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6BE81FA5" w:rsidR="00013347" w:rsidRPr="002036B9"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2036B9">
        <w:rPr>
          <w:rFonts w:ascii="Lato" w:eastAsiaTheme="minorHAnsi" w:hAnsi="Lato" w:cs="Arial"/>
          <w:b/>
          <w:bCs/>
          <w:szCs w:val="20"/>
        </w:rPr>
        <w:t>Response to Reviewers for Manuscript </w:t>
      </w:r>
      <w:r w:rsidR="00DC1BB3" w:rsidRPr="002036B9">
        <w:rPr>
          <w:rFonts w:ascii="Lato" w:eastAsiaTheme="minorHAnsi" w:hAnsi="Lato" w:cs="Arial"/>
          <w:b/>
          <w:bCs/>
          <w:szCs w:val="20"/>
        </w:rPr>
        <w:t>NATCHEMENG-24061044</w:t>
      </w:r>
    </w:p>
    <w:p w14:paraId="51DF8408" w14:textId="77777777" w:rsidR="00013347" w:rsidRPr="002036B9" w:rsidRDefault="00013347" w:rsidP="00013347">
      <w:pPr>
        <w:tabs>
          <w:tab w:val="left" w:pos="851"/>
        </w:tabs>
        <w:spacing w:after="80"/>
        <w:rPr>
          <w:rFonts w:ascii="Lato" w:eastAsiaTheme="minorHAnsi" w:hAnsi="Lato" w:cs="Arial"/>
          <w:bCs/>
          <w:szCs w:val="20"/>
        </w:rPr>
      </w:pPr>
      <w:r w:rsidRPr="002036B9">
        <w:rPr>
          <w:rFonts w:ascii="Lato" w:eastAsiaTheme="minorHAnsi" w:hAnsi="Lato" w:cs="Arial"/>
          <w:szCs w:val="20"/>
        </w:rPr>
        <w:t>Code:</w:t>
      </w:r>
      <w:r w:rsidRPr="002036B9">
        <w:rPr>
          <w:rFonts w:ascii="Lato" w:eastAsiaTheme="minorHAnsi" w:hAnsi="Lato" w:cs="Arial"/>
          <w:szCs w:val="20"/>
        </w:rPr>
        <w:tab/>
        <w:t xml:space="preserve">Comments in </w:t>
      </w:r>
      <w:r w:rsidRPr="002036B9">
        <w:rPr>
          <w:rFonts w:ascii="Lato" w:eastAsiaTheme="minorHAnsi" w:hAnsi="Lato" w:cs="Arial"/>
          <w:iCs/>
          <w:color w:val="0000FF"/>
          <w:szCs w:val="20"/>
        </w:rPr>
        <w:t>blue</w:t>
      </w:r>
      <w:r w:rsidRPr="002036B9">
        <w:rPr>
          <w:rFonts w:ascii="Lato" w:eastAsiaTheme="minorHAnsi" w:hAnsi="Lato" w:cs="Arial"/>
          <w:szCs w:val="20"/>
        </w:rPr>
        <w:t xml:space="preserve"> | Replies in black | Actions in </w:t>
      </w:r>
      <w:r w:rsidRPr="002036B9">
        <w:rPr>
          <w:rFonts w:ascii="Lato" w:eastAsiaTheme="minorHAnsi" w:hAnsi="Lato" w:cs="Arial"/>
          <w:b/>
          <w:szCs w:val="20"/>
        </w:rPr>
        <w:t>bold</w:t>
      </w:r>
    </w:p>
    <w:p w14:paraId="06D90971" w14:textId="77777777" w:rsidR="00013347" w:rsidRPr="002036B9" w:rsidRDefault="00013347" w:rsidP="00013347">
      <w:pPr>
        <w:tabs>
          <w:tab w:val="left" w:pos="851"/>
        </w:tabs>
        <w:spacing w:after="80"/>
        <w:ind w:left="851" w:hanging="851"/>
        <w:rPr>
          <w:rFonts w:ascii="Lato" w:eastAsiaTheme="minorHAnsi" w:hAnsi="Lato" w:cs="Arial"/>
          <w:szCs w:val="20"/>
        </w:rPr>
      </w:pPr>
      <w:r w:rsidRPr="002036B9">
        <w:rPr>
          <w:rFonts w:ascii="Lato" w:eastAsiaTheme="minorHAnsi" w:hAnsi="Lato" w:cs="Arial"/>
          <w:szCs w:val="20"/>
        </w:rPr>
        <w:t>Note:</w:t>
      </w:r>
      <w:r w:rsidRPr="002036B9">
        <w:rPr>
          <w:rFonts w:ascii="Lato" w:eastAsiaTheme="minorHAnsi" w:hAnsi="Lato" w:cs="Arial"/>
          <w:szCs w:val="20"/>
        </w:rPr>
        <w:tab/>
        <w:t>Indicated page, line, figure, or reference numbers refer to the revised manuscript and/or supplemental information with changes highlighted.</w:t>
      </w:r>
    </w:p>
    <w:bookmarkEnd w:id="1"/>
    <w:p w14:paraId="2D2C2128" w14:textId="77777777" w:rsidR="00013347" w:rsidRPr="002036B9" w:rsidRDefault="00013347" w:rsidP="00013347">
      <w:pPr>
        <w:rPr>
          <w:rFonts w:ascii="Lato" w:eastAsiaTheme="minorHAnsi" w:hAnsi="Lato" w:cs="Arial"/>
          <w:b/>
          <w:szCs w:val="20"/>
        </w:rPr>
      </w:pPr>
      <w:r w:rsidRPr="002036B9">
        <w:rPr>
          <w:rFonts w:ascii="Lato" w:eastAsiaTheme="minorHAnsi" w:hAnsi="Lato" w:cs="Arial"/>
          <w:b/>
          <w:szCs w:val="20"/>
        </w:rPr>
        <w:t>Reviewer #1</w:t>
      </w:r>
    </w:p>
    <w:bookmarkEnd w:id="2"/>
    <w:p w14:paraId="3175D26D" w14:textId="77777777" w:rsidR="00E005D4" w:rsidRPr="002036B9" w:rsidRDefault="00E005D4" w:rsidP="00013347">
      <w:pPr>
        <w:rPr>
          <w:rFonts w:ascii="Lato" w:eastAsiaTheme="minorHAnsi" w:hAnsi="Lato" w:cs="Arial"/>
          <w:iCs/>
          <w:color w:val="0000FF"/>
          <w:szCs w:val="20"/>
        </w:rPr>
      </w:pPr>
      <w:r w:rsidRPr="002036B9">
        <w:rPr>
          <w:rFonts w:ascii="Lato" w:eastAsiaTheme="minorHAnsi" w:hAnsi="Lato" w:cs="Arial"/>
          <w:iCs/>
          <w:color w:val="0000FF"/>
          <w:szCs w:val="20"/>
        </w:rPr>
        <w:t xml:space="preserve">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w:t>
      </w:r>
      <w:r w:rsidRPr="00A82EC3">
        <w:rPr>
          <w:rFonts w:ascii="Lato" w:eastAsiaTheme="minorHAnsi" w:hAnsi="Lato" w:cs="Arial"/>
          <w:iCs/>
          <w:color w:val="0000FF"/>
          <w:szCs w:val="20"/>
          <w:highlight w:val="yellow"/>
        </w:rPr>
        <w:t>there are no recent comparable papers available</w:t>
      </w:r>
      <w:r w:rsidRPr="002036B9">
        <w:rPr>
          <w:rFonts w:ascii="Lato" w:eastAsiaTheme="minorHAnsi" w:hAnsi="Lato" w:cs="Arial"/>
          <w:iCs/>
          <w:color w:val="0000FF"/>
          <w:szCs w:val="20"/>
        </w:rPr>
        <w:t xml:space="preserve">, as far as I am aware. </w:t>
      </w:r>
      <w:r w:rsidRPr="00A82EC3">
        <w:rPr>
          <w:rFonts w:ascii="Lato" w:eastAsiaTheme="minorHAnsi" w:hAnsi="Lato" w:cs="Arial"/>
          <w:iCs/>
          <w:color w:val="0000FF"/>
          <w:szCs w:val="20"/>
          <w:highlight w:val="yellow"/>
        </w:rPr>
        <w:t>It has a very different focus compared to the review by Trotus et al.</w:t>
      </w:r>
      <w:r w:rsidRPr="002036B9">
        <w:rPr>
          <w:rFonts w:ascii="Lato" w:eastAsiaTheme="minorHAnsi" w:hAnsi="Lato" w:cs="Arial"/>
          <w:iCs/>
          <w:color w:val="0000FF"/>
          <w:szCs w:val="20"/>
        </w:rPr>
        <w:t xml:space="preserve">, which is already ten years old. Within the scope of the review, all relevant aspects are adequately covered, the references are also appropriate. Thus, I suggest acceptance of the manuscript, </w:t>
      </w:r>
      <w:r w:rsidRPr="00A82EC3">
        <w:rPr>
          <w:rFonts w:ascii="Lato" w:eastAsiaTheme="minorHAnsi" w:hAnsi="Lato" w:cs="Arial"/>
          <w:iCs/>
          <w:color w:val="0000FF"/>
          <w:szCs w:val="20"/>
          <w:highlight w:val="yellow"/>
        </w:rPr>
        <w:t>I would require no changes</w:t>
      </w:r>
      <w:r w:rsidRPr="002036B9">
        <w:rPr>
          <w:rFonts w:ascii="Lato" w:eastAsiaTheme="minorHAnsi" w:hAnsi="Lato" w:cs="Arial"/>
          <w:iCs/>
          <w:color w:val="0000FF"/>
          <w:szCs w:val="20"/>
        </w:rPr>
        <w:t>. Whether this review format fits the scope of Nature Chemical Engineering as a recently launched journal is a question the editors have to answer - for me it would be an interesting supplement to the other papers that Nature Chemical Engineering carries.</w:t>
      </w:r>
    </w:p>
    <w:p w14:paraId="5FF63AF9" w14:textId="1560551F" w:rsidR="00013347" w:rsidRPr="002036B9" w:rsidRDefault="00E005D4" w:rsidP="00013347">
      <w:pPr>
        <w:rPr>
          <w:rFonts w:ascii="Lato" w:eastAsia="DengXian" w:hAnsi="Lato" w:cs="Arial"/>
          <w:szCs w:val="20"/>
        </w:rPr>
      </w:pPr>
      <w:r w:rsidRPr="002036B9">
        <w:rPr>
          <w:rFonts w:ascii="Lato" w:eastAsia="DengXian" w:hAnsi="Lato" w:cs="Arial"/>
          <w:szCs w:val="20"/>
        </w:rPr>
        <w:t>xxx</w:t>
      </w:r>
    </w:p>
    <w:p w14:paraId="736F8127" w14:textId="77777777" w:rsidR="00E005D4" w:rsidRPr="002036B9" w:rsidRDefault="00E005D4">
      <w:pPr>
        <w:spacing w:line="259" w:lineRule="auto"/>
        <w:jc w:val="left"/>
        <w:rPr>
          <w:rFonts w:ascii="Lato" w:eastAsia="Cambria" w:hAnsi="Lato" w:cs="Arial"/>
          <w:b/>
          <w:szCs w:val="20"/>
        </w:rPr>
      </w:pPr>
      <w:r w:rsidRPr="002036B9">
        <w:rPr>
          <w:rFonts w:ascii="Lato" w:eastAsia="Cambria" w:hAnsi="Lato" w:cs="Arial"/>
          <w:b/>
          <w:szCs w:val="20"/>
        </w:rPr>
        <w:br w:type="page"/>
      </w:r>
    </w:p>
    <w:p w14:paraId="4CBFC449" w14:textId="7E85F0B0" w:rsidR="00013347" w:rsidRPr="002036B9" w:rsidRDefault="00013347" w:rsidP="00013347">
      <w:pPr>
        <w:rPr>
          <w:rFonts w:ascii="Lato" w:eastAsia="Cambria" w:hAnsi="Lato" w:cs="Arial"/>
          <w:b/>
          <w:szCs w:val="20"/>
        </w:rPr>
      </w:pPr>
      <w:r w:rsidRPr="002036B9">
        <w:rPr>
          <w:rFonts w:ascii="Lato" w:eastAsia="Cambria" w:hAnsi="Lato" w:cs="Arial"/>
          <w:b/>
          <w:szCs w:val="20"/>
        </w:rPr>
        <w:lastRenderedPageBreak/>
        <w:t>Reviewer #2</w:t>
      </w:r>
    </w:p>
    <w:p w14:paraId="40B2697A" w14:textId="77777777" w:rsidR="001B43CB" w:rsidRPr="002036B9" w:rsidRDefault="001B43CB" w:rsidP="001B43CB">
      <w:pPr>
        <w:rPr>
          <w:rFonts w:ascii="Lato" w:eastAsia="Cambria" w:hAnsi="Lato" w:cs="Arial"/>
          <w:iCs/>
          <w:color w:val="0000FF"/>
          <w:szCs w:val="20"/>
        </w:rPr>
      </w:pPr>
      <w:r w:rsidRPr="002036B9">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4D37063" w14:textId="6F6575BF" w:rsidR="00013347" w:rsidRPr="002036B9" w:rsidRDefault="00E7510E" w:rsidP="001B43CB">
      <w:pPr>
        <w:rPr>
          <w:rFonts w:ascii="Lato" w:eastAsia="Cambria" w:hAnsi="Lato" w:cs="Arial"/>
          <w:iCs/>
          <w:szCs w:val="20"/>
        </w:rPr>
      </w:pPr>
      <w:r w:rsidRPr="002036B9">
        <w:rPr>
          <w:rFonts w:ascii="Lato" w:eastAsia="DengXian" w:hAnsi="Lato" w:cs="Arial"/>
          <w:szCs w:val="20"/>
        </w:rPr>
        <w:t>xxx</w:t>
      </w:r>
    </w:p>
    <w:p w14:paraId="662339C5" w14:textId="2BF7987C" w:rsidR="00013347" w:rsidRPr="002036B9" w:rsidRDefault="00013347" w:rsidP="006B7AB5">
      <w:pPr>
        <w:rPr>
          <w:rFonts w:ascii="Lato" w:eastAsia="Cambria" w:hAnsi="Lato" w:cs="Arial"/>
          <w:iCs/>
          <w:color w:val="0000FF"/>
          <w:szCs w:val="20"/>
        </w:rPr>
      </w:pPr>
      <w:r w:rsidRPr="002036B9">
        <w:rPr>
          <w:rFonts w:ascii="Lato" w:eastAsia="Cambria" w:hAnsi="Lato" w:cs="Arial"/>
          <w:iCs/>
          <w:color w:val="0000FF"/>
          <w:szCs w:val="20"/>
        </w:rPr>
        <w:t>2.1. </w:t>
      </w:r>
      <w:r w:rsidR="006B7AB5" w:rsidRPr="002036B9">
        <w:rPr>
          <w:rFonts w:ascii="Lato" w:eastAsia="Cambria" w:hAnsi="Lato" w:cs="Arial"/>
          <w:iCs/>
          <w:color w:val="0000FF"/>
          <w:szCs w:val="20"/>
        </w:rPr>
        <w:t xml:space="preserve">As a review article, this manuscript </w:t>
      </w:r>
      <w:r w:rsidR="006B7AB5" w:rsidRPr="00A82EC3">
        <w:rPr>
          <w:rFonts w:ascii="Lato" w:eastAsia="Cambria" w:hAnsi="Lato" w:cs="Arial"/>
          <w:iCs/>
          <w:color w:val="0000FF"/>
          <w:szCs w:val="20"/>
          <w:highlight w:val="yellow"/>
        </w:rPr>
        <w:t>spends the major part to discuss the conventional technologies to produce acetylene, such as CaC</w:t>
      </w:r>
      <w:r w:rsidR="006B7AB5" w:rsidRPr="0014572C">
        <w:rPr>
          <w:rFonts w:ascii="Lato" w:eastAsia="Cambria" w:hAnsi="Lato" w:cs="Arial"/>
          <w:iCs/>
          <w:color w:val="0000FF"/>
          <w:szCs w:val="20"/>
          <w:highlight w:val="yellow"/>
          <w:vertAlign w:val="subscript"/>
        </w:rPr>
        <w:t>2</w:t>
      </w:r>
      <w:r w:rsidR="006B7AB5" w:rsidRPr="00A82EC3">
        <w:rPr>
          <w:rFonts w:ascii="Lato" w:eastAsia="Cambria" w:hAnsi="Lato" w:cs="Arial"/>
          <w:iCs/>
          <w:color w:val="0000FF"/>
          <w:szCs w:val="20"/>
          <w:highlight w:val="yellow"/>
        </w:rPr>
        <w:t xml:space="preserve"> route, partial oxidation and thermal plasma pyrolysis</w:t>
      </w:r>
      <w:r w:rsidR="006B7AB5" w:rsidRPr="002036B9">
        <w:rPr>
          <w:rFonts w:ascii="Lato" w:eastAsia="Cambria" w:hAnsi="Lato" w:cs="Arial"/>
          <w:iCs/>
          <w:color w:val="0000FF"/>
          <w:szCs w:val="20"/>
        </w:rPr>
        <w:t>. To be noted, the acetylene production technologies nowadays all have no connections with catalysis. The reason would be attributed to the thermodynamic features of C</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H</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 The group of the authors are expertized in catalysis. I can’t clearly see the C</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H</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-related research background of the authors, as well as the potential solutions to produce C</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H</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 xml:space="preserve"> via thermal catalysis route. </w:t>
      </w:r>
      <w:r w:rsidR="006B7AB5" w:rsidRPr="0014572C">
        <w:rPr>
          <w:rFonts w:ascii="Lato" w:eastAsia="Cambria" w:hAnsi="Lato" w:cs="Arial"/>
          <w:iCs/>
          <w:color w:val="0000FF"/>
          <w:szCs w:val="20"/>
          <w:highlight w:val="yellow"/>
        </w:rPr>
        <w:t>Regarding the downstream organic synthesis of C</w:t>
      </w:r>
      <w:r w:rsidR="006B7AB5" w:rsidRPr="0014572C">
        <w:rPr>
          <w:rFonts w:ascii="Lato" w:eastAsia="Cambria" w:hAnsi="Lato" w:cs="Arial"/>
          <w:iCs/>
          <w:color w:val="0000FF"/>
          <w:szCs w:val="20"/>
          <w:highlight w:val="yellow"/>
          <w:vertAlign w:val="subscript"/>
        </w:rPr>
        <w:t>2</w:t>
      </w:r>
      <w:r w:rsidR="006B7AB5" w:rsidRPr="0014572C">
        <w:rPr>
          <w:rFonts w:ascii="Lato" w:eastAsia="Cambria" w:hAnsi="Lato" w:cs="Arial"/>
          <w:iCs/>
          <w:color w:val="0000FF"/>
          <w:szCs w:val="20"/>
          <w:highlight w:val="yellow"/>
        </w:rPr>
        <w:t>H</w:t>
      </w:r>
      <w:r w:rsidR="006B7AB5" w:rsidRPr="0014572C">
        <w:rPr>
          <w:rFonts w:ascii="Lato" w:eastAsia="Cambria" w:hAnsi="Lato" w:cs="Arial"/>
          <w:iCs/>
          <w:color w:val="0000FF"/>
          <w:szCs w:val="20"/>
          <w:highlight w:val="yellow"/>
          <w:vertAlign w:val="subscript"/>
        </w:rPr>
        <w:t>2</w:t>
      </w:r>
      <w:r w:rsidR="006B7AB5" w:rsidRPr="002036B9">
        <w:rPr>
          <w:rFonts w:ascii="Lato" w:eastAsia="Cambria" w:hAnsi="Lato" w:cs="Arial"/>
          <w:iCs/>
          <w:color w:val="0000FF"/>
          <w:szCs w:val="20"/>
        </w:rPr>
        <w:t xml:space="preserve">, I also cannot justify the new chemistry or new big market given from the review context. From my personal opinion, </w:t>
      </w:r>
      <w:r w:rsidR="006B7AB5" w:rsidRPr="0014572C">
        <w:rPr>
          <w:rFonts w:ascii="Lato" w:eastAsia="Cambria" w:hAnsi="Lato" w:cs="Arial"/>
          <w:iCs/>
          <w:color w:val="0000FF"/>
          <w:szCs w:val="20"/>
        </w:rPr>
        <w:t>the authors for a review paper should have had deep understanding on such a research area with sound publications</w:t>
      </w:r>
      <w:r w:rsidR="006B7AB5" w:rsidRPr="002036B9">
        <w:rPr>
          <w:rFonts w:ascii="Lato" w:eastAsia="Cambria" w:hAnsi="Lato" w:cs="Arial"/>
          <w:iCs/>
          <w:color w:val="0000FF"/>
          <w:szCs w:val="20"/>
        </w:rPr>
        <w:t xml:space="preserve"> (i.e., research experience).</w:t>
      </w:r>
    </w:p>
    <w:p w14:paraId="706C2BDB" w14:textId="754F718F" w:rsidR="00013347" w:rsidRPr="002036B9" w:rsidRDefault="006B7AB5" w:rsidP="00013347">
      <w:pPr>
        <w:rPr>
          <w:rFonts w:ascii="Lato" w:eastAsiaTheme="minorHAnsi" w:hAnsi="Lato" w:cs="Arial"/>
          <w:iCs/>
          <w:color w:val="000000" w:themeColor="text1"/>
          <w:szCs w:val="20"/>
        </w:rPr>
      </w:pPr>
      <w:r w:rsidRPr="002036B9">
        <w:rPr>
          <w:rFonts w:ascii="Lato" w:eastAsiaTheme="minorHAnsi" w:hAnsi="Lato" w:cs="Arial"/>
          <w:iCs/>
          <w:color w:val="000000" w:themeColor="text1"/>
          <w:szCs w:val="20"/>
        </w:rPr>
        <w:t>xxx</w:t>
      </w:r>
    </w:p>
    <w:p w14:paraId="7B70D261" w14:textId="64E0EB88" w:rsidR="00013347" w:rsidRPr="002036B9" w:rsidRDefault="00013347" w:rsidP="006B7AB5">
      <w:pPr>
        <w:rPr>
          <w:rFonts w:ascii="Lato" w:eastAsiaTheme="minorHAnsi" w:hAnsi="Lato" w:cs="Arial"/>
          <w:iCs/>
          <w:color w:val="0000FF"/>
          <w:szCs w:val="20"/>
        </w:rPr>
      </w:pPr>
      <w:r w:rsidRPr="002036B9">
        <w:rPr>
          <w:rFonts w:ascii="Lato" w:eastAsiaTheme="minorHAnsi" w:hAnsi="Lato" w:cs="Arial"/>
          <w:iCs/>
          <w:color w:val="0000FF"/>
          <w:szCs w:val="20"/>
        </w:rPr>
        <w:t>2.2. </w:t>
      </w:r>
      <w:r w:rsidR="006B7AB5" w:rsidRPr="0014572C">
        <w:rPr>
          <w:rFonts w:ascii="Lato" w:eastAsiaTheme="minorHAnsi" w:hAnsi="Lato" w:cs="Arial"/>
          <w:iCs/>
          <w:color w:val="0000FF"/>
          <w:szCs w:val="20"/>
          <w:highlight w:val="yellow"/>
        </w:rPr>
        <w:t>Some review papers</w:t>
      </w:r>
      <w:r w:rsidR="006B7AB5" w:rsidRPr="002036B9">
        <w:rPr>
          <w:rFonts w:ascii="Lato" w:eastAsiaTheme="minorHAnsi" w:hAnsi="Lato" w:cs="Arial"/>
          <w:iCs/>
          <w:color w:val="0000FF"/>
          <w:szCs w:val="20"/>
        </w:rPr>
        <w:t xml:space="preserve"> on acetylene are well written in comparison with the current review manuscript, for example, Production of Acetylene and Acetylene-based Chemicals from Coal. </w:t>
      </w:r>
      <w:r w:rsidR="006B7AB5" w:rsidRPr="002036B9">
        <w:rPr>
          <w:rFonts w:ascii="Lato" w:eastAsiaTheme="minorHAnsi" w:hAnsi="Lato" w:cs="Arial"/>
          <w:i/>
          <w:iCs/>
          <w:color w:val="0000FF"/>
          <w:szCs w:val="20"/>
        </w:rPr>
        <w:t xml:space="preserve">Chem. Rev. </w:t>
      </w:r>
      <w:r w:rsidR="006B7AB5" w:rsidRPr="002036B9">
        <w:rPr>
          <w:rFonts w:ascii="Lato" w:eastAsiaTheme="minorHAnsi" w:hAnsi="Lato" w:cs="Arial"/>
          <w:iCs/>
          <w:color w:val="0000FF"/>
          <w:szCs w:val="20"/>
        </w:rPr>
        <w:t xml:space="preserve">2014, 114, 3, 1743–1760; Catalytic Reactions of Acetylene: A Feedstock for the Chemical Industry Revisited. </w:t>
      </w:r>
      <w:r w:rsidR="006B7AB5" w:rsidRPr="002036B9">
        <w:rPr>
          <w:rFonts w:ascii="Lato" w:eastAsiaTheme="minorHAnsi" w:hAnsi="Lato" w:cs="Arial"/>
          <w:i/>
          <w:iCs/>
          <w:color w:val="0000FF"/>
          <w:szCs w:val="20"/>
        </w:rPr>
        <w:t>Chem. Rev.</w:t>
      </w:r>
      <w:r w:rsidR="006B7AB5" w:rsidRPr="002036B9">
        <w:rPr>
          <w:rFonts w:ascii="Lato" w:eastAsiaTheme="minorHAnsi" w:hAnsi="Lato" w:cs="Arial"/>
          <w:iCs/>
          <w:color w:val="0000FF"/>
          <w:szCs w:val="20"/>
        </w:rPr>
        <w:t xml:space="preserve"> 2014, 114, 3, 1761–1782; Production of Acetylene from Viable Feedstock: Promising Recent Approaches. </w:t>
      </w:r>
      <w:r w:rsidR="006B7AB5" w:rsidRPr="002036B9">
        <w:rPr>
          <w:rFonts w:ascii="Lato" w:eastAsiaTheme="minorHAnsi" w:hAnsi="Lato" w:cs="Arial"/>
          <w:i/>
          <w:iCs/>
          <w:color w:val="0000FF"/>
          <w:szCs w:val="20"/>
        </w:rPr>
        <w:t xml:space="preserve">ChemPlusChem </w:t>
      </w:r>
      <w:r w:rsidR="006B7AB5" w:rsidRPr="002036B9">
        <w:rPr>
          <w:rFonts w:ascii="Lato" w:eastAsiaTheme="minorHAnsi" w:hAnsi="Lato" w:cs="Arial"/>
          <w:iCs/>
          <w:color w:val="0000FF"/>
          <w:szCs w:val="20"/>
        </w:rPr>
        <w:t>2024, e202400247. https://doi.org/10.1002/cplu.202400247</w:t>
      </w:r>
      <w:r w:rsidR="00B8185A" w:rsidRPr="002036B9">
        <w:rPr>
          <w:rFonts w:ascii="Lato" w:eastAsiaTheme="minorHAnsi" w:hAnsi="Lato" w:cs="Arial"/>
          <w:iCs/>
          <w:color w:val="0000FF"/>
          <w:szCs w:val="20"/>
        </w:rPr>
        <w:t>.</w:t>
      </w:r>
    </w:p>
    <w:p w14:paraId="6EB49787" w14:textId="784BC1FB" w:rsidR="00013347" w:rsidRPr="002036B9" w:rsidRDefault="0014572C" w:rsidP="00013347">
      <w:pPr>
        <w:rPr>
          <w:rFonts w:ascii="Lato" w:eastAsiaTheme="minorHAnsi" w:hAnsi="Lato" w:cs="Arial"/>
          <w:b/>
          <w:szCs w:val="20"/>
        </w:rPr>
      </w:pPr>
      <w:r>
        <w:rPr>
          <w:rFonts w:ascii="Lato" w:eastAsiaTheme="minorHAnsi" w:hAnsi="Lato" w:cs="Arial"/>
          <w:iCs/>
          <w:color w:val="000000" w:themeColor="text1"/>
          <w:szCs w:val="20"/>
        </w:rPr>
        <w:t>Shortening Section 2</w:t>
      </w:r>
    </w:p>
    <w:p w14:paraId="2126034A" w14:textId="753885FE" w:rsidR="00013347" w:rsidRPr="002036B9" w:rsidRDefault="00013347" w:rsidP="002D6B9F">
      <w:pPr>
        <w:rPr>
          <w:rFonts w:ascii="Lato" w:eastAsiaTheme="minorHAnsi" w:hAnsi="Lato" w:cs="Arial"/>
          <w:iCs/>
          <w:color w:val="0000FF"/>
          <w:szCs w:val="20"/>
        </w:rPr>
      </w:pPr>
      <w:r w:rsidRPr="00C04F66">
        <w:rPr>
          <w:rFonts w:ascii="Lato" w:eastAsiaTheme="minorHAnsi" w:hAnsi="Lato" w:cs="Arial"/>
          <w:iCs/>
          <w:color w:val="0000FF"/>
          <w:szCs w:val="20"/>
          <w:highlight w:val="green"/>
        </w:rPr>
        <w:t>2.3.</w:t>
      </w:r>
      <w:r w:rsidRPr="002036B9">
        <w:rPr>
          <w:rFonts w:ascii="Lato" w:eastAsiaTheme="minorHAnsi" w:hAnsi="Lato" w:cs="Arial"/>
          <w:iCs/>
          <w:szCs w:val="20"/>
        </w:rPr>
        <w:t> </w:t>
      </w:r>
      <w:r w:rsidR="002D6B9F" w:rsidRPr="002036B9">
        <w:rPr>
          <w:rFonts w:ascii="Lato" w:eastAsiaTheme="minorHAnsi" w:hAnsi="Lato" w:cs="Arial"/>
          <w:iCs/>
          <w:color w:val="0000FF"/>
          <w:szCs w:val="20"/>
        </w:rPr>
        <w:t>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w:t>
      </w:r>
      <w:r w:rsidR="002D6B9F" w:rsidRPr="0014572C">
        <w:rPr>
          <w:rFonts w:ascii="Lato" w:eastAsiaTheme="minorHAnsi" w:hAnsi="Lato" w:cs="Arial"/>
          <w:iCs/>
          <w:color w:val="0000FF"/>
          <w:szCs w:val="20"/>
          <w:highlight w:val="yellow"/>
        </w:rPr>
        <w:t>. A possible way</w:t>
      </w:r>
      <w:r w:rsidR="002D6B9F" w:rsidRPr="002036B9">
        <w:rPr>
          <w:rFonts w:ascii="Lato" w:eastAsiaTheme="minorHAnsi" w:hAnsi="Lato" w:cs="Arial"/>
          <w:iCs/>
          <w:color w:val="0000FF"/>
          <w:szCs w:val="20"/>
        </w:rPr>
        <w:t xml:space="preserve"> to promote the green footprint would be </w:t>
      </w:r>
      <w:r w:rsidR="002D6B9F" w:rsidRPr="0014572C">
        <w:rPr>
          <w:rFonts w:ascii="Lato" w:eastAsiaTheme="minorHAnsi" w:hAnsi="Lato" w:cs="Arial"/>
          <w:iCs/>
          <w:color w:val="0000FF"/>
          <w:szCs w:val="20"/>
          <w:highlight w:val="yellow"/>
        </w:rPr>
        <w:t>the utilization of renewable energy generated electricity</w:t>
      </w:r>
      <w:r w:rsidR="002D6B9F" w:rsidRPr="002036B9">
        <w:rPr>
          <w:rFonts w:ascii="Lato" w:eastAsiaTheme="minorHAnsi" w:hAnsi="Lato" w:cs="Arial"/>
          <w:iCs/>
          <w:color w:val="0000FF"/>
          <w:szCs w:val="20"/>
        </w:rPr>
        <w:t xml:space="preserve"> to drive the arc furnace or arc plasma for the high-temperature reaction environment in CaC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 xml:space="preserve"> route or plasma pyrolysis of hydrocarbons.</w:t>
      </w:r>
    </w:p>
    <w:p w14:paraId="416CDBD4" w14:textId="77777777" w:rsidR="0014572C" w:rsidRDefault="0014572C" w:rsidP="002D6B9F">
      <w:pPr>
        <w:rPr>
          <w:rFonts w:ascii="Lato" w:eastAsia="DengXian" w:hAnsi="Lato" w:cs="Arial"/>
          <w:iCs/>
          <w:color w:val="000000" w:themeColor="text1"/>
          <w:szCs w:val="20"/>
          <w:lang w:eastAsia="zh-CN"/>
        </w:rPr>
      </w:pPr>
      <w:r w:rsidRPr="0014572C">
        <w:rPr>
          <w:rFonts w:ascii="Lato" w:eastAsiaTheme="minorHAnsi" w:hAnsi="Lato" w:cs="Arial"/>
          <w:iCs/>
          <w:color w:val="000000" w:themeColor="text1"/>
          <w:szCs w:val="20"/>
        </w:rPr>
        <w:t>We recognize that adopting renewable energy is a key step toward sustainability. However, we remain open to exploring renewable feedstocks as their potential for growth and contribution to sustainability continues to evolve.</w:t>
      </w:r>
    </w:p>
    <w:p w14:paraId="3E6B998E" w14:textId="3A5DF42B" w:rsidR="00BD5D2F" w:rsidRPr="002036B9" w:rsidRDefault="00013347" w:rsidP="002D6B9F">
      <w:pPr>
        <w:rPr>
          <w:rFonts w:ascii="Lato" w:eastAsiaTheme="minorHAnsi" w:hAnsi="Lato" w:cs="Arial"/>
          <w:iCs/>
          <w:color w:val="0000FF"/>
          <w:szCs w:val="20"/>
        </w:rPr>
      </w:pPr>
      <w:r w:rsidRPr="002036B9">
        <w:rPr>
          <w:rFonts w:ascii="Lato" w:eastAsiaTheme="minorHAnsi" w:hAnsi="Lato" w:cs="Arial"/>
          <w:iCs/>
          <w:color w:val="0000FF"/>
          <w:szCs w:val="20"/>
        </w:rPr>
        <w:t>2.4. </w:t>
      </w:r>
      <w:r w:rsidR="002D6B9F" w:rsidRPr="002036B9">
        <w:rPr>
          <w:rFonts w:ascii="Lato" w:eastAsiaTheme="minorHAnsi" w:hAnsi="Lato" w:cs="Arial"/>
          <w:iCs/>
          <w:color w:val="0000FF"/>
          <w:szCs w:val="20"/>
        </w:rPr>
        <w:t>The authors mentioned the major applications of 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 xml:space="preserve"> to synthesize VCM or 1, 4-butanediol. First, 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 xml:space="preserve">-VCM-PVC is indeed an important value chain, for instance, in China. </w:t>
      </w:r>
      <w:r w:rsidR="002D6B9F" w:rsidRPr="004639EE">
        <w:rPr>
          <w:rFonts w:ascii="Lato" w:eastAsiaTheme="minorHAnsi" w:hAnsi="Lato" w:cs="Arial"/>
          <w:iCs/>
          <w:color w:val="0000FF"/>
          <w:szCs w:val="20"/>
        </w:rPr>
        <w:t>However, this product chain can be totally substituted by C</w:t>
      </w:r>
      <w:r w:rsidR="002D6B9F" w:rsidRPr="004639EE">
        <w:rPr>
          <w:rFonts w:ascii="Lato" w:eastAsiaTheme="minorHAnsi" w:hAnsi="Lato" w:cs="Arial"/>
          <w:iCs/>
          <w:color w:val="0000FF"/>
          <w:szCs w:val="20"/>
          <w:vertAlign w:val="subscript"/>
        </w:rPr>
        <w:t>2</w:t>
      </w:r>
      <w:r w:rsidR="002D6B9F" w:rsidRPr="004639EE">
        <w:rPr>
          <w:rFonts w:ascii="Lato" w:eastAsiaTheme="minorHAnsi" w:hAnsi="Lato" w:cs="Arial"/>
          <w:iCs/>
          <w:color w:val="0000FF"/>
          <w:szCs w:val="20"/>
        </w:rPr>
        <w:t>H</w:t>
      </w:r>
      <w:r w:rsidR="002D6B9F" w:rsidRPr="004639EE">
        <w:rPr>
          <w:rFonts w:ascii="Lato" w:eastAsiaTheme="minorHAnsi" w:hAnsi="Lato" w:cs="Arial"/>
          <w:iCs/>
          <w:color w:val="0000FF"/>
          <w:szCs w:val="20"/>
          <w:vertAlign w:val="subscript"/>
        </w:rPr>
        <w:t>4</w:t>
      </w:r>
      <w:r w:rsidR="002D6B9F" w:rsidRPr="004639EE">
        <w:rPr>
          <w:rFonts w:ascii="Lato" w:eastAsiaTheme="minorHAnsi" w:hAnsi="Lato" w:cs="Arial"/>
          <w:iCs/>
          <w:color w:val="0000FF"/>
          <w:szCs w:val="20"/>
        </w:rPr>
        <w:t>-PVC route.</w:t>
      </w:r>
      <w:r w:rsidR="002D6B9F" w:rsidRPr="002036B9">
        <w:rPr>
          <w:rFonts w:ascii="Lato" w:eastAsiaTheme="minorHAnsi" w:hAnsi="Lato" w:cs="Arial"/>
          <w:iCs/>
          <w:color w:val="0000FF"/>
          <w:szCs w:val="20"/>
        </w:rPr>
        <w:t xml:space="preserve"> One of the reasons for China to have to produce 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 xml:space="preserve"> for PVC is the balance of the chlorine from the chlor-alkali industry during the production of a large amount of alkali. Another reason would be </w:t>
      </w:r>
      <w:r w:rsidR="002D6B9F" w:rsidRPr="004639EE">
        <w:rPr>
          <w:rFonts w:ascii="Lato" w:eastAsiaTheme="minorHAnsi" w:hAnsi="Lato" w:cs="Arial"/>
          <w:iCs/>
          <w:color w:val="0000FF"/>
          <w:szCs w:val="20"/>
        </w:rPr>
        <w:t>the limited petroleum resources</w:t>
      </w:r>
      <w:r w:rsidR="002D6B9F" w:rsidRPr="002036B9">
        <w:rPr>
          <w:rFonts w:ascii="Lato" w:eastAsiaTheme="minorHAnsi" w:hAnsi="Lato" w:cs="Arial"/>
          <w:iCs/>
          <w:color w:val="0000FF"/>
          <w:szCs w:val="20"/>
        </w:rPr>
        <w:t xml:space="preserve">, which further limit the application </w:t>
      </w:r>
      <w:r w:rsidR="002D6B9F" w:rsidRPr="002036B9">
        <w:rPr>
          <w:rFonts w:ascii="Lato" w:eastAsiaTheme="minorHAnsi" w:hAnsi="Lato" w:cs="Arial"/>
          <w:iCs/>
          <w:color w:val="0000FF"/>
          <w:szCs w:val="20"/>
        </w:rPr>
        <w:lastRenderedPageBreak/>
        <w:t>of 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14572C">
        <w:rPr>
          <w:rFonts w:ascii="Lato" w:eastAsiaTheme="minorHAnsi" w:hAnsi="Lato" w:cs="Arial"/>
          <w:iCs/>
          <w:color w:val="0000FF"/>
          <w:szCs w:val="20"/>
          <w:vertAlign w:val="subscript"/>
        </w:rPr>
        <w:t>4</w:t>
      </w:r>
      <w:r w:rsidR="002D6B9F" w:rsidRPr="002036B9">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72EAEB3C" w14:textId="0E1C01A6" w:rsidR="004639EE" w:rsidRDefault="0014572C" w:rsidP="004639EE">
      <w:pPr>
        <w:spacing w:after="80"/>
        <w:rPr>
          <w:rFonts w:ascii="Lato" w:eastAsia="DengXian" w:hAnsi="Lato" w:cs="Arial"/>
          <w:szCs w:val="20"/>
          <w:lang w:eastAsia="zh-CN"/>
        </w:rPr>
      </w:pPr>
      <w:r>
        <w:rPr>
          <w:rFonts w:ascii="Lato" w:eastAsia="DengXian" w:hAnsi="Lato" w:cs="Arial" w:hint="eastAsia"/>
          <w:color w:val="000000" w:themeColor="text1"/>
          <w:szCs w:val="20"/>
          <w:lang w:eastAsia="zh-CN"/>
        </w:rPr>
        <w:t xml:space="preserve">40% of </w:t>
      </w:r>
      <w:r w:rsidRPr="0014572C">
        <w:rPr>
          <w:rFonts w:ascii="Lato" w:eastAsia="DengXian" w:hAnsi="Lato" w:cs="Arial"/>
          <w:color w:val="000000" w:themeColor="text1"/>
          <w:szCs w:val="20"/>
          <w:lang w:eastAsia="zh-CN"/>
        </w:rPr>
        <w:t>1, 4-butanediol</w:t>
      </w:r>
      <w:r>
        <w:rPr>
          <w:rFonts w:ascii="Lato" w:eastAsia="DengXian" w:hAnsi="Lato" w:cs="Arial" w:hint="eastAsia"/>
          <w:color w:val="000000" w:themeColor="text1"/>
          <w:szCs w:val="20"/>
          <w:lang w:eastAsia="zh-CN"/>
        </w:rPr>
        <w:t xml:space="preserve"> </w:t>
      </w:r>
      <w:r>
        <w:rPr>
          <w:rFonts w:ascii="Lato" w:eastAsia="DengXian" w:hAnsi="Lato" w:cs="Arial"/>
          <w:color w:val="000000" w:themeColor="text1"/>
          <w:szCs w:val="20"/>
          <w:lang w:eastAsia="zh-CN"/>
        </w:rPr>
        <w:t>in the</w:t>
      </w:r>
      <w:r>
        <w:rPr>
          <w:rFonts w:ascii="Lato" w:eastAsia="DengXian" w:hAnsi="Lato" w:cs="Arial" w:hint="eastAsia"/>
          <w:color w:val="000000" w:themeColor="text1"/>
          <w:szCs w:val="20"/>
          <w:lang w:eastAsia="zh-CN"/>
        </w:rPr>
        <w:t xml:space="preserve"> market are still produced from acetylene. </w:t>
      </w:r>
      <w:r w:rsidR="004639EE">
        <w:rPr>
          <w:rFonts w:ascii="Lato" w:eastAsia="DengXian" w:hAnsi="Lato" w:cs="Arial" w:hint="eastAsia"/>
          <w:color w:val="000000" w:themeColor="text1"/>
          <w:szCs w:val="20"/>
          <w:lang w:eastAsia="zh-CN"/>
        </w:rPr>
        <w:t xml:space="preserve"> </w:t>
      </w:r>
      <w:r w:rsidR="004639EE">
        <w:rPr>
          <w:rFonts w:ascii="Lato" w:eastAsia="DengXian" w:hAnsi="Lato" w:cs="Arial" w:hint="eastAsia"/>
          <w:szCs w:val="20"/>
          <w:lang w:eastAsia="zh-CN"/>
        </w:rPr>
        <w:t xml:space="preserve">We do not </w:t>
      </w:r>
      <w:r w:rsidR="004639EE">
        <w:rPr>
          <w:rFonts w:ascii="Lato" w:eastAsia="DengXian" w:hAnsi="Lato" w:cs="Arial"/>
          <w:szCs w:val="20"/>
          <w:lang w:eastAsia="zh-CN"/>
        </w:rPr>
        <w:t>agree</w:t>
      </w:r>
      <w:r w:rsidR="004639EE">
        <w:rPr>
          <w:rFonts w:ascii="Lato" w:eastAsia="DengXian" w:hAnsi="Lato" w:cs="Arial" w:hint="eastAsia"/>
          <w:szCs w:val="20"/>
          <w:lang w:eastAsia="zh-CN"/>
        </w:rPr>
        <w:t xml:space="preserve"> that </w:t>
      </w:r>
      <w:r w:rsidR="004639EE" w:rsidRPr="00791C48">
        <w:rPr>
          <w:rFonts w:ascii="Lato" w:eastAsia="DengXian" w:hAnsi="Lato" w:cs="Arial"/>
          <w:szCs w:val="20"/>
          <w:lang w:eastAsia="zh-CN"/>
        </w:rPr>
        <w:t>C</w:t>
      </w:r>
      <w:r w:rsidR="004639EE" w:rsidRPr="00791C48">
        <w:rPr>
          <w:rFonts w:ascii="Lato" w:eastAsia="DengXian" w:hAnsi="Lato" w:cs="Arial"/>
          <w:szCs w:val="20"/>
          <w:vertAlign w:val="subscript"/>
          <w:lang w:eastAsia="zh-CN"/>
        </w:rPr>
        <w:t>2</w:t>
      </w:r>
      <w:r w:rsidR="004639EE" w:rsidRPr="00791C48">
        <w:rPr>
          <w:rFonts w:ascii="Lato" w:eastAsia="DengXian" w:hAnsi="Lato" w:cs="Arial"/>
          <w:szCs w:val="20"/>
          <w:lang w:eastAsia="zh-CN"/>
        </w:rPr>
        <w:t>H</w:t>
      </w:r>
      <w:r w:rsidR="004639EE" w:rsidRPr="00791C48">
        <w:rPr>
          <w:rFonts w:ascii="Lato" w:eastAsia="DengXian" w:hAnsi="Lato" w:cs="Arial"/>
          <w:szCs w:val="20"/>
          <w:vertAlign w:val="subscript"/>
          <w:lang w:eastAsia="zh-CN"/>
        </w:rPr>
        <w:t>2</w:t>
      </w:r>
      <w:r w:rsidR="004639EE" w:rsidRPr="00791C48">
        <w:rPr>
          <w:rFonts w:ascii="Lato" w:eastAsia="DengXian" w:hAnsi="Lato" w:cs="Arial"/>
          <w:szCs w:val="20"/>
          <w:lang w:eastAsia="zh-CN"/>
        </w:rPr>
        <w:t>-VCM-PVC</w:t>
      </w:r>
      <w:r w:rsidR="004639EE">
        <w:rPr>
          <w:rFonts w:ascii="Lato" w:eastAsia="DengXian" w:hAnsi="Lato" w:cs="Arial" w:hint="eastAsia"/>
          <w:szCs w:val="20"/>
          <w:lang w:eastAsia="zh-CN"/>
        </w:rPr>
        <w:t xml:space="preserve"> can be totally substituted by </w:t>
      </w:r>
      <w:r w:rsidR="004639EE" w:rsidRPr="00791C48">
        <w:rPr>
          <w:rFonts w:ascii="Lato" w:eastAsia="DengXian" w:hAnsi="Lato" w:cs="Arial"/>
          <w:szCs w:val="20"/>
          <w:lang w:eastAsia="zh-CN"/>
        </w:rPr>
        <w:t>C</w:t>
      </w:r>
      <w:r w:rsidR="004639EE" w:rsidRPr="00791C48">
        <w:rPr>
          <w:rFonts w:ascii="Lato" w:eastAsia="DengXian" w:hAnsi="Lato" w:cs="Arial"/>
          <w:szCs w:val="20"/>
          <w:vertAlign w:val="subscript"/>
          <w:lang w:eastAsia="zh-CN"/>
        </w:rPr>
        <w:t>2</w:t>
      </w:r>
      <w:r w:rsidR="004639EE" w:rsidRPr="00791C48">
        <w:rPr>
          <w:rFonts w:ascii="Lato" w:eastAsia="DengXian" w:hAnsi="Lato" w:cs="Arial"/>
          <w:szCs w:val="20"/>
          <w:lang w:eastAsia="zh-CN"/>
        </w:rPr>
        <w:t>H</w:t>
      </w:r>
      <w:r w:rsidR="004639EE" w:rsidRPr="00791C48">
        <w:rPr>
          <w:rFonts w:ascii="Lato" w:eastAsia="DengXian" w:hAnsi="Lato" w:cs="Arial"/>
          <w:szCs w:val="20"/>
          <w:vertAlign w:val="subscript"/>
          <w:lang w:eastAsia="zh-CN"/>
        </w:rPr>
        <w:t>4</w:t>
      </w:r>
      <w:r w:rsidR="004639EE" w:rsidRPr="00791C48">
        <w:rPr>
          <w:rFonts w:ascii="Lato" w:eastAsia="DengXian" w:hAnsi="Lato" w:cs="Arial"/>
          <w:szCs w:val="20"/>
          <w:lang w:eastAsia="zh-CN"/>
        </w:rPr>
        <w:t>-PVC route</w:t>
      </w:r>
      <w:r w:rsidR="004639EE">
        <w:rPr>
          <w:rFonts w:ascii="Lato" w:eastAsia="DengXian" w:hAnsi="Lato" w:cs="Arial" w:hint="eastAsia"/>
          <w:szCs w:val="20"/>
          <w:lang w:eastAsia="zh-CN"/>
        </w:rPr>
        <w:t xml:space="preserve">. The balance of </w:t>
      </w:r>
      <w:r w:rsidR="004639EE" w:rsidRPr="00791C48">
        <w:rPr>
          <w:rFonts w:ascii="Lato" w:eastAsia="DengXian" w:hAnsi="Lato" w:cs="Arial"/>
          <w:szCs w:val="20"/>
          <w:lang w:eastAsia="zh-CN"/>
        </w:rPr>
        <w:t>chlorine</w:t>
      </w:r>
      <w:r w:rsidR="004639EE" w:rsidRPr="00791C48">
        <w:rPr>
          <w:rFonts w:ascii="Lato" w:eastAsia="DengXian" w:hAnsi="Lato" w:cs="Arial"/>
          <w:color w:val="0000FF"/>
          <w:szCs w:val="20"/>
          <w:lang w:eastAsia="zh-CN"/>
        </w:rPr>
        <w:t xml:space="preserve"> </w:t>
      </w:r>
      <w:r w:rsidR="004639EE" w:rsidRPr="00791C48">
        <w:rPr>
          <w:rFonts w:ascii="Lato" w:eastAsia="DengXian" w:hAnsi="Lato" w:cs="Arial"/>
          <w:szCs w:val="20"/>
          <w:lang w:eastAsia="zh-CN"/>
        </w:rPr>
        <w:t>from the chlor-alkali industry</w:t>
      </w:r>
      <w:r w:rsidR="004639EE">
        <w:rPr>
          <w:rFonts w:ascii="Lato" w:eastAsia="DengXian" w:hAnsi="Lato" w:cs="Arial" w:hint="eastAsia"/>
          <w:szCs w:val="20"/>
          <w:lang w:eastAsia="zh-CN"/>
        </w:rPr>
        <w:t xml:space="preserve"> is not the main reason, as </w:t>
      </w:r>
      <w:r w:rsidR="004639EE" w:rsidRPr="00791C48">
        <w:rPr>
          <w:rFonts w:ascii="Lato" w:eastAsia="DengXian" w:hAnsi="Lato" w:cs="Arial"/>
          <w:szCs w:val="20"/>
          <w:lang w:eastAsia="zh-CN"/>
        </w:rPr>
        <w:t>C</w:t>
      </w:r>
      <w:r w:rsidR="004639EE" w:rsidRPr="00791C48">
        <w:rPr>
          <w:rFonts w:ascii="Lato" w:eastAsia="DengXian" w:hAnsi="Lato" w:cs="Arial"/>
          <w:szCs w:val="20"/>
          <w:vertAlign w:val="subscript"/>
          <w:lang w:eastAsia="zh-CN"/>
        </w:rPr>
        <w:t>2</w:t>
      </w:r>
      <w:r w:rsidR="004639EE" w:rsidRPr="00791C48">
        <w:rPr>
          <w:rFonts w:ascii="Lato" w:eastAsia="DengXian" w:hAnsi="Lato" w:cs="Arial"/>
          <w:szCs w:val="20"/>
          <w:lang w:eastAsia="zh-CN"/>
        </w:rPr>
        <w:t>H</w:t>
      </w:r>
      <w:r w:rsidR="004639EE" w:rsidRPr="00791C48">
        <w:rPr>
          <w:rFonts w:ascii="Lato" w:eastAsia="DengXian" w:hAnsi="Lato" w:cs="Arial"/>
          <w:szCs w:val="20"/>
          <w:vertAlign w:val="subscript"/>
          <w:lang w:eastAsia="zh-CN"/>
        </w:rPr>
        <w:t>4</w:t>
      </w:r>
      <w:r w:rsidR="004639EE" w:rsidRPr="00791C48">
        <w:rPr>
          <w:rFonts w:ascii="Lato" w:eastAsia="DengXian" w:hAnsi="Lato" w:cs="Arial"/>
          <w:szCs w:val="20"/>
          <w:lang w:eastAsia="zh-CN"/>
        </w:rPr>
        <w:t>-PVC route</w:t>
      </w:r>
      <w:r w:rsidR="004639EE">
        <w:rPr>
          <w:rFonts w:ascii="Lato" w:eastAsia="DengXian" w:hAnsi="Lato" w:cs="Arial" w:hint="eastAsia"/>
          <w:szCs w:val="20"/>
          <w:lang w:eastAsia="zh-CN"/>
        </w:rPr>
        <w:t xml:space="preserve"> can also balance chlorine.</w:t>
      </w:r>
      <w:bookmarkStart w:id="3" w:name="_GoBack"/>
      <w:bookmarkEnd w:id="3"/>
    </w:p>
    <w:p w14:paraId="0AA40323" w14:textId="6BEF2E65" w:rsidR="00013347" w:rsidRPr="002036B9" w:rsidRDefault="00013347" w:rsidP="002D6B9F">
      <w:pPr>
        <w:rPr>
          <w:rFonts w:ascii="Lato" w:eastAsiaTheme="minorHAnsi" w:hAnsi="Lato" w:cs="Arial"/>
          <w:iCs/>
          <w:color w:val="0000FF"/>
          <w:szCs w:val="20"/>
        </w:rPr>
      </w:pPr>
      <w:r w:rsidRPr="00C04F66">
        <w:rPr>
          <w:rFonts w:ascii="Lato" w:eastAsiaTheme="minorHAnsi" w:hAnsi="Lato" w:cs="Arial"/>
          <w:iCs/>
          <w:color w:val="0000FF"/>
          <w:szCs w:val="20"/>
          <w:highlight w:val="green"/>
        </w:rPr>
        <w:t>2.5.</w:t>
      </w:r>
      <w:r w:rsidRPr="002036B9">
        <w:rPr>
          <w:rFonts w:ascii="Lato" w:eastAsiaTheme="minorHAnsi" w:hAnsi="Lato" w:cs="Arial"/>
          <w:iCs/>
          <w:color w:val="0000FF"/>
          <w:szCs w:val="20"/>
        </w:rPr>
        <w:t> </w:t>
      </w:r>
      <w:r w:rsidR="002D6B9F" w:rsidRPr="002036B9">
        <w:rPr>
          <w:rFonts w:ascii="Lato" w:eastAsiaTheme="minorHAnsi" w:hAnsi="Lato" w:cs="Arial"/>
          <w:iCs/>
          <w:color w:val="0000FF"/>
          <w:szCs w:val="20"/>
        </w:rPr>
        <w:t>Regarding the environmental and economic assessment of acetylene synthesis routes, fossil</w:t>
      </w:r>
      <w:r w:rsidR="00E7724F">
        <w:rPr>
          <w:rFonts w:ascii="Lato" w:eastAsiaTheme="minorHAnsi" w:hAnsi="Lato" w:cs="Arial"/>
          <w:iCs/>
          <w:color w:val="0000FF"/>
          <w:szCs w:val="20"/>
        </w:rPr>
        <w:t xml:space="preserve"> </w:t>
      </w:r>
      <w:r w:rsidR="002D6B9F" w:rsidRPr="002036B9">
        <w:rPr>
          <w:rFonts w:ascii="Lato" w:eastAsiaTheme="minorHAnsi" w:hAnsi="Lato" w:cs="Arial"/>
          <w:iCs/>
          <w:color w:val="0000FF"/>
          <w:szCs w:val="20"/>
        </w:rPr>
        <w:t xml:space="preserve">based and green, I am not convinced by the replacement of methane by biomethane, coal by biochar as mentioned above. </w:t>
      </w:r>
      <w:r w:rsidR="002D6B9F" w:rsidRPr="00E30934">
        <w:rPr>
          <w:rFonts w:ascii="Lato" w:eastAsiaTheme="minorHAnsi" w:hAnsi="Lato" w:cs="Arial"/>
          <w:iCs/>
          <w:color w:val="0000FF"/>
          <w:szCs w:val="20"/>
          <w:highlight w:val="yellow"/>
        </w:rPr>
        <w:t>The production of C</w:t>
      </w:r>
      <w:r w:rsidR="002D6B9F" w:rsidRPr="00E30934">
        <w:rPr>
          <w:rFonts w:ascii="Lato" w:eastAsiaTheme="minorHAnsi" w:hAnsi="Lato" w:cs="Arial"/>
          <w:iCs/>
          <w:color w:val="0000FF"/>
          <w:szCs w:val="20"/>
          <w:highlight w:val="yellow"/>
          <w:vertAlign w:val="subscript"/>
        </w:rPr>
        <w:t>2</w:t>
      </w:r>
      <w:r w:rsidR="002D6B9F" w:rsidRPr="00E30934">
        <w:rPr>
          <w:rFonts w:ascii="Lato" w:eastAsiaTheme="minorHAnsi" w:hAnsi="Lato" w:cs="Arial"/>
          <w:iCs/>
          <w:color w:val="0000FF"/>
          <w:szCs w:val="20"/>
          <w:highlight w:val="yellow"/>
        </w:rPr>
        <w:t>H</w:t>
      </w:r>
      <w:r w:rsidR="002D6B9F" w:rsidRPr="00E30934">
        <w:rPr>
          <w:rFonts w:ascii="Lato" w:eastAsiaTheme="minorHAnsi" w:hAnsi="Lato" w:cs="Arial"/>
          <w:iCs/>
          <w:color w:val="0000FF"/>
          <w:szCs w:val="20"/>
          <w:highlight w:val="yellow"/>
          <w:vertAlign w:val="subscript"/>
        </w:rPr>
        <w:t>2</w:t>
      </w:r>
      <w:r w:rsidR="002D6B9F" w:rsidRPr="00E30934">
        <w:rPr>
          <w:rFonts w:ascii="Lato" w:eastAsiaTheme="minorHAnsi" w:hAnsi="Lato" w:cs="Arial"/>
          <w:iCs/>
          <w:color w:val="0000FF"/>
          <w:szCs w:val="20"/>
          <w:highlight w:val="yellow"/>
        </w:rPr>
        <w:t xml:space="preserve"> must consider where feedstock comes and how much volume of feedstock can be supplied sufficiently. Also, as mentioned above, C</w:t>
      </w:r>
      <w:r w:rsidR="002D6B9F" w:rsidRPr="00E30934">
        <w:rPr>
          <w:rFonts w:ascii="Lato" w:eastAsiaTheme="minorHAnsi" w:hAnsi="Lato" w:cs="Arial"/>
          <w:iCs/>
          <w:color w:val="0000FF"/>
          <w:szCs w:val="20"/>
          <w:highlight w:val="yellow"/>
          <w:vertAlign w:val="subscript"/>
        </w:rPr>
        <w:t>2</w:t>
      </w:r>
      <w:r w:rsidR="002D6B9F" w:rsidRPr="00E30934">
        <w:rPr>
          <w:rFonts w:ascii="Lato" w:eastAsiaTheme="minorHAnsi" w:hAnsi="Lato" w:cs="Arial"/>
          <w:iCs/>
          <w:color w:val="0000FF"/>
          <w:szCs w:val="20"/>
          <w:highlight w:val="yellow"/>
        </w:rPr>
        <w:t>H</w:t>
      </w:r>
      <w:r w:rsidR="002D6B9F" w:rsidRPr="00E30934">
        <w:rPr>
          <w:rFonts w:ascii="Lato" w:eastAsiaTheme="minorHAnsi" w:hAnsi="Lato" w:cs="Arial"/>
          <w:iCs/>
          <w:color w:val="0000FF"/>
          <w:szCs w:val="20"/>
          <w:highlight w:val="yellow"/>
          <w:vertAlign w:val="subscript"/>
        </w:rPr>
        <w:t>2</w:t>
      </w:r>
      <w:r w:rsidR="002D6B9F" w:rsidRPr="00E30934">
        <w:rPr>
          <w:rFonts w:ascii="Lato" w:eastAsiaTheme="minorHAnsi" w:hAnsi="Lato" w:cs="Arial"/>
          <w:iCs/>
          <w:color w:val="0000FF"/>
          <w:szCs w:val="20"/>
          <w:highlight w:val="yellow"/>
        </w:rPr>
        <w:t xml:space="preserve"> industry is closely connected with chlor-alkali industry</w:t>
      </w:r>
      <w:r w:rsidR="002D6B9F" w:rsidRPr="002036B9">
        <w:rPr>
          <w:rFonts w:ascii="Lato" w:eastAsiaTheme="minorHAnsi" w:hAnsi="Lato" w:cs="Arial"/>
          <w:iCs/>
          <w:color w:val="0000FF"/>
          <w:szCs w:val="20"/>
        </w:rPr>
        <w:t xml:space="preserve">. Therefore, </w:t>
      </w:r>
      <w:r w:rsidR="002D6B9F" w:rsidRPr="00E34AFB">
        <w:rPr>
          <w:rFonts w:ascii="Lato" w:eastAsiaTheme="minorHAnsi" w:hAnsi="Lato" w:cs="Arial"/>
          <w:iCs/>
          <w:color w:val="0000FF"/>
          <w:szCs w:val="20"/>
          <w:highlight w:val="yellow"/>
        </w:rPr>
        <w:t>the environmental and economic assessment</w:t>
      </w:r>
      <w:r w:rsidR="002D6B9F" w:rsidRPr="002036B9">
        <w:rPr>
          <w:rFonts w:ascii="Lato" w:eastAsiaTheme="minorHAnsi" w:hAnsi="Lato" w:cs="Arial"/>
          <w:iCs/>
          <w:color w:val="0000FF"/>
          <w:szCs w:val="20"/>
        </w:rPr>
        <w:t xml:space="preserve"> of acetylene synthesis routes must be carried out </w:t>
      </w:r>
      <w:r w:rsidR="002D6B9F" w:rsidRPr="00E34AFB">
        <w:rPr>
          <w:rFonts w:ascii="Lato" w:eastAsiaTheme="minorHAnsi" w:hAnsi="Lato" w:cs="Arial"/>
          <w:iCs/>
          <w:color w:val="0000FF"/>
          <w:szCs w:val="20"/>
          <w:highlight w:val="yellow"/>
        </w:rPr>
        <w:t>in a specific chemical industrial park</w:t>
      </w:r>
      <w:r w:rsidR="002D6B9F" w:rsidRPr="002036B9">
        <w:rPr>
          <w:rFonts w:ascii="Lato" w:eastAsiaTheme="minorHAnsi" w:hAnsi="Lato" w:cs="Arial"/>
          <w:iCs/>
          <w:color w:val="0000FF"/>
          <w:szCs w:val="20"/>
        </w:rPr>
        <w:t xml:space="preserve">, or in a </w:t>
      </w:r>
      <w:r w:rsidR="002D6B9F" w:rsidRPr="00E34AFB">
        <w:rPr>
          <w:rFonts w:ascii="Lato" w:eastAsiaTheme="minorHAnsi" w:hAnsi="Lato" w:cs="Arial"/>
          <w:iCs/>
          <w:color w:val="0000FF"/>
          <w:szCs w:val="20"/>
          <w:highlight w:val="yellow"/>
        </w:rPr>
        <w:t>province/state</w:t>
      </w:r>
      <w:r w:rsidR="002D6B9F" w:rsidRPr="002036B9">
        <w:rPr>
          <w:rFonts w:ascii="Lato" w:eastAsiaTheme="minorHAnsi" w:hAnsi="Lato" w:cs="Arial"/>
          <w:iCs/>
          <w:color w:val="0000FF"/>
          <w:szCs w:val="20"/>
        </w:rPr>
        <w:t xml:space="preserve">, or across a country, even beyond. From my point of view, to improve the green footprint with acceptable environmental and economic assessment, </w:t>
      </w:r>
      <w:r w:rsidR="002D6B9F" w:rsidRPr="00E34AFB">
        <w:rPr>
          <w:rFonts w:ascii="Lato" w:eastAsiaTheme="minorHAnsi" w:hAnsi="Lato" w:cs="Arial"/>
          <w:iCs/>
          <w:color w:val="0000FF"/>
          <w:szCs w:val="20"/>
          <w:highlight w:val="yellow"/>
        </w:rPr>
        <w:t>the key is the green electricity, instead of the “green” feedstock</w:t>
      </w:r>
      <w:r w:rsidR="002D6B9F" w:rsidRPr="002036B9">
        <w:rPr>
          <w:rFonts w:ascii="Lato" w:eastAsiaTheme="minorHAnsi" w:hAnsi="Lato" w:cs="Arial"/>
          <w:iCs/>
          <w:color w:val="0000FF"/>
          <w:szCs w:val="20"/>
        </w:rPr>
        <w:t>, because of the process features.</w:t>
      </w:r>
    </w:p>
    <w:p w14:paraId="51190C56" w14:textId="329FB41F" w:rsidR="00013347" w:rsidRPr="002036B9" w:rsidRDefault="002D6B9F" w:rsidP="00013347">
      <w:pPr>
        <w:rPr>
          <w:rFonts w:ascii="Lato" w:eastAsiaTheme="minorHAnsi" w:hAnsi="Lato" w:cs="Arial"/>
          <w:b/>
          <w:bCs/>
          <w:szCs w:val="20"/>
        </w:rPr>
      </w:pPr>
      <w:r w:rsidRPr="002036B9">
        <w:rPr>
          <w:rFonts w:ascii="Lato" w:eastAsia="Cambria" w:hAnsi="Lato" w:cs="Arial"/>
          <w:color w:val="000000" w:themeColor="text1"/>
          <w:szCs w:val="20"/>
        </w:rPr>
        <w:t>xxx</w:t>
      </w:r>
    </w:p>
    <w:p w14:paraId="666250C1" w14:textId="2F83E532" w:rsidR="00013347" w:rsidRPr="002036B9" w:rsidRDefault="00013347" w:rsidP="002D6B9F">
      <w:pPr>
        <w:rPr>
          <w:rFonts w:ascii="Lato" w:eastAsiaTheme="minorHAnsi" w:hAnsi="Lato" w:cs="Arial"/>
          <w:iCs/>
          <w:color w:val="0000FF"/>
          <w:szCs w:val="20"/>
        </w:rPr>
      </w:pPr>
      <w:r w:rsidRPr="002036B9">
        <w:rPr>
          <w:rFonts w:ascii="Lato" w:eastAsiaTheme="minorHAnsi" w:hAnsi="Lato" w:cs="Arial"/>
          <w:iCs/>
          <w:color w:val="0000FF"/>
          <w:szCs w:val="20"/>
        </w:rPr>
        <w:t>2.6. </w:t>
      </w:r>
      <w:r w:rsidR="002D6B9F" w:rsidRPr="002036B9">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1F5E44BD" w:rsidR="00013347" w:rsidRPr="002036B9" w:rsidRDefault="002D6B9F" w:rsidP="00013347">
      <w:pPr>
        <w:rPr>
          <w:rFonts w:ascii="Lato" w:eastAsia="Cambria" w:hAnsi="Lato" w:cs="Arial"/>
          <w:iCs/>
          <w:color w:val="000000" w:themeColor="text1"/>
          <w:szCs w:val="20"/>
        </w:rPr>
      </w:pPr>
      <w:r w:rsidRPr="002036B9">
        <w:rPr>
          <w:rFonts w:ascii="Lato" w:eastAsia="Cambria" w:hAnsi="Lato" w:cs="Arial"/>
          <w:bCs/>
          <w:color w:val="000000" w:themeColor="text1"/>
          <w:szCs w:val="20"/>
        </w:rPr>
        <w:t>xxx</w:t>
      </w:r>
    </w:p>
    <w:p w14:paraId="655E6D70" w14:textId="17E3D08F" w:rsidR="00013347" w:rsidRPr="002036B9" w:rsidRDefault="00013347" w:rsidP="003D22DA">
      <w:pPr>
        <w:rPr>
          <w:rFonts w:ascii="Lato" w:eastAsiaTheme="minorHAnsi" w:hAnsi="Lato" w:cs="Arial"/>
          <w:iCs/>
          <w:color w:val="0000FF"/>
          <w:szCs w:val="20"/>
        </w:rPr>
      </w:pPr>
      <w:r w:rsidRPr="002036B9">
        <w:rPr>
          <w:rFonts w:ascii="Lato" w:eastAsiaTheme="minorHAnsi" w:hAnsi="Lato" w:cs="Arial"/>
          <w:iCs/>
          <w:color w:val="0000FF"/>
          <w:szCs w:val="20"/>
        </w:rPr>
        <w:t>2.7. </w:t>
      </w:r>
      <w:r w:rsidR="003D22DA" w:rsidRPr="002036B9">
        <w:rPr>
          <w:rFonts w:ascii="Lato" w:eastAsiaTheme="minorHAnsi" w:hAnsi="Lato" w:cs="Arial"/>
          <w:iCs/>
          <w:color w:val="0000FF"/>
          <w:szCs w:val="20"/>
        </w:rPr>
        <w:t xml:space="preserve">Figure 1 gives some historical information. However, </w:t>
      </w:r>
      <w:r w:rsidR="003D22DA" w:rsidRPr="004639EE">
        <w:rPr>
          <w:rFonts w:ascii="Lato" w:eastAsiaTheme="minorHAnsi" w:hAnsi="Lato" w:cs="Arial"/>
          <w:iCs/>
          <w:color w:val="0000FF"/>
          <w:szCs w:val="20"/>
        </w:rPr>
        <w:t>why does not anticipate</w:t>
      </w:r>
      <w:r w:rsidR="003D22DA" w:rsidRPr="002036B9">
        <w:rPr>
          <w:rFonts w:ascii="Lato" w:eastAsiaTheme="minorHAnsi" w:hAnsi="Lato" w:cs="Arial"/>
          <w:iCs/>
          <w:color w:val="0000FF"/>
          <w:szCs w:val="20"/>
        </w:rPr>
        <w:t xml:space="preserve"> the near future, e.g., extend the </w:t>
      </w:r>
      <w:r w:rsidR="003D22DA" w:rsidRPr="00E34AFB">
        <w:rPr>
          <w:rFonts w:ascii="Lato" w:eastAsiaTheme="minorHAnsi" w:hAnsi="Lato" w:cs="Arial"/>
          <w:iCs/>
          <w:color w:val="0000FF"/>
          <w:szCs w:val="20"/>
          <w:highlight w:val="yellow"/>
        </w:rPr>
        <w:t>timeline to 2050</w:t>
      </w:r>
      <w:r w:rsidR="003D22DA" w:rsidRPr="002036B9">
        <w:rPr>
          <w:rFonts w:ascii="Lato" w:eastAsiaTheme="minorHAnsi" w:hAnsi="Lato" w:cs="Arial"/>
          <w:iCs/>
          <w:color w:val="0000FF"/>
          <w:szCs w:val="20"/>
        </w:rPr>
        <w:t>?</w:t>
      </w:r>
    </w:p>
    <w:p w14:paraId="5F07B3F7" w14:textId="34C9D9A1" w:rsidR="000273C4" w:rsidRPr="002036B9" w:rsidRDefault="003D22DA" w:rsidP="00013347">
      <w:pPr>
        <w:rPr>
          <w:rFonts w:ascii="Lato" w:eastAsia="Cambria" w:hAnsi="Lato" w:cs="Arial"/>
          <w:color w:val="000000" w:themeColor="text1"/>
          <w:szCs w:val="20"/>
        </w:rPr>
      </w:pPr>
      <w:r w:rsidRPr="002036B9">
        <w:rPr>
          <w:rFonts w:ascii="Lato" w:eastAsia="Cambria" w:hAnsi="Lato" w:cs="Arial"/>
          <w:color w:val="000000" w:themeColor="text1"/>
          <w:szCs w:val="20"/>
        </w:rPr>
        <w:t>xxx</w:t>
      </w:r>
    </w:p>
    <w:p w14:paraId="524C2716" w14:textId="5D801EBA" w:rsidR="000A14ED" w:rsidRPr="002036B9" w:rsidRDefault="000A14ED" w:rsidP="000A14ED">
      <w:pPr>
        <w:rPr>
          <w:rFonts w:ascii="Lato" w:eastAsiaTheme="minorHAnsi" w:hAnsi="Lato" w:cs="Arial"/>
          <w:iCs/>
          <w:color w:val="0000FF"/>
          <w:szCs w:val="20"/>
        </w:rPr>
      </w:pPr>
      <w:r w:rsidRPr="002036B9">
        <w:rPr>
          <w:rFonts w:ascii="Lato" w:eastAsiaTheme="minorHAnsi" w:hAnsi="Lato" w:cs="Arial"/>
          <w:iCs/>
          <w:color w:val="0000FF"/>
          <w:szCs w:val="20"/>
        </w:rPr>
        <w:t>2.8. Figure 2 provides the 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w:t>
      </w:r>
      <w:r w:rsidRPr="00E34AFB">
        <w:rPr>
          <w:rFonts w:ascii="Lato" w:eastAsiaTheme="minorHAnsi" w:hAnsi="Lato" w:cs="Arial"/>
          <w:iCs/>
          <w:color w:val="0000FF"/>
          <w:szCs w:val="20"/>
          <w:highlight w:val="yellow"/>
        </w:rPr>
        <w:t>predict possible market from the C</w:t>
      </w:r>
      <w:r w:rsidRPr="00E34AFB">
        <w:rPr>
          <w:rFonts w:ascii="Lato" w:eastAsiaTheme="minorHAnsi" w:hAnsi="Lato" w:cs="Arial"/>
          <w:iCs/>
          <w:color w:val="0000FF"/>
          <w:szCs w:val="20"/>
          <w:highlight w:val="yellow"/>
          <w:vertAlign w:val="subscript"/>
        </w:rPr>
        <w:t>2</w:t>
      </w:r>
      <w:r w:rsidRPr="00E34AFB">
        <w:rPr>
          <w:rFonts w:ascii="Lato" w:eastAsiaTheme="minorHAnsi" w:hAnsi="Lato" w:cs="Arial"/>
          <w:iCs/>
          <w:color w:val="0000FF"/>
          <w:szCs w:val="20"/>
          <w:highlight w:val="yellow"/>
        </w:rPr>
        <w:t>H</w:t>
      </w:r>
      <w:r w:rsidRPr="00E34AFB">
        <w:rPr>
          <w:rFonts w:ascii="Lato" w:eastAsiaTheme="minorHAnsi" w:hAnsi="Lato" w:cs="Arial"/>
          <w:iCs/>
          <w:color w:val="0000FF"/>
          <w:szCs w:val="20"/>
          <w:highlight w:val="yellow"/>
          <w:vertAlign w:val="subscript"/>
        </w:rPr>
        <w:t>2</w:t>
      </w:r>
      <w:r w:rsidRPr="00E34AFB">
        <w:rPr>
          <w:rFonts w:ascii="Lato" w:eastAsiaTheme="minorHAnsi" w:hAnsi="Lato" w:cs="Arial"/>
          <w:iCs/>
          <w:color w:val="0000FF"/>
          <w:szCs w:val="20"/>
          <w:highlight w:val="yellow"/>
        </w:rPr>
        <w:t xml:space="preserve"> chemistry</w:t>
      </w:r>
      <w:r w:rsidRPr="002036B9">
        <w:rPr>
          <w:rFonts w:ascii="Lato" w:eastAsiaTheme="minorHAnsi" w:hAnsi="Lato" w:cs="Arial"/>
          <w:iCs/>
          <w:color w:val="0000FF"/>
          <w:szCs w:val="20"/>
        </w:rPr>
        <w:t xml:space="preserve"> for near future?</w:t>
      </w:r>
    </w:p>
    <w:p w14:paraId="4E844BE3" w14:textId="77777777" w:rsidR="000A14ED" w:rsidRPr="002036B9" w:rsidRDefault="000A14ED" w:rsidP="000A14ED">
      <w:pPr>
        <w:rPr>
          <w:rFonts w:ascii="Lato" w:eastAsia="Cambria" w:hAnsi="Lato" w:cs="Arial"/>
          <w:color w:val="000000" w:themeColor="text1"/>
          <w:szCs w:val="20"/>
        </w:rPr>
      </w:pPr>
      <w:r w:rsidRPr="002036B9">
        <w:rPr>
          <w:rFonts w:ascii="Lato" w:eastAsia="Cambria" w:hAnsi="Lato" w:cs="Arial"/>
          <w:color w:val="000000" w:themeColor="text1"/>
          <w:szCs w:val="20"/>
        </w:rPr>
        <w:t>xxx</w:t>
      </w:r>
    </w:p>
    <w:p w14:paraId="44601596" w14:textId="1B899D4A" w:rsidR="000A14ED" w:rsidRPr="002036B9" w:rsidRDefault="000A14ED" w:rsidP="000A14ED">
      <w:pPr>
        <w:rPr>
          <w:rFonts w:ascii="Lato" w:eastAsiaTheme="minorHAnsi" w:hAnsi="Lato" w:cs="Arial"/>
          <w:iCs/>
          <w:color w:val="0000FF"/>
          <w:szCs w:val="20"/>
        </w:rPr>
      </w:pPr>
      <w:r w:rsidRPr="002036B9">
        <w:rPr>
          <w:rFonts w:ascii="Lato" w:eastAsiaTheme="minorHAnsi" w:hAnsi="Lato" w:cs="Arial"/>
          <w:iCs/>
          <w:color w:val="0000FF"/>
          <w:szCs w:val="20"/>
        </w:rPr>
        <w:t>2.9. Figure 3: in 3(a), some technical words are not appropriate, such as dryer, carbon, 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 xml:space="preserve"> furnace(?), CO-&gt;CO</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 etc., 3(b) is not informative at all; in 3(c) the numbers are not representative, which should be specified with the corresponding 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 xml:space="preserve"> plant.</w:t>
      </w:r>
    </w:p>
    <w:p w14:paraId="3528F854" w14:textId="77777777" w:rsidR="000A14ED" w:rsidRPr="002036B9" w:rsidRDefault="000A14ED" w:rsidP="000A14ED">
      <w:pPr>
        <w:rPr>
          <w:rFonts w:ascii="Lato" w:eastAsia="Cambria" w:hAnsi="Lato" w:cs="Arial"/>
          <w:color w:val="000000" w:themeColor="text1"/>
          <w:szCs w:val="20"/>
        </w:rPr>
      </w:pPr>
      <w:r w:rsidRPr="002036B9">
        <w:rPr>
          <w:rFonts w:ascii="Lato" w:eastAsia="Cambria" w:hAnsi="Lato" w:cs="Arial"/>
          <w:color w:val="000000" w:themeColor="text1"/>
          <w:szCs w:val="20"/>
        </w:rPr>
        <w:t>xxx</w:t>
      </w:r>
    </w:p>
    <w:p w14:paraId="7FCB8A60" w14:textId="5D325DB6" w:rsidR="000A14ED" w:rsidRPr="002036B9" w:rsidRDefault="000A14ED" w:rsidP="000A14ED">
      <w:pPr>
        <w:rPr>
          <w:rFonts w:ascii="Lato" w:eastAsiaTheme="minorHAnsi" w:hAnsi="Lato" w:cs="Arial"/>
          <w:iCs/>
          <w:color w:val="0000FF"/>
          <w:szCs w:val="20"/>
        </w:rPr>
      </w:pPr>
      <w:r w:rsidRPr="002036B9">
        <w:rPr>
          <w:rFonts w:ascii="Lato" w:eastAsiaTheme="minorHAnsi" w:hAnsi="Lato" w:cs="Arial"/>
          <w:iCs/>
          <w:color w:val="0000FF"/>
          <w:szCs w:val="20"/>
        </w:rPr>
        <w:t>2.10. Figure 4: 4(a) has been in many existing references; 4(b) is a bit redundant with 4(a); 4(c) is not</w:t>
      </w:r>
      <w:r w:rsidR="00171038" w:rsidRPr="002036B9">
        <w:rPr>
          <w:rFonts w:ascii="Lato" w:eastAsiaTheme="minorHAnsi" w:hAnsi="Lato" w:cs="Arial"/>
          <w:iCs/>
          <w:color w:val="0000FF"/>
          <w:szCs w:val="20"/>
        </w:rPr>
        <w:t xml:space="preserve"> </w:t>
      </w:r>
      <w:r w:rsidRPr="002036B9">
        <w:rPr>
          <w:rFonts w:ascii="Lato" w:eastAsiaTheme="minorHAnsi" w:hAnsi="Lato" w:cs="Arial"/>
          <w:iCs/>
          <w:color w:val="0000FF"/>
          <w:szCs w:val="20"/>
        </w:rPr>
        <w:t>very informative at all.</w:t>
      </w:r>
    </w:p>
    <w:p w14:paraId="3E88793D" w14:textId="77777777" w:rsidR="000A14ED" w:rsidRPr="002036B9" w:rsidRDefault="000A14ED" w:rsidP="000A14ED">
      <w:pPr>
        <w:rPr>
          <w:rFonts w:ascii="Lato" w:eastAsia="Cambria" w:hAnsi="Lato" w:cs="Arial"/>
          <w:color w:val="000000" w:themeColor="text1"/>
          <w:szCs w:val="20"/>
        </w:rPr>
      </w:pPr>
      <w:r w:rsidRPr="002036B9">
        <w:rPr>
          <w:rFonts w:ascii="Lato" w:eastAsia="Cambria" w:hAnsi="Lato" w:cs="Arial"/>
          <w:color w:val="000000" w:themeColor="text1"/>
          <w:szCs w:val="20"/>
        </w:rPr>
        <w:t>xxx</w:t>
      </w:r>
    </w:p>
    <w:p w14:paraId="2816CFC0" w14:textId="392B2BAC" w:rsidR="000A14ED" w:rsidRPr="002036B9" w:rsidRDefault="000A14ED" w:rsidP="000A14ED">
      <w:pPr>
        <w:rPr>
          <w:rFonts w:ascii="Lato" w:eastAsiaTheme="minorHAnsi" w:hAnsi="Lato" w:cs="Arial"/>
          <w:iCs/>
          <w:color w:val="0000FF"/>
          <w:szCs w:val="20"/>
        </w:rPr>
      </w:pPr>
      <w:r w:rsidRPr="002036B9">
        <w:rPr>
          <w:rFonts w:ascii="Lato" w:eastAsiaTheme="minorHAnsi" w:hAnsi="Lato" w:cs="Arial"/>
          <w:iCs/>
          <w:color w:val="0000FF"/>
          <w:szCs w:val="20"/>
        </w:rPr>
        <w:t>2.11. Figure 5: 5(a) is somewhat like a textbook or a slide of PPTs; 5(b) has little valued information; 5(c), such a plot (conversion vs. selectivity) can be often seen for comparing catalyst performance, however, it does not fit for 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 xml:space="preserve"> production via partial oxidation or thermal pyrolysis; 5(d) is not an appropriate evaluation for 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 xml:space="preserve"> production</w:t>
      </w:r>
    </w:p>
    <w:p w14:paraId="0E2CC39B" w14:textId="77777777" w:rsidR="000A14ED" w:rsidRPr="002036B9" w:rsidRDefault="000A14ED" w:rsidP="000A14ED">
      <w:pPr>
        <w:rPr>
          <w:rFonts w:ascii="Lato" w:eastAsia="Cambria" w:hAnsi="Lato" w:cs="Arial"/>
          <w:color w:val="000000" w:themeColor="text1"/>
          <w:szCs w:val="20"/>
        </w:rPr>
      </w:pPr>
      <w:r w:rsidRPr="002036B9">
        <w:rPr>
          <w:rFonts w:ascii="Lato" w:eastAsia="Cambria" w:hAnsi="Lato" w:cs="Arial"/>
          <w:color w:val="000000" w:themeColor="text1"/>
          <w:szCs w:val="20"/>
        </w:rPr>
        <w:lastRenderedPageBreak/>
        <w:t>xxx</w:t>
      </w:r>
    </w:p>
    <w:p w14:paraId="3469A7FF" w14:textId="4831DB95" w:rsidR="000A14ED" w:rsidRPr="002036B9" w:rsidRDefault="000A14ED" w:rsidP="00171038">
      <w:pPr>
        <w:rPr>
          <w:rFonts w:ascii="Lato" w:eastAsiaTheme="minorHAnsi" w:hAnsi="Lato" w:cs="Arial"/>
          <w:b/>
          <w:bCs/>
          <w:iCs/>
          <w:color w:val="0000FF"/>
          <w:szCs w:val="20"/>
        </w:rPr>
      </w:pPr>
      <w:r w:rsidRPr="004059AA">
        <w:rPr>
          <w:rFonts w:ascii="Lato" w:eastAsiaTheme="minorHAnsi" w:hAnsi="Lato" w:cs="Arial"/>
          <w:iCs/>
          <w:color w:val="0000FF"/>
          <w:szCs w:val="20"/>
          <w:highlight w:val="green"/>
        </w:rPr>
        <w:t>2.12</w:t>
      </w:r>
      <w:r w:rsidRPr="002036B9">
        <w:rPr>
          <w:rFonts w:ascii="Lato" w:eastAsiaTheme="minorHAnsi" w:hAnsi="Lato" w:cs="Arial"/>
          <w:iCs/>
          <w:color w:val="0000FF"/>
          <w:szCs w:val="20"/>
        </w:rPr>
        <w:t>. </w:t>
      </w:r>
      <w:r w:rsidR="00171038" w:rsidRPr="002036B9">
        <w:rPr>
          <w:rFonts w:ascii="Lato" w:eastAsiaTheme="minorHAnsi" w:hAnsi="Lato" w:cs="Arial"/>
          <w:iCs/>
          <w:color w:val="0000FF"/>
          <w:szCs w:val="20"/>
        </w:rPr>
        <w:t>Figure 6: most chemical engineers would not have interest in those “</w:t>
      </w:r>
      <w:r w:rsidR="00171038" w:rsidRPr="002036B9">
        <w:rPr>
          <w:rFonts w:ascii="Lato" w:eastAsiaTheme="minorHAnsi" w:hAnsi="Lato" w:cs="Arial"/>
          <w:bCs/>
          <w:iCs/>
          <w:color w:val="0000FF"/>
          <w:szCs w:val="20"/>
        </w:rPr>
        <w:t>Potential green C</w:t>
      </w:r>
      <w:r w:rsidR="00171038" w:rsidRPr="00E34AFB">
        <w:rPr>
          <w:rFonts w:ascii="Lato" w:eastAsiaTheme="minorHAnsi" w:hAnsi="Lato" w:cs="Arial"/>
          <w:bCs/>
          <w:iCs/>
          <w:color w:val="0000FF"/>
          <w:szCs w:val="20"/>
          <w:vertAlign w:val="subscript"/>
        </w:rPr>
        <w:t>2</w:t>
      </w:r>
      <w:r w:rsidR="00171038" w:rsidRPr="002036B9">
        <w:rPr>
          <w:rFonts w:ascii="Lato" w:eastAsiaTheme="minorHAnsi" w:hAnsi="Lato" w:cs="Arial"/>
          <w:bCs/>
          <w:iCs/>
          <w:color w:val="0000FF"/>
          <w:szCs w:val="20"/>
        </w:rPr>
        <w:t>H</w:t>
      </w:r>
      <w:r w:rsidR="00171038" w:rsidRPr="00E34AFB">
        <w:rPr>
          <w:rFonts w:ascii="Lato" w:eastAsiaTheme="minorHAnsi" w:hAnsi="Lato" w:cs="Arial"/>
          <w:bCs/>
          <w:iCs/>
          <w:color w:val="0000FF"/>
          <w:szCs w:val="20"/>
          <w:vertAlign w:val="subscript"/>
        </w:rPr>
        <w:t>2</w:t>
      </w:r>
      <w:r w:rsidR="00171038" w:rsidRPr="002036B9">
        <w:rPr>
          <w:rFonts w:ascii="Lato" w:eastAsiaTheme="minorHAnsi" w:hAnsi="Lato" w:cs="Arial"/>
          <w:bCs/>
          <w:iCs/>
          <w:color w:val="0000FF"/>
          <w:szCs w:val="20"/>
        </w:rPr>
        <w:t xml:space="preserve"> synthesis routes.</w:t>
      </w:r>
      <w:r w:rsidR="00171038" w:rsidRPr="002036B9">
        <w:rPr>
          <w:rFonts w:ascii="Lato" w:eastAsiaTheme="minorHAnsi" w:hAnsi="Lato" w:cs="Arial"/>
          <w:iCs/>
          <w:color w:val="0000FF"/>
          <w:szCs w:val="20"/>
        </w:rPr>
        <w:t>”</w:t>
      </w:r>
    </w:p>
    <w:p w14:paraId="545EBB2D" w14:textId="77777777" w:rsidR="000A14ED" w:rsidRPr="002036B9" w:rsidRDefault="000A14ED" w:rsidP="000A14ED">
      <w:pPr>
        <w:rPr>
          <w:rFonts w:ascii="Lato" w:eastAsia="Cambria" w:hAnsi="Lato" w:cs="Arial"/>
          <w:color w:val="000000" w:themeColor="text1"/>
          <w:szCs w:val="20"/>
        </w:rPr>
      </w:pPr>
      <w:r w:rsidRPr="002036B9">
        <w:rPr>
          <w:rFonts w:ascii="Lato" w:eastAsia="Cambria" w:hAnsi="Lato" w:cs="Arial"/>
          <w:color w:val="000000" w:themeColor="text1"/>
          <w:szCs w:val="20"/>
        </w:rPr>
        <w:t>xxx</w:t>
      </w:r>
    </w:p>
    <w:p w14:paraId="7CE66C31" w14:textId="09B37654" w:rsidR="00013347" w:rsidRPr="002036B9" w:rsidRDefault="002036B9" w:rsidP="00013347">
      <w:pPr>
        <w:rPr>
          <w:rFonts w:ascii="Lato" w:eastAsiaTheme="minorHAnsi" w:hAnsi="Lato" w:cs="Arial"/>
          <w:iCs/>
          <w:color w:val="0000FF"/>
          <w:szCs w:val="20"/>
        </w:rPr>
      </w:pPr>
      <w:r>
        <w:rPr>
          <w:rFonts w:ascii="Lato" w:eastAsiaTheme="minorHAnsi" w:hAnsi="Lato" w:cs="Arial"/>
          <w:iCs/>
          <w:color w:val="0000FF"/>
          <w:szCs w:val="20"/>
        </w:rPr>
        <w:t>Other</w:t>
      </w:r>
      <w:r w:rsidR="00013347" w:rsidRPr="002036B9">
        <w:rPr>
          <w:rFonts w:ascii="Lato" w:eastAsiaTheme="minorHAnsi" w:hAnsi="Lato" w:cs="Arial"/>
          <w:iCs/>
          <w:color w:val="0000FF"/>
          <w:szCs w:val="20"/>
        </w:rPr>
        <w:t xml:space="preserve"> comments:</w:t>
      </w:r>
    </w:p>
    <w:p w14:paraId="2ED197E7" w14:textId="56F8EAD2" w:rsidR="00013347" w:rsidRPr="002036B9" w:rsidRDefault="00013347" w:rsidP="002036B9">
      <w:pPr>
        <w:rPr>
          <w:rFonts w:ascii="Lato" w:eastAsiaTheme="minorHAnsi" w:hAnsi="Lato" w:cs="Arial"/>
          <w:iCs/>
          <w:color w:val="0000FF"/>
          <w:szCs w:val="20"/>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.1 </w:t>
      </w:r>
      <w:r w:rsidR="00C766AD" w:rsidRPr="002036B9">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2036B9">
        <w:rPr>
          <w:rFonts w:ascii="Lato" w:eastAsiaTheme="minorHAnsi" w:hAnsi="Lato" w:cs="Arial"/>
          <w:iCs/>
          <w:color w:val="0000FF"/>
          <w:szCs w:val="20"/>
        </w:rPr>
        <w:t xml:space="preserve"> Schobert H. Production of acetylene and acetylene-based chemicals from coal[J]. Chemical Reviews, 2013, 114(3):1743-1760.</w:t>
      </w:r>
      <w:r w:rsidR="00C766AD" w:rsidRPr="002036B9">
        <w:rPr>
          <w:rFonts w:ascii="Lato" w:eastAsiaTheme="minorHAnsi" w:hAnsi="Lato" w:cs="Arial"/>
          <w:iCs/>
          <w:color w:val="0000FF"/>
          <w:szCs w:val="20"/>
        </w:rPr>
        <w:t>,</w:t>
      </w:r>
      <w:r w:rsidR="002036B9" w:rsidRPr="002036B9">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2036B9">
        <w:rPr>
          <w:rFonts w:ascii="Lato" w:eastAsiaTheme="minorHAnsi" w:hAnsi="Lato" w:cs="Arial"/>
          <w:iCs/>
          <w:color w:val="0000FF"/>
          <w:szCs w:val="20"/>
        </w:rPr>
        <w:t>a decade ago?</w:t>
      </w:r>
    </w:p>
    <w:p w14:paraId="39BD3563" w14:textId="0EC5454E" w:rsidR="00013347" w:rsidRPr="00E34AFB" w:rsidRDefault="00E34AFB" w:rsidP="00013347">
      <w:pPr>
        <w:rPr>
          <w:rFonts w:ascii="Lato" w:eastAsia="DengXian" w:hAnsi="Lato" w:cs="Arial"/>
          <w:color w:val="000000" w:themeColor="text1"/>
          <w:szCs w:val="20"/>
          <w:lang w:eastAsia="zh-CN"/>
        </w:rPr>
      </w:pPr>
      <w:r>
        <w:rPr>
          <w:rFonts w:ascii="Lato" w:eastAsia="DengXian" w:hAnsi="Lato" w:cs="Arial" w:hint="eastAsia"/>
          <w:color w:val="000000" w:themeColor="text1"/>
          <w:szCs w:val="20"/>
          <w:lang w:eastAsia="zh-CN"/>
        </w:rPr>
        <w:t>A lot.</w:t>
      </w:r>
    </w:p>
    <w:p w14:paraId="2AB5E0D9" w14:textId="3A7558B9" w:rsidR="00013347" w:rsidRPr="002036B9" w:rsidRDefault="00013347" w:rsidP="002036B9">
      <w:pPr>
        <w:rPr>
          <w:rFonts w:ascii="Lato" w:eastAsiaTheme="minorHAnsi" w:hAnsi="Lato" w:cs="Arial"/>
          <w:iCs/>
          <w:color w:val="0000FF"/>
          <w:szCs w:val="20"/>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.2. </w:t>
      </w:r>
      <w:r w:rsidR="002036B9" w:rsidRPr="002036B9">
        <w:rPr>
          <w:rFonts w:ascii="Lato" w:eastAsiaTheme="minorHAnsi" w:hAnsi="Lato" w:cs="Arial"/>
          <w:iCs/>
          <w:color w:val="0000FF"/>
          <w:szCs w:val="20"/>
        </w:rPr>
        <w:t xml:space="preserve">The title of section 2.3 (Direct commercial acetylene production routes) does not seem to be very appropriate, since the title of 2.2 (Indirect acetylene production route via calcium carbide) does not emphasize the word </w:t>
      </w:r>
      <w:r w:rsidR="002036B9" w:rsidRPr="002036B9">
        <w:rPr>
          <w:rFonts w:ascii="Lato" w:eastAsiaTheme="minorHAnsi" w:hAnsi="Lato" w:cs="Arial"/>
          <w:i/>
          <w:iCs/>
          <w:color w:val="0000FF"/>
          <w:szCs w:val="20"/>
        </w:rPr>
        <w:t>commercial</w:t>
      </w:r>
      <w:r w:rsidR="002036B9" w:rsidRPr="002036B9">
        <w:rPr>
          <w:rFonts w:ascii="Lato" w:eastAsiaTheme="minorHAnsi" w:hAnsi="Lato" w:cs="Arial"/>
          <w:iCs/>
          <w:color w:val="0000FF"/>
          <w:szCs w:val="20"/>
        </w:rPr>
        <w:t>. Therefore, this title may mislead readers unfamiliar with the relevant field into thinking that the calcium carbide method is not a commercial acetylene preparation method.</w:t>
      </w:r>
    </w:p>
    <w:p w14:paraId="586A91CC" w14:textId="14B60C4F" w:rsidR="00D22E30" w:rsidRPr="002036B9" w:rsidRDefault="00836A07" w:rsidP="00013347">
      <w:pPr>
        <w:rPr>
          <w:rFonts w:ascii="Lato" w:eastAsia="Cambria" w:hAnsi="Lato" w:cs="Arial"/>
          <w:iCs/>
          <w:color w:val="000000" w:themeColor="text1"/>
          <w:szCs w:val="20"/>
        </w:rPr>
      </w:pPr>
      <w:r w:rsidRPr="002036B9">
        <w:rPr>
          <w:rFonts w:ascii="Lato" w:eastAsia="Cambria" w:hAnsi="Lato" w:cs="Arial"/>
          <w:iCs/>
          <w:color w:val="000000" w:themeColor="text1"/>
          <w:szCs w:val="20"/>
        </w:rPr>
        <w:t>xxx</w:t>
      </w:r>
    </w:p>
    <w:p w14:paraId="3327246F" w14:textId="150C17BC" w:rsidR="00013347" w:rsidRPr="004639EE" w:rsidRDefault="00013347" w:rsidP="002036B9">
      <w:pPr>
        <w:rPr>
          <w:rFonts w:ascii="Lato" w:eastAsia="DengXian" w:hAnsi="Lato" w:cs="Arial"/>
          <w:iCs/>
          <w:color w:val="0000FF"/>
          <w:szCs w:val="20"/>
          <w:lang w:eastAsia="zh-CN"/>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.3. </w:t>
      </w:r>
      <w:r w:rsidR="002036B9" w:rsidRPr="002036B9">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663342">
        <w:rPr>
          <w:rFonts w:ascii="Lato" w:eastAsiaTheme="minorHAnsi" w:hAnsi="Lato" w:cs="Arial"/>
          <w:iCs/>
          <w:color w:val="0000FF"/>
          <w:szCs w:val="20"/>
          <w:vertAlign w:val="subscript"/>
        </w:rPr>
        <w:t>4</w:t>
      </w:r>
      <w:r w:rsidR="002036B9" w:rsidRPr="002036B9">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663342">
        <w:rPr>
          <w:rFonts w:ascii="Lato" w:eastAsiaTheme="minorHAnsi" w:hAnsi="Lato" w:cs="Arial"/>
          <w:iCs/>
          <w:color w:val="0000FF"/>
          <w:szCs w:val="20"/>
          <w:vertAlign w:val="subscript"/>
        </w:rPr>
        <w:t>4</w:t>
      </w:r>
      <w:r w:rsidR="002036B9" w:rsidRPr="002036B9">
        <w:rPr>
          <w:rFonts w:ascii="Lato" w:eastAsiaTheme="minorHAnsi" w:hAnsi="Lato" w:cs="Arial"/>
          <w:iCs/>
          <w:color w:val="0000FF"/>
          <w:szCs w:val="20"/>
        </w:rPr>
        <w:t xml:space="preserve"> conversion and acetylene selectivity are not as good as in the thermal plasma approach. Thus, despite the savings in the quenching, </w:t>
      </w:r>
      <w:r w:rsidR="002036B9" w:rsidRPr="004639EE">
        <w:rPr>
          <w:rFonts w:ascii="Lato" w:eastAsiaTheme="minorHAnsi" w:hAnsi="Lato" w:cs="Arial"/>
          <w:iCs/>
          <w:color w:val="0000FF"/>
          <w:szCs w:val="20"/>
          <w:highlight w:val="yellow"/>
        </w:rPr>
        <w:t>non-thermal plasma technology should be far less economical than thermal plasma technology at this time</w:t>
      </w:r>
      <w:r w:rsidR="002036B9" w:rsidRPr="002036B9">
        <w:rPr>
          <w:rFonts w:ascii="Lato" w:eastAsiaTheme="minorHAnsi" w:hAnsi="Lato" w:cs="Arial"/>
          <w:iCs/>
          <w:color w:val="0000FF"/>
          <w:szCs w:val="20"/>
        </w:rPr>
        <w:t>.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57352B92" w14:textId="77777777" w:rsidR="004639EE" w:rsidRDefault="004639EE" w:rsidP="002036B9">
      <w:pPr>
        <w:rPr>
          <w:rFonts w:ascii="Lato" w:eastAsia="DengXian" w:hAnsi="Lato" w:cs="Arial"/>
          <w:iCs/>
          <w:color w:val="0000FF"/>
          <w:szCs w:val="20"/>
          <w:lang w:eastAsia="zh-CN"/>
        </w:rPr>
      </w:pPr>
      <w:r>
        <w:rPr>
          <w:rFonts w:ascii="Lato" w:eastAsia="DengXian" w:hAnsi="Lato" w:cs="Arial" w:hint="eastAsia"/>
          <w:szCs w:val="20"/>
          <w:lang w:eastAsia="zh-CN"/>
        </w:rPr>
        <w:t>Emphasize catalyst importance in non-thermal plasma</w:t>
      </w:r>
      <w:r w:rsidRPr="002036B9">
        <w:rPr>
          <w:rFonts w:ascii="Lato" w:eastAsiaTheme="minorHAnsi" w:hAnsi="Lato" w:cs="Arial"/>
          <w:iCs/>
          <w:color w:val="0000FF"/>
          <w:szCs w:val="20"/>
        </w:rPr>
        <w:t xml:space="preserve"> </w:t>
      </w:r>
    </w:p>
    <w:p w14:paraId="0EB46848" w14:textId="3866B4DC" w:rsidR="00013347" w:rsidRPr="002036B9" w:rsidRDefault="00013347" w:rsidP="002036B9">
      <w:pPr>
        <w:rPr>
          <w:rFonts w:ascii="Lato" w:eastAsiaTheme="minorHAnsi" w:hAnsi="Lato" w:cs="Arial"/>
          <w:iCs/>
          <w:color w:val="0000FF"/>
          <w:szCs w:val="20"/>
          <w:lang w:val="en-GB"/>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w:t>
      </w:r>
      <w:r w:rsidR="00E55CB4" w:rsidRPr="002036B9">
        <w:rPr>
          <w:rFonts w:ascii="Lato" w:eastAsiaTheme="minorHAnsi" w:hAnsi="Lato" w:cs="Arial"/>
          <w:iCs/>
          <w:color w:val="0000FF"/>
          <w:szCs w:val="20"/>
        </w:rPr>
        <w:t>4</w:t>
      </w:r>
      <w:r w:rsidRPr="002036B9">
        <w:rPr>
          <w:rFonts w:ascii="Lato" w:eastAsiaTheme="minorHAnsi" w:hAnsi="Lato" w:cs="Arial"/>
          <w:iCs/>
          <w:color w:val="0000FF"/>
          <w:szCs w:val="20"/>
        </w:rPr>
        <w:t>. </w:t>
      </w:r>
      <w:r w:rsidR="002036B9" w:rsidRPr="002036B9">
        <w:rPr>
          <w:rFonts w:ascii="Lato" w:eastAsiaTheme="minorHAnsi" w:hAnsi="Lato" w:cs="Arial"/>
          <w:iCs/>
          <w:color w:val="0000FF"/>
          <w:szCs w:val="20"/>
          <w:lang w:val="en-GB"/>
        </w:rPr>
        <w:t xml:space="preserve">As far as I know, the production of acetylene from </w:t>
      </w:r>
      <w:r w:rsidR="002036B9" w:rsidRPr="00663342">
        <w:rPr>
          <w:rFonts w:ascii="Lato" w:eastAsiaTheme="minorHAnsi" w:hAnsi="Lato" w:cs="Arial"/>
          <w:iCs/>
          <w:color w:val="0000FF"/>
          <w:szCs w:val="20"/>
          <w:highlight w:val="yellow"/>
          <w:lang w:val="en-GB"/>
        </w:rPr>
        <w:t>coal as a feedstock using plasma technology</w:t>
      </w:r>
      <w:r w:rsidR="002036B9" w:rsidRPr="002036B9">
        <w:rPr>
          <w:rFonts w:ascii="Lato" w:eastAsiaTheme="minorHAnsi" w:hAnsi="Lato" w:cs="Arial"/>
          <w:iCs/>
          <w:color w:val="0000FF"/>
          <w:szCs w:val="20"/>
          <w:lang w:val="en-GB"/>
        </w:rPr>
        <w:t xml:space="preserve"> is</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also a promising technology and large-scale experimental installations have been established in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China. However, only the acetylene production technologies based on natural gas as feedstock using</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 xml:space="preserve">plasma (thermal and non-thermal) are discussed in this paper. It is proposed to </w:t>
      </w:r>
      <w:r w:rsidR="002036B9" w:rsidRPr="00663342">
        <w:rPr>
          <w:rFonts w:ascii="Lato" w:eastAsiaTheme="minorHAnsi" w:hAnsi="Lato" w:cs="Arial"/>
          <w:iCs/>
          <w:color w:val="0000FF"/>
          <w:szCs w:val="20"/>
          <w:highlight w:val="yellow"/>
          <w:lang w:val="en-GB"/>
        </w:rPr>
        <w:t>add a discussion</w:t>
      </w:r>
      <w:r w:rsidR="002036B9" w:rsidRPr="002036B9">
        <w:rPr>
          <w:rFonts w:ascii="Lato" w:eastAsiaTheme="minorHAnsi" w:hAnsi="Lato" w:cs="Arial"/>
          <w:iCs/>
          <w:color w:val="0000FF"/>
          <w:szCs w:val="20"/>
          <w:lang w:val="en-GB"/>
        </w:rPr>
        <w:t xml:space="preserve"> in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section 2.4 on the new developments and prospects of plasma technology for acetylene production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from coal as a feedstock, in particular the new trends in recent years compared to what has been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discussed in the previous reviews.</w:t>
      </w:r>
    </w:p>
    <w:p w14:paraId="4327CF58" w14:textId="62D54D64" w:rsidR="00013347" w:rsidRPr="002036B9" w:rsidRDefault="002036B9" w:rsidP="00013347">
      <w:pPr>
        <w:rPr>
          <w:rFonts w:ascii="Lato" w:eastAsia="Cambria" w:hAnsi="Lato" w:cs="Arial"/>
          <w:bCs/>
          <w:iCs/>
          <w:szCs w:val="20"/>
        </w:rPr>
      </w:pPr>
      <w:r w:rsidRPr="002036B9">
        <w:rPr>
          <w:rFonts w:ascii="Lato" w:eastAsia="Cambria" w:hAnsi="Lato" w:cs="Arial"/>
          <w:bCs/>
          <w:szCs w:val="20"/>
        </w:rPr>
        <w:t>xxx</w:t>
      </w:r>
    </w:p>
    <w:p w14:paraId="694A35FD" w14:textId="182BB91F" w:rsidR="00013347" w:rsidRDefault="00013347" w:rsidP="002036B9">
      <w:pPr>
        <w:rPr>
          <w:rFonts w:ascii="Lato" w:eastAsia="DengXian" w:hAnsi="Lato" w:cs="Arial"/>
          <w:iCs/>
          <w:color w:val="0000FF"/>
          <w:szCs w:val="20"/>
          <w:lang w:val="en-GB" w:eastAsia="zh-CN"/>
        </w:rPr>
      </w:pPr>
      <w:r w:rsidRPr="00E30934">
        <w:rPr>
          <w:rFonts w:ascii="Lato" w:eastAsiaTheme="minorHAnsi" w:hAnsi="Lato" w:cs="Arial"/>
          <w:iCs/>
          <w:color w:val="0000FF"/>
          <w:szCs w:val="20"/>
          <w:highlight w:val="green"/>
        </w:rPr>
        <w:lastRenderedPageBreak/>
        <w:t>2.</w:t>
      </w:r>
      <w:r w:rsidR="00C766AD" w:rsidRPr="00E30934">
        <w:rPr>
          <w:rFonts w:ascii="Lato" w:eastAsiaTheme="minorHAnsi" w:hAnsi="Lato" w:cs="Arial"/>
          <w:iCs/>
          <w:color w:val="0000FF"/>
          <w:szCs w:val="20"/>
          <w:highlight w:val="green"/>
        </w:rPr>
        <w:t>13</w:t>
      </w:r>
      <w:r w:rsidRPr="00E30934">
        <w:rPr>
          <w:rFonts w:ascii="Lato" w:eastAsiaTheme="minorHAnsi" w:hAnsi="Lato" w:cs="Arial"/>
          <w:iCs/>
          <w:color w:val="0000FF"/>
          <w:szCs w:val="20"/>
          <w:highlight w:val="green"/>
        </w:rPr>
        <w:t>.</w:t>
      </w:r>
      <w:r w:rsidR="00E55CB4" w:rsidRPr="00E30934">
        <w:rPr>
          <w:rFonts w:ascii="Lato" w:eastAsiaTheme="minorHAnsi" w:hAnsi="Lato" w:cs="Arial"/>
          <w:iCs/>
          <w:color w:val="0000FF"/>
          <w:szCs w:val="20"/>
          <w:highlight w:val="green"/>
        </w:rPr>
        <w:t>5</w:t>
      </w:r>
      <w:r w:rsidRPr="00E30934">
        <w:rPr>
          <w:rFonts w:ascii="Lato" w:eastAsiaTheme="minorHAnsi" w:hAnsi="Lato" w:cs="Arial"/>
          <w:iCs/>
          <w:color w:val="0000FF"/>
          <w:szCs w:val="20"/>
          <w:highlight w:val="green"/>
        </w:rPr>
        <w:t>.</w:t>
      </w:r>
      <w:r w:rsidRPr="002036B9">
        <w:rPr>
          <w:rFonts w:ascii="Lato" w:eastAsiaTheme="minorHAnsi" w:hAnsi="Lato" w:cs="Arial"/>
          <w:iCs/>
          <w:color w:val="0000FF"/>
          <w:szCs w:val="20"/>
        </w:rPr>
        <w:t> </w:t>
      </w:r>
      <w:r w:rsidR="002036B9" w:rsidRPr="002036B9">
        <w:rPr>
          <w:rFonts w:ascii="Lato" w:eastAsiaTheme="minorHAnsi" w:hAnsi="Lato" w:cs="Arial"/>
          <w:iCs/>
          <w:color w:val="0000FF"/>
          <w:szCs w:val="20"/>
          <w:lang w:val="en-GB"/>
        </w:rPr>
        <w:t>In section 3, the authors argue that the adoption of bio-based feedstocks for the production of</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acetylene, and hence PVC, could be an important driver for the revival of acetylene. However, the</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fact that more than 45% of the market for PVC is held by China, and that this PVC is mainly</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produced from calcium carbide acetylene, implies that the ATV pathway would have had an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importance comparable to that of EBP. Therefore, in terms of VCM or PVC production, it needs</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 xml:space="preserve">further consideration to whether the topic about the </w:t>
      </w:r>
      <w:r w:rsidR="002036B9" w:rsidRPr="00E7724F">
        <w:rPr>
          <w:rFonts w:ascii="Lato" w:eastAsiaTheme="minorHAnsi" w:hAnsi="Lato" w:cs="Arial"/>
          <w:bCs/>
          <w:iCs/>
          <w:color w:val="0000FF"/>
          <w:szCs w:val="20"/>
          <w:lang w:val="en-GB"/>
        </w:rPr>
        <w:t>revival</w:t>
      </w:r>
      <w:r w:rsidR="002036B9" w:rsidRPr="002036B9">
        <w:rPr>
          <w:rFonts w:ascii="Lato" w:eastAsiaTheme="minorHAnsi" w:hAnsi="Lato" w:cs="Arial"/>
          <w:b/>
          <w:bCs/>
          <w:iCs/>
          <w:color w:val="0000FF"/>
          <w:szCs w:val="20"/>
          <w:lang w:val="en-GB"/>
        </w:rPr>
        <w:t xml:space="preserve"> </w:t>
      </w:r>
      <w:r w:rsidR="002036B9" w:rsidRPr="002036B9">
        <w:rPr>
          <w:rFonts w:ascii="Lato" w:eastAsiaTheme="minorHAnsi" w:hAnsi="Lato" w:cs="Arial"/>
          <w:iCs/>
          <w:color w:val="0000FF"/>
          <w:szCs w:val="20"/>
          <w:lang w:val="en-GB"/>
        </w:rPr>
        <w:t xml:space="preserve">of acetylene exist. In addition, </w:t>
      </w:r>
      <w:r w:rsidR="002036B9" w:rsidRPr="004639EE">
        <w:rPr>
          <w:rFonts w:ascii="Lato" w:eastAsiaTheme="minorHAnsi" w:hAnsi="Lato" w:cs="Arial"/>
          <w:iCs/>
          <w:color w:val="0000FF"/>
          <w:szCs w:val="20"/>
          <w:highlight w:val="yellow"/>
          <w:lang w:val="en-GB"/>
        </w:rPr>
        <w:t>it is suggested that the production and environmental costs of the four methods in Figure 6 (i.e., fossil and green ATV or EBP) be put together</w:t>
      </w:r>
      <w:r w:rsidR="002036B9" w:rsidRPr="002036B9">
        <w:rPr>
          <w:rFonts w:ascii="Lato" w:eastAsiaTheme="minorHAnsi" w:hAnsi="Lato" w:cs="Arial"/>
          <w:iCs/>
          <w:color w:val="0000FF"/>
          <w:szCs w:val="20"/>
          <w:lang w:val="en-GB"/>
        </w:rPr>
        <w:t xml:space="preserve"> in order to visualize the advantages of green ATV when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combining production and environmental costs.</w:t>
      </w:r>
    </w:p>
    <w:p w14:paraId="0EEC7839" w14:textId="77777777" w:rsidR="00B63421" w:rsidRPr="002036B9" w:rsidRDefault="00B63421" w:rsidP="00B63421">
      <w:pPr>
        <w:rPr>
          <w:rFonts w:ascii="Lato" w:eastAsia="Cambria" w:hAnsi="Lato" w:cs="Arial"/>
          <w:bCs/>
          <w:iCs/>
          <w:szCs w:val="20"/>
        </w:rPr>
      </w:pPr>
      <w:r w:rsidRPr="002036B9">
        <w:rPr>
          <w:rFonts w:ascii="Lato" w:eastAsia="Cambria" w:hAnsi="Lato" w:cs="Arial"/>
          <w:bCs/>
          <w:szCs w:val="20"/>
        </w:rPr>
        <w:t>xxx</w:t>
      </w:r>
    </w:p>
    <w:p w14:paraId="44506342" w14:textId="609AD4DB" w:rsidR="004639EE" w:rsidRDefault="004639EE" w:rsidP="004639EE">
      <w:pPr>
        <w:spacing w:after="80"/>
        <w:rPr>
          <w:rFonts w:ascii="Lato" w:eastAsia="DengXian" w:hAnsi="Lato" w:cs="Arial"/>
          <w:color w:val="0000FF"/>
          <w:szCs w:val="20"/>
          <w:lang w:eastAsia="zh-CN"/>
        </w:rPr>
      </w:pPr>
      <w:r w:rsidRPr="002036B9">
        <w:rPr>
          <w:rFonts w:ascii="Lato" w:eastAsiaTheme="minorHAnsi" w:hAnsi="Lato" w:cs="Arial"/>
          <w:iCs/>
          <w:color w:val="0000FF"/>
          <w:szCs w:val="20"/>
        </w:rPr>
        <w:t>2.1</w:t>
      </w:r>
      <w:r>
        <w:rPr>
          <w:rFonts w:ascii="Lato" w:eastAsia="DengXian" w:hAnsi="Lato" w:cs="Arial" w:hint="eastAsia"/>
          <w:iCs/>
          <w:color w:val="0000FF"/>
          <w:szCs w:val="20"/>
          <w:lang w:eastAsia="zh-CN"/>
        </w:rPr>
        <w:t>4</w:t>
      </w:r>
      <w:r w:rsidRPr="002036B9">
        <w:rPr>
          <w:rFonts w:ascii="Lato" w:eastAsiaTheme="minorHAnsi" w:hAnsi="Lato" w:cs="Arial"/>
          <w:iCs/>
          <w:color w:val="0000FF"/>
          <w:szCs w:val="20"/>
        </w:rPr>
        <w:t>.</w:t>
      </w:r>
      <w:r w:rsidRPr="00B63421">
        <w:rPr>
          <w:rFonts w:ascii="Lato" w:eastAsia="DengXian" w:hAnsi="Lato" w:cs="Arial" w:hint="eastAsia"/>
          <w:color w:val="0000FF"/>
          <w:szCs w:val="20"/>
          <w:lang w:eastAsia="zh-CN"/>
        </w:rPr>
        <w:t>1</w:t>
      </w:r>
      <w:r w:rsidRPr="00B63421">
        <w:rPr>
          <w:rFonts w:ascii="Lato" w:eastAsia="DengXian" w:hAnsi="Lato" w:cs="Arial"/>
          <w:color w:val="0000FF"/>
          <w:szCs w:val="20"/>
          <w:lang w:eastAsia="zh-CN"/>
        </w:rPr>
        <w:t>. </w:t>
      </w:r>
      <w:r w:rsidRPr="003E5921">
        <w:rPr>
          <w:rFonts w:ascii="Lato" w:eastAsia="DengXian" w:hAnsi="Lato" w:cs="Arial"/>
          <w:color w:val="0000FF"/>
          <w:szCs w:val="20"/>
          <w:lang w:eastAsia="zh-CN"/>
        </w:rPr>
        <w:t>The second half of section 2.1 (Summary of acetylene production routes and its</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 xml:space="preserve">applications) puts too </w:t>
      </w:r>
      <w:r w:rsidRPr="00B63421">
        <w:rPr>
          <w:rFonts w:ascii="Lato" w:eastAsia="DengXian" w:hAnsi="Lato" w:cs="Arial"/>
          <w:color w:val="0000FF"/>
          <w:szCs w:val="20"/>
          <w:lang w:eastAsia="zh-CN"/>
        </w:rPr>
        <w:t>much emphasis on the substitution of acetylene applications</w:t>
      </w:r>
      <w:r w:rsidRPr="003E5921">
        <w:rPr>
          <w:rFonts w:ascii="Lato" w:eastAsia="DengXian" w:hAnsi="Lato" w:cs="Arial"/>
          <w:color w:val="0000FF"/>
          <w:szCs w:val="20"/>
          <w:lang w:eastAsia="zh-CN"/>
        </w:rPr>
        <w:t>,</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contrary to the main theme which calls attention to the reuse of acetylene. Suggests</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that the fact that acetylene applications have been replaced is coupled with the main</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advantages of using acetylene for synthesis and the problems that need to be</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overcome.</w:t>
      </w:r>
    </w:p>
    <w:p w14:paraId="2EE4C354" w14:textId="0F7C834B" w:rsidR="004E5EF9" w:rsidRPr="004E5EF9" w:rsidRDefault="004E5EF9" w:rsidP="004639EE">
      <w:pPr>
        <w:spacing w:after="80"/>
        <w:rPr>
          <w:rFonts w:ascii="Lato" w:eastAsia="DengXian" w:hAnsi="Lato" w:cs="Arial"/>
          <w:szCs w:val="20"/>
          <w:lang w:eastAsia="zh-CN"/>
        </w:rPr>
      </w:pPr>
      <w:r>
        <w:rPr>
          <w:rFonts w:ascii="Lato" w:eastAsia="DengXian" w:hAnsi="Lato" w:cs="Arial"/>
          <w:szCs w:val="20"/>
          <w:lang w:eastAsia="zh-CN"/>
        </w:rPr>
        <w:t>xxx</w:t>
      </w:r>
    </w:p>
    <w:p w14:paraId="720BDA94" w14:textId="19264B54" w:rsidR="004639EE" w:rsidRDefault="004639EE" w:rsidP="004639EE">
      <w:pPr>
        <w:spacing w:after="80"/>
        <w:rPr>
          <w:rFonts w:ascii="Lato" w:eastAsia="DengXian" w:hAnsi="Lato" w:cs="Arial"/>
          <w:color w:val="0000FF"/>
          <w:szCs w:val="20"/>
          <w:lang w:eastAsia="zh-CN"/>
        </w:rPr>
      </w:pPr>
      <w:r w:rsidRPr="002036B9">
        <w:rPr>
          <w:rFonts w:ascii="Lato" w:eastAsiaTheme="minorHAnsi" w:hAnsi="Lato" w:cs="Arial"/>
          <w:iCs/>
          <w:color w:val="0000FF"/>
          <w:szCs w:val="20"/>
        </w:rPr>
        <w:t>2.1</w:t>
      </w:r>
      <w:r>
        <w:rPr>
          <w:rFonts w:ascii="Lato" w:eastAsia="DengXian" w:hAnsi="Lato" w:cs="Arial" w:hint="eastAsia"/>
          <w:iCs/>
          <w:color w:val="0000FF"/>
          <w:szCs w:val="20"/>
          <w:lang w:eastAsia="zh-CN"/>
        </w:rPr>
        <w:t>4</w:t>
      </w:r>
      <w:r w:rsidRPr="002036B9">
        <w:rPr>
          <w:rFonts w:ascii="Lato" w:eastAsiaTheme="minorHAnsi" w:hAnsi="Lato" w:cs="Arial"/>
          <w:iCs/>
          <w:color w:val="0000FF"/>
          <w:szCs w:val="20"/>
        </w:rPr>
        <w:t>.</w:t>
      </w:r>
      <w:r>
        <w:rPr>
          <w:rFonts w:ascii="Lato" w:eastAsia="DengXian" w:hAnsi="Lato" w:cs="Arial" w:hint="eastAsia"/>
          <w:iCs/>
          <w:color w:val="0000FF"/>
          <w:szCs w:val="20"/>
          <w:lang w:eastAsia="zh-CN"/>
        </w:rPr>
        <w:t>2</w:t>
      </w:r>
      <w:r w:rsidRPr="002036B9">
        <w:rPr>
          <w:rFonts w:ascii="Lato" w:eastAsiaTheme="minorHAnsi" w:hAnsi="Lato" w:cs="Arial"/>
          <w:iCs/>
          <w:color w:val="0000FF"/>
          <w:szCs w:val="20"/>
        </w:rPr>
        <w:t>. </w:t>
      </w:r>
      <w:r w:rsidRPr="003E5921">
        <w:rPr>
          <w:rFonts w:ascii="Lato" w:eastAsia="DengXian" w:hAnsi="Lato" w:cs="Arial"/>
          <w:color w:val="0000FF"/>
          <w:szCs w:val="20"/>
          <w:lang w:eastAsia="zh-CN"/>
        </w:rPr>
        <w:t>Section 2.4 (Emerging direct acetylene synthesis routes and catalytic applications)</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is rather informative and the refined title is not accurate enough. Acetylene from</w:t>
      </w:r>
      <w:r>
        <w:rPr>
          <w:rFonts w:ascii="Lato" w:eastAsia="DengXian" w:hAnsi="Lato" w:cs="Arial" w:hint="eastAsia"/>
          <w:color w:val="0000FF"/>
          <w:szCs w:val="20"/>
          <w:lang w:eastAsia="zh-CN"/>
        </w:rPr>
        <w:t xml:space="preserve"> </w:t>
      </w:r>
      <w:r w:rsidRPr="00B63421">
        <w:rPr>
          <w:rFonts w:ascii="Lato" w:eastAsia="DengXian" w:hAnsi="Lato" w:cs="Arial"/>
          <w:color w:val="0000FF"/>
          <w:szCs w:val="20"/>
          <w:lang w:eastAsia="zh-CN"/>
        </w:rPr>
        <w:t>thermally cracked CH</w:t>
      </w:r>
      <w:r w:rsidRPr="00B63421">
        <w:rPr>
          <w:rFonts w:ascii="Lato" w:eastAsia="DengXian" w:hAnsi="Lato" w:cs="Arial"/>
          <w:color w:val="0000FF"/>
          <w:szCs w:val="20"/>
          <w:vertAlign w:val="subscript"/>
          <w:lang w:eastAsia="zh-CN"/>
        </w:rPr>
        <w:t>4</w:t>
      </w:r>
      <w:r w:rsidRPr="00B63421">
        <w:rPr>
          <w:rFonts w:ascii="Lato" w:eastAsia="DengXian" w:hAnsi="Lato" w:cs="Arial"/>
          <w:color w:val="0000FF"/>
          <w:szCs w:val="20"/>
          <w:lang w:eastAsia="zh-CN"/>
        </w:rPr>
        <w:t xml:space="preserve"> is not part of the emerging direct acetylene synthesis route </w:t>
      </w:r>
      <w:r w:rsidRPr="003E5921">
        <w:rPr>
          <w:rFonts w:ascii="Lato" w:eastAsia="DengXian" w:hAnsi="Lato" w:cs="Arial"/>
          <w:color w:val="0000FF"/>
          <w:szCs w:val="20"/>
          <w:lang w:eastAsia="zh-CN"/>
        </w:rPr>
        <w:t>and</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the main focus of the presentation is on the design of new catalysts for the TP process.</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It is suggested that plasma acetylene production and the development of new catalyst</w:t>
      </w:r>
      <w:r>
        <w:rPr>
          <w:rFonts w:ascii="Lato" w:eastAsia="DengXian" w:hAnsi="Lato" w:cs="Arial" w:hint="eastAsia"/>
          <w:color w:val="0000FF"/>
          <w:szCs w:val="20"/>
          <w:lang w:eastAsia="zh-CN"/>
        </w:rPr>
        <w:t xml:space="preserve"> </w:t>
      </w:r>
      <w:r w:rsidRPr="003E5921">
        <w:rPr>
          <w:rFonts w:ascii="Lato" w:eastAsia="DengXian" w:hAnsi="Lato" w:cs="Arial"/>
          <w:color w:val="0000FF"/>
          <w:szCs w:val="20"/>
          <w:lang w:eastAsia="zh-CN"/>
        </w:rPr>
        <w:t>design for the TP process be presented in two separate sections.</w:t>
      </w:r>
    </w:p>
    <w:p w14:paraId="6D2498E0" w14:textId="6EA66C50" w:rsidR="004E5EF9" w:rsidRPr="004E5EF9" w:rsidRDefault="004E5EF9" w:rsidP="004639EE">
      <w:pPr>
        <w:spacing w:after="80"/>
        <w:rPr>
          <w:rFonts w:ascii="Lato" w:eastAsia="DengXian" w:hAnsi="Lato" w:cs="Arial"/>
          <w:szCs w:val="20"/>
          <w:lang w:eastAsia="zh-CN"/>
        </w:rPr>
      </w:pPr>
      <w:r>
        <w:rPr>
          <w:rFonts w:ascii="Lato" w:eastAsia="DengXian" w:hAnsi="Lato" w:cs="Arial"/>
          <w:szCs w:val="20"/>
          <w:lang w:eastAsia="zh-CN"/>
        </w:rPr>
        <w:t>xxx</w:t>
      </w:r>
    </w:p>
    <w:p w14:paraId="6F302E20" w14:textId="3EF35CC0" w:rsidR="004639EE" w:rsidRPr="004639EE" w:rsidRDefault="004639EE" w:rsidP="004639EE">
      <w:pPr>
        <w:spacing w:after="80"/>
        <w:rPr>
          <w:rFonts w:ascii="Lato" w:eastAsia="DengXian" w:hAnsi="Lato" w:cs="Arial"/>
          <w:color w:val="0000FF"/>
          <w:szCs w:val="20"/>
          <w:lang w:eastAsia="zh-CN"/>
        </w:rPr>
      </w:pPr>
      <w:r w:rsidRPr="004E5EF9">
        <w:rPr>
          <w:rFonts w:ascii="Lato" w:eastAsia="DengXian" w:hAnsi="Lato" w:cs="Arial"/>
          <w:color w:val="0000FF"/>
          <w:szCs w:val="20"/>
          <w:highlight w:val="green"/>
          <w:lang w:eastAsia="zh-CN"/>
        </w:rPr>
        <w:t>2.1</w:t>
      </w:r>
      <w:r w:rsidRPr="004E5EF9">
        <w:rPr>
          <w:rFonts w:ascii="Lato" w:eastAsia="DengXian" w:hAnsi="Lato" w:cs="Arial" w:hint="eastAsia"/>
          <w:color w:val="0000FF"/>
          <w:szCs w:val="20"/>
          <w:highlight w:val="green"/>
          <w:lang w:eastAsia="zh-CN"/>
        </w:rPr>
        <w:t>4</w:t>
      </w:r>
      <w:r w:rsidRPr="004E5EF9">
        <w:rPr>
          <w:rFonts w:ascii="Lato" w:eastAsia="DengXian" w:hAnsi="Lato" w:cs="Arial"/>
          <w:color w:val="0000FF"/>
          <w:szCs w:val="20"/>
          <w:highlight w:val="green"/>
          <w:lang w:eastAsia="zh-CN"/>
        </w:rPr>
        <w:t>.</w:t>
      </w:r>
      <w:r w:rsidRPr="004E5EF9">
        <w:rPr>
          <w:rFonts w:ascii="Lato" w:eastAsia="DengXian" w:hAnsi="Lato" w:cs="Arial" w:hint="eastAsia"/>
          <w:color w:val="0000FF"/>
          <w:szCs w:val="20"/>
          <w:highlight w:val="green"/>
          <w:lang w:eastAsia="zh-CN"/>
        </w:rPr>
        <w:t>3</w:t>
      </w:r>
      <w:r w:rsidRPr="00B63421">
        <w:rPr>
          <w:rFonts w:ascii="Lato" w:eastAsia="DengXian" w:hAnsi="Lato" w:cs="Arial"/>
          <w:color w:val="0000FF"/>
          <w:szCs w:val="20"/>
          <w:lang w:eastAsia="zh-CN"/>
        </w:rPr>
        <w:t>. </w:t>
      </w:r>
      <w:r w:rsidRPr="00C67EAB">
        <w:rPr>
          <w:rFonts w:ascii="Lato" w:eastAsia="DengXian" w:hAnsi="Lato" w:cs="Arial"/>
          <w:color w:val="0000FF"/>
          <w:szCs w:val="20"/>
          <w:lang w:eastAsia="zh-CN"/>
        </w:rPr>
        <w:t>Section 5 (Environmental and economic assessment of acetylene synthesis routes)</w:t>
      </w:r>
      <w:r>
        <w:rPr>
          <w:rFonts w:ascii="Lato" w:eastAsia="DengXian" w:hAnsi="Lato" w:cs="Arial" w:hint="eastAsia"/>
          <w:color w:val="0000FF"/>
          <w:szCs w:val="20"/>
          <w:lang w:eastAsia="zh-CN"/>
        </w:rPr>
        <w:t xml:space="preserve"> </w:t>
      </w:r>
      <w:r w:rsidRPr="00C67EAB">
        <w:rPr>
          <w:rFonts w:ascii="Lato" w:eastAsia="DengXian" w:hAnsi="Lato" w:cs="Arial"/>
          <w:color w:val="0000FF"/>
          <w:szCs w:val="20"/>
          <w:lang w:eastAsia="zh-CN"/>
        </w:rPr>
        <w:t>provides a more in-depth analysis of the environmental and economic evaluation of</w:t>
      </w:r>
      <w:r>
        <w:rPr>
          <w:rFonts w:ascii="Lato" w:eastAsia="DengXian" w:hAnsi="Lato" w:cs="Arial" w:hint="eastAsia"/>
          <w:color w:val="0000FF"/>
          <w:szCs w:val="20"/>
          <w:lang w:eastAsia="zh-CN"/>
        </w:rPr>
        <w:t xml:space="preserve"> </w:t>
      </w:r>
      <w:r w:rsidRPr="00C67EAB">
        <w:rPr>
          <w:rFonts w:ascii="Lato" w:eastAsia="DengXian" w:hAnsi="Lato" w:cs="Arial"/>
          <w:color w:val="0000FF"/>
          <w:szCs w:val="20"/>
          <w:lang w:eastAsia="zh-CN"/>
        </w:rPr>
        <w:t xml:space="preserve">acetylene synthesis. However, processes related to acetylene </w:t>
      </w:r>
      <w:r w:rsidRPr="00B63421">
        <w:rPr>
          <w:rFonts w:ascii="Lato" w:eastAsia="DengXian" w:hAnsi="Lato" w:cs="Arial"/>
          <w:color w:val="0000FF"/>
          <w:szCs w:val="20"/>
          <w:highlight w:val="yellow"/>
          <w:lang w:eastAsia="zh-CN"/>
        </w:rPr>
        <w:t>inevitably need to</w:t>
      </w:r>
      <w:r w:rsidRPr="00B63421">
        <w:rPr>
          <w:rFonts w:ascii="Lato" w:eastAsia="DengXian" w:hAnsi="Lato" w:cs="Arial" w:hint="eastAsia"/>
          <w:color w:val="0000FF"/>
          <w:szCs w:val="20"/>
          <w:highlight w:val="yellow"/>
          <w:lang w:eastAsia="zh-CN"/>
        </w:rPr>
        <w:t xml:space="preserve"> </w:t>
      </w:r>
      <w:r w:rsidRPr="00B63421">
        <w:rPr>
          <w:rFonts w:ascii="Lato" w:eastAsia="DengXian" w:hAnsi="Lato" w:cs="Arial"/>
          <w:color w:val="0000FF"/>
          <w:szCs w:val="20"/>
          <w:highlight w:val="yellow"/>
          <w:lang w:eastAsia="zh-CN"/>
        </w:rPr>
        <w:t>consider safety</w:t>
      </w:r>
      <w:r w:rsidRPr="00B63421">
        <w:rPr>
          <w:rFonts w:ascii="Lato" w:eastAsia="DengXian" w:hAnsi="Lato" w:cs="Arial"/>
          <w:color w:val="0000FF"/>
          <w:szCs w:val="20"/>
          <w:lang w:eastAsia="zh-CN"/>
        </w:rPr>
        <w:t xml:space="preserve"> as an equally important </w:t>
      </w:r>
      <w:r w:rsidRPr="00C67EAB">
        <w:rPr>
          <w:rFonts w:ascii="Lato" w:eastAsia="DengXian" w:hAnsi="Lato" w:cs="Arial"/>
          <w:color w:val="0000FF"/>
          <w:szCs w:val="20"/>
          <w:lang w:eastAsia="zh-CN"/>
        </w:rPr>
        <w:t>or even higher priority than economic and</w:t>
      </w:r>
      <w:r>
        <w:rPr>
          <w:rFonts w:ascii="Lato" w:eastAsia="DengXian" w:hAnsi="Lato" w:cs="Arial" w:hint="eastAsia"/>
          <w:color w:val="0000FF"/>
          <w:szCs w:val="20"/>
          <w:lang w:eastAsia="zh-CN"/>
        </w:rPr>
        <w:t xml:space="preserve"> </w:t>
      </w:r>
      <w:r w:rsidRPr="00C67EAB">
        <w:rPr>
          <w:rFonts w:ascii="Lato" w:eastAsia="DengXian" w:hAnsi="Lato" w:cs="Arial"/>
          <w:color w:val="0000FF"/>
          <w:szCs w:val="20"/>
          <w:lang w:eastAsia="zh-CN"/>
        </w:rPr>
        <w:t>environmental aspects. It is proposed to supplement the evaluation of the safety</w:t>
      </w:r>
      <w:r>
        <w:rPr>
          <w:rFonts w:ascii="Lato" w:eastAsia="DengXian" w:hAnsi="Lato" w:cs="Arial" w:hint="eastAsia"/>
          <w:color w:val="0000FF"/>
          <w:szCs w:val="20"/>
          <w:lang w:eastAsia="zh-CN"/>
        </w:rPr>
        <w:t xml:space="preserve"> </w:t>
      </w:r>
      <w:r w:rsidRPr="00C67EAB">
        <w:rPr>
          <w:rFonts w:ascii="Lato" w:eastAsia="DengXian" w:hAnsi="Lato" w:cs="Arial"/>
          <w:color w:val="0000FF"/>
          <w:szCs w:val="20"/>
          <w:lang w:eastAsia="zh-CN"/>
        </w:rPr>
        <w:t>performance related to the several synthesis methods mentioned with a summary of</w:t>
      </w:r>
      <w:r>
        <w:rPr>
          <w:rFonts w:ascii="Lato" w:eastAsia="DengXian" w:hAnsi="Lato" w:cs="Arial" w:hint="eastAsia"/>
          <w:color w:val="0000FF"/>
          <w:szCs w:val="20"/>
          <w:lang w:eastAsia="zh-CN"/>
        </w:rPr>
        <w:t xml:space="preserve"> </w:t>
      </w:r>
      <w:r w:rsidRPr="00C67EAB">
        <w:rPr>
          <w:rFonts w:ascii="Lato" w:eastAsia="DengXian" w:hAnsi="Lato" w:cs="Arial"/>
          <w:color w:val="0000FF"/>
          <w:szCs w:val="20"/>
          <w:lang w:eastAsia="zh-CN"/>
        </w:rPr>
        <w:t>the risks and challenges faced by each process in terms of safety.</w:t>
      </w:r>
    </w:p>
    <w:p w14:paraId="6D6178D9" w14:textId="32A73D26" w:rsidR="004639EE" w:rsidRPr="004E5EF9" w:rsidRDefault="004E5EF9" w:rsidP="002036B9">
      <w:pPr>
        <w:rPr>
          <w:rFonts w:ascii="Lato" w:eastAsia="DengXian" w:hAnsi="Lato" w:cs="Arial"/>
          <w:iCs/>
          <w:szCs w:val="20"/>
          <w:lang w:eastAsia="zh-CN"/>
        </w:rPr>
      </w:pPr>
      <w:r>
        <w:rPr>
          <w:rFonts w:ascii="Lato" w:eastAsia="DengXian" w:hAnsi="Lato" w:cs="Arial"/>
          <w:iCs/>
          <w:szCs w:val="20"/>
          <w:lang w:eastAsia="zh-CN"/>
        </w:rPr>
        <w:t>xxx</w:t>
      </w:r>
    </w:p>
    <w:p w14:paraId="184DCD84" w14:textId="77777777" w:rsidR="00E005D4" w:rsidRPr="002036B9" w:rsidRDefault="00E005D4">
      <w:pPr>
        <w:spacing w:line="259" w:lineRule="auto"/>
        <w:jc w:val="left"/>
        <w:rPr>
          <w:rFonts w:ascii="Lato" w:eastAsia="Cambria" w:hAnsi="Lato" w:cs="Arial"/>
          <w:b/>
          <w:szCs w:val="20"/>
        </w:rPr>
      </w:pPr>
      <w:r w:rsidRPr="002036B9">
        <w:rPr>
          <w:rFonts w:ascii="Lato" w:eastAsia="Cambria" w:hAnsi="Lato" w:cs="Arial"/>
          <w:b/>
          <w:szCs w:val="20"/>
        </w:rPr>
        <w:br w:type="page"/>
      </w:r>
    </w:p>
    <w:p w14:paraId="029AAE1F" w14:textId="6DB372F3" w:rsidR="00013347" w:rsidRPr="002036B9" w:rsidRDefault="00013347" w:rsidP="00013347">
      <w:pPr>
        <w:rPr>
          <w:rFonts w:ascii="Lato" w:eastAsia="Cambria" w:hAnsi="Lato" w:cs="Arial"/>
          <w:b/>
          <w:szCs w:val="20"/>
        </w:rPr>
      </w:pPr>
      <w:r w:rsidRPr="002036B9">
        <w:rPr>
          <w:rFonts w:ascii="Lato" w:eastAsia="Cambria" w:hAnsi="Lato" w:cs="Arial"/>
          <w:b/>
          <w:szCs w:val="20"/>
        </w:rPr>
        <w:lastRenderedPageBreak/>
        <w:t>Reviewer #3</w:t>
      </w:r>
    </w:p>
    <w:p w14:paraId="41B3C605" w14:textId="28C08D34" w:rsidR="00E005D4" w:rsidRPr="002036B9" w:rsidRDefault="00E005D4" w:rsidP="00AC498E">
      <w:pPr>
        <w:rPr>
          <w:rFonts w:ascii="Lato" w:eastAsia="Cambria" w:hAnsi="Lato" w:cs="Arial"/>
          <w:iCs/>
          <w:color w:val="0000FF"/>
          <w:szCs w:val="20"/>
        </w:rPr>
      </w:pPr>
      <w:r w:rsidRPr="002036B9">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32BD8AC4" w:rsidR="00AC498E" w:rsidRPr="002036B9" w:rsidRDefault="00E005D4" w:rsidP="00AC498E">
      <w:pPr>
        <w:rPr>
          <w:rFonts w:ascii="Lato" w:eastAsia="DengXian" w:hAnsi="Lato" w:cs="Arial"/>
          <w:szCs w:val="20"/>
        </w:rPr>
      </w:pPr>
      <w:r w:rsidRPr="002036B9">
        <w:rPr>
          <w:rFonts w:ascii="Lato" w:eastAsia="Times New Roman" w:hAnsi="Lato" w:cs="Arial"/>
          <w:color w:val="000000" w:themeColor="text1"/>
          <w:szCs w:val="20"/>
        </w:rPr>
        <w:t>xxx</w:t>
      </w:r>
    </w:p>
    <w:p w14:paraId="73090246" w14:textId="65C76B77" w:rsidR="00013347" w:rsidRPr="002036B9" w:rsidRDefault="00013347" w:rsidP="00013347">
      <w:pPr>
        <w:rPr>
          <w:rFonts w:ascii="Lato" w:eastAsia="Cambria" w:hAnsi="Lato" w:cs="Arial"/>
          <w:iCs/>
          <w:color w:val="0000FF"/>
          <w:szCs w:val="20"/>
        </w:rPr>
      </w:pPr>
      <w:r w:rsidRPr="002036B9">
        <w:rPr>
          <w:rFonts w:ascii="Lato" w:eastAsia="Cambria" w:hAnsi="Lato" w:cs="Arial"/>
          <w:iCs/>
          <w:color w:val="0000FF"/>
          <w:szCs w:val="20"/>
        </w:rPr>
        <w:t>3.1. </w:t>
      </w:r>
      <w:r w:rsidR="00E005D4" w:rsidRPr="002036B9">
        <w:rPr>
          <w:rFonts w:ascii="Lato" w:eastAsia="Cambria" w:hAnsi="Lato" w:cs="Arial"/>
          <w:iCs/>
          <w:color w:val="0000FF"/>
          <w:szCs w:val="20"/>
        </w:rPr>
        <w:t xml:space="preserve">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w:t>
      </w:r>
      <w:r w:rsidR="00E005D4" w:rsidRPr="00A82EC3">
        <w:rPr>
          <w:rFonts w:ascii="Lato" w:eastAsia="Cambria" w:hAnsi="Lato" w:cs="Arial"/>
          <w:iCs/>
          <w:color w:val="0000FF"/>
          <w:szCs w:val="20"/>
          <w:highlight w:val="yellow"/>
        </w:rPr>
        <w:t>recent work about the conversion of acetylene to ethylene using electrocatalysis way and to vinyl chloride using photocatalysis</w:t>
      </w:r>
      <w:r w:rsidR="00E005D4" w:rsidRPr="002036B9">
        <w:rPr>
          <w:rFonts w:ascii="Lato" w:eastAsia="Cambria" w:hAnsi="Lato" w:cs="Arial"/>
          <w:iCs/>
          <w:color w:val="0000FF"/>
          <w:szCs w:val="20"/>
        </w:rPr>
        <w:t xml:space="preserve"> way provides the newest application field for acetylene</w:t>
      </w:r>
      <w:r w:rsidRPr="002036B9">
        <w:rPr>
          <w:rFonts w:ascii="Lato" w:eastAsia="Cambria" w:hAnsi="Lato" w:cs="Arial"/>
          <w:iCs/>
          <w:color w:val="0000FF"/>
          <w:szCs w:val="20"/>
        </w:rPr>
        <w:t>.</w:t>
      </w:r>
    </w:p>
    <w:p w14:paraId="3BA92D11" w14:textId="6E864159" w:rsidR="00013347" w:rsidRPr="002036B9" w:rsidRDefault="00A82EC3" w:rsidP="00013347">
      <w:pPr>
        <w:rPr>
          <w:rFonts w:ascii="Lato" w:eastAsia="Cambria" w:hAnsi="Lato" w:cs="Arial"/>
          <w:color w:val="000000" w:themeColor="text1"/>
          <w:szCs w:val="20"/>
          <w:highlight w:val="yellow"/>
          <w:lang w:eastAsia="x-none"/>
        </w:rPr>
      </w:pPr>
      <w:r>
        <w:rPr>
          <w:rFonts w:ascii="Lato" w:eastAsia="Cambria" w:hAnsi="Lato" w:cs="Arial"/>
          <w:color w:val="000000" w:themeColor="text1"/>
          <w:szCs w:val="20"/>
          <w:lang w:eastAsia="x-none"/>
        </w:rPr>
        <w:t>Included</w:t>
      </w:r>
    </w:p>
    <w:p w14:paraId="0ADF423B" w14:textId="578C856E" w:rsidR="00013347" w:rsidRPr="002036B9" w:rsidRDefault="00013347" w:rsidP="00013347">
      <w:pPr>
        <w:rPr>
          <w:rFonts w:ascii="Lato" w:eastAsiaTheme="minorHAnsi" w:hAnsi="Lato" w:cs="Arial"/>
          <w:iCs/>
          <w:color w:val="0000FF"/>
          <w:szCs w:val="20"/>
        </w:rPr>
      </w:pPr>
      <w:r w:rsidRPr="002036B9">
        <w:rPr>
          <w:rFonts w:ascii="Lato" w:eastAsiaTheme="minorHAnsi" w:hAnsi="Lato" w:cs="Arial"/>
          <w:iCs/>
          <w:color w:val="0000FF"/>
          <w:szCs w:val="20"/>
        </w:rPr>
        <w:t>3</w:t>
      </w:r>
      <w:r w:rsidRPr="002036B9">
        <w:rPr>
          <w:rFonts w:ascii="Lato" w:eastAsia="Cambria" w:hAnsi="Lato" w:cs="Arial"/>
          <w:iCs/>
          <w:color w:val="0000FF"/>
          <w:szCs w:val="20"/>
        </w:rPr>
        <w:t>.2. </w:t>
      </w:r>
      <w:r w:rsidR="00E005D4" w:rsidRPr="002036B9">
        <w:rPr>
          <w:rFonts w:ascii="Lato" w:eastAsia="Cambria" w:hAnsi="Lato" w:cs="Arial"/>
          <w:iCs/>
          <w:color w:val="0000FF"/>
          <w:szCs w:val="20"/>
        </w:rPr>
        <w:t xml:space="preserve">The authors briefly introduced several kinds of catalysts in part 2.4. What are the key issues for these catalysts during acetylene production, which hinders efficient acetylene production. It would be better to </w:t>
      </w:r>
      <w:r w:rsidR="00E005D4" w:rsidRPr="00A82EC3">
        <w:rPr>
          <w:rFonts w:ascii="Lato" w:eastAsia="Cambria" w:hAnsi="Lato" w:cs="Arial"/>
          <w:iCs/>
          <w:color w:val="0000FF"/>
          <w:szCs w:val="20"/>
          <w:highlight w:val="yellow"/>
        </w:rPr>
        <w:t>improve several perspectives</w:t>
      </w:r>
      <w:r w:rsidR="00E005D4" w:rsidRPr="00A82EC3">
        <w:rPr>
          <w:rFonts w:ascii="Lato" w:eastAsiaTheme="minorHAnsi" w:hAnsi="Lato" w:cs="Arial"/>
          <w:iCs/>
          <w:color w:val="0000FF"/>
          <w:szCs w:val="20"/>
          <w:highlight w:val="yellow"/>
        </w:rPr>
        <w:t xml:space="preserve"> about the current challenging problems in different catalysts</w:t>
      </w:r>
      <w:r w:rsidR="00E005D4" w:rsidRPr="002036B9">
        <w:rPr>
          <w:rFonts w:ascii="Lato" w:eastAsiaTheme="minorHAnsi" w:hAnsi="Lato" w:cs="Arial"/>
          <w:iCs/>
          <w:color w:val="0000FF"/>
          <w:szCs w:val="20"/>
        </w:rPr>
        <w:t xml:space="preserve"> and thus give some guidance for future research.</w:t>
      </w:r>
    </w:p>
    <w:p w14:paraId="19F21501" w14:textId="6565E279" w:rsidR="00532F67" w:rsidRPr="002036B9" w:rsidRDefault="00A82EC3" w:rsidP="00013347">
      <w:pPr>
        <w:rPr>
          <w:rFonts w:ascii="Lato" w:eastAsia="Cambria" w:hAnsi="Lato" w:cs="Arial"/>
          <w:color w:val="000000" w:themeColor="text1"/>
          <w:szCs w:val="20"/>
          <w:lang w:eastAsia="x-none"/>
        </w:rPr>
      </w:pPr>
      <w:r>
        <w:rPr>
          <w:rFonts w:ascii="Lato" w:eastAsia="Times New Roman" w:hAnsi="Lato" w:cs="Arial"/>
          <w:iCs/>
          <w:color w:val="000000" w:themeColor="text1"/>
          <w:szCs w:val="20"/>
          <w:lang w:eastAsia="x-none"/>
        </w:rPr>
        <w:t>xxx</w:t>
      </w:r>
    </w:p>
    <w:sectPr w:rsidR="00532F67" w:rsidRPr="002036B9"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671832" w14:textId="77777777" w:rsidR="00C14B6A" w:rsidRDefault="00C14B6A">
      <w:pPr>
        <w:spacing w:after="0" w:line="240" w:lineRule="auto"/>
      </w:pPr>
      <w:r>
        <w:separator/>
      </w:r>
    </w:p>
  </w:endnote>
  <w:endnote w:type="continuationSeparator" w:id="0">
    <w:p w14:paraId="20BBB224" w14:textId="77777777" w:rsidR="00C14B6A" w:rsidRDefault="00C14B6A">
      <w:pPr>
        <w:spacing w:after="0" w:line="240" w:lineRule="auto"/>
      </w:pPr>
      <w:r>
        <w:continuationSeparator/>
      </w:r>
    </w:p>
  </w:endnote>
  <w:endnote w:type="continuationNotice" w:id="1">
    <w:p w14:paraId="3729CF6F" w14:textId="77777777" w:rsidR="00C14B6A" w:rsidRDefault="00C14B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FFFAA0" w14:textId="77777777" w:rsidR="00C14B6A" w:rsidRDefault="00C14B6A">
      <w:pPr>
        <w:spacing w:after="0" w:line="240" w:lineRule="auto"/>
      </w:pPr>
      <w:r>
        <w:separator/>
      </w:r>
    </w:p>
  </w:footnote>
  <w:footnote w:type="continuationSeparator" w:id="0">
    <w:p w14:paraId="51123CC7" w14:textId="77777777" w:rsidR="00C14B6A" w:rsidRDefault="00C14B6A">
      <w:pPr>
        <w:spacing w:after="0" w:line="240" w:lineRule="auto"/>
      </w:pPr>
      <w:r>
        <w:continuationSeparator/>
      </w:r>
    </w:p>
  </w:footnote>
  <w:footnote w:type="continuationNotice" w:id="1">
    <w:p w14:paraId="347A76B3" w14:textId="77777777" w:rsidR="00C14B6A" w:rsidRDefault="00C14B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3"/>
  </w:num>
  <w:num w:numId="3">
    <w:abstractNumId w:val="17"/>
  </w:num>
  <w:num w:numId="4">
    <w:abstractNumId w:val="11"/>
  </w:num>
  <w:num w:numId="5">
    <w:abstractNumId w:val="0"/>
  </w:num>
  <w:num w:numId="6">
    <w:abstractNumId w:val="10"/>
  </w:num>
  <w:num w:numId="7">
    <w:abstractNumId w:val="16"/>
  </w:num>
  <w:num w:numId="8">
    <w:abstractNumId w:val="7"/>
  </w:num>
  <w:num w:numId="9">
    <w:abstractNumId w:val="2"/>
  </w:num>
  <w:num w:numId="10">
    <w:abstractNumId w:val="4"/>
  </w:num>
  <w:num w:numId="11">
    <w:abstractNumId w:val="8"/>
  </w:num>
  <w:num w:numId="12">
    <w:abstractNumId w:val="12"/>
  </w:num>
  <w:num w:numId="13">
    <w:abstractNumId w:val="15"/>
  </w:num>
  <w:num w:numId="14">
    <w:abstractNumId w:val="19"/>
  </w:num>
  <w:num w:numId="15">
    <w:abstractNumId w:val="5"/>
  </w:num>
  <w:num w:numId="16">
    <w:abstractNumId w:val="18"/>
  </w:num>
  <w:num w:numId="17">
    <w:abstractNumId w:val="3"/>
  </w:num>
  <w:num w:numId="18">
    <w:abstractNumId w:val="20"/>
  </w:num>
  <w:num w:numId="19">
    <w:abstractNumId w:val="9"/>
  </w:num>
  <w:num w:numId="20">
    <w:abstractNumId w:val="1"/>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tKgFAFj0SUM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3C4"/>
    <w:rsid w:val="00027E3B"/>
    <w:rsid w:val="00027FB4"/>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60A5"/>
    <w:rsid w:val="000464C2"/>
    <w:rsid w:val="00046552"/>
    <w:rsid w:val="00046BAE"/>
    <w:rsid w:val="0004702E"/>
    <w:rsid w:val="00047613"/>
    <w:rsid w:val="00047D7C"/>
    <w:rsid w:val="00050530"/>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5B7"/>
    <w:rsid w:val="00054CC9"/>
    <w:rsid w:val="00054E40"/>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6015F"/>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E7"/>
    <w:rsid w:val="000A5F13"/>
    <w:rsid w:val="000A673F"/>
    <w:rsid w:val="000A6836"/>
    <w:rsid w:val="000A6948"/>
    <w:rsid w:val="000A70FF"/>
    <w:rsid w:val="000A7332"/>
    <w:rsid w:val="000A798F"/>
    <w:rsid w:val="000B020C"/>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85"/>
    <w:rsid w:val="000C6AB9"/>
    <w:rsid w:val="000C7570"/>
    <w:rsid w:val="000D0002"/>
    <w:rsid w:val="000D0021"/>
    <w:rsid w:val="000D028C"/>
    <w:rsid w:val="000D0405"/>
    <w:rsid w:val="000D07CD"/>
    <w:rsid w:val="000D0DD2"/>
    <w:rsid w:val="000D140A"/>
    <w:rsid w:val="000D164B"/>
    <w:rsid w:val="000D1D4D"/>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75D9"/>
    <w:rsid w:val="000D7BC6"/>
    <w:rsid w:val="000E0072"/>
    <w:rsid w:val="000E02F5"/>
    <w:rsid w:val="000E1803"/>
    <w:rsid w:val="000E18F5"/>
    <w:rsid w:val="000E1C95"/>
    <w:rsid w:val="000E1CF1"/>
    <w:rsid w:val="000E1D89"/>
    <w:rsid w:val="000E2322"/>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C49"/>
    <w:rsid w:val="00120F76"/>
    <w:rsid w:val="00121849"/>
    <w:rsid w:val="001218B9"/>
    <w:rsid w:val="001219D1"/>
    <w:rsid w:val="00121EE0"/>
    <w:rsid w:val="00122A59"/>
    <w:rsid w:val="00122C75"/>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3194"/>
    <w:rsid w:val="00163270"/>
    <w:rsid w:val="0016330C"/>
    <w:rsid w:val="00163450"/>
    <w:rsid w:val="00163669"/>
    <w:rsid w:val="0016377F"/>
    <w:rsid w:val="00163A32"/>
    <w:rsid w:val="001641E0"/>
    <w:rsid w:val="0016445F"/>
    <w:rsid w:val="001648A5"/>
    <w:rsid w:val="0016510D"/>
    <w:rsid w:val="00165284"/>
    <w:rsid w:val="001652CB"/>
    <w:rsid w:val="001652D9"/>
    <w:rsid w:val="00165348"/>
    <w:rsid w:val="00165748"/>
    <w:rsid w:val="00165977"/>
    <w:rsid w:val="001659CE"/>
    <w:rsid w:val="00165BBD"/>
    <w:rsid w:val="00165E07"/>
    <w:rsid w:val="001661F1"/>
    <w:rsid w:val="00166492"/>
    <w:rsid w:val="001668EA"/>
    <w:rsid w:val="001670E3"/>
    <w:rsid w:val="00167366"/>
    <w:rsid w:val="00167463"/>
    <w:rsid w:val="001679EE"/>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AB5"/>
    <w:rsid w:val="00172C2A"/>
    <w:rsid w:val="00172C9C"/>
    <w:rsid w:val="00172CEF"/>
    <w:rsid w:val="00173354"/>
    <w:rsid w:val="0017341F"/>
    <w:rsid w:val="001734BE"/>
    <w:rsid w:val="00173638"/>
    <w:rsid w:val="00173857"/>
    <w:rsid w:val="00173C4A"/>
    <w:rsid w:val="00174325"/>
    <w:rsid w:val="0017437E"/>
    <w:rsid w:val="001743AC"/>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8B1"/>
    <w:rsid w:val="00197B80"/>
    <w:rsid w:val="001A0659"/>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D8D"/>
    <w:rsid w:val="001A3DF4"/>
    <w:rsid w:val="001A4391"/>
    <w:rsid w:val="001A457C"/>
    <w:rsid w:val="001A467F"/>
    <w:rsid w:val="001A4C25"/>
    <w:rsid w:val="001A528F"/>
    <w:rsid w:val="001A53DE"/>
    <w:rsid w:val="001A5473"/>
    <w:rsid w:val="001A5EB2"/>
    <w:rsid w:val="001A5F0F"/>
    <w:rsid w:val="001A61F8"/>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F04"/>
    <w:rsid w:val="001B2FE3"/>
    <w:rsid w:val="001B34C0"/>
    <w:rsid w:val="001B3919"/>
    <w:rsid w:val="001B4145"/>
    <w:rsid w:val="001B43CB"/>
    <w:rsid w:val="001B4E0C"/>
    <w:rsid w:val="001B4FA1"/>
    <w:rsid w:val="001B50CE"/>
    <w:rsid w:val="001B5824"/>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733E"/>
    <w:rsid w:val="001C7579"/>
    <w:rsid w:val="001C7690"/>
    <w:rsid w:val="001C773D"/>
    <w:rsid w:val="001C7976"/>
    <w:rsid w:val="001C7E9E"/>
    <w:rsid w:val="001D0AB8"/>
    <w:rsid w:val="001D0B81"/>
    <w:rsid w:val="001D1199"/>
    <w:rsid w:val="001D13C3"/>
    <w:rsid w:val="001D17B8"/>
    <w:rsid w:val="001D19F1"/>
    <w:rsid w:val="001D1A89"/>
    <w:rsid w:val="001D1E37"/>
    <w:rsid w:val="001D2065"/>
    <w:rsid w:val="001D233F"/>
    <w:rsid w:val="001D23A5"/>
    <w:rsid w:val="001D24F4"/>
    <w:rsid w:val="001D2A4B"/>
    <w:rsid w:val="001D2B82"/>
    <w:rsid w:val="001D2D7F"/>
    <w:rsid w:val="001D2E3F"/>
    <w:rsid w:val="001D3BF9"/>
    <w:rsid w:val="001D3D88"/>
    <w:rsid w:val="001D4069"/>
    <w:rsid w:val="001D41CE"/>
    <w:rsid w:val="001D43AC"/>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160"/>
    <w:rsid w:val="001E13C3"/>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4CE"/>
    <w:rsid w:val="001F4086"/>
    <w:rsid w:val="001F4353"/>
    <w:rsid w:val="001F4663"/>
    <w:rsid w:val="001F4B0E"/>
    <w:rsid w:val="001F4C9F"/>
    <w:rsid w:val="001F5069"/>
    <w:rsid w:val="001F54EA"/>
    <w:rsid w:val="001F55F3"/>
    <w:rsid w:val="001F5798"/>
    <w:rsid w:val="001F5B08"/>
    <w:rsid w:val="001F5B34"/>
    <w:rsid w:val="001F5D2B"/>
    <w:rsid w:val="001F5F10"/>
    <w:rsid w:val="001F645D"/>
    <w:rsid w:val="001F6486"/>
    <w:rsid w:val="001F7213"/>
    <w:rsid w:val="001F7CC8"/>
    <w:rsid w:val="001F7D18"/>
    <w:rsid w:val="001F7F8A"/>
    <w:rsid w:val="0020017A"/>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CC"/>
    <w:rsid w:val="00221A2F"/>
    <w:rsid w:val="00221C6A"/>
    <w:rsid w:val="002223A7"/>
    <w:rsid w:val="00222748"/>
    <w:rsid w:val="0022292A"/>
    <w:rsid w:val="00222B37"/>
    <w:rsid w:val="00222DC8"/>
    <w:rsid w:val="0022351F"/>
    <w:rsid w:val="00223BE8"/>
    <w:rsid w:val="002242DA"/>
    <w:rsid w:val="002249FA"/>
    <w:rsid w:val="00224AD2"/>
    <w:rsid w:val="002251BE"/>
    <w:rsid w:val="002253CD"/>
    <w:rsid w:val="002259A9"/>
    <w:rsid w:val="00225C27"/>
    <w:rsid w:val="002265D2"/>
    <w:rsid w:val="00226CCB"/>
    <w:rsid w:val="002270A8"/>
    <w:rsid w:val="002302BD"/>
    <w:rsid w:val="0023051B"/>
    <w:rsid w:val="00230EB4"/>
    <w:rsid w:val="00231D40"/>
    <w:rsid w:val="00231FA2"/>
    <w:rsid w:val="0023211E"/>
    <w:rsid w:val="00232201"/>
    <w:rsid w:val="00232BA0"/>
    <w:rsid w:val="00232C98"/>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C4D"/>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32E"/>
    <w:rsid w:val="00292503"/>
    <w:rsid w:val="00292AB5"/>
    <w:rsid w:val="00292AD3"/>
    <w:rsid w:val="00293044"/>
    <w:rsid w:val="0029352E"/>
    <w:rsid w:val="00294009"/>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A01BE"/>
    <w:rsid w:val="002A04BA"/>
    <w:rsid w:val="002A0656"/>
    <w:rsid w:val="002A092C"/>
    <w:rsid w:val="002A094C"/>
    <w:rsid w:val="002A0B33"/>
    <w:rsid w:val="002A1316"/>
    <w:rsid w:val="002A154D"/>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630"/>
    <w:rsid w:val="002B565D"/>
    <w:rsid w:val="002B60E8"/>
    <w:rsid w:val="002B6531"/>
    <w:rsid w:val="002B6773"/>
    <w:rsid w:val="002B6B1A"/>
    <w:rsid w:val="002B6C58"/>
    <w:rsid w:val="002B6DC6"/>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D2E"/>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91FB"/>
    <w:rsid w:val="002E0036"/>
    <w:rsid w:val="002E0C6D"/>
    <w:rsid w:val="002E10A4"/>
    <w:rsid w:val="002E1633"/>
    <w:rsid w:val="002E180D"/>
    <w:rsid w:val="002E1832"/>
    <w:rsid w:val="002E230D"/>
    <w:rsid w:val="002E2697"/>
    <w:rsid w:val="002E293E"/>
    <w:rsid w:val="002E2D9E"/>
    <w:rsid w:val="002E35EF"/>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169C"/>
    <w:rsid w:val="002F1BDB"/>
    <w:rsid w:val="002F1F10"/>
    <w:rsid w:val="002F20A4"/>
    <w:rsid w:val="002F20A8"/>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D9D"/>
    <w:rsid w:val="00303697"/>
    <w:rsid w:val="00303D77"/>
    <w:rsid w:val="00303D91"/>
    <w:rsid w:val="00303FAA"/>
    <w:rsid w:val="00304AB4"/>
    <w:rsid w:val="00304BAA"/>
    <w:rsid w:val="00304DEE"/>
    <w:rsid w:val="00304E23"/>
    <w:rsid w:val="00305141"/>
    <w:rsid w:val="0030585F"/>
    <w:rsid w:val="00305A77"/>
    <w:rsid w:val="00305EA7"/>
    <w:rsid w:val="003060A5"/>
    <w:rsid w:val="003061B5"/>
    <w:rsid w:val="003065FF"/>
    <w:rsid w:val="0030689E"/>
    <w:rsid w:val="003069AA"/>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A77"/>
    <w:rsid w:val="00314CF7"/>
    <w:rsid w:val="00314E43"/>
    <w:rsid w:val="0031527F"/>
    <w:rsid w:val="00315B56"/>
    <w:rsid w:val="0031621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DBC"/>
    <w:rsid w:val="00337335"/>
    <w:rsid w:val="0033798D"/>
    <w:rsid w:val="00337E08"/>
    <w:rsid w:val="00337EE4"/>
    <w:rsid w:val="003403B6"/>
    <w:rsid w:val="00340445"/>
    <w:rsid w:val="003405AE"/>
    <w:rsid w:val="00340963"/>
    <w:rsid w:val="003418D2"/>
    <w:rsid w:val="00341B5C"/>
    <w:rsid w:val="00341C04"/>
    <w:rsid w:val="00342855"/>
    <w:rsid w:val="0034288C"/>
    <w:rsid w:val="00342C1C"/>
    <w:rsid w:val="003430DA"/>
    <w:rsid w:val="003433AA"/>
    <w:rsid w:val="00343749"/>
    <w:rsid w:val="00343951"/>
    <w:rsid w:val="00343DD5"/>
    <w:rsid w:val="00343F9F"/>
    <w:rsid w:val="00343FB8"/>
    <w:rsid w:val="003447A3"/>
    <w:rsid w:val="003448FC"/>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56"/>
    <w:rsid w:val="00361DC4"/>
    <w:rsid w:val="00361DCC"/>
    <w:rsid w:val="0036231B"/>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49B"/>
    <w:rsid w:val="00384610"/>
    <w:rsid w:val="00384B14"/>
    <w:rsid w:val="00384CFD"/>
    <w:rsid w:val="00384D4E"/>
    <w:rsid w:val="003860B6"/>
    <w:rsid w:val="00386367"/>
    <w:rsid w:val="00386401"/>
    <w:rsid w:val="0038663B"/>
    <w:rsid w:val="00386AAB"/>
    <w:rsid w:val="00386D8C"/>
    <w:rsid w:val="00386DE3"/>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C76"/>
    <w:rsid w:val="003A6F1A"/>
    <w:rsid w:val="003A6FF2"/>
    <w:rsid w:val="003A778F"/>
    <w:rsid w:val="003A7B5B"/>
    <w:rsid w:val="003A7B8B"/>
    <w:rsid w:val="003B0651"/>
    <w:rsid w:val="003B07AD"/>
    <w:rsid w:val="003B0F6E"/>
    <w:rsid w:val="003B120D"/>
    <w:rsid w:val="003B171A"/>
    <w:rsid w:val="003B1A51"/>
    <w:rsid w:val="003B1A71"/>
    <w:rsid w:val="003B1DA2"/>
    <w:rsid w:val="003B1F29"/>
    <w:rsid w:val="003B21F3"/>
    <w:rsid w:val="003B2595"/>
    <w:rsid w:val="003B25FA"/>
    <w:rsid w:val="003B267B"/>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3E0"/>
    <w:rsid w:val="003D1B13"/>
    <w:rsid w:val="003D1F24"/>
    <w:rsid w:val="003D2180"/>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7226"/>
    <w:rsid w:val="003D7625"/>
    <w:rsid w:val="003D76C3"/>
    <w:rsid w:val="003D78F3"/>
    <w:rsid w:val="003E0D31"/>
    <w:rsid w:val="003E0D9B"/>
    <w:rsid w:val="003E0ED7"/>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4BC"/>
    <w:rsid w:val="003E5A81"/>
    <w:rsid w:val="003E5C61"/>
    <w:rsid w:val="003E5EE9"/>
    <w:rsid w:val="003E60AD"/>
    <w:rsid w:val="003E6ABB"/>
    <w:rsid w:val="003E6DFB"/>
    <w:rsid w:val="003E72C2"/>
    <w:rsid w:val="003E788C"/>
    <w:rsid w:val="003E78FE"/>
    <w:rsid w:val="003E79B4"/>
    <w:rsid w:val="003E7CE9"/>
    <w:rsid w:val="003E7EFD"/>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E1"/>
    <w:rsid w:val="003F47C4"/>
    <w:rsid w:val="003F4AE4"/>
    <w:rsid w:val="003F4C70"/>
    <w:rsid w:val="003F4ED2"/>
    <w:rsid w:val="003F51B8"/>
    <w:rsid w:val="003F5304"/>
    <w:rsid w:val="003F5669"/>
    <w:rsid w:val="003F57D4"/>
    <w:rsid w:val="003F61B3"/>
    <w:rsid w:val="003F6A0E"/>
    <w:rsid w:val="003F6AE6"/>
    <w:rsid w:val="003F6E57"/>
    <w:rsid w:val="003F7277"/>
    <w:rsid w:val="003F7E45"/>
    <w:rsid w:val="0040042C"/>
    <w:rsid w:val="004008EE"/>
    <w:rsid w:val="00400E3C"/>
    <w:rsid w:val="004012FF"/>
    <w:rsid w:val="0040234F"/>
    <w:rsid w:val="00402507"/>
    <w:rsid w:val="00402530"/>
    <w:rsid w:val="00402C89"/>
    <w:rsid w:val="00402D8F"/>
    <w:rsid w:val="00402DD4"/>
    <w:rsid w:val="00402FAE"/>
    <w:rsid w:val="00403057"/>
    <w:rsid w:val="004032D5"/>
    <w:rsid w:val="004037B9"/>
    <w:rsid w:val="00403CEA"/>
    <w:rsid w:val="00403DE9"/>
    <w:rsid w:val="00404313"/>
    <w:rsid w:val="00404535"/>
    <w:rsid w:val="0040485C"/>
    <w:rsid w:val="004048DE"/>
    <w:rsid w:val="004052EB"/>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F16"/>
    <w:rsid w:val="0044306C"/>
    <w:rsid w:val="00443CCD"/>
    <w:rsid w:val="0044409B"/>
    <w:rsid w:val="00444FF3"/>
    <w:rsid w:val="0044517C"/>
    <w:rsid w:val="0044549D"/>
    <w:rsid w:val="00445B3B"/>
    <w:rsid w:val="00445C1D"/>
    <w:rsid w:val="00445CAA"/>
    <w:rsid w:val="0044628A"/>
    <w:rsid w:val="00446390"/>
    <w:rsid w:val="00446805"/>
    <w:rsid w:val="00446E0B"/>
    <w:rsid w:val="00447561"/>
    <w:rsid w:val="004476CE"/>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18C"/>
    <w:rsid w:val="00460358"/>
    <w:rsid w:val="0046046A"/>
    <w:rsid w:val="00460888"/>
    <w:rsid w:val="00460A9B"/>
    <w:rsid w:val="00460E1B"/>
    <w:rsid w:val="00461266"/>
    <w:rsid w:val="00461360"/>
    <w:rsid w:val="0046192F"/>
    <w:rsid w:val="00461A8A"/>
    <w:rsid w:val="00461BA7"/>
    <w:rsid w:val="00461BE5"/>
    <w:rsid w:val="00461D59"/>
    <w:rsid w:val="004625C1"/>
    <w:rsid w:val="00463035"/>
    <w:rsid w:val="00463110"/>
    <w:rsid w:val="0046317F"/>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F92"/>
    <w:rsid w:val="00467449"/>
    <w:rsid w:val="004676F4"/>
    <w:rsid w:val="004679AC"/>
    <w:rsid w:val="00467E09"/>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EA5"/>
    <w:rsid w:val="00474377"/>
    <w:rsid w:val="004754CB"/>
    <w:rsid w:val="00475F6D"/>
    <w:rsid w:val="004768BF"/>
    <w:rsid w:val="004769DB"/>
    <w:rsid w:val="00476F44"/>
    <w:rsid w:val="004777C3"/>
    <w:rsid w:val="00477B24"/>
    <w:rsid w:val="00477BF7"/>
    <w:rsid w:val="0048015E"/>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206D"/>
    <w:rsid w:val="004922C8"/>
    <w:rsid w:val="00492378"/>
    <w:rsid w:val="00493C05"/>
    <w:rsid w:val="00493DED"/>
    <w:rsid w:val="00493FB6"/>
    <w:rsid w:val="00494251"/>
    <w:rsid w:val="00494375"/>
    <w:rsid w:val="004944E9"/>
    <w:rsid w:val="004946E7"/>
    <w:rsid w:val="00494797"/>
    <w:rsid w:val="00494B8C"/>
    <w:rsid w:val="0049543F"/>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680"/>
    <w:rsid w:val="004B280C"/>
    <w:rsid w:val="004B2AE8"/>
    <w:rsid w:val="004B2CB2"/>
    <w:rsid w:val="004B2D29"/>
    <w:rsid w:val="004B30F4"/>
    <w:rsid w:val="004B337D"/>
    <w:rsid w:val="004B3387"/>
    <w:rsid w:val="004B348F"/>
    <w:rsid w:val="004B34DD"/>
    <w:rsid w:val="004B3605"/>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719"/>
    <w:rsid w:val="004C7E00"/>
    <w:rsid w:val="004C7E91"/>
    <w:rsid w:val="004C7FE7"/>
    <w:rsid w:val="004D04B0"/>
    <w:rsid w:val="004D06B3"/>
    <w:rsid w:val="004D0C1E"/>
    <w:rsid w:val="004D0CC8"/>
    <w:rsid w:val="004D1015"/>
    <w:rsid w:val="004D10A0"/>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A7"/>
    <w:rsid w:val="004F26B5"/>
    <w:rsid w:val="004F2A33"/>
    <w:rsid w:val="004F2B9B"/>
    <w:rsid w:val="004F3067"/>
    <w:rsid w:val="004F32DC"/>
    <w:rsid w:val="004F3936"/>
    <w:rsid w:val="004F3A8C"/>
    <w:rsid w:val="004F48E4"/>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620"/>
    <w:rsid w:val="005036FB"/>
    <w:rsid w:val="005039AA"/>
    <w:rsid w:val="005039C2"/>
    <w:rsid w:val="00503EC5"/>
    <w:rsid w:val="00504391"/>
    <w:rsid w:val="0050449D"/>
    <w:rsid w:val="005046C2"/>
    <w:rsid w:val="0050509E"/>
    <w:rsid w:val="00505259"/>
    <w:rsid w:val="00505D6B"/>
    <w:rsid w:val="00506F06"/>
    <w:rsid w:val="0050700C"/>
    <w:rsid w:val="0050712D"/>
    <w:rsid w:val="0050737F"/>
    <w:rsid w:val="005073A1"/>
    <w:rsid w:val="005077F2"/>
    <w:rsid w:val="00507A16"/>
    <w:rsid w:val="00507C48"/>
    <w:rsid w:val="005104E4"/>
    <w:rsid w:val="00510D73"/>
    <w:rsid w:val="00510E3F"/>
    <w:rsid w:val="00510E80"/>
    <w:rsid w:val="00510F9B"/>
    <w:rsid w:val="0051187B"/>
    <w:rsid w:val="00511E6D"/>
    <w:rsid w:val="00512735"/>
    <w:rsid w:val="0051273B"/>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51BB"/>
    <w:rsid w:val="00525B04"/>
    <w:rsid w:val="00526042"/>
    <w:rsid w:val="005262D8"/>
    <w:rsid w:val="00526738"/>
    <w:rsid w:val="00526ED1"/>
    <w:rsid w:val="00526FB2"/>
    <w:rsid w:val="005272D8"/>
    <w:rsid w:val="00527742"/>
    <w:rsid w:val="00530082"/>
    <w:rsid w:val="0053042C"/>
    <w:rsid w:val="00530793"/>
    <w:rsid w:val="00530D76"/>
    <w:rsid w:val="00531120"/>
    <w:rsid w:val="00531499"/>
    <w:rsid w:val="0053156F"/>
    <w:rsid w:val="005315FB"/>
    <w:rsid w:val="0053195A"/>
    <w:rsid w:val="00531B8D"/>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973"/>
    <w:rsid w:val="00551A7A"/>
    <w:rsid w:val="005527F4"/>
    <w:rsid w:val="00552956"/>
    <w:rsid w:val="0055298E"/>
    <w:rsid w:val="005530DD"/>
    <w:rsid w:val="00553267"/>
    <w:rsid w:val="005534EC"/>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7D"/>
    <w:rsid w:val="00562516"/>
    <w:rsid w:val="0056295A"/>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44E"/>
    <w:rsid w:val="005A4467"/>
    <w:rsid w:val="005A44B9"/>
    <w:rsid w:val="005A4534"/>
    <w:rsid w:val="005A46A2"/>
    <w:rsid w:val="005A48A0"/>
    <w:rsid w:val="005A4F36"/>
    <w:rsid w:val="005A4F43"/>
    <w:rsid w:val="005A55D7"/>
    <w:rsid w:val="005A57B3"/>
    <w:rsid w:val="005A5874"/>
    <w:rsid w:val="005A5C11"/>
    <w:rsid w:val="005A616A"/>
    <w:rsid w:val="005A6D1D"/>
    <w:rsid w:val="005A6F1F"/>
    <w:rsid w:val="005A7FB7"/>
    <w:rsid w:val="005B0058"/>
    <w:rsid w:val="005B04B8"/>
    <w:rsid w:val="005B060D"/>
    <w:rsid w:val="005B0F86"/>
    <w:rsid w:val="005B171C"/>
    <w:rsid w:val="005B17A1"/>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9C9"/>
    <w:rsid w:val="005B4AA3"/>
    <w:rsid w:val="005B4AEC"/>
    <w:rsid w:val="005B4CDE"/>
    <w:rsid w:val="005B54EC"/>
    <w:rsid w:val="005B57C2"/>
    <w:rsid w:val="005B5A3F"/>
    <w:rsid w:val="005B5A4A"/>
    <w:rsid w:val="005B5ED9"/>
    <w:rsid w:val="005B623D"/>
    <w:rsid w:val="005B62AA"/>
    <w:rsid w:val="005B6316"/>
    <w:rsid w:val="005B66D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CF"/>
    <w:rsid w:val="006215B0"/>
    <w:rsid w:val="006216B2"/>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20F"/>
    <w:rsid w:val="00641572"/>
    <w:rsid w:val="00641778"/>
    <w:rsid w:val="0064187C"/>
    <w:rsid w:val="00641AD0"/>
    <w:rsid w:val="00641E52"/>
    <w:rsid w:val="00641ED5"/>
    <w:rsid w:val="00642092"/>
    <w:rsid w:val="0064241E"/>
    <w:rsid w:val="006425F5"/>
    <w:rsid w:val="0064274C"/>
    <w:rsid w:val="00642A27"/>
    <w:rsid w:val="006432E1"/>
    <w:rsid w:val="00643C05"/>
    <w:rsid w:val="00643D78"/>
    <w:rsid w:val="00643FEB"/>
    <w:rsid w:val="00644006"/>
    <w:rsid w:val="00644134"/>
    <w:rsid w:val="00644285"/>
    <w:rsid w:val="00644A64"/>
    <w:rsid w:val="00644C7D"/>
    <w:rsid w:val="00644E60"/>
    <w:rsid w:val="0064530D"/>
    <w:rsid w:val="0064533A"/>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C5"/>
    <w:rsid w:val="0069171E"/>
    <w:rsid w:val="00691A3C"/>
    <w:rsid w:val="006920F4"/>
    <w:rsid w:val="0069285F"/>
    <w:rsid w:val="00692BEB"/>
    <w:rsid w:val="00692CC4"/>
    <w:rsid w:val="0069303C"/>
    <w:rsid w:val="00693156"/>
    <w:rsid w:val="00693281"/>
    <w:rsid w:val="00693696"/>
    <w:rsid w:val="00693874"/>
    <w:rsid w:val="006938AF"/>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216"/>
    <w:rsid w:val="006A6B3B"/>
    <w:rsid w:val="006A6F87"/>
    <w:rsid w:val="006A71B1"/>
    <w:rsid w:val="006A757D"/>
    <w:rsid w:val="006A7A0D"/>
    <w:rsid w:val="006A7BD6"/>
    <w:rsid w:val="006A7D21"/>
    <w:rsid w:val="006B0146"/>
    <w:rsid w:val="006B085B"/>
    <w:rsid w:val="006B0C84"/>
    <w:rsid w:val="006B0F71"/>
    <w:rsid w:val="006B0F94"/>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2C9"/>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1793"/>
    <w:rsid w:val="007018FC"/>
    <w:rsid w:val="00701A7D"/>
    <w:rsid w:val="00701DDC"/>
    <w:rsid w:val="007029C1"/>
    <w:rsid w:val="00702E71"/>
    <w:rsid w:val="0070496C"/>
    <w:rsid w:val="007049C9"/>
    <w:rsid w:val="00704CD3"/>
    <w:rsid w:val="00705742"/>
    <w:rsid w:val="00705A8D"/>
    <w:rsid w:val="00705B87"/>
    <w:rsid w:val="00705CDC"/>
    <w:rsid w:val="00705D8A"/>
    <w:rsid w:val="00705FC5"/>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6C6"/>
    <w:rsid w:val="00731A56"/>
    <w:rsid w:val="00731D89"/>
    <w:rsid w:val="00731DBE"/>
    <w:rsid w:val="007320D5"/>
    <w:rsid w:val="00732C50"/>
    <w:rsid w:val="00732D4C"/>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642"/>
    <w:rsid w:val="007457AC"/>
    <w:rsid w:val="007459D4"/>
    <w:rsid w:val="00745A76"/>
    <w:rsid w:val="00745FC6"/>
    <w:rsid w:val="00745FE0"/>
    <w:rsid w:val="00746CFA"/>
    <w:rsid w:val="00746D04"/>
    <w:rsid w:val="00747185"/>
    <w:rsid w:val="0074730B"/>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D6F"/>
    <w:rsid w:val="00751D71"/>
    <w:rsid w:val="00752A37"/>
    <w:rsid w:val="00752BAB"/>
    <w:rsid w:val="00752D00"/>
    <w:rsid w:val="00752E97"/>
    <w:rsid w:val="0075344B"/>
    <w:rsid w:val="00753556"/>
    <w:rsid w:val="007535CF"/>
    <w:rsid w:val="00753B86"/>
    <w:rsid w:val="00753EDA"/>
    <w:rsid w:val="007541FF"/>
    <w:rsid w:val="00754267"/>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11A5"/>
    <w:rsid w:val="0076137A"/>
    <w:rsid w:val="007614D8"/>
    <w:rsid w:val="007615B6"/>
    <w:rsid w:val="00761BCC"/>
    <w:rsid w:val="00761D27"/>
    <w:rsid w:val="00761DE5"/>
    <w:rsid w:val="007620A6"/>
    <w:rsid w:val="007621D0"/>
    <w:rsid w:val="00762668"/>
    <w:rsid w:val="007626E4"/>
    <w:rsid w:val="00762E03"/>
    <w:rsid w:val="00762E48"/>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5234"/>
    <w:rsid w:val="007752FA"/>
    <w:rsid w:val="007753F9"/>
    <w:rsid w:val="00775AC5"/>
    <w:rsid w:val="00775D11"/>
    <w:rsid w:val="0077612E"/>
    <w:rsid w:val="007767E1"/>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5072"/>
    <w:rsid w:val="0079511D"/>
    <w:rsid w:val="0079545F"/>
    <w:rsid w:val="007957FC"/>
    <w:rsid w:val="00795969"/>
    <w:rsid w:val="00795B30"/>
    <w:rsid w:val="00795D7E"/>
    <w:rsid w:val="007966DD"/>
    <w:rsid w:val="007969D7"/>
    <w:rsid w:val="00796AD5"/>
    <w:rsid w:val="00796AE9"/>
    <w:rsid w:val="00796E6A"/>
    <w:rsid w:val="0079729F"/>
    <w:rsid w:val="0079772B"/>
    <w:rsid w:val="007979CC"/>
    <w:rsid w:val="00797ACB"/>
    <w:rsid w:val="00797D6C"/>
    <w:rsid w:val="007A0617"/>
    <w:rsid w:val="007A133D"/>
    <w:rsid w:val="007A191F"/>
    <w:rsid w:val="007A1A14"/>
    <w:rsid w:val="007A1D5E"/>
    <w:rsid w:val="007A1E28"/>
    <w:rsid w:val="007A1E79"/>
    <w:rsid w:val="007A2324"/>
    <w:rsid w:val="007A283E"/>
    <w:rsid w:val="007A284F"/>
    <w:rsid w:val="007A2923"/>
    <w:rsid w:val="007A2D21"/>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D6"/>
    <w:rsid w:val="007A6FA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F85"/>
    <w:rsid w:val="008221C4"/>
    <w:rsid w:val="008229E1"/>
    <w:rsid w:val="00822B33"/>
    <w:rsid w:val="00822F2D"/>
    <w:rsid w:val="0082381D"/>
    <w:rsid w:val="00823A94"/>
    <w:rsid w:val="00823CE3"/>
    <w:rsid w:val="00824665"/>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BAC"/>
    <w:rsid w:val="00831CC6"/>
    <w:rsid w:val="00831E6B"/>
    <w:rsid w:val="00832280"/>
    <w:rsid w:val="008322E8"/>
    <w:rsid w:val="00832318"/>
    <w:rsid w:val="008324FD"/>
    <w:rsid w:val="00832742"/>
    <w:rsid w:val="008328A3"/>
    <w:rsid w:val="00833080"/>
    <w:rsid w:val="00833F94"/>
    <w:rsid w:val="008343AC"/>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AC4"/>
    <w:rsid w:val="00841F2E"/>
    <w:rsid w:val="0084269A"/>
    <w:rsid w:val="0084275F"/>
    <w:rsid w:val="00842E47"/>
    <w:rsid w:val="00842F9A"/>
    <w:rsid w:val="00843137"/>
    <w:rsid w:val="00843328"/>
    <w:rsid w:val="00843F3A"/>
    <w:rsid w:val="0084487C"/>
    <w:rsid w:val="00844E6D"/>
    <w:rsid w:val="00845182"/>
    <w:rsid w:val="0084519B"/>
    <w:rsid w:val="008451C6"/>
    <w:rsid w:val="008451FE"/>
    <w:rsid w:val="008453AA"/>
    <w:rsid w:val="008458F7"/>
    <w:rsid w:val="00845995"/>
    <w:rsid w:val="00845B6D"/>
    <w:rsid w:val="0084653B"/>
    <w:rsid w:val="00846E49"/>
    <w:rsid w:val="00847244"/>
    <w:rsid w:val="008473F5"/>
    <w:rsid w:val="0084751A"/>
    <w:rsid w:val="00847870"/>
    <w:rsid w:val="00847878"/>
    <w:rsid w:val="0084795D"/>
    <w:rsid w:val="00847981"/>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72DC"/>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4130"/>
    <w:rsid w:val="008B43E4"/>
    <w:rsid w:val="008B44CB"/>
    <w:rsid w:val="008B44FB"/>
    <w:rsid w:val="008B4890"/>
    <w:rsid w:val="008B4DDF"/>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843"/>
    <w:rsid w:val="008D2860"/>
    <w:rsid w:val="008D2B5B"/>
    <w:rsid w:val="008D37BB"/>
    <w:rsid w:val="008D3B40"/>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3094"/>
    <w:rsid w:val="00903645"/>
    <w:rsid w:val="00903927"/>
    <w:rsid w:val="00903A11"/>
    <w:rsid w:val="00903A9B"/>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F1E"/>
    <w:rsid w:val="0091135E"/>
    <w:rsid w:val="0091136C"/>
    <w:rsid w:val="009118EF"/>
    <w:rsid w:val="00911B6F"/>
    <w:rsid w:val="00911BAF"/>
    <w:rsid w:val="0091234F"/>
    <w:rsid w:val="00912364"/>
    <w:rsid w:val="0091256C"/>
    <w:rsid w:val="009125C8"/>
    <w:rsid w:val="00912A23"/>
    <w:rsid w:val="00912C22"/>
    <w:rsid w:val="00912CD5"/>
    <w:rsid w:val="00913908"/>
    <w:rsid w:val="00913985"/>
    <w:rsid w:val="00913A03"/>
    <w:rsid w:val="00913E3A"/>
    <w:rsid w:val="00913ED1"/>
    <w:rsid w:val="00914161"/>
    <w:rsid w:val="009143A1"/>
    <w:rsid w:val="009151A6"/>
    <w:rsid w:val="00915419"/>
    <w:rsid w:val="00915655"/>
    <w:rsid w:val="00915A4D"/>
    <w:rsid w:val="00915A66"/>
    <w:rsid w:val="00915C4F"/>
    <w:rsid w:val="0091656C"/>
    <w:rsid w:val="00916D65"/>
    <w:rsid w:val="009174E9"/>
    <w:rsid w:val="009177DD"/>
    <w:rsid w:val="00920094"/>
    <w:rsid w:val="009202FB"/>
    <w:rsid w:val="00920816"/>
    <w:rsid w:val="00920B0C"/>
    <w:rsid w:val="00920B3C"/>
    <w:rsid w:val="00920D26"/>
    <w:rsid w:val="0092145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8BA"/>
    <w:rsid w:val="009439C9"/>
    <w:rsid w:val="00943B25"/>
    <w:rsid w:val="009440B1"/>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7"/>
    <w:rsid w:val="00953132"/>
    <w:rsid w:val="0095327F"/>
    <w:rsid w:val="009535C6"/>
    <w:rsid w:val="009535E3"/>
    <w:rsid w:val="00953D94"/>
    <w:rsid w:val="0095482C"/>
    <w:rsid w:val="00954F1C"/>
    <w:rsid w:val="00955541"/>
    <w:rsid w:val="00955980"/>
    <w:rsid w:val="0095647E"/>
    <w:rsid w:val="009565BB"/>
    <w:rsid w:val="009567BE"/>
    <w:rsid w:val="00956DC4"/>
    <w:rsid w:val="00956E0E"/>
    <w:rsid w:val="0095748D"/>
    <w:rsid w:val="009574D0"/>
    <w:rsid w:val="00960B37"/>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9A"/>
    <w:rsid w:val="009930C5"/>
    <w:rsid w:val="0099325A"/>
    <w:rsid w:val="00993836"/>
    <w:rsid w:val="00993915"/>
    <w:rsid w:val="00993E79"/>
    <w:rsid w:val="00993F85"/>
    <w:rsid w:val="00994143"/>
    <w:rsid w:val="00994F80"/>
    <w:rsid w:val="0099505B"/>
    <w:rsid w:val="009957ED"/>
    <w:rsid w:val="00995BAA"/>
    <w:rsid w:val="00995E71"/>
    <w:rsid w:val="009960D9"/>
    <w:rsid w:val="0099628C"/>
    <w:rsid w:val="00996BF9"/>
    <w:rsid w:val="00996EF7"/>
    <w:rsid w:val="009A0074"/>
    <w:rsid w:val="009A01F0"/>
    <w:rsid w:val="009A0447"/>
    <w:rsid w:val="009A0492"/>
    <w:rsid w:val="009A0B93"/>
    <w:rsid w:val="009A0C82"/>
    <w:rsid w:val="009A0E06"/>
    <w:rsid w:val="009A11E4"/>
    <w:rsid w:val="009A1339"/>
    <w:rsid w:val="009A161A"/>
    <w:rsid w:val="009A1755"/>
    <w:rsid w:val="009A18E0"/>
    <w:rsid w:val="009A1D47"/>
    <w:rsid w:val="009A1DAE"/>
    <w:rsid w:val="009A1F7C"/>
    <w:rsid w:val="009A234A"/>
    <w:rsid w:val="009A2EDC"/>
    <w:rsid w:val="009A332D"/>
    <w:rsid w:val="009A3479"/>
    <w:rsid w:val="009A3945"/>
    <w:rsid w:val="009A4357"/>
    <w:rsid w:val="009A50FA"/>
    <w:rsid w:val="009A580A"/>
    <w:rsid w:val="009A5B7A"/>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E9"/>
    <w:rsid w:val="009C1164"/>
    <w:rsid w:val="009C1295"/>
    <w:rsid w:val="009C140B"/>
    <w:rsid w:val="009C1493"/>
    <w:rsid w:val="009C18F7"/>
    <w:rsid w:val="009C1BF5"/>
    <w:rsid w:val="009C1D00"/>
    <w:rsid w:val="009C1D58"/>
    <w:rsid w:val="009C1FFF"/>
    <w:rsid w:val="009C2015"/>
    <w:rsid w:val="009C20EC"/>
    <w:rsid w:val="009C254A"/>
    <w:rsid w:val="009C268D"/>
    <w:rsid w:val="009C29ED"/>
    <w:rsid w:val="009C2BDB"/>
    <w:rsid w:val="009C2F11"/>
    <w:rsid w:val="009C2FB6"/>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B5D"/>
    <w:rsid w:val="009D3EC4"/>
    <w:rsid w:val="009D3FCA"/>
    <w:rsid w:val="009D3FF7"/>
    <w:rsid w:val="009D430E"/>
    <w:rsid w:val="009D4ACC"/>
    <w:rsid w:val="009D4C22"/>
    <w:rsid w:val="009D4CAE"/>
    <w:rsid w:val="009D4D1A"/>
    <w:rsid w:val="009D4E5F"/>
    <w:rsid w:val="009D5112"/>
    <w:rsid w:val="009D5358"/>
    <w:rsid w:val="009D5484"/>
    <w:rsid w:val="009D5ADF"/>
    <w:rsid w:val="009D5D10"/>
    <w:rsid w:val="009D5F71"/>
    <w:rsid w:val="009D6099"/>
    <w:rsid w:val="009D683C"/>
    <w:rsid w:val="009D6BD9"/>
    <w:rsid w:val="009D709C"/>
    <w:rsid w:val="009D737E"/>
    <w:rsid w:val="009D74B1"/>
    <w:rsid w:val="009E04E4"/>
    <w:rsid w:val="009E0C59"/>
    <w:rsid w:val="009E0C91"/>
    <w:rsid w:val="009E0D68"/>
    <w:rsid w:val="009E1403"/>
    <w:rsid w:val="009E17A3"/>
    <w:rsid w:val="009E18AB"/>
    <w:rsid w:val="009E18CD"/>
    <w:rsid w:val="009E1C5B"/>
    <w:rsid w:val="009E257B"/>
    <w:rsid w:val="009E2E29"/>
    <w:rsid w:val="009E30EB"/>
    <w:rsid w:val="009E3533"/>
    <w:rsid w:val="009E361A"/>
    <w:rsid w:val="009E3BD0"/>
    <w:rsid w:val="009E4690"/>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B81"/>
    <w:rsid w:val="009F7059"/>
    <w:rsid w:val="009F7097"/>
    <w:rsid w:val="009F732B"/>
    <w:rsid w:val="009F74B2"/>
    <w:rsid w:val="009F7877"/>
    <w:rsid w:val="009F78C7"/>
    <w:rsid w:val="009F7AD7"/>
    <w:rsid w:val="009F7D7C"/>
    <w:rsid w:val="00A00095"/>
    <w:rsid w:val="00A00587"/>
    <w:rsid w:val="00A0085A"/>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96D"/>
    <w:rsid w:val="00A06CBF"/>
    <w:rsid w:val="00A0739A"/>
    <w:rsid w:val="00A07653"/>
    <w:rsid w:val="00A07A45"/>
    <w:rsid w:val="00A07B2B"/>
    <w:rsid w:val="00A1064D"/>
    <w:rsid w:val="00A1098C"/>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4092"/>
    <w:rsid w:val="00A14253"/>
    <w:rsid w:val="00A1465F"/>
    <w:rsid w:val="00A147E8"/>
    <w:rsid w:val="00A14E0F"/>
    <w:rsid w:val="00A151D3"/>
    <w:rsid w:val="00A15997"/>
    <w:rsid w:val="00A15F12"/>
    <w:rsid w:val="00A15F78"/>
    <w:rsid w:val="00A1615B"/>
    <w:rsid w:val="00A1619B"/>
    <w:rsid w:val="00A16375"/>
    <w:rsid w:val="00A164F1"/>
    <w:rsid w:val="00A16738"/>
    <w:rsid w:val="00A169F5"/>
    <w:rsid w:val="00A1762A"/>
    <w:rsid w:val="00A17BC4"/>
    <w:rsid w:val="00A17F6D"/>
    <w:rsid w:val="00A20493"/>
    <w:rsid w:val="00A20567"/>
    <w:rsid w:val="00A20757"/>
    <w:rsid w:val="00A20D73"/>
    <w:rsid w:val="00A20E6C"/>
    <w:rsid w:val="00A21075"/>
    <w:rsid w:val="00A2124C"/>
    <w:rsid w:val="00A21673"/>
    <w:rsid w:val="00A216A7"/>
    <w:rsid w:val="00A2174C"/>
    <w:rsid w:val="00A217CE"/>
    <w:rsid w:val="00A21B5A"/>
    <w:rsid w:val="00A222A2"/>
    <w:rsid w:val="00A22604"/>
    <w:rsid w:val="00A228A4"/>
    <w:rsid w:val="00A228BC"/>
    <w:rsid w:val="00A22DEC"/>
    <w:rsid w:val="00A22FF1"/>
    <w:rsid w:val="00A24393"/>
    <w:rsid w:val="00A244E1"/>
    <w:rsid w:val="00A24CAD"/>
    <w:rsid w:val="00A24EF5"/>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D38"/>
    <w:rsid w:val="00A36EEB"/>
    <w:rsid w:val="00A37512"/>
    <w:rsid w:val="00A37D6C"/>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9B0"/>
    <w:rsid w:val="00A57B0D"/>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D7"/>
    <w:rsid w:val="00A70518"/>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40B8"/>
    <w:rsid w:val="00A84154"/>
    <w:rsid w:val="00A8417F"/>
    <w:rsid w:val="00A84453"/>
    <w:rsid w:val="00A84487"/>
    <w:rsid w:val="00A845B7"/>
    <w:rsid w:val="00A84A64"/>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E95"/>
    <w:rsid w:val="00A91ECC"/>
    <w:rsid w:val="00A9257E"/>
    <w:rsid w:val="00A92615"/>
    <w:rsid w:val="00A92A72"/>
    <w:rsid w:val="00A92D0F"/>
    <w:rsid w:val="00A92DCA"/>
    <w:rsid w:val="00A92E67"/>
    <w:rsid w:val="00A93423"/>
    <w:rsid w:val="00A93884"/>
    <w:rsid w:val="00A93FB2"/>
    <w:rsid w:val="00A94322"/>
    <w:rsid w:val="00A943A9"/>
    <w:rsid w:val="00A943EA"/>
    <w:rsid w:val="00A946A3"/>
    <w:rsid w:val="00A94B62"/>
    <w:rsid w:val="00A9556C"/>
    <w:rsid w:val="00A956FE"/>
    <w:rsid w:val="00A95823"/>
    <w:rsid w:val="00A95894"/>
    <w:rsid w:val="00A95AEF"/>
    <w:rsid w:val="00A96289"/>
    <w:rsid w:val="00A963EE"/>
    <w:rsid w:val="00A964EB"/>
    <w:rsid w:val="00A96B4C"/>
    <w:rsid w:val="00A97387"/>
    <w:rsid w:val="00A9764E"/>
    <w:rsid w:val="00A97997"/>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B024B"/>
    <w:rsid w:val="00AB04ED"/>
    <w:rsid w:val="00AB0B8D"/>
    <w:rsid w:val="00AB0E3B"/>
    <w:rsid w:val="00AB12EA"/>
    <w:rsid w:val="00AB146B"/>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54E0"/>
    <w:rsid w:val="00AB5603"/>
    <w:rsid w:val="00AB5653"/>
    <w:rsid w:val="00AB5916"/>
    <w:rsid w:val="00AB592E"/>
    <w:rsid w:val="00AB59B6"/>
    <w:rsid w:val="00AB5A41"/>
    <w:rsid w:val="00AB5C70"/>
    <w:rsid w:val="00AB602D"/>
    <w:rsid w:val="00AB6461"/>
    <w:rsid w:val="00AB663B"/>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707"/>
    <w:rsid w:val="00AD0738"/>
    <w:rsid w:val="00AD093F"/>
    <w:rsid w:val="00AD0CF3"/>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A01"/>
    <w:rsid w:val="00AE2A7C"/>
    <w:rsid w:val="00AE2B9B"/>
    <w:rsid w:val="00AE2C03"/>
    <w:rsid w:val="00AE2C85"/>
    <w:rsid w:val="00AE2E0C"/>
    <w:rsid w:val="00AE2E72"/>
    <w:rsid w:val="00AE38C3"/>
    <w:rsid w:val="00AE3940"/>
    <w:rsid w:val="00AE3C72"/>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C3B"/>
    <w:rsid w:val="00AF609A"/>
    <w:rsid w:val="00AF6260"/>
    <w:rsid w:val="00AF63C0"/>
    <w:rsid w:val="00AF6577"/>
    <w:rsid w:val="00AF68E1"/>
    <w:rsid w:val="00AF6B7C"/>
    <w:rsid w:val="00AF6BD1"/>
    <w:rsid w:val="00AF6BE4"/>
    <w:rsid w:val="00AF6C2F"/>
    <w:rsid w:val="00AF6DFF"/>
    <w:rsid w:val="00AF736B"/>
    <w:rsid w:val="00AF7C35"/>
    <w:rsid w:val="00AF7E04"/>
    <w:rsid w:val="00B002F5"/>
    <w:rsid w:val="00B00474"/>
    <w:rsid w:val="00B0057A"/>
    <w:rsid w:val="00B008A7"/>
    <w:rsid w:val="00B010B8"/>
    <w:rsid w:val="00B0149A"/>
    <w:rsid w:val="00B016EB"/>
    <w:rsid w:val="00B017CB"/>
    <w:rsid w:val="00B01A2A"/>
    <w:rsid w:val="00B01BC2"/>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97D"/>
    <w:rsid w:val="00B07ED3"/>
    <w:rsid w:val="00B07F42"/>
    <w:rsid w:val="00B10415"/>
    <w:rsid w:val="00B10593"/>
    <w:rsid w:val="00B10742"/>
    <w:rsid w:val="00B107B6"/>
    <w:rsid w:val="00B10A66"/>
    <w:rsid w:val="00B10D21"/>
    <w:rsid w:val="00B10F23"/>
    <w:rsid w:val="00B112A9"/>
    <w:rsid w:val="00B11FEA"/>
    <w:rsid w:val="00B12174"/>
    <w:rsid w:val="00B125D6"/>
    <w:rsid w:val="00B12859"/>
    <w:rsid w:val="00B1299F"/>
    <w:rsid w:val="00B13E86"/>
    <w:rsid w:val="00B1412C"/>
    <w:rsid w:val="00B142E5"/>
    <w:rsid w:val="00B1450F"/>
    <w:rsid w:val="00B1466A"/>
    <w:rsid w:val="00B155EC"/>
    <w:rsid w:val="00B156A4"/>
    <w:rsid w:val="00B15B3C"/>
    <w:rsid w:val="00B15BC6"/>
    <w:rsid w:val="00B15C14"/>
    <w:rsid w:val="00B169F5"/>
    <w:rsid w:val="00B16C92"/>
    <w:rsid w:val="00B16F2C"/>
    <w:rsid w:val="00B17357"/>
    <w:rsid w:val="00B1738F"/>
    <w:rsid w:val="00B17964"/>
    <w:rsid w:val="00B17EB6"/>
    <w:rsid w:val="00B20B90"/>
    <w:rsid w:val="00B20BC6"/>
    <w:rsid w:val="00B21BAF"/>
    <w:rsid w:val="00B21BF8"/>
    <w:rsid w:val="00B22625"/>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985"/>
    <w:rsid w:val="00B4109C"/>
    <w:rsid w:val="00B412D2"/>
    <w:rsid w:val="00B41359"/>
    <w:rsid w:val="00B415C0"/>
    <w:rsid w:val="00B4167A"/>
    <w:rsid w:val="00B41835"/>
    <w:rsid w:val="00B41B20"/>
    <w:rsid w:val="00B41C32"/>
    <w:rsid w:val="00B421CC"/>
    <w:rsid w:val="00B4259A"/>
    <w:rsid w:val="00B42967"/>
    <w:rsid w:val="00B43022"/>
    <w:rsid w:val="00B434A4"/>
    <w:rsid w:val="00B43BC1"/>
    <w:rsid w:val="00B43CEF"/>
    <w:rsid w:val="00B44F55"/>
    <w:rsid w:val="00B44F73"/>
    <w:rsid w:val="00B455FF"/>
    <w:rsid w:val="00B45B15"/>
    <w:rsid w:val="00B4614D"/>
    <w:rsid w:val="00B46150"/>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626A"/>
    <w:rsid w:val="00B86874"/>
    <w:rsid w:val="00B86D7B"/>
    <w:rsid w:val="00B87244"/>
    <w:rsid w:val="00B8739C"/>
    <w:rsid w:val="00B878F0"/>
    <w:rsid w:val="00B87E07"/>
    <w:rsid w:val="00B90E3E"/>
    <w:rsid w:val="00B913C6"/>
    <w:rsid w:val="00B91486"/>
    <w:rsid w:val="00B92508"/>
    <w:rsid w:val="00B92C33"/>
    <w:rsid w:val="00B92D3B"/>
    <w:rsid w:val="00B92E42"/>
    <w:rsid w:val="00B92EAF"/>
    <w:rsid w:val="00B93474"/>
    <w:rsid w:val="00B934AF"/>
    <w:rsid w:val="00B938DE"/>
    <w:rsid w:val="00B93B06"/>
    <w:rsid w:val="00B94397"/>
    <w:rsid w:val="00B955CF"/>
    <w:rsid w:val="00B956D7"/>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863"/>
    <w:rsid w:val="00BB099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72A"/>
    <w:rsid w:val="00BB7B49"/>
    <w:rsid w:val="00BB7E98"/>
    <w:rsid w:val="00BB7F06"/>
    <w:rsid w:val="00BC04C4"/>
    <w:rsid w:val="00BC15EE"/>
    <w:rsid w:val="00BC19F7"/>
    <w:rsid w:val="00BC1B20"/>
    <w:rsid w:val="00BC2979"/>
    <w:rsid w:val="00BC2B7B"/>
    <w:rsid w:val="00BC2F19"/>
    <w:rsid w:val="00BC314C"/>
    <w:rsid w:val="00BC3E24"/>
    <w:rsid w:val="00BC427B"/>
    <w:rsid w:val="00BC4625"/>
    <w:rsid w:val="00BC4877"/>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318A"/>
    <w:rsid w:val="00BD31F7"/>
    <w:rsid w:val="00BD33B0"/>
    <w:rsid w:val="00BD3A3E"/>
    <w:rsid w:val="00BD3E1F"/>
    <w:rsid w:val="00BD4B9C"/>
    <w:rsid w:val="00BD511E"/>
    <w:rsid w:val="00BD5606"/>
    <w:rsid w:val="00BD5625"/>
    <w:rsid w:val="00BD5662"/>
    <w:rsid w:val="00BD57A0"/>
    <w:rsid w:val="00BD5D2F"/>
    <w:rsid w:val="00BD5F88"/>
    <w:rsid w:val="00BD6316"/>
    <w:rsid w:val="00BD6A46"/>
    <w:rsid w:val="00BD7219"/>
    <w:rsid w:val="00BD7295"/>
    <w:rsid w:val="00BD7563"/>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DD3"/>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3B8"/>
    <w:rsid w:val="00C01CAA"/>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6377"/>
    <w:rsid w:val="00C06916"/>
    <w:rsid w:val="00C06B83"/>
    <w:rsid w:val="00C06D7B"/>
    <w:rsid w:val="00C07AB9"/>
    <w:rsid w:val="00C07AD8"/>
    <w:rsid w:val="00C07B4D"/>
    <w:rsid w:val="00C10355"/>
    <w:rsid w:val="00C104C5"/>
    <w:rsid w:val="00C109AD"/>
    <w:rsid w:val="00C10AAF"/>
    <w:rsid w:val="00C10BBC"/>
    <w:rsid w:val="00C10BFA"/>
    <w:rsid w:val="00C10D97"/>
    <w:rsid w:val="00C10F96"/>
    <w:rsid w:val="00C11150"/>
    <w:rsid w:val="00C112AC"/>
    <w:rsid w:val="00C11906"/>
    <w:rsid w:val="00C11B1A"/>
    <w:rsid w:val="00C12145"/>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BDA"/>
    <w:rsid w:val="00C20EEA"/>
    <w:rsid w:val="00C21110"/>
    <w:rsid w:val="00C213F5"/>
    <w:rsid w:val="00C217FD"/>
    <w:rsid w:val="00C2195C"/>
    <w:rsid w:val="00C219AA"/>
    <w:rsid w:val="00C21F9C"/>
    <w:rsid w:val="00C2217A"/>
    <w:rsid w:val="00C22594"/>
    <w:rsid w:val="00C226FF"/>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CFC"/>
    <w:rsid w:val="00C42E0B"/>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77B"/>
    <w:rsid w:val="00C468DD"/>
    <w:rsid w:val="00C46D48"/>
    <w:rsid w:val="00C47163"/>
    <w:rsid w:val="00C5008B"/>
    <w:rsid w:val="00C50732"/>
    <w:rsid w:val="00C50A43"/>
    <w:rsid w:val="00C50CCF"/>
    <w:rsid w:val="00C512C9"/>
    <w:rsid w:val="00C513AF"/>
    <w:rsid w:val="00C51527"/>
    <w:rsid w:val="00C51654"/>
    <w:rsid w:val="00C51E4B"/>
    <w:rsid w:val="00C51F82"/>
    <w:rsid w:val="00C522A8"/>
    <w:rsid w:val="00C52803"/>
    <w:rsid w:val="00C52B45"/>
    <w:rsid w:val="00C53184"/>
    <w:rsid w:val="00C538C8"/>
    <w:rsid w:val="00C53906"/>
    <w:rsid w:val="00C54796"/>
    <w:rsid w:val="00C54A8B"/>
    <w:rsid w:val="00C54B69"/>
    <w:rsid w:val="00C54DB5"/>
    <w:rsid w:val="00C54EBE"/>
    <w:rsid w:val="00C54EC4"/>
    <w:rsid w:val="00C551DB"/>
    <w:rsid w:val="00C5534F"/>
    <w:rsid w:val="00C555A3"/>
    <w:rsid w:val="00C556D9"/>
    <w:rsid w:val="00C557E9"/>
    <w:rsid w:val="00C55937"/>
    <w:rsid w:val="00C559E5"/>
    <w:rsid w:val="00C55BAB"/>
    <w:rsid w:val="00C55E76"/>
    <w:rsid w:val="00C55EC0"/>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FB"/>
    <w:rsid w:val="00C718D5"/>
    <w:rsid w:val="00C71C15"/>
    <w:rsid w:val="00C725FB"/>
    <w:rsid w:val="00C72644"/>
    <w:rsid w:val="00C72857"/>
    <w:rsid w:val="00C729A3"/>
    <w:rsid w:val="00C72DEE"/>
    <w:rsid w:val="00C738D5"/>
    <w:rsid w:val="00C73AA6"/>
    <w:rsid w:val="00C73D40"/>
    <w:rsid w:val="00C73EB7"/>
    <w:rsid w:val="00C7449C"/>
    <w:rsid w:val="00C74869"/>
    <w:rsid w:val="00C74C57"/>
    <w:rsid w:val="00C74D9F"/>
    <w:rsid w:val="00C74EAF"/>
    <w:rsid w:val="00C74F7B"/>
    <w:rsid w:val="00C75016"/>
    <w:rsid w:val="00C750B3"/>
    <w:rsid w:val="00C75827"/>
    <w:rsid w:val="00C75AC1"/>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90520"/>
    <w:rsid w:val="00C9059E"/>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B0343"/>
    <w:rsid w:val="00CB0499"/>
    <w:rsid w:val="00CB1175"/>
    <w:rsid w:val="00CB1688"/>
    <w:rsid w:val="00CB169E"/>
    <w:rsid w:val="00CB18BD"/>
    <w:rsid w:val="00CB1CE8"/>
    <w:rsid w:val="00CB1FDF"/>
    <w:rsid w:val="00CB2022"/>
    <w:rsid w:val="00CB273E"/>
    <w:rsid w:val="00CB2967"/>
    <w:rsid w:val="00CB2C8D"/>
    <w:rsid w:val="00CB2DCA"/>
    <w:rsid w:val="00CB2FD1"/>
    <w:rsid w:val="00CB31B2"/>
    <w:rsid w:val="00CB36F6"/>
    <w:rsid w:val="00CB3B45"/>
    <w:rsid w:val="00CB3CCA"/>
    <w:rsid w:val="00CB4268"/>
    <w:rsid w:val="00CB4F5F"/>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6C"/>
    <w:rsid w:val="00CC33BE"/>
    <w:rsid w:val="00CC342B"/>
    <w:rsid w:val="00CC350E"/>
    <w:rsid w:val="00CC3640"/>
    <w:rsid w:val="00CC3858"/>
    <w:rsid w:val="00CC3A2F"/>
    <w:rsid w:val="00CC3F9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CCF"/>
    <w:rsid w:val="00CD1F4A"/>
    <w:rsid w:val="00CD223C"/>
    <w:rsid w:val="00CD2838"/>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756"/>
    <w:rsid w:val="00CE38C1"/>
    <w:rsid w:val="00CE3B8E"/>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78C"/>
    <w:rsid w:val="00CF3ACB"/>
    <w:rsid w:val="00CF3BBB"/>
    <w:rsid w:val="00CF4364"/>
    <w:rsid w:val="00CF497E"/>
    <w:rsid w:val="00CF4DC5"/>
    <w:rsid w:val="00CF5511"/>
    <w:rsid w:val="00CF5521"/>
    <w:rsid w:val="00CF59BA"/>
    <w:rsid w:val="00CF5B73"/>
    <w:rsid w:val="00CF5D1F"/>
    <w:rsid w:val="00CF5E70"/>
    <w:rsid w:val="00CF6108"/>
    <w:rsid w:val="00CF642E"/>
    <w:rsid w:val="00CF6561"/>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11B8"/>
    <w:rsid w:val="00D3161B"/>
    <w:rsid w:val="00D31643"/>
    <w:rsid w:val="00D31669"/>
    <w:rsid w:val="00D31902"/>
    <w:rsid w:val="00D31EF8"/>
    <w:rsid w:val="00D3212F"/>
    <w:rsid w:val="00D3229C"/>
    <w:rsid w:val="00D3291E"/>
    <w:rsid w:val="00D32BA8"/>
    <w:rsid w:val="00D3310E"/>
    <w:rsid w:val="00D33157"/>
    <w:rsid w:val="00D33209"/>
    <w:rsid w:val="00D33393"/>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628C"/>
    <w:rsid w:val="00D46D75"/>
    <w:rsid w:val="00D46E28"/>
    <w:rsid w:val="00D46E65"/>
    <w:rsid w:val="00D46EB2"/>
    <w:rsid w:val="00D46EEA"/>
    <w:rsid w:val="00D4720F"/>
    <w:rsid w:val="00D47314"/>
    <w:rsid w:val="00D47A37"/>
    <w:rsid w:val="00D47C03"/>
    <w:rsid w:val="00D50C6B"/>
    <w:rsid w:val="00D51370"/>
    <w:rsid w:val="00D516EB"/>
    <w:rsid w:val="00D5184A"/>
    <w:rsid w:val="00D51C27"/>
    <w:rsid w:val="00D51C3A"/>
    <w:rsid w:val="00D51EB6"/>
    <w:rsid w:val="00D51F68"/>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70352"/>
    <w:rsid w:val="00D70C94"/>
    <w:rsid w:val="00D70DDE"/>
    <w:rsid w:val="00D71011"/>
    <w:rsid w:val="00D71247"/>
    <w:rsid w:val="00D71321"/>
    <w:rsid w:val="00D713C3"/>
    <w:rsid w:val="00D71D3F"/>
    <w:rsid w:val="00D724BC"/>
    <w:rsid w:val="00D72667"/>
    <w:rsid w:val="00D72709"/>
    <w:rsid w:val="00D72C8C"/>
    <w:rsid w:val="00D72CB8"/>
    <w:rsid w:val="00D72E84"/>
    <w:rsid w:val="00D732E9"/>
    <w:rsid w:val="00D73433"/>
    <w:rsid w:val="00D7356A"/>
    <w:rsid w:val="00D73D68"/>
    <w:rsid w:val="00D73FE3"/>
    <w:rsid w:val="00D74074"/>
    <w:rsid w:val="00D74528"/>
    <w:rsid w:val="00D74A71"/>
    <w:rsid w:val="00D74BF9"/>
    <w:rsid w:val="00D74C68"/>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3378"/>
    <w:rsid w:val="00DD3470"/>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75D"/>
    <w:rsid w:val="00DF59D3"/>
    <w:rsid w:val="00DF5B92"/>
    <w:rsid w:val="00DF5CA1"/>
    <w:rsid w:val="00DF63D6"/>
    <w:rsid w:val="00DF6503"/>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46A"/>
    <w:rsid w:val="00E03994"/>
    <w:rsid w:val="00E03D12"/>
    <w:rsid w:val="00E03F26"/>
    <w:rsid w:val="00E0491E"/>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F8D"/>
    <w:rsid w:val="00E14FD5"/>
    <w:rsid w:val="00E150C3"/>
    <w:rsid w:val="00E15738"/>
    <w:rsid w:val="00E1578B"/>
    <w:rsid w:val="00E15C39"/>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820"/>
    <w:rsid w:val="00E238DE"/>
    <w:rsid w:val="00E23B6B"/>
    <w:rsid w:val="00E23D3D"/>
    <w:rsid w:val="00E2405B"/>
    <w:rsid w:val="00E2432F"/>
    <w:rsid w:val="00E243DD"/>
    <w:rsid w:val="00E24A05"/>
    <w:rsid w:val="00E2539D"/>
    <w:rsid w:val="00E25736"/>
    <w:rsid w:val="00E25882"/>
    <w:rsid w:val="00E25A02"/>
    <w:rsid w:val="00E25B44"/>
    <w:rsid w:val="00E26234"/>
    <w:rsid w:val="00E267E7"/>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9"/>
    <w:rsid w:val="00E449FC"/>
    <w:rsid w:val="00E44B00"/>
    <w:rsid w:val="00E44EA9"/>
    <w:rsid w:val="00E451FC"/>
    <w:rsid w:val="00E45507"/>
    <w:rsid w:val="00E45FDF"/>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FF"/>
    <w:rsid w:val="00E60290"/>
    <w:rsid w:val="00E60339"/>
    <w:rsid w:val="00E6094C"/>
    <w:rsid w:val="00E60BC4"/>
    <w:rsid w:val="00E60D21"/>
    <w:rsid w:val="00E611A5"/>
    <w:rsid w:val="00E6129E"/>
    <w:rsid w:val="00E61DD5"/>
    <w:rsid w:val="00E62283"/>
    <w:rsid w:val="00E6257B"/>
    <w:rsid w:val="00E62A3C"/>
    <w:rsid w:val="00E62ED4"/>
    <w:rsid w:val="00E634EA"/>
    <w:rsid w:val="00E634F4"/>
    <w:rsid w:val="00E63743"/>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F31"/>
    <w:rsid w:val="00E93001"/>
    <w:rsid w:val="00E934B8"/>
    <w:rsid w:val="00E934C3"/>
    <w:rsid w:val="00E93549"/>
    <w:rsid w:val="00E93604"/>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4DC"/>
    <w:rsid w:val="00E975D9"/>
    <w:rsid w:val="00E97646"/>
    <w:rsid w:val="00E9788F"/>
    <w:rsid w:val="00E97CD9"/>
    <w:rsid w:val="00E97E13"/>
    <w:rsid w:val="00EA03E3"/>
    <w:rsid w:val="00EA0A5E"/>
    <w:rsid w:val="00EA0CDA"/>
    <w:rsid w:val="00EA0DA4"/>
    <w:rsid w:val="00EA100B"/>
    <w:rsid w:val="00EA107E"/>
    <w:rsid w:val="00EA1493"/>
    <w:rsid w:val="00EA1839"/>
    <w:rsid w:val="00EA1E65"/>
    <w:rsid w:val="00EA1E9A"/>
    <w:rsid w:val="00EA23BB"/>
    <w:rsid w:val="00EA27BB"/>
    <w:rsid w:val="00EA287A"/>
    <w:rsid w:val="00EA2975"/>
    <w:rsid w:val="00EA2C86"/>
    <w:rsid w:val="00EA3414"/>
    <w:rsid w:val="00EA3625"/>
    <w:rsid w:val="00EA3B3C"/>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2A5"/>
    <w:rsid w:val="00EB6F23"/>
    <w:rsid w:val="00EB6F93"/>
    <w:rsid w:val="00EB7346"/>
    <w:rsid w:val="00EB753A"/>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A2A"/>
    <w:rsid w:val="00EC3279"/>
    <w:rsid w:val="00EC3F31"/>
    <w:rsid w:val="00EC3F46"/>
    <w:rsid w:val="00EC402C"/>
    <w:rsid w:val="00EC41FF"/>
    <w:rsid w:val="00EC42C7"/>
    <w:rsid w:val="00EC4A02"/>
    <w:rsid w:val="00EC4AAB"/>
    <w:rsid w:val="00EC515D"/>
    <w:rsid w:val="00EC51F1"/>
    <w:rsid w:val="00EC53A3"/>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C0"/>
    <w:rsid w:val="00EE1594"/>
    <w:rsid w:val="00EE1612"/>
    <w:rsid w:val="00EE1BA5"/>
    <w:rsid w:val="00EE1D9F"/>
    <w:rsid w:val="00EE3067"/>
    <w:rsid w:val="00EE33EF"/>
    <w:rsid w:val="00EE39E2"/>
    <w:rsid w:val="00EE3DCD"/>
    <w:rsid w:val="00EE410B"/>
    <w:rsid w:val="00EE4B51"/>
    <w:rsid w:val="00EE51AB"/>
    <w:rsid w:val="00EE5762"/>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70F0"/>
    <w:rsid w:val="00EF762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5E"/>
    <w:rsid w:val="00F0455E"/>
    <w:rsid w:val="00F048A6"/>
    <w:rsid w:val="00F04AE8"/>
    <w:rsid w:val="00F04B78"/>
    <w:rsid w:val="00F04E5F"/>
    <w:rsid w:val="00F0554D"/>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3E2"/>
    <w:rsid w:val="00F129D7"/>
    <w:rsid w:val="00F12A4C"/>
    <w:rsid w:val="00F12A6D"/>
    <w:rsid w:val="00F12CD3"/>
    <w:rsid w:val="00F12D07"/>
    <w:rsid w:val="00F13722"/>
    <w:rsid w:val="00F1373F"/>
    <w:rsid w:val="00F13DDD"/>
    <w:rsid w:val="00F13F12"/>
    <w:rsid w:val="00F13F1B"/>
    <w:rsid w:val="00F13FFC"/>
    <w:rsid w:val="00F1434F"/>
    <w:rsid w:val="00F143A2"/>
    <w:rsid w:val="00F145A0"/>
    <w:rsid w:val="00F14778"/>
    <w:rsid w:val="00F148B1"/>
    <w:rsid w:val="00F14C32"/>
    <w:rsid w:val="00F14DE3"/>
    <w:rsid w:val="00F14EE5"/>
    <w:rsid w:val="00F15346"/>
    <w:rsid w:val="00F15379"/>
    <w:rsid w:val="00F1573A"/>
    <w:rsid w:val="00F15DDA"/>
    <w:rsid w:val="00F15E68"/>
    <w:rsid w:val="00F15EF3"/>
    <w:rsid w:val="00F162A0"/>
    <w:rsid w:val="00F163DE"/>
    <w:rsid w:val="00F1657D"/>
    <w:rsid w:val="00F166AE"/>
    <w:rsid w:val="00F16B5C"/>
    <w:rsid w:val="00F170BB"/>
    <w:rsid w:val="00F17329"/>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4009"/>
    <w:rsid w:val="00F24112"/>
    <w:rsid w:val="00F24742"/>
    <w:rsid w:val="00F24C6A"/>
    <w:rsid w:val="00F24DD9"/>
    <w:rsid w:val="00F24E3C"/>
    <w:rsid w:val="00F25168"/>
    <w:rsid w:val="00F255DE"/>
    <w:rsid w:val="00F25702"/>
    <w:rsid w:val="00F25B90"/>
    <w:rsid w:val="00F25C70"/>
    <w:rsid w:val="00F26186"/>
    <w:rsid w:val="00F26357"/>
    <w:rsid w:val="00F264AB"/>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21E4"/>
    <w:rsid w:val="00F82B74"/>
    <w:rsid w:val="00F82BA6"/>
    <w:rsid w:val="00F83073"/>
    <w:rsid w:val="00F831E4"/>
    <w:rsid w:val="00F83240"/>
    <w:rsid w:val="00F835C1"/>
    <w:rsid w:val="00F836F1"/>
    <w:rsid w:val="00F83965"/>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1270"/>
    <w:rsid w:val="00F92193"/>
    <w:rsid w:val="00F92627"/>
    <w:rsid w:val="00F92D38"/>
    <w:rsid w:val="00F93178"/>
    <w:rsid w:val="00F931F4"/>
    <w:rsid w:val="00F933B5"/>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BD8"/>
    <w:rsid w:val="00FA5D6D"/>
    <w:rsid w:val="00FA60B7"/>
    <w:rsid w:val="00FA615B"/>
    <w:rsid w:val="00FA6DE7"/>
    <w:rsid w:val="00FA794B"/>
    <w:rsid w:val="00FA7A51"/>
    <w:rsid w:val="00FA7A6F"/>
    <w:rsid w:val="00FB067E"/>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CCA"/>
    <w:rsid w:val="00FD0EF5"/>
    <w:rsid w:val="00FD0F57"/>
    <w:rsid w:val="00FD1022"/>
    <w:rsid w:val="00FD11A4"/>
    <w:rsid w:val="00FD12A8"/>
    <w:rsid w:val="00FD12CA"/>
    <w:rsid w:val="00FD1B05"/>
    <w:rsid w:val="00FD1C15"/>
    <w:rsid w:val="00FD2187"/>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5071"/>
    <w:rsid w:val="00FD52E4"/>
    <w:rsid w:val="00FD57EE"/>
    <w:rsid w:val="00FD5B03"/>
    <w:rsid w:val="00FD5EA8"/>
    <w:rsid w:val="00FD63ED"/>
    <w:rsid w:val="00FD68EC"/>
    <w:rsid w:val="00FD69DD"/>
    <w:rsid w:val="00FD7683"/>
    <w:rsid w:val="00FD787A"/>
    <w:rsid w:val="00FD78A0"/>
    <w:rsid w:val="00FD7C88"/>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28C9-8D79-4CFE-9731-6D0EDC2CB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2116</Words>
  <Characters>12062</Characters>
  <Application>Microsoft Office Word</Application>
  <DocSecurity>0</DocSecurity>
  <Lines>100</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1121</cp:revision>
  <cp:lastPrinted>2023-06-01T09:26:00Z</cp:lastPrinted>
  <dcterms:created xsi:type="dcterms:W3CDTF">2024-03-25T13:39:00Z</dcterms:created>
  <dcterms:modified xsi:type="dcterms:W3CDTF">2024-11-19T16:23:00Z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