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10997" w14:textId="4BECDE9C" w:rsidR="00614C56" w:rsidRPr="00A734EB" w:rsidRDefault="00614C56" w:rsidP="00614C56">
      <w:pPr>
        <w:spacing w:before="60" w:after="60"/>
        <w:ind w:left="2124" w:firstLine="708"/>
        <w:jc w:val="right"/>
        <w:rPr>
          <w:rFonts w:ascii="Arial" w:hAnsi="Arial" w:cs="Arial"/>
          <w:b/>
        </w:rPr>
      </w:pPr>
      <w:bookmarkStart w:id="0" w:name="_Hlk128557527"/>
      <w:r w:rsidRPr="00A734EB">
        <w:rPr>
          <w:rFonts w:ascii="Arial" w:hAnsi="Arial" w:cs="Arial"/>
        </w:rPr>
        <w:t xml:space="preserve">Zurich, </w:t>
      </w:r>
      <w:bookmarkStart w:id="1" w:name="inhalt"/>
      <w:bookmarkEnd w:id="1"/>
      <w:r w:rsidR="009E13D5" w:rsidRPr="00A734EB">
        <w:rPr>
          <w:rFonts w:ascii="Arial" w:hAnsi="Arial" w:cs="Arial"/>
        </w:rPr>
        <w:t>1</w:t>
      </w:r>
      <w:r w:rsidR="009E13D5">
        <w:rPr>
          <w:rFonts w:ascii="Arial" w:hAnsi="Arial" w:cs="Arial"/>
        </w:rPr>
        <w:t>7</w:t>
      </w:r>
      <w:r w:rsidR="00252144" w:rsidRPr="00A734EB">
        <w:rPr>
          <w:rFonts w:ascii="Arial" w:hAnsi="Arial" w:cs="Arial"/>
        </w:rPr>
        <w:t>.03.2023</w:t>
      </w:r>
    </w:p>
    <w:p w14:paraId="0F59A6AC" w14:textId="79CB1078" w:rsidR="00614C56" w:rsidRPr="00A734EB" w:rsidRDefault="00614C56" w:rsidP="00614C56">
      <w:pPr>
        <w:spacing w:before="60" w:after="60"/>
        <w:rPr>
          <w:rFonts w:ascii="Arial" w:hAnsi="Arial" w:cs="Arial"/>
          <w:b/>
        </w:rPr>
      </w:pPr>
      <w:r w:rsidRPr="00A734EB">
        <w:rPr>
          <w:rFonts w:ascii="Arial" w:hAnsi="Arial" w:cs="Arial"/>
          <w:b/>
        </w:rPr>
        <w:t xml:space="preserve">Dr. </w:t>
      </w:r>
      <w:r w:rsidR="004071AD" w:rsidRPr="00A734EB">
        <w:rPr>
          <w:rFonts w:ascii="Arial" w:hAnsi="Arial" w:cs="Arial"/>
          <w:b/>
        </w:rPr>
        <w:t xml:space="preserve">Michael Rowan </w:t>
      </w:r>
    </w:p>
    <w:p w14:paraId="7D5BCC87" w14:textId="0A753CDB" w:rsidR="00614C56" w:rsidRPr="00A734EB" w:rsidRDefault="004071AD" w:rsidP="00614C56">
      <w:pPr>
        <w:spacing w:after="60"/>
        <w:rPr>
          <w:rFonts w:ascii="Arial" w:hAnsi="Arial" w:cs="Arial"/>
          <w:i/>
        </w:rPr>
      </w:pPr>
      <w:r w:rsidRPr="00A734EB">
        <w:rPr>
          <w:rFonts w:ascii="Arial" w:hAnsi="Arial" w:cs="Arial"/>
        </w:rPr>
        <w:t xml:space="preserve">Executive </w:t>
      </w:r>
      <w:r w:rsidR="00614C56" w:rsidRPr="00A734EB">
        <w:rPr>
          <w:rFonts w:ascii="Arial" w:hAnsi="Arial" w:cs="Arial"/>
        </w:rPr>
        <w:t>Editor</w:t>
      </w:r>
      <w:r w:rsidRPr="00A734EB">
        <w:rPr>
          <w:rFonts w:ascii="Arial" w:hAnsi="Arial" w:cs="Arial"/>
        </w:rPr>
        <w:t>, Royal Society of Chemistry</w:t>
      </w:r>
    </w:p>
    <w:p w14:paraId="45C25226" w14:textId="77777777" w:rsidR="00614C56" w:rsidRPr="00A734EB" w:rsidRDefault="00614C56" w:rsidP="00614C56">
      <w:pPr>
        <w:spacing w:after="60"/>
        <w:rPr>
          <w:rFonts w:ascii="Arial" w:hAnsi="Arial" w:cs="Arial"/>
        </w:rPr>
      </w:pPr>
    </w:p>
    <w:p w14:paraId="4AD6666D" w14:textId="77777777" w:rsidR="00614C56" w:rsidRPr="00A734EB" w:rsidRDefault="00614C56" w:rsidP="00614C56">
      <w:pPr>
        <w:spacing w:after="60"/>
        <w:rPr>
          <w:rFonts w:ascii="Arial" w:hAnsi="Arial" w:cs="Arial"/>
        </w:rPr>
      </w:pPr>
      <w:r w:rsidRPr="00A734EB">
        <w:rPr>
          <w:rFonts w:ascii="Arial" w:hAnsi="Arial" w:cs="Arial"/>
          <w:b/>
        </w:rPr>
        <w:t xml:space="preserve">Subject: </w:t>
      </w:r>
      <w:r w:rsidRPr="00A734EB">
        <w:rPr>
          <w:rFonts w:ascii="Arial" w:hAnsi="Arial" w:cs="Arial"/>
        </w:rPr>
        <w:t>Manuscript submission</w:t>
      </w:r>
    </w:p>
    <w:p w14:paraId="1E244FA6" w14:textId="456E03C4" w:rsidR="00614C56" w:rsidRPr="00A734EB" w:rsidRDefault="00614C56" w:rsidP="000A67E6">
      <w:pPr>
        <w:spacing w:before="240" w:after="80" w:line="288" w:lineRule="auto"/>
        <w:jc w:val="both"/>
        <w:rPr>
          <w:rFonts w:ascii="Arial" w:hAnsi="Arial" w:cs="Arial"/>
          <w:snapToGrid w:val="0"/>
          <w:color w:val="000000"/>
        </w:rPr>
      </w:pPr>
      <w:r w:rsidRPr="00A734EB">
        <w:rPr>
          <w:rFonts w:ascii="Arial" w:hAnsi="Arial" w:cs="Arial"/>
          <w:snapToGrid w:val="0"/>
          <w:color w:val="000000"/>
        </w:rPr>
        <w:t xml:space="preserve">Dear Dr. </w:t>
      </w:r>
      <w:r w:rsidR="004071AD" w:rsidRPr="00A734EB">
        <w:rPr>
          <w:rFonts w:ascii="Arial" w:hAnsi="Arial" w:cs="Arial"/>
          <w:snapToGrid w:val="0"/>
          <w:color w:val="000000"/>
        </w:rPr>
        <w:t>Rowan</w:t>
      </w:r>
      <w:r w:rsidRPr="00A734EB">
        <w:rPr>
          <w:rFonts w:ascii="Arial" w:hAnsi="Arial" w:cs="Arial"/>
          <w:snapToGrid w:val="0"/>
          <w:color w:val="000000"/>
        </w:rPr>
        <w:t>,</w:t>
      </w:r>
    </w:p>
    <w:p w14:paraId="721043EE" w14:textId="5B0C0114" w:rsidR="000A67E6" w:rsidRPr="00A734EB" w:rsidRDefault="000A67E6" w:rsidP="000A67E6">
      <w:pPr>
        <w:spacing w:before="120" w:after="120" w:line="264" w:lineRule="auto"/>
        <w:jc w:val="both"/>
        <w:rPr>
          <w:rFonts w:ascii="Arial" w:hAnsi="Arial" w:cs="Arial"/>
        </w:rPr>
      </w:pPr>
      <w:r w:rsidRPr="00A734EB">
        <w:rPr>
          <w:rFonts w:ascii="Arial" w:hAnsi="Arial" w:cs="Arial"/>
        </w:rPr>
        <w:t xml:space="preserve">We are pleased to submit our </w:t>
      </w:r>
      <w:r w:rsidR="00C67C27" w:rsidRPr="00A734EB">
        <w:rPr>
          <w:rFonts w:ascii="Arial" w:hAnsi="Arial" w:cs="Arial"/>
        </w:rPr>
        <w:t>perspective</w:t>
      </w:r>
      <w:r w:rsidRPr="00A734EB">
        <w:rPr>
          <w:rFonts w:ascii="Arial" w:hAnsi="Arial" w:cs="Arial"/>
        </w:rPr>
        <w:t xml:space="preserve"> titled </w:t>
      </w:r>
      <w:r w:rsidRPr="00A734EB">
        <w:rPr>
          <w:rFonts w:ascii="Arial" w:hAnsi="Arial" w:cs="Arial"/>
          <w:b/>
        </w:rPr>
        <w:t>“</w:t>
      </w:r>
      <w:r w:rsidRPr="00A734EB">
        <w:rPr>
          <w:rFonts w:ascii="Arial" w:hAnsi="Arial" w:cs="Arial"/>
          <w:b/>
          <w:i/>
        </w:rPr>
        <w:t>Energy crisis in Europe revamps the economic competitiveness of green chemicals</w:t>
      </w:r>
      <w:r w:rsidRPr="00A734EB">
        <w:rPr>
          <w:rFonts w:ascii="Arial" w:hAnsi="Arial" w:cs="Arial"/>
          <w:b/>
        </w:rPr>
        <w:t xml:space="preserve">” </w:t>
      </w:r>
      <w:r w:rsidRPr="00A734EB">
        <w:rPr>
          <w:rFonts w:ascii="Arial" w:hAnsi="Arial" w:cs="Arial"/>
        </w:rPr>
        <w:t>by A.</w:t>
      </w:r>
      <w:r w:rsidR="00A734EB">
        <w:rPr>
          <w:rFonts w:ascii="Arial" w:hAnsi="Arial" w:cs="Arial"/>
        </w:rPr>
        <w:t> </w:t>
      </w:r>
      <w:r w:rsidRPr="00A734EB">
        <w:rPr>
          <w:rFonts w:ascii="Arial" w:hAnsi="Arial" w:cs="Arial"/>
        </w:rPr>
        <w:t>Nabera, I.-R.</w:t>
      </w:r>
      <w:r w:rsidR="00A734EB">
        <w:rPr>
          <w:rFonts w:ascii="Arial" w:hAnsi="Arial" w:cs="Arial"/>
        </w:rPr>
        <w:t> </w:t>
      </w:r>
      <w:r w:rsidRPr="00A734EB">
        <w:rPr>
          <w:rFonts w:ascii="Arial" w:hAnsi="Arial" w:cs="Arial"/>
        </w:rPr>
        <w:t>Istrate, A.J.</w:t>
      </w:r>
      <w:r w:rsidR="00A734EB">
        <w:rPr>
          <w:rFonts w:ascii="Arial" w:hAnsi="Arial" w:cs="Arial"/>
        </w:rPr>
        <w:t> </w:t>
      </w:r>
      <w:r w:rsidRPr="00A734EB">
        <w:rPr>
          <w:rFonts w:ascii="Arial" w:hAnsi="Arial" w:cs="Arial"/>
        </w:rPr>
        <w:t>Mart</w:t>
      </w:r>
      <w:r w:rsidR="00C67C27" w:rsidRPr="00A734EB">
        <w:rPr>
          <w:rFonts w:ascii="Arial" w:hAnsi="Arial" w:cs="Arial"/>
        </w:rPr>
        <w:t>í</w:t>
      </w:r>
      <w:r w:rsidRPr="00A734EB">
        <w:rPr>
          <w:rFonts w:ascii="Arial" w:hAnsi="Arial" w:cs="Arial"/>
        </w:rPr>
        <w:t>n</w:t>
      </w:r>
      <w:r w:rsidR="005C0A15" w:rsidRPr="00A734EB">
        <w:rPr>
          <w:rFonts w:ascii="Arial" w:hAnsi="Arial" w:cs="Arial"/>
        </w:rPr>
        <w:t xml:space="preserve">, </w:t>
      </w:r>
      <w:r w:rsidRPr="00A734EB">
        <w:rPr>
          <w:rFonts w:ascii="Arial" w:hAnsi="Arial" w:cs="Arial"/>
        </w:rPr>
        <w:t>J.</w:t>
      </w:r>
      <w:r w:rsidR="00A734EB">
        <w:rPr>
          <w:rFonts w:ascii="Arial" w:hAnsi="Arial" w:cs="Arial"/>
        </w:rPr>
        <w:t> </w:t>
      </w:r>
      <w:r w:rsidRPr="00A734EB">
        <w:rPr>
          <w:rFonts w:ascii="Arial" w:hAnsi="Arial" w:cs="Arial"/>
        </w:rPr>
        <w:t xml:space="preserve">Pérez-Ramírez </w:t>
      </w:r>
      <w:r w:rsidR="005C0A15" w:rsidRPr="00A734EB">
        <w:rPr>
          <w:rFonts w:ascii="Arial" w:hAnsi="Arial" w:cs="Arial"/>
        </w:rPr>
        <w:t xml:space="preserve">and </w:t>
      </w:r>
      <w:r w:rsidR="00537984" w:rsidRPr="00A734EB">
        <w:rPr>
          <w:rFonts w:ascii="Arial" w:eastAsia="Yu Mincho" w:hAnsi="Arial" w:cs="Arial"/>
          <w:bCs/>
          <w:color w:val="000000"/>
          <w:lang w:eastAsia="ja-JP"/>
        </w:rPr>
        <w:t>G. Guillén-Gosálbez</w:t>
      </w:r>
      <w:r w:rsidR="00537984" w:rsidRPr="00A734EB">
        <w:rPr>
          <w:rFonts w:ascii="Arial" w:eastAsia="Yu Mincho" w:hAnsi="Arial" w:cs="Arial"/>
          <w:b/>
          <w:bCs/>
          <w:color w:val="000000"/>
          <w:lang w:eastAsia="ja-JP"/>
        </w:rPr>
        <w:t xml:space="preserve"> </w:t>
      </w:r>
      <w:r w:rsidRPr="00A734EB">
        <w:rPr>
          <w:rFonts w:ascii="Arial" w:hAnsi="Arial" w:cs="Arial"/>
        </w:rPr>
        <w:t xml:space="preserve">for consideration in </w:t>
      </w:r>
      <w:r w:rsidRPr="00A734EB">
        <w:rPr>
          <w:rFonts w:ascii="Arial" w:hAnsi="Arial" w:cs="Arial"/>
          <w:i/>
        </w:rPr>
        <w:t>Green Chemistry</w:t>
      </w:r>
      <w:r w:rsidRPr="00A734EB">
        <w:rPr>
          <w:rFonts w:ascii="Arial" w:hAnsi="Arial" w:cs="Arial"/>
        </w:rPr>
        <w:t>.</w:t>
      </w:r>
      <w:r w:rsidR="009F42A9" w:rsidRPr="00A734EB">
        <w:rPr>
          <w:rFonts w:ascii="Arial" w:hAnsi="Arial" w:cs="Arial"/>
        </w:rPr>
        <w:t xml:space="preserve"> </w:t>
      </w:r>
    </w:p>
    <w:p w14:paraId="750AFD3D" w14:textId="0572D83D" w:rsidR="00DA5A77" w:rsidRPr="00A734EB" w:rsidRDefault="00F30D78" w:rsidP="000A67E6">
      <w:pPr>
        <w:spacing w:before="120" w:after="120" w:line="264" w:lineRule="auto"/>
        <w:jc w:val="both"/>
        <w:outlineLvl w:val="0"/>
        <w:rPr>
          <w:rFonts w:ascii="Arial" w:hAnsi="Arial" w:cs="Arial"/>
        </w:rPr>
      </w:pPr>
      <w:r w:rsidRPr="00A04B7A">
        <w:rPr>
          <w:rFonts w:ascii="Arial" w:hAnsi="Arial" w:cs="Arial"/>
        </w:rPr>
        <w:t xml:space="preserve">The chemical industry is responsible for 10% of global greenhouse gas emissions, despite ongoing efforts to develop low-carbon alternatives. Fossil fuels remain heavily relied upon, particularly in the production of ammonia and methanol, with natural gas dependency accounting for two-thirds of global production. Green hydrogen produced via renewable electricity enable sustainable alternatives, but economic feasibility remains a barrier compared to traditional, fossil </w:t>
      </w:r>
      <w:r w:rsidR="00E03DA0" w:rsidRPr="00A04B7A">
        <w:rPr>
          <w:rFonts w:ascii="Arial" w:hAnsi="Arial" w:cs="Arial"/>
        </w:rPr>
        <w:t>resources</w:t>
      </w:r>
      <w:r w:rsidRPr="00A04B7A">
        <w:rPr>
          <w:rFonts w:ascii="Arial" w:hAnsi="Arial" w:cs="Arial"/>
        </w:rPr>
        <w:t>-based methods.</w:t>
      </w:r>
    </w:p>
    <w:p w14:paraId="7294FD16" w14:textId="02BE83F3" w:rsidR="00E411C9" w:rsidRPr="00A734EB" w:rsidRDefault="007B1F23" w:rsidP="00E411C9">
      <w:pPr>
        <w:spacing w:before="120" w:after="120" w:line="264" w:lineRule="auto"/>
        <w:jc w:val="both"/>
        <w:outlineLvl w:val="0"/>
        <w:rPr>
          <w:rFonts w:ascii="Arial" w:hAnsi="Arial" w:cs="Arial"/>
        </w:rPr>
      </w:pPr>
      <w:r w:rsidRPr="00A04B7A">
        <w:rPr>
          <w:rFonts w:ascii="Arial" w:hAnsi="Arial" w:cs="Arial"/>
        </w:rPr>
        <w:t xml:space="preserve">Despite ongoing economic feasibility challenges, current geopolitical conditions, including surging natural gas and electricity prices, have shifted the cost equation for fossil and green ammonia and methanol production in Europe. Our study found that production costs for fossil ammonia and methanol reached </w:t>
      </w:r>
      <w:r w:rsidRPr="00A734EB">
        <w:rPr>
          <w:rFonts w:ascii="Arial" w:hAnsi="Arial" w:cs="Arial"/>
          <w:i/>
          <w:iCs/>
        </w:rPr>
        <w:t>ca.</w:t>
      </w:r>
      <w:r w:rsidRPr="00A04B7A">
        <w:rPr>
          <w:rFonts w:ascii="Arial" w:hAnsi="Arial" w:cs="Arial"/>
        </w:rPr>
        <w:t xml:space="preserve"> 2</w:t>
      </w:r>
      <w:r w:rsidR="00452C9E" w:rsidRPr="00A04B7A">
        <w:rPr>
          <w:rFonts w:ascii="Arial" w:hAnsi="Arial" w:cs="Arial"/>
        </w:rPr>
        <w:t>.</w:t>
      </w:r>
      <w:r w:rsidRPr="00A04B7A">
        <w:rPr>
          <w:rFonts w:ascii="Arial" w:hAnsi="Arial" w:cs="Arial"/>
        </w:rPr>
        <w:t>4 and 2</w:t>
      </w:r>
      <w:r w:rsidR="00452C9E" w:rsidRPr="00A04B7A">
        <w:rPr>
          <w:rFonts w:ascii="Arial" w:hAnsi="Arial" w:cs="Arial"/>
        </w:rPr>
        <w:t>.</w:t>
      </w:r>
      <w:r w:rsidRPr="00A04B7A">
        <w:rPr>
          <w:rFonts w:ascii="Arial" w:hAnsi="Arial" w:cs="Arial"/>
        </w:rPr>
        <w:t>2</w:t>
      </w:r>
      <w:r w:rsidR="00A734EB">
        <w:rPr>
          <w:rFonts w:ascii="Arial" w:hAnsi="Arial" w:cs="Arial"/>
        </w:rPr>
        <w:t> </w:t>
      </w:r>
      <w:r w:rsidRPr="00A04B7A">
        <w:rPr>
          <w:rFonts w:ascii="Arial" w:hAnsi="Arial" w:cs="Arial"/>
        </w:rPr>
        <w:t xml:space="preserve">USD per </w:t>
      </w:r>
      <w:r w:rsidR="00452C9E" w:rsidRPr="00A04B7A">
        <w:rPr>
          <w:rFonts w:ascii="Arial" w:hAnsi="Arial" w:cs="Arial"/>
        </w:rPr>
        <w:t>kilogram</w:t>
      </w:r>
      <w:r w:rsidRPr="00A04B7A">
        <w:rPr>
          <w:rFonts w:ascii="Arial" w:hAnsi="Arial" w:cs="Arial"/>
        </w:rPr>
        <w:t>, respectively, during the peak of natural gas spot prices in August 2022 -three to four times higher than the same period in 2021.</w:t>
      </w:r>
      <w:r w:rsidR="0007322E" w:rsidRPr="00A04B7A">
        <w:rPr>
          <w:rFonts w:ascii="Arial" w:hAnsi="Arial" w:cs="Arial"/>
        </w:rPr>
        <w:t xml:space="preserve"> Green ammonia and methanol produced through on-shore wind electricity via water electrolysis, however, proved to be economically </w:t>
      </w:r>
      <w:r w:rsidR="00BC6FE8" w:rsidRPr="00A04B7A">
        <w:rPr>
          <w:rFonts w:ascii="Arial" w:hAnsi="Arial" w:cs="Arial"/>
        </w:rPr>
        <w:t>competitive</w:t>
      </w:r>
      <w:r w:rsidR="0007322E" w:rsidRPr="00A04B7A">
        <w:rPr>
          <w:rFonts w:ascii="Arial" w:hAnsi="Arial" w:cs="Arial"/>
        </w:rPr>
        <w:t xml:space="preserve"> during the same period. </w:t>
      </w:r>
      <w:r w:rsidR="00E411C9" w:rsidRPr="00A04B7A">
        <w:rPr>
          <w:rFonts w:ascii="Arial" w:hAnsi="Arial" w:cs="Arial"/>
        </w:rPr>
        <w:t>Wind-based ammonia was especially advantageous, with costs ranging from 1</w:t>
      </w:r>
      <w:r w:rsidR="0086438B">
        <w:rPr>
          <w:rFonts w:ascii="Arial" w:hAnsi="Arial" w:cs="Arial"/>
        </w:rPr>
        <w:t>.</w:t>
      </w:r>
      <w:r w:rsidR="00E411C9" w:rsidRPr="00A04B7A">
        <w:rPr>
          <w:rFonts w:ascii="Arial" w:hAnsi="Arial" w:cs="Arial"/>
        </w:rPr>
        <w:t>3 to 1</w:t>
      </w:r>
      <w:r w:rsidR="0086438B">
        <w:rPr>
          <w:rFonts w:ascii="Arial" w:hAnsi="Arial" w:cs="Arial"/>
        </w:rPr>
        <w:t>.</w:t>
      </w:r>
      <w:r w:rsidR="00E411C9" w:rsidRPr="00A04B7A">
        <w:rPr>
          <w:rFonts w:ascii="Arial" w:hAnsi="Arial" w:cs="Arial"/>
        </w:rPr>
        <w:t xml:space="preserve">6 USD per </w:t>
      </w:r>
      <w:r w:rsidR="0086438B">
        <w:rPr>
          <w:rFonts w:ascii="Arial" w:hAnsi="Arial" w:cs="Arial"/>
        </w:rPr>
        <w:t>kilogram</w:t>
      </w:r>
      <w:r w:rsidR="00E411C9" w:rsidRPr="00A04B7A">
        <w:rPr>
          <w:rFonts w:ascii="Arial" w:hAnsi="Arial" w:cs="Arial"/>
        </w:rPr>
        <w:t>, outperforming its fossil counterpart. An environmental assessment found that wind</w:t>
      </w:r>
      <w:r w:rsidR="007D5AD9" w:rsidRPr="00A04B7A">
        <w:rPr>
          <w:rFonts w:ascii="Arial" w:hAnsi="Arial" w:cs="Arial"/>
        </w:rPr>
        <w:noBreakHyphen/>
      </w:r>
      <w:r w:rsidR="00E411C9" w:rsidRPr="00A04B7A">
        <w:rPr>
          <w:rFonts w:ascii="Arial" w:hAnsi="Arial" w:cs="Arial"/>
        </w:rPr>
        <w:t>based ammonia not only had a lower carbon footprint but also offered economic competitiveness compared to the fossil fuel route, making it a win-win scenario.</w:t>
      </w:r>
    </w:p>
    <w:p w14:paraId="0114AF6F" w14:textId="08A8F36B" w:rsidR="00025BBF" w:rsidRPr="00A04B7A" w:rsidRDefault="00025BBF" w:rsidP="00E411C9">
      <w:pPr>
        <w:spacing w:before="120" w:after="120" w:line="264" w:lineRule="auto"/>
        <w:jc w:val="both"/>
        <w:outlineLvl w:val="0"/>
        <w:rPr>
          <w:rFonts w:ascii="Arial" w:hAnsi="Arial" w:cs="Arial"/>
        </w:rPr>
      </w:pPr>
      <w:r w:rsidRPr="00A04B7A">
        <w:rPr>
          <w:rFonts w:ascii="Arial" w:hAnsi="Arial" w:cs="Arial"/>
        </w:rPr>
        <w:t>Our study underscores the exceptional potential for Europe to spearhead the shift towards a sustainable chemical industry, considering the proven unpredictability of natural gas supply and price fluctuations. We trust that our study will prompt vigorous discussions within academic, industrial, and policymaking circles to expedite the transition towards more sustainable practices.</w:t>
      </w:r>
      <w:r w:rsidR="00D3777B">
        <w:rPr>
          <w:rFonts w:ascii="Arial" w:hAnsi="Arial" w:cs="Arial"/>
        </w:rPr>
        <w:t xml:space="preserve"> Please find attached the manuscript, supplementary information and table of content entry.</w:t>
      </w:r>
    </w:p>
    <w:p w14:paraId="47E65E32" w14:textId="5F2640C7" w:rsidR="0072423E" w:rsidRPr="00A734EB" w:rsidRDefault="00DA4EF9" w:rsidP="000A67E6">
      <w:pPr>
        <w:spacing w:before="120" w:after="120" w:line="264" w:lineRule="auto"/>
        <w:jc w:val="both"/>
        <w:outlineLvl w:val="0"/>
        <w:rPr>
          <w:rFonts w:ascii="Arial" w:hAnsi="Arial" w:cs="Arial"/>
        </w:rPr>
      </w:pPr>
      <w:r w:rsidRPr="00A734EB">
        <w:rPr>
          <w:rFonts w:ascii="Arial" w:hAnsi="Arial" w:cs="Arial"/>
        </w:rPr>
        <w:t>W</w:t>
      </w:r>
      <w:r w:rsidR="0072423E" w:rsidRPr="00A734EB">
        <w:rPr>
          <w:rFonts w:ascii="Arial" w:hAnsi="Arial" w:cs="Arial"/>
        </w:rPr>
        <w:t>e look forward to hearing from you.</w:t>
      </w:r>
    </w:p>
    <w:p w14:paraId="014EF5E1" w14:textId="1EBCB131" w:rsidR="00614C56" w:rsidRPr="00A734EB" w:rsidRDefault="00DC1436" w:rsidP="000A67E6">
      <w:pPr>
        <w:spacing w:before="120" w:after="120" w:line="264" w:lineRule="auto"/>
        <w:jc w:val="both"/>
        <w:outlineLvl w:val="0"/>
        <w:rPr>
          <w:rFonts w:ascii="Arial" w:hAnsi="Arial" w:cs="Arial"/>
        </w:rPr>
      </w:pPr>
      <w:r w:rsidRPr="00A734EB">
        <w:rPr>
          <w:rFonts w:ascii="Arial" w:hAnsi="Arial" w:cs="Arial"/>
        </w:rPr>
        <w:t>Best wishes</w:t>
      </w:r>
      <w:r w:rsidR="00614C56" w:rsidRPr="00A734EB">
        <w:rPr>
          <w:rFonts w:ascii="Arial" w:hAnsi="Arial" w:cs="Arial"/>
        </w:rPr>
        <w:t>,</w:t>
      </w:r>
    </w:p>
    <w:p w14:paraId="4D3B77D4" w14:textId="7B8BFC2F" w:rsidR="00614C56" w:rsidRPr="00A734EB" w:rsidRDefault="00614C56" w:rsidP="00614C56">
      <w:pPr>
        <w:pStyle w:val="BriefBeilagen"/>
        <w:spacing w:before="120" w:line="264" w:lineRule="auto"/>
        <w:rPr>
          <w:rFonts w:cs="Arial"/>
          <w:noProof/>
          <w:sz w:val="20"/>
        </w:rPr>
      </w:pPr>
    </w:p>
    <w:p w14:paraId="44569B9F" w14:textId="77777777" w:rsidR="00EA7BB7" w:rsidRPr="00A734EB" w:rsidRDefault="00EA7BB7" w:rsidP="00614C56">
      <w:pPr>
        <w:pStyle w:val="BriefBeilagen"/>
        <w:spacing w:before="120" w:line="264" w:lineRule="auto"/>
        <w:rPr>
          <w:rFonts w:cs="Arial"/>
          <w:sz w:val="20"/>
        </w:rPr>
      </w:pPr>
    </w:p>
    <w:p w14:paraId="7C52C11D" w14:textId="16A2CCD1" w:rsidR="00614C56" w:rsidRPr="00A734EB" w:rsidRDefault="00614C56" w:rsidP="00132B0C">
      <w:pPr>
        <w:pStyle w:val="BriefBeilagen"/>
        <w:spacing w:before="120" w:after="120" w:line="264" w:lineRule="auto"/>
        <w:rPr>
          <w:rFonts w:cs="Arial"/>
          <w:sz w:val="20"/>
        </w:rPr>
      </w:pPr>
      <w:r w:rsidRPr="00A734EB">
        <w:rPr>
          <w:rFonts w:cs="Arial"/>
          <w:sz w:val="20"/>
        </w:rPr>
        <w:t xml:space="preserve">Prof. Dr. Gonzalo Guillén-Gosálbez on behalf of all the co-authors. </w:t>
      </w:r>
    </w:p>
    <w:bookmarkEnd w:id="0"/>
    <w:p w14:paraId="037E3F05" w14:textId="77777777" w:rsidR="004C3AD9" w:rsidRPr="00A04B7A" w:rsidRDefault="006842E1" w:rsidP="00614C56">
      <w:pPr>
        <w:rPr>
          <w:sz w:val="22"/>
          <w:szCs w:val="22"/>
        </w:rPr>
      </w:pPr>
    </w:p>
    <w:sectPr w:rsidR="004C3AD9" w:rsidRPr="00A04B7A" w:rsidSect="00E2208B">
      <w:footerReference w:type="default" r:id="rId6"/>
      <w:headerReference w:type="first" r:id="rId7"/>
      <w:footerReference w:type="first" r:id="rId8"/>
      <w:pgSz w:w="11906" w:h="16838" w:code="9"/>
      <w:pgMar w:top="1080" w:right="1247" w:bottom="360" w:left="1247" w:header="113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D21F9" w14:textId="77777777" w:rsidR="009C580F" w:rsidRDefault="009C580F">
      <w:r>
        <w:separator/>
      </w:r>
    </w:p>
  </w:endnote>
  <w:endnote w:type="continuationSeparator" w:id="0">
    <w:p w14:paraId="20AD1DF5" w14:textId="77777777" w:rsidR="009C580F" w:rsidRDefault="009C5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TH Light">
    <w:altName w:val="Calibri"/>
    <w:panose1 w:val="02000403040000020004"/>
    <w:charset w:val="00"/>
    <w:family w:val="auto"/>
    <w:pitch w:val="variable"/>
    <w:sig w:usb0="800000A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DA6F5" w14:textId="77777777" w:rsidR="00DA04D7" w:rsidRDefault="00132B0C">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1B6ED" w14:textId="77777777" w:rsidR="00DA04D7" w:rsidRPr="00B21FA1" w:rsidRDefault="006842E1"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26718" w14:textId="77777777" w:rsidR="009C580F" w:rsidRDefault="009C580F">
      <w:r>
        <w:separator/>
      </w:r>
    </w:p>
  </w:footnote>
  <w:footnote w:type="continuationSeparator" w:id="0">
    <w:p w14:paraId="20421DB8" w14:textId="77777777" w:rsidR="009C580F" w:rsidRDefault="009C5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292AA" w14:textId="77777777" w:rsidR="00DA04D7" w:rsidRDefault="00132B0C">
    <w:pPr>
      <w:pStyle w:val="ETHBriefKopf1"/>
    </w:pPr>
    <w:r>
      <w:rPr>
        <w:lang w:val="en-US"/>
      </w:rPr>
      <mc:AlternateContent>
        <mc:Choice Requires="wps">
          <w:drawing>
            <wp:anchor distT="0" distB="0" distL="114300" distR="114300" simplePos="0" relativeHeight="251659264" behindDoc="0" locked="0" layoutInCell="1" allowOverlap="1" wp14:anchorId="37EB030E" wp14:editId="4DE0FD30">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44FD52C2" w14:textId="77777777" w:rsidR="00DA04D7"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DA04D7"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DA04D7"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AC7CB9"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AC7CB9"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DA04D7"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DA04D7"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5E4007"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B030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dJE1wEAAJIDAAAOAAAAZHJzL2Uyb0RvYy54bWysU9uO0zAQfUfiHyy/01xKEYqarpZdLUJa&#10;YKVlP8B17MQi8Zix26R8PWOn6bLwhnixJuPxmXPOTLZX09Czo0JvwNa8WOWcKSuhMbat+dO3uzfv&#10;OfNB2Eb0YFXNT8rzq93rV9vRVaqEDvpGISMQ66vR1bwLwVVZ5mWnBuFX4JSlSw04iECf2GYNipHQ&#10;hz4r8/xdNgI2DkEq7yl7O1/yXcLXWsnwVWuvAutrTtxCOjGd+3hmu62oWhSuM/JMQ/wDi0EYS00v&#10;ULciCHZA8xfUYCSCBx1WEoYMtDZSJQ2kpsj/UPPYCaeSFjLHu4tN/v/Byi/HR/eALEwfYKIBJhHe&#10;3YP87pmFm07YVl0jwtgp0VDjIlqWjc5X56fRal/5CLIfP0NDQxaHAAlo0jhEV0gnI3QawOliupoC&#10;k5QsN2W+LjacSbor3pbrfL1JPUS1PHfow0cFA4tBzZGmmuDF8d6HSEdUS0nsZuHO9H2abG9fJKgw&#10;ZhL9yHjmHqb9RNVRxh6aEwlBmBeFFpuCDvAnZyMtSc39j4NAxVn/yZIZcaOWAJdgvwTCSnpa88DZ&#10;HN6EefMODk3bEfJst4VrMkybJOWZxZknDT4pPC9p3Kzfv1PV86+0+wUAAP//AwBQSwMEFAAGAAgA&#10;AAAhANJ36V7hAAAACwEAAA8AAABkcnMvZG93bnJldi54bWxMj8FOwzAQRO9I/IO1SNxau5S0aYhT&#10;VQhOSIg0HDg6sZtYjdchdtvw9yynclzN08zbfDu5np3NGKxHCYu5AGaw8dpiK+Gzep2lwEJUqFXv&#10;0Uj4MQG2xe1NrjLtL1ia8z62jEowZEpCF+OQcR6azjgV5n4wSNnBj05FOseW61FdqNz1/EGIFXfK&#10;Ii10ajDPnWmO+5OTsPvC8sV+v9cf5aG0VbUR+LY6Snl/N+2egEUzxSsMf/qkDgU51f6EOrBeQpIu&#10;EkIlzJLlEhgRm3X6CKwmdC1S4EXO//9Q/AIAAP//AwBQSwECLQAUAAYACAAAACEAtoM4kv4AAADh&#10;AQAAEwAAAAAAAAAAAAAAAAAAAAAAW0NvbnRlbnRfVHlwZXNdLnhtbFBLAQItABQABgAIAAAAIQA4&#10;/SH/1gAAAJQBAAALAAAAAAAAAAAAAAAAAC8BAABfcmVscy8ucmVsc1BLAQItABQABgAIAAAAIQDh&#10;TdJE1wEAAJIDAAAOAAAAAAAAAAAAAAAAAC4CAABkcnMvZTJvRG9jLnhtbFBLAQItABQABgAIAAAA&#10;IQDSd+le4QAAAAsBAAAPAAAAAAAAAAAAAAAAADEEAABkcnMvZG93bnJldi54bWxQSwUGAAAAAAQA&#10;BADzAAAAPwUAAAAA&#10;" filled="f" stroked="f">
              <v:textbox inset="0,0,0,0">
                <w:txbxContent>
                  <w:p w14:paraId="44FD52C2" w14:textId="77777777" w:rsidR="00DA04D7"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DA04D7"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DA04D7"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AC7CB9"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AC7CB9"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DA04D7"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DA04D7"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5E4007"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4B5DF0C1" wp14:editId="6DE9FF8A">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trackedChanges" w:enforcement="0"/>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C56"/>
    <w:rsid w:val="00007ACF"/>
    <w:rsid w:val="00025445"/>
    <w:rsid w:val="00025BBF"/>
    <w:rsid w:val="0007322E"/>
    <w:rsid w:val="00096EBD"/>
    <w:rsid w:val="000A67E6"/>
    <w:rsid w:val="000E28B6"/>
    <w:rsid w:val="00102A51"/>
    <w:rsid w:val="00112167"/>
    <w:rsid w:val="00113FF6"/>
    <w:rsid w:val="0012600A"/>
    <w:rsid w:val="001326F2"/>
    <w:rsid w:val="00132B0C"/>
    <w:rsid w:val="00135DEA"/>
    <w:rsid w:val="00176818"/>
    <w:rsid w:val="00197872"/>
    <w:rsid w:val="001C3019"/>
    <w:rsid w:val="001F72EA"/>
    <w:rsid w:val="00252144"/>
    <w:rsid w:val="00290375"/>
    <w:rsid w:val="00295062"/>
    <w:rsid w:val="00305438"/>
    <w:rsid w:val="00320972"/>
    <w:rsid w:val="003B2486"/>
    <w:rsid w:val="004071AD"/>
    <w:rsid w:val="00452C9E"/>
    <w:rsid w:val="00475983"/>
    <w:rsid w:val="0047763B"/>
    <w:rsid w:val="00524C6D"/>
    <w:rsid w:val="00527CB8"/>
    <w:rsid w:val="00537984"/>
    <w:rsid w:val="005402C3"/>
    <w:rsid w:val="005437BA"/>
    <w:rsid w:val="00543ACC"/>
    <w:rsid w:val="00560C7F"/>
    <w:rsid w:val="005C0A15"/>
    <w:rsid w:val="005F13BA"/>
    <w:rsid w:val="005F7572"/>
    <w:rsid w:val="00614C56"/>
    <w:rsid w:val="006278DE"/>
    <w:rsid w:val="00661DD3"/>
    <w:rsid w:val="006842E1"/>
    <w:rsid w:val="006A20AB"/>
    <w:rsid w:val="006B1A0B"/>
    <w:rsid w:val="006B45B3"/>
    <w:rsid w:val="0072423E"/>
    <w:rsid w:val="007B1F23"/>
    <w:rsid w:val="007D5AD9"/>
    <w:rsid w:val="00851C29"/>
    <w:rsid w:val="0086438B"/>
    <w:rsid w:val="008C4F6B"/>
    <w:rsid w:val="00915EE6"/>
    <w:rsid w:val="00954462"/>
    <w:rsid w:val="009A34AD"/>
    <w:rsid w:val="009B459B"/>
    <w:rsid w:val="009C580F"/>
    <w:rsid w:val="009D7FDA"/>
    <w:rsid w:val="009E13D5"/>
    <w:rsid w:val="009F42A9"/>
    <w:rsid w:val="00A04B7A"/>
    <w:rsid w:val="00A65F92"/>
    <w:rsid w:val="00A734EB"/>
    <w:rsid w:val="00AA7E8A"/>
    <w:rsid w:val="00AB3714"/>
    <w:rsid w:val="00AE4211"/>
    <w:rsid w:val="00B622CE"/>
    <w:rsid w:val="00B8491D"/>
    <w:rsid w:val="00BA75CB"/>
    <w:rsid w:val="00BC6FE8"/>
    <w:rsid w:val="00BD157E"/>
    <w:rsid w:val="00C414CD"/>
    <w:rsid w:val="00C67C27"/>
    <w:rsid w:val="00C90FBF"/>
    <w:rsid w:val="00CB53A6"/>
    <w:rsid w:val="00CB6DEB"/>
    <w:rsid w:val="00D37431"/>
    <w:rsid w:val="00D3777B"/>
    <w:rsid w:val="00D4642C"/>
    <w:rsid w:val="00DA4EF9"/>
    <w:rsid w:val="00DA5A77"/>
    <w:rsid w:val="00DC0FF6"/>
    <w:rsid w:val="00DC1436"/>
    <w:rsid w:val="00E03DA0"/>
    <w:rsid w:val="00E411C9"/>
    <w:rsid w:val="00EA7BB7"/>
    <w:rsid w:val="00EE405B"/>
    <w:rsid w:val="00F30D78"/>
    <w:rsid w:val="00F42CD3"/>
    <w:rsid w:val="00F77E4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047D717"/>
  <w15:chartTrackingRefBased/>
  <w15:docId w15:val="{C6EFDB56-0CCA-4B50-BC61-AED076B5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C56"/>
    <w:pPr>
      <w:spacing w:after="0" w:line="240" w:lineRule="auto"/>
    </w:pPr>
    <w:rPr>
      <w:rFonts w:ascii="ETH Light" w:eastAsia="PMingLiU" w:hAnsi="ETH Light" w:cs="Times New Roman"/>
      <w:sz w:val="20"/>
      <w:szCs w:val="20"/>
      <w:lang w:val="en-GB"/>
    </w:rPr>
  </w:style>
  <w:style w:type="paragraph" w:styleId="Heading1">
    <w:name w:val="heading 1"/>
    <w:basedOn w:val="Normal"/>
    <w:next w:val="Normal"/>
    <w:link w:val="Heading1Char"/>
    <w:uiPriority w:val="9"/>
    <w:qFormat/>
    <w:rsid w:val="000A67E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614C56"/>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614C56"/>
    <w:pPr>
      <w:spacing w:after="0"/>
    </w:pPr>
    <w:rPr>
      <w:b w:val="0"/>
    </w:rPr>
  </w:style>
  <w:style w:type="paragraph" w:customStyle="1" w:styleId="ETHAbsName">
    <w:name w:val="ETH_Abs_Name"/>
    <w:basedOn w:val="ETHAbsAbteilung"/>
    <w:next w:val="ETHAbsFliesstext"/>
    <w:rsid w:val="00614C56"/>
    <w:pPr>
      <w:spacing w:before="230" w:after="0"/>
    </w:pPr>
  </w:style>
  <w:style w:type="paragraph" w:customStyle="1" w:styleId="ETHBriefKopf1">
    <w:name w:val="ETH_Brief_Kopf1"/>
    <w:basedOn w:val="Normal"/>
    <w:rsid w:val="00614C56"/>
    <w:pPr>
      <w:spacing w:after="1666" w:line="270" w:lineRule="exact"/>
    </w:pPr>
    <w:rPr>
      <w:b/>
      <w:noProof/>
      <w:lang w:val="de-CH"/>
    </w:rPr>
  </w:style>
  <w:style w:type="paragraph" w:styleId="Footer">
    <w:name w:val="footer"/>
    <w:basedOn w:val="Normal"/>
    <w:link w:val="FooterChar"/>
    <w:uiPriority w:val="99"/>
    <w:rsid w:val="00614C56"/>
    <w:pPr>
      <w:tabs>
        <w:tab w:val="right" w:pos="9441"/>
      </w:tabs>
      <w:spacing w:line="270" w:lineRule="exact"/>
    </w:pPr>
    <w:rPr>
      <w:lang w:val="de-CH"/>
    </w:rPr>
  </w:style>
  <w:style w:type="character" w:customStyle="1" w:styleId="FooterChar">
    <w:name w:val="Footer Char"/>
    <w:basedOn w:val="DefaultParagraphFont"/>
    <w:link w:val="Footer"/>
    <w:uiPriority w:val="99"/>
    <w:rsid w:val="00614C56"/>
    <w:rPr>
      <w:rFonts w:ascii="ETH Light" w:eastAsia="PMingLiU" w:hAnsi="ETH Light" w:cs="Times New Roman"/>
      <w:sz w:val="20"/>
      <w:szCs w:val="20"/>
    </w:rPr>
  </w:style>
  <w:style w:type="paragraph" w:customStyle="1" w:styleId="BriefBeilagen">
    <w:name w:val="Brief_Beilagen"/>
    <w:basedOn w:val="Normal"/>
    <w:qFormat/>
    <w:rsid w:val="00614C56"/>
    <w:pPr>
      <w:tabs>
        <w:tab w:val="left" w:pos="284"/>
      </w:tabs>
      <w:spacing w:line="250" w:lineRule="atLeast"/>
    </w:pPr>
    <w:rPr>
      <w:rFonts w:ascii="Arial" w:eastAsiaTheme="minorHAnsi" w:hAnsi="Arial"/>
      <w:sz w:val="19"/>
    </w:rPr>
  </w:style>
  <w:style w:type="character" w:customStyle="1" w:styleId="Heading1Char">
    <w:name w:val="Heading 1 Char"/>
    <w:basedOn w:val="DefaultParagraphFont"/>
    <w:link w:val="Heading1"/>
    <w:uiPriority w:val="9"/>
    <w:rsid w:val="000A67E6"/>
    <w:rPr>
      <w:rFonts w:asciiTheme="majorHAnsi" w:eastAsiaTheme="majorEastAsia" w:hAnsiTheme="majorHAnsi" w:cstheme="majorBidi"/>
      <w:color w:val="2F5496" w:themeColor="accent1" w:themeShade="BF"/>
      <w:sz w:val="32"/>
      <w:szCs w:val="32"/>
      <w:lang w:val="en-GB"/>
    </w:rPr>
  </w:style>
  <w:style w:type="paragraph" w:styleId="Revision">
    <w:name w:val="Revision"/>
    <w:hidden/>
    <w:uiPriority w:val="99"/>
    <w:semiHidden/>
    <w:rsid w:val="004071AD"/>
    <w:pPr>
      <w:spacing w:after="0" w:line="240" w:lineRule="auto"/>
    </w:pPr>
    <w:rPr>
      <w:rFonts w:ascii="ETH Light" w:eastAsia="PMingLiU" w:hAnsi="ETH Light" w:cs="Times New Roman"/>
      <w:sz w:val="20"/>
      <w:szCs w:val="20"/>
      <w:lang w:val="en-GB"/>
    </w:rPr>
  </w:style>
  <w:style w:type="paragraph" w:styleId="Header">
    <w:name w:val="header"/>
    <w:basedOn w:val="Normal"/>
    <w:link w:val="HeaderChar"/>
    <w:uiPriority w:val="99"/>
    <w:unhideWhenUsed/>
    <w:rsid w:val="00D4642C"/>
    <w:pPr>
      <w:tabs>
        <w:tab w:val="center" w:pos="4703"/>
        <w:tab w:val="right" w:pos="9406"/>
      </w:tabs>
    </w:pPr>
  </w:style>
  <w:style w:type="character" w:customStyle="1" w:styleId="HeaderChar">
    <w:name w:val="Header Char"/>
    <w:basedOn w:val="DefaultParagraphFont"/>
    <w:link w:val="Header"/>
    <w:uiPriority w:val="99"/>
    <w:rsid w:val="00D4642C"/>
    <w:rPr>
      <w:rFonts w:ascii="ETH Light" w:eastAsia="PMingLiU" w:hAnsi="ETH Light"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47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2120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Martin Fernandez  Antonio José</cp:lastModifiedBy>
  <cp:revision>100</cp:revision>
  <cp:lastPrinted>2023-03-01T11:04:00Z</cp:lastPrinted>
  <dcterms:created xsi:type="dcterms:W3CDTF">2023-03-01T09:23:00Z</dcterms:created>
  <dcterms:modified xsi:type="dcterms:W3CDTF">2023-03-17T14:28:00Z</dcterms:modified>
</cp:coreProperties>
</file>