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commentRangeStart w:id="0"/>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commentRangeEnd w:id="0"/>
      <w:r w:rsidR="00132F0B">
        <w:rPr>
          <w:rStyle w:val="CommentReference"/>
          <w:rFonts w:asciiTheme="minorHAnsi" w:eastAsiaTheme="minorHAnsi" w:hAnsiTheme="minorHAnsi" w:cstheme="minorBidi"/>
          <w:b w:val="0"/>
          <w:lang w:val="en-GB"/>
        </w:rPr>
        <w:commentReference w:id="0"/>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77777777" w:rsidR="00AF59B3" w:rsidRPr="002D4245" w:rsidRDefault="00AF59B3" w:rsidP="00AF59B3">
      <w:pPr>
        <w:rPr>
          <w:rFonts w:cstheme="minorHAnsi"/>
          <w:vertAlign w:val="superscript"/>
        </w:rPr>
      </w:pPr>
      <w:r w:rsidRPr="002D4245">
        <w:rPr>
          <w:rFonts w:cstheme="minorHAnsi"/>
        </w:rPr>
        <w:t>Abhinandan Nabera, Ioan-Robert Istrate, Javier Pérez-Ramírez and Gonzalo Guillén-Gosálbez</w:t>
      </w:r>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t>Weg 1, Zürich 8093, Switzerland</w:t>
      </w:r>
    </w:p>
    <w:p w14:paraId="5F3F6811" w14:textId="77777777" w:rsidR="00AF59B3" w:rsidRPr="002D4245" w:rsidRDefault="00AF59B3" w:rsidP="00AF59B3">
      <w:pPr>
        <w:rPr>
          <w:rFonts w:cstheme="minorHAnsi"/>
          <w:sz w:val="20"/>
          <w:szCs w:val="20"/>
        </w:rPr>
      </w:pPr>
      <w:r w:rsidRPr="002D4245">
        <w:rPr>
          <w:rFonts w:cstheme="minorHAnsi"/>
          <w:sz w:val="20"/>
          <w:szCs w:val="20"/>
        </w:rPr>
        <w:t xml:space="preserve">*Corresponding author: </w:t>
      </w:r>
      <w:hyperlink r:id="rId11" w:history="1">
        <w:r w:rsidRPr="002D4245">
          <w:rPr>
            <w:rStyle w:val="Hyperlink"/>
            <w:rFonts w:cstheme="minorHAnsi"/>
            <w:sz w:val="20"/>
            <w:szCs w:val="20"/>
          </w:rPr>
          <w:t>gonzalo.guillen.gosalbez@chem.ethz.ch</w:t>
        </w:r>
      </w:hyperlink>
    </w:p>
    <w:p w14:paraId="1E8836B5" w14:textId="77777777" w:rsidR="00AF59B3" w:rsidRPr="002D4245" w:rsidRDefault="00AF59B3" w:rsidP="00AF59B3">
      <w:pPr>
        <w:pStyle w:val="Heading2"/>
        <w:rPr>
          <w:rFonts w:cstheme="minorHAnsi"/>
        </w:rPr>
      </w:pPr>
      <w:r w:rsidRPr="002D4245">
        <w:rPr>
          <w:rFonts w:cstheme="minorHAnsi"/>
        </w:rPr>
        <w:t>Context and scale</w:t>
      </w:r>
    </w:p>
    <w:p w14:paraId="6AA7921F" w14:textId="3DD8B889" w:rsidR="00AF59B3" w:rsidRPr="002D4245" w:rsidRDefault="00E474E5" w:rsidP="00AF59B3">
      <w:pPr>
        <w:rPr>
          <w:rFonts w:cstheme="minorHAnsi"/>
          <w:bCs/>
          <w:szCs w:val="28"/>
        </w:rPr>
      </w:pPr>
      <w:r>
        <w:rPr>
          <w:rFonts w:cstheme="minorHAnsi"/>
          <w:bCs/>
          <w:szCs w:val="28"/>
        </w:rPr>
        <w:t>Ammonia and methanol are two of the most important chemicals which are used in our daily lives. Both these chemicals majorly use natural gas as a feedstock for their production which results in higher CO</w:t>
      </w:r>
      <w:r w:rsidRPr="00E474E5">
        <w:rPr>
          <w:rFonts w:cstheme="minorHAnsi"/>
          <w:bCs/>
          <w:szCs w:val="28"/>
          <w:vertAlign w:val="subscript"/>
        </w:rPr>
        <w:t>2</w:t>
      </w:r>
      <w:r>
        <w:rPr>
          <w:rFonts w:cstheme="minorHAnsi"/>
          <w:bCs/>
          <w:szCs w:val="28"/>
        </w:rPr>
        <w:t xml:space="preserve"> emissions. A variety of research has been carried out in abundance to produce these chemicals in a more environmentally sustainable manner. However, the economics of such alternative routes of production </w:t>
      </w:r>
      <w:r w:rsidR="00FC1F2C">
        <w:rPr>
          <w:rFonts w:cstheme="minorHAnsi"/>
          <w:bCs/>
          <w:szCs w:val="28"/>
        </w:rPr>
        <w:t>was found to be</w:t>
      </w:r>
      <w:r>
        <w:rPr>
          <w:rFonts w:cstheme="minorHAnsi"/>
          <w:bCs/>
          <w:szCs w:val="28"/>
        </w:rPr>
        <w:t xml:space="preserve"> infeasible. </w:t>
      </w:r>
      <w:r w:rsidR="009041C9">
        <w:rPr>
          <w:rFonts w:cstheme="minorHAnsi"/>
          <w:bCs/>
          <w:szCs w:val="28"/>
        </w:rPr>
        <w:t>Nonetheless, the current scenario in Europe paints a d</w:t>
      </w:r>
      <w:r>
        <w:rPr>
          <w:rFonts w:cstheme="minorHAnsi"/>
          <w:bCs/>
          <w:szCs w:val="28"/>
        </w:rPr>
        <w:t>ifferent picture</w:t>
      </w:r>
      <w:r w:rsidR="009041C9">
        <w:rPr>
          <w:rFonts w:cstheme="minorHAnsi"/>
          <w:bCs/>
          <w:szCs w:val="28"/>
        </w:rPr>
        <w:t xml:space="preserve"> </w:t>
      </w:r>
      <w:r>
        <w:rPr>
          <w:rFonts w:cstheme="minorHAnsi"/>
          <w:bCs/>
          <w:szCs w:val="28"/>
        </w:rPr>
        <w:t>when natural gas prices become volatile</w:t>
      </w:r>
      <w:r w:rsidR="009041C9">
        <w:rPr>
          <w:rFonts w:cstheme="minorHAnsi"/>
          <w:bCs/>
          <w:szCs w:val="28"/>
        </w:rPr>
        <w:t>.</w:t>
      </w:r>
      <w:r>
        <w:rPr>
          <w:rFonts w:cstheme="minorHAnsi"/>
          <w:bCs/>
          <w:szCs w:val="28"/>
        </w:rPr>
        <w:t xml:space="preserve"> In this work, a </w:t>
      </w:r>
      <w:r w:rsidR="003049C8">
        <w:rPr>
          <w:rFonts w:cstheme="minorHAnsi"/>
          <w:bCs/>
          <w:szCs w:val="28"/>
        </w:rPr>
        <w:t>cost</w:t>
      </w:r>
      <w:r w:rsidR="006E1C64">
        <w:rPr>
          <w:rFonts w:cstheme="minorHAnsi"/>
          <w:bCs/>
          <w:szCs w:val="28"/>
        </w:rPr>
        <w:t>-benefit</w:t>
      </w:r>
      <w:r>
        <w:rPr>
          <w:rFonts w:cstheme="minorHAnsi"/>
          <w:bCs/>
          <w:szCs w:val="28"/>
        </w:rPr>
        <w:t xml:space="preserve"> analysis </w:t>
      </w:r>
      <w:r w:rsidR="00945C5B">
        <w:rPr>
          <w:rFonts w:cstheme="minorHAnsi"/>
          <w:bCs/>
          <w:szCs w:val="28"/>
        </w:rPr>
        <w:t>of</w:t>
      </w:r>
      <w:r>
        <w:rPr>
          <w:rFonts w:cstheme="minorHAnsi"/>
          <w:bCs/>
          <w:szCs w:val="28"/>
        </w:rPr>
        <w:t xml:space="preserve"> the changing production costs for fossil ammonia and methanol is compared with the greener routes of production </w:t>
      </w:r>
      <w:r w:rsidR="009041C9">
        <w:rPr>
          <w:rFonts w:cstheme="minorHAnsi"/>
          <w:bCs/>
          <w:szCs w:val="28"/>
        </w:rPr>
        <w:t>as a result of the current state of affairs</w:t>
      </w:r>
      <w:r>
        <w:rPr>
          <w:rFonts w:cstheme="minorHAnsi"/>
          <w:bCs/>
          <w:szCs w:val="28"/>
        </w:rPr>
        <w:t xml:space="preserve"> in Europe.</w:t>
      </w:r>
      <w:r w:rsidR="002264D1">
        <w:rPr>
          <w:rFonts w:cstheme="minorHAnsi"/>
          <w:bCs/>
          <w:szCs w:val="28"/>
        </w:rPr>
        <w:t xml:space="preserve"> </w:t>
      </w:r>
      <w:r w:rsidR="006E1C64">
        <w:rPr>
          <w:rFonts w:cstheme="minorHAnsi"/>
          <w:bCs/>
          <w:szCs w:val="28"/>
        </w:rPr>
        <w:t>In addition to emitting less CO</w:t>
      </w:r>
      <w:r w:rsidR="006E1C64" w:rsidRPr="006E1C64">
        <w:rPr>
          <w:rFonts w:cstheme="minorHAnsi"/>
          <w:bCs/>
          <w:szCs w:val="28"/>
          <w:vertAlign w:val="subscript"/>
        </w:rPr>
        <w:t>2</w:t>
      </w:r>
      <w:r w:rsidR="002264D1">
        <w:rPr>
          <w:rFonts w:cstheme="minorHAnsi"/>
          <w:bCs/>
          <w:szCs w:val="28"/>
        </w:rPr>
        <w:t xml:space="preserve">, the alternative routes of production </w:t>
      </w:r>
      <w:r w:rsidR="006E1C64">
        <w:rPr>
          <w:rFonts w:cstheme="minorHAnsi"/>
          <w:bCs/>
          <w:szCs w:val="28"/>
        </w:rPr>
        <w:t>were</w:t>
      </w:r>
      <w:r w:rsidR="002264D1">
        <w:rPr>
          <w:rFonts w:cstheme="minorHAnsi"/>
          <w:bCs/>
          <w:szCs w:val="28"/>
        </w:rPr>
        <w:t xml:space="preserve"> found to be cost competitive </w:t>
      </w:r>
      <w:r w:rsidR="006E1C64">
        <w:rPr>
          <w:rFonts w:cstheme="minorHAnsi"/>
          <w:bCs/>
          <w:szCs w:val="28"/>
        </w:rPr>
        <w:t>and, in some cases,</w:t>
      </w:r>
      <w:r w:rsidR="002264D1">
        <w:rPr>
          <w:rFonts w:cstheme="minorHAnsi"/>
          <w:bCs/>
          <w:szCs w:val="28"/>
        </w:rPr>
        <w:t xml:space="preserve"> even cheaper than their fossil counterparts</w:t>
      </w:r>
      <w:r w:rsidR="006E1C64">
        <w:rPr>
          <w:rFonts w:cstheme="minorHAnsi"/>
          <w:bCs/>
          <w:szCs w:val="28"/>
        </w:rPr>
        <w:t>.</w:t>
      </w:r>
    </w:p>
    <w:p w14:paraId="399D9D55" w14:textId="77777777" w:rsidR="00AF59B3" w:rsidRPr="002D4245" w:rsidRDefault="00AF59B3" w:rsidP="00AF59B3">
      <w:pPr>
        <w:pStyle w:val="Heading2"/>
        <w:rPr>
          <w:rFonts w:cstheme="minorHAnsi"/>
        </w:rPr>
      </w:pPr>
      <w:r w:rsidRPr="002D4245">
        <w:rPr>
          <w:rFonts w:cstheme="minorHAnsi"/>
        </w:rPr>
        <w:t>Summary</w:t>
      </w:r>
    </w:p>
    <w:p w14:paraId="1AF7D9E3" w14:textId="6B23037E" w:rsidR="000A56C5" w:rsidRDefault="000A56C5" w:rsidP="001D2B7D">
      <w:pPr>
        <w:rPr>
          <w:b/>
        </w:rPr>
      </w:pPr>
      <w:r>
        <w:t xml:space="preserve">Green hydrogen produced </w:t>
      </w:r>
      <w:r w:rsidRPr="002E6830">
        <w:rPr>
          <w:i/>
        </w:rPr>
        <w:t>via</w:t>
      </w:r>
      <w:r>
        <w:t xml:space="preserve"> water electrolysis using renewable electricity sources is a possible alternative to lower</w:t>
      </w:r>
      <w:r w:rsidR="00D53CD5">
        <w:t xml:space="preserve"> </w:t>
      </w:r>
      <w:r>
        <w:t xml:space="preserve">greenhouse gas </w:t>
      </w:r>
      <w:r w:rsidR="00C2161A">
        <w:t xml:space="preserve">(GHG) </w:t>
      </w:r>
      <w:r>
        <w:t>emissions related to ammonia and methanol production. However, the economics of green hydrogen act</w:t>
      </w:r>
      <w:r w:rsidR="00D53CD5">
        <w:t>s</w:t>
      </w:r>
      <w:r>
        <w:t xml:space="preserve"> as a bottleneck making this route infeasible. Here, we show that these alternative routes of production </w:t>
      </w:r>
      <w:r w:rsidR="00D83BA7">
        <w:t>become</w:t>
      </w:r>
      <w:r>
        <w:t xml:space="preserve"> economically feasible in the current scenario where natural gas prices are skyrocketing majorly due to the geopolitical </w:t>
      </w:r>
      <w:r w:rsidR="00D655A8">
        <w:t>outline</w:t>
      </w:r>
      <w:r>
        <w:t xml:space="preserve">. Green ammonia produced from hydrogen </w:t>
      </w:r>
      <w:r w:rsidRPr="002E6830">
        <w:rPr>
          <w:i/>
        </w:rPr>
        <w:t>via</w:t>
      </w:r>
      <w:r>
        <w:t xml:space="preserve"> water electrolysis using on-shore wind electricity was found to be economically </w:t>
      </w:r>
      <w:r w:rsidR="009960D1">
        <w:t>competitive or similar (&lt;5%)</w:t>
      </w:r>
      <w:r w:rsidR="004053B2">
        <w:t xml:space="preserve"> to the fossil route</w:t>
      </w:r>
      <w:r>
        <w:t xml:space="preserve"> for </w:t>
      </w:r>
      <w:r w:rsidR="004908FD">
        <w:t>nine</w:t>
      </w:r>
      <w:r>
        <w:t xml:space="preserve"> months since </w:t>
      </w:r>
      <w:r w:rsidR="009960D1">
        <w:t xml:space="preserve">October 2021. The lowest </w:t>
      </w:r>
      <w:r w:rsidR="00887CB2">
        <w:t xml:space="preserve">feasible </w:t>
      </w:r>
      <w:r w:rsidR="009960D1">
        <w:t xml:space="preserve">monthly average </w:t>
      </w:r>
      <w:r w:rsidR="00887CB2">
        <w:t>production cost</w:t>
      </w:r>
      <w:r w:rsidR="009960D1">
        <w:t xml:space="preserve"> for wind-based ammonia was </w:t>
      </w:r>
      <w:r w:rsidR="00887CB2">
        <w:t>around</w:t>
      </w:r>
      <w:r w:rsidR="009960D1">
        <w:t xml:space="preserve"> 1</w:t>
      </w:r>
      <w:r w:rsidR="003117B3">
        <w:t>,</w:t>
      </w:r>
      <w:r w:rsidR="009960D1">
        <w:t>166 USD t</w:t>
      </w:r>
      <w:r w:rsidR="009960D1" w:rsidRPr="009960D1">
        <w:rPr>
          <w:vertAlign w:val="superscript"/>
        </w:rPr>
        <w:t>-1</w:t>
      </w:r>
      <w:r w:rsidR="009960D1">
        <w:t xml:space="preserve"> in October 2021 in comparison to 1</w:t>
      </w:r>
      <w:r w:rsidR="003117B3">
        <w:t>,</w:t>
      </w:r>
      <w:r w:rsidR="009960D1">
        <w:t>155 USD t</w:t>
      </w:r>
      <w:r w:rsidR="009960D1" w:rsidRPr="009960D1">
        <w:rPr>
          <w:vertAlign w:val="superscript"/>
        </w:rPr>
        <w:t>-1</w:t>
      </w:r>
      <w:r w:rsidR="009960D1">
        <w:t xml:space="preserve"> </w:t>
      </w:r>
      <w:r w:rsidR="002E0BC0">
        <w:t>for</w:t>
      </w:r>
      <w:r w:rsidR="009960D1">
        <w:t xml:space="preserve"> the fossil route. </w:t>
      </w:r>
      <w:r w:rsidR="00802F9E">
        <w:t xml:space="preserve">Similarly, wind-based methanol was found to be economically feasible in comparison to fossil methanol for </w:t>
      </w:r>
      <w:r w:rsidR="00DC0120">
        <w:t>one</w:t>
      </w:r>
      <w:r w:rsidR="00802F9E">
        <w:t xml:space="preserve"> month during the peak of natural gas prices in Europe.</w:t>
      </w:r>
      <w:r w:rsidR="00D83BA7">
        <w:t xml:space="preserve"> This study makes us realize the </w:t>
      </w:r>
      <w:r w:rsidR="00105AD5">
        <w:t>importance and</w:t>
      </w:r>
      <w:r w:rsidR="00D83BA7">
        <w:t xml:space="preserve"> need of the hour to invest in alternative routes for </w:t>
      </w:r>
      <w:r w:rsidR="00D53CD5">
        <w:t xml:space="preserve">the </w:t>
      </w:r>
      <w:r w:rsidR="00D83BA7">
        <w:t>production of chemicals starting with ammonia and methanol.</w:t>
      </w:r>
    </w:p>
    <w:p w14:paraId="10640E9D" w14:textId="60E70D58" w:rsidR="00812859" w:rsidRPr="002D4245" w:rsidRDefault="00AF59B3" w:rsidP="00812859">
      <w:pPr>
        <w:pStyle w:val="Heading2"/>
        <w:rPr>
          <w:rFonts w:cstheme="minorHAnsi"/>
        </w:rPr>
      </w:pPr>
      <w:r w:rsidRPr="002D4245">
        <w:rPr>
          <w:rFonts w:cstheme="minorHAnsi"/>
        </w:rPr>
        <w:t>Introduction</w:t>
      </w:r>
    </w:p>
    <w:p w14:paraId="47CB28B1" w14:textId="6CE4B2DB" w:rsidR="00F340A4" w:rsidRPr="002D4245" w:rsidRDefault="00AF59B3">
      <w:pPr>
        <w:rPr>
          <w:rFonts w:cstheme="minorHAnsi"/>
        </w:rPr>
      </w:pPr>
      <w:r w:rsidRPr="002D4245">
        <w:rPr>
          <w:rFonts w:cstheme="minorHAnsi"/>
        </w:rPr>
        <w:t>The chemical industry is the industrial sector with the highest energy demand as it uses fossil fuels both as feedstock and fuel.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Pr="002D4245">
        <w:rPr>
          <w:rFonts w:cstheme="minorHAnsi"/>
        </w:rPr>
        <w:t>-eq year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B97A03" w:rsidRPr="00B97A03">
        <w:rPr>
          <w:rFonts w:ascii="Calibri" w:hAnsi="Calibri" w:cs="Times New Roman"/>
          <w:szCs w:val="24"/>
          <w:vertAlign w:val="superscript"/>
        </w:rPr>
        <w:t>2,3</w:t>
      </w:r>
      <w:r w:rsidR="00B97A03">
        <w:rPr>
          <w:rFonts w:cstheme="minorHAnsi"/>
        </w:rPr>
        <w:fldChar w:fldCharType="end"/>
      </w:r>
      <w:r w:rsidRPr="002D4245">
        <w:rPr>
          <w:rFonts w:cstheme="minorHAnsi"/>
        </w:rPr>
        <w:t xml:space="preserve">. Out of all the chemicals, ammonia, methanol, ethylene, and propylene are the major building blocks of the chemical industry which are further used as raw materials for the production of valuable products. </w:t>
      </w:r>
      <w:r w:rsidR="002A631C" w:rsidRPr="002D4245">
        <w:rPr>
          <w:rFonts w:cstheme="minorHAnsi"/>
        </w:rPr>
        <w:t xml:space="preserve">Notably, ammonia is critical to the production of </w:t>
      </w:r>
      <w:r w:rsidR="00CA7573">
        <w:rPr>
          <w:rFonts w:cstheme="minorHAnsi"/>
        </w:rPr>
        <w:t xml:space="preserve">mineral nitrogen </w:t>
      </w:r>
      <w:r w:rsidR="002A631C" w:rsidRPr="002D4245">
        <w:rPr>
          <w:rFonts w:cstheme="minorHAnsi"/>
        </w:rPr>
        <w:t>fertilizers and to ensure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D045AA" w:rsidRPr="00D045AA">
        <w:rPr>
          <w:rFonts w:ascii="Calibri" w:hAnsi="Calibri" w:cs="Times New Roman"/>
          <w:szCs w:val="24"/>
          <w:vertAlign w:val="superscript"/>
        </w:rPr>
        <w:t>4,5</w:t>
      </w:r>
      <w:r w:rsidR="00D045AA">
        <w:rPr>
          <w:rFonts w:cstheme="minorHAnsi"/>
        </w:rPr>
        <w:fldChar w:fldCharType="end"/>
      </w:r>
      <w:r w:rsidR="002A631C" w:rsidRPr="002D4245">
        <w:rPr>
          <w:rFonts w:cstheme="minorHAnsi"/>
        </w:rPr>
        <w:t>, while methanol is largely used for the production of valuable products (e.g., formic acid, acetic acid, dimethyl ether, and methylamine) and can 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852820" w:rsidRPr="00852820">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r w:rsidR="002A631C" w:rsidRPr="002D4245">
        <w:rPr>
          <w:rFonts w:cstheme="minorHAnsi"/>
        </w:rPr>
        <w:t xml:space="preserve">Ammonia is </w:t>
      </w:r>
      <w:r w:rsidR="006F26CF">
        <w:rPr>
          <w:rFonts w:cstheme="minorHAnsi"/>
        </w:rPr>
        <w:t xml:space="preserve">predominantly </w:t>
      </w:r>
      <w:r w:rsidR="002A631C" w:rsidRPr="002D4245">
        <w:rPr>
          <w:rFonts w:cstheme="minorHAnsi"/>
        </w:rPr>
        <w:t xml:space="preserve">produced </w:t>
      </w:r>
      <w:r w:rsidR="00417EB4">
        <w:rPr>
          <w:rFonts w:cstheme="minorHAnsi"/>
        </w:rPr>
        <w:t xml:space="preserve">from hydrogen and nitrogen </w:t>
      </w:r>
      <w:r w:rsidR="002A631C" w:rsidRPr="002E6830">
        <w:rPr>
          <w:rFonts w:cstheme="minorHAnsi"/>
          <w:i/>
        </w:rPr>
        <w:t>via</w:t>
      </w:r>
      <w:r w:rsidR="002A631C" w:rsidRPr="002D4245">
        <w:rPr>
          <w:rFonts w:cstheme="minorHAnsi"/>
        </w:rPr>
        <w:t xml:space="preserve"> the Haber-Bosch process</w:t>
      </w:r>
      <w:r w:rsidR="00936A80">
        <w:rPr>
          <w:rFonts w:cstheme="minorHAnsi"/>
        </w:rPr>
        <w:t>.</w:t>
      </w:r>
      <w:r w:rsidR="00CC5C57">
        <w:rPr>
          <w:rFonts w:cstheme="minorHAnsi"/>
        </w:rPr>
        <w:t xml:space="preserve"> </w:t>
      </w:r>
      <w:r w:rsidR="00936A80">
        <w:rPr>
          <w:rFonts w:cstheme="minorHAnsi"/>
        </w:rPr>
        <w:t>A</w:t>
      </w:r>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r w:rsidR="006B7610">
        <w:rPr>
          <w:rFonts w:cstheme="minorHAnsi"/>
        </w:rPr>
        <w:t xml:space="preserve">, </w:t>
      </w:r>
      <w:r w:rsidR="00BC5EA4">
        <w:rPr>
          <w:rFonts w:cstheme="minorHAnsi"/>
        </w:rPr>
        <w:t>being</w:t>
      </w:r>
      <w:r w:rsidR="006B7610">
        <w:rPr>
          <w:rFonts w:cstheme="minorHAnsi"/>
        </w:rPr>
        <w:t xml:space="preserve"> responsible for about 20% of the industrial natural gas demand</w:t>
      </w:r>
      <w:r w:rsidR="006268CA">
        <w:rPr>
          <w:rFonts w:cstheme="minorHAnsi"/>
        </w:rPr>
        <w:t xml:space="preserve"> </w:t>
      </w:r>
      <w:r w:rsidR="003A15D9">
        <w:rPr>
          <w:rFonts w:cstheme="minorHAnsi"/>
        </w:rPr>
        <w:t xml:space="preserve">and </w:t>
      </w:r>
      <w:r w:rsidR="00392874">
        <w:rPr>
          <w:rFonts w:cstheme="minorHAnsi"/>
        </w:rPr>
        <w:t>ca.</w:t>
      </w:r>
      <w:r w:rsidR="003A15D9">
        <w:rPr>
          <w:rFonts w:cstheme="minorHAnsi"/>
        </w:rPr>
        <w:t xml:space="preserve"> 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year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BB3A64">
        <w:rPr>
          <w:rFonts w:cstheme="minorHAnsi"/>
        </w:rPr>
        <w:instrText xml:space="preserve"> ADDIN ZOTERO_ITEM CSL_CITATION {"citationID":"V02EbNMd","properties":{"formattedCitation":"\\super 7\\nosupersub{}","plainCitation":"7","noteIndex":0},"citationItems":[{"id":27548,"uris":["http://zotero.org/users/9157291/items/U2JU5DYJ"],"itemData":{"id":27548,"type":"report","language":"en","note":"DOI: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4F2A3A" w:rsidRPr="00AE3356">
        <w:rPr>
          <w:rFonts w:ascii="Calibri" w:hAnsi="Calibri" w:cs="Times New Roman"/>
          <w:szCs w:val="24"/>
          <w:vertAlign w:val="superscript"/>
        </w:rPr>
        <w:t>7</w:t>
      </w:r>
      <w:r w:rsidR="004F2A3A">
        <w:rPr>
          <w:rFonts w:cstheme="minorHAnsi"/>
        </w:rPr>
        <w:fldChar w:fldCharType="end"/>
      </w:r>
      <w:r w:rsidR="00392874">
        <w:rPr>
          <w:lang w:val="en-US"/>
        </w:rPr>
        <w:t>.</w:t>
      </w:r>
      <w:r w:rsidR="004F2A3A">
        <w:rPr>
          <w:rFonts w:cstheme="minorHAnsi"/>
          <w:lang w:val="en-US"/>
        </w:rPr>
        <w:t xml:space="preserve"> </w:t>
      </w:r>
      <w:r w:rsidR="002A631C" w:rsidRPr="002D4245">
        <w:rPr>
          <w:rFonts w:cstheme="minorHAnsi"/>
        </w:rPr>
        <w:t xml:space="preserve">Similarly, </w:t>
      </w:r>
      <w:r w:rsidR="0059699A">
        <w:rPr>
          <w:rFonts w:cstheme="minorHAnsi"/>
        </w:rPr>
        <w:t xml:space="preserve">65% of global </w:t>
      </w:r>
      <w:r w:rsidR="002A631C" w:rsidRPr="002D4245">
        <w:rPr>
          <w:rFonts w:cstheme="minorHAnsi"/>
        </w:rPr>
        <w:t xml:space="preserve">methanol relies on natural gas for the production of syngas which is then converted to methanol </w:t>
      </w:r>
      <w:r w:rsidR="002A631C" w:rsidRPr="002E6830">
        <w:rPr>
          <w:rFonts w:cstheme="minorHAnsi"/>
          <w:i/>
        </w:rPr>
        <w:t>via</w:t>
      </w:r>
      <w:r w:rsidR="002A631C" w:rsidRPr="002D4245">
        <w:rPr>
          <w:rFonts w:cstheme="minorHAnsi"/>
        </w:rPr>
        <w:t xml:space="preserve"> the water-gas shift reaction</w:t>
      </w:r>
      <w:r w:rsidR="0059699A">
        <w:rPr>
          <w:rFonts w:cstheme="minorHAnsi"/>
        </w:rPr>
        <w:fldChar w:fldCharType="begin"/>
      </w:r>
      <w:r w:rsidR="0059699A">
        <w:rPr>
          <w:rFonts w:cstheme="minorHAnsi"/>
        </w:rPr>
        <w:instrText xml:space="preserve"> ADDIN ZOTERO_ITEM CSL_CITATION {"citationID":"i1Yu5aBj","properties":{"formattedCitation":"\\super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59699A" w:rsidRPr="00BB3A64">
        <w:rPr>
          <w:rFonts w:ascii="Calibri" w:hAnsi="Calibri" w:cs="Times New Roman"/>
          <w:szCs w:val="24"/>
          <w:vertAlign w:val="superscript"/>
        </w:rPr>
        <w:t>8</w:t>
      </w:r>
      <w:r w:rsidR="0059699A">
        <w:rPr>
          <w:rFonts w:cstheme="minorHAnsi"/>
        </w:rPr>
        <w:fldChar w:fldCharType="end"/>
      </w:r>
      <w:r w:rsidR="002A631C" w:rsidRPr="002D4245">
        <w:rPr>
          <w:rFonts w:cstheme="minorHAnsi"/>
        </w:rPr>
        <w:t>.</w:t>
      </w:r>
      <w:r w:rsidR="00746421">
        <w:rPr>
          <w:rFonts w:cstheme="minorHAnsi"/>
        </w:rPr>
        <w:t xml:space="preserve"> </w:t>
      </w:r>
      <w:r w:rsidR="00BB3A64">
        <w:rPr>
          <w:rFonts w:cstheme="minorHAnsi"/>
        </w:rPr>
        <w:t xml:space="preserve">The life cycle GHG emissions from global methanol production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year</w:t>
      </w:r>
      <w:r w:rsidR="00322EBB" w:rsidRPr="00F62A8C">
        <w:rPr>
          <w:vertAlign w:val="superscript"/>
          <w:lang w:val="en-US"/>
        </w:rPr>
        <w:t>−1</w:t>
      </w:r>
      <w:r w:rsidR="00BB3A64">
        <w:rPr>
          <w:rFonts w:cstheme="minorHAnsi"/>
        </w:rPr>
        <w:t>.</w:t>
      </w:r>
      <w:r w:rsidR="00322EBB">
        <w:rPr>
          <w:rFonts w:cstheme="minorHAnsi"/>
        </w:rPr>
        <w:fldChar w:fldCharType="begin"/>
      </w:r>
      <w:r w:rsidR="005263C8">
        <w:rPr>
          <w:rFonts w:cstheme="minorHAnsi"/>
        </w:rPr>
        <w: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322EBB">
        <w:rPr>
          <w:rFonts w:cstheme="minorHAnsi"/>
        </w:rPr>
        <w:fldChar w:fldCharType="separate"/>
      </w:r>
      <w:r w:rsidR="00322EBB" w:rsidRPr="00BB3A64">
        <w:rPr>
          <w:rFonts w:ascii="Calibri" w:hAnsi="Calibri" w:cs="Times New Roman"/>
          <w:szCs w:val="24"/>
          <w:vertAlign w:val="superscript"/>
        </w:rPr>
        <w:t>8</w:t>
      </w:r>
      <w:r w:rsidR="00322EBB">
        <w:rPr>
          <w:rFonts w:cstheme="minorHAnsi"/>
        </w:rPr>
        <w:fldChar w:fldCharType="end"/>
      </w:r>
    </w:p>
    <w:p w14:paraId="0DB11E66" w14:textId="2653C8D4" w:rsidR="000500CC" w:rsidRPr="002D4245" w:rsidRDefault="00A914BC">
      <w:pPr>
        <w:rPr>
          <w:rFonts w:cstheme="minorHAnsi"/>
        </w:rPr>
      </w:pPr>
      <w:r>
        <w:rPr>
          <w:rFonts w:cstheme="minorHAnsi"/>
        </w:rPr>
        <w:t>C</w:t>
      </w:r>
      <w:r w:rsidR="00141891">
        <w:rPr>
          <w:rFonts w:cstheme="minorHAnsi"/>
        </w:rPr>
        <w:t xml:space="preserve">urrent </w:t>
      </w:r>
      <w:r>
        <w:rPr>
          <w:rFonts w:cstheme="minorHAnsi"/>
        </w:rPr>
        <w:t xml:space="preserve">GHG </w:t>
      </w:r>
      <w:r w:rsidR="00141891">
        <w:rPr>
          <w:rFonts w:cstheme="minorHAnsi"/>
        </w:rPr>
        <w:t>emissions level</w:t>
      </w:r>
      <w:r>
        <w:rPr>
          <w:rFonts w:cstheme="minorHAnsi"/>
        </w:rPr>
        <w:t>s</w:t>
      </w:r>
      <w:r w:rsidR="00141891">
        <w:rPr>
          <w:rFonts w:cstheme="minorHAnsi"/>
        </w:rPr>
        <w:t xml:space="preserve"> </w:t>
      </w:r>
      <w:r>
        <w:rPr>
          <w:rFonts w:cstheme="minorHAnsi"/>
        </w:rPr>
        <w:t xml:space="preserve">of </w:t>
      </w:r>
      <w:r w:rsidR="00781638">
        <w:rPr>
          <w:rFonts w:cstheme="minorHAnsi"/>
        </w:rPr>
        <w:t>ammonia and methanol production</w:t>
      </w:r>
      <w:r>
        <w:rPr>
          <w:rFonts w:cstheme="minorHAnsi"/>
        </w:rPr>
        <w:t xml:space="preserve"> are largely incompatible with climate goals </w:t>
      </w:r>
      <w:r w:rsidR="00906804">
        <w:rPr>
          <w:rFonts w:cstheme="minorHAnsi"/>
        </w:rPr>
        <w:t>and the planetary boundary for climate change</w:t>
      </w:r>
      <w:r w:rsidR="00781638">
        <w:rPr>
          <w:rFonts w:cstheme="minorHAnsi"/>
        </w:rPr>
        <w:fldChar w:fldCharType="begin"/>
      </w:r>
      <w:r w:rsidR="00783407">
        <w:rPr>
          <w:rFonts w:cstheme="minorHAnsi"/>
        </w:rPr>
        <w:instrText xml:space="preserve"> ADDIN ZOTERO_ITEM CSL_CITATION {"citationID":"C8DRQ09Q","properties":{"formattedCitation":"\\super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783407" w:rsidRPr="00783407">
        <w:rPr>
          <w:rFonts w:ascii="Calibri" w:hAnsi="Calibri" w:cs="Calibri"/>
          <w:szCs w:val="24"/>
          <w:vertAlign w:val="superscript"/>
        </w:rPr>
        <w:t>9,10</w:t>
      </w:r>
      <w:r w:rsidR="00781638">
        <w:rPr>
          <w:rFonts w:cstheme="minorHAnsi"/>
        </w:rPr>
        <w:fldChar w:fldCharType="end"/>
      </w:r>
      <w:r>
        <w:rPr>
          <w:rFonts w:cstheme="minorHAnsi"/>
        </w:rPr>
        <w:t>.</w:t>
      </w:r>
      <w:r w:rsidR="009079AA">
        <w:rPr>
          <w:rFonts w:cstheme="minorHAnsi"/>
        </w:rPr>
        <w:t xml:space="preserve"> </w:t>
      </w:r>
      <w:r w:rsidR="0070003C">
        <w:rPr>
          <w:rFonts w:cstheme="minorHAnsi"/>
        </w:rPr>
        <w:t>A</w:t>
      </w:r>
      <w:r w:rsidR="000500CC" w:rsidRPr="002D4245">
        <w:rPr>
          <w:rFonts w:cstheme="minorHAnsi"/>
        </w:rPr>
        <w:t xml:space="preserve">mmonia and methanol are </w:t>
      </w:r>
      <w:r w:rsidR="00887EC3">
        <w:rPr>
          <w:rFonts w:cstheme="minorHAnsi"/>
        </w:rPr>
        <w:t xml:space="preserve">what is known as </w:t>
      </w:r>
      <w:r w:rsidR="00EC5563">
        <w:rPr>
          <w:rFonts w:cstheme="minorHAnsi"/>
        </w:rPr>
        <w:t xml:space="preserve">a </w:t>
      </w:r>
      <w:r w:rsidR="000500CC" w:rsidRPr="002D4245">
        <w:rPr>
          <w:rFonts w:cstheme="minorHAnsi"/>
        </w:rPr>
        <w:t xml:space="preserve">hard-to-abate </w:t>
      </w:r>
      <w:r w:rsidR="00ED4364">
        <w:rPr>
          <w:rFonts w:cstheme="minorHAnsi"/>
        </w:rPr>
        <w:t>commodit</w:t>
      </w:r>
      <w:r w:rsidR="00EC5563">
        <w:rPr>
          <w:rFonts w:cstheme="minorHAnsi"/>
        </w:rPr>
        <w:t>y</w:t>
      </w:r>
      <w:r w:rsidR="000500CC" w:rsidRPr="002D4245">
        <w:rPr>
          <w:rFonts w:cstheme="minorHAnsi"/>
        </w:rPr>
        <w:t xml:space="preserve"> </w:t>
      </w:r>
      <w:r w:rsidR="000500CC" w:rsidRPr="002D4245">
        <w:rPr>
          <w:rFonts w:cstheme="minorHAnsi"/>
        </w:rPr>
        <w:lastRenderedPageBreak/>
        <w:t>primarily due to their strong dependence on natural gas as feedstock</w:t>
      </w:r>
      <w:r w:rsidR="00C9524D">
        <w:rPr>
          <w:rFonts w:cstheme="minorHAnsi"/>
        </w:rPr>
        <w:t xml:space="preserve">. </w:t>
      </w:r>
      <w:r w:rsidR="0074198E">
        <w:rPr>
          <w:rFonts w:cstheme="minorHAnsi"/>
        </w:rPr>
        <w:t>Thus</w:t>
      </w:r>
      <w:r w:rsidR="00C9524D">
        <w:rPr>
          <w:rFonts w:cstheme="minorHAnsi"/>
        </w:rPr>
        <w:t>,</w:t>
      </w:r>
      <w:r w:rsidR="000500CC" w:rsidRPr="002D4245">
        <w:rPr>
          <w:rFonts w:cstheme="minorHAnsi"/>
        </w:rPr>
        <w:t xml:space="preserve"> shifting to renewable feedstocks </w:t>
      </w:r>
      <w:r w:rsidR="00C96F08">
        <w:rPr>
          <w:rFonts w:cstheme="minorHAnsi"/>
        </w:rPr>
        <w:t>becomes</w:t>
      </w:r>
      <w:r w:rsidR="000500CC" w:rsidRPr="002D4245">
        <w:rPr>
          <w:rFonts w:cstheme="minorHAnsi"/>
        </w:rPr>
        <w:t xml:space="preserve"> paramount to mitigate their climate impacts</w:t>
      </w:r>
      <w:r w:rsidR="004539EB">
        <w:rPr>
          <w:rFonts w:cstheme="minorHAnsi"/>
        </w:rPr>
        <w:fldChar w:fldCharType="begin"/>
      </w:r>
      <w:r w:rsidR="00783407">
        <w:rPr>
          <w:rFonts w:cstheme="minorHAnsi"/>
        </w:rPr>
        <w:instrText xml:space="preserve"> ADDIN ZOTERO_ITEM CSL_CITATION {"citationID":"dxYuhHe8","properties":{"formattedCitation":"\\super 11,12\\nosupersub{}","plainCitation":"11,12","noteIndex":0},"citationItems":[{"id":16183,"uris":["http://zotero.org/users/9157291/items/8ISWY7WE"],"itemData":{"id":16183,"type":"article-journal","abstract":"Zachary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783407" w:rsidRPr="00783407">
        <w:rPr>
          <w:rFonts w:ascii="Calibri" w:hAnsi="Calibri" w:cs="Calibri"/>
          <w:szCs w:val="24"/>
          <w:vertAlign w:val="superscript"/>
        </w:rPr>
        <w:t>11,12</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ammonia production is possible by </w:t>
      </w:r>
      <w:r w:rsidR="00ED20D4">
        <w:rPr>
          <w:rFonts w:cstheme="minorHAnsi"/>
        </w:rPr>
        <w:t xml:space="preserve">switching the </w:t>
      </w:r>
      <w:r w:rsidR="007B5617">
        <w:rPr>
          <w:rFonts w:cstheme="minorHAnsi"/>
        </w:rPr>
        <w:t>hydrogen</w:t>
      </w:r>
      <w:r w:rsidR="00ED20D4">
        <w:rPr>
          <w:rFonts w:cstheme="minorHAnsi"/>
        </w:rPr>
        <w:t xml:space="preserve"> source from</w:t>
      </w:r>
      <w:r w:rsidR="000500CC" w:rsidRPr="002D4245">
        <w:rPr>
          <w:rFonts w:cstheme="minorHAnsi"/>
        </w:rPr>
        <w:t xml:space="preserve"> </w:t>
      </w:r>
      <w:r w:rsidR="00E024FA">
        <w:rPr>
          <w:rFonts w:cstheme="minorHAnsi"/>
        </w:rPr>
        <w:t xml:space="preserve">natural gas </w:t>
      </w:r>
      <w:r w:rsidR="0097112C">
        <w:rPr>
          <w:rFonts w:cstheme="minorHAnsi"/>
        </w:rPr>
        <w:t>to</w:t>
      </w:r>
      <w:r w:rsidR="000500CC" w:rsidRPr="002D4245">
        <w:rPr>
          <w:rFonts w:cstheme="minorHAnsi"/>
        </w:rPr>
        <w:t xml:space="preserve"> </w:t>
      </w:r>
      <w:r w:rsidR="0097112C">
        <w:rPr>
          <w:rFonts w:cstheme="minorHAnsi"/>
        </w:rPr>
        <w:t>water electrolysis</w:t>
      </w:r>
      <w:r w:rsidR="000500CC" w:rsidRPr="002D4245">
        <w:rPr>
          <w:rFonts w:cstheme="minorHAnsi"/>
        </w:rPr>
        <w:t xml:space="preserve"> powered by </w:t>
      </w:r>
      <w:r w:rsidR="00A8639C">
        <w:rPr>
          <w:rFonts w:cstheme="minorHAnsi"/>
        </w:rPr>
        <w:t xml:space="preserve">renewable </w:t>
      </w:r>
      <w:r w:rsidR="000519FC">
        <w:rPr>
          <w:rFonts w:cstheme="minorHAnsi"/>
        </w:rPr>
        <w:t>energ</w:t>
      </w:r>
      <w:r w:rsidR="001E0186">
        <w:rPr>
          <w:rFonts w:cstheme="minorHAnsi"/>
        </w:rPr>
        <w:t>y sources</w:t>
      </w:r>
      <w:r w:rsidR="000519FC">
        <w:rPr>
          <w:rFonts w:cstheme="minorHAnsi"/>
        </w:rPr>
        <w:t xml:space="preserve"> like</w:t>
      </w:r>
      <w:r w:rsidR="00A8639C">
        <w:rPr>
          <w:rFonts w:cstheme="minorHAnsi"/>
        </w:rPr>
        <w:t xml:space="preserve"> </w:t>
      </w:r>
      <w:r w:rsidR="000500CC" w:rsidRPr="002D4245">
        <w:rPr>
          <w:rFonts w:cstheme="minorHAnsi"/>
        </w:rPr>
        <w:t>wind or solar</w:t>
      </w:r>
      <w:r w:rsidR="0010417C">
        <w:rPr>
          <w:rFonts w:cstheme="minorHAnsi"/>
        </w:rPr>
        <w:fldChar w:fldCharType="begin"/>
      </w:r>
      <w:r w:rsidR="00852820">
        <w:rPr>
          <w:rFonts w:cstheme="minorHAnsi"/>
        </w:rPr>
        <w: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10417C">
        <w:rPr>
          <w:rFonts w:cstheme="minorHAnsi"/>
        </w:rPr>
        <w:fldChar w:fldCharType="separate"/>
      </w:r>
      <w:r w:rsidR="00852820" w:rsidRPr="00852820">
        <w:rPr>
          <w:rFonts w:ascii="Calibri" w:hAnsi="Calibri" w:cs="Calibri"/>
          <w:szCs w:val="24"/>
          <w:vertAlign w:val="superscript"/>
        </w:rPr>
        <w:t>7,13</w:t>
      </w:r>
      <w:r w:rsidR="0010417C">
        <w:rPr>
          <w:rFonts w:cstheme="minorHAnsi"/>
        </w:rPr>
        <w:fldChar w:fldCharType="end"/>
      </w:r>
      <w:r w:rsidR="000500CC" w:rsidRPr="002D4245">
        <w:rPr>
          <w:rFonts w:cstheme="minorHAnsi"/>
        </w:rPr>
        <w:t>. Moreover, carbon capture and utilization (CCU) offer</w:t>
      </w:r>
      <w:r w:rsidR="00CC4FF6">
        <w:rPr>
          <w:rFonts w:cstheme="minorHAnsi"/>
        </w:rPr>
        <w:t>s</w:t>
      </w:r>
      <w:r w:rsidR="000500CC" w:rsidRPr="002D4245">
        <w:rPr>
          <w:rFonts w:cstheme="minorHAnsi"/>
        </w:rPr>
        <w:t xml:space="preserve"> a route to </w:t>
      </w:r>
      <w:proofErr w:type="spellStart"/>
      <w:r w:rsidR="00F40218">
        <w:rPr>
          <w:rFonts w:cstheme="minorHAnsi"/>
        </w:rPr>
        <w:t>defossilize</w:t>
      </w:r>
      <w:proofErr w:type="spellEnd"/>
      <w:r w:rsidR="000500CC" w:rsidRPr="002D4245">
        <w:rPr>
          <w:rFonts w:cstheme="minorHAnsi"/>
        </w:rPr>
        <w:t xml:space="preserve"> methanol production </w:t>
      </w:r>
      <w:r w:rsidR="000500CC" w:rsidRPr="002E6830">
        <w:rPr>
          <w:rFonts w:cstheme="minorHAnsi"/>
          <w:i/>
        </w:rPr>
        <w:t>via</w:t>
      </w:r>
      <w:r w:rsidR="000500CC" w:rsidRPr="002D4245">
        <w:rPr>
          <w:rFonts w:cstheme="minorHAnsi"/>
        </w:rPr>
        <w:t xml:space="preserve"> CO</w:t>
      </w:r>
      <w:r w:rsidR="000500CC" w:rsidRPr="002D4245">
        <w:rPr>
          <w:rFonts w:cstheme="minorHAnsi"/>
          <w:vertAlign w:val="subscript"/>
        </w:rPr>
        <w:t>2</w:t>
      </w:r>
      <w:r w:rsidR="000500CC" w:rsidRPr="002D4245">
        <w:rPr>
          <w:rFonts w:cstheme="minorHAnsi"/>
        </w:rPr>
        <w:t xml:space="preserve"> hydrogenation</w:t>
      </w:r>
      <w:r w:rsidR="00852820">
        <w:rPr>
          <w:rFonts w:cstheme="minorHAnsi"/>
        </w:rPr>
        <w:fldChar w:fldCharType="begin"/>
      </w:r>
      <w:r w:rsidR="00852820">
        <w:rPr>
          <w:rFonts w:cstheme="minorHAnsi"/>
        </w:rPr>
        <w:instrText xml:space="preserve"> ADDIN ZOTERO_ITEM CSL_CITATION {"citationID":"xE4lTznH","properties":{"formattedCitation":"\\super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852820" w:rsidRPr="00852820">
        <w:rPr>
          <w:rFonts w:ascii="Calibri" w:hAnsi="Calibri" w:cs="Calibri"/>
          <w:szCs w:val="24"/>
          <w:vertAlign w:val="superscript"/>
        </w:rPr>
        <w:t>8</w:t>
      </w:r>
      <w:r w:rsidR="00852820">
        <w:rPr>
          <w:rFonts w:cstheme="minorHAnsi"/>
        </w:rPr>
        <w:fldChar w:fldCharType="end"/>
      </w:r>
      <w:r w:rsidR="000500CC" w:rsidRPr="002D4245">
        <w:rPr>
          <w:rFonts w:cstheme="minorHAnsi"/>
        </w:rPr>
        <w:t>. Prior works have demonstrated the technical feasibility</w:t>
      </w:r>
      <w:r w:rsidR="00A57D06">
        <w:rPr>
          <w:rFonts w:cstheme="minorHAnsi"/>
        </w:rPr>
        <w:fldChar w:fldCharType="begin"/>
      </w:r>
      <w:r w:rsidR="00E5706A">
        <w:rPr>
          <w:rFonts w:cstheme="minorHAnsi"/>
        </w:rPr>
        <w: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7,13–15</w:t>
      </w:r>
      <w:r w:rsidR="00A57D06">
        <w:rPr>
          <w:rFonts w:cstheme="minorHAnsi"/>
        </w:rPr>
        <w:fldChar w:fldCharType="end"/>
      </w:r>
      <w:r w:rsidR="000500CC" w:rsidRPr="002D4245">
        <w:rPr>
          <w:rFonts w:cstheme="minorHAnsi"/>
        </w:rPr>
        <w:t xml:space="preserve"> and potential climate benefits</w:t>
      </w:r>
      <w:r w:rsidR="00A57D06">
        <w:rPr>
          <w:rFonts w:cstheme="minorHAnsi"/>
        </w:rPr>
        <w:fldChar w:fldCharType="begin"/>
      </w:r>
      <w:r w:rsidR="0001575A">
        <w:rPr>
          <w:rFonts w:cstheme="minorHAnsi"/>
        </w:rPr>
        <w: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00A57D06">
        <w:rPr>
          <w:rFonts w:cstheme="minorHAnsi"/>
        </w:rPr>
        <w:fldChar w:fldCharType="separate"/>
      </w:r>
      <w:r w:rsidR="0001575A" w:rsidRPr="0001575A">
        <w:rPr>
          <w:rFonts w:ascii="Calibri" w:hAnsi="Calibri" w:cs="Calibri"/>
          <w:szCs w:val="24"/>
          <w:vertAlign w:val="superscript"/>
        </w:rPr>
        <w:t>9,16–18</w:t>
      </w:r>
      <w:r w:rsidR="00A57D06">
        <w:rPr>
          <w:rFonts w:cstheme="minorHAnsi"/>
        </w:rPr>
        <w:fldChar w:fldCharType="end"/>
      </w:r>
      <w:r w:rsidR="00A57D06">
        <w:rPr>
          <w:rFonts w:cstheme="minorHAnsi"/>
          <w:vertAlign w:val="superscript"/>
        </w:rPr>
        <w:t xml:space="preserve"> </w:t>
      </w:r>
      <w:r w:rsidR="000500CC" w:rsidRPr="002D4245">
        <w:rPr>
          <w:rFonts w:cstheme="minorHAnsi"/>
        </w:rPr>
        <w:t>of</w:t>
      </w:r>
      <w:r w:rsidR="00F860CF">
        <w:rPr>
          <w:rFonts w:cstheme="minorHAnsi"/>
        </w:rPr>
        <w:t xml:space="preserve"> a</w:t>
      </w:r>
      <w:r w:rsidR="000500CC" w:rsidRPr="002D4245">
        <w:rPr>
          <w:rFonts w:cstheme="minorHAnsi"/>
        </w:rPr>
        <w:t xml:space="preserve"> </w:t>
      </w:r>
      <w:r w:rsidR="00D53098">
        <w:rPr>
          <w:rFonts w:cstheme="minorHAnsi"/>
        </w:rPr>
        <w:t xml:space="preserve">green </w:t>
      </w:r>
      <w:r w:rsidR="0086024A">
        <w:rPr>
          <w:rFonts w:cstheme="minorHAnsi"/>
        </w:rPr>
        <w:t>chemical industry</w:t>
      </w:r>
      <w:r w:rsidR="000500CC" w:rsidRPr="002D4245">
        <w:rPr>
          <w:rFonts w:cstheme="minorHAnsi"/>
        </w:rPr>
        <w:t>, but the high costs remain a major barrier</w:t>
      </w:r>
      <w:r w:rsidR="00D00ED8">
        <w:rPr>
          <w:rFonts w:cstheme="minorHAnsi"/>
        </w:rPr>
        <w:fldChar w:fldCharType="begin"/>
      </w:r>
      <w:r w:rsidR="0001575A">
        <w:rPr>
          <w:rFonts w:cstheme="minorHAnsi"/>
        </w:rPr>
        <w: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D00ED8">
        <w:rPr>
          <w:rFonts w:cstheme="minorHAnsi"/>
        </w:rPr>
        <w:fldChar w:fldCharType="separate"/>
      </w:r>
      <w:r w:rsidR="0001575A" w:rsidRPr="0001575A">
        <w:rPr>
          <w:rFonts w:ascii="Calibri" w:hAnsi="Calibri" w:cs="Calibri"/>
          <w:szCs w:val="24"/>
          <w:vertAlign w:val="superscript"/>
        </w:rPr>
        <w:t>19</w:t>
      </w:r>
      <w:r w:rsidR="00D00ED8">
        <w:rPr>
          <w:rFonts w:cstheme="minorHAnsi"/>
        </w:rPr>
        <w:fldChar w:fldCharType="end"/>
      </w:r>
      <w:r w:rsidR="000500CC" w:rsidRPr="002D4245">
        <w:rPr>
          <w:rFonts w:cstheme="minorHAnsi"/>
        </w:rPr>
        <w:t>. Literature estimates suggest that green ammonia and methanol cost twice as much as the natural gas-based counterpart</w:t>
      </w:r>
      <w:r w:rsidR="00506E3C">
        <w:rPr>
          <w:rFonts w:cstheme="minorHAnsi"/>
        </w:rPr>
        <w:fldChar w:fldCharType="begin"/>
      </w:r>
      <w:r w:rsidR="00783407">
        <w:rPr>
          <w:rFonts w:cstheme="minorHAnsi"/>
        </w:rPr>
        <w: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6E3C">
        <w:rPr>
          <w:rFonts w:cstheme="minorHAnsi"/>
        </w:rPr>
        <w:fldChar w:fldCharType="separate"/>
      </w:r>
      <w:r w:rsidR="00783407" w:rsidRPr="00783407">
        <w:rPr>
          <w:rFonts w:ascii="Calibri" w:hAnsi="Calibri" w:cs="Calibri"/>
          <w:szCs w:val="24"/>
          <w:vertAlign w:val="superscript"/>
        </w:rPr>
        <w:t>9,10</w:t>
      </w:r>
      <w:r w:rsidR="00506E3C">
        <w:rPr>
          <w:rFonts w:cstheme="minorHAnsi"/>
        </w:rPr>
        <w:fldChar w:fldCharType="end"/>
      </w:r>
      <w:r w:rsidR="000500CC" w:rsidRPr="002D4245">
        <w:rPr>
          <w:rFonts w:cstheme="minorHAnsi"/>
        </w:rPr>
        <w:t>.</w:t>
      </w:r>
    </w:p>
    <w:p w14:paraId="4C845A43" w14:textId="4BD1D14F" w:rsidR="000500CC" w:rsidRPr="002D4245" w:rsidRDefault="00B22DAA">
      <w:pPr>
        <w:rPr>
          <w:rFonts w:cstheme="minorHAnsi"/>
        </w:rPr>
      </w:pPr>
      <w:r w:rsidRPr="002D4245">
        <w:rPr>
          <w:rFonts w:cstheme="minorHAnsi"/>
        </w:rPr>
        <w:t xml:space="preserve">The economic </w:t>
      </w:r>
      <w:r w:rsidR="00F326E1" w:rsidRPr="00F326E1">
        <w:rPr>
          <w:rFonts w:cstheme="minorHAnsi"/>
        </w:rPr>
        <w:t xml:space="preserve">competitiveness </w:t>
      </w:r>
      <w:r w:rsidRPr="002D4245">
        <w:rPr>
          <w:rFonts w:cstheme="minorHAnsi"/>
        </w:rPr>
        <w:t xml:space="preserve">of green </w:t>
      </w:r>
      <w:r w:rsidR="0088011A">
        <w:rPr>
          <w:rFonts w:cstheme="minorHAnsi"/>
        </w:rPr>
        <w:t>chemicals</w:t>
      </w:r>
      <w:r w:rsidRPr="002D4245">
        <w:rPr>
          <w:rFonts w:cstheme="minorHAnsi"/>
        </w:rPr>
        <w:t xml:space="preserve"> has been largely hampered by the high costs of renewable feedstocks (i.e.,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783407">
        <w:rPr>
          <w:rFonts w:cstheme="minorHAnsi"/>
        </w:rPr>
        <w:instrText xml:space="preserve"> ADDIN ZOTERO_ITEM CSL_CITATION {"citationID":"WvOX4aq3","properties":{"formattedCitation":"\\super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783407" w:rsidRPr="00783407">
        <w:rPr>
          <w:rFonts w:ascii="Calibri" w:hAnsi="Calibri" w:cs="Calibri"/>
          <w:szCs w:val="24"/>
          <w:vertAlign w:val="superscript"/>
        </w:rPr>
        <w:t>9,10</w:t>
      </w:r>
      <w:r w:rsidR="00CB5E2B">
        <w:rPr>
          <w:rFonts w:cstheme="minorHAnsi"/>
        </w:rPr>
        <w:fldChar w:fldCharType="end"/>
      </w:r>
      <w:r w:rsidRPr="002D4245">
        <w:rPr>
          <w:rFonts w:cstheme="minorHAnsi"/>
        </w:rPr>
        <w:t xml:space="preserve">. However, natural gas has seen a sharp increase in prices over the last two years, primarily due to the COVID-19 pandemic, skyrocketing inflation, and the global energy crisis caused by the Russian invasion of Ukraine. </w:t>
      </w:r>
      <w:r w:rsidR="00BA6CBB">
        <w:rPr>
          <w:rFonts w:cstheme="minorHAnsi"/>
        </w:rPr>
        <w:t xml:space="preserve">Energy supplies disruption as a result of the new geopolitical scenario has severely affected Europe, where </w:t>
      </w:r>
      <w:r w:rsidRPr="002D4245">
        <w:rPr>
          <w:rFonts w:cstheme="minorHAnsi"/>
        </w:rPr>
        <w:t xml:space="preserve">monthly average natural gas spot prices </w:t>
      </w:r>
      <w:r w:rsidR="005D3B1A">
        <w:rPr>
          <w:rFonts w:cstheme="minorHAnsi"/>
        </w:rPr>
        <w:t>(i.e., prices for new contracts at</w:t>
      </w:r>
      <w:r w:rsidR="005D3B1A" w:rsidRPr="005D3B1A">
        <w:rPr>
          <w:rFonts w:cstheme="minorHAnsi"/>
        </w:rPr>
        <w:t xml:space="preserve"> the Title Transfer Facility (TTF) </w:t>
      </w:r>
      <w:r w:rsidR="005D3B1A">
        <w:rPr>
          <w:rFonts w:cstheme="minorHAnsi"/>
        </w:rPr>
        <w:t>t</w:t>
      </w:r>
      <w:r w:rsidR="005D3B1A" w:rsidRPr="005D3B1A">
        <w:rPr>
          <w:rFonts w:cstheme="minorHAnsi"/>
        </w:rPr>
        <w:t xml:space="preserve">rading </w:t>
      </w:r>
      <w:r w:rsidR="005D3B1A">
        <w:rPr>
          <w:rFonts w:cstheme="minorHAnsi"/>
        </w:rPr>
        <w:t>p</w:t>
      </w:r>
      <w:r w:rsidR="005D3B1A" w:rsidRPr="005D3B1A">
        <w:rPr>
          <w:rFonts w:cstheme="minorHAnsi"/>
        </w:rPr>
        <w:t>oint</w:t>
      </w:r>
      <w:r w:rsidR="005D3B1A">
        <w:rPr>
          <w:rFonts w:cstheme="minorHAnsi"/>
        </w:rPr>
        <w:t xml:space="preserve">) </w:t>
      </w:r>
      <w:r w:rsidRPr="002D4245">
        <w:rPr>
          <w:rFonts w:cstheme="minorHAnsi"/>
        </w:rPr>
        <w:t>have increased from 560 USD t</w:t>
      </w:r>
      <w:r w:rsidR="00CB5E2B" w:rsidRPr="00F62A8C">
        <w:rPr>
          <w:vertAlign w:val="superscript"/>
          <w:lang w:val="en-US"/>
        </w:rPr>
        <w:t>−</w:t>
      </w:r>
      <w:r w:rsidRPr="002D4245">
        <w:rPr>
          <w:rFonts w:cstheme="minorHAnsi"/>
          <w:vertAlign w:val="superscript"/>
        </w:rPr>
        <w:t>1</w:t>
      </w:r>
      <w:r w:rsidRPr="002D4245">
        <w:rPr>
          <w:rFonts w:cstheme="minorHAnsi"/>
        </w:rPr>
        <w:t xml:space="preserve"> 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01575A">
        <w:rPr>
          <w:rFonts w:cstheme="minorHAnsi"/>
        </w:rPr>
        <w:instrText xml:space="preserve"> ADDIN ZOTERO_ITEM CSL_CITATION {"citationID":"OU7CFv9C","properties":{"formattedCitation":"\\super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01575A" w:rsidRPr="0001575A">
        <w:rPr>
          <w:rFonts w:ascii="Calibri" w:hAnsi="Calibri" w:cs="Calibri"/>
          <w:szCs w:val="24"/>
          <w:vertAlign w:val="superscript"/>
        </w:rPr>
        <w:t>20</w:t>
      </w:r>
      <w:r w:rsidR="00CB5E2B">
        <w:rPr>
          <w:rFonts w:cstheme="minorHAnsi"/>
        </w:rPr>
        <w:fldChar w:fldCharType="end"/>
      </w:r>
      <w:r w:rsidRPr="002D4245">
        <w:rPr>
          <w:rFonts w:cstheme="minorHAnsi"/>
        </w:rPr>
        <w:t>.</w:t>
      </w:r>
      <w:r w:rsidR="000E0E67">
        <w:rPr>
          <w:rFonts w:cstheme="minorHAnsi"/>
        </w:rPr>
        <w:t xml:space="preserve"> </w:t>
      </w:r>
      <w:r w:rsidRPr="002D4245">
        <w:rPr>
          <w:rFonts w:cstheme="minorHAnsi"/>
        </w:rPr>
        <w:t>The drastic increase in natural gas and electricity prices has severe consequences for the European chemical industry</w:t>
      </w:r>
      <w:r w:rsidR="00603CE6">
        <w:rPr>
          <w:rFonts w:cstheme="minorHAnsi"/>
        </w:rPr>
        <w:fldChar w:fldCharType="begin"/>
      </w:r>
      <w:r w:rsidR="0001575A">
        <w:rPr>
          <w:rFonts w:cstheme="minorHAnsi"/>
        </w:rPr>
        <w:instrText xml:space="preserve"> ADDIN ZOTERO_ITEM CSL_CITATION {"citationID":"zYSz1A3k","properties":{"formattedCitation":"\\super 21\\nosupersub{}","plainCitation":"21","noteIndex":0},"citationItems":[{"id":29871,"uris":["http://zotero.org/users/9157291/items/3FV7ZVAG"],"itemData":{"id":29871,"type":"report","publisher":"European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01575A" w:rsidRPr="0001575A">
        <w:rPr>
          <w:rFonts w:ascii="Calibri" w:hAnsi="Calibri" w:cs="Calibri"/>
          <w:szCs w:val="24"/>
          <w:vertAlign w:val="superscript"/>
        </w:rPr>
        <w:t>21</w:t>
      </w:r>
      <w:r w:rsidR="00603CE6">
        <w:rPr>
          <w:rFonts w:cstheme="minorHAnsi"/>
        </w:rPr>
        <w:fldChar w:fldCharType="end"/>
      </w:r>
      <w:r w:rsidRPr="002D4245">
        <w:rPr>
          <w:rFonts w:cstheme="minorHAnsi"/>
        </w:rPr>
        <w:t xml:space="preserve">. </w:t>
      </w:r>
      <w:r w:rsidR="00B15466">
        <w:rPr>
          <w:rFonts w:cstheme="minorHAnsi"/>
        </w:rPr>
        <w:t>R</w:t>
      </w:r>
      <w:r w:rsidRPr="002D4245">
        <w:rPr>
          <w:rFonts w:cstheme="minorHAnsi"/>
        </w:rPr>
        <w:t xml:space="preserve">ecent news suggests that more than half of Europe’s ammonia production capacity (estimated at around 19 Mt </w:t>
      </w:r>
      <w:r w:rsidR="00DD793F">
        <w:rPr>
          <w:rFonts w:cstheme="minorHAnsi"/>
        </w:rPr>
        <w:t>year</w:t>
      </w:r>
      <w:r w:rsidR="008B43B8" w:rsidRPr="00F62A8C">
        <w:rPr>
          <w:vertAlign w:val="superscript"/>
          <w:lang w:val="en-US"/>
        </w:rPr>
        <w:t>−</w:t>
      </w:r>
      <w:r w:rsidRPr="002D4245">
        <w:rPr>
          <w:rFonts w:cstheme="minorHAnsi"/>
          <w:vertAlign w:val="superscript"/>
        </w:rPr>
        <w:t>1</w:t>
      </w:r>
      <w:r w:rsidRPr="002D4245">
        <w:rPr>
          <w:rFonts w:cstheme="minorHAnsi"/>
        </w:rPr>
        <w:t>)</w:t>
      </w:r>
      <w:r w:rsidR="00716DB0">
        <w:rPr>
          <w:rFonts w:cstheme="minorHAnsi"/>
        </w:rPr>
        <w:fldChar w:fldCharType="begin"/>
      </w:r>
      <w:r w:rsidR="00852820">
        <w:rPr>
          <w:rFonts w:cstheme="minorHAnsi"/>
        </w:rPr>
        <w:instrText xml:space="preserve"> ADDIN ZOTERO_ITEM CSL_CITATION {"citationID":"oeRqOW4i","properties":{"formattedCitation":"\\super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852820" w:rsidRPr="00852820">
        <w:rPr>
          <w:rFonts w:ascii="Calibri" w:hAnsi="Calibri" w:cs="Calibri"/>
          <w:szCs w:val="24"/>
          <w:vertAlign w:val="superscript"/>
        </w:rPr>
        <w:t>13</w:t>
      </w:r>
      <w:r w:rsidR="00716DB0">
        <w:rPr>
          <w:rFonts w:cstheme="minorHAnsi"/>
        </w:rPr>
        <w:fldChar w:fldCharType="end"/>
      </w:r>
      <w:r w:rsidRPr="002D4245">
        <w:rPr>
          <w:rFonts w:cstheme="minorHAnsi"/>
        </w:rPr>
        <w:t xml:space="preserve"> has been shut down due to gas prices</w:t>
      </w:r>
      <w:r w:rsidR="00716DB0">
        <w:rPr>
          <w:rFonts w:cstheme="minorHAnsi"/>
        </w:rPr>
        <w:fldChar w:fldCharType="begin"/>
      </w:r>
      <w:r w:rsidR="0001575A">
        <w:rPr>
          <w:rFonts w:cstheme="minorHAnsi"/>
        </w:rPr>
        <w:instrText xml:space="preserve"> ADDIN ZOTERO_ITEM CSL_CITATION {"citationID":"OFI4q7zf","properties":{"formattedCitation":"\\super 22,23\\nosupersub{}","plainCitation":"22,23","noteIndex":0},"citationItems":[{"id":26351,"uris":["http://zotero.org/users/9157291/items/ZNIINMHR"],"itemData":{"id":26351,"type":"article-newspaper","abstract":"Europe’s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01575A" w:rsidRPr="0001575A">
        <w:rPr>
          <w:rFonts w:ascii="Calibri" w:hAnsi="Calibri" w:cs="Calibri"/>
          <w:szCs w:val="24"/>
          <w:vertAlign w:val="superscript"/>
        </w:rPr>
        <w:t>22,23</w:t>
      </w:r>
      <w:r w:rsidR="00716DB0">
        <w:rPr>
          <w:rFonts w:cstheme="minorHAnsi"/>
        </w:rPr>
        <w:fldChar w:fldCharType="end"/>
      </w:r>
      <w:r w:rsidRPr="002D4245">
        <w:rPr>
          <w:rFonts w:cstheme="minorHAnsi"/>
        </w:rPr>
        <w:t>.</w:t>
      </w:r>
    </w:p>
    <w:p w14:paraId="0404B809" w14:textId="159C01DD" w:rsidR="006B12AB" w:rsidRPr="00002D89" w:rsidRDefault="00915C18" w:rsidP="00F60ED9">
      <w:pPr>
        <w:rPr>
          <w:rFonts w:cstheme="minorHAnsi"/>
          <w:lang w:val="en-US"/>
        </w:rPr>
      </w:pPr>
      <w:r w:rsidRPr="002D4245">
        <w:rPr>
          <w:rFonts w:cstheme="minorHAnsi"/>
        </w:rPr>
        <w:t xml:space="preserve">The energy crisis in Europe </w:t>
      </w:r>
      <w:r w:rsidR="00C72C7D">
        <w:rPr>
          <w:rFonts w:cstheme="minorHAnsi"/>
        </w:rPr>
        <w:t>could</w:t>
      </w:r>
      <w:r w:rsidRPr="002D4245">
        <w:rPr>
          <w:rFonts w:cstheme="minorHAnsi"/>
        </w:rPr>
        <w:t xml:space="preserve"> in principle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laying the </w:t>
      </w:r>
      <w:r w:rsidR="00AD2884" w:rsidRPr="002D4245">
        <w:rPr>
          <w:rFonts w:cstheme="minorHAnsi"/>
        </w:rPr>
        <w:t xml:space="preserve">foundation for a renewable transition in the European chemical industry. </w:t>
      </w:r>
      <w:r w:rsidR="004D750B">
        <w:rPr>
          <w:rFonts w:cstheme="minorHAnsi"/>
        </w:rPr>
        <w:t>However, w</w:t>
      </w:r>
      <w:r w:rsidR="00831C3E">
        <w:rPr>
          <w:rFonts w:cstheme="minorHAnsi"/>
        </w:rPr>
        <w:t>hile the potential climate benefits have been proven</w:t>
      </w:r>
      <w:r w:rsidR="00AD2884" w:rsidRPr="002D4245">
        <w:rPr>
          <w:rFonts w:cstheme="minorHAnsi"/>
        </w:rPr>
        <w:t xml:space="preserve">, whether green chemicals </w:t>
      </w:r>
      <w:r w:rsidR="00831C3E">
        <w:rPr>
          <w:rFonts w:cstheme="minorHAnsi"/>
        </w:rPr>
        <w:t>can</w:t>
      </w:r>
      <w:r w:rsidR="00AD2884" w:rsidRPr="002D4245">
        <w:rPr>
          <w:rFonts w:cstheme="minorHAnsi"/>
          <w:lang w:val="en-US"/>
        </w:rPr>
        <w:t xml:space="preserve"> </w:t>
      </w:r>
      <w:r w:rsidR="00DB60F7">
        <w:rPr>
          <w:rFonts w:cstheme="minorHAnsi"/>
          <w:lang w:val="en-US"/>
        </w:rPr>
        <w:t xml:space="preserve">also </w:t>
      </w:r>
      <w:r w:rsidR="00831C3E">
        <w:rPr>
          <w:rFonts w:cstheme="minorHAnsi"/>
          <w:lang w:val="en-US"/>
        </w:rPr>
        <w:t>reduce</w:t>
      </w:r>
      <w:r w:rsidR="00AD2884" w:rsidRPr="002D4245">
        <w:rPr>
          <w:rFonts w:cstheme="minorHAnsi"/>
          <w:lang w:val="en-US"/>
        </w:rPr>
        <w:t xml:space="preserve"> </w:t>
      </w:r>
      <w:r w:rsidR="00831C3E">
        <w:rPr>
          <w:rFonts w:cstheme="minorHAnsi"/>
          <w:lang w:val="en-US"/>
        </w:rPr>
        <w:t xml:space="preserve">costs </w:t>
      </w:r>
      <w:r w:rsidR="00AD2884" w:rsidRPr="002D4245">
        <w:rPr>
          <w:rFonts w:cstheme="minorHAnsi"/>
          <w:lang w:val="en-US"/>
        </w:rPr>
        <w:t xml:space="preserve">in the present state of affairs has not been explored yet. </w:t>
      </w:r>
      <w:r w:rsidR="00610A43">
        <w:rPr>
          <w:rFonts w:cstheme="minorHAnsi"/>
          <w:lang w:val="en-US"/>
        </w:rPr>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 xml:space="preserve">in Europe considering </w:t>
      </w:r>
      <w:r w:rsidR="008F2654">
        <w:rPr>
          <w:rFonts w:cstheme="minorHAnsi"/>
          <w:lang w:val="en-US"/>
        </w:rPr>
        <w:t>the fluctuation in natural gas and electricity</w:t>
      </w:r>
      <w:r w:rsidR="00900CAA" w:rsidRPr="002D4245">
        <w:rPr>
          <w:rFonts w:cstheme="minorHAnsi"/>
          <w:lang w:val="en-US"/>
        </w:rPr>
        <w:t xml:space="preserve"> price</w:t>
      </w:r>
      <w:r w:rsidR="008F2654">
        <w:rPr>
          <w:rFonts w:cstheme="minorHAnsi"/>
          <w:lang w:val="en-US"/>
        </w:rPr>
        <w:t>s</w:t>
      </w:r>
      <w:r w:rsidR="00900CAA" w:rsidRPr="002D4245">
        <w:rPr>
          <w:rFonts w:cstheme="minorHAnsi"/>
          <w:lang w:val="en-US"/>
        </w:rPr>
        <w:t xml:space="preserve"> </w:t>
      </w:r>
      <w:r w:rsidR="008F2654">
        <w:rPr>
          <w:rFonts w:cstheme="minorHAnsi"/>
          <w:lang w:val="en-US"/>
        </w:rPr>
        <w:t>due to the global energy crisis</w:t>
      </w:r>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3F2E1B">
        <w:rPr>
          <w:rFonts w:cstheme="minorHAnsi"/>
        </w:rPr>
        <w:instrText xml:space="preserve"> ADDIN ZOTERO_ITEM CSL_CITATION {"citationID":"WotvQdaP","properties":{"formattedCitation":"\\super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3F2E1B" w:rsidRPr="003F2E1B">
        <w:rPr>
          <w:rFonts w:ascii="Calibri" w:hAnsi="Calibri" w:cs="Calibri"/>
          <w:szCs w:val="24"/>
          <w:vertAlign w:val="superscript"/>
        </w:rPr>
        <w:t>13</w:t>
      </w:r>
      <w:r w:rsidR="003F2E1B">
        <w:rPr>
          <w:rFonts w:cstheme="minorHAnsi"/>
        </w:rPr>
        <w:fldChar w:fldCharType="end"/>
      </w:r>
      <w:r w:rsidR="006B12AB">
        <w:rPr>
          <w:rFonts w:cstheme="minorHAnsi"/>
        </w:rPr>
        <w:t xml:space="preserve">: </w:t>
      </w:r>
      <w:proofErr w:type="spellStart"/>
      <w:r w:rsidR="006B12AB">
        <w:rPr>
          <w:rFonts w:cstheme="minorHAnsi"/>
        </w:rPr>
        <w:t>i</w:t>
      </w:r>
      <w:proofErr w:type="spellEnd"/>
      <w:r w:rsidR="006B12AB">
        <w:rPr>
          <w:rFonts w:cstheme="minorHAnsi"/>
        </w:rPr>
        <w:t xml:space="preserve">)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w:t>
      </w:r>
      <w:proofErr w:type="spellStart"/>
      <w:r w:rsidR="0096309E">
        <w:rPr>
          <w:rFonts w:cstheme="minorHAnsi"/>
          <w:lang w:val="en-US"/>
        </w:rPr>
        <w:t>i</w:t>
      </w:r>
      <w:proofErr w:type="spellEnd"/>
      <w:r w:rsidR="0096309E">
        <w:rPr>
          <w:rFonts w:cstheme="minorHAnsi"/>
          <w:lang w:val="en-US"/>
        </w:rPr>
        <w:t xml:space="preserve">)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is extracted</w:t>
      </w:r>
      <w:r w:rsidR="00002D89">
        <w:rPr>
          <w:rFonts w:cstheme="minorHAnsi"/>
        </w:rPr>
        <w:t xml:space="preserve"> from the atmosphere </w:t>
      </w:r>
      <w:r w:rsidR="002E6830">
        <w:rPr>
          <w:rFonts w:cstheme="minorHAnsi"/>
        </w:rPr>
        <w:t>by</w:t>
      </w:r>
      <w:r w:rsidR="00002D89">
        <w:rPr>
          <w:rFonts w:cstheme="minorHAnsi"/>
        </w:rPr>
        <w:t xml:space="preserve"> direct air capture (DAC)</w:t>
      </w:r>
      <w:r w:rsidR="00663D80">
        <w:rPr>
          <w:rFonts w:cstheme="minorHAnsi"/>
        </w:rPr>
        <w:t xml:space="preserve"> as this option </w:t>
      </w:r>
      <w:r w:rsidR="00654F64">
        <w:rPr>
          <w:rFonts w:cstheme="minorHAnsi"/>
        </w:rPr>
        <w:t>shows</w:t>
      </w:r>
      <w:r w:rsidR="00663D80">
        <w:rPr>
          <w:rFonts w:cstheme="minorHAnsi"/>
        </w:rPr>
        <w:t xml:space="preserve"> </w:t>
      </w:r>
      <w:r w:rsidR="00070710">
        <w:rPr>
          <w:rFonts w:cstheme="minorHAnsi"/>
        </w:rPr>
        <w:t xml:space="preserve">a 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01575A">
        <w:rPr>
          <w:rFonts w:cstheme="minorHAnsi"/>
        </w:rPr>
        <w:instrText xml:space="preserve"> ADDIN ZOTERO_ITEM CSL_CITATION {"citationID":"flt1PZ4A","properties":{"formattedCitation":"\\super 16\\nosupersub{}","plainCitation":"16","noteIndex":0},"citationItems":[{"id":117,"uris":["http://zotero.org/users/9157291/items/VK4IQBHF"],"itemData":{"id":117,"type":"article-journal","abstract":"The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01575A" w:rsidRPr="0001575A">
        <w:rPr>
          <w:rFonts w:ascii="Calibri" w:hAnsi="Calibri" w:cs="Calibri"/>
          <w:szCs w:val="24"/>
          <w:vertAlign w:val="superscript"/>
        </w:rPr>
        <w:t>16</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D07573">
        <w:rPr>
          <w:rFonts w:cstheme="minorHAnsi"/>
        </w:rPr>
        <w:t>Experimental procedures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t>Results</w:t>
      </w:r>
    </w:p>
    <w:p w14:paraId="6B55543A" w14:textId="78AC4C70" w:rsidR="00F60ED9" w:rsidRDefault="003643FF" w:rsidP="00F60ED9">
      <w:pPr>
        <w:pStyle w:val="Heading3"/>
      </w:pPr>
      <w:r>
        <w:t>Production c</w:t>
      </w:r>
      <w:r w:rsidR="00812859" w:rsidRPr="002D4245">
        <w:t>ost</w:t>
      </w:r>
      <w:r w:rsidR="004436B9">
        <w:t>s</w:t>
      </w:r>
      <w:r w:rsidR="00F60ED9" w:rsidRPr="00F60ED9">
        <w:t xml:space="preserve"> </w:t>
      </w:r>
      <w:r w:rsidR="00EE0C51">
        <w:t>for</w:t>
      </w:r>
      <w:r w:rsidR="00F60ED9">
        <w:t xml:space="preserve"> fossil ammonia and methanol</w:t>
      </w:r>
    </w:p>
    <w:p w14:paraId="3B083552" w14:textId="345B6BBE" w:rsidR="008D2ED3" w:rsidRDefault="000A56C5" w:rsidP="000A56C5">
      <w:pPr>
        <w:rPr>
          <w:rFonts w:cstheme="minorHAnsi"/>
        </w:rPr>
      </w:pPr>
      <w:commentRangeStart w:id="1"/>
      <w:r w:rsidRPr="002D4245">
        <w:rPr>
          <w:rFonts w:cstheme="minorHAnsi"/>
        </w:rPr>
        <w:t>Considering the natural gas spot prices in Europe</w:t>
      </w:r>
      <w:r w:rsidR="00461772">
        <w:rPr>
          <w:rFonts w:cstheme="minorHAnsi"/>
        </w:rPr>
        <w:t xml:space="preserve">, we estimate </w:t>
      </w:r>
      <w:r w:rsidR="00E45D2F">
        <w:rPr>
          <w:rFonts w:cstheme="minorHAnsi"/>
        </w:rPr>
        <w:t xml:space="preserve">that the production cost for fossil ammonia </w:t>
      </w:r>
      <w:commentRangeEnd w:id="1"/>
      <w:r w:rsidR="00DE31AC">
        <w:rPr>
          <w:rStyle w:val="CommentReference"/>
        </w:rPr>
        <w:commentReference w:id="1"/>
      </w:r>
      <w:r w:rsidR="00E45D2F">
        <w:rPr>
          <w:rFonts w:cstheme="minorHAnsi"/>
        </w:rPr>
        <w:t xml:space="preserve">has increased from an average of </w:t>
      </w:r>
      <w:r w:rsidR="00E45D2F" w:rsidRPr="00E45D2F">
        <w:rPr>
          <w:rFonts w:cstheme="minorHAnsi"/>
          <w:highlight w:val="yellow"/>
        </w:rPr>
        <w:t>XX USD t</w:t>
      </w:r>
      <w:r w:rsidR="00E45D2F" w:rsidRPr="00E45D2F">
        <w:rPr>
          <w:highlight w:val="yellow"/>
          <w:vertAlign w:val="superscript"/>
          <w:lang w:val="en-US"/>
        </w:rPr>
        <w:t>−</w:t>
      </w:r>
      <w:r w:rsidR="00E45D2F" w:rsidRPr="0002704D">
        <w:rPr>
          <w:rFonts w:cstheme="minorHAnsi"/>
          <w:highlight w:val="yellow"/>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C543F3" w:rsidRPr="00C543F3">
        <w:t xml:space="preserve">Fig. </w:t>
      </w:r>
      <w:r w:rsidR="00C543F3" w:rsidRPr="00C543F3">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the cost of production for fossil methanol</w:t>
      </w:r>
      <w:r w:rsidR="00572F40">
        <w:rPr>
          <w:rFonts w:cstheme="minorHAnsi"/>
        </w:rPr>
        <w:t xml:space="preserve"> has</w:t>
      </w:r>
      <w:r w:rsidR="00BB7DEC">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EA4E5D" w:rsidRPr="00E45D2F">
        <w:rPr>
          <w:rFonts w:cstheme="minorHAnsi"/>
          <w:highlight w:val="yellow"/>
        </w:rPr>
        <w:t>XX USD t</w:t>
      </w:r>
      <w:r w:rsidR="00EA4E5D" w:rsidRPr="00E45D2F">
        <w:rPr>
          <w:highlight w:val="yellow"/>
          <w:vertAlign w:val="superscript"/>
          <w:lang w:val="en-US"/>
        </w:rPr>
        <w:t>−</w:t>
      </w:r>
      <w:r w:rsidR="00EA4E5D" w:rsidRPr="0002704D">
        <w:rPr>
          <w:rFonts w:cstheme="minorHAnsi"/>
          <w:highlight w:val="yellow"/>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713BBD" w:rsidRPr="00C543F3">
        <w:t xml:space="preserve">Fig. </w:t>
      </w:r>
      <w:r w:rsidR="00713BBD" w:rsidRPr="00C543F3">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spot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194D64">
        <w:rPr>
          <w:rFonts w:cstheme="minorHAnsi"/>
        </w:rPr>
        <w:t xml:space="preserve">Since February </w:t>
      </w:r>
      <w:r w:rsidR="002B1FC8">
        <w:rPr>
          <w:rFonts w:cstheme="minorHAnsi"/>
        </w:rPr>
        <w:t xml:space="preserve">2022, following the </w:t>
      </w:r>
      <w:r w:rsidR="002B1FC8" w:rsidRPr="002D4245">
        <w:rPr>
          <w:rFonts w:cstheme="minorHAnsi"/>
        </w:rPr>
        <w:t>Russian invasion of Ukraine</w:t>
      </w:r>
      <w:r w:rsidR="002B1FC8">
        <w:rPr>
          <w:rFonts w:cstheme="minorHAnsi"/>
        </w:rPr>
        <w:t>, natural gas prices have fluctuated considerably</w:t>
      </w:r>
      <w:r w:rsidR="009F7E38">
        <w:rPr>
          <w:rFonts w:cstheme="minorHAnsi"/>
        </w:rPr>
        <w:t>, and so did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EC1A36" w:rsidRPr="00E45D2F">
        <w:rPr>
          <w:rFonts w:cstheme="minorHAnsi"/>
          <w:highlight w:val="yellow"/>
        </w:rPr>
        <w:t>XX</w:t>
      </w:r>
      <w:r w:rsidR="004702A8">
        <w:rPr>
          <w:rFonts w:cstheme="minorHAnsi"/>
          <w:highlight w:val="yellow"/>
        </w:rPr>
        <w:t>X</w:t>
      </w:r>
      <w:r w:rsidR="00EC1A36" w:rsidRPr="00E45D2F">
        <w:rPr>
          <w:rFonts w:cstheme="minorHAnsi"/>
          <w:highlight w:val="yellow"/>
        </w:rPr>
        <w:t xml:space="preserve"> USD t</w:t>
      </w:r>
      <w:r w:rsidR="00EC1A36" w:rsidRPr="007D13F1">
        <w:rPr>
          <w:highlight w:val="yellow"/>
          <w:vertAlign w:val="superscript"/>
          <w:lang w:val="en-US"/>
        </w:rPr>
        <w:t>−</w:t>
      </w:r>
      <w:r w:rsidR="00EC1A36" w:rsidRPr="007D13F1">
        <w:rPr>
          <w:rFonts w:cstheme="minorHAnsi"/>
          <w:highlight w:val="yellow"/>
          <w:vertAlign w:val="superscript"/>
        </w:rPr>
        <w:t>1</w:t>
      </w:r>
      <w:r w:rsidR="00EC1A36" w:rsidRPr="007D13F1">
        <w:rPr>
          <w:rFonts w:cstheme="minorHAnsi"/>
          <w:highlight w:val="yellow"/>
        </w:rPr>
        <w:t xml:space="preserve"> </w:t>
      </w:r>
      <w:r w:rsidR="004702A8" w:rsidRPr="007D13F1">
        <w:rPr>
          <w:rFonts w:cstheme="minorHAnsi"/>
          <w:highlight w:val="yellow"/>
        </w:rPr>
        <w:t>in February 2022</w:t>
      </w:r>
      <w:r w:rsidR="004702A8">
        <w:rPr>
          <w:rFonts w:cstheme="minorHAnsi"/>
        </w:rPr>
        <w:t xml:space="preserve"> to as high as </w:t>
      </w:r>
      <w:r w:rsidR="004702A8" w:rsidRPr="00E45D2F">
        <w:rPr>
          <w:rFonts w:cstheme="minorHAnsi"/>
          <w:highlight w:val="yellow"/>
        </w:rPr>
        <w:t>XX</w:t>
      </w:r>
      <w:r w:rsidR="004702A8">
        <w:rPr>
          <w:rFonts w:cstheme="minorHAnsi"/>
          <w:highlight w:val="yellow"/>
        </w:rPr>
        <w:t>X</w:t>
      </w:r>
      <w:r w:rsidR="004702A8" w:rsidRPr="00E45D2F">
        <w:rPr>
          <w:rFonts w:cstheme="minorHAnsi"/>
          <w:highlight w:val="yellow"/>
        </w:rPr>
        <w:t xml:space="preserve"> USD t</w:t>
      </w:r>
      <w:r w:rsidR="004702A8" w:rsidRPr="00E45D2F">
        <w:rPr>
          <w:highlight w:val="yellow"/>
          <w:vertAlign w:val="superscript"/>
          <w:lang w:val="en-US"/>
        </w:rPr>
        <w:t>−</w:t>
      </w:r>
      <w:r w:rsidR="004702A8" w:rsidRPr="0002704D">
        <w:rPr>
          <w:rFonts w:cstheme="minorHAnsi"/>
          <w:highlight w:val="yellow"/>
          <w:vertAlign w:val="superscript"/>
        </w:rPr>
        <w:t>1</w:t>
      </w:r>
      <w:r w:rsidR="004702A8" w:rsidRPr="004702A8">
        <w:rPr>
          <w:rFonts w:cstheme="minorHAnsi"/>
        </w:rPr>
        <w:t xml:space="preserve"> in August 2022</w:t>
      </w:r>
      <w:r w:rsidR="004702A8">
        <w:rPr>
          <w:rFonts w:cstheme="minorHAnsi"/>
        </w:rPr>
        <w:t xml:space="preserve"> </w:t>
      </w:r>
      <w:r w:rsidR="007D13F1">
        <w:rPr>
          <w:rFonts w:cstheme="minorHAnsi"/>
        </w:rPr>
        <w:t>(peak of natural gas spot prices). Overall, i</w:t>
      </w:r>
      <w:r w:rsidR="008D2ED3" w:rsidRPr="002D4245">
        <w:rPr>
          <w:rFonts w:cstheme="minorHAnsi"/>
        </w:rPr>
        <w:t xml:space="preserve">n comparison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A65009" w:rsidRPr="00996D9A">
        <w:rPr>
          <w:rFonts w:cstheme="minorHAnsi"/>
        </w:rPr>
        <w:t>200</w:t>
      </w:r>
      <w:r w:rsidR="005F33E2" w:rsidRPr="00996D9A">
        <w:rPr>
          <w:rFonts w:cstheme="minorHAnsi"/>
        </w:rPr>
        <w:t xml:space="preserve">% 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p>
    <w:p w14:paraId="1DB79FC3" w14:textId="2ECBE613" w:rsidR="002D452C" w:rsidRDefault="0010669D" w:rsidP="00275F59">
      <w:pPr>
        <w:keepNext/>
        <w:spacing w:after="0"/>
        <w:jc w:val="center"/>
      </w:pPr>
      <w:r>
        <w:rPr>
          <w:noProof/>
        </w:rPr>
        <w:lastRenderedPageBreak/>
        <w:drawing>
          <wp:inline distT="0" distB="0" distL="0" distR="0" wp14:anchorId="5F4645FC" wp14:editId="43767FA5">
            <wp:extent cx="6547104" cy="307238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36D6A7D6" w:rsidR="002D452C" w:rsidRPr="000A5E68" w:rsidRDefault="002D452C" w:rsidP="002D452C">
      <w:pPr>
        <w:pStyle w:val="Caption"/>
        <w:jc w:val="both"/>
        <w:rPr>
          <w:rFonts w:cstheme="minorHAnsi"/>
          <w:i w:val="0"/>
          <w:color w:val="auto"/>
          <w:sz w:val="20"/>
        </w:rPr>
      </w:pPr>
      <w:bookmarkStart w:id="2"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AE6B35">
        <w:rPr>
          <w:b/>
          <w:i w:val="0"/>
          <w:noProof/>
          <w:color w:val="auto"/>
          <w:sz w:val="20"/>
        </w:rPr>
        <w:t>1</w:t>
      </w:r>
      <w:r w:rsidRPr="002D452C">
        <w:rPr>
          <w:b/>
          <w:i w:val="0"/>
          <w:color w:val="auto"/>
          <w:sz w:val="20"/>
        </w:rPr>
        <w:fldChar w:fldCharType="end"/>
      </w:r>
      <w:bookmarkEnd w:id="2"/>
      <w:r w:rsidRPr="002D452C">
        <w:rPr>
          <w:b/>
          <w:i w:val="0"/>
          <w:color w:val="auto"/>
          <w:sz w:val="20"/>
        </w:rPr>
        <w:t xml:space="preserve"> Evolution of </w:t>
      </w:r>
      <w:r w:rsidR="00EC7EF2">
        <w:rPr>
          <w:b/>
          <w:i w:val="0"/>
          <w:color w:val="auto"/>
          <w:sz w:val="20"/>
        </w:rPr>
        <w:t>natural gas spot prices and</w:t>
      </w:r>
      <w:r w:rsidRPr="002D452C">
        <w:rPr>
          <w:b/>
          <w:i w:val="0"/>
          <w:color w:val="auto"/>
          <w:sz w:val="20"/>
        </w:rPr>
        <w:t xml:space="preserve"> production cost</w:t>
      </w:r>
      <w:r w:rsidR="00EC7EF2">
        <w:rPr>
          <w:b/>
          <w:i w:val="0"/>
          <w:color w:val="auto"/>
          <w:sz w:val="20"/>
        </w:rPr>
        <w:t>s</w:t>
      </w:r>
      <w:r w:rsidRPr="002D452C">
        <w:rPr>
          <w:b/>
          <w:i w:val="0"/>
          <w:color w:val="auto"/>
          <w:sz w:val="20"/>
        </w:rPr>
        <w:t xml:space="preserve">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production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 from natural gas</w:t>
      </w:r>
      <w:r w:rsidR="008679DA">
        <w:rPr>
          <w:i w:val="0"/>
          <w:color w:val="auto"/>
          <w:sz w:val="20"/>
        </w:rPr>
        <w:t xml:space="preserve">. </w:t>
      </w:r>
      <w:r w:rsidR="00A71A81" w:rsidRPr="00A71A81">
        <w:rPr>
          <w:i w:val="0"/>
          <w:color w:val="auto"/>
          <w:sz w:val="20"/>
        </w:rPr>
        <w:t xml:space="preserve">The estimated production costs </w:t>
      </w:r>
      <w:r w:rsidR="000A5E68">
        <w:rPr>
          <w:i w:val="0"/>
          <w:color w:val="auto"/>
          <w:sz w:val="20"/>
        </w:rPr>
        <w:t>consider</w:t>
      </w:r>
      <w:r w:rsidR="00A71A81" w:rsidRPr="00A71A81">
        <w:rPr>
          <w:i w:val="0"/>
          <w:color w:val="auto"/>
          <w:sz w:val="20"/>
        </w:rPr>
        <w:t xml:space="preserve"> the fluctuation in natural gas and electricity prices due to the global energy crisis</w:t>
      </w:r>
      <w:r w:rsidR="00EC7EF2" w:rsidRPr="00D96108">
        <w:rPr>
          <w:i w:val="0"/>
          <w:color w:val="auto"/>
          <w:sz w:val="20"/>
        </w:rPr>
        <w:t>.</w:t>
      </w:r>
    </w:p>
    <w:p w14:paraId="0F66100A" w14:textId="69EBD990" w:rsidR="00657E7D" w:rsidRPr="00D52CE0" w:rsidRDefault="000C3ED1" w:rsidP="00D52CE0">
      <w:pPr>
        <w:pStyle w:val="Heading3"/>
      </w:pPr>
      <w:r>
        <w:t>Economic competitiveness of</w:t>
      </w:r>
      <w:r w:rsidR="00D52CE0">
        <w:t xml:space="preserve"> green ammonia and methanol</w:t>
      </w:r>
      <w:r w:rsidR="007062FA">
        <w:t xml:space="preserve"> production routes</w:t>
      </w:r>
    </w:p>
    <w:p w14:paraId="5849255F" w14:textId="32C79D3E"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r>
        <w:rPr>
          <w:rFonts w:cstheme="minorHAnsi"/>
        </w:rPr>
        <w:t>.</w:t>
      </w:r>
      <w:r w:rsidR="007904D1">
        <w:rPr>
          <w:rFonts w:cstheme="minorHAnsi"/>
        </w:rPr>
        <w:t xml:space="preserve"> </w:t>
      </w:r>
      <w:r w:rsidR="00B44723">
        <w:rPr>
          <w:rFonts w:cstheme="minorHAnsi"/>
        </w:rPr>
        <w:t>G</w:t>
      </w:r>
      <w:r w:rsidR="00E730C8" w:rsidRPr="002D4245">
        <w:rPr>
          <w:rFonts w:cstheme="minorHAnsi"/>
        </w:rPr>
        <w:t>reen ammonia produced with hydrogen from water electrolysis using 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1,400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r w:rsidR="000A56C5" w:rsidRPr="002D4245">
        <w:rPr>
          <w:rFonts w:cstheme="minorHAnsi"/>
        </w:rPr>
        <w:t xml:space="preserve">ammonia production </w:t>
      </w:r>
      <w:r w:rsidR="000A56C5" w:rsidRPr="002E6830">
        <w:rPr>
          <w:rFonts w:cstheme="minorHAnsi"/>
          <w:i/>
        </w:rPr>
        <w:t>via</w:t>
      </w:r>
      <w:r w:rsidR="000A56C5" w:rsidRPr="002D4245">
        <w:rPr>
          <w:rFonts w:cstheme="minorHAnsi"/>
        </w:rPr>
        <w:t xml:space="preserve"> wind electrolysis has been cheaper than or similar to fossil ammonia for </w:t>
      </w:r>
      <w:r w:rsidR="00B56324">
        <w:rPr>
          <w:rFonts w:cstheme="minorHAnsi"/>
        </w:rPr>
        <w:t>nine</w:t>
      </w:r>
      <w:r w:rsidR="000A56C5" w:rsidRPr="002D4245">
        <w:rPr>
          <w:rFonts w:cstheme="minorHAnsi"/>
        </w:rPr>
        <w:t xml:space="preserve"> months since October 2021</w:t>
      </w:r>
      <w:r w:rsidR="008E5A67">
        <w:rPr>
          <w:rFonts w:cstheme="minorHAnsi"/>
        </w:rPr>
        <w:t xml:space="preserve"> (</w:t>
      </w:r>
      <w:r w:rsidR="008B0FD0" w:rsidRPr="008B0FD0">
        <w:rPr>
          <w:rFonts w:cstheme="minorHAnsi"/>
        </w:rPr>
        <w:fldChar w:fldCharType="begin"/>
      </w:r>
      <w:r w:rsidR="008B0FD0" w:rsidRPr="008B0FD0">
        <w:rPr>
          <w:rFonts w:cstheme="minorHAnsi"/>
        </w:rPr>
        <w:instrText xml:space="preserve"> REF _Ref121495662 \h  \* MERGEFORMAT </w:instrText>
      </w:r>
      <w:r w:rsidR="008B0FD0" w:rsidRPr="008B0FD0">
        <w:rPr>
          <w:rFonts w:cstheme="minorHAnsi"/>
        </w:rPr>
      </w:r>
      <w:r w:rsidR="008B0FD0" w:rsidRPr="008B0FD0">
        <w:rPr>
          <w:rFonts w:cstheme="minorHAnsi"/>
        </w:rPr>
        <w:fldChar w:fldCharType="separate"/>
      </w:r>
      <w:r w:rsidR="0038052A" w:rsidRPr="0038052A">
        <w:rPr>
          <w:rFonts w:cstheme="minorHAnsi"/>
        </w:rPr>
        <w:t xml:space="preserve">Fig. </w:t>
      </w:r>
      <w:r w:rsidR="0038052A" w:rsidRPr="0038052A">
        <w:rPr>
          <w:rFonts w:cstheme="minorHAnsi"/>
          <w:noProof/>
        </w:rPr>
        <w:t>2</w:t>
      </w:r>
      <w:r w:rsidR="008B0FD0" w:rsidRPr="008B0FD0">
        <w:rPr>
          <w:rFonts w:cstheme="minorHAnsi"/>
        </w:rPr>
        <w:fldChar w:fldCharType="end"/>
      </w:r>
      <w:r w:rsidR="008B0FD0" w:rsidRPr="002D4245">
        <w:rPr>
          <w:rFonts w:cstheme="minorHAnsi"/>
        </w:rPr>
        <w:t>a</w:t>
      </w:r>
      <w:r w:rsidR="008E5A67">
        <w:rPr>
          <w:rFonts w:cstheme="minorHAnsi"/>
        </w:rPr>
        <w:t>)</w:t>
      </w:r>
      <w:r w:rsidR="000A56C5" w:rsidRPr="002D4245">
        <w:rPr>
          <w:rFonts w:cstheme="minorHAnsi"/>
        </w:rPr>
        <w:t xml:space="preserve">. </w:t>
      </w:r>
      <w:r w:rsidR="00AD325C">
        <w:rPr>
          <w:rFonts w:cstheme="minorHAnsi"/>
        </w:rPr>
        <w:t xml:space="preserve">Within this period, the production costs ranged from </w:t>
      </w:r>
      <w:r w:rsidR="00AD325C" w:rsidRPr="00AD325C">
        <w:rPr>
          <w:rFonts w:cstheme="minorHAnsi"/>
          <w:highlight w:val="yellow"/>
        </w:rPr>
        <w:t>XXX</w:t>
      </w:r>
      <w:r w:rsidR="00AD325C">
        <w:rPr>
          <w:rFonts w:cstheme="minorHAnsi"/>
        </w:rPr>
        <w:t xml:space="preserve"> to </w:t>
      </w:r>
      <w:r w:rsidR="00AD325C" w:rsidRPr="00AD325C">
        <w:rPr>
          <w:rFonts w:cstheme="minorHAnsi"/>
          <w:highlight w:val="yellow"/>
        </w:rPr>
        <w:t>XXX</w:t>
      </w:r>
      <w:r w:rsidR="00AD325C">
        <w:rPr>
          <w:rFonts w:cstheme="minorHAnsi"/>
        </w:rPr>
        <w:t xml:space="preserve"> </w:t>
      </w:r>
      <w:r w:rsidR="00AD325C" w:rsidRPr="007F312A">
        <w:rPr>
          <w:rFonts w:cstheme="minorHAnsi"/>
          <w:highlight w:val="yellow"/>
        </w:rPr>
        <w:t>USD t</w:t>
      </w:r>
      <w:r w:rsidR="00AD325C" w:rsidRPr="007F312A">
        <w:rPr>
          <w:highlight w:val="yellow"/>
          <w:vertAlign w:val="superscript"/>
          <w:lang w:val="en-US"/>
        </w:rPr>
        <w:t>−</w:t>
      </w:r>
      <w:r w:rsidR="00AD325C" w:rsidRPr="007F312A">
        <w:rPr>
          <w:rFonts w:cstheme="minorHAnsi"/>
          <w:highlight w:val="yellow"/>
          <w:vertAlign w:val="superscript"/>
        </w:rPr>
        <w:t>1</w:t>
      </w:r>
      <w:r w:rsidR="00AD325C" w:rsidRPr="00AD325C">
        <w:rPr>
          <w:rFonts w:cstheme="minorHAnsi"/>
          <w:highlight w:val="yellow"/>
        </w:rPr>
        <w:t xml:space="preserve"> ammonia</w:t>
      </w:r>
      <w:r w:rsidR="00847812" w:rsidRPr="00847812">
        <w:rPr>
          <w:rFonts w:cstheme="minorHAnsi"/>
        </w:rPr>
        <w:t xml:space="preserve">. </w:t>
      </w:r>
      <w:r w:rsidR="000A56C5" w:rsidRPr="002D4245">
        <w:rPr>
          <w:rFonts w:cstheme="minorHAnsi"/>
        </w:rPr>
        <w:t xml:space="preserve">Whereas green ammonia produced </w:t>
      </w:r>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is only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38052A" w:rsidRPr="0038052A">
        <w:rPr>
          <w:rFonts w:cstheme="minorHAnsi"/>
        </w:rPr>
        <w:t xml:space="preserve">Fig. </w:t>
      </w:r>
      <w:r w:rsidR="0038052A" w:rsidRPr="0038052A">
        <w:rPr>
          <w:rFonts w:cstheme="minorHAnsi"/>
          <w:noProof/>
        </w:rPr>
        <w:t>2</w:t>
      </w:r>
      <w:r w:rsidR="00BD7DB1" w:rsidRPr="008B0FD0">
        <w:rPr>
          <w:rFonts w:cstheme="minorHAnsi"/>
        </w:rPr>
        <w:fldChar w:fldCharType="end"/>
      </w:r>
      <w:r w:rsidR="000A56C5" w:rsidRPr="002D4245">
        <w:rPr>
          <w:rFonts w:cstheme="minorHAnsi"/>
        </w:rPr>
        <w:t xml:space="preserve">b). This can be attributed to lower capacity factors </w:t>
      </w:r>
      <w:r w:rsidR="00135D1F">
        <w:rPr>
          <w:rFonts w:cstheme="minorHAnsi"/>
        </w:rPr>
        <w:t xml:space="preserve">solar PV </w:t>
      </w:r>
      <w:r w:rsidR="000A56C5" w:rsidRPr="002D4245">
        <w:rPr>
          <w:rFonts w:cstheme="minorHAnsi"/>
        </w:rPr>
        <w:t>(16.1 to 17.5%) in comparison to wind electricity (</w:t>
      </w:r>
      <w:r w:rsidR="000A56C5" w:rsidRPr="002D4245">
        <w:rPr>
          <w:rFonts w:cstheme="minorHAnsi"/>
          <w:lang w:val="en-US"/>
        </w:rPr>
        <w:t>35.6% to 39%) resulting in higher levelized costs of hydrogen</w:t>
      </w:r>
      <w:r w:rsidR="00584969">
        <w:rPr>
          <w:rFonts w:cstheme="minorHAnsi"/>
          <w:lang w:val="en-US"/>
        </w:rPr>
        <w:fldChar w:fldCharType="begin"/>
      </w:r>
      <w:r w:rsidR="0001575A">
        <w:rPr>
          <w:rFonts w:cstheme="minorHAnsi"/>
          <w:lang w:val="en-US"/>
        </w:rPr>
        <w:instrText xml:space="preserve"> ADDIN ZOTERO_ITEM CSL_CITATION {"citationID":"4WsfGQvU","properties":{"formattedCitation":"\\super 24\\nosupersub{}","plainCitation":"24","noteIndex":0},"citationItems":[{"id":26628,"uris":["http://zotero.org/users/9157291/items/TXYNLTG5"],"itemData":{"id":26628,"type":"report","event-place":"Abu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01575A" w:rsidRPr="0001575A">
        <w:rPr>
          <w:rFonts w:ascii="Calibri" w:hAnsi="Calibri" w:cs="Calibri"/>
          <w:szCs w:val="24"/>
          <w:vertAlign w:val="superscript"/>
        </w:rPr>
        <w:t>24</w:t>
      </w:r>
      <w:r w:rsidR="00584969">
        <w:rPr>
          <w:rFonts w:cstheme="minorHAnsi"/>
          <w:lang w:val="en-US"/>
        </w:rPr>
        <w:fldChar w:fldCharType="end"/>
      </w:r>
      <w:r w:rsidR="000A56C5" w:rsidRPr="002D4245">
        <w:rPr>
          <w:rFonts w:cstheme="minorHAnsi"/>
          <w:lang w:val="en-US"/>
        </w:rPr>
        <w:t>. Ammonia production with blue hydrogen –SMR coupled with CCS– is always more expensive than the conventional route due to the additional cost of CCS and extra nitrogen feed (</w:t>
      </w:r>
      <w:r w:rsidR="00DC65F6" w:rsidRPr="008B0FD0">
        <w:rPr>
          <w:rFonts w:cstheme="minorHAnsi"/>
        </w:rPr>
        <w:fldChar w:fldCharType="begin"/>
      </w:r>
      <w:r w:rsidR="00DC65F6" w:rsidRPr="008B0FD0">
        <w:rPr>
          <w:rFonts w:cstheme="minorHAnsi"/>
        </w:rPr>
        <w:instrText xml:space="preserve"> REF _Ref121495662 \h  \* MERGEFORMAT </w:instrText>
      </w:r>
      <w:r w:rsidR="00DC65F6" w:rsidRPr="008B0FD0">
        <w:rPr>
          <w:rFonts w:cstheme="minorHAnsi"/>
        </w:rPr>
      </w:r>
      <w:r w:rsidR="00DC65F6" w:rsidRPr="008B0FD0">
        <w:rPr>
          <w:rFonts w:cstheme="minorHAnsi"/>
        </w:rPr>
        <w:fldChar w:fldCharType="separate"/>
      </w:r>
      <w:r w:rsidR="0038052A" w:rsidRPr="0038052A">
        <w:rPr>
          <w:rFonts w:cstheme="minorHAnsi"/>
        </w:rPr>
        <w:t xml:space="preserve">Fig. </w:t>
      </w:r>
      <w:r w:rsidR="0038052A" w:rsidRPr="0038052A">
        <w:rPr>
          <w:rFonts w:cstheme="minorHAnsi"/>
          <w:noProof/>
        </w:rPr>
        <w:t>2</w:t>
      </w:r>
      <w:r w:rsidR="00DC65F6" w:rsidRPr="008B0FD0">
        <w:rPr>
          <w:rFonts w:cstheme="minorHAnsi"/>
        </w:rPr>
        <w:fldChar w:fldCharType="end"/>
      </w:r>
      <w:r w:rsidR="000A56C5" w:rsidRPr="002D4245">
        <w:rPr>
          <w:rFonts w:cstheme="minorHAnsi"/>
          <w:lang w:val="en-US"/>
        </w:rPr>
        <w:t>c).</w:t>
      </w:r>
    </w:p>
    <w:p w14:paraId="092B8FBF" w14:textId="087DE48F" w:rsidR="000A56C5" w:rsidRDefault="00BF6BC7" w:rsidP="000A56C5">
      <w:pPr>
        <w:rPr>
          <w:rFonts w:cstheme="minorHAnsi"/>
        </w:rPr>
      </w:pPr>
      <w:r>
        <w:rPr>
          <w:rFonts w:cstheme="minorHAnsi"/>
        </w:rPr>
        <w:t>G</w:t>
      </w:r>
      <w:r w:rsidRPr="002D4245">
        <w:rPr>
          <w:rFonts w:cstheme="minorHAnsi"/>
        </w:rPr>
        <w:t xml:space="preserve">reen methanol produced with </w:t>
      </w:r>
      <w:r w:rsidR="0023704E">
        <w:rPr>
          <w:rFonts w:cstheme="minorHAnsi"/>
        </w:rPr>
        <w:t>DAC CO</w:t>
      </w:r>
      <w:r w:rsidR="0023704E" w:rsidRPr="0023704E">
        <w:rPr>
          <w:rFonts w:cstheme="minorHAnsi"/>
          <w:vertAlign w:val="subscript"/>
        </w:rPr>
        <w:t>2</w:t>
      </w:r>
      <w:r w:rsidR="0023704E">
        <w:rPr>
          <w:rFonts w:cstheme="minorHAnsi"/>
        </w:rPr>
        <w:t xml:space="preserve"> and </w:t>
      </w:r>
      <w:r w:rsidRPr="002D4245">
        <w:rPr>
          <w:rFonts w:cstheme="minorHAnsi"/>
        </w:rPr>
        <w:t xml:space="preserve">wind-based </w:t>
      </w:r>
      <w:r>
        <w:rPr>
          <w:rFonts w:cstheme="minorHAnsi"/>
        </w:rPr>
        <w:t xml:space="preserve">electrolytic </w:t>
      </w:r>
      <w:r w:rsidRPr="002D4245">
        <w:rPr>
          <w:rFonts w:cstheme="minorHAnsi"/>
        </w:rPr>
        <w:t xml:space="preserve">hydrogen is 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38052A" w:rsidRPr="0038052A">
        <w:rPr>
          <w:rFonts w:cstheme="minorHAnsi"/>
        </w:rPr>
        <w:t xml:space="preserve">Fig. </w:t>
      </w:r>
      <w:r w:rsidR="0038052A" w:rsidRPr="0038052A">
        <w:rPr>
          <w:rFonts w:cstheme="minorHAnsi"/>
          <w:noProof/>
        </w:rPr>
        <w:t>2</w:t>
      </w:r>
      <w:r w:rsidR="00571591" w:rsidRPr="00996D9A">
        <w:rPr>
          <w:rFonts w:cstheme="minorHAnsi"/>
        </w:rPr>
        <w:fldChar w:fldCharType="end"/>
      </w:r>
      <w:r w:rsidR="000A56C5" w:rsidRPr="00996D9A">
        <w:rPr>
          <w:rFonts w:cstheme="minorHAnsi"/>
        </w:rPr>
        <w:t xml:space="preserve">d). However, the break-even natural gas price largely depends on the levelized cost of hydrogen and could decrease to </w:t>
      </w:r>
      <w:r w:rsidR="00E03418" w:rsidRPr="00996D9A">
        <w:rPr>
          <w:rFonts w:cstheme="minorHAnsi"/>
        </w:rPr>
        <w:t>2</w:t>
      </w:r>
      <w:r w:rsidR="000A56C5" w:rsidRPr="00996D9A">
        <w:rPr>
          <w:rFonts w:cstheme="minorHAnsi"/>
        </w:rPr>
        <w:t>,</w:t>
      </w:r>
      <w:r w:rsidR="00E03418" w:rsidRPr="00996D9A">
        <w:rPr>
          <w:rFonts w:cstheme="minorHAnsi"/>
        </w:rPr>
        <w:t>3</w:t>
      </w:r>
      <w:r w:rsidR="000A56C5" w:rsidRPr="00996D9A">
        <w:rPr>
          <w:rFonts w:cstheme="minorHAnsi"/>
        </w:rPr>
        <w:t>00 USD t</w:t>
      </w:r>
      <w:r w:rsidR="008B43B8" w:rsidRPr="00996D9A">
        <w:rPr>
          <w:rFonts w:cstheme="minorHAnsi"/>
          <w:vertAlign w:val="superscript"/>
        </w:rPr>
        <w:t>−1</w:t>
      </w:r>
      <w:r w:rsidR="000A56C5" w:rsidRPr="00996D9A">
        <w:rPr>
          <w:rFonts w:cstheme="minorHAnsi"/>
        </w:rPr>
        <w:t xml:space="preserve"> if considering the lower end of the hydrogen cost range. </w:t>
      </w:r>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71185A" w:rsidRPr="00996D9A">
        <w:rPr>
          <w:rFonts w:cstheme="minorHAnsi"/>
        </w:rPr>
        <w:t>DAC CO</w:t>
      </w:r>
      <w:r w:rsidR="0071185A" w:rsidRPr="00996D9A">
        <w:rPr>
          <w:rFonts w:cstheme="minorHAnsi"/>
          <w:vertAlign w:val="subscript"/>
        </w:rPr>
        <w:t>2</w:t>
      </w:r>
      <w:r w:rsidR="0071185A" w:rsidRPr="00996D9A">
        <w:rPr>
          <w:rFonts w:cstheme="minorHAnsi"/>
        </w:rPr>
        <w:t xml:space="preserve"> </w:t>
      </w:r>
      <w:r w:rsidR="00FA7648" w:rsidRPr="00996D9A">
        <w:rPr>
          <w:rFonts w:cstheme="minorHAnsi"/>
        </w:rPr>
        <w:t xml:space="preserve">and </w:t>
      </w:r>
      <w:r w:rsidR="004A450E" w:rsidRPr="00996D9A">
        <w:rPr>
          <w:rFonts w:cstheme="minorHAnsi"/>
        </w:rPr>
        <w:t xml:space="preserve">wind electrolysis has been cheaper than or similar to fossil </w:t>
      </w:r>
      <w:r w:rsidR="00E43C72" w:rsidRPr="00996D9A">
        <w:rPr>
          <w:rFonts w:cstheme="minorHAnsi"/>
        </w:rPr>
        <w:t>methanol</w:t>
      </w:r>
      <w:r w:rsidR="004A450E" w:rsidRPr="00996D9A">
        <w:rPr>
          <w:rFonts w:cstheme="minorHAnsi"/>
        </w:rPr>
        <w:t xml:space="preserve"> for </w:t>
      </w:r>
      <w:r w:rsidR="00580E32" w:rsidRPr="00996D9A">
        <w:rPr>
          <w:rFonts w:cstheme="minorHAnsi"/>
        </w:rPr>
        <w:t xml:space="preserve">one </w:t>
      </w:r>
      <w:r w:rsidR="00466085" w:rsidRPr="00996D9A">
        <w:rPr>
          <w:rFonts w:cstheme="minorHAnsi"/>
        </w:rPr>
        <w:t xml:space="preserve">and </w:t>
      </w:r>
      <w:r w:rsidR="00580E32" w:rsidRPr="00996D9A">
        <w:rPr>
          <w:rFonts w:cstheme="minorHAnsi"/>
        </w:rPr>
        <w:t>three</w:t>
      </w:r>
      <w:r w:rsidR="00466085" w:rsidRPr="00996D9A">
        <w:rPr>
          <w:rFonts w:cstheme="minorHAnsi"/>
        </w:rPr>
        <w:t xml:space="preserve"> </w:t>
      </w:r>
      <w:r w:rsidR="004A450E" w:rsidRPr="00996D9A">
        <w:rPr>
          <w:rFonts w:cstheme="minorHAnsi"/>
        </w:rPr>
        <w:t xml:space="preserve">months since October 2021 if considering the average </w:t>
      </w:r>
      <w:r w:rsidR="00466085" w:rsidRPr="00996D9A">
        <w:rPr>
          <w:rFonts w:cstheme="minorHAnsi"/>
        </w:rPr>
        <w:t>and lower end of hydrogen cost, respectively.</w:t>
      </w:r>
      <w:r w:rsidR="00E43C72" w:rsidRPr="00996D9A">
        <w:rPr>
          <w:rFonts w:cstheme="minorHAnsi"/>
        </w:rPr>
        <w:t xml:space="preserve"> </w:t>
      </w:r>
      <w:r w:rsidR="000A56C5" w:rsidRPr="00996D9A">
        <w:rPr>
          <w:rFonts w:cstheme="minorHAnsi"/>
        </w:rPr>
        <w:t xml:space="preserve">The solar-based </w:t>
      </w:r>
      <w:r w:rsidR="000A6360" w:rsidRPr="00996D9A">
        <w:rPr>
          <w:rFonts w:cstheme="minorHAnsi"/>
        </w:rPr>
        <w:t>route</w:t>
      </w:r>
      <w:r w:rsidR="000A56C5" w:rsidRPr="00996D9A">
        <w:rPr>
          <w:rFonts w:cstheme="minorHAnsi"/>
        </w:rPr>
        <w:t xml:space="preserve"> is </w:t>
      </w:r>
      <w:r w:rsidR="00EA5415" w:rsidRPr="00996D9A">
        <w:rPr>
          <w:rFonts w:cstheme="minorHAnsi"/>
        </w:rPr>
        <w:t xml:space="preserve">never </w:t>
      </w:r>
      <w:r w:rsidR="000A56C5" w:rsidRPr="00996D9A">
        <w:rPr>
          <w:rFonts w:cstheme="minorHAnsi"/>
        </w:rPr>
        <w:t xml:space="preserve">feasible </w:t>
      </w:r>
      <w:r w:rsidR="00EA5415" w:rsidRPr="00996D9A">
        <w:rPr>
          <w:rFonts w:cstheme="minorHAnsi"/>
        </w:rPr>
        <w:t xml:space="preserve">even </w:t>
      </w:r>
      <w:r w:rsidR="000A56C5" w:rsidRPr="00996D9A">
        <w:rPr>
          <w:rFonts w:cstheme="minorHAnsi"/>
        </w:rPr>
        <w:t>at the peak of natural gas prices</w:t>
      </w:r>
      <w:r w:rsidR="00EA5415" w:rsidRPr="00996D9A">
        <w:rPr>
          <w:rFonts w:cstheme="minorHAnsi"/>
        </w:rPr>
        <w:t xml:space="preserve"> </w:t>
      </w:r>
      <w:r w:rsidR="000A56C5" w:rsidRPr="00996D9A">
        <w:rPr>
          <w:rFonts w:cstheme="minorHAnsi"/>
        </w:rPr>
        <w:t>(</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38052A" w:rsidRPr="0038052A">
        <w:rPr>
          <w:rFonts w:cstheme="minorHAnsi"/>
        </w:rPr>
        <w:t xml:space="preserve">Fig. </w:t>
      </w:r>
      <w:r w:rsidR="0038052A" w:rsidRPr="0038052A">
        <w:rPr>
          <w:rFonts w:cstheme="minorHAnsi"/>
          <w:noProof/>
        </w:rPr>
        <w:t>2</w:t>
      </w:r>
      <w:r w:rsidR="00DE2B61" w:rsidRPr="00996D9A">
        <w:rPr>
          <w:rFonts w:cstheme="minorHAnsi"/>
        </w:rPr>
        <w:fldChar w:fldCharType="end"/>
      </w:r>
      <w:r w:rsidR="000A56C5" w:rsidRPr="00996D9A">
        <w:rPr>
          <w:rFonts w:cstheme="minorHAnsi"/>
        </w:rPr>
        <w:t xml:space="preserve">e). For the case of </w:t>
      </w:r>
      <w:r w:rsidR="00E43C72" w:rsidRPr="00996D9A">
        <w:rPr>
          <w:rFonts w:cstheme="minorHAnsi"/>
        </w:rPr>
        <w:t xml:space="preserve">methanol </w:t>
      </w:r>
      <w:r w:rsidR="00A72EA4" w:rsidRPr="00996D9A">
        <w:rPr>
          <w:rFonts w:cstheme="minorHAnsi"/>
        </w:rPr>
        <w:t>production from DAC CO</w:t>
      </w:r>
      <w:r w:rsidR="00A72EA4" w:rsidRPr="00996D9A">
        <w:rPr>
          <w:rFonts w:cstheme="minorHAnsi"/>
          <w:vertAlign w:val="subscript"/>
        </w:rPr>
        <w:t>2</w:t>
      </w:r>
      <w:r w:rsidR="00A72EA4" w:rsidRPr="00996D9A">
        <w:rPr>
          <w:rFonts w:cstheme="minorHAnsi"/>
        </w:rPr>
        <w:t xml:space="preserve"> and blue hydrogen</w:t>
      </w:r>
      <w:r w:rsidR="000A56C5" w:rsidRPr="00996D9A">
        <w:rPr>
          <w:rFonts w:cstheme="minorHAnsi"/>
        </w:rPr>
        <w:t xml:space="preserve">, the cost of production is on average </w:t>
      </w:r>
      <w:r w:rsidR="000A6360" w:rsidRPr="00996D9A">
        <w:rPr>
          <w:rFonts w:cstheme="minorHAnsi"/>
        </w:rPr>
        <w:t>182</w:t>
      </w:r>
      <w:r w:rsidR="000A56C5" w:rsidRPr="00996D9A">
        <w:rPr>
          <w:rFonts w:cstheme="minorHAnsi"/>
        </w:rPr>
        <w:t>%</w:t>
      </w:r>
      <w:r w:rsidR="000A56C5" w:rsidRPr="002D4245">
        <w:rPr>
          <w:rFonts w:cstheme="minorHAnsi"/>
        </w:rPr>
        <w:t xml:space="preserve"> higher than </w:t>
      </w:r>
      <w:r w:rsidR="00A72EA4">
        <w:rPr>
          <w:rFonts w:cstheme="minorHAnsi"/>
        </w:rPr>
        <w:t>fossil</w:t>
      </w:r>
      <w:r w:rsidR="000A56C5" w:rsidRPr="002D4245">
        <w:rPr>
          <w:rFonts w:cstheme="minorHAnsi"/>
        </w:rPr>
        <w:t xml:space="preserve"> methanol due to the additional cost of CCS and captured CO</w:t>
      </w:r>
      <w:r w:rsidR="000A56C5" w:rsidRPr="002D4245">
        <w:rPr>
          <w:rFonts w:cstheme="minorHAnsi"/>
          <w:vertAlign w:val="subscript"/>
        </w:rPr>
        <w:t>2</w:t>
      </w:r>
      <w:r w:rsidR="00DE2B61">
        <w:rPr>
          <w:rFonts w:cstheme="minorHAnsi"/>
        </w:rPr>
        <w:t xml:space="preserve"> (</w:t>
      </w:r>
      <w:r w:rsidR="00DE2B61" w:rsidRPr="008B0FD0">
        <w:rPr>
          <w:rFonts w:cstheme="minorHAnsi"/>
        </w:rPr>
        <w:fldChar w:fldCharType="begin"/>
      </w:r>
      <w:r w:rsidR="00DE2B61" w:rsidRPr="008B0FD0">
        <w:rPr>
          <w:rFonts w:cstheme="minorHAnsi"/>
        </w:rPr>
        <w:instrText xml:space="preserve"> REF _Ref121495662 \h  \* MERGEFORMAT </w:instrText>
      </w:r>
      <w:r w:rsidR="00DE2B61" w:rsidRPr="008B0FD0">
        <w:rPr>
          <w:rFonts w:cstheme="minorHAnsi"/>
        </w:rPr>
      </w:r>
      <w:r w:rsidR="00DE2B61" w:rsidRPr="008B0FD0">
        <w:rPr>
          <w:rFonts w:cstheme="minorHAnsi"/>
        </w:rPr>
        <w:fldChar w:fldCharType="separate"/>
      </w:r>
      <w:r w:rsidR="0038052A" w:rsidRPr="0038052A">
        <w:rPr>
          <w:rFonts w:cstheme="minorHAnsi"/>
        </w:rPr>
        <w:t xml:space="preserve">Fig. </w:t>
      </w:r>
      <w:r w:rsidR="0038052A" w:rsidRPr="0038052A">
        <w:rPr>
          <w:rFonts w:cstheme="minorHAnsi"/>
          <w:noProof/>
        </w:rPr>
        <w:t>2</w:t>
      </w:r>
      <w:r w:rsidR="00DE2B61" w:rsidRPr="008B0FD0">
        <w:rPr>
          <w:rFonts w:cstheme="minorHAnsi"/>
        </w:rPr>
        <w:fldChar w:fldCharType="end"/>
      </w:r>
      <w:r w:rsidR="00DE2B61">
        <w:rPr>
          <w:rFonts w:cstheme="minorHAnsi"/>
        </w:rPr>
        <w:t>f)</w:t>
      </w:r>
      <w:r w:rsidR="000A56C5" w:rsidRPr="002D4245">
        <w:rPr>
          <w:rFonts w:cstheme="minorHAnsi"/>
        </w:rPr>
        <w:t>.</w:t>
      </w:r>
    </w:p>
    <w:p w14:paraId="60B5E636" w14:textId="7835AE13" w:rsidR="00F125E0" w:rsidRPr="002D4245" w:rsidRDefault="00F125E0" w:rsidP="000A56C5">
      <w:pPr>
        <w:rPr>
          <w:rFonts w:cstheme="minorHAnsi"/>
        </w:rPr>
      </w:pPr>
      <w:r w:rsidRPr="002D4245">
        <w:rPr>
          <w:rFonts w:cstheme="minorHAnsi"/>
        </w:rPr>
        <w:t xml:space="preserve">To investigate further,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005E2B2D" w:rsidRPr="005E2B2D">
        <w:t xml:space="preserve">Fig. </w:t>
      </w:r>
      <w:r w:rsidR="005E2B2D" w:rsidRPr="005E2B2D">
        <w:rPr>
          <w:noProof/>
        </w:rPr>
        <w:t>3</w:t>
      </w:r>
      <w:r w:rsidRPr="007452C9">
        <w:rPr>
          <w:rFonts w:cstheme="minorHAnsi"/>
        </w:rPr>
        <w:fldChar w:fldCharType="end"/>
      </w:r>
      <w:r>
        <w:rPr>
          <w:rFonts w:cstheme="minorHAnsi"/>
        </w:rPr>
        <w:t xml:space="preserve"> </w:t>
      </w:r>
      <w:r w:rsidRPr="002D4245">
        <w:rPr>
          <w:rFonts w:cstheme="minorHAnsi"/>
        </w:rPr>
        <w:t xml:space="preserve">shows the breakdown of production costs for fossil and wind-based </w:t>
      </w:r>
      <w:r>
        <w:rPr>
          <w:rFonts w:cstheme="minorHAnsi"/>
        </w:rPr>
        <w:t>chemicals production</w:t>
      </w:r>
      <w:r w:rsidRPr="002D4245">
        <w:rPr>
          <w:rFonts w:cstheme="minorHAnsi"/>
        </w:rPr>
        <w:t xml:space="preserve"> at different time points. We take average values for the years 2019 and 2020 as the natural gas and electricity prices before July 2021 were approximately constant</w:t>
      </w:r>
      <w:r>
        <w:rPr>
          <w:rFonts w:cstheme="minorHAnsi"/>
        </w:rPr>
        <w:t xml:space="preserve">. </w:t>
      </w:r>
      <w:r w:rsidRPr="002D4245">
        <w:rPr>
          <w:rFonts w:cstheme="minorHAnsi"/>
        </w:rPr>
        <w:t>Notably, the contribution of natural gas to the average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Pr="007452C9">
        <w:t xml:space="preserve">Fig. </w:t>
      </w:r>
      <w:r w:rsidRPr="007452C9">
        <w:rPr>
          <w:noProof/>
        </w:rPr>
        <w:t>3</w:t>
      </w:r>
      <w:r w:rsidRPr="007452C9">
        <w:rPr>
          <w:rFonts w:cstheme="minorHAnsi"/>
        </w:rPr>
        <w:fldChar w:fldCharType="end"/>
      </w:r>
      <w:r w:rsidRPr="002D4245">
        <w:rPr>
          <w:rFonts w:cstheme="minorHAnsi"/>
        </w:rPr>
        <w:t>a). Similarly, the contribution of electricity increased from 8% in 2020 to 1</w:t>
      </w:r>
      <w:r>
        <w:rPr>
          <w:rFonts w:cstheme="minorHAnsi"/>
        </w:rPr>
        <w:t>2</w:t>
      </w:r>
      <w:r w:rsidRPr="002D4245">
        <w:rPr>
          <w:rFonts w:cstheme="minorHAnsi"/>
        </w:rPr>
        <w:t xml:space="preserve">% in </w:t>
      </w:r>
      <w:r>
        <w:rPr>
          <w:rFonts w:cstheme="minorHAnsi"/>
        </w:rPr>
        <w:t>November</w:t>
      </w:r>
      <w:r w:rsidRPr="002D4245">
        <w:rPr>
          <w:rFonts w:cstheme="minorHAnsi"/>
        </w:rPr>
        <w:t xml:space="preserve"> 2022. </w:t>
      </w:r>
      <w:r>
        <w:rPr>
          <w:rFonts w:cstheme="minorHAnsi"/>
        </w:rPr>
        <w:t xml:space="preserve">For green ammonia, </w:t>
      </w:r>
      <w:r w:rsidRPr="002D4245">
        <w:rPr>
          <w:rFonts w:cstheme="minorHAnsi"/>
        </w:rPr>
        <w:t xml:space="preserve">wind-based </w:t>
      </w:r>
      <w:r>
        <w:rPr>
          <w:rFonts w:cstheme="minorHAnsi"/>
        </w:rPr>
        <w:t xml:space="preserve">electrolytic </w:t>
      </w:r>
      <w:r w:rsidRPr="002D4245">
        <w:rPr>
          <w:rFonts w:cstheme="minorHAnsi"/>
        </w:rPr>
        <w:t>hydrogen</w:t>
      </w:r>
      <w:r>
        <w:rPr>
          <w:rFonts w:cstheme="minorHAnsi"/>
        </w:rPr>
        <w:t xml:space="preserve"> </w:t>
      </w:r>
      <w:r w:rsidRPr="002D4245">
        <w:rPr>
          <w:rFonts w:cstheme="minorHAnsi"/>
        </w:rPr>
        <w:t>has the highest share of the production cost (67% to 8</w:t>
      </w:r>
      <w:r>
        <w:rPr>
          <w:rFonts w:cstheme="minorHAnsi"/>
        </w:rPr>
        <w:t>4</w:t>
      </w:r>
      <w:r w:rsidRPr="002D4245">
        <w:rPr>
          <w:rFonts w:cstheme="minorHAnsi"/>
        </w:rPr>
        <w:t>%).</w:t>
      </w:r>
      <w:r>
        <w:rPr>
          <w:rFonts w:cstheme="minorHAnsi"/>
        </w:rPr>
        <w:t xml:space="preserve"> Moreover,</w:t>
      </w:r>
      <w:r w:rsidRPr="002D4245">
        <w:rPr>
          <w:rFonts w:cstheme="minorHAnsi"/>
        </w:rPr>
        <w:t xml:space="preserve"> </w:t>
      </w:r>
      <w:r>
        <w:rPr>
          <w:rFonts w:cstheme="minorHAnsi"/>
        </w:rPr>
        <w:t>s</w:t>
      </w:r>
      <w:r w:rsidRPr="002D4245">
        <w:rPr>
          <w:rFonts w:cstheme="minorHAnsi"/>
        </w:rPr>
        <w:t xml:space="preserve">ince wind electricity is used </w:t>
      </w:r>
      <w:r w:rsidRPr="002D4245">
        <w:rPr>
          <w:rFonts w:cstheme="minorHAnsi"/>
        </w:rPr>
        <w:lastRenderedPageBreak/>
        <w:t xml:space="preserve">only for the </w:t>
      </w:r>
      <w:proofErr w:type="spellStart"/>
      <w:r w:rsidRPr="002D4245">
        <w:rPr>
          <w:rFonts w:cstheme="minorHAnsi"/>
        </w:rPr>
        <w:t>electrolyzer</w:t>
      </w:r>
      <w:proofErr w:type="spellEnd"/>
      <w:r w:rsidRPr="002D4245">
        <w:rPr>
          <w:rFonts w:cstheme="minorHAnsi"/>
        </w:rPr>
        <w:t xml:space="preserve">, whereas for the compressors we consider grid electricity, the share of grid electricity rose from </w:t>
      </w:r>
      <w:r w:rsidRPr="002D4245">
        <w:rPr>
          <w:rFonts w:cstheme="minorHAnsi"/>
        </w:rPr>
        <w:sym w:font="Symbol" w:char="F07E"/>
      </w:r>
      <w:r w:rsidRPr="002D4245">
        <w:rPr>
          <w:rFonts w:cstheme="minorHAnsi"/>
        </w:rPr>
        <w:t xml:space="preserve">1% in 2020 to </w:t>
      </w:r>
      <w:r>
        <w:rPr>
          <w:rFonts w:cstheme="minorHAnsi"/>
        </w:rPr>
        <w:t>6</w:t>
      </w:r>
      <w:r w:rsidRPr="002D4245">
        <w:rPr>
          <w:rFonts w:cstheme="minorHAnsi"/>
        </w:rPr>
        <w:t xml:space="preserve">% in </w:t>
      </w:r>
      <w:r>
        <w:rPr>
          <w:rFonts w:cstheme="minorHAnsi"/>
        </w:rPr>
        <w:t>November</w:t>
      </w:r>
      <w:r w:rsidRPr="002D4245">
        <w:rPr>
          <w:rFonts w:cstheme="minorHAnsi"/>
        </w:rPr>
        <w:t xml:space="preserve"> 2022.</w:t>
      </w:r>
    </w:p>
    <w:p w14:paraId="3A88481D" w14:textId="1E531E90" w:rsidR="00585AB2" w:rsidRPr="002D4245" w:rsidRDefault="004D4B9E" w:rsidP="008C56C5">
      <w:pPr>
        <w:spacing w:after="0"/>
        <w:jc w:val="center"/>
        <w:rPr>
          <w:rFonts w:cstheme="minorHAnsi"/>
        </w:rPr>
      </w:pPr>
      <w:r>
        <w:rPr>
          <w:rFonts w:cstheme="minorHAnsi"/>
          <w:noProof/>
        </w:rPr>
        <w:drawing>
          <wp:inline distT="0" distB="0" distL="0" distR="0" wp14:anchorId="75C83C8C" wp14:editId="697A1C31">
            <wp:extent cx="6547104" cy="7130796"/>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30796"/>
                    </a:xfrm>
                    <a:prstGeom prst="rect">
                      <a:avLst/>
                    </a:prstGeom>
                  </pic:spPr>
                </pic:pic>
              </a:graphicData>
            </a:graphic>
          </wp:inline>
        </w:drawing>
      </w:r>
    </w:p>
    <w:p w14:paraId="0017DBC2" w14:textId="61ED9699" w:rsidR="000A56C5" w:rsidRDefault="00585AB2" w:rsidP="00DC5138">
      <w:pPr>
        <w:jc w:val="both"/>
        <w:rPr>
          <w:rFonts w:cstheme="minorHAnsi"/>
          <w:iCs/>
          <w:sz w:val="20"/>
          <w:szCs w:val="20"/>
        </w:rPr>
      </w:pPr>
      <w:bookmarkStart w:id="3" w:name="_Ref121495662"/>
      <w:r w:rsidRPr="00EC47A0">
        <w:rPr>
          <w:rFonts w:cstheme="minorHAnsi"/>
          <w:b/>
          <w:sz w:val="20"/>
        </w:rPr>
        <w:t xml:space="preserve">Fig.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3"/>
      <w:r w:rsidRPr="00EC47A0">
        <w:rPr>
          <w:rFonts w:cstheme="minorHAnsi"/>
          <w:b/>
          <w:sz w:val="20"/>
        </w:rPr>
        <w:t xml:space="preserve"> Evolution of the production cost</w:t>
      </w:r>
      <w:r w:rsidR="00F44FB1">
        <w:rPr>
          <w:rFonts w:cstheme="minorHAnsi"/>
          <w:b/>
          <w:sz w:val="20"/>
        </w:rPr>
        <w:t>s</w:t>
      </w:r>
      <w:r w:rsidRPr="00EC47A0">
        <w:rPr>
          <w:rFonts w:cstheme="minorHAnsi"/>
          <w:b/>
          <w:sz w:val="20"/>
        </w:rPr>
        <w:t xml:space="preserve">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ammonia production</w:t>
      </w:r>
      <w:r w:rsidR="00FC7231">
        <w:rPr>
          <w:sz w:val="20"/>
          <w:szCs w:val="20"/>
        </w:rPr>
        <w:t xml:space="preserve"> based on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 xml:space="preserve">synthesis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4" w:name="_Hlk124438456"/>
      <w:r w:rsidR="00B60641" w:rsidRPr="00B60641">
        <w:rPr>
          <w:sz w:val="20"/>
          <w:szCs w:val="20"/>
        </w:rPr>
        <w:t>wind-based electrolytic hydrogen</w:t>
      </w:r>
      <w:r w:rsidR="00BE621F">
        <w:rPr>
          <w:sz w:val="20"/>
          <w:szCs w:val="20"/>
        </w:rPr>
        <w:t xml:space="preserve"> </w:t>
      </w:r>
      <w:bookmarkEnd w:id="4"/>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r w:rsidR="00CF646B" w:rsidRPr="00B60641">
        <w:rPr>
          <w:sz w:val="20"/>
          <w:szCs w:val="20"/>
        </w:rPr>
        <w:t xml:space="preserve">The estimated production costs </w:t>
      </w:r>
      <w:r w:rsidR="00CF646B" w:rsidRPr="00B60641">
        <w:rPr>
          <w:rFonts w:cstheme="minorHAnsi"/>
          <w:sz w:val="20"/>
          <w:szCs w:val="20"/>
        </w:rPr>
        <w:t>considering the fluctuation in natural gas and electricity prices due to the global energy crisis</w:t>
      </w:r>
      <w:r w:rsidR="00B107DB">
        <w:rPr>
          <w:rFonts w:cstheme="minorHAnsi"/>
          <w:sz w:val="20"/>
          <w:szCs w:val="20"/>
        </w:rPr>
        <w:t>.</w:t>
      </w:r>
      <w:r w:rsidRPr="00B60641">
        <w:rPr>
          <w:rFonts w:cstheme="minorHAnsi"/>
          <w:sz w:val="20"/>
          <w:szCs w:val="20"/>
        </w:rPr>
        <w:t xml:space="preserve"> </w:t>
      </w:r>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p>
    <w:p w14:paraId="72B7596D" w14:textId="20FF3B8E" w:rsidR="00AF4CB0" w:rsidRPr="00AF4CB0" w:rsidRDefault="00AF4CB0" w:rsidP="00AF4CB0">
      <w:pPr>
        <w:rPr>
          <w:rFonts w:cstheme="minorHAnsi"/>
          <w:lang w:val="en-US"/>
        </w:rPr>
      </w:pPr>
      <w:r w:rsidRPr="002D4245">
        <w:rPr>
          <w:rFonts w:cstheme="minorHAnsi"/>
          <w:lang w:val="en-US"/>
        </w:rPr>
        <w:lastRenderedPageBreak/>
        <w:t xml:space="preserve">Similarly, for the production of fossil methanol, the share of natural gas increased from </w:t>
      </w:r>
      <w:r>
        <w:rPr>
          <w:rFonts w:cstheme="minorHAnsi"/>
          <w:lang w:val="en-US"/>
        </w:rPr>
        <w:t>48</w:t>
      </w:r>
      <w:r w:rsidRPr="002D4245">
        <w:rPr>
          <w:rFonts w:cstheme="minorHAnsi"/>
          <w:lang w:val="en-US"/>
        </w:rPr>
        <w:t xml:space="preserve">% in 2020 to </w:t>
      </w:r>
      <w:r>
        <w:rPr>
          <w:rFonts w:cstheme="minorHAnsi"/>
          <w:lang w:val="en-US"/>
        </w:rPr>
        <w:t>76</w:t>
      </w:r>
      <w:r w:rsidRPr="002D4245">
        <w:rPr>
          <w:rFonts w:cstheme="minorHAnsi"/>
          <w:lang w:val="en-US"/>
        </w:rPr>
        <w:t xml:space="preserve">% in July 2021, and </w:t>
      </w:r>
      <w:r>
        <w:rPr>
          <w:rFonts w:cstheme="minorHAnsi"/>
          <w:lang w:val="en-US"/>
        </w:rPr>
        <w:t>88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Pr="007452C9">
        <w:t xml:space="preserve">Fig. </w:t>
      </w:r>
      <w:r w:rsidRPr="007452C9">
        <w:rPr>
          <w:noProof/>
        </w:rPr>
        <w:t>3</w:t>
      </w:r>
      <w:r w:rsidRPr="007452C9">
        <w:rPr>
          <w:rFonts w:cstheme="minorHAnsi"/>
        </w:rPr>
        <w:fldChar w:fldCharType="end"/>
      </w:r>
      <w:r w:rsidRPr="002D4245">
        <w:rPr>
          <w:rFonts w:cstheme="minorHAnsi"/>
          <w:lang w:val="en-US"/>
        </w:rPr>
        <w:t xml:space="preserve">b). </w:t>
      </w:r>
      <w:r>
        <w:rPr>
          <w:rFonts w:cstheme="minorHAnsi"/>
          <w:lang w:val="en-US"/>
        </w:rPr>
        <w:t>The</w:t>
      </w:r>
      <w:r w:rsidRPr="002D4245">
        <w:rPr>
          <w:rFonts w:cstheme="minorHAnsi"/>
          <w:lang w:val="en-US"/>
        </w:rPr>
        <w:t xml:space="preserve"> contribution of electricity </w:t>
      </w:r>
      <w:r>
        <w:rPr>
          <w:rFonts w:cstheme="minorHAnsi"/>
          <w:lang w:val="en-US"/>
        </w:rPr>
        <w:t>stood at around</w:t>
      </w:r>
      <w:r w:rsidRPr="002D4245">
        <w:rPr>
          <w:rFonts w:cstheme="minorHAnsi"/>
          <w:lang w:val="en-US"/>
        </w:rPr>
        <w:t xml:space="preserve"> </w:t>
      </w:r>
      <w:r w:rsidRPr="002D4245">
        <w:rPr>
          <w:rFonts w:cstheme="minorHAnsi"/>
        </w:rPr>
        <w:sym w:font="Symbol" w:char="F07E"/>
      </w:r>
      <w:r w:rsidRPr="002D4245">
        <w:rPr>
          <w:rFonts w:cstheme="minorHAnsi"/>
        </w:rPr>
        <w:t xml:space="preserve">1% </w:t>
      </w:r>
      <w:r>
        <w:rPr>
          <w:rFonts w:cstheme="minorHAnsi"/>
        </w:rPr>
        <w:t>during the entire period considered in our analysis</w:t>
      </w:r>
      <w:r w:rsidRPr="002D4245">
        <w:rPr>
          <w:rFonts w:cstheme="minorHAnsi"/>
          <w:lang w:val="en-US"/>
        </w:rPr>
        <w:t xml:space="preserve">. </w:t>
      </w:r>
      <w:r>
        <w:rPr>
          <w:rFonts w:cstheme="minorHAnsi"/>
          <w:lang w:val="en-US"/>
        </w:rPr>
        <w:t>F</w:t>
      </w:r>
      <w:r w:rsidRPr="002D4245">
        <w:rPr>
          <w:rFonts w:cstheme="minorHAnsi"/>
          <w:lang w:val="en-US"/>
        </w:rPr>
        <w:t>or the green methanol production route</w:t>
      </w:r>
      <w:r>
        <w:rPr>
          <w:rFonts w:cstheme="minorHAnsi"/>
          <w:lang w:val="en-US"/>
        </w:rPr>
        <w:t>,</w:t>
      </w:r>
      <w:r w:rsidRPr="002D4245">
        <w:rPr>
          <w:rFonts w:cstheme="minorHAnsi"/>
          <w:lang w:val="en-US"/>
        </w:rPr>
        <w:t xml:space="preserve"> </w:t>
      </w:r>
      <w:r>
        <w:rPr>
          <w:rFonts w:cstheme="minorHAnsi"/>
          <w:lang w:val="en-US"/>
        </w:rPr>
        <w:t>h</w:t>
      </w:r>
      <w:r w:rsidRPr="002D4245">
        <w:rPr>
          <w:rFonts w:cstheme="minorHAnsi"/>
          <w:lang w:val="en-US"/>
        </w:rPr>
        <w:t>ydrogen from wind electrolysis has the highest share of around 6</w:t>
      </w:r>
      <w:r>
        <w:rPr>
          <w:rFonts w:cstheme="minorHAnsi"/>
          <w:lang w:val="en-US"/>
        </w:rPr>
        <w:t>5</w:t>
      </w:r>
      <w:r w:rsidRPr="002D4245">
        <w:rPr>
          <w:rFonts w:cstheme="minorHAnsi"/>
          <w:lang w:val="en-US"/>
        </w:rPr>
        <w:t>% in July 2021 which decreased to 5</w:t>
      </w:r>
      <w:r>
        <w:rPr>
          <w:rFonts w:cstheme="minorHAnsi"/>
          <w:lang w:val="en-US"/>
        </w:rPr>
        <w:t>8</w:t>
      </w:r>
      <w:r w:rsidRPr="002D4245">
        <w:rPr>
          <w:rFonts w:cstheme="minorHAnsi"/>
          <w:lang w:val="en-US"/>
        </w:rPr>
        <w:t xml:space="preserve">% in </w:t>
      </w:r>
      <w:r>
        <w:rPr>
          <w:rFonts w:cstheme="minorHAnsi"/>
          <w:lang w:val="en-US"/>
        </w:rPr>
        <w:t>November</w:t>
      </w:r>
      <w:r w:rsidRPr="002D4245">
        <w:rPr>
          <w:rFonts w:cstheme="minorHAnsi"/>
          <w:lang w:val="en-US"/>
        </w:rPr>
        <w:t xml:space="preserve"> 2022. The share of CO</w:t>
      </w:r>
      <w:r w:rsidRPr="002D4245">
        <w:rPr>
          <w:rFonts w:cstheme="minorHAnsi"/>
          <w:vertAlign w:val="subscript"/>
          <w:lang w:val="en-US"/>
        </w:rPr>
        <w:t>2</w:t>
      </w:r>
      <w:r w:rsidRPr="002D4245">
        <w:rPr>
          <w:rFonts w:cstheme="minorHAnsi"/>
          <w:lang w:val="en-US"/>
        </w:rPr>
        <w:t xml:space="preserve"> from DAC was about 17% in 2020 and increased to </w:t>
      </w:r>
      <w:r>
        <w:rPr>
          <w:rFonts w:cstheme="minorHAnsi"/>
          <w:lang w:val="en-US"/>
        </w:rPr>
        <w:t>29</w:t>
      </w:r>
      <w:r w:rsidRPr="002D4245">
        <w:rPr>
          <w:rFonts w:cstheme="minorHAnsi"/>
          <w:lang w:val="en-US"/>
        </w:rPr>
        <w:t xml:space="preserve">% in </w:t>
      </w:r>
      <w:r>
        <w:rPr>
          <w:rFonts w:cstheme="minorHAnsi"/>
          <w:lang w:val="en-US"/>
        </w:rPr>
        <w:t>November</w:t>
      </w:r>
      <w:r w:rsidRPr="002D4245">
        <w:rPr>
          <w:rFonts w:cstheme="minorHAnsi"/>
          <w:lang w:val="en-US"/>
        </w:rPr>
        <w:t xml:space="preserve"> 2022. This increase can be attributed to the increase in natural gas prices which is required for the capture of CO</w:t>
      </w:r>
      <w:r w:rsidRPr="002D4245">
        <w:rPr>
          <w:rFonts w:cstheme="minorHAnsi"/>
          <w:vertAlign w:val="subscript"/>
          <w:lang w:val="en-US"/>
        </w:rPr>
        <w:t>2</w:t>
      </w:r>
      <w:r w:rsidRPr="002D4245">
        <w:rPr>
          <w:rFonts w:cstheme="minorHAnsi"/>
          <w:lang w:val="en-US"/>
        </w:rPr>
        <w:t xml:space="preserve"> </w:t>
      </w:r>
      <w:r w:rsidRPr="002E6830">
        <w:rPr>
          <w:rFonts w:cstheme="minorHAnsi"/>
          <w:i/>
          <w:lang w:val="en-US"/>
        </w:rPr>
        <w:t>via</w:t>
      </w:r>
      <w:r w:rsidRPr="002D4245">
        <w:rPr>
          <w:rFonts w:cstheme="minorHAnsi"/>
          <w:lang w:val="en-US"/>
        </w:rPr>
        <w:t xml:space="preserve"> DAC.</w:t>
      </w:r>
    </w:p>
    <w:p w14:paraId="65511C7E" w14:textId="77777777" w:rsidR="001B33C0" w:rsidRDefault="001B33C0" w:rsidP="00D353BE">
      <w:pPr>
        <w:keepNext/>
        <w:spacing w:after="0"/>
        <w:jc w:val="center"/>
      </w:pPr>
      <w:r>
        <w:rPr>
          <w:rFonts w:cstheme="minorHAnsi"/>
          <w:noProof/>
        </w:rPr>
        <w:drawing>
          <wp:inline distT="0" distB="0" distL="0" distR="0" wp14:anchorId="05E2910B" wp14:editId="5FDFD2BF">
            <wp:extent cx="6547104" cy="6635496"/>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5496"/>
                    </a:xfrm>
                    <a:prstGeom prst="rect">
                      <a:avLst/>
                    </a:prstGeom>
                  </pic:spPr>
                </pic:pic>
              </a:graphicData>
            </a:graphic>
          </wp:inline>
        </w:drawing>
      </w:r>
    </w:p>
    <w:p w14:paraId="07400452" w14:textId="2C2BC091" w:rsidR="001B33C0" w:rsidRPr="001B33C0" w:rsidRDefault="001B33C0" w:rsidP="001B33C0">
      <w:pPr>
        <w:pStyle w:val="Caption"/>
        <w:jc w:val="both"/>
        <w:rPr>
          <w:rFonts w:cstheme="minorHAnsi"/>
          <w:b/>
          <w:i w:val="0"/>
          <w:color w:val="auto"/>
          <w:sz w:val="24"/>
          <w:szCs w:val="22"/>
        </w:rPr>
      </w:pPr>
      <w:bookmarkStart w:id="5" w:name="_Ref124438535"/>
      <w:r w:rsidRPr="001B33C0">
        <w:rPr>
          <w:b/>
          <w:i w:val="0"/>
          <w:color w:val="auto"/>
          <w:sz w:val="20"/>
        </w:rPr>
        <w:t xml:space="preserve">Fig. </w:t>
      </w:r>
      <w:r w:rsidRPr="001B33C0">
        <w:rPr>
          <w:b/>
          <w:i w:val="0"/>
          <w:color w:val="auto"/>
          <w:sz w:val="20"/>
        </w:rPr>
        <w:fldChar w:fldCharType="begin"/>
      </w:r>
      <w:r w:rsidRPr="001B33C0">
        <w:rPr>
          <w:b/>
          <w:i w:val="0"/>
          <w:color w:val="auto"/>
          <w:sz w:val="20"/>
        </w:rPr>
        <w:instrText xml:space="preserve"> SEQ Fig. \* ARABIC </w:instrText>
      </w:r>
      <w:r w:rsidRPr="001B33C0">
        <w:rPr>
          <w:b/>
          <w:i w:val="0"/>
          <w:color w:val="auto"/>
          <w:sz w:val="20"/>
        </w:rPr>
        <w:fldChar w:fldCharType="separate"/>
      </w:r>
      <w:r w:rsidR="00AE6B35">
        <w:rPr>
          <w:b/>
          <w:i w:val="0"/>
          <w:noProof/>
          <w:color w:val="auto"/>
          <w:sz w:val="20"/>
        </w:rPr>
        <w:t>3</w:t>
      </w:r>
      <w:r w:rsidRPr="001B33C0">
        <w:rPr>
          <w:b/>
          <w:i w:val="0"/>
          <w:color w:val="auto"/>
          <w:sz w:val="20"/>
        </w:rPr>
        <w:fldChar w:fldCharType="end"/>
      </w:r>
      <w:bookmarkEnd w:id="5"/>
      <w:r w:rsidRPr="001B33C0">
        <w:rPr>
          <w:b/>
          <w:i w:val="0"/>
          <w:color w:val="auto"/>
          <w:sz w:val="20"/>
        </w:rPr>
        <w:t xml:space="preserve"> Breakdown of production costs for fossil and green ammonia (a) and methanol (b). </w:t>
      </w:r>
      <w:r w:rsidR="007971CF" w:rsidRPr="007971CF">
        <w:rPr>
          <w:i w:val="0"/>
          <w:color w:val="auto"/>
          <w:sz w:val="20"/>
        </w:rPr>
        <w:t>G</w:t>
      </w:r>
      <w:r w:rsidRPr="001B33C0">
        <w:rPr>
          <w:i w:val="0"/>
          <w:color w:val="auto"/>
          <w:sz w:val="20"/>
        </w:rPr>
        <w:t xml:space="preserve">reen </w:t>
      </w:r>
      <w:r w:rsidR="007971CF">
        <w:rPr>
          <w:i w:val="0"/>
          <w:color w:val="auto"/>
          <w:sz w:val="20"/>
        </w:rPr>
        <w:t xml:space="preserve">ammonia production </w:t>
      </w:r>
      <w:r w:rsidRPr="001B33C0">
        <w:rPr>
          <w:i w:val="0"/>
          <w:color w:val="auto"/>
          <w:sz w:val="20"/>
        </w:rPr>
        <w:t xml:space="preserve">route </w:t>
      </w:r>
      <w:r w:rsidR="007971CF">
        <w:rPr>
          <w:i w:val="0"/>
          <w:color w:val="auto"/>
          <w:sz w:val="20"/>
        </w:rPr>
        <w:t>based on</w:t>
      </w:r>
      <w:r w:rsidRPr="001B33C0">
        <w:rPr>
          <w:i w:val="0"/>
          <w:color w:val="auto"/>
          <w:sz w:val="20"/>
        </w:rPr>
        <w:t xml:space="preserve"> hydrogen from water electrolysis using on-shore wind electricity</w:t>
      </w:r>
      <w:r w:rsidR="00CC483F">
        <w:rPr>
          <w:i w:val="0"/>
          <w:color w:val="auto"/>
          <w:sz w:val="20"/>
        </w:rPr>
        <w:t>. Green methanol production route based on</w:t>
      </w:r>
      <w:r w:rsidRPr="001B33C0">
        <w:rPr>
          <w:i w:val="0"/>
          <w:color w:val="auto"/>
          <w:sz w:val="20"/>
        </w:rPr>
        <w:t xml:space="preserve"> </w:t>
      </w:r>
      <w:r w:rsidR="005F5CAE" w:rsidRPr="005F5CAE">
        <w:rPr>
          <w:i w:val="0"/>
          <w:color w:val="auto"/>
          <w:sz w:val="20"/>
        </w:rPr>
        <w:t xml:space="preserve">wind-based electrolytic hydrogen </w:t>
      </w:r>
      <w:r w:rsidRPr="001B33C0">
        <w:rPr>
          <w:i w:val="0"/>
          <w:color w:val="auto"/>
          <w:sz w:val="20"/>
        </w:rPr>
        <w:t xml:space="preserve">and </w:t>
      </w:r>
      <w:r w:rsidR="00544823">
        <w:rPr>
          <w:i w:val="0"/>
          <w:color w:val="auto"/>
          <w:sz w:val="20"/>
        </w:rPr>
        <w:t xml:space="preserve">captured </w:t>
      </w:r>
      <w:r w:rsidRPr="001B33C0">
        <w:rPr>
          <w:i w:val="0"/>
          <w:color w:val="auto"/>
          <w:sz w:val="20"/>
        </w:rPr>
        <w:t>CO</w:t>
      </w:r>
      <w:r w:rsidRPr="007971CF">
        <w:rPr>
          <w:i w:val="0"/>
          <w:color w:val="auto"/>
          <w:sz w:val="20"/>
          <w:vertAlign w:val="subscript"/>
        </w:rPr>
        <w:t>2</w:t>
      </w:r>
      <w:r w:rsidRPr="001B33C0">
        <w:rPr>
          <w:i w:val="0"/>
          <w:color w:val="auto"/>
          <w:sz w:val="20"/>
        </w:rPr>
        <w:t xml:space="preserve"> from direct air capture (DAC). </w:t>
      </w:r>
      <w:r w:rsidR="005F5CAE">
        <w:rPr>
          <w:i w:val="0"/>
          <w:color w:val="auto"/>
          <w:sz w:val="20"/>
        </w:rPr>
        <w:t>E</w:t>
      </w:r>
      <w:r w:rsidRPr="001B33C0">
        <w:rPr>
          <w:i w:val="0"/>
          <w:color w:val="auto"/>
          <w:sz w:val="20"/>
        </w:rPr>
        <w:t>rror bars display the production cost considering the lower and upper bound for the levelized cost of hydrogen.</w:t>
      </w:r>
    </w:p>
    <w:p w14:paraId="1D1AE6F8" w14:textId="35739404" w:rsidR="00C2118D" w:rsidRPr="002D4245" w:rsidRDefault="00CF068F" w:rsidP="00D25DE2">
      <w:pPr>
        <w:pStyle w:val="Heading3"/>
        <w:rPr>
          <w:lang w:val="en-US"/>
        </w:rPr>
      </w:pPr>
      <w:r>
        <w:rPr>
          <w:lang w:val="en-US"/>
        </w:rPr>
        <w:lastRenderedPageBreak/>
        <w:t>A</w:t>
      </w:r>
      <w:r w:rsidR="00C2118D" w:rsidRPr="002D4245">
        <w:rPr>
          <w:lang w:val="en-US"/>
        </w:rPr>
        <w:t>voidance costs</w:t>
      </w:r>
    </w:p>
    <w:p w14:paraId="37DA1996" w14:textId="57E19133" w:rsidR="00C2118D" w:rsidRDefault="00620DA7" w:rsidP="00775133">
      <w:pPr>
        <w:rPr>
          <w:rFonts w:cstheme="minorHAnsi"/>
        </w:rPr>
      </w:pPr>
      <w:r>
        <w:rPr>
          <w:rFonts w:cstheme="minorHAnsi"/>
        </w:rPr>
        <w:t xml:space="preserve">After </w:t>
      </w:r>
      <w:r w:rsidR="009649BF">
        <w:rPr>
          <w:rFonts w:cstheme="minorHAnsi"/>
        </w:rPr>
        <w:t xml:space="preserve">revealing </w:t>
      </w:r>
      <w:r w:rsidR="00956250">
        <w:rPr>
          <w:rFonts w:cstheme="minorHAnsi"/>
        </w:rPr>
        <w:t xml:space="preserve">that </w:t>
      </w:r>
      <w:r w:rsidR="00956250">
        <w:rPr>
          <w:rFonts w:cstheme="minorHAnsi"/>
        </w:rPr>
        <w:t>green chemicals production routes</w:t>
      </w:r>
      <w:r w:rsidR="00956250">
        <w:rPr>
          <w:rFonts w:cstheme="minorHAnsi"/>
        </w:rPr>
        <w:t xml:space="preserve"> could be economically appealing</w:t>
      </w:r>
      <w:r w:rsidR="009E57C5">
        <w:rPr>
          <w:rFonts w:cstheme="minorHAnsi"/>
        </w:rPr>
        <w:t>,</w:t>
      </w:r>
      <w:r w:rsidR="00956250">
        <w:rPr>
          <w:rFonts w:cstheme="minorHAnsi"/>
        </w:rPr>
        <w:t xml:space="preserve"> </w:t>
      </w:r>
      <w:r w:rsidR="003F768C">
        <w:rPr>
          <w:rFonts w:cstheme="minorHAnsi"/>
        </w:rPr>
        <w:t xml:space="preserve">we next analyse </w:t>
      </w:r>
      <w:r w:rsidR="009E57C5">
        <w:rPr>
          <w:rFonts w:cstheme="minorHAnsi"/>
        </w:rPr>
        <w:t>the</w:t>
      </w:r>
      <w:r w:rsidR="003F768C">
        <w:rPr>
          <w:rFonts w:cstheme="minorHAnsi"/>
        </w:rPr>
        <w:t xml:space="preserve"> avoidance cost</w:t>
      </w:r>
      <w:r w:rsidR="00C0526F">
        <w:rPr>
          <w:rFonts w:cstheme="minorHAnsi"/>
        </w:rPr>
        <w:t xml:space="preserve">, which provide the economic viability </w:t>
      </w:r>
      <w:r w:rsidR="00C0526F">
        <w:rPr>
          <w:rFonts w:cstheme="minorHAnsi"/>
        </w:rPr>
        <w:t>of climate change mitigation</w:t>
      </w:r>
      <w:r w:rsidR="00C0526F">
        <w:rPr>
          <w:rFonts w:cstheme="minorHAnsi"/>
        </w:rPr>
        <w:t>.</w:t>
      </w:r>
      <w:r w:rsidR="004F3DEE">
        <w:rPr>
          <w:rFonts w:cstheme="minorHAnsi"/>
        </w:rPr>
        <w:t xml:space="preserve"> </w:t>
      </w:r>
      <w:r w:rsidR="00C2118D" w:rsidRPr="00775133">
        <w:rPr>
          <w:rFonts w:cstheme="minorHAnsi"/>
        </w:rPr>
        <w:t>The avoidance cost follows an inverse trend to the natural gas price. In 2020 at an average natural gas price of 145 USD t</w:t>
      </w:r>
      <w:r w:rsidR="00C2118D" w:rsidRPr="002B1555">
        <w:rPr>
          <w:rFonts w:cstheme="minorHAnsi"/>
          <w:vertAlign w:val="superscript"/>
        </w:rPr>
        <w:t>−1</w:t>
      </w:r>
      <w:r w:rsidR="00C2118D" w:rsidRPr="00775133">
        <w:rPr>
          <w:rFonts w:cstheme="minorHAnsi"/>
        </w:rPr>
        <w:t>, wind- and solar-based ammonia result in an avoidance cost of 513 and 1,259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112828" w:rsidRPr="00767A96">
        <w:t xml:space="preserve">Fig. </w:t>
      </w:r>
      <w:r w:rsidR="00112828" w:rsidRPr="00767A96">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This cost is substantially higher for methanol with 1,327 and 7,104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817228" w:rsidRPr="00767A96">
        <w:t xml:space="preserve">Fig. </w:t>
      </w:r>
      <w:r w:rsidR="00817228" w:rsidRPr="00767A96">
        <w:rPr>
          <w:noProof/>
        </w:rPr>
        <w:t>4</w:t>
      </w:r>
      <w:r w:rsidR="00817228" w:rsidRPr="00767A96">
        <w:rPr>
          <w:rFonts w:cstheme="minorHAnsi"/>
        </w:rPr>
        <w:fldChar w:fldCharType="end"/>
      </w:r>
      <w:r w:rsidR="00817228">
        <w:rPr>
          <w:rFonts w:cstheme="minorHAnsi"/>
        </w:rPr>
        <w:t>b</w:t>
      </w:r>
      <w:r w:rsidR="00817228" w:rsidRPr="00775133">
        <w:rPr>
          <w:rFonts w:cstheme="minorHAnsi"/>
        </w:rPr>
        <w:t>)</w:t>
      </w:r>
      <w:r w:rsidR="00C2118D" w:rsidRPr="00775133">
        <w:rPr>
          <w:rFonts w:cstheme="minorHAnsi"/>
        </w:rPr>
        <w:t>, primarily due to a higher difference between the production costs of fossil and green methanol. Notably, the avoidance cost of green ammonia and methanol in 2020 largely surpasses the removal cost of bioenergy with carbon capture and storage (BECCS) and DAC with carbon capture and storage (DACCS), 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01575A">
        <w:rPr>
          <w:rFonts w:cstheme="minorHAnsi"/>
        </w:rPr>
        <w:instrText xml:space="preserve"> ADDIN ZOTERO_ITEM CSL_CITATION {"citationID":"93EyLiHn","properties":{"formattedCitation":"\\super 25\\nosupersub{}","plainCitation":"25","noteIndex":0},"citationItems":[{"id":26709,"uris":["http://zotero.org/users/9157291/items/BW5WQTNZ"],"itemData":{"id":26709,"type":"article-journal","abstract":"The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01575A" w:rsidRPr="0001575A">
        <w:rPr>
          <w:rFonts w:ascii="Calibri" w:hAnsi="Calibri" w:cs="Calibri"/>
          <w:szCs w:val="24"/>
          <w:vertAlign w:val="superscript"/>
        </w:rPr>
        <w:t>25</w:t>
      </w:r>
      <w:r w:rsidR="00C64493">
        <w:rPr>
          <w:rFonts w:cstheme="minorHAnsi"/>
        </w:rPr>
        <w:fldChar w:fldCharType="end"/>
      </w:r>
      <w:r w:rsidR="00C2118D" w:rsidRPr="00775133">
        <w:rPr>
          <w:rFonts w:cstheme="minorHAnsi"/>
        </w:rPr>
        <w:t>. However, as natural gas prices increase, less money is required for every ton of CO</w:t>
      </w:r>
      <w:r w:rsidR="00C2118D" w:rsidRPr="00CF08F9">
        <w:rPr>
          <w:rFonts w:cstheme="minorHAnsi"/>
          <w:vertAlign w:val="subscript"/>
        </w:rPr>
        <w:t>2</w:t>
      </w:r>
      <w:r w:rsidR="00C2118D" w:rsidRPr="00775133">
        <w:rPr>
          <w:rFonts w:cstheme="minorHAnsi"/>
        </w:rPr>
        <w:t xml:space="preserve"> emission avoided by switching from fossil to green chemicals. At the peak of natural gas prices in 2022, the avoidance cost of green ammonia and methanol becomes negative, meaning that the industry could simultaneously reduce costs and </w:t>
      </w:r>
      <w:r w:rsidR="00A11251">
        <w:rPr>
          <w:rFonts w:cstheme="minorHAnsi"/>
        </w:rPr>
        <w:t>GHG</w:t>
      </w:r>
      <w:r w:rsidR="00C2118D" w:rsidRPr="00775133">
        <w:rPr>
          <w:rFonts w:cstheme="minorHAnsi"/>
        </w:rPr>
        <w:t xml:space="preserve"> emissions. Since July 2021, the industry could save around 123 to 625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 Similarly, in August 2022 for methanol </w:t>
      </w:r>
      <w:r w:rsidR="00C2118D" w:rsidRPr="002E6830">
        <w:rPr>
          <w:rFonts w:cstheme="minorHAnsi"/>
          <w:i/>
        </w:rPr>
        <w:t>via</w:t>
      </w:r>
      <w:r w:rsidR="00C2118D" w:rsidRPr="00775133">
        <w:rPr>
          <w:rFonts w:cstheme="minorHAnsi"/>
        </w:rPr>
        <w:t xml:space="preserve"> wind, savings stood at around 46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p>
    <w:p w14:paraId="1006F498" w14:textId="77777777" w:rsidR="00AE6B35" w:rsidRDefault="00AE6B35" w:rsidP="00345C04">
      <w:pPr>
        <w:keepNext/>
        <w:spacing w:after="0"/>
        <w:jc w:val="center"/>
      </w:pPr>
      <w:r>
        <w:rPr>
          <w:rFonts w:cstheme="minorHAnsi"/>
          <w:noProof/>
        </w:rPr>
        <w:lastRenderedPageBreak/>
        <w:drawing>
          <wp:inline distT="0" distB="0" distL="0" distR="0" wp14:anchorId="6B964E35" wp14:editId="659B9E2A">
            <wp:extent cx="6547104" cy="6635496"/>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5496"/>
                    </a:xfrm>
                    <a:prstGeom prst="rect">
                      <a:avLst/>
                    </a:prstGeom>
                  </pic:spPr>
                </pic:pic>
              </a:graphicData>
            </a:graphic>
          </wp:inline>
        </w:drawing>
      </w:r>
    </w:p>
    <w:p w14:paraId="5C878F85" w14:textId="11572777" w:rsidR="00AE6B35" w:rsidRPr="00AE6B35" w:rsidRDefault="00AE6B35" w:rsidP="00AE6B35">
      <w:pPr>
        <w:pStyle w:val="Caption"/>
        <w:rPr>
          <w:rFonts w:cstheme="minorHAnsi"/>
          <w:i w:val="0"/>
          <w:color w:val="auto"/>
          <w:sz w:val="20"/>
        </w:rPr>
      </w:pPr>
      <w:bookmarkStart w:id="6"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6"/>
      <w:r w:rsidRPr="00AE6B35">
        <w:rPr>
          <w:i w:val="0"/>
          <w:color w:val="auto"/>
          <w:sz w:val="20"/>
        </w:rPr>
        <w:t xml:space="preserve"> </w:t>
      </w:r>
      <w:r w:rsidRPr="00AE6B35">
        <w:rPr>
          <w:b/>
          <w:i w:val="0"/>
          <w:color w:val="auto"/>
          <w:sz w:val="20"/>
        </w:rPr>
        <w:t>CO</w:t>
      </w:r>
      <w:r w:rsidRPr="00DC30DE">
        <w:rPr>
          <w:b/>
          <w:i w:val="0"/>
          <w:color w:val="auto"/>
          <w:sz w:val="20"/>
          <w:vertAlign w:val="subscript"/>
        </w:rPr>
        <w:t>2</w:t>
      </w:r>
      <w:r w:rsidRPr="00AE6B35">
        <w:rPr>
          <w:b/>
          <w:i w:val="0"/>
          <w:color w:val="auto"/>
          <w:sz w:val="20"/>
        </w:rPr>
        <w:t xml:space="preserve"> avoidance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p>
    <w:p w14:paraId="15DD13AA" w14:textId="77777777" w:rsidR="00585AB2" w:rsidRPr="00C2118D" w:rsidRDefault="00585AB2">
      <w:pPr>
        <w:rPr>
          <w:rFonts w:cstheme="minorHAnsi"/>
          <w:b/>
          <w:bCs/>
          <w:u w:val="single"/>
          <w:lang w:val="en-US"/>
        </w:rPr>
      </w:pPr>
    </w:p>
    <w:p w14:paraId="468EFA2D" w14:textId="77777777" w:rsidR="001628DE" w:rsidRPr="002D4245" w:rsidRDefault="001628DE">
      <w:pPr>
        <w:rPr>
          <w:rFonts w:cstheme="minorHAnsi"/>
          <w:b/>
          <w:bCs/>
          <w:u w:val="single"/>
        </w:rPr>
      </w:pPr>
    </w:p>
    <w:p w14:paraId="54169AE7" w14:textId="77777777" w:rsidR="001628DE" w:rsidRPr="002D4245" w:rsidRDefault="001628DE">
      <w:pPr>
        <w:rPr>
          <w:rFonts w:cstheme="minorHAnsi"/>
          <w:b/>
          <w:bCs/>
          <w:u w:val="single"/>
        </w:rPr>
      </w:pPr>
    </w:p>
    <w:p w14:paraId="022836F8" w14:textId="77777777" w:rsidR="00C2118D" w:rsidRPr="002D4245" w:rsidRDefault="00C2118D">
      <w:pPr>
        <w:rPr>
          <w:rFonts w:cstheme="minorHAnsi"/>
          <w:b/>
          <w:bCs/>
          <w:u w:val="single"/>
        </w:rPr>
      </w:pPr>
    </w:p>
    <w:p w14:paraId="08F30286" w14:textId="7772EE25" w:rsidR="001E7F75" w:rsidRPr="002D4245" w:rsidRDefault="001E7F75" w:rsidP="001D2B7D">
      <w:pPr>
        <w:pStyle w:val="Heading2"/>
      </w:pPr>
      <w:r w:rsidRPr="002D4245">
        <w:lastRenderedPageBreak/>
        <w:t>Discussion</w:t>
      </w:r>
    </w:p>
    <w:p w14:paraId="31345942" w14:textId="13ABCAC2" w:rsidR="003C184A" w:rsidRDefault="00251FB6" w:rsidP="003C184A">
      <w:pPr>
        <w:rPr>
          <w:rFonts w:cstheme="minorHAnsi"/>
        </w:rPr>
      </w:pPr>
      <w:r>
        <w:rPr>
          <w:rFonts w:cstheme="minorHAnsi"/>
        </w:rPr>
        <w:t xml:space="preserve">Here we have shown </w:t>
      </w:r>
      <w:r w:rsidR="0083099E">
        <w:rPr>
          <w:rFonts w:cstheme="minorHAnsi"/>
        </w:rPr>
        <w:t xml:space="preserve">how </w:t>
      </w:r>
      <w:r w:rsidR="005260C6" w:rsidRPr="005260C6">
        <w:rPr>
          <w:rFonts w:cstheme="minorHAnsi"/>
        </w:rPr>
        <w:t xml:space="preserve">an unprecedented crisis of soaring natural gas and electricity prices </w:t>
      </w:r>
      <w:r w:rsidR="007E4086">
        <w:rPr>
          <w:rFonts w:cstheme="minorHAnsi"/>
        </w:rPr>
        <w:t xml:space="preserve">in Europe </w:t>
      </w:r>
      <w:r w:rsidR="0083099E">
        <w:rPr>
          <w:rFonts w:cstheme="minorHAnsi"/>
        </w:rPr>
        <w:t>has improved the economic competitiveness of</w:t>
      </w:r>
      <w:r w:rsidR="00AF6997">
        <w:rPr>
          <w:rFonts w:cstheme="minorHAnsi"/>
        </w:rPr>
        <w:t xml:space="preserve"> </w:t>
      </w:r>
      <w:r w:rsidR="009D0181">
        <w:rPr>
          <w:rFonts w:cstheme="minorHAnsi"/>
        </w:rPr>
        <w:t>green</w:t>
      </w:r>
      <w:r w:rsidR="00BB2526">
        <w:rPr>
          <w:rFonts w:cstheme="minorHAnsi"/>
        </w:rPr>
        <w:t xml:space="preserve"> </w:t>
      </w:r>
      <w:r w:rsidR="00492272">
        <w:rPr>
          <w:rFonts w:cstheme="minorHAnsi"/>
        </w:rPr>
        <w:t>chemicals</w:t>
      </w:r>
      <w:r w:rsidR="00BB2526">
        <w:rPr>
          <w:rFonts w:cstheme="minorHAnsi"/>
        </w:rPr>
        <w:t xml:space="preserve"> </w:t>
      </w:r>
      <w:r w:rsidR="00EB3EB2">
        <w:rPr>
          <w:rFonts w:cstheme="minorHAnsi"/>
        </w:rPr>
        <w:t>production</w:t>
      </w:r>
      <w:r w:rsidR="0083099E">
        <w:rPr>
          <w:rFonts w:cstheme="minorHAnsi"/>
        </w:rPr>
        <w:t>.</w:t>
      </w:r>
      <w:r w:rsidR="00091FFC">
        <w:rPr>
          <w:rFonts w:cstheme="minorHAnsi"/>
        </w:rPr>
        <w:t xml:space="preserve"> </w:t>
      </w:r>
      <w:r w:rsidR="00014713">
        <w:rPr>
          <w:rFonts w:cstheme="minorHAnsi"/>
        </w:rPr>
        <w:t xml:space="preserve">Notably, we found that </w:t>
      </w:r>
      <w:r w:rsidR="00014713" w:rsidRPr="002D4245">
        <w:rPr>
          <w:rFonts w:cstheme="minorHAnsi"/>
        </w:rPr>
        <w:t xml:space="preserve">ammonia production </w:t>
      </w:r>
      <w:r w:rsidR="00014713" w:rsidRPr="002E6830">
        <w:rPr>
          <w:rFonts w:cstheme="minorHAnsi"/>
          <w:i/>
        </w:rPr>
        <w:t>via</w:t>
      </w:r>
      <w:r w:rsidR="00EE3B6F">
        <w:rPr>
          <w:rFonts w:cstheme="minorHAnsi"/>
        </w:rPr>
        <w:t xml:space="preserve"> hydrogen from </w:t>
      </w:r>
      <w:r w:rsidR="00EE3B6F" w:rsidRPr="002D4245">
        <w:rPr>
          <w:rFonts w:cstheme="minorHAnsi"/>
        </w:rPr>
        <w:t>water electrolysis using on-shore wind electricity</w:t>
      </w:r>
      <w:r w:rsidR="00251F8E">
        <w:rPr>
          <w:rFonts w:cstheme="minorHAnsi"/>
        </w:rPr>
        <w:t xml:space="preserve"> has generally outperformed </w:t>
      </w:r>
      <w:r w:rsidR="00F73E6A">
        <w:rPr>
          <w:rFonts w:cstheme="minorHAnsi"/>
        </w:rPr>
        <w:t>natural gas-based</w:t>
      </w:r>
      <w:r w:rsidR="00251F8E">
        <w:rPr>
          <w:rFonts w:cstheme="minorHAnsi"/>
        </w:rPr>
        <w:t xml:space="preserve"> ammonia </w:t>
      </w:r>
      <w:r w:rsidR="00014713" w:rsidRPr="002D4245">
        <w:rPr>
          <w:rFonts w:cstheme="minorHAnsi"/>
        </w:rPr>
        <w:t>since October 2021</w:t>
      </w:r>
      <w:r w:rsidR="00251F8E">
        <w:rPr>
          <w:rFonts w:cstheme="minorHAnsi"/>
        </w:rPr>
        <w:t xml:space="preserve">. </w:t>
      </w:r>
      <w:r w:rsidR="009757A3">
        <w:rPr>
          <w:rFonts w:cstheme="minorHAnsi"/>
        </w:rPr>
        <w:t xml:space="preserve">Whether green ammonia will remain economically </w:t>
      </w:r>
      <w:r w:rsidR="00C554E8">
        <w:rPr>
          <w:rFonts w:cstheme="minorHAnsi"/>
        </w:rPr>
        <w:t>competitive</w:t>
      </w:r>
      <w:r w:rsidR="009757A3">
        <w:rPr>
          <w:rFonts w:cstheme="minorHAnsi"/>
        </w:rPr>
        <w:t xml:space="preserve"> will depend </w:t>
      </w:r>
      <w:r w:rsidR="006B28D3">
        <w:rPr>
          <w:rFonts w:cstheme="minorHAnsi"/>
        </w:rPr>
        <w:t xml:space="preserve">mainly </w:t>
      </w:r>
      <w:r w:rsidR="009757A3">
        <w:rPr>
          <w:rFonts w:cstheme="minorHAnsi"/>
        </w:rPr>
        <w:t>on the evolution of natural gas prices</w:t>
      </w:r>
      <w:r w:rsidR="00C554E8">
        <w:rPr>
          <w:rFonts w:cstheme="minorHAnsi"/>
        </w:rPr>
        <w:t xml:space="preserve">, which in turn </w:t>
      </w:r>
      <w:r w:rsidR="00046F5B">
        <w:rPr>
          <w:rFonts w:cstheme="minorHAnsi"/>
        </w:rPr>
        <w:t>depend on</w:t>
      </w:r>
      <w:r w:rsidR="00C554E8">
        <w:rPr>
          <w:rFonts w:cstheme="minorHAnsi"/>
        </w:rPr>
        <w:t xml:space="preserve"> the duration of the war in Ukraine and the adopted measures to diversify gas suppliers (e.g.,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 2022 and January 2023, f</w:t>
      </w:r>
      <w:r w:rsidR="00D01032" w:rsidRPr="00155243">
        <w:rPr>
          <w:rFonts w:cstheme="minorHAnsi"/>
        </w:rPr>
        <w:t xml:space="preserve">avourable weather and lower demand from the industry have helped reduce the natural gas prices back to levels before the Russian </w:t>
      </w:r>
      <w:r w:rsidR="00D01032" w:rsidRPr="001D7691">
        <w:rPr>
          <w:rFonts w:cstheme="minorHAnsi"/>
        </w:rPr>
        <w:t>invasion of Ukraine</w:t>
      </w:r>
      <w:r w:rsidR="00D01032" w:rsidRPr="001D7691">
        <w:rPr>
          <w:rFonts w:cstheme="minorHAnsi"/>
        </w:rPr>
        <w:fldChar w:fldCharType="begin"/>
      </w:r>
      <w:r w:rsidR="0001575A" w:rsidRPr="001D7691">
        <w:rPr>
          <w:rFonts w:cstheme="minorHAnsi"/>
        </w:rPr>
        <w:instrText xml:space="preserve"> ADDIN ZOTERO_ITEM CSL_CITATION {"citationID":"zbkhZIWQ","properties":{"formattedCitation":"\\super 26\\nosupersub{}","plainCitation":"26","noteIndex":0},"citationItems":[{"id":29867,"uris":["http://zotero.org/users/9157291/items/MG9RRELQ"],"itemData":{"id":29867,"type":"webpage","abstract":"Commodity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01575A" w:rsidRPr="001D7691">
        <w:rPr>
          <w:rFonts w:ascii="Calibri" w:hAnsi="Calibri" w:cs="Calibri"/>
          <w:szCs w:val="24"/>
          <w:vertAlign w:val="superscript"/>
        </w:rPr>
        <w:t>26</w:t>
      </w:r>
      <w:r w:rsidR="00D01032" w:rsidRPr="001D7691">
        <w:rPr>
          <w:rFonts w:cstheme="minorHAnsi"/>
        </w:rPr>
        <w:fldChar w:fldCharType="end"/>
      </w:r>
      <w:r w:rsidR="00D01032" w:rsidRPr="001D7691">
        <w:rPr>
          <w:rFonts w:cstheme="minorHAnsi"/>
        </w:rPr>
        <w:t>.</w:t>
      </w:r>
      <w:r w:rsidR="007E5038" w:rsidRPr="001D7691">
        <w:rPr>
          <w:rFonts w:cstheme="minorHAnsi"/>
        </w:rPr>
        <w:t xml:space="preserve"> </w:t>
      </w:r>
      <w:r w:rsidR="00653D36" w:rsidRPr="001D7691">
        <w:rPr>
          <w:rFonts w:cstheme="minorHAnsi"/>
        </w:rPr>
        <w:t>However</w:t>
      </w:r>
      <w:r w:rsidR="007E5038" w:rsidRPr="001D7691">
        <w:rPr>
          <w:rFonts w:cstheme="minorHAnsi"/>
        </w:rPr>
        <w:t xml:space="preserve">, even these price levels are </w:t>
      </w:r>
      <w:r w:rsidR="00A551F8" w:rsidRPr="001D7691">
        <w:rPr>
          <w:rFonts w:cstheme="minorHAnsi"/>
        </w:rPr>
        <w:t>higher than</w:t>
      </w:r>
      <w:r w:rsidR="007E5038" w:rsidRPr="001D7691">
        <w:rPr>
          <w:rFonts w:cstheme="minorHAnsi"/>
        </w:rPr>
        <w:t xml:space="preserve"> the break-even natural gas price </w:t>
      </w:r>
      <w:r w:rsidR="00B611C2" w:rsidRPr="001D7691">
        <w:rPr>
          <w:rFonts w:cstheme="minorHAnsi"/>
        </w:rPr>
        <w:t>that enables</w:t>
      </w:r>
      <w:r w:rsidR="007E5038" w:rsidRPr="001D7691">
        <w:rPr>
          <w:rFonts w:cstheme="minorHAnsi"/>
        </w:rPr>
        <w:t xml:space="preserve"> cost-competitive ammonia production </w:t>
      </w:r>
      <w:r w:rsidR="002E6830">
        <w:rPr>
          <w:rFonts w:cstheme="minorHAnsi"/>
        </w:rPr>
        <w:t>from</w:t>
      </w:r>
      <w:r w:rsidR="007E5038" w:rsidRPr="001D7691">
        <w:rPr>
          <w:rFonts w:cstheme="minorHAnsi"/>
        </w:rPr>
        <w:t xml:space="preserve"> wind </w:t>
      </w:r>
      <w:r w:rsidR="00A57EE2" w:rsidRPr="001D7691">
        <w:rPr>
          <w:rFonts w:cstheme="minorHAnsi"/>
        </w:rPr>
        <w:t>electrolysis</w:t>
      </w:r>
      <w:r w:rsidR="00A551F8" w:rsidRPr="001D7691">
        <w:rPr>
          <w:rFonts w:cstheme="minorHAnsi"/>
        </w:rPr>
        <w:t>,</w:t>
      </w:r>
      <w:r w:rsidR="00A57EE2" w:rsidRPr="001D7691">
        <w:rPr>
          <w:rFonts w:cstheme="minorHAnsi"/>
        </w:rPr>
        <w:t xml:space="preserve"> which we estimated at</w:t>
      </w:r>
      <w:r w:rsidR="007E5038" w:rsidRPr="001D7691">
        <w:rPr>
          <w:rFonts w:cstheme="minorHAnsi"/>
        </w:rPr>
        <w:t xml:space="preserve"> 1,400 USD t</w:t>
      </w:r>
      <w:r w:rsidR="007E5038" w:rsidRPr="001D7691">
        <w:rPr>
          <w:vertAlign w:val="superscript"/>
          <w:lang w:val="en-US"/>
        </w:rPr>
        <w:t>−</w:t>
      </w:r>
      <w:r w:rsidR="007E5038" w:rsidRPr="001D7691">
        <w:rPr>
          <w:rFonts w:cstheme="minorHAnsi"/>
          <w:vertAlign w:val="superscript"/>
        </w:rPr>
        <w:t>1</w:t>
      </w:r>
      <w:r w:rsidR="00A57EE2" w:rsidRPr="001D7691">
        <w:rPr>
          <w:rFonts w:cstheme="minorHAnsi"/>
        </w:rPr>
        <w:t>.</w:t>
      </w:r>
      <w:r w:rsidR="002F74AE" w:rsidRPr="001D7691">
        <w:rPr>
          <w:rFonts w:cstheme="minorHAnsi"/>
        </w:rPr>
        <w:t xml:space="preserve"> </w:t>
      </w:r>
      <w:r w:rsidR="000C30D0" w:rsidRPr="001D7691">
        <w:rPr>
          <w:rFonts w:cstheme="minorHAnsi"/>
        </w:rPr>
        <w:t>I</w:t>
      </w:r>
      <w:r w:rsidR="002F74AE" w:rsidRPr="001D7691">
        <w:rPr>
          <w:rFonts w:cstheme="minorHAnsi"/>
        </w:rPr>
        <w:t>n 2023, considering zero 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securing natural gas supplies could be a conundrum</w:t>
      </w:r>
      <w:r w:rsidR="000C30D0">
        <w:rPr>
          <w:rFonts w:cstheme="minorHAnsi"/>
        </w:rPr>
        <w:fldChar w:fldCharType="begin"/>
      </w:r>
      <w:r w:rsidR="0001575A">
        <w:rPr>
          <w:rFonts w:cstheme="minorHAnsi"/>
        </w:rPr>
        <w:instrText xml:space="preserve"> ADDIN ZOTERO_ITEM CSL_CITATION {"citationID":"qgXxSmwb","properties":{"formattedCitation":"\\super 27\\nosupersub{}","plainCitation":"27","noteIndex":0},"citationItems":[{"id":28640,"uris":["http://zotero.org/users/9157291/items/FRW5K29Y"],"itemData":{"id":28640,"type":"report","abstract":"Summary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01575A" w:rsidRPr="0001575A">
        <w:rPr>
          <w:rFonts w:ascii="Calibri" w:hAnsi="Calibri" w:cs="Calibri"/>
          <w:szCs w:val="24"/>
          <w:vertAlign w:val="superscript"/>
        </w:rPr>
        <w:t>27</w:t>
      </w:r>
      <w:r w:rsidR="000C30D0">
        <w:rPr>
          <w:rFonts w:cstheme="minorHAnsi"/>
        </w:rPr>
        <w:fldChar w:fldCharType="end"/>
      </w:r>
      <w:r w:rsidR="0065511D">
        <w:rPr>
          <w:rFonts w:cstheme="minorHAnsi"/>
        </w:rPr>
        <w:t>. Hence, t</w:t>
      </w:r>
      <w:r w:rsidR="00AC0C34">
        <w:rPr>
          <w:rFonts w:cstheme="minorHAnsi"/>
        </w:rPr>
        <w:t>he World Bank forecasts that natural gas prices are expected to moderate in 2023, but will certainly remain well above the average prices registered before 2020</w:t>
      </w:r>
      <w:r w:rsidR="00AC0C34">
        <w:rPr>
          <w:rFonts w:cstheme="minorHAnsi"/>
        </w:rPr>
        <w:fldChar w:fldCharType="begin"/>
      </w:r>
      <w:r w:rsidR="0001575A">
        <w:rPr>
          <w:rFonts w:cstheme="minorHAnsi"/>
        </w:rPr>
        <w:instrText xml:space="preserve"> ADDIN ZOTERO_ITEM CSL_CITATION {"citationID":"9c8zRxp9","properties":{"formattedCitation":"\\super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01575A" w:rsidRPr="0001575A">
        <w:rPr>
          <w:rFonts w:ascii="Calibri" w:hAnsi="Calibri" w:cs="Calibri"/>
          <w:szCs w:val="24"/>
          <w:vertAlign w:val="superscript"/>
        </w:rPr>
        <w:t>20</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r w:rsidR="00D51EE7">
        <w:rPr>
          <w:rFonts w:cstheme="minorHAnsi"/>
        </w:rPr>
        <w:fldChar w:fldCharType="begin"/>
      </w:r>
      <w:r w:rsidR="0001575A">
        <w:rPr>
          <w:rFonts w:cstheme="minorHAnsi"/>
        </w:rPr>
        <w:instrText xml:space="preserve"> ADDIN ZOTERO_ITEM CSL_CITATION {"citationID":"iwRAdlta","properties":{"formattedCitation":"\\super 28\\nosupersub{}","plainCitation":"28","noteIndex":0},"citationItems":[{"id":29758,"uris":["http://zotero.org/users/9157291/items/NH3G8LGZ"],"itemData":{"id":29758,"type":"webpage","abstract":"Find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01575A" w:rsidRPr="0001575A">
        <w:rPr>
          <w:rFonts w:ascii="Calibri" w:hAnsi="Calibri" w:cs="Calibri"/>
          <w:szCs w:val="24"/>
          <w:vertAlign w:val="superscript"/>
        </w:rPr>
        <w:t>28</w:t>
      </w:r>
      <w:r w:rsidR="00D51EE7">
        <w:rPr>
          <w:rFonts w:cstheme="minorHAnsi"/>
        </w:rPr>
        <w:fldChar w:fldCharType="end"/>
      </w:r>
      <w:r w:rsidR="00D51EE7">
        <w:rPr>
          <w:rFonts w:cstheme="minorHAnsi"/>
        </w:rPr>
        <w:t xml:space="preserve"> predicts that the natural gas spot price in Europe will remain in the range </w:t>
      </w:r>
      <w:r w:rsidR="00D51EE7" w:rsidRPr="002D4245">
        <w:rPr>
          <w:rFonts w:cstheme="minorHAnsi"/>
        </w:rPr>
        <w:t xml:space="preserve">1,579 </w:t>
      </w:r>
      <w:r w:rsidR="00D51EE7" w:rsidRPr="002D4245">
        <w:rPr>
          <w:rFonts w:cstheme="minorHAnsi"/>
        </w:rPr>
        <w:noBreakHyphen/>
        <w:t xml:space="preserve"> 2,216 USD t</w:t>
      </w:r>
      <w:r w:rsidR="00D51EE7">
        <w:rPr>
          <w:rFonts w:cstheme="minorHAnsi"/>
          <w:vertAlign w:val="superscript"/>
        </w:rPr>
        <w:t>−1</w:t>
      </w:r>
      <w:r w:rsidR="00D51EE7">
        <w:rPr>
          <w:rFonts w:cstheme="minorHAnsi"/>
        </w:rPr>
        <w:t>.</w:t>
      </w:r>
      <w:r w:rsidR="003C184A" w:rsidRPr="003C184A">
        <w:rPr>
          <w:rFonts w:cstheme="minorHAnsi"/>
        </w:rPr>
        <w:t xml:space="preserve"> </w:t>
      </w:r>
      <w:r w:rsidR="00D07A5C">
        <w:rPr>
          <w:rFonts w:cstheme="minorHAnsi"/>
        </w:rPr>
        <w:t>At the same time</w:t>
      </w:r>
      <w:r w:rsidR="003C184A" w:rsidRPr="002D4245">
        <w:rPr>
          <w:rFonts w:cstheme="minorHAnsi"/>
        </w:rPr>
        <w:t xml:space="preserve">, the costs of renewable energy technologies </w:t>
      </w:r>
      <w:r w:rsidR="003C184A" w:rsidRPr="002D4245">
        <w:rPr>
          <w:rFonts w:cstheme="minorHAnsi"/>
          <w:lang w:val="en-US"/>
        </w:rPr>
        <w:t>–</w:t>
      </w:r>
      <w:r w:rsidR="003C184A">
        <w:rPr>
          <w:rFonts w:cstheme="minorHAnsi"/>
        </w:rPr>
        <w:t xml:space="preserve">including wind power and </w:t>
      </w:r>
      <w:proofErr w:type="spellStart"/>
      <w:r w:rsidR="003C184A">
        <w:rPr>
          <w:rFonts w:cstheme="minorHAnsi"/>
        </w:rPr>
        <w:t>electrolyzers</w:t>
      </w:r>
      <w:proofErr w:type="spellEnd"/>
      <w:r w:rsidR="003C184A" w:rsidRPr="002D4245">
        <w:rPr>
          <w:rFonts w:cstheme="minorHAnsi"/>
          <w:lang w:val="en-US"/>
        </w:rPr>
        <w:t>–</w:t>
      </w:r>
      <w:r w:rsidR="003C184A">
        <w:rPr>
          <w:rFonts w:cstheme="minorHAnsi"/>
        </w:rPr>
        <w:t xml:space="preserve"> </w:t>
      </w:r>
      <w:r w:rsidR="003C184A" w:rsidRPr="002D4245">
        <w:rPr>
          <w:rFonts w:cstheme="minorHAnsi"/>
        </w:rPr>
        <w:t>are expected to d</w:t>
      </w:r>
      <w:r w:rsidR="004452B4">
        <w:rPr>
          <w:rFonts w:cstheme="minorHAnsi"/>
        </w:rPr>
        <w:t>ecline</w:t>
      </w:r>
      <w:r w:rsidR="00BC446C">
        <w:rPr>
          <w:rFonts w:cstheme="minorHAnsi"/>
        </w:rPr>
        <w:t xml:space="preserve"> as a result of the experience effect</w:t>
      </w:r>
      <w:r w:rsidR="003C184A">
        <w:rPr>
          <w:rFonts w:cstheme="minorHAnsi"/>
        </w:rPr>
        <w:fldChar w:fldCharType="begin"/>
      </w:r>
      <w:r w:rsidR="0001575A">
        <w:rPr>
          <w:rFonts w:cstheme="minorHAnsi"/>
        </w:rPr>
        <w:instrText xml:space="preserve"> ADDIN ZOTERO_ITEM CSL_CITATION {"citationID":"SIBpthvb","properties":{"formattedCitation":"\\super 29\\nosupersub{}","plainCitation":"29","noteIndex":0},"citationItems":[{"id":21507,"uris":["http://zotero.org/users/9157291/items/ASFLIA5W"],"itemData":{"id":21507,"type":"article-journal","container-title":"Joule","DOI":"10.1016/j.joule.2022.08.009","ISSN":"2542-4785,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01575A" w:rsidRPr="0001575A">
        <w:rPr>
          <w:rFonts w:ascii="Calibri" w:hAnsi="Calibri" w:cs="Calibri"/>
          <w:szCs w:val="24"/>
          <w:vertAlign w:val="superscript"/>
        </w:rPr>
        <w:t>29</w:t>
      </w:r>
      <w:r w:rsidR="003C184A">
        <w:rPr>
          <w:rFonts w:cstheme="minorHAnsi"/>
        </w:rPr>
        <w:fldChar w:fldCharType="end"/>
      </w:r>
      <w:r w:rsidR="003C184A" w:rsidRPr="002D4245">
        <w:rPr>
          <w:rFonts w:cstheme="minorHAnsi"/>
        </w:rPr>
        <w:t xml:space="preserve">. For </w:t>
      </w:r>
      <w:r w:rsidR="003C184A">
        <w:rPr>
          <w:rFonts w:cstheme="minorHAnsi"/>
        </w:rPr>
        <w:t>these</w:t>
      </w:r>
      <w:r w:rsidR="003C184A" w:rsidRPr="002D4245">
        <w:rPr>
          <w:rFonts w:cstheme="minorHAnsi"/>
        </w:rPr>
        <w:t xml:space="preserve"> reason</w:t>
      </w:r>
      <w:r w:rsidR="003C184A">
        <w:rPr>
          <w:rFonts w:cstheme="minorHAnsi"/>
        </w:rPr>
        <w:t>s</w:t>
      </w:r>
      <w:r w:rsidR="003C184A" w:rsidRPr="002D4245">
        <w:rPr>
          <w:rFonts w:cstheme="minorHAnsi"/>
        </w:rPr>
        <w:t xml:space="preserve">, </w:t>
      </w:r>
      <w:r w:rsidR="003C184A">
        <w:rPr>
          <w:rFonts w:cstheme="minorHAnsi"/>
        </w:rPr>
        <w:t xml:space="preserve">we argue that </w:t>
      </w:r>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is expected to be cost-competitive in the foreseeable future.</w:t>
      </w:r>
    </w:p>
    <w:p w14:paraId="0270BA86" w14:textId="2801E2AA"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01575A">
        <w:rPr>
          <w:rFonts w:cstheme="minorHAnsi"/>
        </w:rPr>
        <w:instrText xml:space="preserve"> ADDIN ZOTERO_ITEM CSL_CITATION {"citationID":"qowpZTcy","properties":{"formattedCitation":"\\super 30\\nosupersub{}","plainCitation":"30","noteIndex":0},"citationItems":[{"id":17233,"uris":["http://zotero.org/users/9157291/items/97IRYBPV"],"itemData":{"id":17233,"type":"article-journal","abstract":"Our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01575A" w:rsidRPr="0001575A">
        <w:rPr>
          <w:rFonts w:ascii="Calibri" w:hAnsi="Calibri" w:cs="Calibri"/>
          <w:szCs w:val="24"/>
          <w:vertAlign w:val="superscript"/>
        </w:rPr>
        <w:t>30</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 xml:space="preserve">had further exacerbate this </w:t>
      </w:r>
      <w:r w:rsidR="00C92160">
        <w:rPr>
          <w:rFonts w:cstheme="minorHAnsi"/>
        </w:rPr>
        <w:t>gap</w:t>
      </w:r>
      <w:r w:rsidR="00A03E0F">
        <w:rPr>
          <w:rFonts w:cstheme="minorHAnsi"/>
        </w:rPr>
        <w:t>,</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 xml:space="preserve">due to </w:t>
      </w:r>
      <w:r w:rsidR="00671A36">
        <w:rPr>
          <w:rFonts w:cstheme="minorHAnsi"/>
        </w:rPr>
        <w:t>a</w:t>
      </w:r>
      <w:r w:rsidR="00767728">
        <w:rPr>
          <w:rFonts w:cstheme="minorHAnsi"/>
        </w:rPr>
        <w:t xml:space="preserve"> lower dependence</w:t>
      </w:r>
      <w:r w:rsidR="00F6402D">
        <w:rPr>
          <w:rFonts w:cstheme="minorHAnsi"/>
        </w:rPr>
        <w:t xml:space="preserve"> on </w:t>
      </w:r>
      <w:r w:rsidR="00483262">
        <w:rPr>
          <w:rFonts w:cstheme="minorHAnsi"/>
        </w:rPr>
        <w:t>imports</w:t>
      </w:r>
      <w:r w:rsidR="00F6402D">
        <w:rPr>
          <w:rFonts w:cstheme="minorHAnsi"/>
        </w:rPr>
        <w:fldChar w:fldCharType="begin"/>
      </w:r>
      <w:r w:rsidR="0001575A">
        <w:rPr>
          <w:rFonts w:cstheme="minorHAnsi"/>
        </w:rPr>
        <w:instrText xml:space="preserve"> ADDIN ZOTERO_ITEM CSL_CITATION {"citationID":"I7dOfOej","properties":{"formattedCitation":"\\super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01575A" w:rsidRPr="0001575A">
        <w:rPr>
          <w:rFonts w:ascii="Calibri" w:hAnsi="Calibri" w:cs="Calibri"/>
          <w:szCs w:val="24"/>
          <w:vertAlign w:val="superscript"/>
        </w:rPr>
        <w:t>20</w:t>
      </w:r>
      <w:r w:rsidR="00F6402D">
        <w:rPr>
          <w:rFonts w:cstheme="minorHAnsi"/>
        </w:rPr>
        <w:fldChar w:fldCharType="end"/>
      </w:r>
      <w:r w:rsidR="00F6402D">
        <w:rPr>
          <w:rFonts w:cstheme="minorHAnsi"/>
        </w:rPr>
        <w:t xml:space="preserve">. </w:t>
      </w:r>
      <w:r w:rsidR="008722FD">
        <w:rPr>
          <w:rFonts w:cstheme="minorHAnsi"/>
        </w:rPr>
        <w:t xml:space="preserve">For example, between 2020 and 2022 the natural gas price has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 xml:space="preserve">compared with a factor </w:t>
      </w:r>
      <w:r w:rsidR="00A35D46">
        <w:rPr>
          <w:rFonts w:cstheme="minorHAnsi"/>
        </w:rPr>
        <w:t xml:space="preserve">of </w:t>
      </w:r>
      <w:r w:rsidR="008722FD">
        <w:rPr>
          <w:rFonts w:cstheme="minorHAnsi"/>
        </w:rPr>
        <w:t>9.6 in Europe</w:t>
      </w:r>
      <w:r w:rsidR="008722FD">
        <w:rPr>
          <w:rFonts w:cstheme="minorHAnsi"/>
        </w:rPr>
        <w:fldChar w:fldCharType="begin"/>
      </w:r>
      <w:r w:rsidR="0001575A">
        <w:rPr>
          <w:rFonts w:cstheme="minorHAnsi"/>
        </w:rPr>
        <w:instrText xml:space="preserve"> ADDIN ZOTERO_ITEM CSL_CITATION {"citationID":"2cMQjTh2","properties":{"formattedCitation":"\\super 20\\nosupersub{}","plainCitation":"20","noteIndex":0},"citationItems":[{"id":26341,"uris":["http://zotero.org/users/9157291/items/ASL4MQPD"],"itemData":{"id":26341,"type":"report","event-place":"Washington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01575A" w:rsidRPr="0001575A">
        <w:rPr>
          <w:rFonts w:ascii="Calibri" w:hAnsi="Calibri" w:cs="Calibri"/>
          <w:szCs w:val="24"/>
          <w:vertAlign w:val="superscript"/>
        </w:rPr>
        <w:t>20</w:t>
      </w:r>
      <w:r w:rsidR="008722FD">
        <w:rPr>
          <w:rFonts w:cstheme="minorHAnsi"/>
        </w:rPr>
        <w:fldChar w:fldCharType="end"/>
      </w:r>
      <w:r w:rsidR="008722FD">
        <w:rPr>
          <w:rFonts w:cstheme="minorHAnsi"/>
        </w:rPr>
        <w:t>.</w:t>
      </w:r>
      <w:r w:rsidR="00A01693">
        <w:rPr>
          <w:rFonts w:cstheme="minorHAnsi"/>
        </w:rPr>
        <w:t xml:space="preserve"> </w:t>
      </w:r>
      <w:r w:rsidR="00421ABD">
        <w:rPr>
          <w:rFonts w:cstheme="minorHAnsi"/>
        </w:rPr>
        <w:t>Within this context, o</w:t>
      </w:r>
      <w:r w:rsidR="00EB6A90">
        <w:rPr>
          <w:rFonts w:cstheme="minorHAnsi"/>
        </w:rPr>
        <w:t xml:space="preserve">ne may argue </w:t>
      </w:r>
      <w:r w:rsidR="00FC575D">
        <w:rPr>
          <w:rFonts w:cstheme="minorHAnsi"/>
        </w:rPr>
        <w:t xml:space="preserve">that the chemical industry </w:t>
      </w:r>
      <w:r w:rsidR="00FC575D" w:rsidRPr="00FC575D">
        <w:rPr>
          <w:rFonts w:cstheme="minorHAnsi"/>
        </w:rPr>
        <w:t xml:space="preserve">will look to 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establishing green production routes. </w:t>
      </w:r>
      <w:r w:rsidR="00B97867">
        <w:rPr>
          <w:rFonts w:cstheme="minorHAnsi"/>
        </w:rPr>
        <w:t>However, s</w:t>
      </w:r>
      <w:r w:rsidR="00D30B64">
        <w:rPr>
          <w:rFonts w:cstheme="minorHAnsi"/>
        </w:rPr>
        <w:t>uch</w:t>
      </w:r>
      <w:r w:rsidR="005755B3">
        <w:rPr>
          <w:rFonts w:cstheme="minorHAnsi"/>
        </w:rPr>
        <w:t xml:space="preserve"> relocation would come at the expense of tremendous socio-economic consequences for Europe.</w:t>
      </w:r>
      <w:r w:rsidR="00D30B64">
        <w:rPr>
          <w:rFonts w:cstheme="minorHAnsi"/>
        </w:rPr>
        <w:t xml:space="preserve"> </w:t>
      </w:r>
      <w:r w:rsidR="00E312FA">
        <w:rPr>
          <w:rFonts w:cstheme="minorHAnsi"/>
        </w:rPr>
        <w:t>In 2020, Europe has been the second largest chemicals producer in the world</w:t>
      </w:r>
      <w:r w:rsidR="00D30B64">
        <w:rPr>
          <w:rFonts w:cstheme="minorHAnsi"/>
        </w:rPr>
        <w:fldChar w:fldCharType="begin"/>
      </w:r>
      <w:r w:rsidR="0001575A">
        <w:rPr>
          <w:rFonts w:cstheme="minorHAnsi"/>
        </w:rPr>
        <w:instrText xml:space="preserve"> ADDIN ZOTERO_ITEM CSL_CITATION {"citationID":"wmYXx5pI","properties":{"formattedCitation":"\\super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01575A" w:rsidRPr="0001575A">
        <w:rPr>
          <w:rFonts w:ascii="Calibri" w:hAnsi="Calibri" w:cs="Calibri"/>
          <w:szCs w:val="24"/>
          <w:vertAlign w:val="superscript"/>
        </w:rPr>
        <w:t>31</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mean </w:t>
      </w:r>
      <w:r w:rsidR="00670969">
        <w:rPr>
          <w:rFonts w:cstheme="minorHAnsi"/>
        </w:rPr>
        <w:t>losing</w:t>
      </w:r>
      <w:r w:rsidR="00337DDF">
        <w:rPr>
          <w:rFonts w:cstheme="minorHAnsi"/>
        </w:rPr>
        <w:t xml:space="preserve"> a strategic position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Europe to vulnerability to supply disruption</w:t>
      </w:r>
      <w:r w:rsidR="00FA6209">
        <w:rPr>
          <w:rFonts w:cstheme="minorHAnsi"/>
        </w:rPr>
        <w:t xml:space="preserve">. </w:t>
      </w:r>
      <w:r w:rsidR="00EE43B8">
        <w:rPr>
          <w:rFonts w:cstheme="minorHAnsi"/>
        </w:rPr>
        <w:t xml:space="preserve">This aspect is of high importance </w:t>
      </w:r>
      <w:r w:rsidR="00D129DC">
        <w:rPr>
          <w:rFonts w:cstheme="minorHAnsi"/>
        </w:rPr>
        <w:t>for</w:t>
      </w:r>
      <w:r w:rsidR="00EE43B8">
        <w:rPr>
          <w:rFonts w:cstheme="minorHAnsi"/>
        </w:rPr>
        <w:t xml:space="preserve"> ammonia </w:t>
      </w:r>
      <w:r w:rsidR="009812BD">
        <w:rPr>
          <w:rFonts w:cstheme="minorHAnsi"/>
        </w:rPr>
        <w:t>due to its</w:t>
      </w:r>
      <w:r w:rsidR="00D129DC">
        <w:rPr>
          <w:rFonts w:cstheme="minorHAnsi"/>
        </w:rPr>
        <w:t xml:space="preserve"> paramount</w:t>
      </w:r>
      <w:r w:rsidR="00DB1FD2">
        <w:rPr>
          <w:rFonts w:cstheme="minorHAnsi"/>
        </w:rPr>
        <w:t xml:space="preserve"> </w:t>
      </w:r>
      <w:r w:rsidR="009812BD">
        <w:rPr>
          <w:rFonts w:cstheme="minorHAnsi"/>
        </w:rPr>
        <w:t>role in ensuring</w:t>
      </w:r>
      <w:r w:rsidR="00DB1FD2">
        <w:rPr>
          <w:rFonts w:cstheme="minorHAnsi"/>
        </w:rPr>
        <w:t xml:space="preserve"> food </w:t>
      </w:r>
      <w:r w:rsidR="003F35EE">
        <w:rPr>
          <w:rFonts w:cstheme="minorHAnsi"/>
        </w:rPr>
        <w:t>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D35191" w:rsidRPr="00D35191">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01575A">
        <w:rPr>
          <w:rFonts w:cstheme="minorHAnsi"/>
        </w:rPr>
        <w:instrText xml:space="preserve"> ADDIN ZOTERO_ITEM CSL_CITATION {"citationID":"pJ4R1O14","properties":{"formattedCitation":"\\super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01575A" w:rsidRPr="0001575A">
        <w:rPr>
          <w:rFonts w:ascii="Calibri" w:hAnsi="Calibri" w:cs="Calibri"/>
          <w:szCs w:val="24"/>
          <w:vertAlign w:val="superscript"/>
        </w:rPr>
        <w:t>31</w:t>
      </w:r>
      <w:r w:rsidR="00A77C09">
        <w:rPr>
          <w:rFonts w:cstheme="minorHAnsi"/>
        </w:rPr>
        <w:fldChar w:fldCharType="end"/>
      </w:r>
      <w:r w:rsidR="00A77C09">
        <w:rPr>
          <w:rFonts w:cstheme="minorHAnsi"/>
        </w:rPr>
        <w:t>, which could be lost with production relocation.</w:t>
      </w:r>
    </w:p>
    <w:p w14:paraId="277FF83C" w14:textId="4204761B" w:rsidR="0054652C" w:rsidRDefault="006126EE" w:rsidP="001E7F75">
      <w:pPr>
        <w:rPr>
          <w:rFonts w:cstheme="minorHAnsi"/>
        </w:rPr>
      </w:pPr>
      <w:commentRangeStart w:id="7"/>
      <w:r>
        <w:rPr>
          <w:rFonts w:cstheme="minorHAnsi"/>
        </w:rPr>
        <w:t>In addition</w:t>
      </w:r>
      <w:r w:rsidR="0068012E">
        <w:rPr>
          <w:rFonts w:cstheme="minorHAnsi"/>
        </w:rPr>
        <w:t xml:space="preserve"> to ensure supply security, </w:t>
      </w:r>
      <w:r w:rsidR="00396AC1">
        <w:rPr>
          <w:rFonts w:cstheme="minorHAnsi"/>
        </w:rPr>
        <w:t xml:space="preserve">green ammonia and methanol </w:t>
      </w:r>
      <w:r w:rsidR="00501D82">
        <w:rPr>
          <w:rFonts w:cstheme="minorHAnsi"/>
        </w:rPr>
        <w:t>could</w:t>
      </w:r>
      <w:r w:rsidR="00396AC1">
        <w:rPr>
          <w:rFonts w:cstheme="minorHAnsi"/>
        </w:rPr>
        <w:t xml:space="preserve"> </w:t>
      </w:r>
      <w:r w:rsidR="000B7631">
        <w:rPr>
          <w:rFonts w:cstheme="minorHAnsi"/>
        </w:rPr>
        <w:t>help</w:t>
      </w:r>
      <w:r w:rsidR="00396AC1">
        <w:rPr>
          <w:rFonts w:cstheme="minorHAnsi"/>
        </w:rPr>
        <w:t xml:space="preserve"> the European chemical industry </w:t>
      </w:r>
      <w:r w:rsidR="008C4CC9">
        <w:rPr>
          <w:rFonts w:cstheme="minorHAnsi"/>
        </w:rPr>
        <w:t xml:space="preserve">to </w:t>
      </w:r>
      <w:r w:rsidR="007631CA">
        <w:rPr>
          <w:rFonts w:cstheme="minorHAnsi"/>
        </w:rPr>
        <w:t xml:space="preserve">reduce GHG emissions </w:t>
      </w:r>
      <w:r w:rsidR="00501D82">
        <w:rPr>
          <w:rFonts w:cstheme="minorHAnsi"/>
        </w:rPr>
        <w:t>at a negative mitigation cost, i.e., the industry could save money per each unit of CO</w:t>
      </w:r>
      <w:r w:rsidR="00501D82">
        <w:rPr>
          <w:rFonts w:cstheme="minorHAnsi"/>
          <w:vertAlign w:val="subscript"/>
        </w:rPr>
        <w:t>2</w:t>
      </w:r>
      <w:r w:rsidR="00501D82">
        <w:rPr>
          <w:rFonts w:cstheme="minorHAnsi"/>
        </w:rPr>
        <w:t xml:space="preserve"> avoided. </w:t>
      </w:r>
      <w:r w:rsidR="00240B68">
        <w:rPr>
          <w:rFonts w:cstheme="minorHAnsi"/>
        </w:rPr>
        <w:t>A</w:t>
      </w:r>
      <w:r w:rsidR="008C4CC9">
        <w:rPr>
          <w:rFonts w:cstheme="minorHAnsi"/>
        </w:rPr>
        <w:t>chieve</w:t>
      </w:r>
      <w:r w:rsidR="00396AC1">
        <w:rPr>
          <w:rFonts w:cstheme="minorHAnsi"/>
        </w:rPr>
        <w:t xml:space="preserve"> the goal of becoming climate neutral by 2050</w:t>
      </w:r>
      <w:r w:rsidR="0054652C">
        <w:rPr>
          <w:rFonts w:cstheme="minorHAnsi"/>
        </w:rPr>
        <w:fldChar w:fldCharType="begin"/>
      </w:r>
      <w:r w:rsidR="0001575A">
        <w:rPr>
          <w:rFonts w:cstheme="minorHAnsi"/>
        </w:rPr>
        <w:instrText xml:space="preserve"> ADDIN ZOTERO_ITEM CSL_CITATION {"citationID":"yLy6wJsf","properties":{"formattedCitation":"\\super 31\\nosupersub{}","plainCitation":"31","noteIndex":0},"citationItems":[{"id":17167,"uris":["http://zotero.org/users/9157291/items/44HGAMH3"],"itemData":{"id":17167,"type":"report","title":"The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54652C">
        <w:rPr>
          <w:rFonts w:cstheme="minorHAnsi"/>
        </w:rPr>
        <w:fldChar w:fldCharType="separate"/>
      </w:r>
      <w:r w:rsidR="0001575A" w:rsidRPr="0001575A">
        <w:rPr>
          <w:rFonts w:ascii="Calibri" w:hAnsi="Calibri" w:cs="Calibri"/>
          <w:szCs w:val="24"/>
          <w:vertAlign w:val="superscript"/>
        </w:rPr>
        <w:t>31</w:t>
      </w:r>
      <w:r w:rsidR="0054652C">
        <w:rPr>
          <w:rFonts w:cstheme="minorHAnsi"/>
        </w:rPr>
        <w:fldChar w:fldCharType="end"/>
      </w:r>
      <w:r w:rsidR="00240B68">
        <w:rPr>
          <w:rFonts w:cstheme="minorHAnsi"/>
        </w:rPr>
        <w:t>???</w:t>
      </w:r>
      <w:r w:rsidR="0054652C">
        <w:rPr>
          <w:rFonts w:cstheme="minorHAnsi"/>
        </w:rPr>
        <w:t>.</w:t>
      </w:r>
      <w:r w:rsidR="007631CA">
        <w:rPr>
          <w:rFonts w:cstheme="minorHAnsi"/>
        </w:rPr>
        <w:t xml:space="preserve"> </w:t>
      </w:r>
      <w:commentRangeEnd w:id="7"/>
      <w:r w:rsidR="00240B68">
        <w:rPr>
          <w:rStyle w:val="CommentReference"/>
        </w:rPr>
        <w:commentReference w:id="7"/>
      </w:r>
    </w:p>
    <w:p w14:paraId="4A1DB7A4" w14:textId="1C513C20" w:rsidR="005F6893" w:rsidRPr="00547463" w:rsidRDefault="005F6893" w:rsidP="001E7F75">
      <w:pPr>
        <w:rPr>
          <w:rFonts w:cstheme="minorHAnsi"/>
        </w:rPr>
      </w:pPr>
      <w:r>
        <w:rPr>
          <w:rFonts w:cstheme="minorHAnsi"/>
        </w:rPr>
        <w:t xml:space="preserve">Overall, </w:t>
      </w:r>
      <w:r w:rsidR="00B40017">
        <w:rPr>
          <w:rFonts w:cstheme="minorHAnsi"/>
        </w:rPr>
        <w:t xml:space="preserve">our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major barrier </w:t>
      </w:r>
      <w:r w:rsidR="00DE5AB4">
        <w:rPr>
          <w:rFonts w:cstheme="minorHAnsi"/>
        </w:rPr>
        <w:t xml:space="preserve">to their implementation (i.e., the high costs compared with </w:t>
      </w:r>
      <w:r w:rsidR="00FD3CFC">
        <w:rPr>
          <w:rFonts w:cstheme="minorHAnsi"/>
        </w:rPr>
        <w:t>fossil</w:t>
      </w:r>
      <w:r w:rsidR="00DE5AB4">
        <w:rPr>
          <w:rFonts w:cstheme="minorHAnsi"/>
        </w:rPr>
        <w:t xml:space="preserve"> routes)</w:t>
      </w:r>
      <w:r w:rsidR="0010597B">
        <w:rPr>
          <w:rFonts w:cstheme="minorHAnsi"/>
        </w:rPr>
        <w:t>.</w:t>
      </w:r>
      <w:r w:rsidR="00CE582F">
        <w:rPr>
          <w:rFonts w:cstheme="minorHAnsi"/>
        </w:rPr>
        <w:t xml:space="preserve"> This represent</w:t>
      </w:r>
      <w:r w:rsidR="00675831">
        <w:rPr>
          <w:rFonts w:cstheme="minorHAnsi"/>
        </w:rPr>
        <w:t>s</w:t>
      </w:r>
      <w:r w:rsidR="00CE582F">
        <w:rPr>
          <w:rFonts w:cstheme="minorHAnsi"/>
        </w:rPr>
        <w:t xml:space="preserve"> </w:t>
      </w:r>
      <w:r w:rsidR="00A9409D">
        <w:rPr>
          <w:rFonts w:cstheme="minorHAnsi"/>
        </w:rPr>
        <w:t>a</w:t>
      </w:r>
      <w:r w:rsidR="00CE582F">
        <w:rPr>
          <w:rFonts w:cstheme="minorHAnsi"/>
        </w:rPr>
        <w:t xml:space="preserve"> </w:t>
      </w:r>
      <w:r w:rsidR="003F12EC">
        <w:rPr>
          <w:rFonts w:cstheme="minorHAnsi"/>
        </w:rPr>
        <w:t xml:space="preserve">unique </w:t>
      </w:r>
      <w:r w:rsidR="002D452C">
        <w:rPr>
          <w:rFonts w:cstheme="minorHAnsi"/>
        </w:rPr>
        <w:t>opportunity for the European chemical industry to shift to renewable feedstocks</w:t>
      </w:r>
      <w:r w:rsidR="00A74663">
        <w:rPr>
          <w:rFonts w:cstheme="minorHAnsi"/>
        </w:rPr>
        <w:t xml:space="preserve"> </w:t>
      </w:r>
      <w:r w:rsidR="005074F9">
        <w:rPr>
          <w:rFonts w:cstheme="minorHAnsi"/>
        </w:rPr>
        <w:t>to simultaneously reduce costs and</w:t>
      </w:r>
      <w:r w:rsidR="00A74663">
        <w:rPr>
          <w:rFonts w:cstheme="minorHAnsi"/>
        </w:rPr>
        <w:t xml:space="preserve"> </w:t>
      </w:r>
      <w:r w:rsidR="005074F9">
        <w:rPr>
          <w:rFonts w:cstheme="minorHAnsi"/>
        </w:rPr>
        <w:t>GHG emissions</w:t>
      </w:r>
      <w:r w:rsidR="002D452C">
        <w:rPr>
          <w:rFonts w:cstheme="minorHAnsi"/>
        </w:rPr>
        <w:t>.</w:t>
      </w:r>
      <w:r w:rsidR="001F6399">
        <w:rPr>
          <w:rFonts w:cstheme="minorHAnsi"/>
        </w:rPr>
        <w:t xml:space="preserve"> Such transition would </w:t>
      </w:r>
      <w:r w:rsidR="00B75A96">
        <w:rPr>
          <w:rFonts w:cstheme="minorHAnsi"/>
        </w:rPr>
        <w:t xml:space="preserve">also </w:t>
      </w:r>
      <w:r w:rsidR="00A9409D">
        <w:rPr>
          <w:rFonts w:cstheme="minorHAnsi"/>
        </w:rPr>
        <w:t xml:space="preserve">have </w:t>
      </w:r>
      <w:r w:rsidR="006F1D4D">
        <w:rPr>
          <w:rFonts w:cstheme="minorHAnsi"/>
        </w:rPr>
        <w:t>great</w:t>
      </w:r>
      <w:r w:rsidR="00A9409D">
        <w:rPr>
          <w:rFonts w:cstheme="minorHAnsi"/>
        </w:rPr>
        <w:t xml:space="preserve"> benefits for</w:t>
      </w:r>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r w:rsidR="00993C05">
        <w:rPr>
          <w:rFonts w:cstheme="minorHAnsi"/>
        </w:rPr>
        <w:t>scurrying the supply of key commodit</w:t>
      </w:r>
      <w:r w:rsidR="00474FC5">
        <w:rPr>
          <w:rFonts w:cstheme="minorHAnsi"/>
        </w:rPr>
        <w:t xml:space="preserve">ies that are </w:t>
      </w:r>
      <w:r w:rsidR="0083787A">
        <w:rPr>
          <w:rFonts w:cstheme="minorHAnsi"/>
        </w:rPr>
        <w:t>imperative</w:t>
      </w:r>
      <w:r w:rsidR="00474FC5">
        <w:rPr>
          <w:rFonts w:cstheme="minorHAnsi"/>
        </w:rPr>
        <w:t xml:space="preserve"> to </w:t>
      </w:r>
      <w:r w:rsidR="0083787A">
        <w:rPr>
          <w:rFonts w:cstheme="minorHAnsi"/>
        </w:rPr>
        <w:t xml:space="preserve">ensure food security (i.e., ammonia) </w:t>
      </w:r>
      <w:r w:rsidR="00D11283">
        <w:rPr>
          <w:rFonts w:cstheme="minorHAnsi"/>
        </w:rPr>
        <w:t>and</w:t>
      </w:r>
      <w:r w:rsidR="0083787A">
        <w:rPr>
          <w:rFonts w:cstheme="minorHAnsi"/>
        </w:rPr>
        <w:t xml:space="preserve"> to support the energy transition (i.e., methanol)</w:t>
      </w:r>
      <w:r w:rsidR="00993C05">
        <w:rPr>
          <w:rFonts w:cstheme="minorHAnsi"/>
        </w:rPr>
        <w:t>.</w:t>
      </w:r>
      <w:r w:rsidR="00E77734">
        <w:rPr>
          <w:rFonts w:cstheme="minorHAnsi"/>
        </w:rPr>
        <w:t xml:space="preserve"> </w:t>
      </w:r>
      <w:r w:rsidR="009013CA">
        <w:rPr>
          <w:rFonts w:cstheme="minorHAnsi"/>
        </w:rPr>
        <w:t>Moreover</w:t>
      </w:r>
      <w:r w:rsidR="00E77734">
        <w:rPr>
          <w:rFonts w:cstheme="minorHAnsi"/>
        </w:rPr>
        <w:t>, by producing locally the renewable feedstocks (i.e., hydrogen and captured CO</w:t>
      </w:r>
      <w:r w:rsidR="00E77734" w:rsidRPr="00E77734">
        <w:rPr>
          <w:rFonts w:cstheme="minorHAnsi"/>
          <w:vertAlign w:val="subscript"/>
        </w:rPr>
        <w:t>2</w:t>
      </w:r>
      <w:r w:rsidR="00E77734">
        <w:rPr>
          <w:rFonts w:cstheme="minorHAnsi"/>
        </w:rPr>
        <w:t xml:space="preserve">), Europe </w:t>
      </w:r>
      <w:r w:rsidR="0077121F">
        <w:rPr>
          <w:rFonts w:cstheme="minorHAnsi"/>
        </w:rPr>
        <w:t>would</w:t>
      </w:r>
      <w:r w:rsidR="00E77734">
        <w:rPr>
          <w:rFonts w:cstheme="minorHAnsi"/>
        </w:rPr>
        <w:t xml:space="preserve"> further reduce the dependence on imports and its vulnerability to market shocks</w:t>
      </w:r>
      <w:r w:rsidR="0098200B">
        <w:rPr>
          <w:rFonts w:cstheme="minorHAnsi"/>
        </w:rPr>
        <w:t>.</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dependence 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materials </w:t>
      </w:r>
      <w:r w:rsidR="00822C60">
        <w:rPr>
          <w:rFonts w:cstheme="minorHAnsi"/>
        </w:rPr>
        <w:t xml:space="preserve">imports to </w:t>
      </w:r>
      <w:r w:rsidR="00EC1B25">
        <w:rPr>
          <w:rFonts w:cstheme="minorHAnsi"/>
        </w:rPr>
        <w:t>materialize a</w:t>
      </w:r>
      <w:r w:rsidR="00822C60">
        <w:rPr>
          <w:rFonts w:cstheme="minorHAnsi"/>
        </w:rPr>
        <w:t xml:space="preserve"> full transition towards</w:t>
      </w:r>
      <w:r w:rsidR="0032779E">
        <w:rPr>
          <w:rFonts w:cstheme="minorHAnsi"/>
        </w:rPr>
        <w:t xml:space="preserve"> renewable energy technologies</w:t>
      </w:r>
      <w:r w:rsidR="00E5706A">
        <w:rPr>
          <w:rFonts w:cstheme="minorHAnsi"/>
        </w:rPr>
        <w:fldChar w:fldCharType="begin"/>
      </w:r>
      <w:r w:rsidR="00E5706A">
        <w:rPr>
          <w:rFonts w:cstheme="minorHAnsi"/>
        </w:rPr>
        <w:instrText xml:space="preserve"> ADDIN ZOTERO_ITEM CSL_CITATION {"citationID":"enOLGjIM","properties":{"formattedCitation":"\\super 32\\nosupersub{}","plainCitation":"32","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E5706A" w:rsidRPr="00E5706A">
        <w:rPr>
          <w:rFonts w:ascii="Calibri" w:hAnsi="Calibri" w:cs="Calibri"/>
          <w:szCs w:val="24"/>
          <w:vertAlign w:val="superscript"/>
        </w:rPr>
        <w:t>32</w:t>
      </w:r>
      <w:r w:rsidR="00E5706A">
        <w:rPr>
          <w:rFonts w:cstheme="minorHAnsi"/>
        </w:rPr>
        <w:fldChar w:fldCharType="end"/>
      </w:r>
      <w:r w:rsidR="00EE3BB5">
        <w:rPr>
          <w:rFonts w:cstheme="minorHAnsi"/>
        </w:rPr>
        <w:t>.</w:t>
      </w:r>
    </w:p>
    <w:p w14:paraId="76519DB6" w14:textId="2E564093" w:rsidR="00F30BBF" w:rsidRPr="002D4245" w:rsidRDefault="00F30BBF" w:rsidP="001D2B7D">
      <w:pPr>
        <w:pStyle w:val="Heading2"/>
      </w:pPr>
      <w:r w:rsidRPr="002D4245">
        <w:t>Experimental procedures</w:t>
      </w:r>
    </w:p>
    <w:p w14:paraId="40681069" w14:textId="52BAEAD5" w:rsidR="001E7F75" w:rsidRPr="00240B68" w:rsidRDefault="00793752" w:rsidP="001E7F75">
      <w:pPr>
        <w:rPr>
          <w:rFonts w:cstheme="minorHAnsi"/>
          <w:bCs/>
        </w:rPr>
      </w:pPr>
      <w:r>
        <w:rPr>
          <w:rFonts w:cstheme="minorHAnsi"/>
          <w:b/>
          <w:bCs/>
        </w:rPr>
        <w:t>Production routes</w:t>
      </w:r>
      <w:r w:rsidR="00F30BBF" w:rsidRPr="002D4245">
        <w:rPr>
          <w:rFonts w:cstheme="minorHAnsi"/>
          <w:b/>
          <w:bCs/>
        </w:rPr>
        <w:t xml:space="preserve"> definition. </w:t>
      </w:r>
      <w:r w:rsidR="00240B68">
        <w:rPr>
          <w:rFonts w:cstheme="minorHAnsi"/>
          <w:bCs/>
        </w:rPr>
        <w:t>……</w:t>
      </w:r>
    </w:p>
    <w:p w14:paraId="0911BC65" w14:textId="539D68AB" w:rsidR="001E7F75" w:rsidRDefault="00547380" w:rsidP="001E7F75">
      <w:pPr>
        <w:rPr>
          <w:rFonts w:cstheme="minorHAnsi"/>
        </w:rPr>
      </w:pPr>
      <w:r w:rsidRPr="002D4245">
        <w:rPr>
          <w:rFonts w:cstheme="minorHAnsi"/>
          <w:b/>
          <w:bCs/>
        </w:rPr>
        <w:lastRenderedPageBreak/>
        <w:t xml:space="preserve">Economic assessment. </w:t>
      </w:r>
      <w:r w:rsidRPr="002D4245">
        <w:rPr>
          <w:rFonts w:cstheme="minorHAnsi"/>
        </w:rPr>
        <w:t>The material balances and energy flows for both fossil and green ammonia are extracted from the work done by D’Angelo et al</w:t>
      </w:r>
      <w:r w:rsidR="007A7809" w:rsidRPr="002D4245">
        <w:rPr>
          <w:rFonts w:cstheme="minorHAnsi"/>
        </w:rPr>
        <w:t>.</w:t>
      </w:r>
      <w:r w:rsidRPr="002D4245">
        <w:rPr>
          <w:rFonts w:cstheme="minorHAnsi"/>
          <w:vertAlign w:val="superscript"/>
        </w:rPr>
        <w:t>9</w:t>
      </w:r>
      <w:r w:rsidRPr="002D4245">
        <w:rPr>
          <w:rFonts w:cstheme="minorHAnsi"/>
        </w:rPr>
        <w:t xml:space="preserve">. In the case of fossil ammonia, every ton of ammonia produced consumes 0.53 tons of natural gas and 940 kWh of electricity. </w:t>
      </w:r>
      <w:r w:rsidR="00650936" w:rsidRPr="002D4245">
        <w:rPr>
          <w:rFonts w:cstheme="minorHAnsi"/>
        </w:rPr>
        <w:t>The prices of feedstock and utilities other than natural gas, electricity</w:t>
      </w:r>
      <w:r w:rsidR="00516A6B" w:rsidRPr="002D4245">
        <w:rPr>
          <w:rFonts w:cstheme="minorHAnsi"/>
        </w:rPr>
        <w:t>,</w:t>
      </w:r>
      <w:r w:rsidR="00650936" w:rsidRPr="002D4245">
        <w:rPr>
          <w:rFonts w:cstheme="minorHAnsi"/>
        </w:rPr>
        <w:t xml:space="preserve"> and hydrogen are </w:t>
      </w:r>
      <w:r w:rsidR="00C35CD6" w:rsidRPr="002D4245">
        <w:rPr>
          <w:rFonts w:cstheme="minorHAnsi"/>
        </w:rPr>
        <w:t>extracted from D’Angelo et al</w:t>
      </w:r>
      <w:r w:rsidR="007A7809" w:rsidRPr="002D4245">
        <w:rPr>
          <w:rFonts w:cstheme="minorHAnsi"/>
        </w:rPr>
        <w:t>.</w:t>
      </w:r>
      <w:r w:rsidR="008567F4" w:rsidRPr="002D4245">
        <w:rPr>
          <w:rFonts w:cstheme="minorHAnsi"/>
          <w:vertAlign w:val="superscript"/>
        </w:rPr>
        <w:t>9</w:t>
      </w:r>
      <w:r w:rsidR="00C35CD6" w:rsidRPr="002D4245">
        <w:rPr>
          <w:rFonts w:cstheme="minorHAnsi"/>
        </w:rPr>
        <w:t xml:space="preserve"> and adjusted for inflation</w:t>
      </w:r>
      <w:r w:rsidR="007E3615" w:rsidRPr="002D4245">
        <w:rPr>
          <w:rFonts w:cstheme="minorHAnsi"/>
        </w:rPr>
        <w:t>.</w:t>
      </w:r>
      <w:r w:rsidR="00813D3B" w:rsidRPr="002D4245">
        <w:rPr>
          <w:rFonts w:cstheme="minorHAnsi"/>
        </w:rPr>
        <w:t xml:space="preserve"> </w:t>
      </w:r>
      <w:r w:rsidR="002D4245">
        <w:rPr>
          <w:rFonts w:cstheme="minorHAnsi"/>
        </w:rPr>
        <w:t>T</w:t>
      </w:r>
      <w:r w:rsidR="002D4245" w:rsidRPr="002D4245">
        <w:rPr>
          <w:rFonts w:cstheme="minorHAnsi"/>
        </w:rPr>
        <w:t>he monthly average natural gas TTF spot prices from World Bank</w:t>
      </w:r>
      <w:r w:rsidR="002D4245" w:rsidRPr="002D4245">
        <w:rPr>
          <w:rFonts w:cstheme="minorHAnsi"/>
          <w:vertAlign w:val="superscript"/>
        </w:rPr>
        <w:t>27</w:t>
      </w:r>
      <w:r w:rsidR="002D4245" w:rsidRPr="002D4245">
        <w:rPr>
          <w:rFonts w:cstheme="minorHAnsi"/>
        </w:rPr>
        <w:t xml:space="preserve"> and electricity prices from Ember</w:t>
      </w:r>
      <w:r w:rsidR="002D4245" w:rsidRPr="002D4245">
        <w:rPr>
          <w:rFonts w:cstheme="minorHAnsi"/>
          <w:vertAlign w:val="superscript"/>
        </w:rPr>
        <w:t>16</w:t>
      </w:r>
      <w:r w:rsidR="002D4245" w:rsidRPr="002D4245">
        <w:rPr>
          <w:rFonts w:cstheme="minorHAnsi"/>
        </w:rPr>
        <w:t xml:space="preserve"> </w:t>
      </w:r>
      <w:r w:rsidR="002D4245">
        <w:rPr>
          <w:rFonts w:cstheme="minorHAnsi"/>
        </w:rPr>
        <w:t xml:space="preserve">are used </w:t>
      </w:r>
      <w:r w:rsidR="002D4245" w:rsidRPr="002D4245">
        <w:rPr>
          <w:rFonts w:cstheme="minorHAnsi"/>
        </w:rPr>
        <w:t xml:space="preserve">for all our calculations. </w:t>
      </w:r>
      <w:r w:rsidR="00451FCE">
        <w:rPr>
          <w:rFonts w:cstheme="minorHAnsi"/>
        </w:rPr>
        <w:t>Further,</w:t>
      </w:r>
      <w:r w:rsidR="002D4245" w:rsidRPr="002D4245">
        <w:rPr>
          <w:rFonts w:cstheme="minorHAnsi"/>
        </w:rPr>
        <w:t xml:space="preserve"> the levelized cost for </w:t>
      </w:r>
      <w:r w:rsidR="00451FCE">
        <w:rPr>
          <w:rFonts w:cstheme="minorHAnsi"/>
        </w:rPr>
        <w:t>on</w:t>
      </w:r>
      <w:r w:rsidR="0027473F">
        <w:rPr>
          <w:rFonts w:cstheme="minorHAnsi"/>
        </w:rPr>
        <w:noBreakHyphen/>
      </w:r>
      <w:r w:rsidR="00451FCE">
        <w:rPr>
          <w:rFonts w:cstheme="minorHAnsi"/>
        </w:rPr>
        <w:t>shore wind and solar electricity and their corresponding capacity factors are extracted from IRENA for the years 2019 to 2021</w:t>
      </w:r>
      <w:r w:rsidR="00160A55">
        <w:rPr>
          <w:rFonts w:cstheme="minorHAnsi"/>
        </w:rPr>
        <w:t xml:space="preserve"> (except 2022)</w:t>
      </w:r>
      <w:r w:rsidR="00C72C8B" w:rsidRPr="00C72C8B">
        <w:rPr>
          <w:rFonts w:cstheme="minorHAnsi"/>
          <w:vertAlign w:val="superscript"/>
        </w:rPr>
        <w:t>28,29,30</w:t>
      </w:r>
      <w:r w:rsidR="00451FCE">
        <w:rPr>
          <w:rFonts w:cstheme="minorHAnsi"/>
        </w:rPr>
        <w:t>.</w:t>
      </w:r>
      <w:r w:rsidR="00C72C8B">
        <w:rPr>
          <w:rFonts w:cstheme="minorHAnsi"/>
        </w:rPr>
        <w:t xml:space="preserve"> Using these values</w:t>
      </w:r>
      <w:r w:rsidR="00160A55">
        <w:rPr>
          <w:rFonts w:cstheme="minorHAnsi"/>
        </w:rPr>
        <w:t>,</w:t>
      </w:r>
      <w:r w:rsidR="00C72C8B">
        <w:rPr>
          <w:rFonts w:cstheme="minorHAnsi"/>
        </w:rPr>
        <w:t xml:space="preserve"> the levelized cost of hydrogen </w:t>
      </w:r>
      <w:r w:rsidR="009422EA">
        <w:rPr>
          <w:rFonts w:cstheme="minorHAnsi"/>
        </w:rPr>
        <w:t xml:space="preserve">(LCOH) </w:t>
      </w:r>
      <w:r w:rsidR="00C72C8B">
        <w:rPr>
          <w:rFonts w:cstheme="minorHAnsi"/>
        </w:rPr>
        <w:t xml:space="preserve">is calculated </w:t>
      </w:r>
      <w:r w:rsidR="00FB2FF2">
        <w:rPr>
          <w:rFonts w:cstheme="minorHAnsi"/>
        </w:rPr>
        <w:t>following</w:t>
      </w:r>
      <w:r w:rsidR="00C72C8B">
        <w:rPr>
          <w:rFonts w:cstheme="minorHAnsi"/>
        </w:rPr>
        <w:t xml:space="preserve"> </w:t>
      </w:r>
      <w:r w:rsidR="00FB2FF2">
        <w:rPr>
          <w:rFonts w:cstheme="minorHAnsi"/>
        </w:rPr>
        <w:t xml:space="preserve">the assumptions and </w:t>
      </w:r>
      <w:r w:rsidR="00160A55">
        <w:rPr>
          <w:rFonts w:cstheme="minorHAnsi"/>
        </w:rPr>
        <w:t xml:space="preserve">equations </w:t>
      </w:r>
      <w:r w:rsidR="00FB2FF2">
        <w:rPr>
          <w:rFonts w:cstheme="minorHAnsi"/>
        </w:rPr>
        <w:t>provided</w:t>
      </w:r>
      <w:r w:rsidR="00160A55">
        <w:rPr>
          <w:rFonts w:cstheme="minorHAnsi"/>
        </w:rPr>
        <w:t xml:space="preserve"> in the work carried out </w:t>
      </w:r>
      <w:r w:rsidR="00C72C8B">
        <w:rPr>
          <w:rFonts w:cstheme="minorHAnsi"/>
        </w:rPr>
        <w:t>by D’Angelo et al.</w:t>
      </w:r>
      <w:r w:rsidR="00C72C8B" w:rsidRPr="00160A55">
        <w:rPr>
          <w:rFonts w:cstheme="minorHAnsi"/>
          <w:vertAlign w:val="superscript"/>
        </w:rPr>
        <w:t>9</w:t>
      </w:r>
      <w:r w:rsidR="00C72C8B">
        <w:rPr>
          <w:rFonts w:cstheme="minorHAnsi"/>
        </w:rPr>
        <w:t>.</w:t>
      </w:r>
      <w:r w:rsidR="00160A55">
        <w:rPr>
          <w:rFonts w:cstheme="minorHAnsi"/>
        </w:rPr>
        <w:t xml:space="preserve"> Due to the lack of availability of similar data for the year 2022, the levelized cost of electricity </w:t>
      </w:r>
      <w:r w:rsidR="009422EA">
        <w:rPr>
          <w:rFonts w:cstheme="minorHAnsi"/>
        </w:rPr>
        <w:t xml:space="preserve">(LCOE) </w:t>
      </w:r>
      <w:r w:rsidR="00160A55">
        <w:rPr>
          <w:rFonts w:cstheme="minorHAnsi"/>
        </w:rPr>
        <w:t xml:space="preserve">is adjusted with inflation to calculate the </w:t>
      </w:r>
      <w:r w:rsidR="009422EA">
        <w:rPr>
          <w:rFonts w:cstheme="minorHAnsi"/>
        </w:rPr>
        <w:t>LCOH</w:t>
      </w:r>
      <w:r w:rsidR="00CF181A">
        <w:rPr>
          <w:rFonts w:cstheme="minorHAnsi"/>
        </w:rPr>
        <w:t xml:space="preserve"> for th</w:t>
      </w:r>
      <w:r w:rsidR="00955F1A">
        <w:rPr>
          <w:rFonts w:cstheme="minorHAnsi"/>
        </w:rPr>
        <w:t>e</w:t>
      </w:r>
      <w:r w:rsidR="00CF181A">
        <w:rPr>
          <w:rFonts w:cstheme="minorHAnsi"/>
        </w:rPr>
        <w:t xml:space="preserve"> specific year</w:t>
      </w:r>
      <w:r w:rsidR="00160A55">
        <w:rPr>
          <w:rFonts w:cstheme="minorHAnsi"/>
        </w:rPr>
        <w:t>.</w:t>
      </w:r>
      <w:r w:rsidR="00A4560C">
        <w:rPr>
          <w:rFonts w:cstheme="minorHAnsi"/>
        </w:rPr>
        <w:t xml:space="preserve"> </w:t>
      </w:r>
      <w:proofErr w:type="gramStart"/>
      <w:r w:rsidR="0031146E">
        <w:rPr>
          <w:rFonts w:cstheme="minorHAnsi"/>
        </w:rPr>
        <w:t>Similarly</w:t>
      </w:r>
      <w:proofErr w:type="gramEnd"/>
      <w:r w:rsidR="0031146E">
        <w:rPr>
          <w:rFonts w:cstheme="minorHAnsi"/>
        </w:rPr>
        <w:t xml:space="preserve"> for methanol, the material balance and energy flow for </w:t>
      </w:r>
      <w:r w:rsidR="004511FF">
        <w:rPr>
          <w:rFonts w:cstheme="minorHAnsi"/>
        </w:rPr>
        <w:t xml:space="preserve">both </w:t>
      </w:r>
      <w:r w:rsidR="0031146E">
        <w:rPr>
          <w:rFonts w:cstheme="minorHAnsi"/>
        </w:rPr>
        <w:t xml:space="preserve">fossil methanol and green methanol are extracted from </w:t>
      </w:r>
      <w:r w:rsidR="00B705C0" w:rsidRPr="002D4245">
        <w:rPr>
          <w:rFonts w:cstheme="minorHAnsi"/>
        </w:rPr>
        <w:t>González-Garay</w:t>
      </w:r>
      <w:r w:rsidR="0031146E">
        <w:rPr>
          <w:rFonts w:cstheme="minorHAnsi"/>
        </w:rPr>
        <w:t xml:space="preserve"> et al.</w:t>
      </w:r>
      <w:r w:rsidR="00B705C0">
        <w:rPr>
          <w:rFonts w:cstheme="minorHAnsi"/>
          <w:vertAlign w:val="superscript"/>
        </w:rPr>
        <w:t>10</w:t>
      </w:r>
      <w:r w:rsidR="0031146E">
        <w:rPr>
          <w:rFonts w:cstheme="minorHAnsi"/>
        </w:rPr>
        <w:t xml:space="preserve">. </w:t>
      </w:r>
      <w:r w:rsidR="00CD0990">
        <w:rPr>
          <w:rFonts w:cstheme="minorHAnsi"/>
        </w:rPr>
        <w:t xml:space="preserve">Every ton of fossil methanol </w:t>
      </w:r>
      <w:r w:rsidR="004630C1">
        <w:rPr>
          <w:rFonts w:cstheme="minorHAnsi"/>
        </w:rPr>
        <w:t>produced consumes 0.6</w:t>
      </w:r>
      <w:r w:rsidR="00700507">
        <w:rPr>
          <w:rFonts w:cstheme="minorHAnsi"/>
        </w:rPr>
        <w:t>5</w:t>
      </w:r>
      <w:r w:rsidR="004630C1">
        <w:rPr>
          <w:rFonts w:cstheme="minorHAnsi"/>
        </w:rPr>
        <w:t xml:space="preserve"> tons of natural gas and 7</w:t>
      </w:r>
      <w:r w:rsidR="007F2D01">
        <w:rPr>
          <w:rFonts w:cstheme="minorHAnsi"/>
        </w:rPr>
        <w:t>4</w:t>
      </w:r>
      <w:r w:rsidR="004630C1">
        <w:rPr>
          <w:rFonts w:cstheme="minorHAnsi"/>
        </w:rPr>
        <w:t xml:space="preserve"> kWh of electricity. </w:t>
      </w:r>
      <w:r w:rsidR="0031146E">
        <w:rPr>
          <w:rFonts w:cstheme="minorHAnsi"/>
        </w:rPr>
        <w:t>The prices of natural gas, electricity, and hydrogen are substituted by the aforementioned extracted and or calculated prices</w:t>
      </w:r>
      <w:r w:rsidR="00B72CEB">
        <w:rPr>
          <w:rFonts w:cstheme="minorHAnsi"/>
        </w:rPr>
        <w:t>,</w:t>
      </w:r>
      <w:r w:rsidR="0031146E">
        <w:rPr>
          <w:rFonts w:cstheme="minorHAnsi"/>
        </w:rPr>
        <w:t xml:space="preserve"> and all </w:t>
      </w:r>
      <w:r w:rsidR="00E97A75">
        <w:rPr>
          <w:rFonts w:cstheme="minorHAnsi"/>
        </w:rPr>
        <w:t xml:space="preserve">the </w:t>
      </w:r>
      <w:r w:rsidR="0031146E">
        <w:rPr>
          <w:rFonts w:cstheme="minorHAnsi"/>
        </w:rPr>
        <w:t xml:space="preserve">other </w:t>
      </w:r>
      <w:r w:rsidR="00E97A75">
        <w:rPr>
          <w:rFonts w:cstheme="minorHAnsi"/>
        </w:rPr>
        <w:t>costs</w:t>
      </w:r>
      <w:r w:rsidR="0031146E">
        <w:rPr>
          <w:rFonts w:cstheme="minorHAnsi"/>
        </w:rPr>
        <w:t xml:space="preserve"> are adjusted for inflation.</w:t>
      </w:r>
      <w:r w:rsidR="004630C1">
        <w:rPr>
          <w:rFonts w:cstheme="minorHAnsi"/>
        </w:rPr>
        <w:t xml:space="preserve"> </w:t>
      </w:r>
      <w:r w:rsidR="00FC4BEC">
        <w:rPr>
          <w:rFonts w:cstheme="minorHAnsi"/>
        </w:rPr>
        <w:t>The price of CO</w:t>
      </w:r>
      <w:r w:rsidR="00FC4BEC" w:rsidRPr="00574A4B">
        <w:rPr>
          <w:rFonts w:cstheme="minorHAnsi"/>
          <w:vertAlign w:val="subscript"/>
        </w:rPr>
        <w:t xml:space="preserve">2 </w:t>
      </w:r>
      <w:r w:rsidR="00FC4BEC">
        <w:rPr>
          <w:rFonts w:cstheme="minorHAnsi"/>
        </w:rPr>
        <w:t>from DAC is extracted from Keith et al.</w:t>
      </w:r>
      <w:r w:rsidR="00FC4BEC" w:rsidRPr="00FC4BEC">
        <w:rPr>
          <w:rFonts w:cstheme="minorHAnsi"/>
          <w:vertAlign w:val="superscript"/>
        </w:rPr>
        <w:t>26</w:t>
      </w:r>
      <w:r w:rsidR="00FC4BEC">
        <w:rPr>
          <w:rFonts w:cstheme="minorHAnsi"/>
        </w:rPr>
        <w:t xml:space="preserve"> and recalculated with the new natural gas prices</w:t>
      </w:r>
      <w:r w:rsidR="00E22EA1">
        <w:rPr>
          <w:rFonts w:cstheme="minorHAnsi"/>
        </w:rPr>
        <w:t>.</w:t>
      </w:r>
      <w:r w:rsidR="00A45989">
        <w:t xml:space="preserve"> </w:t>
      </w:r>
      <w:r w:rsidR="00A45989">
        <w:rPr>
          <w:rFonts w:cstheme="minorHAnsi"/>
        </w:rPr>
        <w:t>F</w:t>
      </w:r>
      <w:r w:rsidR="00A45989" w:rsidRPr="002D4245">
        <w:rPr>
          <w:rFonts w:cstheme="minorHAnsi"/>
        </w:rPr>
        <w:t xml:space="preserve">or every ton of </w:t>
      </w:r>
      <w:r w:rsidR="00A45989">
        <w:rPr>
          <w:rFonts w:cstheme="minorHAnsi"/>
        </w:rPr>
        <w:t>CO</w:t>
      </w:r>
      <w:r w:rsidR="00A45989" w:rsidRPr="00A45989">
        <w:rPr>
          <w:rFonts w:cstheme="minorHAnsi"/>
          <w:vertAlign w:val="subscript"/>
        </w:rPr>
        <w:t>2</w:t>
      </w:r>
      <w:r w:rsidR="00A45989">
        <w:rPr>
          <w:rFonts w:cstheme="minorHAnsi"/>
        </w:rPr>
        <w:t xml:space="preserve"> </w:t>
      </w:r>
      <w:r w:rsidR="00A45989" w:rsidRPr="002D4245">
        <w:rPr>
          <w:rFonts w:cstheme="minorHAnsi"/>
        </w:rPr>
        <w:t>captured, 0.11 tons of natural gas is required</w:t>
      </w:r>
      <w:r w:rsidR="00A45989" w:rsidRPr="002D4245">
        <w:rPr>
          <w:rFonts w:cstheme="minorHAnsi"/>
          <w:vertAlign w:val="superscript"/>
        </w:rPr>
        <w:t>26</w:t>
      </w:r>
      <w:r w:rsidR="00A45989" w:rsidRPr="002D4245">
        <w:rPr>
          <w:rFonts w:cstheme="minorHAnsi"/>
        </w:rPr>
        <w:t>.</w:t>
      </w:r>
    </w:p>
    <w:p w14:paraId="659CAA6C" w14:textId="11534318"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 xml:space="preserve">The </w:t>
      </w:r>
      <w:r w:rsidR="002D3AE5" w:rsidRPr="00BB61DC">
        <w:rPr>
          <w:rFonts w:cstheme="minorHAnsi"/>
        </w:rPr>
        <w:t>CO</w:t>
      </w:r>
      <w:r w:rsidR="002D3AE5" w:rsidRPr="00BB61DC">
        <w:rPr>
          <w:rFonts w:cstheme="minorHAnsi"/>
          <w:vertAlign w:val="subscript"/>
        </w:rPr>
        <w:t>2</w:t>
      </w:r>
      <w:r w:rsidR="002D3AE5">
        <w:rPr>
          <w:rFonts w:cstheme="minorHAnsi"/>
          <w:b/>
          <w:bCs/>
          <w:vertAlign w:val="subscript"/>
        </w:rPr>
        <w:t xml:space="preserve"> </w:t>
      </w:r>
      <w:r w:rsidR="002D3AE5">
        <w:rPr>
          <w:rFonts w:cstheme="minorHAnsi"/>
        </w:rPr>
        <w:t>avoidance costs in USD t</w:t>
      </w:r>
      <w:r w:rsidR="008B43B8">
        <w:rPr>
          <w:rFonts w:cstheme="minorHAnsi"/>
          <w:vertAlign w:val="superscript"/>
        </w:rPr>
        <w:t>−1</w:t>
      </w:r>
      <w:r w:rsidR="002D3AE5" w:rsidRPr="00FF0F8A">
        <w:rPr>
          <w:rFonts w:cstheme="minorHAnsi"/>
        </w:rPr>
        <w:t>CO</w:t>
      </w:r>
      <w:r w:rsidR="002D3AE5" w:rsidRPr="00FF0F8A">
        <w:rPr>
          <w:rFonts w:cstheme="minorHAnsi"/>
          <w:szCs w:val="16"/>
          <w:vertAlign w:val="subscript"/>
        </w:rPr>
        <w:t>2eq</w:t>
      </w:r>
      <w:r w:rsidR="002D3AE5" w:rsidRPr="00363CB5">
        <w:rPr>
          <w:rFonts w:cstheme="minorHAnsi"/>
        </w:rPr>
        <w:t xml:space="preserve"> </w:t>
      </w:r>
      <w:r w:rsidR="002D3AE5">
        <w:rPr>
          <w:rFonts w:cstheme="minorHAnsi"/>
        </w:rPr>
        <w:t>are calculated as follows:</w:t>
      </w:r>
    </w:p>
    <w:bookmarkStart w:id="8" w:name="_GoBack"/>
    <w:bookmarkEnd w:id="8"/>
    <w:p w14:paraId="4642CBE6" w14:textId="54D8A097" w:rsidR="002D3AE5" w:rsidRPr="00C45253" w:rsidRDefault="00957296" w:rsidP="002D3AE5">
      <w:pPr>
        <w:jc w:val="both"/>
        <w:rPr>
          <w:rFonts w:eastAsiaTheme="minorEastAsia" w:cstheme="minorHAnsi"/>
          <w:i/>
        </w:rPr>
      </w:pPr>
      <m:oMathPara>
        <m:oMath>
          <m:sSub>
            <m:sSubPr>
              <m:ctrlPr>
                <w:rPr>
                  <w:rFonts w:ascii="Cambria Math" w:hAnsi="Cambria Math" w:cstheme="minorHAnsi"/>
                </w:rPr>
              </m:ctrlPr>
            </m:sSubPr>
            <m:e>
              <m:r>
                <m:rPr>
                  <m:nor/>
                </m:rPr>
                <w:rPr>
                  <w:rFonts w:cstheme="minorHAnsi"/>
                </w:rPr>
                <m:t>CO</m:t>
              </m:r>
            </m:e>
            <m:sub>
              <m:r>
                <m:rPr>
                  <m:nor/>
                </m:rPr>
                <w:rPr>
                  <w:rFonts w:cstheme="minorHAnsi"/>
                </w:rPr>
                <m:t>2</m:t>
              </m:r>
            </m:sub>
          </m:sSub>
          <m:r>
            <m:rPr>
              <m:nor/>
            </m:rPr>
            <w:rPr>
              <w:rFonts w:cstheme="minorHAnsi"/>
            </w:rPr>
            <m:t xml:space="preserve"> avoidance costs [</m:t>
          </m:r>
          <m:f>
            <m:fPr>
              <m:ctrlPr>
                <w:rPr>
                  <w:rFonts w:ascii="Cambria Math" w:hAnsi="Cambria Math" w:cstheme="minorHAnsi"/>
                </w:rPr>
              </m:ctrlPr>
            </m:fPr>
            <m:num>
              <m:r>
                <m:rPr>
                  <m:nor/>
                </m:rPr>
                <w:rPr>
                  <w:rFonts w:cstheme="minorHAnsi"/>
                </w:rPr>
                <m:t>USD</m:t>
              </m:r>
            </m:num>
            <m:den>
              <m:sSubSup>
                <m:sSubSupPr>
                  <m:ctrlPr>
                    <w:rPr>
                      <w:rFonts w:ascii="Cambria Math" w:hAnsi="Cambria Math" w:cstheme="minorHAnsi"/>
                    </w:rPr>
                  </m:ctrlPr>
                </m:sSubSupPr>
                <m:e>
                  <m:r>
                    <m:rPr>
                      <m:nor/>
                    </m:rPr>
                    <w:rPr>
                      <w:rFonts w:cstheme="minorHAnsi"/>
                    </w:rPr>
                    <m:t>t</m:t>
                  </m:r>
                </m:e>
                <m:sub>
                  <m:sSub>
                    <m:sSubPr>
                      <m:ctrlPr>
                        <w:rPr>
                          <w:rFonts w:ascii="Cambria Math" w:hAnsi="Cambria Math" w:cstheme="minorHAnsi"/>
                        </w:rPr>
                      </m:ctrlPr>
                    </m:sSubPr>
                    <m:e>
                      <m:r>
                        <m:rPr>
                          <m:nor/>
                        </m:rPr>
                        <w:rPr>
                          <w:rFonts w:cstheme="minorHAnsi"/>
                        </w:rPr>
                        <m:t>CO</m:t>
                      </m:r>
                    </m:e>
                    <m:sub>
                      <m:r>
                        <m:rPr>
                          <m:nor/>
                        </m:rPr>
                        <w:rPr>
                          <w:rFonts w:cstheme="minorHAnsi"/>
                        </w:rPr>
                        <m:t>2eq</m:t>
                      </m:r>
                    </m:sub>
                  </m:sSub>
                </m:sub>
                <m:sup>
                  <m:r>
                    <m:rPr>
                      <m:nor/>
                    </m:rPr>
                    <w:rPr>
                      <w:rFonts w:ascii="Cambria Math" w:cstheme="minorHAnsi"/>
                    </w:rPr>
                    <m:t>-1</m:t>
                  </m:r>
                </m:sup>
              </m:sSubSup>
            </m:den>
          </m:f>
          <m:r>
            <m:rPr>
              <m:nor/>
            </m:rPr>
            <w:rPr>
              <w:rFonts w:cstheme="minorHAnsi"/>
            </w:rPr>
            <m:t>] =</m:t>
          </m:r>
          <m:r>
            <m:rPr>
              <m:sty m:val="p"/>
            </m:rPr>
            <w:rPr>
              <w:rFonts w:ascii="Cambria Math" w:hAnsi="Cambria Math"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ALT</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P.C</m:t>
                  </m:r>
                </m:e>
                <m:sub>
                  <m:r>
                    <m:rPr>
                      <m:nor/>
                    </m:rPr>
                    <w:rPr>
                      <w:rFonts w:cstheme="minorHAnsi"/>
                    </w:rPr>
                    <m:t>BAU</m:t>
                  </m:r>
                </m:sub>
              </m:sSub>
            </m:num>
            <m:den>
              <m:sSub>
                <m:sSubPr>
                  <m:ctrlPr>
                    <w:rPr>
                      <w:rFonts w:ascii="Cambria Math" w:hAnsi="Cambria Math" w:cstheme="minorHAnsi"/>
                    </w:rPr>
                  </m:ctrlPr>
                </m:sSubPr>
                <m:e>
                  <m:r>
                    <m:rPr>
                      <m:nor/>
                    </m:rPr>
                    <w:rPr>
                      <w:rFonts w:cstheme="minorHAnsi"/>
                    </w:rPr>
                    <m:t>GWP</m:t>
                  </m:r>
                </m:e>
                <m:sub>
                  <m:r>
                    <m:rPr>
                      <m:nor/>
                    </m:rPr>
                    <w:rPr>
                      <w:rFonts w:cstheme="minorHAnsi"/>
                    </w:rPr>
                    <m:t>BAU</m:t>
                  </m:r>
                </m:sub>
              </m:sSub>
              <m:r>
                <m:rPr>
                  <m:nor/>
                </m:rPr>
                <w:rPr>
                  <w:rFonts w:cstheme="minorHAnsi"/>
                </w:rPr>
                <m:t xml:space="preserve"> -</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GWP</m:t>
                  </m:r>
                </m:e>
                <m:sub>
                  <m:r>
                    <m:rPr>
                      <m:nor/>
                    </m:rPr>
                    <w:rPr>
                      <w:rFonts w:cstheme="minorHAnsi"/>
                    </w:rPr>
                    <m:t>ALT</m:t>
                  </m:r>
                </m:sub>
              </m:sSub>
            </m:den>
          </m:f>
        </m:oMath>
      </m:oMathPara>
    </w:p>
    <w:p w14:paraId="0B950828" w14:textId="22476A47" w:rsidR="002D3AE5" w:rsidRPr="009245D7" w:rsidRDefault="002D3AE5" w:rsidP="002D3AE5">
      <w:pPr>
        <w:rPr>
          <w:lang w:val="en-US"/>
        </w:rPr>
      </w:pPr>
      <w:r w:rsidRPr="00D16B4C">
        <w:rPr>
          <w:rFonts w:eastAsiaTheme="minorEastAsia" w:cstheme="minorHAnsi"/>
          <w:iCs/>
        </w:rPr>
        <w:t xml:space="preserve">where </w:t>
      </w:r>
      <w:proofErr w:type="gramStart"/>
      <w:r w:rsidRPr="00D16B4C">
        <w:rPr>
          <w:rFonts w:eastAsiaTheme="minorEastAsia" w:cstheme="minorHAnsi"/>
          <w:iCs/>
        </w:rPr>
        <w:t>P.C</w:t>
      </w:r>
      <w:r w:rsidRPr="00D16B4C">
        <w:rPr>
          <w:rFonts w:eastAsiaTheme="minorEastAsia" w:cstheme="minorHAnsi"/>
          <w:iCs/>
          <w:vertAlign w:val="subscript"/>
        </w:rPr>
        <w:t>BAU</w:t>
      </w:r>
      <w:proofErr w:type="gramEnd"/>
      <w:r w:rsidRPr="00D16B4C">
        <w:rPr>
          <w:rFonts w:eastAsiaTheme="minorEastAsia" w:cstheme="minorHAnsi"/>
          <w:iCs/>
          <w:vertAlign w:val="subscript"/>
        </w:rPr>
        <w:t>/</w:t>
      </w:r>
      <w:r>
        <w:rPr>
          <w:rFonts w:eastAsiaTheme="minorEastAsia" w:cstheme="minorHAnsi"/>
          <w:iCs/>
          <w:vertAlign w:val="subscript"/>
        </w:rPr>
        <w:t>ALT</w:t>
      </w:r>
      <w:r w:rsidRPr="00D16B4C">
        <w:rPr>
          <w:rFonts w:eastAsiaTheme="minorEastAsia" w:cstheme="minorHAnsi"/>
          <w:iCs/>
          <w:vertAlign w:val="subscript"/>
        </w:rPr>
        <w:t xml:space="preserve"> </w:t>
      </w:r>
      <w:r>
        <w:rPr>
          <w:rFonts w:eastAsiaTheme="minorEastAsia" w:cstheme="minorHAnsi"/>
          <w:iCs/>
        </w:rPr>
        <w:t>represents the production cost in USD t</w:t>
      </w:r>
      <w:r w:rsidR="008B43B8">
        <w:rPr>
          <w:rFonts w:eastAsiaTheme="minorEastAsia" w:cstheme="minorHAnsi"/>
          <w:iCs/>
          <w:vertAlign w:val="superscript"/>
        </w:rPr>
        <w:t>−1</w:t>
      </w:r>
      <w:r>
        <w:rPr>
          <w:rFonts w:eastAsiaTheme="minorEastAsia" w:cstheme="minorHAnsi"/>
          <w:iCs/>
          <w:vertAlign w:val="superscript"/>
        </w:rPr>
        <w:t xml:space="preserve"> </w:t>
      </w:r>
      <w:r>
        <w:rPr>
          <w:rFonts w:eastAsiaTheme="minorEastAsia" w:cstheme="minorHAnsi"/>
          <w:iCs/>
        </w:rPr>
        <w:t>for the fossil (BAU) and alternative (ALT) routes. Similarly, GWP</w:t>
      </w:r>
      <w:r w:rsidRPr="00E07BC8">
        <w:rPr>
          <w:rFonts w:eastAsiaTheme="minorEastAsia" w:cstheme="minorHAnsi"/>
          <w:iCs/>
          <w:vertAlign w:val="subscript"/>
        </w:rPr>
        <w:t>BAU/</w:t>
      </w:r>
      <w:r>
        <w:rPr>
          <w:rFonts w:eastAsiaTheme="minorEastAsia" w:cstheme="minorHAnsi"/>
          <w:iCs/>
          <w:vertAlign w:val="subscript"/>
        </w:rPr>
        <w:t xml:space="preserve">ALT </w:t>
      </w:r>
      <w:r>
        <w:rPr>
          <w:rFonts w:eastAsiaTheme="minorEastAsia" w:cstheme="minorHAnsi"/>
          <w:iCs/>
        </w:rPr>
        <w:t>represents the global warming potential in t</w:t>
      </w:r>
      <w:r w:rsidRPr="00E07BC8">
        <w:rPr>
          <w:rFonts w:eastAsiaTheme="minorEastAsia" w:cstheme="minorHAnsi"/>
          <w:iCs/>
          <w:vertAlign w:val="subscript"/>
        </w:rPr>
        <w:t>CO</w:t>
      </w:r>
      <w:r w:rsidRPr="00E07BC8">
        <w:rPr>
          <w:rFonts w:eastAsiaTheme="minorEastAsia" w:cstheme="minorHAnsi"/>
          <w:iCs/>
          <w:sz w:val="16"/>
          <w:szCs w:val="16"/>
          <w:vertAlign w:val="subscript"/>
        </w:rPr>
        <w:t>2eq</w:t>
      </w:r>
      <w:r>
        <w:rPr>
          <w:rFonts w:eastAsiaTheme="minorEastAsia" w:cstheme="minorHAnsi"/>
          <w:iCs/>
        </w:rPr>
        <w:t xml:space="preserve"> t</w:t>
      </w:r>
      <w:r w:rsidR="008B43B8">
        <w:rPr>
          <w:rFonts w:eastAsiaTheme="minorEastAsia" w:cstheme="minorHAnsi"/>
          <w:iCs/>
          <w:vertAlign w:val="superscript"/>
        </w:rPr>
        <w:t>−1</w:t>
      </w:r>
      <w:r w:rsidRPr="00E07BC8">
        <w:rPr>
          <w:rFonts w:eastAsiaTheme="minorEastAsia" w:cstheme="minorHAnsi"/>
          <w:iCs/>
        </w:rPr>
        <w:t xml:space="preserve"> </w:t>
      </w:r>
      <w:r>
        <w:rPr>
          <w:rFonts w:eastAsiaTheme="minorEastAsia" w:cstheme="minorHAnsi"/>
          <w:iCs/>
        </w:rPr>
        <w:t xml:space="preserve">for the </w:t>
      </w:r>
      <w:r w:rsidR="001D0AF8">
        <w:rPr>
          <w:rFonts w:eastAsiaTheme="minorEastAsia" w:cstheme="minorHAnsi"/>
          <w:iCs/>
        </w:rPr>
        <w:t>fossil</w:t>
      </w:r>
      <w:r>
        <w:rPr>
          <w:rFonts w:eastAsiaTheme="minorEastAsia" w:cstheme="minorHAnsi"/>
          <w:iCs/>
        </w:rPr>
        <w:t xml:space="preserve"> (BAU) and alternative (ALT) routes of production.</w:t>
      </w:r>
      <w:r w:rsidR="003E33DC">
        <w:rPr>
          <w:rFonts w:eastAsiaTheme="minorEastAsia" w:cstheme="minorHAnsi"/>
          <w:iCs/>
        </w:rPr>
        <w:t xml:space="preserve"> </w:t>
      </w:r>
    </w:p>
    <w:p w14:paraId="5712FA84" w14:textId="60E6B941" w:rsidR="001E7F75" w:rsidRPr="002D4245" w:rsidRDefault="001E7F75" w:rsidP="001D2B7D">
      <w:pPr>
        <w:pStyle w:val="Heading2"/>
      </w:pPr>
      <w:r w:rsidRPr="002D4245">
        <w:t>References</w:t>
      </w:r>
    </w:p>
    <w:p w14:paraId="6C9955DD" w14:textId="77777777" w:rsidR="00E5706A" w:rsidRPr="00E5706A" w:rsidRDefault="00783407" w:rsidP="00E5706A">
      <w:pPr>
        <w:pStyle w:val="Bibliography"/>
        <w:rPr>
          <w:rFonts w:ascii="Calibri" w:hAnsi="Calibri" w:cs="Calibri"/>
        </w:rPr>
      </w:pPr>
      <w:r>
        <w:rPr>
          <w:rFonts w:cstheme="minorHAnsi"/>
        </w:rPr>
        <w:fldChar w:fldCharType="begin"/>
      </w:r>
      <w:r w:rsidR="00603CE6">
        <w:rPr>
          <w:rFonts w:cstheme="minorHAnsi"/>
        </w:rPr>
        <w:instrText xml:space="preserve"> ADDIN ZOTERO_BIBL {"uncited":[],"omitted":[],"custom":[]} CSL_BIBLIOGRAPHY </w:instrText>
      </w:r>
      <w:r>
        <w:rPr>
          <w:rFonts w:cstheme="minorHAnsi"/>
        </w:rPr>
        <w:fldChar w:fldCharType="separate"/>
      </w:r>
      <w:r w:rsidR="00E5706A" w:rsidRPr="00E5706A">
        <w:rPr>
          <w:rFonts w:ascii="Calibri" w:hAnsi="Calibri" w:cs="Calibri"/>
        </w:rPr>
        <w:t>1.</w:t>
      </w:r>
      <w:r w:rsidR="00E5706A" w:rsidRPr="00E5706A">
        <w:rPr>
          <w:rFonts w:ascii="Calibri" w:hAnsi="Calibri" w:cs="Calibri"/>
        </w:rPr>
        <w:tab/>
        <w:t>IEA (2018). The Future of Petrochemicals: Towards more sustainable plastics and fertilisers (International Energy Agency).</w:t>
      </w:r>
    </w:p>
    <w:p w14:paraId="517FEF3A" w14:textId="77777777" w:rsidR="00E5706A" w:rsidRPr="00E5706A" w:rsidRDefault="00E5706A" w:rsidP="00E5706A">
      <w:pPr>
        <w:pStyle w:val="Bibliography"/>
        <w:rPr>
          <w:rFonts w:ascii="Calibri" w:hAnsi="Calibri" w:cs="Calibri"/>
        </w:rPr>
      </w:pPr>
      <w:r w:rsidRPr="00E5706A">
        <w:rPr>
          <w:rFonts w:ascii="Calibri" w:hAnsi="Calibri" w:cs="Calibri"/>
          <w:lang w:val="de-CH"/>
        </w:rPr>
        <w:t>2.</w:t>
      </w:r>
      <w:r w:rsidRPr="00E5706A">
        <w:rPr>
          <w:rFonts w:ascii="Calibri" w:hAnsi="Calibri" w:cs="Calibri"/>
          <w:lang w:val="de-CH"/>
        </w:rPr>
        <w:tab/>
        <w:t xml:space="preserve">Bauer, F., Tilsted, J.P., Pfister, S., Oberschelp, C., and Kulionis, V. (2023). </w:t>
      </w:r>
      <w:r w:rsidRPr="00E5706A">
        <w:rPr>
          <w:rFonts w:ascii="Calibri" w:hAnsi="Calibri" w:cs="Calibri"/>
        </w:rPr>
        <w:t xml:space="preserve">Mapping GHG emissions and prospects for renewable energy in the chemical industry. Current Opinion in Chemical Engineering </w:t>
      </w:r>
      <w:r w:rsidRPr="00E5706A">
        <w:rPr>
          <w:rFonts w:ascii="Calibri" w:hAnsi="Calibri" w:cs="Calibri"/>
          <w:i/>
          <w:iCs/>
        </w:rPr>
        <w:t>39</w:t>
      </w:r>
      <w:r w:rsidRPr="00E5706A">
        <w:rPr>
          <w:rFonts w:ascii="Calibri" w:hAnsi="Calibri" w:cs="Calibri"/>
        </w:rPr>
        <w:t>, 100881. 10.1016/j.coche.2022.100881.</w:t>
      </w:r>
    </w:p>
    <w:p w14:paraId="34096C4C" w14:textId="77777777" w:rsidR="00E5706A" w:rsidRPr="00E5706A" w:rsidRDefault="00E5706A" w:rsidP="00E5706A">
      <w:pPr>
        <w:pStyle w:val="Bibliography"/>
        <w:rPr>
          <w:rFonts w:ascii="Calibri" w:hAnsi="Calibri" w:cs="Calibri"/>
        </w:rPr>
      </w:pPr>
      <w:r w:rsidRPr="00E5706A">
        <w:rPr>
          <w:rFonts w:ascii="Calibri" w:hAnsi="Calibri" w:cs="Calibri"/>
        </w:rPr>
        <w:t>3.</w:t>
      </w:r>
      <w:r w:rsidRPr="00E5706A">
        <w:rPr>
          <w:rFonts w:ascii="Calibri" w:hAnsi="Calibri" w:cs="Calibri"/>
        </w:rPr>
        <w:tab/>
        <w:t>Bauer, F., Kulionis, V., Oberschelp, C., Pfister, S., Tilsted, J.P., Finkill, G.D., and Fjäll, S. (2022). Petrochemicals and Climate Change: Tracing Globally Growing Emissions and Key Blind Spots in a Fossil-Based Industry (Lund University).</w:t>
      </w:r>
    </w:p>
    <w:p w14:paraId="688C6C7C" w14:textId="77777777" w:rsidR="00E5706A" w:rsidRPr="00E5706A" w:rsidRDefault="00E5706A" w:rsidP="00E5706A">
      <w:pPr>
        <w:pStyle w:val="Bibliography"/>
        <w:rPr>
          <w:rFonts w:ascii="Calibri" w:hAnsi="Calibri" w:cs="Calibri"/>
        </w:rPr>
      </w:pPr>
      <w:r w:rsidRPr="00E5706A">
        <w:rPr>
          <w:rFonts w:ascii="Calibri" w:hAnsi="Calibri" w:cs="Calibri"/>
        </w:rPr>
        <w:t>4.</w:t>
      </w:r>
      <w:r w:rsidRPr="00E5706A">
        <w:rPr>
          <w:rFonts w:ascii="Calibri" w:hAnsi="Calibri" w:cs="Calibri"/>
        </w:rPr>
        <w:tab/>
        <w:t xml:space="preserve">Erisman, J.W., Sutton, M.A., Galloway, J., Klimont, Z., and Winiwarter, W. (2008). How a century of ammonia synthesis changed the world. Nature Geosci </w:t>
      </w:r>
      <w:r w:rsidRPr="00E5706A">
        <w:rPr>
          <w:rFonts w:ascii="Calibri" w:hAnsi="Calibri" w:cs="Calibri"/>
          <w:i/>
          <w:iCs/>
        </w:rPr>
        <w:t>1</w:t>
      </w:r>
      <w:r w:rsidRPr="00E5706A">
        <w:rPr>
          <w:rFonts w:ascii="Calibri" w:hAnsi="Calibri" w:cs="Calibri"/>
        </w:rPr>
        <w:t>, 636–639. 10.1038/ngeo325.</w:t>
      </w:r>
    </w:p>
    <w:p w14:paraId="6E2AB8D2" w14:textId="77777777" w:rsidR="00E5706A" w:rsidRPr="00E5706A" w:rsidRDefault="00E5706A" w:rsidP="00E5706A">
      <w:pPr>
        <w:pStyle w:val="Bibliography"/>
        <w:rPr>
          <w:rFonts w:ascii="Calibri" w:hAnsi="Calibri" w:cs="Calibri"/>
        </w:rPr>
      </w:pPr>
      <w:r w:rsidRPr="00E5706A">
        <w:rPr>
          <w:rFonts w:ascii="Calibri" w:hAnsi="Calibri" w:cs="Calibri"/>
        </w:rPr>
        <w:t>5.</w:t>
      </w:r>
      <w:r w:rsidRPr="00E5706A">
        <w:rPr>
          <w:rFonts w:ascii="Calibri" w:hAnsi="Calibri" w:cs="Calibri"/>
        </w:rPr>
        <w:tab/>
        <w:t xml:space="preserve">Rosa, L., and Gabrielli, P. (2022). Energy and food security implications of transitioning synthetic nitrogen fertilizers to net-zero emissions. Environ. Res. Lett. </w:t>
      </w:r>
      <w:r w:rsidRPr="00E5706A">
        <w:rPr>
          <w:rFonts w:ascii="Calibri" w:hAnsi="Calibri" w:cs="Calibri"/>
          <w:i/>
          <w:iCs/>
        </w:rPr>
        <w:t>18</w:t>
      </w:r>
      <w:r w:rsidRPr="00E5706A">
        <w:rPr>
          <w:rFonts w:ascii="Calibri" w:hAnsi="Calibri" w:cs="Calibri"/>
        </w:rPr>
        <w:t>, 014008. 10.1088/1748-9326/aca815.</w:t>
      </w:r>
    </w:p>
    <w:p w14:paraId="78014014" w14:textId="77777777" w:rsidR="00E5706A" w:rsidRPr="00E5706A" w:rsidRDefault="00E5706A" w:rsidP="00E5706A">
      <w:pPr>
        <w:pStyle w:val="Bibliography"/>
        <w:rPr>
          <w:rFonts w:ascii="Calibri" w:hAnsi="Calibri" w:cs="Calibri"/>
          <w:lang w:val="de-CH"/>
        </w:rPr>
      </w:pPr>
      <w:r w:rsidRPr="00E5706A">
        <w:rPr>
          <w:rFonts w:ascii="Calibri" w:hAnsi="Calibri" w:cs="Calibri"/>
        </w:rPr>
        <w:t>6.</w:t>
      </w:r>
      <w:r w:rsidRPr="00E5706A">
        <w:rPr>
          <w:rFonts w:ascii="Calibri" w:hAnsi="Calibri" w:cs="Calibri"/>
        </w:rPr>
        <w:tab/>
        <w:t xml:space="preserve">Olah, G.A. (2005). Beyond Oil and Gas: The Methanol Economy. </w:t>
      </w:r>
      <w:r w:rsidRPr="00E5706A">
        <w:rPr>
          <w:rFonts w:ascii="Calibri" w:hAnsi="Calibri" w:cs="Calibri"/>
          <w:lang w:val="de-CH"/>
        </w:rPr>
        <w:t xml:space="preserve">Angewandte Chemie International Edition </w:t>
      </w:r>
      <w:r w:rsidRPr="00E5706A">
        <w:rPr>
          <w:rFonts w:ascii="Calibri" w:hAnsi="Calibri" w:cs="Calibri"/>
          <w:i/>
          <w:iCs/>
          <w:lang w:val="de-CH"/>
        </w:rPr>
        <w:t>44</w:t>
      </w:r>
      <w:r w:rsidRPr="00E5706A">
        <w:rPr>
          <w:rFonts w:ascii="Calibri" w:hAnsi="Calibri" w:cs="Calibri"/>
          <w:lang w:val="de-CH"/>
        </w:rPr>
        <w:t>, 2636–2639. 10.1002/anie.200462121.</w:t>
      </w:r>
    </w:p>
    <w:p w14:paraId="63043FC4" w14:textId="77777777" w:rsidR="00E5706A" w:rsidRPr="00E5706A" w:rsidRDefault="00E5706A" w:rsidP="00E5706A">
      <w:pPr>
        <w:pStyle w:val="Bibliography"/>
        <w:rPr>
          <w:rFonts w:ascii="Calibri" w:hAnsi="Calibri" w:cs="Calibri"/>
        </w:rPr>
      </w:pPr>
      <w:r w:rsidRPr="00E5706A">
        <w:rPr>
          <w:rFonts w:ascii="Calibri" w:hAnsi="Calibri" w:cs="Calibri"/>
        </w:rPr>
        <w:t>7.</w:t>
      </w:r>
      <w:r w:rsidRPr="00E5706A">
        <w:rPr>
          <w:rFonts w:ascii="Calibri" w:hAnsi="Calibri" w:cs="Calibri"/>
        </w:rPr>
        <w:tab/>
        <w:t>IEA (2021). Ammonia Technology Roadmap: Towards more sustainable nitrogen fertiliser production (OECD) 10.1787/f6daa4a0-en.</w:t>
      </w:r>
    </w:p>
    <w:p w14:paraId="350F2FD3" w14:textId="77777777" w:rsidR="00E5706A" w:rsidRPr="00E5706A" w:rsidRDefault="00E5706A" w:rsidP="00E5706A">
      <w:pPr>
        <w:pStyle w:val="Bibliography"/>
        <w:rPr>
          <w:rFonts w:ascii="Calibri" w:hAnsi="Calibri" w:cs="Calibri"/>
        </w:rPr>
      </w:pPr>
      <w:r w:rsidRPr="00E5706A">
        <w:rPr>
          <w:rFonts w:ascii="Calibri" w:hAnsi="Calibri" w:cs="Calibri"/>
        </w:rPr>
        <w:t>8.</w:t>
      </w:r>
      <w:r w:rsidRPr="00E5706A">
        <w:rPr>
          <w:rFonts w:ascii="Calibri" w:hAnsi="Calibri" w:cs="Calibri"/>
        </w:rPr>
        <w:tab/>
        <w:t>IRENA (2021). Innovation Outlook: Renewable Methanol.</w:t>
      </w:r>
    </w:p>
    <w:p w14:paraId="22AA8187" w14:textId="77777777" w:rsidR="00E5706A" w:rsidRPr="00E5706A" w:rsidRDefault="00E5706A" w:rsidP="00E5706A">
      <w:pPr>
        <w:pStyle w:val="Bibliography"/>
        <w:rPr>
          <w:rFonts w:ascii="Calibri" w:hAnsi="Calibri" w:cs="Calibri"/>
        </w:rPr>
      </w:pPr>
      <w:r w:rsidRPr="00E5706A">
        <w:rPr>
          <w:rFonts w:ascii="Calibri" w:hAnsi="Calibri" w:cs="Calibri"/>
        </w:rPr>
        <w:lastRenderedPageBreak/>
        <w:t>9.</w:t>
      </w:r>
      <w:r w:rsidRPr="00E5706A">
        <w:rPr>
          <w:rFonts w:ascii="Calibri" w:hAnsi="Calibri" w:cs="Calibri"/>
        </w:rPr>
        <w:tab/>
        <w:t xml:space="preserve">D’Angelo, S.C., Cobo, S., Tulus, V., Nabera, A., Martín, A.J., Pérez-Ramírez, J., and Guillén-Gosálbez, G. (2021). Planetary Boundaries Analysis of Low-Carbon Ammonia Production Routes. ACS Sustainable Chem. Eng. </w:t>
      </w:r>
      <w:r w:rsidRPr="00E5706A">
        <w:rPr>
          <w:rFonts w:ascii="Calibri" w:hAnsi="Calibri" w:cs="Calibri"/>
          <w:i/>
          <w:iCs/>
        </w:rPr>
        <w:t>9</w:t>
      </w:r>
      <w:r w:rsidRPr="00E5706A">
        <w:rPr>
          <w:rFonts w:ascii="Calibri" w:hAnsi="Calibri" w:cs="Calibri"/>
        </w:rPr>
        <w:t>, 9740–9749. 10.1021/acssuschemeng.1c01915.</w:t>
      </w:r>
    </w:p>
    <w:p w14:paraId="0237E3A6" w14:textId="77777777" w:rsidR="00E5706A" w:rsidRPr="00E5706A" w:rsidRDefault="00E5706A" w:rsidP="00E5706A">
      <w:pPr>
        <w:pStyle w:val="Bibliography"/>
        <w:rPr>
          <w:rFonts w:ascii="Calibri" w:hAnsi="Calibri" w:cs="Calibri"/>
        </w:rPr>
      </w:pPr>
      <w:r w:rsidRPr="00E5706A">
        <w:rPr>
          <w:rFonts w:ascii="Calibri" w:hAnsi="Calibri" w:cs="Calibri"/>
        </w:rPr>
        <w:t>10.</w:t>
      </w:r>
      <w:r w:rsidRPr="00E5706A">
        <w:rPr>
          <w:rFonts w:ascii="Calibri" w:hAnsi="Calibri" w:cs="Calibri"/>
        </w:rPr>
        <w:tab/>
        <w:t>González-Garay, A., Frei, M.S., Al-Qahtani, A., Mondelli, C., Guillén-Gosálbez, G., and Pérez-Ramírez, J. (2019). Plant-to-planet analysis of CO</w:t>
      </w:r>
      <w:r w:rsidRPr="00E5706A">
        <w:rPr>
          <w:rFonts w:ascii="Calibri" w:hAnsi="Calibri" w:cs="Calibri"/>
          <w:vertAlign w:val="subscript"/>
        </w:rPr>
        <w:t>2</w:t>
      </w:r>
      <w:r w:rsidRPr="00E5706A">
        <w:rPr>
          <w:rFonts w:ascii="Calibri" w:hAnsi="Calibri" w:cs="Calibri"/>
        </w:rPr>
        <w:t xml:space="preserve"> -based methanol processes. Energy Environ. Sci. </w:t>
      </w:r>
      <w:r w:rsidRPr="00E5706A">
        <w:rPr>
          <w:rFonts w:ascii="Calibri" w:hAnsi="Calibri" w:cs="Calibri"/>
          <w:i/>
          <w:iCs/>
        </w:rPr>
        <w:t>12</w:t>
      </w:r>
      <w:r w:rsidRPr="00E5706A">
        <w:rPr>
          <w:rFonts w:ascii="Calibri" w:hAnsi="Calibri" w:cs="Calibri"/>
        </w:rPr>
        <w:t>, 3425–3436. 10.1039/C9EE01673B.</w:t>
      </w:r>
    </w:p>
    <w:p w14:paraId="35251559" w14:textId="77777777" w:rsidR="00E5706A" w:rsidRPr="00E5706A" w:rsidRDefault="00E5706A" w:rsidP="00E5706A">
      <w:pPr>
        <w:pStyle w:val="Bibliography"/>
        <w:rPr>
          <w:rFonts w:ascii="Calibri" w:hAnsi="Calibri" w:cs="Calibri"/>
        </w:rPr>
      </w:pPr>
      <w:r w:rsidRPr="00E5706A">
        <w:rPr>
          <w:rFonts w:ascii="Calibri" w:hAnsi="Calibri" w:cs="Calibri"/>
        </w:rPr>
        <w:t>11.</w:t>
      </w:r>
      <w:r w:rsidRPr="00E5706A">
        <w:rPr>
          <w:rFonts w:ascii="Calibri" w:hAnsi="Calibri" w:cs="Calibri"/>
        </w:rPr>
        <w:tab/>
        <w:t xml:space="preserve">Schiffer, Z.J., and Manthiram, K. (2017). Electrification and Decarbonization of the Chemical Industry. Joule </w:t>
      </w:r>
      <w:r w:rsidRPr="00E5706A">
        <w:rPr>
          <w:rFonts w:ascii="Calibri" w:hAnsi="Calibri" w:cs="Calibri"/>
          <w:i/>
          <w:iCs/>
        </w:rPr>
        <w:t>1</w:t>
      </w:r>
      <w:r w:rsidRPr="00E5706A">
        <w:rPr>
          <w:rFonts w:ascii="Calibri" w:hAnsi="Calibri" w:cs="Calibri"/>
        </w:rPr>
        <w:t>, 10–14. 10.1016/j.joule.2017.07.008.</w:t>
      </w:r>
    </w:p>
    <w:p w14:paraId="6AB0BA18" w14:textId="77777777" w:rsidR="00E5706A" w:rsidRPr="00E5706A" w:rsidRDefault="00E5706A" w:rsidP="00E5706A">
      <w:pPr>
        <w:pStyle w:val="Bibliography"/>
        <w:rPr>
          <w:rFonts w:ascii="Calibri" w:hAnsi="Calibri" w:cs="Calibri"/>
          <w:lang w:val="es-ES"/>
        </w:rPr>
      </w:pPr>
      <w:r w:rsidRPr="00E5706A">
        <w:rPr>
          <w:rFonts w:ascii="Calibri" w:hAnsi="Calibri" w:cs="Calibri"/>
        </w:rPr>
        <w:t>12.</w:t>
      </w:r>
      <w:r w:rsidRPr="00E5706A">
        <w:rPr>
          <w:rFonts w:ascii="Calibri" w:hAnsi="Calibri" w:cs="Calibri"/>
        </w:rPr>
        <w:tab/>
        <w:t xml:space="preserve">Lange, J.-P. (2021). Towards circular carbo-chemicals – the metamorphosis of petrochemicals. </w:t>
      </w:r>
      <w:r w:rsidRPr="00E5706A">
        <w:rPr>
          <w:rFonts w:ascii="Calibri" w:hAnsi="Calibri" w:cs="Calibri"/>
          <w:lang w:val="es-ES"/>
        </w:rPr>
        <w:t xml:space="preserve">Energy Environ. Sci. </w:t>
      </w:r>
      <w:r w:rsidRPr="00E5706A">
        <w:rPr>
          <w:rFonts w:ascii="Calibri" w:hAnsi="Calibri" w:cs="Calibri"/>
          <w:i/>
          <w:iCs/>
          <w:lang w:val="es-ES"/>
        </w:rPr>
        <w:t>14</w:t>
      </w:r>
      <w:r w:rsidRPr="00E5706A">
        <w:rPr>
          <w:rFonts w:ascii="Calibri" w:hAnsi="Calibri" w:cs="Calibri"/>
          <w:lang w:val="es-ES"/>
        </w:rPr>
        <w:t>, 4358–4376. 10.1039/D1EE00532D.</w:t>
      </w:r>
    </w:p>
    <w:p w14:paraId="18E0157F" w14:textId="77777777" w:rsidR="00E5706A" w:rsidRPr="00E5706A" w:rsidRDefault="00E5706A" w:rsidP="00E5706A">
      <w:pPr>
        <w:pStyle w:val="Bibliography"/>
        <w:rPr>
          <w:rFonts w:ascii="Calibri" w:hAnsi="Calibri" w:cs="Calibri"/>
          <w:lang w:val="de-CH"/>
        </w:rPr>
      </w:pPr>
      <w:r w:rsidRPr="00E5706A">
        <w:rPr>
          <w:rFonts w:ascii="Calibri" w:hAnsi="Calibri" w:cs="Calibri"/>
          <w:lang w:val="es-ES"/>
        </w:rPr>
        <w:t>13.</w:t>
      </w:r>
      <w:r w:rsidRPr="00E5706A">
        <w:rPr>
          <w:rFonts w:ascii="Calibri" w:hAnsi="Calibri" w:cs="Calibri"/>
          <w:lang w:val="es-ES"/>
        </w:rPr>
        <w:tab/>
        <w:t xml:space="preserve">Ausfelder, F., Herrman, E.O., and López González, L.F. (2022). </w:t>
      </w:r>
      <w:r w:rsidRPr="00E5706A">
        <w:rPr>
          <w:rFonts w:ascii="Calibri" w:hAnsi="Calibri" w:cs="Calibri"/>
          <w:lang w:val="de-CH"/>
        </w:rPr>
        <w:t>Technology options for CO2-emission reduction of hydrogen feedstock in ammonia production (DECHEMA Gesellschaft für Chemische Technik und Biotechnologie e.V).</w:t>
      </w:r>
    </w:p>
    <w:p w14:paraId="67A55664" w14:textId="77777777" w:rsidR="00E5706A" w:rsidRPr="00E5706A" w:rsidRDefault="00E5706A" w:rsidP="00E5706A">
      <w:pPr>
        <w:pStyle w:val="Bibliography"/>
        <w:rPr>
          <w:rFonts w:ascii="Calibri" w:hAnsi="Calibri" w:cs="Calibri"/>
        </w:rPr>
      </w:pPr>
      <w:r w:rsidRPr="00E5706A">
        <w:rPr>
          <w:rFonts w:ascii="Calibri" w:hAnsi="Calibri" w:cs="Calibri"/>
        </w:rPr>
        <w:t>14.</w:t>
      </w:r>
      <w:r w:rsidRPr="00E5706A">
        <w:rPr>
          <w:rFonts w:ascii="Calibri" w:hAnsi="Calibri" w:cs="Calibri"/>
        </w:rPr>
        <w:tab/>
        <w:t>IEA (2013). Technology Roadmap Energy and GHG Reductions in the Chemical Industry via Catalytic Processes (International Energy Agency).</w:t>
      </w:r>
    </w:p>
    <w:p w14:paraId="4CF02F71" w14:textId="77777777" w:rsidR="00E5706A" w:rsidRPr="00E5706A" w:rsidRDefault="00E5706A" w:rsidP="00E5706A">
      <w:pPr>
        <w:pStyle w:val="Bibliography"/>
        <w:rPr>
          <w:rFonts w:ascii="Calibri" w:hAnsi="Calibri" w:cs="Calibri"/>
        </w:rPr>
      </w:pPr>
      <w:r w:rsidRPr="00E5706A">
        <w:rPr>
          <w:rFonts w:ascii="Calibri" w:hAnsi="Calibri" w:cs="Calibri"/>
        </w:rPr>
        <w:t>15.</w:t>
      </w:r>
      <w:r w:rsidRPr="00E5706A">
        <w:rPr>
          <w:rFonts w:ascii="Calibri" w:hAnsi="Calibri" w:cs="Calibri"/>
        </w:rPr>
        <w:tab/>
        <w:t xml:space="preserve">Huo, J., Wang, Z., Oberschelp, C., Guillén-Gosálbez, G., and Hellweg, S. (2023). Net-zero transition of the global chemical industry with CO2-feedstock by 2050: feasible yet challenging. Green Chem. </w:t>
      </w:r>
      <w:r w:rsidRPr="00E5706A">
        <w:rPr>
          <w:rFonts w:ascii="Calibri" w:hAnsi="Calibri" w:cs="Calibri"/>
          <w:i/>
          <w:iCs/>
        </w:rPr>
        <w:t>25</w:t>
      </w:r>
      <w:r w:rsidRPr="00E5706A">
        <w:rPr>
          <w:rFonts w:ascii="Calibri" w:hAnsi="Calibri" w:cs="Calibri"/>
        </w:rPr>
        <w:t>, 415–430. 10.1039/D2GC03047K.</w:t>
      </w:r>
    </w:p>
    <w:p w14:paraId="3558D838" w14:textId="77777777" w:rsidR="00E5706A" w:rsidRPr="00E5706A" w:rsidRDefault="00E5706A" w:rsidP="00E5706A">
      <w:pPr>
        <w:pStyle w:val="Bibliography"/>
        <w:rPr>
          <w:rFonts w:ascii="Calibri" w:hAnsi="Calibri" w:cs="Calibri"/>
        </w:rPr>
      </w:pPr>
      <w:r w:rsidRPr="00E5706A">
        <w:rPr>
          <w:rFonts w:ascii="Calibri" w:hAnsi="Calibri" w:cs="Calibri"/>
        </w:rPr>
        <w:t>16.</w:t>
      </w:r>
      <w:r w:rsidRPr="00E5706A">
        <w:rPr>
          <w:rFonts w:ascii="Calibri" w:hAnsi="Calibri" w:cs="Calibri"/>
        </w:rPr>
        <w:tab/>
        <w:t xml:space="preserve">Galán-Martín, Á., Tulus, V., Díaz, I., Pozo, C., Pérez-Ramírez, J., and Guillén-Gosálbez, G. (2021). Sustainability footprints of a renewable carbon transition for the petrochemical sector within planetary boundaries. One Earth </w:t>
      </w:r>
      <w:r w:rsidRPr="00E5706A">
        <w:rPr>
          <w:rFonts w:ascii="Calibri" w:hAnsi="Calibri" w:cs="Calibri"/>
          <w:i/>
          <w:iCs/>
        </w:rPr>
        <w:t>4</w:t>
      </w:r>
      <w:r w:rsidRPr="00E5706A">
        <w:rPr>
          <w:rFonts w:ascii="Calibri" w:hAnsi="Calibri" w:cs="Calibri"/>
        </w:rPr>
        <w:t>, 565–583. 10.1016/j.oneear.2021.04.001.</w:t>
      </w:r>
    </w:p>
    <w:p w14:paraId="2C6BB1D7" w14:textId="77777777" w:rsidR="00E5706A" w:rsidRPr="00E5706A" w:rsidRDefault="00E5706A" w:rsidP="00E5706A">
      <w:pPr>
        <w:pStyle w:val="Bibliography"/>
        <w:rPr>
          <w:rFonts w:ascii="Calibri" w:hAnsi="Calibri" w:cs="Calibri"/>
        </w:rPr>
      </w:pPr>
      <w:r w:rsidRPr="00E5706A">
        <w:rPr>
          <w:rFonts w:ascii="Calibri" w:hAnsi="Calibri" w:cs="Calibri"/>
        </w:rPr>
        <w:t>17.</w:t>
      </w:r>
      <w:r w:rsidRPr="00E5706A">
        <w:rPr>
          <w:rFonts w:ascii="Calibri" w:hAnsi="Calibri" w:cs="Calibri"/>
        </w:rPr>
        <w:tab/>
        <w:t>Ioannou, I., Galán-Martín, Á., Pérez-Ramírez, J., and Guillén-Gosálbez, G. (2022). Trade-offs between Sustainable Development Goals in carbon capture and utilisation. Energy Environ. Sci. 10.1039/D2EE01153K.</w:t>
      </w:r>
    </w:p>
    <w:p w14:paraId="3A92423F" w14:textId="77777777" w:rsidR="00E5706A" w:rsidRPr="00E5706A" w:rsidRDefault="00E5706A" w:rsidP="00E5706A">
      <w:pPr>
        <w:pStyle w:val="Bibliography"/>
        <w:rPr>
          <w:rFonts w:ascii="Calibri" w:hAnsi="Calibri" w:cs="Calibri"/>
        </w:rPr>
      </w:pPr>
      <w:r w:rsidRPr="00E5706A">
        <w:rPr>
          <w:rFonts w:ascii="Calibri" w:hAnsi="Calibri" w:cs="Calibri"/>
        </w:rPr>
        <w:t>18.</w:t>
      </w:r>
      <w:r w:rsidRPr="00E5706A">
        <w:rPr>
          <w:rFonts w:ascii="Calibri" w:hAnsi="Calibri" w:cs="Calibri"/>
        </w:rPr>
        <w:tab/>
        <w:t xml:space="preserve">Kätelhön, A., Meys, R., Deutz, S., Suh, S., and Bardow, A. (2019). Climate change mitigation potential of carbon capture and utilization in the chemical industry. Proceedings of the National Academy of Sciences </w:t>
      </w:r>
      <w:r w:rsidRPr="00E5706A">
        <w:rPr>
          <w:rFonts w:ascii="Calibri" w:hAnsi="Calibri" w:cs="Calibri"/>
          <w:i/>
          <w:iCs/>
        </w:rPr>
        <w:t>116</w:t>
      </w:r>
      <w:r w:rsidRPr="00E5706A">
        <w:rPr>
          <w:rFonts w:ascii="Calibri" w:hAnsi="Calibri" w:cs="Calibri"/>
        </w:rPr>
        <w:t>, 11187–11194. 10.1073/pnas.1821029116.</w:t>
      </w:r>
    </w:p>
    <w:p w14:paraId="18044D1F" w14:textId="77777777" w:rsidR="00E5706A" w:rsidRPr="00E5706A" w:rsidRDefault="00E5706A" w:rsidP="00E5706A">
      <w:pPr>
        <w:pStyle w:val="Bibliography"/>
        <w:rPr>
          <w:rFonts w:ascii="Calibri" w:hAnsi="Calibri" w:cs="Calibri"/>
        </w:rPr>
      </w:pPr>
      <w:r w:rsidRPr="00E5706A">
        <w:rPr>
          <w:rFonts w:ascii="Calibri" w:hAnsi="Calibri" w:cs="Calibri"/>
        </w:rPr>
        <w:t>19.</w:t>
      </w:r>
      <w:r w:rsidRPr="00E5706A">
        <w:rPr>
          <w:rFonts w:ascii="Calibri" w:hAnsi="Calibri" w:cs="Calibri"/>
        </w:rPr>
        <w:tab/>
        <w:t xml:space="preserve">Hepburn, C., Adlen, E., Beddington, J., Carter, E.A., Fuss, S., Mac Dowell, N., Minx, J.C., Smith, P., and Williams, C.K. (2019). The technological and economic prospects for CO2 utilization and removal. Nature </w:t>
      </w:r>
      <w:r w:rsidRPr="00E5706A">
        <w:rPr>
          <w:rFonts w:ascii="Calibri" w:hAnsi="Calibri" w:cs="Calibri"/>
          <w:i/>
          <w:iCs/>
        </w:rPr>
        <w:t>575</w:t>
      </w:r>
      <w:r w:rsidRPr="00E5706A">
        <w:rPr>
          <w:rFonts w:ascii="Calibri" w:hAnsi="Calibri" w:cs="Calibri"/>
        </w:rPr>
        <w:t>, 87–97. 10.1038/s41586-019-1681-6.</w:t>
      </w:r>
    </w:p>
    <w:p w14:paraId="780F56C1" w14:textId="77777777" w:rsidR="00E5706A" w:rsidRPr="00E5706A" w:rsidRDefault="00E5706A" w:rsidP="00E5706A">
      <w:pPr>
        <w:pStyle w:val="Bibliography"/>
        <w:rPr>
          <w:rFonts w:ascii="Calibri" w:hAnsi="Calibri" w:cs="Calibri"/>
        </w:rPr>
      </w:pPr>
      <w:r w:rsidRPr="00E5706A">
        <w:rPr>
          <w:rFonts w:ascii="Calibri" w:hAnsi="Calibri" w:cs="Calibri"/>
        </w:rPr>
        <w:t>20.</w:t>
      </w:r>
      <w:r w:rsidRPr="00E5706A">
        <w:rPr>
          <w:rFonts w:ascii="Calibri" w:hAnsi="Calibri" w:cs="Calibri"/>
        </w:rPr>
        <w:tab/>
        <w:t>The World Bank (2022). Commodity Markets Outlook: The Impact of the War in Ukraine on Commodity Markets (The World Bank Group).</w:t>
      </w:r>
    </w:p>
    <w:p w14:paraId="7F8028AA" w14:textId="77777777" w:rsidR="00E5706A" w:rsidRPr="00E5706A" w:rsidRDefault="00E5706A" w:rsidP="00E5706A">
      <w:pPr>
        <w:pStyle w:val="Bibliography"/>
        <w:rPr>
          <w:rFonts w:ascii="Calibri" w:hAnsi="Calibri" w:cs="Calibri"/>
        </w:rPr>
      </w:pPr>
      <w:r w:rsidRPr="00E5706A">
        <w:rPr>
          <w:rFonts w:ascii="Calibri" w:hAnsi="Calibri" w:cs="Calibri"/>
        </w:rPr>
        <w:t>21.</w:t>
      </w:r>
      <w:r w:rsidRPr="00E5706A">
        <w:rPr>
          <w:rFonts w:ascii="Calibri" w:hAnsi="Calibri" w:cs="Calibri"/>
        </w:rPr>
        <w:tab/>
        <w:t>cefic (2022). Chemical Monthly Report (CMR) - High energy prices and economic uncertainty continue to drive down the chemicals output in the EU27 area (European Chemical Industry Council).</w:t>
      </w:r>
    </w:p>
    <w:p w14:paraId="72A4FA04" w14:textId="77777777" w:rsidR="00E5706A" w:rsidRPr="00E5706A" w:rsidRDefault="00E5706A" w:rsidP="00E5706A">
      <w:pPr>
        <w:pStyle w:val="Bibliography"/>
        <w:rPr>
          <w:rFonts w:ascii="Calibri" w:hAnsi="Calibri" w:cs="Calibri"/>
        </w:rPr>
      </w:pPr>
      <w:r w:rsidRPr="00E5706A">
        <w:rPr>
          <w:rFonts w:ascii="Calibri" w:hAnsi="Calibri" w:cs="Calibri"/>
        </w:rPr>
        <w:t>22.</w:t>
      </w:r>
      <w:r w:rsidRPr="00E5706A">
        <w:rPr>
          <w:rFonts w:ascii="Calibri" w:hAnsi="Calibri" w:cs="Calibri"/>
        </w:rPr>
        <w:tab/>
        <w:t>de Sousa, A., Gebre, S., and Treloar, S. (2022). Europe’s Widening Fertilizer Crisis Threatens Food Supplies. Bloomberg.com.</w:t>
      </w:r>
    </w:p>
    <w:p w14:paraId="3E1859D3" w14:textId="77777777" w:rsidR="00E5706A" w:rsidRPr="00E5706A" w:rsidRDefault="00E5706A" w:rsidP="00E5706A">
      <w:pPr>
        <w:pStyle w:val="Bibliography"/>
        <w:rPr>
          <w:rFonts w:ascii="Calibri" w:hAnsi="Calibri" w:cs="Calibri"/>
          <w:lang w:val="fr-CH"/>
        </w:rPr>
      </w:pPr>
      <w:r w:rsidRPr="00E5706A">
        <w:rPr>
          <w:rFonts w:ascii="Calibri" w:hAnsi="Calibri" w:cs="Calibri"/>
        </w:rPr>
        <w:t>23.</w:t>
      </w:r>
      <w:r w:rsidRPr="00E5706A">
        <w:rPr>
          <w:rFonts w:ascii="Calibri" w:hAnsi="Calibri" w:cs="Calibri"/>
        </w:rPr>
        <w:tab/>
        <w:t xml:space="preserve">Lopez, J. (2022). EPCA ’22: European shut ammonia production unlikely to return - analyst. </w:t>
      </w:r>
      <w:r w:rsidRPr="00E5706A">
        <w:rPr>
          <w:rFonts w:ascii="Calibri" w:hAnsi="Calibri" w:cs="Calibri"/>
          <w:lang w:val="fr-CH"/>
        </w:rPr>
        <w:t>ICIS Explore. https://www.icis.com/explore/resources/news/2022/10/04/10811649/epca-22-european-shut-ammonia-production-unlikely-to-return-analyst.</w:t>
      </w:r>
    </w:p>
    <w:p w14:paraId="473ABC8F" w14:textId="77777777" w:rsidR="00E5706A" w:rsidRPr="00E5706A" w:rsidRDefault="00E5706A" w:rsidP="00E5706A">
      <w:pPr>
        <w:pStyle w:val="Bibliography"/>
        <w:rPr>
          <w:rFonts w:ascii="Calibri" w:hAnsi="Calibri" w:cs="Calibri"/>
        </w:rPr>
      </w:pPr>
      <w:r w:rsidRPr="00E5706A">
        <w:rPr>
          <w:rFonts w:ascii="Calibri" w:hAnsi="Calibri" w:cs="Calibri"/>
        </w:rPr>
        <w:t>24.</w:t>
      </w:r>
      <w:r w:rsidRPr="00E5706A">
        <w:rPr>
          <w:rFonts w:ascii="Calibri" w:hAnsi="Calibri" w:cs="Calibri"/>
        </w:rPr>
        <w:tab/>
        <w:t>IRENA (2021). Making the breakthrough: Green hydrogen policies and technology costs (International Renewable Energy Agency).</w:t>
      </w:r>
    </w:p>
    <w:p w14:paraId="336089AD" w14:textId="77777777" w:rsidR="00E5706A" w:rsidRPr="00E5706A" w:rsidRDefault="00E5706A" w:rsidP="00E5706A">
      <w:pPr>
        <w:pStyle w:val="Bibliography"/>
        <w:rPr>
          <w:rFonts w:ascii="Calibri" w:hAnsi="Calibri" w:cs="Calibri"/>
        </w:rPr>
      </w:pPr>
      <w:r w:rsidRPr="00E5706A">
        <w:rPr>
          <w:rFonts w:ascii="Calibri" w:hAnsi="Calibri" w:cs="Calibri"/>
        </w:rPr>
        <w:lastRenderedPageBreak/>
        <w:t>25.</w:t>
      </w:r>
      <w:r w:rsidRPr="00E5706A">
        <w:rPr>
          <w:rFonts w:ascii="Calibri" w:hAnsi="Calibri" w:cs="Calibri"/>
        </w:rPr>
        <w:tab/>
        <w:t xml:space="preserve">Fuss, S., Lamb, W.F., Callaghan, M.W., Hilaire, J., Creutzig, F., Amann, T., Beringer, T., Garcia, W. de O., Hartmann, J., Khanna, T., et al. (2018). Negative emissions—Part 2: Costs, potentials and side effects. Environ. Res. Lett. </w:t>
      </w:r>
      <w:r w:rsidRPr="00E5706A">
        <w:rPr>
          <w:rFonts w:ascii="Calibri" w:hAnsi="Calibri" w:cs="Calibri"/>
          <w:i/>
          <w:iCs/>
        </w:rPr>
        <w:t>13</w:t>
      </w:r>
      <w:r w:rsidRPr="00E5706A">
        <w:rPr>
          <w:rFonts w:ascii="Calibri" w:hAnsi="Calibri" w:cs="Calibri"/>
        </w:rPr>
        <w:t>, 063002. 10.1088/1748-9326/aabf9f.</w:t>
      </w:r>
    </w:p>
    <w:p w14:paraId="198E6F84" w14:textId="77777777" w:rsidR="00E5706A" w:rsidRPr="00E5706A" w:rsidRDefault="00E5706A" w:rsidP="00E5706A">
      <w:pPr>
        <w:pStyle w:val="Bibliography"/>
        <w:rPr>
          <w:rFonts w:ascii="Calibri" w:hAnsi="Calibri" w:cs="Calibri"/>
        </w:rPr>
      </w:pPr>
      <w:r w:rsidRPr="00E5706A">
        <w:rPr>
          <w:rFonts w:ascii="Calibri" w:hAnsi="Calibri" w:cs="Calibri"/>
        </w:rPr>
        <w:t>26.</w:t>
      </w:r>
      <w:r w:rsidRPr="00E5706A">
        <w:rPr>
          <w:rFonts w:ascii="Calibri" w:hAnsi="Calibri" w:cs="Calibri"/>
        </w:rPr>
        <w:tab/>
        <w:t>The World Bank (2023). Commodity Markets. https://www.worldbank.org/en/research/commodity-markets.</w:t>
      </w:r>
    </w:p>
    <w:p w14:paraId="0858E13D" w14:textId="77777777" w:rsidR="00E5706A" w:rsidRPr="00E5706A" w:rsidRDefault="00E5706A" w:rsidP="00E5706A">
      <w:pPr>
        <w:pStyle w:val="Bibliography"/>
        <w:rPr>
          <w:rFonts w:ascii="Calibri" w:hAnsi="Calibri" w:cs="Calibri"/>
        </w:rPr>
      </w:pPr>
      <w:r w:rsidRPr="00E5706A">
        <w:rPr>
          <w:rFonts w:ascii="Calibri" w:hAnsi="Calibri" w:cs="Calibri"/>
        </w:rPr>
        <w:t>27.</w:t>
      </w:r>
      <w:r w:rsidRPr="00E5706A">
        <w:rPr>
          <w:rFonts w:ascii="Calibri" w:hAnsi="Calibri" w:cs="Calibri"/>
        </w:rPr>
        <w:tab/>
        <w:t>IEA (2022). How to Avoid Gas Shortages in the European Union in 2023.</w:t>
      </w:r>
    </w:p>
    <w:p w14:paraId="54C5A32C" w14:textId="77777777" w:rsidR="00E5706A" w:rsidRPr="00E5706A" w:rsidRDefault="00E5706A" w:rsidP="00E5706A">
      <w:pPr>
        <w:pStyle w:val="Bibliography"/>
        <w:rPr>
          <w:rFonts w:ascii="Calibri" w:hAnsi="Calibri" w:cs="Calibri"/>
        </w:rPr>
      </w:pPr>
      <w:r w:rsidRPr="00E5706A">
        <w:rPr>
          <w:rFonts w:ascii="Calibri" w:hAnsi="Calibri" w:cs="Calibri"/>
        </w:rPr>
        <w:t>28.</w:t>
      </w:r>
      <w:r w:rsidRPr="00E5706A">
        <w:rPr>
          <w:rFonts w:ascii="Calibri" w:hAnsi="Calibri" w:cs="Calibri"/>
        </w:rPr>
        <w:tab/>
        <w:t>CME Group (2023). Dutch TTF Natural Gas Calendar Month Futures Quotes. https://www.cmegroup.com/markets/energy/natural-gas/dutch-ttf-natural-gas-calendar-month.quotes.html.</w:t>
      </w:r>
    </w:p>
    <w:p w14:paraId="3D11A9CC" w14:textId="77777777" w:rsidR="00E5706A" w:rsidRPr="00E5706A" w:rsidRDefault="00E5706A" w:rsidP="00E5706A">
      <w:pPr>
        <w:pStyle w:val="Bibliography"/>
        <w:rPr>
          <w:rFonts w:ascii="Calibri" w:hAnsi="Calibri" w:cs="Calibri"/>
        </w:rPr>
      </w:pPr>
      <w:r w:rsidRPr="00E5706A">
        <w:rPr>
          <w:rFonts w:ascii="Calibri" w:hAnsi="Calibri" w:cs="Calibri"/>
        </w:rPr>
        <w:t>29.</w:t>
      </w:r>
      <w:r w:rsidRPr="00E5706A">
        <w:rPr>
          <w:rFonts w:ascii="Calibri" w:hAnsi="Calibri" w:cs="Calibri"/>
        </w:rPr>
        <w:tab/>
        <w:t xml:space="preserve">Way, R., Ives, M.C., Mealy, P., and Farmer, J.D. (2022). Empirically grounded technology forecasts and the energy transition. Joule </w:t>
      </w:r>
      <w:r w:rsidRPr="00E5706A">
        <w:rPr>
          <w:rFonts w:ascii="Calibri" w:hAnsi="Calibri" w:cs="Calibri"/>
          <w:i/>
          <w:iCs/>
        </w:rPr>
        <w:t>6</w:t>
      </w:r>
      <w:r w:rsidRPr="00E5706A">
        <w:rPr>
          <w:rFonts w:ascii="Calibri" w:hAnsi="Calibri" w:cs="Calibri"/>
        </w:rPr>
        <w:t>, 2057–2082. 10.1016/j.joule.2022.08.009.</w:t>
      </w:r>
    </w:p>
    <w:p w14:paraId="69ABD6A4" w14:textId="77777777" w:rsidR="00E5706A" w:rsidRPr="00E5706A" w:rsidRDefault="00E5706A" w:rsidP="00E5706A">
      <w:pPr>
        <w:pStyle w:val="Bibliography"/>
        <w:rPr>
          <w:rFonts w:ascii="Calibri" w:hAnsi="Calibri" w:cs="Calibri"/>
        </w:rPr>
      </w:pPr>
      <w:r w:rsidRPr="00E5706A">
        <w:rPr>
          <w:rFonts w:ascii="Calibri" w:hAnsi="Calibri" w:cs="Calibri"/>
        </w:rPr>
        <w:t>30.</w:t>
      </w:r>
      <w:r w:rsidRPr="00E5706A">
        <w:rPr>
          <w:rFonts w:ascii="Calibri" w:hAnsi="Calibri" w:cs="Calibri"/>
        </w:rPr>
        <w:tab/>
        <w:t xml:space="preserve">Boulamanti, A., and Moya, J.A. (2017). Production costs of the chemical industry in the EU and other countries: Ammonia, methanol and light olefins. Renewable and Sustainable Energy Reviews </w:t>
      </w:r>
      <w:r w:rsidRPr="00E5706A">
        <w:rPr>
          <w:rFonts w:ascii="Calibri" w:hAnsi="Calibri" w:cs="Calibri"/>
          <w:i/>
          <w:iCs/>
        </w:rPr>
        <w:t>68</w:t>
      </w:r>
      <w:r w:rsidRPr="00E5706A">
        <w:rPr>
          <w:rFonts w:ascii="Calibri" w:hAnsi="Calibri" w:cs="Calibri"/>
        </w:rPr>
        <w:t>, 1205–1212. 10.1016/j.rser.2016.02.021.</w:t>
      </w:r>
    </w:p>
    <w:p w14:paraId="00564220" w14:textId="77777777" w:rsidR="00E5706A" w:rsidRPr="00E5706A" w:rsidRDefault="00E5706A" w:rsidP="00E5706A">
      <w:pPr>
        <w:pStyle w:val="Bibliography"/>
        <w:rPr>
          <w:rFonts w:ascii="Calibri" w:hAnsi="Calibri" w:cs="Calibri"/>
        </w:rPr>
      </w:pPr>
      <w:r w:rsidRPr="00E5706A">
        <w:rPr>
          <w:rFonts w:ascii="Calibri" w:hAnsi="Calibri" w:cs="Calibri"/>
        </w:rPr>
        <w:t>31.</w:t>
      </w:r>
      <w:r w:rsidRPr="00E5706A">
        <w:rPr>
          <w:rFonts w:ascii="Calibri" w:hAnsi="Calibri" w:cs="Calibri"/>
        </w:rPr>
        <w:tab/>
        <w:t>cefic (2022). The European Chemical Industry - Facts &amp; Figures 2022.</w:t>
      </w:r>
    </w:p>
    <w:p w14:paraId="0833725C" w14:textId="77777777" w:rsidR="00E5706A" w:rsidRPr="00E5706A" w:rsidRDefault="00E5706A" w:rsidP="00E5706A">
      <w:pPr>
        <w:pStyle w:val="Bibliography"/>
        <w:rPr>
          <w:rFonts w:ascii="Calibri" w:hAnsi="Calibri" w:cs="Calibri"/>
        </w:rPr>
      </w:pPr>
      <w:r w:rsidRPr="00E5706A">
        <w:rPr>
          <w:rFonts w:ascii="Calibri" w:hAnsi="Calibri" w:cs="Calibri"/>
        </w:rPr>
        <w:t>32.</w:t>
      </w:r>
      <w:r w:rsidRPr="00E5706A">
        <w:rPr>
          <w:rFonts w:ascii="Calibri" w:hAnsi="Calibri" w:cs="Calibri"/>
        </w:rPr>
        <w:tab/>
        <w:t xml:space="preserve">Sovacool, B.K., Ali, S.H., Bazilian, M., Radley, B., Nemery, B., Okatz, J., and Mulvaney, D. (2020). Sustainable minerals and metals for a low-carbon future. Science </w:t>
      </w:r>
      <w:r w:rsidRPr="00E5706A">
        <w:rPr>
          <w:rFonts w:ascii="Calibri" w:hAnsi="Calibri" w:cs="Calibri"/>
          <w:i/>
          <w:iCs/>
        </w:rPr>
        <w:t>367</w:t>
      </w:r>
      <w:r w:rsidRPr="00E5706A">
        <w:rPr>
          <w:rFonts w:ascii="Calibri" w:hAnsi="Calibri" w:cs="Calibri"/>
        </w:rPr>
        <w:t>, 30–33. 10.1126/science.aaz6003.</w:t>
      </w:r>
    </w:p>
    <w:p w14:paraId="7407DDAC" w14:textId="5E4BA881"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2537D769" w14:textId="77777777" w:rsidR="001E7F75" w:rsidRPr="002D4245" w:rsidRDefault="001E7F75" w:rsidP="001E7F75">
      <w:pPr>
        <w:rPr>
          <w:rFonts w:cstheme="minorHAnsi"/>
        </w:rPr>
      </w:pPr>
    </w:p>
    <w:p w14:paraId="3E5E63D5" w14:textId="54E95594" w:rsidR="00671FD0" w:rsidRPr="002D4245" w:rsidRDefault="00671FD0">
      <w:pPr>
        <w:rPr>
          <w:rFonts w:cstheme="minorHAnsi"/>
        </w:rPr>
      </w:pPr>
    </w:p>
    <w:p w14:paraId="026A5C25" w14:textId="77777777" w:rsidR="001628DE" w:rsidRPr="002D4245" w:rsidRDefault="001628DE">
      <w:pPr>
        <w:rPr>
          <w:rFonts w:cstheme="minorHAnsi"/>
          <w:b/>
          <w:bCs/>
          <w:u w:val="single"/>
        </w:rPr>
      </w:pPr>
    </w:p>
    <w:p w14:paraId="35338DE4" w14:textId="77777777" w:rsidR="001628DE" w:rsidRPr="002D4245" w:rsidRDefault="001628DE">
      <w:pPr>
        <w:rPr>
          <w:rFonts w:cstheme="minorHAnsi"/>
          <w:b/>
          <w:bCs/>
          <w:u w:val="single"/>
        </w:rPr>
      </w:pPr>
    </w:p>
    <w:p w14:paraId="7D1DBE06" w14:textId="77777777" w:rsidR="001628DE" w:rsidRPr="002D4245" w:rsidRDefault="001628DE">
      <w:pPr>
        <w:rPr>
          <w:rFonts w:cstheme="minorHAnsi"/>
          <w:b/>
          <w:bCs/>
          <w:u w:val="single"/>
        </w:rPr>
      </w:pPr>
    </w:p>
    <w:p w14:paraId="710C32DE" w14:textId="77777777" w:rsidR="001628DE" w:rsidRPr="002D4245" w:rsidRDefault="001628DE">
      <w:pPr>
        <w:rPr>
          <w:rFonts w:cstheme="minorHAnsi"/>
          <w:b/>
          <w:bCs/>
          <w:u w:val="single"/>
        </w:rPr>
      </w:pPr>
    </w:p>
    <w:p w14:paraId="7F5A9F66" w14:textId="77777777" w:rsidR="001628DE" w:rsidRPr="002D4245" w:rsidRDefault="001628DE">
      <w:pPr>
        <w:rPr>
          <w:rFonts w:cstheme="minorHAnsi"/>
          <w:b/>
          <w:bCs/>
          <w:u w:val="single"/>
        </w:rPr>
      </w:pPr>
    </w:p>
    <w:sectPr w:rsidR="001628DE" w:rsidRPr="002D4245" w:rsidSect="00AF59B3">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strate  Ioan-Robert" w:date="2023-01-09T15:08:00Z" w:initials="II">
    <w:p w14:paraId="07D8B3FD" w14:textId="7CDE8585" w:rsidR="001F6399" w:rsidRDefault="001F6399">
      <w:pPr>
        <w:pStyle w:val="CommentText"/>
      </w:pPr>
      <w:r>
        <w:rPr>
          <w:rStyle w:val="CommentReference"/>
        </w:rPr>
        <w:annotationRef/>
      </w:r>
      <w:r>
        <w:t>Tentative</w:t>
      </w:r>
    </w:p>
  </w:comment>
  <w:comment w:id="1" w:author="Istrate  Ioan-Robert" w:date="2023-01-12T16:29:00Z" w:initials="II">
    <w:p w14:paraId="05588225" w14:textId="059541C0" w:rsidR="001F6399" w:rsidRDefault="001F6399">
      <w:pPr>
        <w:pStyle w:val="CommentText"/>
      </w:pPr>
      <w:r>
        <w:rPr>
          <w:rStyle w:val="CommentReference"/>
        </w:rPr>
        <w:annotationRef/>
      </w:r>
      <w:r>
        <w:t>The spot price is the price that new supply contracts have to pay for gas. This means that we calculate a “production cost for fossil ammonia” using natural gas based on a new contract. If a company already has a contract, they will certainly pay less for that gas, and the production cost will also decrease. That’s why our estimates do not exactly match reports.</w:t>
      </w:r>
    </w:p>
    <w:p w14:paraId="2F73D5EC" w14:textId="77777777" w:rsidR="001F6399" w:rsidRDefault="001F6399">
      <w:pPr>
        <w:pStyle w:val="CommentText"/>
      </w:pPr>
    </w:p>
    <w:p w14:paraId="50F0620A" w14:textId="5B3C4E27" w:rsidR="001F6399" w:rsidRDefault="001F6399">
      <w:pPr>
        <w:pStyle w:val="CommentText"/>
      </w:pPr>
      <w:r>
        <w:t>Should we clarify further this concept, or perhaps saying that we use “natural gas sport prices” is enough?</w:t>
      </w:r>
    </w:p>
  </w:comment>
  <w:comment w:id="7" w:author="Istrate  Ioan-Robert" w:date="2023-01-13T15:32:00Z" w:initials="II">
    <w:p w14:paraId="4033D388" w14:textId="178AAE14" w:rsidR="00240B68" w:rsidRDefault="00240B68">
      <w:pPr>
        <w:pStyle w:val="CommentText"/>
      </w:pPr>
      <w:r>
        <w:rPr>
          <w:rStyle w:val="CommentReference"/>
        </w:rPr>
        <w:annotationRef/>
      </w:r>
      <w:r>
        <w:t xml:space="preserve">If you can complete something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D8B3FD" w15:done="0"/>
  <w15:commentEx w15:paraId="50F0620A" w15:done="0"/>
  <w15:commentEx w15:paraId="4033D3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D8B3FD" w16cid:durableId="2766AC84"/>
  <w16cid:commentId w16cid:paraId="50F0620A" w16cid:durableId="276AB401"/>
  <w16cid:commentId w16cid:paraId="4033D388" w16cid:durableId="276BF8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1429E1" w14:textId="77777777" w:rsidR="00957296" w:rsidRDefault="00957296" w:rsidP="002A631C">
      <w:pPr>
        <w:spacing w:after="0" w:line="240" w:lineRule="auto"/>
      </w:pPr>
      <w:r>
        <w:separator/>
      </w:r>
    </w:p>
  </w:endnote>
  <w:endnote w:type="continuationSeparator" w:id="0">
    <w:p w14:paraId="60E2F886" w14:textId="77777777" w:rsidR="00957296" w:rsidRDefault="00957296"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201C9ECE" w14:textId="2D298A8B" w:rsidR="001F6399" w:rsidRDefault="001F63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CFEED" w14:textId="77777777" w:rsidR="001F6399" w:rsidRDefault="001F6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43F412" w14:textId="77777777" w:rsidR="00957296" w:rsidRDefault="00957296" w:rsidP="002A631C">
      <w:pPr>
        <w:spacing w:after="0" w:line="240" w:lineRule="auto"/>
      </w:pPr>
      <w:r>
        <w:separator/>
      </w:r>
    </w:p>
  </w:footnote>
  <w:footnote w:type="continuationSeparator" w:id="0">
    <w:p w14:paraId="4966D227" w14:textId="77777777" w:rsidR="00957296" w:rsidRDefault="00957296"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B3"/>
    <w:rsid w:val="00001A4D"/>
    <w:rsid w:val="00001FFA"/>
    <w:rsid w:val="00002D89"/>
    <w:rsid w:val="00004810"/>
    <w:rsid w:val="00013B03"/>
    <w:rsid w:val="00014713"/>
    <w:rsid w:val="0001575A"/>
    <w:rsid w:val="00023E81"/>
    <w:rsid w:val="000253EC"/>
    <w:rsid w:val="0002704D"/>
    <w:rsid w:val="000277AB"/>
    <w:rsid w:val="000279AB"/>
    <w:rsid w:val="0003077A"/>
    <w:rsid w:val="00032848"/>
    <w:rsid w:val="00032A19"/>
    <w:rsid w:val="000346FE"/>
    <w:rsid w:val="00036286"/>
    <w:rsid w:val="000366A3"/>
    <w:rsid w:val="000466F2"/>
    <w:rsid w:val="00046F5B"/>
    <w:rsid w:val="000500CC"/>
    <w:rsid w:val="00051241"/>
    <w:rsid w:val="000519FC"/>
    <w:rsid w:val="0006104F"/>
    <w:rsid w:val="00061AF5"/>
    <w:rsid w:val="00070710"/>
    <w:rsid w:val="0007353B"/>
    <w:rsid w:val="000735AE"/>
    <w:rsid w:val="00073B40"/>
    <w:rsid w:val="000836A4"/>
    <w:rsid w:val="00085466"/>
    <w:rsid w:val="00091FFC"/>
    <w:rsid w:val="00094229"/>
    <w:rsid w:val="00094D81"/>
    <w:rsid w:val="00096143"/>
    <w:rsid w:val="000A0492"/>
    <w:rsid w:val="000A178B"/>
    <w:rsid w:val="000A1941"/>
    <w:rsid w:val="000A1944"/>
    <w:rsid w:val="000A4659"/>
    <w:rsid w:val="000A56C5"/>
    <w:rsid w:val="000A5E68"/>
    <w:rsid w:val="000A6360"/>
    <w:rsid w:val="000A72AC"/>
    <w:rsid w:val="000A7A7A"/>
    <w:rsid w:val="000B0F25"/>
    <w:rsid w:val="000B7631"/>
    <w:rsid w:val="000C0EC0"/>
    <w:rsid w:val="000C2370"/>
    <w:rsid w:val="000C30D0"/>
    <w:rsid w:val="000C3ED1"/>
    <w:rsid w:val="000C5508"/>
    <w:rsid w:val="000C58D8"/>
    <w:rsid w:val="000C5D77"/>
    <w:rsid w:val="000D0B24"/>
    <w:rsid w:val="000D2E36"/>
    <w:rsid w:val="000D4892"/>
    <w:rsid w:val="000D5D74"/>
    <w:rsid w:val="000E0091"/>
    <w:rsid w:val="000E0E67"/>
    <w:rsid w:val="000E29FE"/>
    <w:rsid w:val="000E2DD5"/>
    <w:rsid w:val="000E5AE6"/>
    <w:rsid w:val="000E73B0"/>
    <w:rsid w:val="000F5616"/>
    <w:rsid w:val="000F5CDC"/>
    <w:rsid w:val="00101FA4"/>
    <w:rsid w:val="00102519"/>
    <w:rsid w:val="0010417C"/>
    <w:rsid w:val="0010597B"/>
    <w:rsid w:val="00105AD5"/>
    <w:rsid w:val="0010669D"/>
    <w:rsid w:val="00107BC5"/>
    <w:rsid w:val="001106A8"/>
    <w:rsid w:val="00112828"/>
    <w:rsid w:val="0012027F"/>
    <w:rsid w:val="00120C32"/>
    <w:rsid w:val="0012147B"/>
    <w:rsid w:val="00122BF0"/>
    <w:rsid w:val="0012425E"/>
    <w:rsid w:val="0012681B"/>
    <w:rsid w:val="00126B72"/>
    <w:rsid w:val="00132F0B"/>
    <w:rsid w:val="00132FB9"/>
    <w:rsid w:val="00135D1F"/>
    <w:rsid w:val="00136C6E"/>
    <w:rsid w:val="001373B2"/>
    <w:rsid w:val="00141891"/>
    <w:rsid w:val="00144686"/>
    <w:rsid w:val="00144D7F"/>
    <w:rsid w:val="00147AF5"/>
    <w:rsid w:val="00150761"/>
    <w:rsid w:val="00151657"/>
    <w:rsid w:val="00153579"/>
    <w:rsid w:val="00155243"/>
    <w:rsid w:val="00156215"/>
    <w:rsid w:val="00160741"/>
    <w:rsid w:val="00160A55"/>
    <w:rsid w:val="001628DE"/>
    <w:rsid w:val="001648B9"/>
    <w:rsid w:val="00166F08"/>
    <w:rsid w:val="001677EF"/>
    <w:rsid w:val="00167A14"/>
    <w:rsid w:val="00171E3F"/>
    <w:rsid w:val="0017207B"/>
    <w:rsid w:val="00173935"/>
    <w:rsid w:val="00177D33"/>
    <w:rsid w:val="00181730"/>
    <w:rsid w:val="001846F7"/>
    <w:rsid w:val="00184C16"/>
    <w:rsid w:val="0018659B"/>
    <w:rsid w:val="00194D64"/>
    <w:rsid w:val="00196E0C"/>
    <w:rsid w:val="001A1682"/>
    <w:rsid w:val="001A31CE"/>
    <w:rsid w:val="001A370C"/>
    <w:rsid w:val="001B0751"/>
    <w:rsid w:val="001B077B"/>
    <w:rsid w:val="001B0E60"/>
    <w:rsid w:val="001B2E2D"/>
    <w:rsid w:val="001B33C0"/>
    <w:rsid w:val="001B41D7"/>
    <w:rsid w:val="001B581E"/>
    <w:rsid w:val="001C1BAA"/>
    <w:rsid w:val="001C1D8A"/>
    <w:rsid w:val="001C1F1B"/>
    <w:rsid w:val="001C2091"/>
    <w:rsid w:val="001C71B3"/>
    <w:rsid w:val="001D0A9B"/>
    <w:rsid w:val="001D0AF8"/>
    <w:rsid w:val="001D2B7D"/>
    <w:rsid w:val="001D3C27"/>
    <w:rsid w:val="001D58A4"/>
    <w:rsid w:val="001D7187"/>
    <w:rsid w:val="001D7691"/>
    <w:rsid w:val="001E0186"/>
    <w:rsid w:val="001E1847"/>
    <w:rsid w:val="001E2C7B"/>
    <w:rsid w:val="001E7F75"/>
    <w:rsid w:val="001F3D1E"/>
    <w:rsid w:val="001F470A"/>
    <w:rsid w:val="001F52D5"/>
    <w:rsid w:val="001F6399"/>
    <w:rsid w:val="001F760C"/>
    <w:rsid w:val="002020A2"/>
    <w:rsid w:val="00203937"/>
    <w:rsid w:val="0020429F"/>
    <w:rsid w:val="00207CE4"/>
    <w:rsid w:val="00210D1B"/>
    <w:rsid w:val="00210F39"/>
    <w:rsid w:val="00216AD9"/>
    <w:rsid w:val="002176A5"/>
    <w:rsid w:val="002264D1"/>
    <w:rsid w:val="002326BA"/>
    <w:rsid w:val="00233154"/>
    <w:rsid w:val="002365E1"/>
    <w:rsid w:val="0023704E"/>
    <w:rsid w:val="00240B68"/>
    <w:rsid w:val="00245864"/>
    <w:rsid w:val="00246254"/>
    <w:rsid w:val="00250F27"/>
    <w:rsid w:val="002515EC"/>
    <w:rsid w:val="00251F8E"/>
    <w:rsid w:val="00251FB6"/>
    <w:rsid w:val="00252D13"/>
    <w:rsid w:val="002534BF"/>
    <w:rsid w:val="00260834"/>
    <w:rsid w:val="0026519D"/>
    <w:rsid w:val="00267F44"/>
    <w:rsid w:val="0027473F"/>
    <w:rsid w:val="0027529E"/>
    <w:rsid w:val="00275F59"/>
    <w:rsid w:val="00276B54"/>
    <w:rsid w:val="00280B3C"/>
    <w:rsid w:val="00284AD1"/>
    <w:rsid w:val="002869EE"/>
    <w:rsid w:val="002876FE"/>
    <w:rsid w:val="00291194"/>
    <w:rsid w:val="00294F9F"/>
    <w:rsid w:val="002A4D0E"/>
    <w:rsid w:val="002A631C"/>
    <w:rsid w:val="002A71F1"/>
    <w:rsid w:val="002B0EBF"/>
    <w:rsid w:val="002B1555"/>
    <w:rsid w:val="002B1FC8"/>
    <w:rsid w:val="002B29CD"/>
    <w:rsid w:val="002C2A0F"/>
    <w:rsid w:val="002C690E"/>
    <w:rsid w:val="002D2997"/>
    <w:rsid w:val="002D3068"/>
    <w:rsid w:val="002D3AE5"/>
    <w:rsid w:val="002D4245"/>
    <w:rsid w:val="002D452C"/>
    <w:rsid w:val="002E0BC0"/>
    <w:rsid w:val="002E2848"/>
    <w:rsid w:val="002E3C15"/>
    <w:rsid w:val="002E6724"/>
    <w:rsid w:val="002E6830"/>
    <w:rsid w:val="002E7BB6"/>
    <w:rsid w:val="002F17B1"/>
    <w:rsid w:val="002F2054"/>
    <w:rsid w:val="002F2DCE"/>
    <w:rsid w:val="002F6EF1"/>
    <w:rsid w:val="002F74AE"/>
    <w:rsid w:val="003037CA"/>
    <w:rsid w:val="003049C8"/>
    <w:rsid w:val="00304CB7"/>
    <w:rsid w:val="003067B3"/>
    <w:rsid w:val="00307C3A"/>
    <w:rsid w:val="00307E2E"/>
    <w:rsid w:val="0031010E"/>
    <w:rsid w:val="0031146E"/>
    <w:rsid w:val="003117B3"/>
    <w:rsid w:val="00311BDD"/>
    <w:rsid w:val="003125FD"/>
    <w:rsid w:val="00314C61"/>
    <w:rsid w:val="00322EBB"/>
    <w:rsid w:val="0032779E"/>
    <w:rsid w:val="0033078E"/>
    <w:rsid w:val="00336043"/>
    <w:rsid w:val="00337429"/>
    <w:rsid w:val="00337DDF"/>
    <w:rsid w:val="0034108D"/>
    <w:rsid w:val="00341809"/>
    <w:rsid w:val="00343FF2"/>
    <w:rsid w:val="00345C04"/>
    <w:rsid w:val="00351918"/>
    <w:rsid w:val="003533ED"/>
    <w:rsid w:val="003623C8"/>
    <w:rsid w:val="00363BA3"/>
    <w:rsid w:val="003643FF"/>
    <w:rsid w:val="00364935"/>
    <w:rsid w:val="0037284E"/>
    <w:rsid w:val="00373198"/>
    <w:rsid w:val="003764EE"/>
    <w:rsid w:val="00376FD0"/>
    <w:rsid w:val="00380264"/>
    <w:rsid w:val="0038052A"/>
    <w:rsid w:val="003861A5"/>
    <w:rsid w:val="00387B9A"/>
    <w:rsid w:val="00387F50"/>
    <w:rsid w:val="00390619"/>
    <w:rsid w:val="00390D9B"/>
    <w:rsid w:val="00392874"/>
    <w:rsid w:val="00394E6C"/>
    <w:rsid w:val="00396AC1"/>
    <w:rsid w:val="003A011B"/>
    <w:rsid w:val="003A15D9"/>
    <w:rsid w:val="003A3476"/>
    <w:rsid w:val="003A38F4"/>
    <w:rsid w:val="003B10D9"/>
    <w:rsid w:val="003B32A4"/>
    <w:rsid w:val="003B515C"/>
    <w:rsid w:val="003B550A"/>
    <w:rsid w:val="003C184A"/>
    <w:rsid w:val="003C2A85"/>
    <w:rsid w:val="003D035E"/>
    <w:rsid w:val="003D12AD"/>
    <w:rsid w:val="003D374E"/>
    <w:rsid w:val="003D61B8"/>
    <w:rsid w:val="003E33DC"/>
    <w:rsid w:val="003E5363"/>
    <w:rsid w:val="003F12EC"/>
    <w:rsid w:val="003F1E2D"/>
    <w:rsid w:val="003F2E1B"/>
    <w:rsid w:val="003F35EE"/>
    <w:rsid w:val="003F6777"/>
    <w:rsid w:val="003F768C"/>
    <w:rsid w:val="00401A3D"/>
    <w:rsid w:val="004053B2"/>
    <w:rsid w:val="00406C04"/>
    <w:rsid w:val="00412767"/>
    <w:rsid w:val="00413BA7"/>
    <w:rsid w:val="00415BD1"/>
    <w:rsid w:val="00417EB4"/>
    <w:rsid w:val="00420CF7"/>
    <w:rsid w:val="00421742"/>
    <w:rsid w:val="00421ABD"/>
    <w:rsid w:val="00430512"/>
    <w:rsid w:val="00430B9D"/>
    <w:rsid w:val="00430D02"/>
    <w:rsid w:val="004312A4"/>
    <w:rsid w:val="004436B9"/>
    <w:rsid w:val="004440D0"/>
    <w:rsid w:val="00444DDB"/>
    <w:rsid w:val="004452B4"/>
    <w:rsid w:val="00446231"/>
    <w:rsid w:val="004511FF"/>
    <w:rsid w:val="00451FCE"/>
    <w:rsid w:val="00453735"/>
    <w:rsid w:val="004539EB"/>
    <w:rsid w:val="00455D7A"/>
    <w:rsid w:val="00461772"/>
    <w:rsid w:val="00462570"/>
    <w:rsid w:val="00462ACC"/>
    <w:rsid w:val="004630C1"/>
    <w:rsid w:val="00466085"/>
    <w:rsid w:val="00467D9C"/>
    <w:rsid w:val="004702A8"/>
    <w:rsid w:val="00471E59"/>
    <w:rsid w:val="00473058"/>
    <w:rsid w:val="004738C8"/>
    <w:rsid w:val="00474FC5"/>
    <w:rsid w:val="00483262"/>
    <w:rsid w:val="00483983"/>
    <w:rsid w:val="0048794A"/>
    <w:rsid w:val="004908FD"/>
    <w:rsid w:val="00490ACB"/>
    <w:rsid w:val="00492272"/>
    <w:rsid w:val="00493FDE"/>
    <w:rsid w:val="004972D7"/>
    <w:rsid w:val="004A0F28"/>
    <w:rsid w:val="004A1474"/>
    <w:rsid w:val="004A165B"/>
    <w:rsid w:val="004A450E"/>
    <w:rsid w:val="004A4FC7"/>
    <w:rsid w:val="004B2DED"/>
    <w:rsid w:val="004B50EC"/>
    <w:rsid w:val="004B5784"/>
    <w:rsid w:val="004B66FC"/>
    <w:rsid w:val="004C180B"/>
    <w:rsid w:val="004C62C5"/>
    <w:rsid w:val="004D4929"/>
    <w:rsid w:val="004D4B9E"/>
    <w:rsid w:val="004D750B"/>
    <w:rsid w:val="004D77EC"/>
    <w:rsid w:val="004E47F9"/>
    <w:rsid w:val="004E4BF1"/>
    <w:rsid w:val="004E4EAE"/>
    <w:rsid w:val="004E544D"/>
    <w:rsid w:val="004E7D23"/>
    <w:rsid w:val="004F2A3A"/>
    <w:rsid w:val="004F3DEE"/>
    <w:rsid w:val="004F3E6A"/>
    <w:rsid w:val="004F54FA"/>
    <w:rsid w:val="0050051A"/>
    <w:rsid w:val="00501D82"/>
    <w:rsid w:val="005023E9"/>
    <w:rsid w:val="005047B8"/>
    <w:rsid w:val="00506B71"/>
    <w:rsid w:val="00506E3C"/>
    <w:rsid w:val="005074F9"/>
    <w:rsid w:val="005125AC"/>
    <w:rsid w:val="00512718"/>
    <w:rsid w:val="00516A6B"/>
    <w:rsid w:val="00523F78"/>
    <w:rsid w:val="005251B7"/>
    <w:rsid w:val="005260C6"/>
    <w:rsid w:val="005263C8"/>
    <w:rsid w:val="005306DC"/>
    <w:rsid w:val="0053268A"/>
    <w:rsid w:val="0053432C"/>
    <w:rsid w:val="005370E7"/>
    <w:rsid w:val="00544823"/>
    <w:rsid w:val="0054652C"/>
    <w:rsid w:val="00547380"/>
    <w:rsid w:val="00547463"/>
    <w:rsid w:val="00550331"/>
    <w:rsid w:val="0055145D"/>
    <w:rsid w:val="00551764"/>
    <w:rsid w:val="00551DB6"/>
    <w:rsid w:val="00552FDD"/>
    <w:rsid w:val="0056304D"/>
    <w:rsid w:val="0056690C"/>
    <w:rsid w:val="00571591"/>
    <w:rsid w:val="00572F40"/>
    <w:rsid w:val="00574A4B"/>
    <w:rsid w:val="005755B3"/>
    <w:rsid w:val="00577438"/>
    <w:rsid w:val="00580B17"/>
    <w:rsid w:val="00580E32"/>
    <w:rsid w:val="00583583"/>
    <w:rsid w:val="00584969"/>
    <w:rsid w:val="00585AB2"/>
    <w:rsid w:val="00585DE5"/>
    <w:rsid w:val="005908B2"/>
    <w:rsid w:val="00590A44"/>
    <w:rsid w:val="005929EE"/>
    <w:rsid w:val="005953DF"/>
    <w:rsid w:val="0059699A"/>
    <w:rsid w:val="005A2C89"/>
    <w:rsid w:val="005A3607"/>
    <w:rsid w:val="005B4B73"/>
    <w:rsid w:val="005B4E24"/>
    <w:rsid w:val="005C153A"/>
    <w:rsid w:val="005C44A2"/>
    <w:rsid w:val="005C51B8"/>
    <w:rsid w:val="005C7018"/>
    <w:rsid w:val="005D053D"/>
    <w:rsid w:val="005D3B1A"/>
    <w:rsid w:val="005D45B1"/>
    <w:rsid w:val="005E0E3C"/>
    <w:rsid w:val="005E2B2D"/>
    <w:rsid w:val="005F33E2"/>
    <w:rsid w:val="005F5CAE"/>
    <w:rsid w:val="005F6893"/>
    <w:rsid w:val="00601C35"/>
    <w:rsid w:val="0060372C"/>
    <w:rsid w:val="00603CE6"/>
    <w:rsid w:val="006043FA"/>
    <w:rsid w:val="00606BD8"/>
    <w:rsid w:val="00607D40"/>
    <w:rsid w:val="00610A43"/>
    <w:rsid w:val="006126EE"/>
    <w:rsid w:val="00620DA7"/>
    <w:rsid w:val="006268CA"/>
    <w:rsid w:val="00633D62"/>
    <w:rsid w:val="00643D06"/>
    <w:rsid w:val="0064671F"/>
    <w:rsid w:val="00650936"/>
    <w:rsid w:val="00653D36"/>
    <w:rsid w:val="00654540"/>
    <w:rsid w:val="00654F64"/>
    <w:rsid w:val="0065511D"/>
    <w:rsid w:val="006568F2"/>
    <w:rsid w:val="00657E7D"/>
    <w:rsid w:val="006620D6"/>
    <w:rsid w:val="00663D80"/>
    <w:rsid w:val="00670969"/>
    <w:rsid w:val="00671945"/>
    <w:rsid w:val="00671A36"/>
    <w:rsid w:val="00671FD0"/>
    <w:rsid w:val="00673998"/>
    <w:rsid w:val="00675831"/>
    <w:rsid w:val="0067600C"/>
    <w:rsid w:val="00676CB6"/>
    <w:rsid w:val="00677698"/>
    <w:rsid w:val="0068012E"/>
    <w:rsid w:val="006836B2"/>
    <w:rsid w:val="00683772"/>
    <w:rsid w:val="00683A31"/>
    <w:rsid w:val="00685F04"/>
    <w:rsid w:val="00686E9C"/>
    <w:rsid w:val="00687FD8"/>
    <w:rsid w:val="00692409"/>
    <w:rsid w:val="0069461B"/>
    <w:rsid w:val="00695AFC"/>
    <w:rsid w:val="006969E8"/>
    <w:rsid w:val="00697FB7"/>
    <w:rsid w:val="006A38A7"/>
    <w:rsid w:val="006A5352"/>
    <w:rsid w:val="006B0D02"/>
    <w:rsid w:val="006B12AB"/>
    <w:rsid w:val="006B28D3"/>
    <w:rsid w:val="006B3388"/>
    <w:rsid w:val="006B3B9A"/>
    <w:rsid w:val="006B5536"/>
    <w:rsid w:val="006B7610"/>
    <w:rsid w:val="006D1B4D"/>
    <w:rsid w:val="006D27E7"/>
    <w:rsid w:val="006D5725"/>
    <w:rsid w:val="006D79ED"/>
    <w:rsid w:val="006E1C64"/>
    <w:rsid w:val="006E35BE"/>
    <w:rsid w:val="006E454C"/>
    <w:rsid w:val="006E4A94"/>
    <w:rsid w:val="006E4D1F"/>
    <w:rsid w:val="006E7E35"/>
    <w:rsid w:val="006F16E3"/>
    <w:rsid w:val="006F1D4D"/>
    <w:rsid w:val="006F26CF"/>
    <w:rsid w:val="006F47B2"/>
    <w:rsid w:val="006F5672"/>
    <w:rsid w:val="006F7613"/>
    <w:rsid w:val="0070003C"/>
    <w:rsid w:val="00700507"/>
    <w:rsid w:val="00703C83"/>
    <w:rsid w:val="007062FA"/>
    <w:rsid w:val="00707B70"/>
    <w:rsid w:val="0071185A"/>
    <w:rsid w:val="00713BBD"/>
    <w:rsid w:val="00716901"/>
    <w:rsid w:val="00716DB0"/>
    <w:rsid w:val="00723751"/>
    <w:rsid w:val="00723E8F"/>
    <w:rsid w:val="007242DE"/>
    <w:rsid w:val="00725EDF"/>
    <w:rsid w:val="00726865"/>
    <w:rsid w:val="0073265C"/>
    <w:rsid w:val="00732788"/>
    <w:rsid w:val="007354AE"/>
    <w:rsid w:val="00737D58"/>
    <w:rsid w:val="0074198E"/>
    <w:rsid w:val="00744D15"/>
    <w:rsid w:val="007452C9"/>
    <w:rsid w:val="00746421"/>
    <w:rsid w:val="007464D5"/>
    <w:rsid w:val="00751A20"/>
    <w:rsid w:val="00752565"/>
    <w:rsid w:val="00757EB9"/>
    <w:rsid w:val="007631CA"/>
    <w:rsid w:val="00765C28"/>
    <w:rsid w:val="00767728"/>
    <w:rsid w:val="00767A96"/>
    <w:rsid w:val="0077121F"/>
    <w:rsid w:val="00771A20"/>
    <w:rsid w:val="00775133"/>
    <w:rsid w:val="00781638"/>
    <w:rsid w:val="00783082"/>
    <w:rsid w:val="0078310C"/>
    <w:rsid w:val="00783407"/>
    <w:rsid w:val="00783EC1"/>
    <w:rsid w:val="00783FC5"/>
    <w:rsid w:val="007904D1"/>
    <w:rsid w:val="0079163E"/>
    <w:rsid w:val="00793752"/>
    <w:rsid w:val="00794FA2"/>
    <w:rsid w:val="007971CF"/>
    <w:rsid w:val="00797FF0"/>
    <w:rsid w:val="007A0312"/>
    <w:rsid w:val="007A5B96"/>
    <w:rsid w:val="007A7809"/>
    <w:rsid w:val="007B23EB"/>
    <w:rsid w:val="007B5617"/>
    <w:rsid w:val="007B6114"/>
    <w:rsid w:val="007C2B3C"/>
    <w:rsid w:val="007C4873"/>
    <w:rsid w:val="007C6164"/>
    <w:rsid w:val="007D13F1"/>
    <w:rsid w:val="007D14BC"/>
    <w:rsid w:val="007E28C8"/>
    <w:rsid w:val="007E346A"/>
    <w:rsid w:val="007E3615"/>
    <w:rsid w:val="007E4086"/>
    <w:rsid w:val="007E5038"/>
    <w:rsid w:val="007E5E06"/>
    <w:rsid w:val="007E6C3F"/>
    <w:rsid w:val="007F1F64"/>
    <w:rsid w:val="007F2D01"/>
    <w:rsid w:val="007F312A"/>
    <w:rsid w:val="007F4F97"/>
    <w:rsid w:val="007F6970"/>
    <w:rsid w:val="007F72F9"/>
    <w:rsid w:val="00802F9E"/>
    <w:rsid w:val="00804D25"/>
    <w:rsid w:val="0080576D"/>
    <w:rsid w:val="008079F0"/>
    <w:rsid w:val="00810246"/>
    <w:rsid w:val="008108EC"/>
    <w:rsid w:val="00812859"/>
    <w:rsid w:val="008129BE"/>
    <w:rsid w:val="00813D3B"/>
    <w:rsid w:val="00817228"/>
    <w:rsid w:val="00822C60"/>
    <w:rsid w:val="008250B1"/>
    <w:rsid w:val="00826C5E"/>
    <w:rsid w:val="00826D74"/>
    <w:rsid w:val="0083043C"/>
    <w:rsid w:val="0083099E"/>
    <w:rsid w:val="00831C3E"/>
    <w:rsid w:val="0083787A"/>
    <w:rsid w:val="0084204D"/>
    <w:rsid w:val="00842240"/>
    <w:rsid w:val="008434CE"/>
    <w:rsid w:val="00843C8B"/>
    <w:rsid w:val="00846971"/>
    <w:rsid w:val="00847812"/>
    <w:rsid w:val="00852820"/>
    <w:rsid w:val="008567F4"/>
    <w:rsid w:val="0086024A"/>
    <w:rsid w:val="00863EC6"/>
    <w:rsid w:val="00865740"/>
    <w:rsid w:val="00865F8E"/>
    <w:rsid w:val="00866626"/>
    <w:rsid w:val="008679DA"/>
    <w:rsid w:val="008722FD"/>
    <w:rsid w:val="00873C0E"/>
    <w:rsid w:val="0087455F"/>
    <w:rsid w:val="0088011A"/>
    <w:rsid w:val="0088645B"/>
    <w:rsid w:val="008878C5"/>
    <w:rsid w:val="00887CB2"/>
    <w:rsid w:val="00887EC3"/>
    <w:rsid w:val="00891320"/>
    <w:rsid w:val="00894BB1"/>
    <w:rsid w:val="008A4CDA"/>
    <w:rsid w:val="008A51A9"/>
    <w:rsid w:val="008B0FD0"/>
    <w:rsid w:val="008B43B8"/>
    <w:rsid w:val="008C1B2C"/>
    <w:rsid w:val="008C26AA"/>
    <w:rsid w:val="008C289C"/>
    <w:rsid w:val="008C4CC9"/>
    <w:rsid w:val="008C56C5"/>
    <w:rsid w:val="008C71D6"/>
    <w:rsid w:val="008D2ED3"/>
    <w:rsid w:val="008D3ED2"/>
    <w:rsid w:val="008E242C"/>
    <w:rsid w:val="008E51E1"/>
    <w:rsid w:val="008E5A16"/>
    <w:rsid w:val="008E5A67"/>
    <w:rsid w:val="008E5E80"/>
    <w:rsid w:val="008F2654"/>
    <w:rsid w:val="008F4805"/>
    <w:rsid w:val="008F66E3"/>
    <w:rsid w:val="008F7967"/>
    <w:rsid w:val="00900478"/>
    <w:rsid w:val="00900CAA"/>
    <w:rsid w:val="009013CA"/>
    <w:rsid w:val="00902C00"/>
    <w:rsid w:val="009041C9"/>
    <w:rsid w:val="00906804"/>
    <w:rsid w:val="009079AA"/>
    <w:rsid w:val="00910059"/>
    <w:rsid w:val="009115DA"/>
    <w:rsid w:val="00915C18"/>
    <w:rsid w:val="0091781B"/>
    <w:rsid w:val="00917B6D"/>
    <w:rsid w:val="0092086A"/>
    <w:rsid w:val="009208C7"/>
    <w:rsid w:val="00920BBC"/>
    <w:rsid w:val="009218C4"/>
    <w:rsid w:val="00922591"/>
    <w:rsid w:val="00922686"/>
    <w:rsid w:val="00925AC9"/>
    <w:rsid w:val="00930018"/>
    <w:rsid w:val="00932B19"/>
    <w:rsid w:val="00936A76"/>
    <w:rsid w:val="00936A80"/>
    <w:rsid w:val="00940BFA"/>
    <w:rsid w:val="009412FC"/>
    <w:rsid w:val="009413A3"/>
    <w:rsid w:val="009422EA"/>
    <w:rsid w:val="00943B8F"/>
    <w:rsid w:val="00945C5B"/>
    <w:rsid w:val="009500DD"/>
    <w:rsid w:val="00955F1A"/>
    <w:rsid w:val="00956250"/>
    <w:rsid w:val="00957296"/>
    <w:rsid w:val="00961605"/>
    <w:rsid w:val="00962849"/>
    <w:rsid w:val="0096309E"/>
    <w:rsid w:val="009649BF"/>
    <w:rsid w:val="00966DD9"/>
    <w:rsid w:val="0097112C"/>
    <w:rsid w:val="00971213"/>
    <w:rsid w:val="00973154"/>
    <w:rsid w:val="009736BF"/>
    <w:rsid w:val="009757A3"/>
    <w:rsid w:val="009812BD"/>
    <w:rsid w:val="0098200B"/>
    <w:rsid w:val="00983FBF"/>
    <w:rsid w:val="00987C28"/>
    <w:rsid w:val="009903FA"/>
    <w:rsid w:val="00991912"/>
    <w:rsid w:val="00991AF2"/>
    <w:rsid w:val="00993C05"/>
    <w:rsid w:val="009960D1"/>
    <w:rsid w:val="00996D9A"/>
    <w:rsid w:val="009A02D1"/>
    <w:rsid w:val="009A17FE"/>
    <w:rsid w:val="009A187D"/>
    <w:rsid w:val="009A1F4E"/>
    <w:rsid w:val="009A4AAA"/>
    <w:rsid w:val="009A5E8B"/>
    <w:rsid w:val="009A73E3"/>
    <w:rsid w:val="009B13B2"/>
    <w:rsid w:val="009B3D92"/>
    <w:rsid w:val="009B7283"/>
    <w:rsid w:val="009C06A4"/>
    <w:rsid w:val="009C1D28"/>
    <w:rsid w:val="009D0181"/>
    <w:rsid w:val="009D060F"/>
    <w:rsid w:val="009D10C2"/>
    <w:rsid w:val="009D54ED"/>
    <w:rsid w:val="009D5A7A"/>
    <w:rsid w:val="009D5B65"/>
    <w:rsid w:val="009E57C5"/>
    <w:rsid w:val="009E69EF"/>
    <w:rsid w:val="009F1067"/>
    <w:rsid w:val="009F696B"/>
    <w:rsid w:val="009F7E38"/>
    <w:rsid w:val="00A01693"/>
    <w:rsid w:val="00A03DEE"/>
    <w:rsid w:val="00A03E0F"/>
    <w:rsid w:val="00A0473A"/>
    <w:rsid w:val="00A11251"/>
    <w:rsid w:val="00A11493"/>
    <w:rsid w:val="00A138B3"/>
    <w:rsid w:val="00A1780F"/>
    <w:rsid w:val="00A2279B"/>
    <w:rsid w:val="00A23B53"/>
    <w:rsid w:val="00A27AD2"/>
    <w:rsid w:val="00A352A4"/>
    <w:rsid w:val="00A35D46"/>
    <w:rsid w:val="00A3664E"/>
    <w:rsid w:val="00A412D3"/>
    <w:rsid w:val="00A42289"/>
    <w:rsid w:val="00A441A5"/>
    <w:rsid w:val="00A4560C"/>
    <w:rsid w:val="00A45989"/>
    <w:rsid w:val="00A469B0"/>
    <w:rsid w:val="00A50B68"/>
    <w:rsid w:val="00A50C75"/>
    <w:rsid w:val="00A51C41"/>
    <w:rsid w:val="00A52885"/>
    <w:rsid w:val="00A539A0"/>
    <w:rsid w:val="00A551F8"/>
    <w:rsid w:val="00A57D06"/>
    <w:rsid w:val="00A57EE2"/>
    <w:rsid w:val="00A60914"/>
    <w:rsid w:val="00A61B36"/>
    <w:rsid w:val="00A65009"/>
    <w:rsid w:val="00A667C7"/>
    <w:rsid w:val="00A71A81"/>
    <w:rsid w:val="00A72EA4"/>
    <w:rsid w:val="00A74663"/>
    <w:rsid w:val="00A760AC"/>
    <w:rsid w:val="00A76B16"/>
    <w:rsid w:val="00A77C09"/>
    <w:rsid w:val="00A77E7B"/>
    <w:rsid w:val="00A81A60"/>
    <w:rsid w:val="00A82888"/>
    <w:rsid w:val="00A84B55"/>
    <w:rsid w:val="00A85C1C"/>
    <w:rsid w:val="00A8639C"/>
    <w:rsid w:val="00A914BC"/>
    <w:rsid w:val="00A9409D"/>
    <w:rsid w:val="00A94E7D"/>
    <w:rsid w:val="00A96D7D"/>
    <w:rsid w:val="00AA0E71"/>
    <w:rsid w:val="00AA435C"/>
    <w:rsid w:val="00AB3124"/>
    <w:rsid w:val="00AB3ADB"/>
    <w:rsid w:val="00AB6673"/>
    <w:rsid w:val="00AB7515"/>
    <w:rsid w:val="00AC0C34"/>
    <w:rsid w:val="00AC3CB5"/>
    <w:rsid w:val="00AC4195"/>
    <w:rsid w:val="00AC4EF5"/>
    <w:rsid w:val="00AC7FFA"/>
    <w:rsid w:val="00AD2884"/>
    <w:rsid w:val="00AD2ADF"/>
    <w:rsid w:val="00AD325C"/>
    <w:rsid w:val="00AD3B08"/>
    <w:rsid w:val="00AE0068"/>
    <w:rsid w:val="00AE21F8"/>
    <w:rsid w:val="00AE3356"/>
    <w:rsid w:val="00AE4FF6"/>
    <w:rsid w:val="00AE5BD9"/>
    <w:rsid w:val="00AE6B35"/>
    <w:rsid w:val="00AF161B"/>
    <w:rsid w:val="00AF1FBE"/>
    <w:rsid w:val="00AF403C"/>
    <w:rsid w:val="00AF4CB0"/>
    <w:rsid w:val="00AF51F8"/>
    <w:rsid w:val="00AF5380"/>
    <w:rsid w:val="00AF59B3"/>
    <w:rsid w:val="00AF6997"/>
    <w:rsid w:val="00B011FB"/>
    <w:rsid w:val="00B05398"/>
    <w:rsid w:val="00B06DA9"/>
    <w:rsid w:val="00B07DF2"/>
    <w:rsid w:val="00B107DB"/>
    <w:rsid w:val="00B12D1E"/>
    <w:rsid w:val="00B12DF8"/>
    <w:rsid w:val="00B14625"/>
    <w:rsid w:val="00B15466"/>
    <w:rsid w:val="00B21998"/>
    <w:rsid w:val="00B2199D"/>
    <w:rsid w:val="00B21F66"/>
    <w:rsid w:val="00B224A5"/>
    <w:rsid w:val="00B226B1"/>
    <w:rsid w:val="00B22DAA"/>
    <w:rsid w:val="00B23D43"/>
    <w:rsid w:val="00B30355"/>
    <w:rsid w:val="00B40017"/>
    <w:rsid w:val="00B4014E"/>
    <w:rsid w:val="00B44723"/>
    <w:rsid w:val="00B44BEF"/>
    <w:rsid w:val="00B4553F"/>
    <w:rsid w:val="00B553BA"/>
    <w:rsid w:val="00B56324"/>
    <w:rsid w:val="00B57EA3"/>
    <w:rsid w:val="00B60042"/>
    <w:rsid w:val="00B60641"/>
    <w:rsid w:val="00B611C2"/>
    <w:rsid w:val="00B66586"/>
    <w:rsid w:val="00B66A59"/>
    <w:rsid w:val="00B705C0"/>
    <w:rsid w:val="00B72CEB"/>
    <w:rsid w:val="00B73529"/>
    <w:rsid w:val="00B7502A"/>
    <w:rsid w:val="00B75A96"/>
    <w:rsid w:val="00B82653"/>
    <w:rsid w:val="00B85DC3"/>
    <w:rsid w:val="00B8707C"/>
    <w:rsid w:val="00B875ED"/>
    <w:rsid w:val="00B92802"/>
    <w:rsid w:val="00B936C6"/>
    <w:rsid w:val="00B97867"/>
    <w:rsid w:val="00B97A03"/>
    <w:rsid w:val="00B97C36"/>
    <w:rsid w:val="00B97F35"/>
    <w:rsid w:val="00BA060C"/>
    <w:rsid w:val="00BA1447"/>
    <w:rsid w:val="00BA14CB"/>
    <w:rsid w:val="00BA454D"/>
    <w:rsid w:val="00BA6CBB"/>
    <w:rsid w:val="00BB10A2"/>
    <w:rsid w:val="00BB2182"/>
    <w:rsid w:val="00BB2526"/>
    <w:rsid w:val="00BB3A64"/>
    <w:rsid w:val="00BB7DEC"/>
    <w:rsid w:val="00BC1C45"/>
    <w:rsid w:val="00BC1E59"/>
    <w:rsid w:val="00BC446C"/>
    <w:rsid w:val="00BC5EA4"/>
    <w:rsid w:val="00BD5D5C"/>
    <w:rsid w:val="00BD7BDE"/>
    <w:rsid w:val="00BD7DB1"/>
    <w:rsid w:val="00BE41A4"/>
    <w:rsid w:val="00BE49E3"/>
    <w:rsid w:val="00BE621F"/>
    <w:rsid w:val="00BF5C85"/>
    <w:rsid w:val="00BF6BC7"/>
    <w:rsid w:val="00C043B0"/>
    <w:rsid w:val="00C04947"/>
    <w:rsid w:val="00C04C04"/>
    <w:rsid w:val="00C0526F"/>
    <w:rsid w:val="00C1318D"/>
    <w:rsid w:val="00C1423B"/>
    <w:rsid w:val="00C1424D"/>
    <w:rsid w:val="00C160E7"/>
    <w:rsid w:val="00C16F14"/>
    <w:rsid w:val="00C2118D"/>
    <w:rsid w:val="00C2161A"/>
    <w:rsid w:val="00C23EA9"/>
    <w:rsid w:val="00C247AF"/>
    <w:rsid w:val="00C26C47"/>
    <w:rsid w:val="00C30AE5"/>
    <w:rsid w:val="00C3445A"/>
    <w:rsid w:val="00C35A1C"/>
    <w:rsid w:val="00C35CD6"/>
    <w:rsid w:val="00C4308C"/>
    <w:rsid w:val="00C45668"/>
    <w:rsid w:val="00C46C9E"/>
    <w:rsid w:val="00C543F3"/>
    <w:rsid w:val="00C5543B"/>
    <w:rsid w:val="00C554E8"/>
    <w:rsid w:val="00C56BF6"/>
    <w:rsid w:val="00C63130"/>
    <w:rsid w:val="00C64493"/>
    <w:rsid w:val="00C64B3E"/>
    <w:rsid w:val="00C66663"/>
    <w:rsid w:val="00C66B98"/>
    <w:rsid w:val="00C71DE6"/>
    <w:rsid w:val="00C728A3"/>
    <w:rsid w:val="00C72C7D"/>
    <w:rsid w:val="00C72C8B"/>
    <w:rsid w:val="00C75DF0"/>
    <w:rsid w:val="00C76482"/>
    <w:rsid w:val="00C77809"/>
    <w:rsid w:val="00C81C46"/>
    <w:rsid w:val="00C839E2"/>
    <w:rsid w:val="00C85ABB"/>
    <w:rsid w:val="00C86C51"/>
    <w:rsid w:val="00C90E15"/>
    <w:rsid w:val="00C9163E"/>
    <w:rsid w:val="00C92160"/>
    <w:rsid w:val="00C94D76"/>
    <w:rsid w:val="00C9524D"/>
    <w:rsid w:val="00C96F08"/>
    <w:rsid w:val="00CA0F15"/>
    <w:rsid w:val="00CA121F"/>
    <w:rsid w:val="00CA325E"/>
    <w:rsid w:val="00CA70EA"/>
    <w:rsid w:val="00CA7573"/>
    <w:rsid w:val="00CB0660"/>
    <w:rsid w:val="00CB0A20"/>
    <w:rsid w:val="00CB167C"/>
    <w:rsid w:val="00CB5E2B"/>
    <w:rsid w:val="00CC1A20"/>
    <w:rsid w:val="00CC483F"/>
    <w:rsid w:val="00CC4C1D"/>
    <w:rsid w:val="00CC4FF6"/>
    <w:rsid w:val="00CC5C57"/>
    <w:rsid w:val="00CD0990"/>
    <w:rsid w:val="00CD406C"/>
    <w:rsid w:val="00CE582F"/>
    <w:rsid w:val="00CF068F"/>
    <w:rsid w:val="00CF08F9"/>
    <w:rsid w:val="00CF0FF2"/>
    <w:rsid w:val="00CF181A"/>
    <w:rsid w:val="00CF5229"/>
    <w:rsid w:val="00CF646B"/>
    <w:rsid w:val="00CF69A9"/>
    <w:rsid w:val="00D00307"/>
    <w:rsid w:val="00D00ED8"/>
    <w:rsid w:val="00D01032"/>
    <w:rsid w:val="00D01AA1"/>
    <w:rsid w:val="00D045AA"/>
    <w:rsid w:val="00D05D75"/>
    <w:rsid w:val="00D07573"/>
    <w:rsid w:val="00D07A5C"/>
    <w:rsid w:val="00D11283"/>
    <w:rsid w:val="00D129DC"/>
    <w:rsid w:val="00D12A10"/>
    <w:rsid w:val="00D25DE2"/>
    <w:rsid w:val="00D30B64"/>
    <w:rsid w:val="00D34211"/>
    <w:rsid w:val="00D35191"/>
    <w:rsid w:val="00D353BE"/>
    <w:rsid w:val="00D35AD3"/>
    <w:rsid w:val="00D37A44"/>
    <w:rsid w:val="00D41351"/>
    <w:rsid w:val="00D42F23"/>
    <w:rsid w:val="00D45B8B"/>
    <w:rsid w:val="00D461F9"/>
    <w:rsid w:val="00D51EE7"/>
    <w:rsid w:val="00D52CE0"/>
    <w:rsid w:val="00D53098"/>
    <w:rsid w:val="00D53CD5"/>
    <w:rsid w:val="00D571DA"/>
    <w:rsid w:val="00D574F2"/>
    <w:rsid w:val="00D65414"/>
    <w:rsid w:val="00D655A8"/>
    <w:rsid w:val="00D67705"/>
    <w:rsid w:val="00D73075"/>
    <w:rsid w:val="00D77174"/>
    <w:rsid w:val="00D8053C"/>
    <w:rsid w:val="00D814A3"/>
    <w:rsid w:val="00D826E0"/>
    <w:rsid w:val="00D83BA7"/>
    <w:rsid w:val="00D84B29"/>
    <w:rsid w:val="00D8635E"/>
    <w:rsid w:val="00D87E90"/>
    <w:rsid w:val="00D90120"/>
    <w:rsid w:val="00D93449"/>
    <w:rsid w:val="00D96108"/>
    <w:rsid w:val="00D974DA"/>
    <w:rsid w:val="00DB1FD2"/>
    <w:rsid w:val="00DB28ED"/>
    <w:rsid w:val="00DB3ACA"/>
    <w:rsid w:val="00DB59F3"/>
    <w:rsid w:val="00DB60F7"/>
    <w:rsid w:val="00DB73AB"/>
    <w:rsid w:val="00DC0120"/>
    <w:rsid w:val="00DC2B0D"/>
    <w:rsid w:val="00DC30DE"/>
    <w:rsid w:val="00DC3DB2"/>
    <w:rsid w:val="00DC4C17"/>
    <w:rsid w:val="00DC4EC5"/>
    <w:rsid w:val="00DC505D"/>
    <w:rsid w:val="00DC5138"/>
    <w:rsid w:val="00DC5458"/>
    <w:rsid w:val="00DC65F6"/>
    <w:rsid w:val="00DC749D"/>
    <w:rsid w:val="00DD24E9"/>
    <w:rsid w:val="00DD4F35"/>
    <w:rsid w:val="00DD793F"/>
    <w:rsid w:val="00DE13B4"/>
    <w:rsid w:val="00DE17F0"/>
    <w:rsid w:val="00DE263A"/>
    <w:rsid w:val="00DE2B61"/>
    <w:rsid w:val="00DE31AC"/>
    <w:rsid w:val="00DE3E54"/>
    <w:rsid w:val="00DE5A41"/>
    <w:rsid w:val="00DE5AB4"/>
    <w:rsid w:val="00DF0BE1"/>
    <w:rsid w:val="00DF0E77"/>
    <w:rsid w:val="00DF2B49"/>
    <w:rsid w:val="00DF2F58"/>
    <w:rsid w:val="00DF3334"/>
    <w:rsid w:val="00DF4AB7"/>
    <w:rsid w:val="00DF52F0"/>
    <w:rsid w:val="00DF6E44"/>
    <w:rsid w:val="00E010A6"/>
    <w:rsid w:val="00E013E7"/>
    <w:rsid w:val="00E024FA"/>
    <w:rsid w:val="00E03418"/>
    <w:rsid w:val="00E07403"/>
    <w:rsid w:val="00E1063D"/>
    <w:rsid w:val="00E12826"/>
    <w:rsid w:val="00E129F5"/>
    <w:rsid w:val="00E1569C"/>
    <w:rsid w:val="00E17133"/>
    <w:rsid w:val="00E20DA9"/>
    <w:rsid w:val="00E22719"/>
    <w:rsid w:val="00E22EA1"/>
    <w:rsid w:val="00E2792E"/>
    <w:rsid w:val="00E312FA"/>
    <w:rsid w:val="00E3392A"/>
    <w:rsid w:val="00E358B7"/>
    <w:rsid w:val="00E3600C"/>
    <w:rsid w:val="00E408D3"/>
    <w:rsid w:val="00E4285C"/>
    <w:rsid w:val="00E43716"/>
    <w:rsid w:val="00E43C72"/>
    <w:rsid w:val="00E45D2F"/>
    <w:rsid w:val="00E4722B"/>
    <w:rsid w:val="00E474E5"/>
    <w:rsid w:val="00E53320"/>
    <w:rsid w:val="00E560FB"/>
    <w:rsid w:val="00E569E2"/>
    <w:rsid w:val="00E5706A"/>
    <w:rsid w:val="00E670BB"/>
    <w:rsid w:val="00E730C8"/>
    <w:rsid w:val="00E77734"/>
    <w:rsid w:val="00E83F3B"/>
    <w:rsid w:val="00E90A2B"/>
    <w:rsid w:val="00E9107D"/>
    <w:rsid w:val="00E92462"/>
    <w:rsid w:val="00E929BF"/>
    <w:rsid w:val="00E94A8C"/>
    <w:rsid w:val="00E97A75"/>
    <w:rsid w:val="00EA1F1F"/>
    <w:rsid w:val="00EA430B"/>
    <w:rsid w:val="00EA4E5D"/>
    <w:rsid w:val="00EA5415"/>
    <w:rsid w:val="00EA59A7"/>
    <w:rsid w:val="00EB0398"/>
    <w:rsid w:val="00EB2F6C"/>
    <w:rsid w:val="00EB3EB2"/>
    <w:rsid w:val="00EB59DF"/>
    <w:rsid w:val="00EB6A90"/>
    <w:rsid w:val="00EC04C5"/>
    <w:rsid w:val="00EC055E"/>
    <w:rsid w:val="00EC0F90"/>
    <w:rsid w:val="00EC1253"/>
    <w:rsid w:val="00EC1A36"/>
    <w:rsid w:val="00EC1B25"/>
    <w:rsid w:val="00EC2349"/>
    <w:rsid w:val="00EC47A0"/>
    <w:rsid w:val="00EC5563"/>
    <w:rsid w:val="00EC7EF2"/>
    <w:rsid w:val="00ED20D4"/>
    <w:rsid w:val="00ED2541"/>
    <w:rsid w:val="00ED4364"/>
    <w:rsid w:val="00EE0C51"/>
    <w:rsid w:val="00EE3B6F"/>
    <w:rsid w:val="00EE3BB5"/>
    <w:rsid w:val="00EE43B8"/>
    <w:rsid w:val="00EE6A95"/>
    <w:rsid w:val="00EF0A2A"/>
    <w:rsid w:val="00EF398A"/>
    <w:rsid w:val="00EF4C5B"/>
    <w:rsid w:val="00EF5522"/>
    <w:rsid w:val="00EF55A1"/>
    <w:rsid w:val="00F01952"/>
    <w:rsid w:val="00F01A17"/>
    <w:rsid w:val="00F125E0"/>
    <w:rsid w:val="00F13EA4"/>
    <w:rsid w:val="00F20843"/>
    <w:rsid w:val="00F20FA4"/>
    <w:rsid w:val="00F21B64"/>
    <w:rsid w:val="00F30BBF"/>
    <w:rsid w:val="00F30C9B"/>
    <w:rsid w:val="00F326E1"/>
    <w:rsid w:val="00F340A4"/>
    <w:rsid w:val="00F368F2"/>
    <w:rsid w:val="00F40218"/>
    <w:rsid w:val="00F4098D"/>
    <w:rsid w:val="00F446D1"/>
    <w:rsid w:val="00F44FB1"/>
    <w:rsid w:val="00F46343"/>
    <w:rsid w:val="00F46C5A"/>
    <w:rsid w:val="00F46C69"/>
    <w:rsid w:val="00F47F78"/>
    <w:rsid w:val="00F5056A"/>
    <w:rsid w:val="00F55B0C"/>
    <w:rsid w:val="00F60ED9"/>
    <w:rsid w:val="00F6402D"/>
    <w:rsid w:val="00F64696"/>
    <w:rsid w:val="00F66A13"/>
    <w:rsid w:val="00F71857"/>
    <w:rsid w:val="00F72173"/>
    <w:rsid w:val="00F73E6A"/>
    <w:rsid w:val="00F7763F"/>
    <w:rsid w:val="00F81CAD"/>
    <w:rsid w:val="00F83166"/>
    <w:rsid w:val="00F8320E"/>
    <w:rsid w:val="00F83DE6"/>
    <w:rsid w:val="00F84833"/>
    <w:rsid w:val="00F860CF"/>
    <w:rsid w:val="00F92011"/>
    <w:rsid w:val="00F9383A"/>
    <w:rsid w:val="00F96286"/>
    <w:rsid w:val="00FA06E5"/>
    <w:rsid w:val="00FA6209"/>
    <w:rsid w:val="00FA7648"/>
    <w:rsid w:val="00FA770F"/>
    <w:rsid w:val="00FB2FF2"/>
    <w:rsid w:val="00FB3C66"/>
    <w:rsid w:val="00FB4670"/>
    <w:rsid w:val="00FB65AA"/>
    <w:rsid w:val="00FB6DC3"/>
    <w:rsid w:val="00FC11F8"/>
    <w:rsid w:val="00FC1F2C"/>
    <w:rsid w:val="00FC36C5"/>
    <w:rsid w:val="00FC4BEC"/>
    <w:rsid w:val="00FC575D"/>
    <w:rsid w:val="00FC7231"/>
    <w:rsid w:val="00FD0BF1"/>
    <w:rsid w:val="00FD1FBF"/>
    <w:rsid w:val="00FD3CFC"/>
    <w:rsid w:val="00FE3104"/>
    <w:rsid w:val="00FE5BB2"/>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semiHidden/>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semiHidden/>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24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onzalo.guillen.gosalbez@chem.ethz.ch"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306741D2-15F6-42B6-8AC7-C0D40863D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16437</Words>
  <Characters>90407</Characters>
  <Application>Microsoft Office Word</Application>
  <DocSecurity>0</DocSecurity>
  <Lines>753</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Istrate  Ioan-Robert</cp:lastModifiedBy>
  <cp:revision>1704</cp:revision>
  <dcterms:created xsi:type="dcterms:W3CDTF">2022-12-16T15:08:00Z</dcterms:created>
  <dcterms:modified xsi:type="dcterms:W3CDTF">2023-01-13T14:33:00Z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zotero-version="6.0.19"&gt;&lt;session id="bNJleO7t"/&gt;&lt;style id="http://www.zotero.org/styles/joule" hasBibliography="1" bibliographyStyleHasBeenSet="1"/&gt;&lt;prefs&gt;&lt;pref name="fieldType" value="Field"/&gt;&lt;/prefs&gt;&lt;/data&gt;</vt:lpwstr>
  </property>
</Properties>
</file>