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A5F1E36" w14:textId="77777777" w:rsidR="005607B1" w:rsidRPr="009F5BC3" w:rsidRDefault="005607B1" w:rsidP="00DB5335">
      <w:pPr>
        <w:pStyle w:val="NormalWeb"/>
        <w:spacing w:after="0" w:afterAutospacing="0" w:line="360" w:lineRule="auto"/>
        <w:jc w:val="both"/>
        <w:rPr>
          <w:rFonts w:ascii="Arial" w:hAnsi="Arial" w:cs="Arial"/>
          <w:sz w:val="20"/>
          <w:szCs w:val="20"/>
        </w:rPr>
      </w:pPr>
      <w:r w:rsidRPr="009F5BC3">
        <w:rPr>
          <w:rFonts w:ascii="Arial" w:hAnsi="Arial" w:cs="Arial"/>
          <w:sz w:val="20"/>
          <w:szCs w:val="20"/>
        </w:rPr>
        <w:t>1. How does your work advance the field of green chemistry?</w:t>
      </w:r>
    </w:p>
    <w:p w14:paraId="2E1706D0" w14:textId="4548F8C9" w:rsidR="005607B1" w:rsidRPr="009F5BC3" w:rsidRDefault="00563101" w:rsidP="00DB5335">
      <w:pPr>
        <w:pStyle w:val="NormalWeb"/>
        <w:spacing w:before="0" w:beforeAutospacing="0" w:after="240" w:afterAutospacing="0" w:line="360" w:lineRule="auto"/>
        <w:jc w:val="both"/>
        <w:rPr>
          <w:rFonts w:ascii="Arial" w:hAnsi="Arial" w:cs="Arial"/>
          <w:sz w:val="20"/>
          <w:szCs w:val="20"/>
        </w:rPr>
      </w:pPr>
      <w:bookmarkStart w:id="0" w:name="_Hlk208308227"/>
      <w:r>
        <w:rPr>
          <w:rFonts w:ascii="Arial" w:hAnsi="Arial" w:cs="Arial"/>
          <w:sz w:val="20"/>
          <w:szCs w:val="20"/>
        </w:rPr>
        <w:t>W</w:t>
      </w:r>
      <w:r w:rsidR="0073295F">
        <w:rPr>
          <w:rFonts w:ascii="Arial" w:hAnsi="Arial" w:cs="Arial"/>
          <w:sz w:val="20"/>
          <w:szCs w:val="20"/>
        </w:rPr>
        <w:t xml:space="preserve">e </w:t>
      </w:r>
      <w:r w:rsidR="008F1616">
        <w:rPr>
          <w:rFonts w:ascii="Arial" w:hAnsi="Arial" w:cs="Arial"/>
          <w:sz w:val="20"/>
          <w:szCs w:val="20"/>
        </w:rPr>
        <w:t>quantitatively evaluate</w:t>
      </w:r>
      <w:r w:rsidR="002F38BE">
        <w:rPr>
          <w:rFonts w:ascii="Arial" w:hAnsi="Arial" w:cs="Arial"/>
          <w:sz w:val="20"/>
          <w:szCs w:val="20"/>
        </w:rPr>
        <w:t xml:space="preserve"> </w:t>
      </w:r>
      <w:r w:rsidR="0073295F">
        <w:rPr>
          <w:rFonts w:ascii="Arial" w:hAnsi="Arial" w:cs="Arial"/>
          <w:sz w:val="20"/>
          <w:szCs w:val="20"/>
        </w:rPr>
        <w:t>the</w:t>
      </w:r>
      <w:r w:rsidR="002F38BE">
        <w:rPr>
          <w:rFonts w:ascii="Arial" w:hAnsi="Arial" w:cs="Arial"/>
          <w:sz w:val="20"/>
          <w:szCs w:val="20"/>
        </w:rPr>
        <w:t xml:space="preserve"> one</w:t>
      </w:r>
      <w:r w:rsidR="002F38BE">
        <w:rPr>
          <w:rFonts w:ascii="Arial" w:hAnsi="Arial" w:cs="Arial"/>
          <w:sz w:val="20"/>
          <w:szCs w:val="20"/>
        </w:rPr>
        <w:noBreakHyphen/>
        <w:t xml:space="preserve">step ammonia </w:t>
      </w:r>
      <w:r w:rsidR="0073295F">
        <w:rPr>
          <w:rFonts w:ascii="Arial" w:hAnsi="Arial" w:cs="Arial"/>
          <w:sz w:val="20"/>
          <w:szCs w:val="20"/>
        </w:rPr>
        <w:t>(NH</w:t>
      </w:r>
      <w:r w:rsidR="0073295F" w:rsidRPr="0073295F">
        <w:rPr>
          <w:rFonts w:ascii="Arial" w:hAnsi="Arial" w:cs="Arial"/>
          <w:sz w:val="20"/>
          <w:szCs w:val="20"/>
          <w:vertAlign w:val="subscript"/>
        </w:rPr>
        <w:t>3</w:t>
      </w:r>
      <w:r w:rsidR="0073295F">
        <w:rPr>
          <w:rFonts w:ascii="Arial" w:hAnsi="Arial" w:cs="Arial"/>
          <w:sz w:val="20"/>
          <w:szCs w:val="20"/>
        </w:rPr>
        <w:t xml:space="preserve">) </w:t>
      </w:r>
      <w:r w:rsidR="002F38BE">
        <w:rPr>
          <w:rFonts w:ascii="Arial" w:hAnsi="Arial" w:cs="Arial"/>
          <w:sz w:val="20"/>
          <w:szCs w:val="20"/>
        </w:rPr>
        <w:t>oxidation route for nitrous oxide (N</w:t>
      </w:r>
      <w:r w:rsidR="002F38BE" w:rsidRPr="002F38BE">
        <w:rPr>
          <w:rFonts w:ascii="Arial" w:hAnsi="Arial" w:cs="Arial"/>
          <w:sz w:val="20"/>
          <w:szCs w:val="20"/>
          <w:vertAlign w:val="subscript"/>
        </w:rPr>
        <w:t>2</w:t>
      </w:r>
      <w:r w:rsidR="002F38BE">
        <w:rPr>
          <w:rFonts w:ascii="Arial" w:hAnsi="Arial" w:cs="Arial"/>
          <w:sz w:val="20"/>
          <w:szCs w:val="20"/>
        </w:rPr>
        <w:t>O) production, compared to the conventional five</w:t>
      </w:r>
      <w:r w:rsidR="002F38BE">
        <w:rPr>
          <w:rFonts w:ascii="Arial" w:hAnsi="Arial" w:cs="Arial"/>
          <w:sz w:val="20"/>
          <w:szCs w:val="20"/>
        </w:rPr>
        <w:noBreakHyphen/>
        <w:t>step ammonium nitrate (NH</w:t>
      </w:r>
      <w:r w:rsidR="002F38BE" w:rsidRPr="002F38BE">
        <w:rPr>
          <w:rFonts w:ascii="Arial" w:hAnsi="Arial" w:cs="Arial"/>
          <w:sz w:val="20"/>
          <w:szCs w:val="20"/>
          <w:vertAlign w:val="subscript"/>
        </w:rPr>
        <w:t>4</w:t>
      </w:r>
      <w:r w:rsidR="002F38BE">
        <w:rPr>
          <w:rFonts w:ascii="Arial" w:hAnsi="Arial" w:cs="Arial"/>
          <w:sz w:val="20"/>
          <w:szCs w:val="20"/>
        </w:rPr>
        <w:t>NO</w:t>
      </w:r>
      <w:r w:rsidR="002F38BE" w:rsidRPr="002F38BE">
        <w:rPr>
          <w:rFonts w:ascii="Arial" w:hAnsi="Arial" w:cs="Arial"/>
          <w:sz w:val="20"/>
          <w:szCs w:val="20"/>
          <w:vertAlign w:val="subscript"/>
        </w:rPr>
        <w:t>3</w:t>
      </w:r>
      <w:r w:rsidR="002F38BE">
        <w:rPr>
          <w:rFonts w:ascii="Arial" w:hAnsi="Arial" w:cs="Arial"/>
          <w:sz w:val="20"/>
          <w:szCs w:val="20"/>
        </w:rPr>
        <w:t xml:space="preserve">) </w:t>
      </w:r>
      <w:r w:rsidR="00AF7B14">
        <w:rPr>
          <w:rFonts w:ascii="Arial" w:hAnsi="Arial" w:cs="Arial"/>
          <w:sz w:val="20"/>
          <w:szCs w:val="20"/>
        </w:rPr>
        <w:t>decomposition</w:t>
      </w:r>
      <w:r w:rsidR="005664BE">
        <w:rPr>
          <w:rFonts w:ascii="Arial" w:hAnsi="Arial" w:cs="Arial"/>
          <w:sz w:val="20"/>
          <w:szCs w:val="20"/>
        </w:rPr>
        <w:t>,</w:t>
      </w:r>
      <w:r w:rsidR="002F38BE">
        <w:rPr>
          <w:rFonts w:ascii="Arial" w:hAnsi="Arial" w:cs="Arial"/>
          <w:sz w:val="20"/>
          <w:szCs w:val="20"/>
        </w:rPr>
        <w:t xml:space="preserve"> and </w:t>
      </w:r>
      <w:r w:rsidR="005664BE">
        <w:rPr>
          <w:rFonts w:ascii="Arial" w:hAnsi="Arial" w:cs="Arial"/>
          <w:sz w:val="20"/>
          <w:szCs w:val="20"/>
        </w:rPr>
        <w:t xml:space="preserve">also to </w:t>
      </w:r>
      <w:r w:rsidR="002F38BE">
        <w:rPr>
          <w:rFonts w:ascii="Arial" w:hAnsi="Arial" w:cs="Arial"/>
          <w:sz w:val="20"/>
          <w:szCs w:val="20"/>
        </w:rPr>
        <w:t>hydrogen peroxide (H</w:t>
      </w:r>
      <w:r w:rsidR="002F38BE" w:rsidRPr="002F38BE">
        <w:rPr>
          <w:rFonts w:ascii="Arial" w:hAnsi="Arial" w:cs="Arial"/>
          <w:sz w:val="20"/>
          <w:szCs w:val="20"/>
          <w:vertAlign w:val="subscript"/>
        </w:rPr>
        <w:t>2</w:t>
      </w:r>
      <w:r w:rsidR="002F38BE">
        <w:rPr>
          <w:rFonts w:ascii="Arial" w:hAnsi="Arial" w:cs="Arial"/>
          <w:sz w:val="20"/>
          <w:szCs w:val="20"/>
        </w:rPr>
        <w:t>O</w:t>
      </w:r>
      <w:r w:rsidR="002F38BE" w:rsidRPr="002F38BE">
        <w:rPr>
          <w:rFonts w:ascii="Arial" w:hAnsi="Arial" w:cs="Arial"/>
          <w:sz w:val="20"/>
          <w:szCs w:val="20"/>
          <w:vertAlign w:val="subscript"/>
        </w:rPr>
        <w:t>2</w:t>
      </w:r>
      <w:r w:rsidR="002F38BE">
        <w:rPr>
          <w:rFonts w:ascii="Arial" w:hAnsi="Arial" w:cs="Arial"/>
          <w:sz w:val="20"/>
          <w:szCs w:val="20"/>
        </w:rPr>
        <w:t xml:space="preserve">) as an alternative oxidant. Using economic, environmental, and safety </w:t>
      </w:r>
      <w:r w:rsidR="0073295F">
        <w:rPr>
          <w:rFonts w:ascii="Arial" w:hAnsi="Arial" w:cs="Arial"/>
          <w:sz w:val="20"/>
          <w:szCs w:val="20"/>
        </w:rPr>
        <w:t>metrics</w:t>
      </w:r>
      <w:r w:rsidR="002F38BE">
        <w:rPr>
          <w:rFonts w:ascii="Arial" w:hAnsi="Arial" w:cs="Arial"/>
          <w:sz w:val="20"/>
          <w:szCs w:val="20"/>
        </w:rPr>
        <w:t xml:space="preserve">, we </w:t>
      </w:r>
      <w:r w:rsidR="008F1616">
        <w:rPr>
          <w:rFonts w:ascii="Arial" w:hAnsi="Arial" w:cs="Arial"/>
          <w:sz w:val="20"/>
          <w:szCs w:val="20"/>
        </w:rPr>
        <w:t>show</w:t>
      </w:r>
      <w:r w:rsidR="002F38BE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that </w:t>
      </w:r>
      <w:r w:rsidR="002F38BE">
        <w:rPr>
          <w:rFonts w:ascii="Arial" w:hAnsi="Arial" w:cs="Arial"/>
          <w:sz w:val="20"/>
          <w:szCs w:val="20"/>
        </w:rPr>
        <w:t>the one</w:t>
      </w:r>
      <w:r w:rsidR="002F38BE">
        <w:rPr>
          <w:rFonts w:ascii="Arial" w:hAnsi="Arial" w:cs="Arial"/>
          <w:sz w:val="20"/>
          <w:szCs w:val="20"/>
        </w:rPr>
        <w:noBreakHyphen/>
        <w:t xml:space="preserve">step route improves atom economy, enhances safety, and increases energy efficiency, </w:t>
      </w:r>
      <w:r>
        <w:rPr>
          <w:rFonts w:ascii="Arial" w:hAnsi="Arial" w:cs="Arial"/>
          <w:sz w:val="20"/>
          <w:szCs w:val="20"/>
        </w:rPr>
        <w:t>aligning</w:t>
      </w:r>
      <w:r w:rsidR="002F38BE">
        <w:rPr>
          <w:rFonts w:ascii="Arial" w:hAnsi="Arial" w:cs="Arial"/>
          <w:sz w:val="20"/>
          <w:szCs w:val="20"/>
        </w:rPr>
        <w:t xml:space="preserve"> with key principles of green chemistry</w:t>
      </w:r>
      <w:r w:rsidR="005664BE">
        <w:rPr>
          <w:rFonts w:ascii="Arial" w:hAnsi="Arial" w:cs="Arial"/>
          <w:sz w:val="20"/>
          <w:szCs w:val="20"/>
        </w:rPr>
        <w:t xml:space="preserve"> and promoting further experimental research on this pathway</w:t>
      </w:r>
      <w:r w:rsidR="002F38BE">
        <w:rPr>
          <w:rFonts w:ascii="Arial" w:hAnsi="Arial" w:cs="Arial"/>
          <w:sz w:val="20"/>
          <w:szCs w:val="20"/>
        </w:rPr>
        <w:t>.</w:t>
      </w:r>
      <w:r w:rsidR="005664BE">
        <w:rPr>
          <w:rFonts w:ascii="Arial" w:hAnsi="Arial" w:cs="Arial"/>
          <w:sz w:val="20"/>
          <w:szCs w:val="20"/>
        </w:rPr>
        <w:t xml:space="preserve"> From a broader perspective, we explore the novel application of safety metrics alongside economic and environmental criteria in early feasibility studie</w:t>
      </w:r>
      <w:bookmarkStart w:id="1" w:name="_GoBack"/>
      <w:bookmarkEnd w:id="1"/>
      <w:r w:rsidR="005664BE">
        <w:rPr>
          <w:rFonts w:ascii="Arial" w:hAnsi="Arial" w:cs="Arial"/>
          <w:sz w:val="20"/>
          <w:szCs w:val="20"/>
        </w:rPr>
        <w:t xml:space="preserve">s of chemical technologies. </w:t>
      </w:r>
    </w:p>
    <w:bookmarkEnd w:id="0"/>
    <w:p w14:paraId="446D2384" w14:textId="77777777" w:rsidR="005607B1" w:rsidRPr="009F5BC3" w:rsidRDefault="005607B1" w:rsidP="00DB5335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sz w:val="20"/>
          <w:szCs w:val="20"/>
        </w:rPr>
      </w:pPr>
      <w:r w:rsidRPr="009F5BC3">
        <w:rPr>
          <w:rFonts w:ascii="Arial" w:hAnsi="Arial" w:cs="Arial"/>
          <w:sz w:val="20"/>
          <w:szCs w:val="20"/>
        </w:rPr>
        <w:t>2. Please can you describe your specific green chemistry achievement, either quantitatively or qualitatively?</w:t>
      </w:r>
    </w:p>
    <w:p w14:paraId="29F86382" w14:textId="1FFF36CE" w:rsidR="005607B1" w:rsidRPr="0083786B" w:rsidRDefault="008F1616" w:rsidP="00DB5335">
      <w:pPr>
        <w:pStyle w:val="NormalWeb"/>
        <w:spacing w:before="0" w:beforeAutospacing="0" w:after="240" w:afterAutospacing="0" w:line="360" w:lineRule="auto"/>
        <w:jc w:val="both"/>
        <w:rPr>
          <w:rFonts w:ascii="Arial" w:hAnsi="Arial" w:cs="Arial"/>
          <w:sz w:val="20"/>
          <w:szCs w:val="20"/>
        </w:rPr>
      </w:pPr>
      <w:bookmarkStart w:id="2" w:name="_Hlk208308261"/>
      <w:r>
        <w:rPr>
          <w:rFonts w:ascii="Arial" w:hAnsi="Arial" w:cs="Arial"/>
          <w:sz w:val="20"/>
          <w:szCs w:val="20"/>
        </w:rPr>
        <w:t xml:space="preserve">We demonstrate </w:t>
      </w:r>
      <w:r w:rsidR="00563101">
        <w:rPr>
          <w:rFonts w:ascii="Arial" w:hAnsi="Arial" w:cs="Arial"/>
          <w:sz w:val="20"/>
          <w:szCs w:val="20"/>
        </w:rPr>
        <w:t xml:space="preserve">that </w:t>
      </w:r>
      <w:r>
        <w:rPr>
          <w:rFonts w:ascii="Arial" w:hAnsi="Arial" w:cs="Arial"/>
          <w:sz w:val="20"/>
          <w:szCs w:val="20"/>
        </w:rPr>
        <w:t>the</w:t>
      </w:r>
      <w:r w:rsidR="0083786B">
        <w:rPr>
          <w:rFonts w:ascii="Arial" w:hAnsi="Arial" w:cs="Arial"/>
          <w:sz w:val="20"/>
          <w:szCs w:val="20"/>
        </w:rPr>
        <w:t xml:space="preserve"> one</w:t>
      </w:r>
      <w:r w:rsidR="0083786B">
        <w:rPr>
          <w:rFonts w:ascii="Arial" w:hAnsi="Arial" w:cs="Arial"/>
          <w:sz w:val="20"/>
          <w:szCs w:val="20"/>
        </w:rPr>
        <w:noBreakHyphen/>
        <w:t>step NH</w:t>
      </w:r>
      <w:r w:rsidR="0083786B" w:rsidRPr="0073295F">
        <w:rPr>
          <w:rFonts w:ascii="Arial" w:hAnsi="Arial" w:cs="Arial"/>
          <w:sz w:val="20"/>
          <w:szCs w:val="20"/>
          <w:vertAlign w:val="subscript"/>
        </w:rPr>
        <w:t>3</w:t>
      </w:r>
      <w:r w:rsidR="0083786B" w:rsidRPr="0083786B">
        <w:rPr>
          <w:rFonts w:ascii="Arial" w:hAnsi="Arial" w:cs="Arial"/>
          <w:sz w:val="20"/>
          <w:szCs w:val="20"/>
        </w:rPr>
        <w:t xml:space="preserve"> </w:t>
      </w:r>
      <w:r w:rsidR="0083786B">
        <w:rPr>
          <w:rFonts w:ascii="Arial" w:hAnsi="Arial" w:cs="Arial"/>
          <w:sz w:val="20"/>
          <w:szCs w:val="20"/>
        </w:rPr>
        <w:t xml:space="preserve">oxidation process </w:t>
      </w:r>
      <w:r>
        <w:rPr>
          <w:rFonts w:ascii="Arial" w:hAnsi="Arial" w:cs="Arial"/>
          <w:sz w:val="20"/>
          <w:szCs w:val="20"/>
        </w:rPr>
        <w:t>offers</w:t>
      </w:r>
      <w:r w:rsidR="0083786B">
        <w:rPr>
          <w:rFonts w:ascii="Arial" w:hAnsi="Arial" w:cs="Arial"/>
          <w:sz w:val="20"/>
          <w:szCs w:val="20"/>
        </w:rPr>
        <w:t xml:space="preserve"> a safer</w:t>
      </w:r>
      <w:r>
        <w:rPr>
          <w:rFonts w:ascii="Arial" w:hAnsi="Arial" w:cs="Arial"/>
          <w:sz w:val="20"/>
          <w:szCs w:val="20"/>
        </w:rPr>
        <w:t xml:space="preserve">, more </w:t>
      </w:r>
      <w:r w:rsidR="0083786B">
        <w:rPr>
          <w:rFonts w:ascii="Arial" w:hAnsi="Arial" w:cs="Arial"/>
          <w:sz w:val="20"/>
          <w:szCs w:val="20"/>
        </w:rPr>
        <w:t>cost</w:t>
      </w:r>
      <w:r w:rsidR="0083786B">
        <w:rPr>
          <w:rFonts w:ascii="Arial" w:hAnsi="Arial" w:cs="Arial"/>
          <w:sz w:val="20"/>
          <w:szCs w:val="20"/>
        </w:rPr>
        <w:noBreakHyphen/>
        <w:t>effective alternative for N</w:t>
      </w:r>
      <w:r w:rsidR="0083786B" w:rsidRPr="002F38BE">
        <w:rPr>
          <w:rFonts w:ascii="Arial" w:hAnsi="Arial" w:cs="Arial"/>
          <w:sz w:val="20"/>
          <w:szCs w:val="20"/>
          <w:vertAlign w:val="subscript"/>
        </w:rPr>
        <w:t>2</w:t>
      </w:r>
      <w:r w:rsidR="0083786B">
        <w:rPr>
          <w:rFonts w:ascii="Arial" w:hAnsi="Arial" w:cs="Arial"/>
          <w:sz w:val="20"/>
          <w:szCs w:val="20"/>
        </w:rPr>
        <w:t>O production</w:t>
      </w:r>
      <w:r w:rsidR="00456BAE">
        <w:rPr>
          <w:rFonts w:ascii="Arial" w:hAnsi="Arial" w:cs="Arial"/>
          <w:sz w:val="20"/>
          <w:szCs w:val="20"/>
        </w:rPr>
        <w:t xml:space="preserve"> in comparison to the conventional route</w:t>
      </w:r>
      <w:r w:rsidR="0083786B">
        <w:rPr>
          <w:rFonts w:ascii="Arial" w:hAnsi="Arial" w:cs="Arial"/>
          <w:sz w:val="20"/>
          <w:szCs w:val="20"/>
        </w:rPr>
        <w:t xml:space="preserve">, with potential emissions reductions </w:t>
      </w:r>
      <w:r>
        <w:rPr>
          <w:rFonts w:ascii="Arial" w:hAnsi="Arial" w:cs="Arial"/>
          <w:sz w:val="20"/>
          <w:szCs w:val="20"/>
        </w:rPr>
        <w:t xml:space="preserve">using </w:t>
      </w:r>
      <w:r w:rsidR="005664BE">
        <w:rPr>
          <w:rFonts w:ascii="Arial" w:hAnsi="Arial" w:cs="Arial"/>
          <w:sz w:val="20"/>
          <w:szCs w:val="20"/>
        </w:rPr>
        <w:t xml:space="preserve">as feedstock </w:t>
      </w:r>
      <w:r w:rsidR="0083786B">
        <w:rPr>
          <w:rFonts w:ascii="Arial" w:hAnsi="Arial" w:cs="Arial"/>
          <w:sz w:val="20"/>
          <w:szCs w:val="20"/>
        </w:rPr>
        <w:t>green NH</w:t>
      </w:r>
      <w:r w:rsidR="0083786B" w:rsidRPr="0073295F">
        <w:rPr>
          <w:rFonts w:ascii="Arial" w:hAnsi="Arial" w:cs="Arial"/>
          <w:sz w:val="20"/>
          <w:szCs w:val="20"/>
          <w:vertAlign w:val="subscript"/>
        </w:rPr>
        <w:t>3</w:t>
      </w:r>
      <w:r w:rsidR="0083786B">
        <w:rPr>
          <w:rFonts w:ascii="Arial" w:hAnsi="Arial" w:cs="Arial"/>
          <w:sz w:val="20"/>
          <w:szCs w:val="20"/>
        </w:rPr>
        <w:t xml:space="preserve"> produced </w:t>
      </w:r>
      <w:r>
        <w:rPr>
          <w:rFonts w:ascii="Arial" w:hAnsi="Arial" w:cs="Arial"/>
          <w:i/>
          <w:sz w:val="20"/>
          <w:szCs w:val="20"/>
        </w:rPr>
        <w:t>via</w:t>
      </w:r>
      <w:r w:rsidR="0083786B">
        <w:rPr>
          <w:rFonts w:ascii="Arial" w:hAnsi="Arial" w:cs="Arial"/>
          <w:sz w:val="20"/>
          <w:szCs w:val="20"/>
        </w:rPr>
        <w:t xml:space="preserve"> electrolytic hydrogen. We also benchmark N</w:t>
      </w:r>
      <w:r w:rsidR="0083786B" w:rsidRPr="002F38BE">
        <w:rPr>
          <w:rFonts w:ascii="Arial" w:hAnsi="Arial" w:cs="Arial"/>
          <w:sz w:val="20"/>
          <w:szCs w:val="20"/>
          <w:vertAlign w:val="subscript"/>
        </w:rPr>
        <w:t>2</w:t>
      </w:r>
      <w:r w:rsidR="0083786B">
        <w:rPr>
          <w:rFonts w:ascii="Arial" w:hAnsi="Arial" w:cs="Arial"/>
          <w:sz w:val="20"/>
          <w:szCs w:val="20"/>
        </w:rPr>
        <w:t>O against H</w:t>
      </w:r>
      <w:r w:rsidR="0083786B" w:rsidRPr="002F38BE">
        <w:rPr>
          <w:rFonts w:ascii="Arial" w:hAnsi="Arial" w:cs="Arial"/>
          <w:sz w:val="20"/>
          <w:szCs w:val="20"/>
          <w:vertAlign w:val="subscript"/>
        </w:rPr>
        <w:t>2</w:t>
      </w:r>
      <w:r w:rsidR="0083786B">
        <w:rPr>
          <w:rFonts w:ascii="Arial" w:hAnsi="Arial" w:cs="Arial"/>
          <w:sz w:val="20"/>
          <w:szCs w:val="20"/>
        </w:rPr>
        <w:t>O</w:t>
      </w:r>
      <w:r w:rsidR="0083786B" w:rsidRPr="002F38BE">
        <w:rPr>
          <w:rFonts w:ascii="Arial" w:hAnsi="Arial" w:cs="Arial"/>
          <w:sz w:val="20"/>
          <w:szCs w:val="20"/>
          <w:vertAlign w:val="subscript"/>
        </w:rPr>
        <w:t>2</w:t>
      </w:r>
      <w:r w:rsidR="0083786B">
        <w:rPr>
          <w:rFonts w:ascii="Arial" w:hAnsi="Arial" w:cs="Arial"/>
          <w:sz w:val="20"/>
          <w:szCs w:val="20"/>
        </w:rPr>
        <w:t>, another mono</w:t>
      </w:r>
      <w:r w:rsidR="0083786B">
        <w:rPr>
          <w:rFonts w:ascii="Arial" w:hAnsi="Arial" w:cs="Arial"/>
          <w:sz w:val="20"/>
          <w:szCs w:val="20"/>
        </w:rPr>
        <w:noBreakHyphen/>
        <w:t xml:space="preserve">oxygen donor </w:t>
      </w:r>
      <w:r w:rsidR="00563101">
        <w:rPr>
          <w:rFonts w:ascii="Arial" w:hAnsi="Arial" w:cs="Arial"/>
          <w:sz w:val="20"/>
          <w:szCs w:val="20"/>
        </w:rPr>
        <w:t>with</w:t>
      </w:r>
      <w:r w:rsidR="0083786B">
        <w:rPr>
          <w:rFonts w:ascii="Arial" w:hAnsi="Arial" w:cs="Arial"/>
          <w:sz w:val="20"/>
          <w:szCs w:val="20"/>
        </w:rPr>
        <w:t xml:space="preserve"> benign by</w:t>
      </w:r>
      <w:r w:rsidR="0083786B">
        <w:rPr>
          <w:rFonts w:ascii="Arial" w:hAnsi="Arial" w:cs="Arial"/>
          <w:sz w:val="20"/>
          <w:szCs w:val="20"/>
        </w:rPr>
        <w:noBreakHyphen/>
        <w:t>products, showing advantages in cost and safety. Lastly, we highlight N</w:t>
      </w:r>
      <w:r w:rsidR="0083786B" w:rsidRPr="002F38BE">
        <w:rPr>
          <w:rFonts w:ascii="Arial" w:hAnsi="Arial" w:cs="Arial"/>
          <w:sz w:val="20"/>
          <w:szCs w:val="20"/>
          <w:vertAlign w:val="subscript"/>
        </w:rPr>
        <w:t>2</w:t>
      </w:r>
      <w:r w:rsidR="0083786B">
        <w:rPr>
          <w:rFonts w:ascii="Arial" w:hAnsi="Arial" w:cs="Arial"/>
          <w:sz w:val="20"/>
          <w:szCs w:val="20"/>
        </w:rPr>
        <w:t>O</w:t>
      </w:r>
      <w:r w:rsidR="00B864B4">
        <w:rPr>
          <w:rFonts w:ascii="Arial" w:hAnsi="Arial" w:cs="Arial"/>
          <w:sz w:val="20"/>
          <w:szCs w:val="20"/>
        </w:rPr>
        <w:t xml:space="preserve">’s effectiveness </w:t>
      </w:r>
      <w:r w:rsidR="0083786B">
        <w:rPr>
          <w:rFonts w:ascii="Arial" w:hAnsi="Arial" w:cs="Arial"/>
          <w:sz w:val="20"/>
          <w:szCs w:val="20"/>
        </w:rPr>
        <w:t xml:space="preserve">in phenol production </w:t>
      </w:r>
      <w:r w:rsidR="0083786B">
        <w:rPr>
          <w:rFonts w:ascii="Arial" w:hAnsi="Arial" w:cs="Arial"/>
          <w:i/>
          <w:sz w:val="20"/>
          <w:szCs w:val="20"/>
        </w:rPr>
        <w:t>via</w:t>
      </w:r>
      <w:r w:rsidR="0083786B">
        <w:rPr>
          <w:rFonts w:ascii="Arial" w:hAnsi="Arial" w:cs="Arial"/>
          <w:sz w:val="20"/>
          <w:szCs w:val="20"/>
        </w:rPr>
        <w:t xml:space="preserve"> direct benzene oxidation as a </w:t>
      </w:r>
      <w:r w:rsidR="00456BAE">
        <w:rPr>
          <w:rFonts w:ascii="Arial" w:hAnsi="Arial" w:cs="Arial"/>
          <w:sz w:val="20"/>
          <w:szCs w:val="20"/>
        </w:rPr>
        <w:t>promising</w:t>
      </w:r>
      <w:r w:rsidR="0083786B">
        <w:rPr>
          <w:rFonts w:ascii="Arial" w:hAnsi="Arial" w:cs="Arial"/>
          <w:sz w:val="20"/>
          <w:szCs w:val="20"/>
        </w:rPr>
        <w:t xml:space="preserve"> alternative to the cumene process.</w:t>
      </w:r>
    </w:p>
    <w:bookmarkEnd w:id="2"/>
    <w:p w14:paraId="390E42ED" w14:textId="77777777" w:rsidR="00DE182F" w:rsidRPr="009F5BC3" w:rsidRDefault="005607B1" w:rsidP="00DB5335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sz w:val="20"/>
          <w:szCs w:val="20"/>
        </w:rPr>
      </w:pPr>
      <w:r w:rsidRPr="009F5BC3">
        <w:rPr>
          <w:rFonts w:ascii="Arial" w:hAnsi="Arial" w:cs="Arial"/>
          <w:sz w:val="20"/>
          <w:szCs w:val="20"/>
        </w:rPr>
        <w:t>3.</w:t>
      </w:r>
      <w:r w:rsidRPr="009F5BC3">
        <w:rPr>
          <w:sz w:val="20"/>
          <w:szCs w:val="20"/>
        </w:rPr>
        <w:t> </w:t>
      </w:r>
      <w:r w:rsidRPr="009F5BC3">
        <w:rPr>
          <w:rFonts w:ascii="Arial" w:hAnsi="Arial" w:cs="Arial"/>
          <w:sz w:val="20"/>
          <w:szCs w:val="20"/>
        </w:rPr>
        <w:t>How could your work be made greener and be elevated by further research?</w:t>
      </w:r>
    </w:p>
    <w:p w14:paraId="732A499F" w14:textId="280ED8E0" w:rsidR="005607B1" w:rsidRPr="009F5BC3" w:rsidRDefault="00B54BAF" w:rsidP="00DB5335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sz w:val="20"/>
          <w:szCs w:val="20"/>
        </w:rPr>
      </w:pPr>
      <w:bookmarkStart w:id="3" w:name="_Hlk208308268"/>
      <w:r w:rsidRPr="009F5BC3">
        <w:rPr>
          <w:rFonts w:ascii="Arial" w:hAnsi="Arial" w:cs="Arial"/>
          <w:sz w:val="20"/>
          <w:szCs w:val="20"/>
        </w:rPr>
        <w:t xml:space="preserve">Future work should </w:t>
      </w:r>
      <w:r w:rsidR="00274863">
        <w:rPr>
          <w:rFonts w:ascii="Arial" w:hAnsi="Arial" w:cs="Arial"/>
          <w:sz w:val="20"/>
          <w:szCs w:val="20"/>
        </w:rPr>
        <w:t>explore</w:t>
      </w:r>
      <w:r w:rsidRPr="009F5BC3">
        <w:rPr>
          <w:rFonts w:ascii="Arial" w:hAnsi="Arial" w:cs="Arial"/>
          <w:sz w:val="20"/>
          <w:szCs w:val="20"/>
        </w:rPr>
        <w:t xml:space="preserve"> broader applications of N</w:t>
      </w:r>
      <w:r w:rsidRPr="009F5BC3">
        <w:rPr>
          <w:rFonts w:ascii="Arial" w:hAnsi="Arial" w:cs="Arial"/>
          <w:sz w:val="20"/>
          <w:szCs w:val="20"/>
          <w:vertAlign w:val="subscript"/>
        </w:rPr>
        <w:t>2</w:t>
      </w:r>
      <w:r w:rsidRPr="009F5BC3">
        <w:rPr>
          <w:rFonts w:ascii="Arial" w:hAnsi="Arial" w:cs="Arial"/>
          <w:sz w:val="20"/>
          <w:szCs w:val="20"/>
        </w:rPr>
        <w:t xml:space="preserve">O in selective oxidations to assess its potential for enabling </w:t>
      </w:r>
      <w:r w:rsidR="00274863">
        <w:rPr>
          <w:rFonts w:ascii="Arial" w:hAnsi="Arial" w:cs="Arial"/>
          <w:sz w:val="20"/>
          <w:szCs w:val="20"/>
        </w:rPr>
        <w:t xml:space="preserve">more </w:t>
      </w:r>
      <w:r w:rsidRPr="009F5BC3">
        <w:rPr>
          <w:rFonts w:ascii="Arial" w:hAnsi="Arial" w:cs="Arial"/>
          <w:sz w:val="20"/>
          <w:szCs w:val="20"/>
        </w:rPr>
        <w:t>sustainable chemical processes.</w:t>
      </w:r>
      <w:r w:rsidR="005664BE">
        <w:rPr>
          <w:rFonts w:ascii="Arial" w:hAnsi="Arial" w:cs="Arial"/>
          <w:sz w:val="20"/>
          <w:szCs w:val="20"/>
        </w:rPr>
        <w:t xml:space="preserve"> Moreover, additional safety metrics could be evaluated to provide further insights into the assessment.  </w:t>
      </w:r>
      <w:bookmarkEnd w:id="3"/>
    </w:p>
    <w:sectPr w:rsidR="005607B1" w:rsidRPr="009F5BC3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E71CFC9" w14:textId="77777777" w:rsidR="006F4828" w:rsidRDefault="006F4828" w:rsidP="00DB5335">
      <w:pPr>
        <w:spacing w:after="0" w:line="240" w:lineRule="auto"/>
      </w:pPr>
      <w:r>
        <w:separator/>
      </w:r>
    </w:p>
  </w:endnote>
  <w:endnote w:type="continuationSeparator" w:id="0">
    <w:p w14:paraId="6C68DED2" w14:textId="77777777" w:rsidR="006F4828" w:rsidRDefault="006F4828" w:rsidP="00DB53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E9704D5" w14:textId="77777777" w:rsidR="006F4828" w:rsidRDefault="006F4828" w:rsidP="00DB5335">
      <w:pPr>
        <w:spacing w:after="0" w:line="240" w:lineRule="auto"/>
      </w:pPr>
      <w:r>
        <w:separator/>
      </w:r>
    </w:p>
  </w:footnote>
  <w:footnote w:type="continuationSeparator" w:id="0">
    <w:p w14:paraId="708F8EE5" w14:textId="77777777" w:rsidR="006F4828" w:rsidRDefault="006F4828" w:rsidP="00DB533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NDGxtDA1tDQzM7YwMjVW0lEKTi0uzszPAykwqQUAofJD1ywAAAA="/>
  </w:docVars>
  <w:rsids>
    <w:rsidRoot w:val="005607B1"/>
    <w:rsid w:val="001E348A"/>
    <w:rsid w:val="00274863"/>
    <w:rsid w:val="002F38BE"/>
    <w:rsid w:val="00333EF0"/>
    <w:rsid w:val="00456BAE"/>
    <w:rsid w:val="004752AF"/>
    <w:rsid w:val="004D4C94"/>
    <w:rsid w:val="005607B1"/>
    <w:rsid w:val="00563101"/>
    <w:rsid w:val="005664BE"/>
    <w:rsid w:val="00587201"/>
    <w:rsid w:val="00692317"/>
    <w:rsid w:val="006F4828"/>
    <w:rsid w:val="0073295F"/>
    <w:rsid w:val="007401C1"/>
    <w:rsid w:val="007709E8"/>
    <w:rsid w:val="007A2118"/>
    <w:rsid w:val="007B3EC3"/>
    <w:rsid w:val="007E6E28"/>
    <w:rsid w:val="0083786B"/>
    <w:rsid w:val="00897D5D"/>
    <w:rsid w:val="008B130D"/>
    <w:rsid w:val="008F1616"/>
    <w:rsid w:val="00927562"/>
    <w:rsid w:val="009F1D36"/>
    <w:rsid w:val="009F5BC3"/>
    <w:rsid w:val="00AB5BFC"/>
    <w:rsid w:val="00AF7B14"/>
    <w:rsid w:val="00B14C8E"/>
    <w:rsid w:val="00B54BAF"/>
    <w:rsid w:val="00B864B4"/>
    <w:rsid w:val="00BA596C"/>
    <w:rsid w:val="00D1678C"/>
    <w:rsid w:val="00DB5335"/>
    <w:rsid w:val="00DE182F"/>
    <w:rsid w:val="00EA4D01"/>
    <w:rsid w:val="00F23172"/>
    <w:rsid w:val="00FF12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9F00C7"/>
  <w15:chartTrackingRefBased/>
  <w15:docId w15:val="{B13AD2BA-3C3E-43FF-8236-86ADE25036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560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paragraph" w:styleId="Header">
    <w:name w:val="header"/>
    <w:basedOn w:val="Normal"/>
    <w:link w:val="HeaderChar"/>
    <w:uiPriority w:val="99"/>
    <w:unhideWhenUsed/>
    <w:rsid w:val="00DB533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5335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DB533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5335"/>
    <w:rPr>
      <w:lang w:val="en-US"/>
    </w:rPr>
  </w:style>
  <w:style w:type="paragraph" w:styleId="Revision">
    <w:name w:val="Revision"/>
    <w:hidden/>
    <w:uiPriority w:val="99"/>
    <w:semiHidden/>
    <w:rsid w:val="005664BE"/>
    <w:pPr>
      <w:spacing w:after="0" w:line="240" w:lineRule="auto"/>
    </w:pPr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005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258</Words>
  <Characters>1474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Nabera  Abhinandan</dc:creator>
  <cp:keywords/>
  <dc:description/>
  <cp:lastModifiedBy>Nabera  Abhinandan</cp:lastModifiedBy>
  <cp:revision>4</cp:revision>
  <cp:lastPrinted>2025-06-25T08:48:00Z</cp:lastPrinted>
  <dcterms:created xsi:type="dcterms:W3CDTF">2025-09-05T14:12:00Z</dcterms:created>
  <dcterms:modified xsi:type="dcterms:W3CDTF">2025-09-09T09:04:00Z</dcterms:modified>
</cp:coreProperties>
</file>