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AB0" w:rsidRPr="00E75AB0" w:rsidRDefault="00E75AB0" w:rsidP="00E75AB0">
      <w:pPr>
        <w:pBdr>
          <w:bottom w:val="single" w:sz="6" w:space="12" w:color="000000"/>
        </w:pBdr>
        <w:spacing w:before="240" w:after="0" w:line="480" w:lineRule="atLeast"/>
        <w:outlineLvl w:val="0"/>
        <w:rPr>
          <w:rFonts w:ascii="Arial" w:eastAsia="Times New Roman" w:hAnsi="Arial" w:cs="Arial"/>
          <w:b/>
          <w:bCs/>
          <w:color w:val="000000"/>
          <w:kern w:val="36"/>
          <w:sz w:val="53"/>
          <w:szCs w:val="53"/>
          <w:lang w:eastAsia="en-IN"/>
        </w:rPr>
      </w:pPr>
      <w:r w:rsidRPr="00E75AB0">
        <w:rPr>
          <w:rFonts w:ascii="Arial" w:eastAsia="Times New Roman" w:hAnsi="Arial" w:cs="Arial"/>
          <w:b/>
          <w:bCs/>
          <w:color w:val="000000"/>
          <w:kern w:val="36"/>
          <w:sz w:val="53"/>
          <w:szCs w:val="53"/>
          <w:lang w:eastAsia="en-IN"/>
        </w:rPr>
        <w:t>HPE Performance Cluster Manager</w:t>
      </w:r>
    </w:p>
    <w:p w:rsidR="00692B3F" w:rsidRDefault="00692B3F"/>
    <w:p w:rsidR="00E75AB0" w:rsidRDefault="00E75AB0"/>
    <w:tbl>
      <w:tblPr>
        <w:tblW w:w="10915" w:type="dxa"/>
        <w:tblCellSpacing w:w="22" w:type="dxa"/>
        <w:tblCellMar>
          <w:left w:w="0" w:type="dxa"/>
          <w:right w:w="0" w:type="dxa"/>
        </w:tblCellMar>
        <w:tblLook w:val="04A0" w:firstRow="1" w:lastRow="0" w:firstColumn="1" w:lastColumn="0" w:noHBand="0" w:noVBand="1"/>
      </w:tblPr>
      <w:tblGrid>
        <w:gridCol w:w="10915"/>
      </w:tblGrid>
      <w:tr w:rsidR="00E75AB0" w:rsidRPr="00E75AB0" w:rsidTr="00E75AB0">
        <w:trPr>
          <w:tblCellSpacing w:w="22" w:type="dxa"/>
        </w:trPr>
        <w:tc>
          <w:tcPr>
            <w:tcW w:w="10855" w:type="dxa"/>
            <w:hideMark/>
          </w:tcPr>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b/>
                <w:bCs/>
                <w:color w:val="000000"/>
                <w:sz w:val="28"/>
                <w:szCs w:val="28"/>
                <w:lang w:val="en-US" w:eastAsia="en-IN"/>
              </w:rPr>
              <w:t>HPE Performance Cluster Manager</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424242"/>
                <w:spacing w:val="-7"/>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b/>
                <w:color w:val="000000"/>
                <w:lang w:val="en-US" w:eastAsia="en-IN"/>
              </w:rPr>
              <w:t>HPE Performance Cluster Manager (HPCM)</w:t>
            </w:r>
            <w:r w:rsidRPr="00E75AB0">
              <w:rPr>
                <w:rFonts w:ascii="Arial" w:eastAsia="Times New Roman" w:hAnsi="Arial" w:cs="Arial"/>
                <w:color w:val="000000"/>
                <w:lang w:val="en-US" w:eastAsia="en-IN"/>
              </w:rPr>
              <w:t xml:space="preserve"> delivers an integrated system management solution for Linux®-based high performance computing (HPC) clusters. HPE Performance Cluster Manager provides complete </w:t>
            </w:r>
            <w:r w:rsidRPr="00E75AB0">
              <w:rPr>
                <w:rFonts w:ascii="Arial" w:eastAsia="Times New Roman" w:hAnsi="Arial" w:cs="Arial"/>
                <w:color w:val="000000"/>
                <w:highlight w:val="yellow"/>
                <w:lang w:val="en-US" w:eastAsia="en-IN"/>
              </w:rPr>
              <w:t>provisioning, management, and monitoring for clusters</w:t>
            </w:r>
            <w:r w:rsidRPr="00E75AB0">
              <w:rPr>
                <w:rFonts w:ascii="Arial" w:eastAsia="Times New Roman" w:hAnsi="Arial" w:cs="Arial"/>
                <w:color w:val="000000"/>
                <w:lang w:val="en-US" w:eastAsia="en-IN"/>
              </w:rPr>
              <w:t xml:space="preserve"> scaling up to </w:t>
            </w:r>
            <w:proofErr w:type="spellStart"/>
            <w:r w:rsidRPr="00E75AB0">
              <w:rPr>
                <w:rFonts w:ascii="Arial" w:eastAsia="Times New Roman" w:hAnsi="Arial" w:cs="Arial"/>
                <w:color w:val="000000"/>
                <w:lang w:val="en-US" w:eastAsia="en-IN"/>
              </w:rPr>
              <w:t>Exascale</w:t>
            </w:r>
            <w:proofErr w:type="spellEnd"/>
            <w:r w:rsidRPr="00E75AB0">
              <w:rPr>
                <w:rFonts w:ascii="Arial" w:eastAsia="Times New Roman" w:hAnsi="Arial" w:cs="Arial"/>
                <w:color w:val="000000"/>
                <w:lang w:val="en-US" w:eastAsia="en-IN"/>
              </w:rPr>
              <w:t xml:space="preserve"> sized supercomputers. The software enables </w:t>
            </w:r>
            <w:r w:rsidRPr="00E75AB0">
              <w:rPr>
                <w:rFonts w:ascii="Arial" w:eastAsia="Times New Roman" w:hAnsi="Arial" w:cs="Arial"/>
                <w:color w:val="000000"/>
                <w:highlight w:val="yellow"/>
                <w:lang w:val="en-US" w:eastAsia="en-IN"/>
              </w:rPr>
              <w:t>fast system setup from bare-metal</w:t>
            </w:r>
            <w:r w:rsidRPr="00E75AB0">
              <w:rPr>
                <w:rFonts w:ascii="Arial" w:eastAsia="Times New Roman" w:hAnsi="Arial" w:cs="Arial"/>
                <w:color w:val="000000"/>
                <w:lang w:val="en-US" w:eastAsia="en-IN"/>
              </w:rPr>
              <w:t xml:space="preserve">, comprehensive hardware monitoring and management, image management, software updates, power management, and cluster health management. Additionally, it makes scaling HPC clusters easier and efficient while providing integration with a plethora of 3rd party tools for running and managing workloads. HPE Performance Cluster Manager reduces the time and resources spent administering HPC systems - lowering total cost of ownership, increasing productivity and providing a better return on hardware investments. Furthermore, it optimizes </w:t>
            </w:r>
            <w:r w:rsidRPr="00E75AB0">
              <w:rPr>
                <w:rFonts w:ascii="Arial" w:eastAsia="Times New Roman" w:hAnsi="Arial" w:cs="Arial"/>
                <w:color w:val="000000"/>
                <w:highlight w:val="yellow"/>
                <w:lang w:val="en-US" w:eastAsia="en-IN"/>
              </w:rPr>
              <w:t>cluster performance by proactive monitoring, multiple telemetry visualization GUIs, and customizable alerting techniques.</w:t>
            </w:r>
          </w:p>
          <w:p w:rsidR="00E75AB0" w:rsidRPr="00E75AB0" w:rsidRDefault="00E75AB0" w:rsidP="00E75AB0">
            <w:pPr>
              <w:spacing w:after="0" w:line="240" w:lineRule="auto"/>
              <w:ind w:left="750" w:right="594"/>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highlight w:val="cyan"/>
                <w:lang w:val="en-US" w:eastAsia="en-IN"/>
              </w:rPr>
              <w:t>Initial system setup involves installation of software including the Linux operating system on the administrative node, discovery of hardware components for the cluster nodes and operating system provisioning for all the compute and service nodes in the cluster</w:t>
            </w:r>
            <w:r w:rsidRPr="00E75AB0">
              <w:rPr>
                <w:rFonts w:ascii="Arial" w:eastAsia="Times New Roman" w:hAnsi="Arial" w:cs="Arial"/>
                <w:color w:val="000000"/>
                <w:lang w:val="en-US" w:eastAsia="en-IN"/>
              </w:rPr>
              <w:t>. HPE Performance Cluster Manager can quickly provision a cluster with thousands of nodes from bare metal - typically within an</w:t>
            </w:r>
            <w:r w:rsidRPr="00E75AB0">
              <w:rPr>
                <w:rFonts w:ascii="Arial" w:eastAsia="Times New Roman" w:hAnsi="Arial" w:cs="Arial"/>
                <w:color w:val="000000"/>
                <w:lang w:val="en-US" w:eastAsia="en-IN"/>
              </w:rPr>
              <w:br/>
              <w:t>hour. In addition, new cluster nodes being added to the existing cluster are automatically discovered and configured without requiring system shutdown. For increased resiliency of the cluster</w:t>
            </w:r>
            <w:r w:rsidRPr="009647C3">
              <w:rPr>
                <w:rFonts w:ascii="Arial" w:eastAsia="Times New Roman" w:hAnsi="Arial" w:cs="Arial"/>
                <w:color w:val="000000"/>
                <w:highlight w:val="cyan"/>
                <w:lang w:val="en-US" w:eastAsia="en-IN"/>
              </w:rPr>
              <w:t>, a pool of minimum three admin nodes can be used to achieve a high availability (HA) Quorum.</w:t>
            </w:r>
            <w:r w:rsidRPr="00E75AB0">
              <w:rPr>
                <w:rFonts w:ascii="Arial" w:eastAsia="Times New Roman" w:hAnsi="Arial" w:cs="Arial"/>
                <w:color w:val="000000"/>
                <w:lang w:val="en-US" w:eastAsia="en-IN"/>
              </w:rPr>
              <w:t xml:space="preserve"> The </w:t>
            </w:r>
            <w:r w:rsidRPr="009647C3">
              <w:rPr>
                <w:rFonts w:ascii="Arial" w:eastAsia="Times New Roman" w:hAnsi="Arial" w:cs="Arial"/>
                <w:color w:val="000000"/>
                <w:highlight w:val="cyan"/>
                <w:lang w:val="en-US" w:eastAsia="en-IN"/>
              </w:rPr>
              <w:t>admin nodes in the HA Quorum share a virtual machine image which can be used to reconfigure the cluster in case of system failure</w:t>
            </w:r>
            <w:r w:rsidRPr="00E75AB0">
              <w:rPr>
                <w:rFonts w:ascii="Arial" w:eastAsia="Times New Roman" w:hAnsi="Arial" w:cs="Arial"/>
                <w:color w:val="000000"/>
                <w:lang w:val="en-US" w:eastAsia="en-IN"/>
              </w:rPr>
              <w:t>.</w:t>
            </w:r>
          </w:p>
          <w:p w:rsidR="00E75AB0" w:rsidRPr="00E75AB0" w:rsidRDefault="00E75AB0" w:rsidP="00E75AB0">
            <w:pPr>
              <w:spacing w:after="0" w:line="240" w:lineRule="auto"/>
              <w:ind w:left="750"/>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xml:space="preserve">Hardware management is comprehensive and secure. HPE Performance Cluster Manager offers fine-grained centralized monitoring and management of clusters to keep it performing at its best. </w:t>
            </w:r>
            <w:r w:rsidRPr="00A70EE6">
              <w:rPr>
                <w:rFonts w:ascii="Arial" w:eastAsia="Times New Roman" w:hAnsi="Arial" w:cs="Arial"/>
                <w:color w:val="000000"/>
                <w:highlight w:val="cyan"/>
                <w:lang w:val="en-US" w:eastAsia="en-IN"/>
              </w:rPr>
              <w:t>The software collects telemetry from the cluster nodes and stores them in a secure repositor</w:t>
            </w:r>
            <w:r w:rsidRPr="00E75AB0">
              <w:rPr>
                <w:rFonts w:ascii="Arial" w:eastAsia="Times New Roman" w:hAnsi="Arial" w:cs="Arial"/>
                <w:color w:val="000000"/>
                <w:lang w:val="en-US" w:eastAsia="en-IN"/>
              </w:rPr>
              <w:t xml:space="preserve">y. System administrator tasks on the administrative nodes are kept secure from end-user access. When issues are detected, alerts are sent or displayed for the attention of the system administrator. </w:t>
            </w:r>
            <w:r w:rsidRPr="00A70EE6">
              <w:rPr>
                <w:rFonts w:ascii="Arial" w:eastAsia="Times New Roman" w:hAnsi="Arial" w:cs="Arial"/>
                <w:color w:val="000000"/>
                <w:highlight w:val="cyan"/>
                <w:lang w:val="en-US" w:eastAsia="en-IN"/>
              </w:rPr>
              <w:t>The system administrator can setup automatic reactions to specific alerts such as power capping when a specific temperature is reached in the datacenter</w:t>
            </w:r>
            <w:r w:rsidRPr="00E75AB0">
              <w:rPr>
                <w:rFonts w:ascii="Arial" w:eastAsia="Times New Roman" w:hAnsi="Arial" w:cs="Arial"/>
                <w:color w:val="000000"/>
                <w:lang w:val="en-US" w:eastAsia="en-IN"/>
              </w:rPr>
              <w:t xml:space="preserve">. System data can be monitored, and additional analysis of the metrics can be done by visualizing the metrics at a specific point in time or over a historical period - either in system GUI, CLI or via third-party tools such as </w:t>
            </w:r>
            <w:r w:rsidRPr="00A70EE6">
              <w:rPr>
                <w:rFonts w:ascii="Arial" w:eastAsia="Times New Roman" w:hAnsi="Arial" w:cs="Arial"/>
                <w:color w:val="000000"/>
                <w:highlight w:val="cyan"/>
                <w:lang w:val="en-US" w:eastAsia="en-IN"/>
              </w:rPr>
              <w:t xml:space="preserve">Ganglia, Nagios, </w:t>
            </w:r>
            <w:proofErr w:type="spellStart"/>
            <w:r w:rsidRPr="00A70EE6">
              <w:rPr>
                <w:rFonts w:ascii="Arial" w:eastAsia="Times New Roman" w:hAnsi="Arial" w:cs="Arial"/>
                <w:color w:val="000000"/>
                <w:highlight w:val="cyan"/>
                <w:lang w:val="en-US" w:eastAsia="en-IN"/>
              </w:rPr>
              <w:t>Kibana</w:t>
            </w:r>
            <w:proofErr w:type="spellEnd"/>
            <w:r w:rsidRPr="00A70EE6">
              <w:rPr>
                <w:rFonts w:ascii="Arial" w:eastAsia="Times New Roman" w:hAnsi="Arial" w:cs="Arial"/>
                <w:color w:val="000000"/>
                <w:highlight w:val="cyan"/>
                <w:lang w:val="en-US" w:eastAsia="en-IN"/>
              </w:rPr>
              <w:t xml:space="preserve">, or </w:t>
            </w:r>
            <w:proofErr w:type="spellStart"/>
            <w:r w:rsidRPr="00A70EE6">
              <w:rPr>
                <w:rFonts w:ascii="Arial" w:eastAsia="Times New Roman" w:hAnsi="Arial" w:cs="Arial"/>
                <w:color w:val="000000"/>
                <w:highlight w:val="cyan"/>
                <w:lang w:val="en-US" w:eastAsia="en-IN"/>
              </w:rPr>
              <w:t>Grafana</w:t>
            </w:r>
            <w:proofErr w:type="spellEnd"/>
            <w:r w:rsidRPr="00E75AB0">
              <w:rPr>
                <w:rFonts w:ascii="Arial" w:eastAsia="Times New Roman" w:hAnsi="Arial" w:cs="Arial"/>
                <w:color w:val="000000"/>
                <w:lang w:val="en-US" w:eastAsia="en-IN"/>
              </w:rPr>
              <w:t>. HPE Performance Cluster Manager offers several preconfigured dashboards for both hardware and jobs monitoring.</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xml:space="preserve">HPE Performance Cluster Manager offers comprehensive cluster health management. With lightweight and interactive health check reports, system admins can diagnose and fix issues in the production environment quickly without seeking help from HPE support teams, thus improving the turn-around time for any cluster health issues. Easy to visualize and powerful console based and graphical dashboards, make cluster health monitoring more efficient. </w:t>
            </w:r>
            <w:proofErr w:type="gramStart"/>
            <w:r w:rsidRPr="00E75AB0">
              <w:rPr>
                <w:rFonts w:ascii="Arial" w:eastAsia="Times New Roman" w:hAnsi="Arial" w:cs="Arial"/>
                <w:color w:val="000000"/>
                <w:lang w:val="en-US" w:eastAsia="en-IN"/>
              </w:rPr>
              <w:t>Validation</w:t>
            </w:r>
            <w:proofErr w:type="gramEnd"/>
            <w:r w:rsidRPr="00E75AB0">
              <w:rPr>
                <w:rFonts w:ascii="Arial" w:eastAsia="Times New Roman" w:hAnsi="Arial" w:cs="Arial"/>
                <w:color w:val="000000"/>
                <w:lang w:val="en-US" w:eastAsia="en-IN"/>
              </w:rPr>
              <w:t xml:space="preserve"> of system diagnostics run in HPE factory on new system after installation at the customer site ensure additional security. Invasive health checks during maintenance windows to uncover potential system issues and node checks before running jobs to prevent their failure ensure performance optimization. Furthermore, the system also offers ongoing monitoring of the whole system via preconfigured </w:t>
            </w:r>
            <w:proofErr w:type="spellStart"/>
            <w:r w:rsidRPr="00E75AB0">
              <w:rPr>
                <w:rFonts w:ascii="Arial" w:eastAsia="Times New Roman" w:hAnsi="Arial" w:cs="Arial"/>
                <w:color w:val="000000"/>
                <w:lang w:val="en-US" w:eastAsia="en-IN"/>
              </w:rPr>
              <w:t>Grafana</w:t>
            </w:r>
            <w:proofErr w:type="spellEnd"/>
            <w:r w:rsidRPr="00E75AB0">
              <w:rPr>
                <w:rFonts w:ascii="Arial" w:eastAsia="Times New Roman" w:hAnsi="Arial" w:cs="Arial"/>
                <w:color w:val="000000"/>
                <w:lang w:val="en-US" w:eastAsia="en-IN"/>
              </w:rPr>
              <w:t xml:space="preserve"> dashboards.</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xml:space="preserve">The </w:t>
            </w:r>
            <w:r w:rsidRPr="00A70EE6">
              <w:rPr>
                <w:rFonts w:ascii="Arial" w:eastAsia="Times New Roman" w:hAnsi="Arial" w:cs="Arial"/>
                <w:color w:val="000000"/>
                <w:highlight w:val="cyan"/>
                <w:lang w:val="en-US" w:eastAsia="en-IN"/>
              </w:rPr>
              <w:t xml:space="preserve">software also utilizes hooks in job-schedulers like Altair PBS Professional and </w:t>
            </w:r>
            <w:proofErr w:type="spellStart"/>
            <w:r w:rsidRPr="00A70EE6">
              <w:rPr>
                <w:rFonts w:ascii="Arial" w:eastAsia="Times New Roman" w:hAnsi="Arial" w:cs="Arial"/>
                <w:color w:val="000000"/>
                <w:highlight w:val="cyan"/>
                <w:lang w:val="en-US" w:eastAsia="en-IN"/>
              </w:rPr>
              <w:t>Slurm</w:t>
            </w:r>
            <w:proofErr w:type="spellEnd"/>
            <w:r w:rsidRPr="00A70EE6">
              <w:rPr>
                <w:rFonts w:ascii="Arial" w:eastAsia="Times New Roman" w:hAnsi="Arial" w:cs="Arial"/>
                <w:color w:val="000000"/>
                <w:highlight w:val="cyan"/>
                <w:lang w:val="en-US" w:eastAsia="en-IN"/>
              </w:rPr>
              <w:t xml:space="preserve"> to check the health of nodes before running a new job</w:t>
            </w:r>
            <w:r w:rsidRPr="00E75AB0">
              <w:rPr>
                <w:rFonts w:ascii="Arial" w:eastAsia="Times New Roman" w:hAnsi="Arial" w:cs="Arial"/>
                <w:color w:val="000000"/>
                <w:lang w:val="en-US" w:eastAsia="en-IN"/>
              </w:rPr>
              <w:t xml:space="preserve">. This helps to improve the overall job performance by avoiding running jobs on unhealthy cluster nodes. The installed software including the bios on the cluster nodes can be compared and </w:t>
            </w:r>
            <w:r w:rsidRPr="00E75AB0">
              <w:rPr>
                <w:rFonts w:ascii="Arial" w:eastAsia="Times New Roman" w:hAnsi="Arial" w:cs="Arial"/>
                <w:color w:val="000000"/>
                <w:lang w:val="en-US" w:eastAsia="en-IN"/>
              </w:rPr>
              <w:lastRenderedPageBreak/>
              <w:t xml:space="preserve">flagged for any inconsistencies with versions or missing items. Integrated firmware flashing supports flashing of </w:t>
            </w:r>
            <w:r w:rsidRPr="00A70EE6">
              <w:rPr>
                <w:rFonts w:ascii="Arial" w:eastAsia="Times New Roman" w:hAnsi="Arial" w:cs="Arial"/>
                <w:color w:val="000000"/>
                <w:highlight w:val="cyan"/>
                <w:lang w:val="en-US" w:eastAsia="en-IN"/>
              </w:rPr>
              <w:t>bios, BMC/</w:t>
            </w:r>
            <w:proofErr w:type="spellStart"/>
            <w:r w:rsidRPr="00A70EE6">
              <w:rPr>
                <w:rFonts w:ascii="Arial" w:eastAsia="Times New Roman" w:hAnsi="Arial" w:cs="Arial"/>
                <w:color w:val="000000"/>
                <w:highlight w:val="cyan"/>
                <w:lang w:val="en-US" w:eastAsia="en-IN"/>
              </w:rPr>
              <w:t>iLO</w:t>
            </w:r>
            <w:proofErr w:type="spellEnd"/>
            <w:r w:rsidRPr="00A70EE6">
              <w:rPr>
                <w:rFonts w:ascii="Arial" w:eastAsia="Times New Roman" w:hAnsi="Arial" w:cs="Arial"/>
                <w:color w:val="000000"/>
                <w:highlight w:val="cyan"/>
                <w:lang w:val="en-US" w:eastAsia="en-IN"/>
              </w:rPr>
              <w:t>, CMC, network adapters and switches.</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xml:space="preserve">The HPE Performance Cluster Manager image management system supports a secure software image repository that stores software in multiple formats. Software stored in the image repository can include multiple versions of Linux operating system or other software such as middleware and other applications. Each software image has version control accountability built-in to track changes. </w:t>
            </w:r>
            <w:r w:rsidRPr="00A70EE6">
              <w:rPr>
                <w:rFonts w:ascii="Arial" w:eastAsia="Times New Roman" w:hAnsi="Arial" w:cs="Arial"/>
                <w:color w:val="000000"/>
                <w:highlight w:val="cyan"/>
                <w:lang w:val="en-US" w:eastAsia="en-IN"/>
              </w:rPr>
              <w:t>Any software image in the repository can be installed on-demand on a cluster node or set of cluster nodes and restored to the original software environment as required.</w:t>
            </w:r>
          </w:p>
          <w:p w:rsidR="00E75AB0" w:rsidRPr="00E75AB0" w:rsidRDefault="00E75AB0" w:rsidP="00E75AB0">
            <w:pPr>
              <w:spacing w:after="0" w:line="240" w:lineRule="auto"/>
              <w:ind w:right="477" w:firstLine="750"/>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ind w:right="477" w:firstLine="750"/>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ind w:right="477" w:firstLine="750"/>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ind w:right="477" w:firstLine="750"/>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ind w:right="477" w:firstLine="750"/>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ind w:right="477"/>
              <w:rPr>
                <w:rFonts w:ascii="Arial" w:eastAsia="Times New Roman" w:hAnsi="Arial" w:cs="Arial"/>
                <w:color w:val="000000"/>
                <w:lang w:eastAsia="en-IN"/>
              </w:rPr>
            </w:pPr>
            <w:r w:rsidRPr="00E75AB0">
              <w:rPr>
                <w:rFonts w:ascii="Arial" w:eastAsia="Times New Roman" w:hAnsi="Arial" w:cs="Arial"/>
                <w:color w:val="000000"/>
                <w:lang w:val="en-US" w:eastAsia="en-IN"/>
              </w:rPr>
              <w:t> </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 xml:space="preserve">HPE Performance Cluster Manager offers comprehensive monitoring and management for nodes, chassis and racks as well as power distribution units (PDU) and cooling hardware. HPE Performance Cluster Manager also offers additional power management features such as:  tools for accurate measurement and prediction of power usage for better capacity planning and setting limits to trigger node level power caps. Step-by-step topology and protocol-aware Power On/Off feature enables controlled start and shut-down of the clustered system. For example, power-on order is rack, </w:t>
            </w:r>
            <w:proofErr w:type="gramStart"/>
            <w:r w:rsidRPr="00E75AB0">
              <w:rPr>
                <w:rFonts w:ascii="Arial" w:eastAsia="Times New Roman" w:hAnsi="Arial" w:cs="Arial"/>
                <w:color w:val="000000"/>
                <w:lang w:val="en-US" w:eastAsia="en-IN"/>
              </w:rPr>
              <w:t>chassis,</w:t>
            </w:r>
            <w:proofErr w:type="gramEnd"/>
            <w:r w:rsidRPr="00E75AB0">
              <w:rPr>
                <w:rFonts w:ascii="Arial" w:eastAsia="Times New Roman" w:hAnsi="Arial" w:cs="Arial"/>
                <w:color w:val="000000"/>
                <w:lang w:val="en-US" w:eastAsia="en-IN"/>
              </w:rPr>
              <w:t xml:space="preserve"> cluster node and power-off order is cluster node, chassis, rack</w:t>
            </w:r>
            <w:r w:rsidRPr="00A70EE6">
              <w:rPr>
                <w:rFonts w:ascii="Arial" w:eastAsia="Times New Roman" w:hAnsi="Arial" w:cs="Arial"/>
                <w:color w:val="000000"/>
                <w:highlight w:val="cyan"/>
                <w:lang w:val="en-US" w:eastAsia="en-IN"/>
              </w:rPr>
              <w:t>. Power telemetry is collected in watts and the metrics can be saved for analysis and historical reference</w:t>
            </w:r>
            <w:r w:rsidRPr="00E75AB0">
              <w:rPr>
                <w:rFonts w:ascii="Arial" w:eastAsia="Times New Roman" w:hAnsi="Arial" w:cs="Arial"/>
                <w:color w:val="000000"/>
                <w:lang w:val="en-US" w:eastAsia="en-IN"/>
              </w:rPr>
              <w:t>. In addition, HPE Performance Cluster Manager supports advanced power management features for power capping and power resource management for jobs via integration with the job schedulers</w:t>
            </w:r>
            <w:r w:rsidRPr="00A70EE6">
              <w:rPr>
                <w:rFonts w:ascii="Arial" w:eastAsia="Times New Roman" w:hAnsi="Arial" w:cs="Arial"/>
                <w:color w:val="000000"/>
                <w:highlight w:val="cyan"/>
                <w:lang w:val="en-US" w:eastAsia="en-IN"/>
              </w:rPr>
              <w:t>. HPE Apollo systems require Apollo Platform Manager (purchased separately) for power capping and rack management</w:t>
            </w:r>
            <w:r w:rsidRPr="00E75AB0">
              <w:rPr>
                <w:rFonts w:ascii="Arial" w:eastAsia="Times New Roman" w:hAnsi="Arial" w:cs="Arial"/>
                <w:color w:val="000000"/>
                <w:lang w:val="en-US" w:eastAsia="en-IN"/>
              </w:rPr>
              <w:t>.</w:t>
            </w:r>
          </w:p>
        </w:tc>
      </w:tr>
      <w:tr w:rsidR="00E75AB0" w:rsidRPr="00E75AB0" w:rsidTr="00E75AB0">
        <w:trPr>
          <w:trHeight w:val="238"/>
          <w:tblCellSpacing w:w="22" w:type="dxa"/>
        </w:trPr>
        <w:tc>
          <w:tcPr>
            <w:tcW w:w="10855" w:type="dxa"/>
            <w:vAlign w:val="center"/>
            <w:hideMark/>
          </w:tcPr>
          <w:p w:rsidR="00E75AB0" w:rsidRPr="00E75AB0" w:rsidRDefault="00E75AB0" w:rsidP="00E75AB0">
            <w:pPr>
              <w:spacing w:after="0" w:line="240" w:lineRule="auto"/>
              <w:ind w:right="117"/>
              <w:jc w:val="both"/>
              <w:rPr>
                <w:rFonts w:ascii="Arial" w:eastAsia="Times New Roman" w:hAnsi="Arial" w:cs="Arial"/>
                <w:color w:val="000000"/>
                <w:lang w:eastAsia="en-IN"/>
              </w:rPr>
            </w:pPr>
            <w:r w:rsidRPr="00E75AB0">
              <w:rPr>
                <w:rFonts w:ascii="Arial" w:eastAsia="Times New Roman" w:hAnsi="Arial" w:cs="Arial"/>
                <w:color w:val="000000"/>
                <w:lang w:val="en-US" w:eastAsia="en-IN"/>
              </w:rPr>
              <w:lastRenderedPageBreak/>
              <w:t>Overall, HPE Performance Cluster Manager delivers a comprehensive cluster management environment with resiliency, security, operational efficiency and scale for HPE Apollo, HPE Cray EX, SGI and ProLiant high performance computing clusters.</w:t>
            </w:r>
          </w:p>
        </w:tc>
      </w:tr>
      <w:tr w:rsidR="00E75AB0" w:rsidRPr="00E75AB0" w:rsidTr="00E75AB0">
        <w:trPr>
          <w:trHeight w:val="238"/>
          <w:tblCellSpacing w:w="22" w:type="dxa"/>
        </w:trPr>
        <w:tc>
          <w:tcPr>
            <w:tcW w:w="10855" w:type="dxa"/>
            <w:vAlign w:val="center"/>
            <w:hideMark/>
          </w:tcPr>
          <w:p w:rsidR="00E75AB0" w:rsidRPr="00E75AB0" w:rsidRDefault="00E75AB0" w:rsidP="00E75AB0">
            <w:pPr>
              <w:spacing w:after="0" w:line="240" w:lineRule="auto"/>
              <w:jc w:val="center"/>
              <w:rPr>
                <w:rFonts w:ascii="Times New Roman" w:eastAsia="Times New Roman" w:hAnsi="Times New Roman" w:cs="Times New Roman"/>
                <w:lang w:val="en-US" w:eastAsia="en-IN"/>
              </w:rPr>
            </w:pPr>
            <w:r w:rsidRPr="00E75AB0">
              <w:rPr>
                <w:rFonts w:ascii="Arial" w:eastAsia="Times New Roman" w:hAnsi="Arial" w:cs="Arial"/>
                <w:color w:val="000000"/>
                <w:lang w:val="en-US" w:eastAsia="en-IN"/>
              </w:rPr>
              <w:pict>
                <v:rect id="_x0000_i1025" style="width:451.3pt;height:1.5pt" o:hralign="center" o:hrstd="t" o:hr="t" fillcolor="#a0a0a0" stroked="f"/>
              </w:pict>
            </w:r>
          </w:p>
        </w:tc>
      </w:tr>
      <w:tr w:rsidR="00E75AB0" w:rsidRPr="00E75AB0" w:rsidTr="00E75AB0">
        <w:trPr>
          <w:trHeight w:val="238"/>
          <w:tblCellSpacing w:w="22" w:type="dxa"/>
        </w:trPr>
        <w:tc>
          <w:tcPr>
            <w:tcW w:w="10855" w:type="dxa"/>
            <w:vAlign w:val="center"/>
            <w:hideMark/>
          </w:tcPr>
          <w:p w:rsidR="00E75AB0" w:rsidRPr="00E75AB0" w:rsidRDefault="00E75AB0" w:rsidP="00E75AB0">
            <w:pPr>
              <w:spacing w:before="100" w:beforeAutospacing="1" w:after="100" w:afterAutospacing="1" w:line="240" w:lineRule="auto"/>
              <w:rPr>
                <w:rFonts w:ascii="Arial" w:eastAsia="Times New Roman" w:hAnsi="Arial" w:cs="Arial"/>
                <w:color w:val="000000"/>
                <w:sz w:val="20"/>
                <w:szCs w:val="20"/>
                <w:lang w:eastAsia="en-IN"/>
              </w:rPr>
            </w:pPr>
            <w:r w:rsidRPr="00E75AB0">
              <w:rPr>
                <w:rFonts w:ascii="Arial" w:eastAsia="Times New Roman" w:hAnsi="Arial" w:cs="Arial"/>
                <w:b/>
                <w:bCs/>
                <w:color w:val="000000"/>
                <w:sz w:val="26"/>
                <w:szCs w:val="26"/>
                <w:lang w:val="en-US" w:eastAsia="en-IN"/>
              </w:rPr>
              <w:t>What’s new</w:t>
            </w:r>
          </w:p>
          <w:p w:rsidR="00E75AB0" w:rsidRPr="00E75AB0" w:rsidRDefault="00E75AB0" w:rsidP="00E75AB0">
            <w:pPr>
              <w:spacing w:after="0" w:line="240" w:lineRule="auto"/>
              <w:rPr>
                <w:rFonts w:ascii="Arial" w:eastAsia="Times New Roman" w:hAnsi="Arial" w:cs="Arial"/>
                <w:color w:val="000000"/>
                <w:lang w:eastAsia="en-IN"/>
              </w:rPr>
            </w:pPr>
            <w:r w:rsidRPr="00E75AB0">
              <w:rPr>
                <w:rFonts w:ascii="Arial" w:eastAsia="Times New Roman" w:hAnsi="Arial" w:cs="Arial"/>
                <w:color w:val="000000"/>
                <w:lang w:val="en-US" w:eastAsia="en-IN"/>
              </w:rPr>
              <w:t>HPE Performance Cluster Manager v1.6 features:</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E75AB0">
              <w:rPr>
                <w:rFonts w:ascii="Symbol" w:eastAsia="Times New Roman" w:hAnsi="Symbol" w:cs="Arial"/>
                <w:color w:val="000000"/>
                <w:lang w:val="en-US" w:eastAsia="en-IN"/>
              </w:rPr>
              <w:t></w:t>
            </w:r>
            <w:r w:rsidRPr="00E75AB0">
              <w:rPr>
                <w:rFonts w:ascii="Arial" w:eastAsia="Times New Roman" w:hAnsi="Arial" w:cs="Arial"/>
                <w:color w:val="000000"/>
                <w:lang w:val="en-US" w:eastAsia="en-IN"/>
              </w:rPr>
              <w:t> Support for RHEL 8.4, SLES 15 SP3, and Cray OS 2.2</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E75AB0">
              <w:rPr>
                <w:rFonts w:ascii="Symbol" w:eastAsia="Times New Roman" w:hAnsi="Symbol" w:cs="Arial"/>
                <w:color w:val="000000"/>
                <w:lang w:val="en-US" w:eastAsia="en-IN"/>
              </w:rPr>
              <w:t></w:t>
            </w:r>
            <w:r w:rsidRPr="00E75AB0">
              <w:rPr>
                <w:rFonts w:ascii="Arial" w:eastAsia="Times New Roman" w:hAnsi="Arial" w:cs="Arial"/>
                <w:color w:val="000000"/>
                <w:lang w:val="en-US" w:eastAsia="en-IN"/>
              </w:rPr>
              <w:t> Monitoring and Health-check for AMD GPUs</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color w:val="000000"/>
                <w:highlight w:val="cyan"/>
                <w:lang w:val="en-US" w:eastAsia="en-IN"/>
              </w:rPr>
              <w:t></w:t>
            </w:r>
            <w:r w:rsidRPr="00A70EE6">
              <w:rPr>
                <w:rFonts w:ascii="Arial" w:eastAsia="Times New Roman" w:hAnsi="Arial" w:cs="Arial"/>
                <w:color w:val="000000"/>
                <w:highlight w:val="cyan"/>
                <w:lang w:val="en-US" w:eastAsia="en-IN"/>
              </w:rPr>
              <w:t xml:space="preserve"> Real-time health-check of HPE </w:t>
            </w:r>
            <w:proofErr w:type="spellStart"/>
            <w:r w:rsidRPr="00A70EE6">
              <w:rPr>
                <w:rFonts w:ascii="Arial" w:eastAsia="Times New Roman" w:hAnsi="Arial" w:cs="Arial"/>
                <w:color w:val="000000"/>
                <w:highlight w:val="cyan"/>
                <w:lang w:val="en-US" w:eastAsia="en-IN"/>
              </w:rPr>
              <w:t>SlingShot</w:t>
            </w:r>
            <w:proofErr w:type="spellEnd"/>
            <w:r w:rsidRPr="00A70EE6">
              <w:rPr>
                <w:rFonts w:ascii="Arial" w:eastAsia="Times New Roman" w:hAnsi="Arial" w:cs="Arial"/>
                <w:color w:val="000000"/>
                <w:highlight w:val="cyan"/>
                <w:lang w:val="en-US" w:eastAsia="en-IN"/>
              </w:rPr>
              <w:t xml:space="preserve"> fabric</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E75AB0">
              <w:rPr>
                <w:rFonts w:ascii="Symbol" w:eastAsia="Times New Roman" w:hAnsi="Symbol" w:cs="Arial"/>
                <w:color w:val="000000"/>
                <w:lang w:val="en-US" w:eastAsia="en-IN"/>
              </w:rPr>
              <w:t></w:t>
            </w:r>
            <w:r w:rsidRPr="00E75AB0">
              <w:rPr>
                <w:rFonts w:ascii="Arial" w:eastAsia="Times New Roman" w:hAnsi="Arial" w:cs="Arial"/>
                <w:color w:val="000000"/>
                <w:lang w:val="en-US" w:eastAsia="en-IN"/>
              </w:rPr>
              <w:t xml:space="preserve"> Easier system infrastructure monitoring using </w:t>
            </w:r>
            <w:r w:rsidRPr="00A70EE6">
              <w:rPr>
                <w:rFonts w:ascii="Arial" w:eastAsia="Times New Roman" w:hAnsi="Arial" w:cs="Arial"/>
                <w:color w:val="000000"/>
                <w:highlight w:val="cyan"/>
                <w:lang w:val="en-US" w:eastAsia="en-IN"/>
              </w:rPr>
              <w:t>Prometheus</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E75AB0">
              <w:rPr>
                <w:rFonts w:ascii="Symbol" w:eastAsia="Times New Roman" w:hAnsi="Symbol" w:cs="Arial"/>
                <w:color w:val="000000"/>
                <w:lang w:val="en-US" w:eastAsia="en-IN"/>
              </w:rPr>
              <w:t></w:t>
            </w:r>
            <w:r w:rsidRPr="00E75AB0">
              <w:rPr>
                <w:rFonts w:ascii="Arial" w:eastAsia="Times New Roman" w:hAnsi="Arial" w:cs="Arial"/>
                <w:color w:val="000000"/>
                <w:lang w:val="en-US" w:eastAsia="en-IN"/>
              </w:rPr>
              <w:t xml:space="preserve"> Support for HPE Cray EX systems with </w:t>
            </w:r>
            <w:r w:rsidRPr="00A70EE6">
              <w:rPr>
                <w:rFonts w:ascii="Arial" w:eastAsia="Times New Roman" w:hAnsi="Arial" w:cs="Arial"/>
                <w:color w:val="000000"/>
                <w:highlight w:val="cyan"/>
                <w:lang w:val="en-US" w:eastAsia="en-IN"/>
              </w:rPr>
              <w:t>HPE Slingshot Fabric-11 software</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E75AB0">
              <w:rPr>
                <w:rFonts w:ascii="Symbol" w:eastAsia="Times New Roman" w:hAnsi="Symbol" w:cs="Arial"/>
                <w:color w:val="000000"/>
                <w:lang w:val="en-US" w:eastAsia="en-IN"/>
              </w:rPr>
              <w:t></w:t>
            </w:r>
            <w:r w:rsidRPr="00E75AB0">
              <w:rPr>
                <w:rFonts w:ascii="Arial" w:eastAsia="Times New Roman" w:hAnsi="Arial" w:cs="Arial"/>
                <w:color w:val="000000"/>
                <w:lang w:val="en-US" w:eastAsia="en-IN"/>
              </w:rPr>
              <w:t> Simplified Quorum HA set-up</w:t>
            </w:r>
          </w:p>
          <w:p w:rsidR="00E75AB0" w:rsidRPr="00E75AB0" w:rsidRDefault="00E75AB0" w:rsidP="00E75AB0">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E75AB0">
              <w:rPr>
                <w:rFonts w:ascii="Symbol" w:eastAsia="Times New Roman" w:hAnsi="Symbol" w:cs="Arial"/>
                <w:color w:val="000000"/>
                <w:lang w:val="en-US" w:eastAsia="en-IN"/>
              </w:rPr>
              <w:t></w:t>
            </w:r>
            <w:r w:rsidRPr="00E75AB0">
              <w:rPr>
                <w:rFonts w:ascii="Arial" w:eastAsia="Times New Roman" w:hAnsi="Arial" w:cs="Arial"/>
                <w:color w:val="000000"/>
                <w:lang w:val="en-US" w:eastAsia="en-IN"/>
              </w:rPr>
              <w:t> Improved system configuration with multiple host name support and generic network configuration</w:t>
            </w:r>
          </w:p>
        </w:tc>
      </w:tr>
    </w:tbl>
    <w:p w:rsidR="00E75AB0" w:rsidRDefault="00E75AB0"/>
    <w:p w:rsidR="00A70EE6" w:rsidRDefault="00A70EE6"/>
    <w:p w:rsidR="00A70EE6" w:rsidRDefault="00A70EE6"/>
    <w:p w:rsidR="00A70EE6" w:rsidRPr="00A70EE6" w:rsidRDefault="00A70EE6" w:rsidP="00A70EE6">
      <w:pPr>
        <w:spacing w:after="0" w:line="240" w:lineRule="auto"/>
        <w:rPr>
          <w:rFonts w:ascii="Times New Roman" w:eastAsia="Times New Roman" w:hAnsi="Times New Roman" w:cs="Times New Roman"/>
          <w:sz w:val="24"/>
          <w:szCs w:val="24"/>
          <w:lang w:eastAsia="en-IN"/>
        </w:rPr>
      </w:pPr>
      <w:r w:rsidRPr="00A70EE6">
        <w:rPr>
          <w:rFonts w:ascii="Arial" w:eastAsia="Times New Roman" w:hAnsi="Arial" w:cs="Arial"/>
          <w:sz w:val="24"/>
          <w:szCs w:val="24"/>
          <w:lang w:eastAsia="en-IN"/>
        </w:rPr>
        <w:lastRenderedPageBreak/>
        <w:t>Standard Features</w:t>
      </w:r>
    </w:p>
    <w:tbl>
      <w:tblPr>
        <w:tblW w:w="9683" w:type="dxa"/>
        <w:tblCellSpacing w:w="22" w:type="dxa"/>
        <w:tblCellMar>
          <w:left w:w="0" w:type="dxa"/>
          <w:right w:w="0" w:type="dxa"/>
        </w:tblCellMar>
        <w:tblLook w:val="04A0" w:firstRow="1" w:lastRow="0" w:firstColumn="1" w:lastColumn="0" w:noHBand="0" w:noVBand="1"/>
      </w:tblPr>
      <w:tblGrid>
        <w:gridCol w:w="9683"/>
      </w:tblGrid>
      <w:tr w:rsidR="00A70EE6" w:rsidRPr="00A70EE6" w:rsidTr="00A70EE6">
        <w:trPr>
          <w:tblCellSpacing w:w="22" w:type="dxa"/>
        </w:trPr>
        <w:tc>
          <w:tcPr>
            <w:tcW w:w="9595" w:type="dxa"/>
            <w:hideMark/>
          </w:tcPr>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b/>
                <w:bCs/>
                <w:color w:val="000000"/>
                <w:sz w:val="26"/>
                <w:szCs w:val="26"/>
                <w:lang w:val="en-US" w:eastAsia="en-IN"/>
              </w:rPr>
              <w:t>Interface</w:t>
            </w:r>
          </w:p>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HPE Performance Cluster Manager supports a Command Line Interface (</w:t>
            </w:r>
            <w:r w:rsidRPr="00AB6980">
              <w:rPr>
                <w:rFonts w:ascii="Arial" w:eastAsia="Times New Roman" w:hAnsi="Arial" w:cs="Arial"/>
                <w:color w:val="000000"/>
                <w:sz w:val="20"/>
                <w:szCs w:val="20"/>
                <w:highlight w:val="cyan"/>
                <w:lang w:val="en-US" w:eastAsia="en-IN"/>
              </w:rPr>
              <w:t>CLI)</w:t>
            </w:r>
            <w:r w:rsidRPr="00A70EE6">
              <w:rPr>
                <w:rFonts w:ascii="Arial" w:eastAsia="Times New Roman" w:hAnsi="Arial" w:cs="Arial"/>
                <w:color w:val="000000"/>
                <w:sz w:val="20"/>
                <w:szCs w:val="20"/>
                <w:lang w:val="en-US" w:eastAsia="en-IN"/>
              </w:rPr>
              <w:t xml:space="preserve"> and Graphical User Interface (</w:t>
            </w:r>
            <w:r w:rsidRPr="00AB6980">
              <w:rPr>
                <w:rFonts w:ascii="Arial" w:eastAsia="Times New Roman" w:hAnsi="Arial" w:cs="Arial"/>
                <w:color w:val="000000"/>
                <w:sz w:val="20"/>
                <w:szCs w:val="20"/>
                <w:highlight w:val="cyan"/>
                <w:lang w:val="en-US" w:eastAsia="en-IN"/>
              </w:rPr>
              <w:t>GUI).</w:t>
            </w:r>
            <w:r w:rsidRPr="00A70EE6">
              <w:rPr>
                <w:rFonts w:ascii="Arial" w:eastAsia="Times New Roman" w:hAnsi="Arial" w:cs="Arial"/>
                <w:color w:val="000000"/>
                <w:sz w:val="20"/>
                <w:szCs w:val="20"/>
                <w:lang w:val="en-US" w:eastAsia="en-IN"/>
              </w:rPr>
              <w:t xml:space="preserve"> The GUI can be customized and </w:t>
            </w:r>
            <w:r w:rsidRPr="00AB6980">
              <w:rPr>
                <w:rFonts w:ascii="Arial" w:eastAsia="Times New Roman" w:hAnsi="Arial" w:cs="Arial"/>
                <w:color w:val="000000"/>
                <w:sz w:val="20"/>
                <w:szCs w:val="20"/>
                <w:highlight w:val="cyan"/>
                <w:lang w:val="en-US" w:eastAsia="en-IN"/>
              </w:rPr>
              <w:t>allows access to all compute node consoles from a single screen.</w:t>
            </w:r>
          </w:p>
        </w:tc>
      </w:tr>
      <w:tr w:rsidR="00A70EE6" w:rsidRPr="00A70EE6" w:rsidTr="00A70EE6">
        <w:trPr>
          <w:tblCellSpacing w:w="22" w:type="dxa"/>
        </w:trPr>
        <w:tc>
          <w:tcPr>
            <w:tcW w:w="9595" w:type="dxa"/>
            <w:hideMark/>
          </w:tcPr>
          <w:p w:rsidR="00A70EE6" w:rsidRPr="00A70EE6" w:rsidRDefault="00A70EE6" w:rsidP="00A70EE6">
            <w:pPr>
              <w:spacing w:after="0" w:line="240" w:lineRule="auto"/>
              <w:rPr>
                <w:rFonts w:ascii="Arial" w:eastAsia="Times New Roman" w:hAnsi="Arial" w:cs="Arial"/>
                <w:color w:val="000000"/>
                <w:lang w:val="en-US" w:eastAsia="en-IN"/>
              </w:rPr>
            </w:pPr>
            <w:r w:rsidRPr="00A70EE6">
              <w:rPr>
                <w:rFonts w:ascii="Arial" w:eastAsia="Times New Roman" w:hAnsi="Arial" w:cs="Arial"/>
                <w:color w:val="000000"/>
                <w:lang w:val="en-US" w:eastAsia="en-IN"/>
              </w:rPr>
              <w:pict>
                <v:rect id="_x0000_i1026" style="width:531.55pt;height:1.5pt" o:hrstd="t" o:hr="t" fillcolor="#a0a0a0" stroked="f"/>
              </w:pict>
            </w:r>
          </w:p>
        </w:tc>
      </w:tr>
      <w:tr w:rsidR="00A70EE6" w:rsidRPr="00A70EE6" w:rsidTr="00A70EE6">
        <w:trPr>
          <w:tblCellSpacing w:w="22" w:type="dxa"/>
        </w:trPr>
        <w:tc>
          <w:tcPr>
            <w:tcW w:w="9595" w:type="dxa"/>
            <w:hideMark/>
          </w:tcPr>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b/>
                <w:bCs/>
                <w:color w:val="000000"/>
                <w:sz w:val="26"/>
                <w:szCs w:val="26"/>
                <w:lang w:val="en-US" w:eastAsia="en-IN"/>
              </w:rPr>
              <w:t>System Setup and Provisioning</w:t>
            </w:r>
          </w:p>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lang w:val="en-US" w:eastAsia="en-IN"/>
              </w:rPr>
              <w:t>Initial system setup involves installation of software including the Linux operating system on the administrative node, discovery of hardware components for the cluster nodes and operating system provisioning for all the compute and service nodes in the cluster.</w:t>
            </w:r>
          </w:p>
          <w:p w:rsidR="00A70EE6" w:rsidRPr="00A70EE6" w:rsidRDefault="00A70EE6" w:rsidP="00A70EE6">
            <w:pPr>
              <w:spacing w:after="0" w:line="240" w:lineRule="auto"/>
              <w:ind w:right="657"/>
              <w:jc w:val="both"/>
              <w:rPr>
                <w:rFonts w:ascii="Arial" w:eastAsia="Times New Roman" w:hAnsi="Arial" w:cs="Arial"/>
                <w:color w:val="000000"/>
                <w:lang w:eastAsia="en-IN"/>
              </w:rPr>
            </w:pPr>
            <w:r w:rsidRPr="00A70EE6">
              <w:rPr>
                <w:rFonts w:ascii="Arial" w:eastAsia="Times New Roman" w:hAnsi="Arial" w:cs="Arial"/>
                <w:lang w:val="en-US" w:eastAsia="en-IN"/>
              </w:rPr>
              <w:t> </w:t>
            </w:r>
          </w:p>
          <w:p w:rsidR="00A70EE6" w:rsidRPr="00A70EE6" w:rsidRDefault="00A70EE6" w:rsidP="00A70EE6">
            <w:pPr>
              <w:spacing w:after="0" w:line="240" w:lineRule="auto"/>
              <w:ind w:right="87"/>
              <w:jc w:val="both"/>
              <w:rPr>
                <w:rFonts w:ascii="Arial" w:eastAsia="Times New Roman" w:hAnsi="Arial" w:cs="Arial"/>
                <w:color w:val="000000"/>
                <w:lang w:eastAsia="en-IN"/>
              </w:rPr>
            </w:pPr>
            <w:r w:rsidRPr="00A70EE6">
              <w:rPr>
                <w:rFonts w:ascii="Arial" w:eastAsia="Times New Roman" w:hAnsi="Arial" w:cs="Arial"/>
                <w:lang w:val="en-US" w:eastAsia="en-IN"/>
              </w:rPr>
              <w:t>HPE Performance Cluster Manager can quickly provision a Linux operating system on a cluster with thousands of nodes from bare metal - typically within an hour. Nodes are provisioned in parallel for maximum system performance in one session - no need to provision in groups of nodes - even for the largest clusters.</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Performance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Manager</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supports</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 xml:space="preserve">these </w:t>
            </w:r>
            <w:r w:rsidRPr="00AB6980">
              <w:rPr>
                <w:rFonts w:ascii="Arial" w:eastAsia="Times New Roman" w:hAnsi="Arial" w:cs="Arial"/>
                <w:color w:val="000000"/>
                <w:sz w:val="20"/>
                <w:szCs w:val="20"/>
                <w:highlight w:val="cyan"/>
                <w:lang w:val="en-US" w:eastAsia="en-IN"/>
              </w:rPr>
              <w:t>two</w:t>
            </w:r>
            <w:r w:rsidRPr="00AB6980">
              <w:rPr>
                <w:rFonts w:ascii="Arial" w:eastAsia="Times New Roman" w:hAnsi="Arial" w:cs="Arial"/>
                <w:color w:val="000000"/>
                <w:spacing w:val="-4"/>
                <w:sz w:val="20"/>
                <w:szCs w:val="20"/>
                <w:highlight w:val="cyan"/>
                <w:lang w:val="en-US" w:eastAsia="en-IN"/>
              </w:rPr>
              <w:t> </w:t>
            </w:r>
            <w:r w:rsidRPr="00AB6980">
              <w:rPr>
                <w:rFonts w:ascii="Arial" w:eastAsia="Times New Roman" w:hAnsi="Arial" w:cs="Arial"/>
                <w:color w:val="000000"/>
                <w:sz w:val="20"/>
                <w:szCs w:val="20"/>
                <w:highlight w:val="cyan"/>
                <w:lang w:val="en-US" w:eastAsia="en-IN"/>
              </w:rPr>
              <w:t>cluster</w:t>
            </w:r>
            <w:r w:rsidRPr="00AB6980">
              <w:rPr>
                <w:rFonts w:ascii="Arial" w:eastAsia="Times New Roman" w:hAnsi="Arial" w:cs="Arial"/>
                <w:color w:val="000000"/>
                <w:spacing w:val="-3"/>
                <w:sz w:val="20"/>
                <w:szCs w:val="20"/>
                <w:highlight w:val="cyan"/>
                <w:lang w:val="en-US" w:eastAsia="en-IN"/>
              </w:rPr>
              <w:t> </w:t>
            </w:r>
            <w:r w:rsidRPr="00AB6980">
              <w:rPr>
                <w:rFonts w:ascii="Arial" w:eastAsia="Times New Roman" w:hAnsi="Arial" w:cs="Arial"/>
                <w:color w:val="000000"/>
                <w:sz w:val="20"/>
                <w:szCs w:val="20"/>
                <w:highlight w:val="cyan"/>
                <w:lang w:val="en-US" w:eastAsia="en-IN"/>
              </w:rPr>
              <w:t>configurations</w:t>
            </w:r>
            <w:r w:rsidRPr="00A70EE6">
              <w:rPr>
                <w:rFonts w:ascii="Arial" w:eastAsia="Times New Roman" w:hAnsi="Arial" w:cs="Arial"/>
                <w:color w:val="000000"/>
                <w:sz w:val="20"/>
                <w:szCs w:val="20"/>
                <w:lang w:val="en-US" w:eastAsia="en-IN"/>
              </w:rPr>
              <w:t>:</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w:t>
            </w:r>
            <w:r w:rsidRPr="00AB6980">
              <w:rPr>
                <w:rFonts w:ascii="Arial" w:eastAsia="Times New Roman" w:hAnsi="Arial" w:cs="Arial"/>
                <w:highlight w:val="cyan"/>
                <w:lang w:val="en-US" w:eastAsia="en-IN"/>
              </w:rPr>
              <w:t>Flat -</w:t>
            </w:r>
            <w:r w:rsidRPr="00A70EE6">
              <w:rPr>
                <w:rFonts w:ascii="Arial" w:eastAsia="Times New Roman" w:hAnsi="Arial" w:cs="Arial"/>
                <w:lang w:val="en-US" w:eastAsia="en-IN"/>
              </w:rPr>
              <w:t xml:space="preserve"> suitable for systems with less than 512 nodes (HPE Apollo, HPE ProLiant and HPE SGI 8600)</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B6980">
              <w:rPr>
                <w:rFonts w:ascii="Symbol" w:eastAsia="Times New Roman" w:hAnsi="Symbol" w:cs="Arial"/>
                <w:highlight w:val="cyan"/>
                <w:lang w:val="en-US" w:eastAsia="en-IN"/>
              </w:rPr>
              <w:t></w:t>
            </w:r>
            <w:r w:rsidRPr="00AB6980">
              <w:rPr>
                <w:rFonts w:ascii="Arial" w:eastAsia="Times New Roman" w:hAnsi="Arial" w:cs="Arial"/>
                <w:highlight w:val="cyan"/>
                <w:lang w:val="en-US" w:eastAsia="en-IN"/>
              </w:rPr>
              <w:t> Distributed</w:t>
            </w:r>
            <w:r w:rsidRPr="00A70EE6">
              <w:rPr>
                <w:rFonts w:ascii="Arial" w:eastAsia="Times New Roman" w:hAnsi="Arial" w:cs="Arial"/>
                <w:lang w:val="en-US" w:eastAsia="en-IN"/>
              </w:rPr>
              <w:t xml:space="preserve"> – for larger systems (as above + HPE Cray EX systems)</w:t>
            </w:r>
          </w:p>
          <w:p w:rsidR="00A70EE6" w:rsidRPr="00A70EE6" w:rsidRDefault="00A70EE6" w:rsidP="00A70EE6">
            <w:pPr>
              <w:spacing w:before="100" w:beforeAutospacing="1" w:after="100" w:afterAutospacing="1" w:line="240" w:lineRule="auto"/>
              <w:ind w:left="720"/>
              <w:rPr>
                <w:rFonts w:ascii="Arial" w:eastAsia="Times New Roman" w:hAnsi="Arial" w:cs="Arial"/>
                <w:color w:val="000000"/>
                <w:sz w:val="20"/>
                <w:szCs w:val="20"/>
                <w:lang w:eastAsia="en-IN"/>
              </w:rPr>
            </w:pPr>
            <w:r w:rsidRPr="00A70EE6">
              <w:rPr>
                <w:rFonts w:ascii="Arial" w:eastAsia="Times New Roman" w:hAnsi="Arial" w:cs="Arial"/>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lang w:val="en-US" w:eastAsia="en-IN"/>
              </w:rPr>
              <w:t>The flat configuration is defined as an administrative node with many compute nodes</w:t>
            </w:r>
            <w:r w:rsidRPr="00AB6980">
              <w:rPr>
                <w:rFonts w:ascii="Arial" w:eastAsia="Times New Roman" w:hAnsi="Arial" w:cs="Arial"/>
                <w:highlight w:val="cyan"/>
                <w:lang w:val="en-US" w:eastAsia="en-IN"/>
              </w:rPr>
              <w:t>. The distributed configuration is defined as an administrative node with leader nodes that support up to 576 compute nodes each.</w:t>
            </w:r>
            <w:r w:rsidRPr="00A70EE6">
              <w:rPr>
                <w:rFonts w:ascii="Arial" w:eastAsia="Times New Roman" w:hAnsi="Arial" w:cs="Arial"/>
                <w:lang w:val="en-US" w:eastAsia="en-IN"/>
              </w:rPr>
              <w:t xml:space="preserve"> The distributed configuration enables the cluster to scale-out to the </w:t>
            </w:r>
            <w:proofErr w:type="spellStart"/>
            <w:r w:rsidRPr="00A70EE6">
              <w:rPr>
                <w:rFonts w:ascii="Arial" w:eastAsia="Times New Roman" w:hAnsi="Arial" w:cs="Arial"/>
                <w:lang w:val="en-US" w:eastAsia="en-IN"/>
              </w:rPr>
              <w:t>Exascale</w:t>
            </w:r>
            <w:proofErr w:type="spellEnd"/>
            <w:r w:rsidRPr="00A70EE6">
              <w:rPr>
                <w:rFonts w:ascii="Arial" w:eastAsia="Times New Roman" w:hAnsi="Arial" w:cs="Arial"/>
                <w:lang w:val="en-US" w:eastAsia="en-IN"/>
              </w:rPr>
              <w:t xml:space="preserve"> sized supercomputers. </w:t>
            </w:r>
            <w:r w:rsidRPr="00AB6980">
              <w:rPr>
                <w:rFonts w:ascii="Arial" w:eastAsia="Times New Roman" w:hAnsi="Arial" w:cs="Arial"/>
                <w:highlight w:val="cyan"/>
                <w:lang w:val="en-US" w:eastAsia="en-IN"/>
              </w:rPr>
              <w:t>It consists of shared pool of Leader Nodes managing groups of compute nodes in an active-active setup</w:t>
            </w:r>
            <w:r w:rsidRPr="00A70EE6">
              <w:rPr>
                <w:rFonts w:ascii="Arial" w:eastAsia="Times New Roman" w:hAnsi="Arial" w:cs="Arial"/>
                <w:lang w:val="en-US" w:eastAsia="en-IN"/>
              </w:rPr>
              <w:t xml:space="preserve">, without RHEL or SLES HA software. There needs to be </w:t>
            </w:r>
            <w:r w:rsidRPr="00AB6980">
              <w:rPr>
                <w:rFonts w:ascii="Arial" w:eastAsia="Times New Roman" w:hAnsi="Arial" w:cs="Arial"/>
                <w:highlight w:val="cyan"/>
                <w:lang w:val="en-US" w:eastAsia="en-IN"/>
              </w:rPr>
              <w:t>one leader for 512 nodes</w:t>
            </w:r>
            <w:r w:rsidRPr="00AB6980">
              <w:rPr>
                <w:rFonts w:ascii="Arial" w:eastAsia="Times New Roman" w:hAnsi="Arial" w:cs="Arial"/>
                <w:highlight w:val="yellow"/>
                <w:lang w:val="en-US" w:eastAsia="en-IN"/>
              </w:rPr>
              <w:t>. Leaders come in groups of 3 servers (3 for resiliency at the storage level, i.e. 3 leaders for 1.5k nodes, 6 leaders for 3k nodes, etc.).</w:t>
            </w:r>
            <w:r w:rsidRPr="00A70EE6">
              <w:rPr>
                <w:rFonts w:ascii="Arial" w:eastAsia="Times New Roman" w:hAnsi="Arial" w:cs="Arial"/>
                <w:lang w:val="en-US" w:eastAsia="en-IN"/>
              </w:rPr>
              <w:t xml:space="preserve"> Any leader can manage any compute node. The compute nodes are automatically redistributed on the available leaders. </w:t>
            </w:r>
            <w:r w:rsidRPr="00AB6980">
              <w:rPr>
                <w:rFonts w:ascii="Arial" w:eastAsia="Times New Roman" w:hAnsi="Arial" w:cs="Arial"/>
                <w:highlight w:val="yellow"/>
                <w:lang w:val="en-US" w:eastAsia="en-IN"/>
              </w:rPr>
              <w:t>Leader node can be serviced without shutting down compute nodes</w:t>
            </w:r>
            <w:r w:rsidRPr="00A70EE6">
              <w:rPr>
                <w:rFonts w:ascii="Arial" w:eastAsia="Times New Roman" w:hAnsi="Arial" w:cs="Arial"/>
                <w:lang w:val="en-US" w:eastAsia="en-IN"/>
              </w:rPr>
              <w:t xml:space="preserve">. </w:t>
            </w:r>
            <w:r w:rsidRPr="00AB6980">
              <w:rPr>
                <w:rFonts w:ascii="Arial" w:eastAsia="Times New Roman" w:hAnsi="Arial" w:cs="Arial"/>
                <w:highlight w:val="yellow"/>
                <w:lang w:val="en-US" w:eastAsia="en-IN"/>
              </w:rPr>
              <w:t xml:space="preserve">All 3 leaders share a common secure </w:t>
            </w:r>
            <w:proofErr w:type="spellStart"/>
            <w:r w:rsidRPr="00AB6980">
              <w:rPr>
                <w:rFonts w:ascii="Arial" w:eastAsia="Times New Roman" w:hAnsi="Arial" w:cs="Arial"/>
                <w:highlight w:val="yellow"/>
                <w:lang w:val="en-US" w:eastAsia="en-IN"/>
              </w:rPr>
              <w:t>respository</w:t>
            </w:r>
            <w:proofErr w:type="spellEnd"/>
            <w:r w:rsidRPr="00AB6980">
              <w:rPr>
                <w:rFonts w:ascii="Arial" w:eastAsia="Times New Roman" w:hAnsi="Arial" w:cs="Arial"/>
                <w:highlight w:val="yellow"/>
                <w:lang w:val="en-US" w:eastAsia="en-IN"/>
              </w:rPr>
              <w:t xml:space="preserve"> where all the compute node information is stored and can be retrieved from</w:t>
            </w:r>
            <w:r w:rsidRPr="00A70EE6">
              <w:rPr>
                <w:rFonts w:ascii="Arial" w:eastAsia="Times New Roman" w:hAnsi="Arial" w:cs="Arial"/>
                <w:lang w:val="en-US" w:eastAsia="en-IN"/>
              </w:rPr>
              <w:t>. During the system setup discovery phase, the hardware components including networking configuration information are recorded in the secure repository. Having the hardware inventory stored in a central location enables easier management of the full cluster using HPE Performance Cluster Manager --- no need to manage separate files with hardware configuration descriptions</w:t>
            </w:r>
          </w:p>
        </w:tc>
      </w:tr>
      <w:tr w:rsidR="00A70EE6" w:rsidRPr="00A70EE6" w:rsidTr="00A70EE6">
        <w:trPr>
          <w:tblCellSpacing w:w="22" w:type="dxa"/>
        </w:trPr>
        <w:tc>
          <w:tcPr>
            <w:tcW w:w="9595" w:type="dxa"/>
            <w:hideMark/>
          </w:tcPr>
          <w:p w:rsidR="00A70EE6" w:rsidRPr="00A70EE6" w:rsidRDefault="00A70EE6" w:rsidP="00A70EE6">
            <w:pPr>
              <w:spacing w:after="0" w:line="240" w:lineRule="auto"/>
              <w:rPr>
                <w:rFonts w:ascii="Arial" w:eastAsia="Times New Roman" w:hAnsi="Arial" w:cs="Arial"/>
                <w:color w:val="000000"/>
                <w:lang w:val="en-US" w:eastAsia="en-IN"/>
              </w:rPr>
            </w:pPr>
            <w:r w:rsidRPr="00A70EE6">
              <w:rPr>
                <w:rFonts w:ascii="Arial" w:eastAsia="Times New Roman" w:hAnsi="Arial" w:cs="Arial"/>
                <w:color w:val="000000"/>
                <w:lang w:val="en-US" w:eastAsia="en-IN"/>
              </w:rPr>
              <w:pict>
                <v:rect id="_x0000_i1027" style="width:531.55pt;height:1.5pt" o:hrstd="t" o:hr="t" fillcolor="#a0a0a0" stroked="f"/>
              </w:pict>
            </w:r>
          </w:p>
        </w:tc>
      </w:tr>
      <w:tr w:rsidR="00A70EE6" w:rsidRPr="00A70EE6" w:rsidTr="00A70EE6">
        <w:trPr>
          <w:trHeight w:val="2163"/>
          <w:tblCellSpacing w:w="22" w:type="dxa"/>
        </w:trPr>
        <w:tc>
          <w:tcPr>
            <w:tcW w:w="9595" w:type="dxa"/>
            <w:hideMark/>
          </w:tcPr>
          <w:p w:rsidR="00A70EE6" w:rsidRPr="00A70EE6" w:rsidRDefault="00A70EE6" w:rsidP="00A70EE6">
            <w:pPr>
              <w:spacing w:before="100" w:beforeAutospacing="1" w:after="100" w:afterAutospacing="1" w:line="240" w:lineRule="auto"/>
              <w:ind w:right="4484"/>
              <w:rPr>
                <w:rFonts w:ascii="Arial" w:eastAsia="Times New Roman" w:hAnsi="Arial" w:cs="Arial"/>
                <w:color w:val="000000"/>
                <w:sz w:val="20"/>
                <w:szCs w:val="20"/>
                <w:lang w:eastAsia="en-IN"/>
              </w:rPr>
            </w:pPr>
            <w:r w:rsidRPr="00A70EE6">
              <w:rPr>
                <w:rFonts w:ascii="Arial" w:eastAsia="Times New Roman" w:hAnsi="Arial" w:cs="Arial"/>
                <w:b/>
                <w:bCs/>
                <w:color w:val="000000"/>
                <w:sz w:val="26"/>
                <w:szCs w:val="26"/>
                <w:lang w:val="en-US" w:eastAsia="en-IN"/>
              </w:rPr>
              <w:t>Hardware Monitoring and Management / System Monitoring</w:t>
            </w:r>
          </w:p>
          <w:p w:rsidR="00A70EE6" w:rsidRPr="00A70EE6" w:rsidRDefault="00A70EE6" w:rsidP="00A70EE6">
            <w:pPr>
              <w:spacing w:after="0" w:line="240" w:lineRule="auto"/>
              <w:ind w:right="87"/>
              <w:rPr>
                <w:rFonts w:ascii="Arial" w:eastAsia="Times New Roman" w:hAnsi="Arial" w:cs="Arial"/>
                <w:color w:val="000000"/>
                <w:lang w:eastAsia="en-IN"/>
              </w:rPr>
            </w:pPr>
            <w:r w:rsidRPr="00A70EE6">
              <w:rPr>
                <w:rFonts w:ascii="Arial" w:eastAsia="Times New Roman" w:hAnsi="Arial" w:cs="Arial"/>
                <w:lang w:val="en-US" w:eastAsia="en-IN"/>
              </w:rPr>
              <w:t xml:space="preserve">HPE Performance Cluster Manager collects </w:t>
            </w:r>
            <w:r w:rsidRPr="00AB6980">
              <w:rPr>
                <w:rFonts w:ascii="Arial" w:eastAsia="Times New Roman" w:hAnsi="Arial" w:cs="Arial"/>
                <w:highlight w:val="yellow"/>
                <w:lang w:val="en-US" w:eastAsia="en-IN"/>
              </w:rPr>
              <w:t xml:space="preserve">telemetry from the cluster components like </w:t>
            </w:r>
            <w:proofErr w:type="spellStart"/>
            <w:r w:rsidRPr="00AB6980">
              <w:rPr>
                <w:rFonts w:ascii="Arial" w:eastAsia="Times New Roman" w:hAnsi="Arial" w:cs="Arial"/>
                <w:highlight w:val="yellow"/>
                <w:lang w:val="en-US" w:eastAsia="en-IN"/>
              </w:rPr>
              <w:t>iLO</w:t>
            </w:r>
            <w:proofErr w:type="spellEnd"/>
            <w:r w:rsidRPr="00AB6980">
              <w:rPr>
                <w:rFonts w:ascii="Arial" w:eastAsia="Times New Roman" w:hAnsi="Arial" w:cs="Arial"/>
                <w:highlight w:val="yellow"/>
                <w:lang w:val="en-US" w:eastAsia="en-IN"/>
              </w:rPr>
              <w:t xml:space="preserve"> logs, CMC, SBMC, as well as other hardware such as cooling units and storage, and stores them in a secure repository</w:t>
            </w:r>
            <w:r w:rsidRPr="00A70EE6">
              <w:rPr>
                <w:rFonts w:ascii="Arial" w:eastAsia="Times New Roman" w:hAnsi="Arial" w:cs="Arial"/>
                <w:lang w:val="en-US" w:eastAsia="en-IN"/>
              </w:rPr>
              <w:t xml:space="preserve">. Some standard pre-configured metrics are CPU load, uptime, memory usage, and I/O speeds. Integration </w:t>
            </w:r>
            <w:r w:rsidRPr="00AB6980">
              <w:rPr>
                <w:rFonts w:ascii="Arial" w:eastAsia="Times New Roman" w:hAnsi="Arial" w:cs="Arial"/>
                <w:highlight w:val="green"/>
                <w:lang w:val="en-US" w:eastAsia="en-IN"/>
              </w:rPr>
              <w:t>with NVIDIA Datacenter GPU Manager</w:t>
            </w:r>
            <w:r w:rsidRPr="00A70EE6">
              <w:rPr>
                <w:rFonts w:ascii="Arial" w:eastAsia="Times New Roman" w:hAnsi="Arial" w:cs="Arial"/>
                <w:lang w:val="en-US" w:eastAsia="en-IN"/>
              </w:rPr>
              <w:t xml:space="preserve"> enables monitoring of GPU diagnostics, health, configuration and alerts in a GPU-enabled server. HPE Performance Cluster Manager aggregates the GPU metrics to monitor GPU activity across the cluster.</w:t>
            </w:r>
          </w:p>
          <w:p w:rsidR="00A70EE6" w:rsidRPr="00A70EE6" w:rsidRDefault="00A70EE6" w:rsidP="00A70EE6">
            <w:pPr>
              <w:spacing w:after="0" w:line="240" w:lineRule="auto"/>
              <w:ind w:right="87"/>
              <w:rPr>
                <w:rFonts w:ascii="Arial" w:eastAsia="Times New Roman" w:hAnsi="Arial" w:cs="Arial"/>
                <w:color w:val="000000"/>
                <w:lang w:eastAsia="en-IN"/>
              </w:rPr>
            </w:pPr>
            <w:r w:rsidRPr="00A70EE6">
              <w:rPr>
                <w:rFonts w:ascii="Arial" w:eastAsia="Times New Roman" w:hAnsi="Arial" w:cs="Arial"/>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lang w:val="en-US" w:eastAsia="en-IN"/>
              </w:rPr>
              <w:lastRenderedPageBreak/>
              <w:t xml:space="preserve">In addition to the metrics, we use </w:t>
            </w:r>
            <w:r w:rsidRPr="00EC451E">
              <w:rPr>
                <w:rFonts w:ascii="Arial" w:eastAsia="Times New Roman" w:hAnsi="Arial" w:cs="Arial"/>
                <w:highlight w:val="green"/>
                <w:lang w:val="en-US" w:eastAsia="en-IN"/>
              </w:rPr>
              <w:t xml:space="preserve">message queuing applications, like </w:t>
            </w:r>
            <w:proofErr w:type="spellStart"/>
            <w:r w:rsidRPr="00EC451E">
              <w:rPr>
                <w:rFonts w:ascii="Arial" w:eastAsia="Times New Roman" w:hAnsi="Arial" w:cs="Arial"/>
                <w:highlight w:val="green"/>
                <w:lang w:val="en-US" w:eastAsia="en-IN"/>
              </w:rPr>
              <w:t>Mosquitto</w:t>
            </w:r>
            <w:proofErr w:type="spellEnd"/>
            <w:r w:rsidRPr="00EC451E">
              <w:rPr>
                <w:rFonts w:ascii="Arial" w:eastAsia="Times New Roman" w:hAnsi="Arial" w:cs="Arial"/>
                <w:highlight w:val="green"/>
                <w:lang w:val="en-US" w:eastAsia="en-IN"/>
              </w:rPr>
              <w:t xml:space="preserve"> and Kafka to channelize the data flow and collate all the telemetry information for persistent storage and analytics in an </w:t>
            </w:r>
            <w:proofErr w:type="spellStart"/>
            <w:r w:rsidRPr="00EC451E">
              <w:rPr>
                <w:rFonts w:ascii="Arial" w:eastAsia="Times New Roman" w:hAnsi="Arial" w:cs="Arial"/>
                <w:highlight w:val="green"/>
                <w:lang w:val="en-US" w:eastAsia="en-IN"/>
              </w:rPr>
              <w:t>Elasticsearch</w:t>
            </w:r>
            <w:proofErr w:type="spellEnd"/>
            <w:r w:rsidRPr="00EC451E">
              <w:rPr>
                <w:rFonts w:ascii="Arial" w:eastAsia="Times New Roman" w:hAnsi="Arial" w:cs="Arial"/>
                <w:highlight w:val="green"/>
                <w:lang w:val="en-US" w:eastAsia="en-IN"/>
              </w:rPr>
              <w:t xml:space="preserve"> cluster</w:t>
            </w:r>
            <w:r w:rsidRPr="00A70EE6">
              <w:rPr>
                <w:rFonts w:ascii="Arial" w:eastAsia="Times New Roman" w:hAnsi="Arial" w:cs="Arial"/>
                <w:lang w:val="en-US" w:eastAsia="en-IN"/>
              </w:rPr>
              <w:t xml:space="preserve">. The filtering mechanism in </w:t>
            </w:r>
            <w:proofErr w:type="spellStart"/>
            <w:r w:rsidRPr="00A70EE6">
              <w:rPr>
                <w:rFonts w:ascii="Arial" w:eastAsia="Times New Roman" w:hAnsi="Arial" w:cs="Arial"/>
                <w:lang w:val="en-US" w:eastAsia="en-IN"/>
              </w:rPr>
              <w:t>Elasticserach</w:t>
            </w:r>
            <w:proofErr w:type="spellEnd"/>
            <w:r w:rsidRPr="00A70EE6">
              <w:rPr>
                <w:rFonts w:ascii="Arial" w:eastAsia="Times New Roman" w:hAnsi="Arial" w:cs="Arial"/>
                <w:lang w:val="en-US" w:eastAsia="en-IN"/>
              </w:rPr>
              <w:t xml:space="preserve"> allows Administrators to configure options for producing alerts and additional metrics based on the hardware components in the system.</w:t>
            </w:r>
          </w:p>
          <w:p w:rsidR="00A70EE6" w:rsidRPr="00A70EE6" w:rsidRDefault="00A70EE6" w:rsidP="00A70EE6">
            <w:pPr>
              <w:spacing w:before="100" w:beforeAutospacing="1" w:after="100" w:afterAutospacing="1" w:line="240" w:lineRule="auto"/>
              <w:ind w:right="172"/>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lang w:val="en-US" w:eastAsia="en-IN"/>
              </w:rPr>
              <w:t>We also include REST APIs for automation and third party software integrations.</w:t>
            </w:r>
          </w:p>
        </w:tc>
      </w:tr>
      <w:tr w:rsidR="00A70EE6" w:rsidRPr="00A70EE6" w:rsidTr="00A70EE6">
        <w:trPr>
          <w:trHeight w:val="38"/>
          <w:tblCellSpacing w:w="22" w:type="dxa"/>
        </w:trPr>
        <w:tc>
          <w:tcPr>
            <w:tcW w:w="9595" w:type="dxa"/>
            <w:hideMark/>
          </w:tcPr>
          <w:p w:rsidR="00A70EE6" w:rsidRPr="00A70EE6" w:rsidRDefault="00A70EE6" w:rsidP="00A70EE6">
            <w:pPr>
              <w:spacing w:after="0" w:line="38" w:lineRule="atLeast"/>
              <w:rPr>
                <w:rFonts w:ascii="Arial" w:eastAsia="Times New Roman" w:hAnsi="Arial" w:cs="Arial"/>
                <w:color w:val="000000"/>
                <w:lang w:val="en-US" w:eastAsia="en-IN"/>
              </w:rPr>
            </w:pPr>
            <w:r w:rsidRPr="00A70EE6">
              <w:rPr>
                <w:rFonts w:ascii="Arial" w:eastAsia="Times New Roman" w:hAnsi="Arial" w:cs="Arial"/>
                <w:color w:val="000000"/>
                <w:lang w:val="en-US" w:eastAsia="en-IN"/>
              </w:rPr>
              <w:lastRenderedPageBreak/>
              <w:pict>
                <v:rect id="_x0000_i1028" style="width:531.55pt;height:1.5pt" o:hrstd="t" o:hr="t" fillcolor="#a0a0a0" stroked="f"/>
              </w:pict>
            </w:r>
          </w:p>
        </w:tc>
      </w:tr>
      <w:tr w:rsidR="00A70EE6" w:rsidRPr="00A70EE6" w:rsidTr="00A70EE6">
        <w:trPr>
          <w:trHeight w:val="318"/>
          <w:tblCellSpacing w:w="22" w:type="dxa"/>
        </w:trPr>
        <w:tc>
          <w:tcPr>
            <w:tcW w:w="9595" w:type="dxa"/>
            <w:hideMark/>
          </w:tcPr>
          <w:p w:rsidR="00A70EE6" w:rsidRPr="00A70EE6" w:rsidRDefault="00A70EE6" w:rsidP="00A70EE6">
            <w:pPr>
              <w:spacing w:before="100" w:beforeAutospacing="1" w:after="100" w:afterAutospacing="1" w:line="240" w:lineRule="auto"/>
              <w:ind w:right="4484"/>
              <w:rPr>
                <w:rFonts w:ascii="Arial" w:eastAsia="Times New Roman" w:hAnsi="Arial" w:cs="Arial"/>
                <w:color w:val="000000"/>
                <w:sz w:val="20"/>
                <w:szCs w:val="20"/>
                <w:lang w:eastAsia="en-IN"/>
              </w:rPr>
            </w:pPr>
            <w:r w:rsidRPr="00A70EE6">
              <w:rPr>
                <w:rFonts w:ascii="Arial" w:eastAsia="Times New Roman" w:hAnsi="Arial" w:cs="Arial"/>
                <w:b/>
                <w:bCs/>
                <w:color w:val="000000"/>
                <w:sz w:val="26"/>
                <w:szCs w:val="26"/>
                <w:lang w:val="en-US" w:eastAsia="en-IN"/>
              </w:rPr>
              <w:t>System Alerts</w:t>
            </w:r>
          </w:p>
          <w:p w:rsidR="00A70EE6" w:rsidRPr="00A70EE6" w:rsidRDefault="00A70EE6" w:rsidP="00A70EE6">
            <w:pPr>
              <w:spacing w:after="0" w:line="240" w:lineRule="auto"/>
              <w:ind w:right="87"/>
              <w:jc w:val="both"/>
              <w:rPr>
                <w:rFonts w:ascii="Arial" w:eastAsia="Times New Roman" w:hAnsi="Arial" w:cs="Arial"/>
                <w:color w:val="000000"/>
                <w:lang w:eastAsia="en-IN"/>
              </w:rPr>
            </w:pPr>
            <w:r w:rsidRPr="00A70EE6">
              <w:rPr>
                <w:rFonts w:ascii="Arial" w:eastAsia="Times New Roman" w:hAnsi="Arial" w:cs="Arial"/>
                <w:lang w:val="en-US" w:eastAsia="en-IN"/>
              </w:rPr>
              <w:t xml:space="preserve">HPE Performance Cluster Manager sends alerts in response to certain system conditions or issues that occur on the system. For some alerts, the system administrator can setup automatic responses to alerts triggered when thresholds are reached for selected metrics. The </w:t>
            </w:r>
            <w:r w:rsidRPr="00EC451E">
              <w:rPr>
                <w:rFonts w:ascii="Arial" w:eastAsia="Times New Roman" w:hAnsi="Arial" w:cs="Arial"/>
                <w:highlight w:val="green"/>
                <w:lang w:val="en-US" w:eastAsia="en-IN"/>
              </w:rPr>
              <w:t>alerts are sent to the CLI or GUI console and by email</w:t>
            </w:r>
            <w:r w:rsidRPr="00A70EE6">
              <w:rPr>
                <w:rFonts w:ascii="Arial" w:eastAsia="Times New Roman" w:hAnsi="Arial" w:cs="Arial"/>
                <w:lang w:val="en-US" w:eastAsia="en-IN"/>
              </w:rPr>
              <w:t>.</w:t>
            </w:r>
          </w:p>
          <w:p w:rsidR="00A70EE6" w:rsidRPr="00A70EE6" w:rsidRDefault="00A70EE6" w:rsidP="00A70EE6">
            <w:pPr>
              <w:spacing w:before="100" w:beforeAutospacing="1" w:after="100" w:afterAutospacing="1" w:line="240" w:lineRule="auto"/>
              <w:ind w:right="172"/>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xml:space="preserve">HPE Performance Cluster Manager supports Field Replaceable Unit (FRU) inventory management (serial number, hostname, part number, </w:t>
            </w:r>
            <w:proofErr w:type="spellStart"/>
            <w:r w:rsidRPr="00A70EE6">
              <w:rPr>
                <w:rFonts w:ascii="Arial" w:eastAsia="Times New Roman" w:hAnsi="Arial" w:cs="Arial"/>
                <w:color w:val="000000"/>
                <w:lang w:val="en-US" w:eastAsia="en-IN"/>
              </w:rPr>
              <w:t>bmc</w:t>
            </w:r>
            <w:proofErr w:type="spellEnd"/>
            <w:r w:rsidRPr="00A70EE6">
              <w:rPr>
                <w:rFonts w:ascii="Arial" w:eastAsia="Times New Roman" w:hAnsi="Arial" w:cs="Arial"/>
                <w:color w:val="000000"/>
                <w:lang w:val="en-US" w:eastAsia="en-IN"/>
              </w:rPr>
              <w:t xml:space="preserve"> firmware and date) and alerts (incl. detecting new hardware, notifications when HW changes name/is replaced/pulled out) that enable more detailed communications with </w:t>
            </w:r>
            <w:r w:rsidRPr="00EC451E">
              <w:rPr>
                <w:rFonts w:ascii="Arial" w:eastAsia="Times New Roman" w:hAnsi="Arial" w:cs="Arial"/>
                <w:color w:val="000000"/>
                <w:highlight w:val="green"/>
                <w:lang w:val="en-US" w:eastAsia="en-IN"/>
              </w:rPr>
              <w:t xml:space="preserve">HPE </w:t>
            </w:r>
            <w:proofErr w:type="spellStart"/>
            <w:r w:rsidRPr="00EC451E">
              <w:rPr>
                <w:rFonts w:ascii="Arial" w:eastAsia="Times New Roman" w:hAnsi="Arial" w:cs="Arial"/>
                <w:color w:val="000000"/>
                <w:highlight w:val="green"/>
                <w:lang w:val="en-US" w:eastAsia="en-IN"/>
              </w:rPr>
              <w:t>Pointnext</w:t>
            </w:r>
            <w:proofErr w:type="spellEnd"/>
            <w:r w:rsidRPr="00A70EE6">
              <w:rPr>
                <w:rFonts w:ascii="Arial" w:eastAsia="Times New Roman" w:hAnsi="Arial" w:cs="Arial"/>
                <w:color w:val="000000"/>
                <w:lang w:val="en-US" w:eastAsia="en-IN"/>
              </w:rPr>
              <w:t>, improving serviceability of the cluster.</w:t>
            </w:r>
          </w:p>
        </w:tc>
      </w:tr>
      <w:tr w:rsidR="00A70EE6" w:rsidRPr="00A70EE6" w:rsidTr="00A70EE6">
        <w:trPr>
          <w:trHeight w:val="38"/>
          <w:tblCellSpacing w:w="22" w:type="dxa"/>
        </w:trPr>
        <w:tc>
          <w:tcPr>
            <w:tcW w:w="9595" w:type="dxa"/>
            <w:hideMark/>
          </w:tcPr>
          <w:p w:rsidR="00A70EE6" w:rsidRPr="00A70EE6" w:rsidRDefault="00A70EE6" w:rsidP="00A70EE6">
            <w:pPr>
              <w:spacing w:after="0" w:line="38" w:lineRule="atLeast"/>
              <w:rPr>
                <w:rFonts w:ascii="Arial" w:eastAsia="Times New Roman" w:hAnsi="Arial" w:cs="Arial"/>
                <w:color w:val="000000"/>
                <w:lang w:val="en-US" w:eastAsia="en-IN"/>
              </w:rPr>
            </w:pPr>
            <w:r w:rsidRPr="00A70EE6">
              <w:rPr>
                <w:rFonts w:ascii="Arial" w:eastAsia="Times New Roman" w:hAnsi="Arial" w:cs="Arial"/>
                <w:color w:val="000000"/>
                <w:lang w:val="en-US" w:eastAsia="en-IN"/>
              </w:rPr>
              <w:pict>
                <v:rect id="_x0000_i1029" style="width:531.55pt;height:1.5pt" o:hrstd="t" o:hr="t" fillcolor="#a0a0a0" stroked="f"/>
              </w:pict>
            </w:r>
          </w:p>
        </w:tc>
      </w:tr>
    </w:tbl>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w:t>
      </w:r>
    </w:p>
    <w:tbl>
      <w:tblPr>
        <w:tblW w:w="10632" w:type="dxa"/>
        <w:tblCellSpacing w:w="22" w:type="dxa"/>
        <w:tblInd w:w="-382" w:type="dxa"/>
        <w:tblLayout w:type="fixed"/>
        <w:tblCellMar>
          <w:left w:w="0" w:type="dxa"/>
          <w:right w:w="0" w:type="dxa"/>
        </w:tblCellMar>
        <w:tblLook w:val="04A0" w:firstRow="1" w:lastRow="0" w:firstColumn="1" w:lastColumn="0" w:noHBand="0" w:noVBand="1"/>
      </w:tblPr>
      <w:tblGrid>
        <w:gridCol w:w="382"/>
        <w:gridCol w:w="9258"/>
        <w:gridCol w:w="992"/>
      </w:tblGrid>
      <w:tr w:rsidR="00A70EE6" w:rsidRPr="00A70EE6" w:rsidTr="00EC451E">
        <w:trPr>
          <w:gridAfter w:val="1"/>
          <w:wAfter w:w="926" w:type="dxa"/>
          <w:trHeight w:val="318"/>
          <w:tblCellSpacing w:w="22" w:type="dxa"/>
        </w:trPr>
        <w:tc>
          <w:tcPr>
            <w:tcW w:w="9574" w:type="dxa"/>
            <w:gridSpan w:val="2"/>
            <w:hideMark/>
          </w:tcPr>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b/>
                <w:bCs/>
                <w:sz w:val="26"/>
                <w:szCs w:val="26"/>
                <w:lang w:val="en-US" w:eastAsia="en-IN"/>
              </w:rPr>
              <w:t>Supported Product</w:t>
            </w:r>
          </w:p>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b/>
                <w:bCs/>
                <w:lang w:val="en-US" w:eastAsia="en-IN"/>
              </w:rPr>
              <w:t>Monitoring GUIs</w:t>
            </w:r>
          </w:p>
          <w:p w:rsidR="00A70EE6" w:rsidRPr="00A70EE6" w:rsidRDefault="00A70EE6" w:rsidP="00A70EE6">
            <w:pPr>
              <w:spacing w:after="0" w:line="240" w:lineRule="auto"/>
              <w:ind w:right="658"/>
              <w:jc w:val="both"/>
              <w:rPr>
                <w:rFonts w:ascii="Arial" w:eastAsia="Times New Roman" w:hAnsi="Arial" w:cs="Arial"/>
                <w:color w:val="000000"/>
                <w:lang w:eastAsia="en-IN"/>
              </w:rPr>
            </w:pPr>
            <w:r w:rsidRPr="00A70EE6">
              <w:rPr>
                <w:rFonts w:ascii="Arial" w:eastAsia="Times New Roman" w:hAnsi="Arial" w:cs="Arial"/>
                <w:lang w:val="en-US" w:eastAsia="en-IN"/>
              </w:rPr>
              <w:t>HPE Performance Cluster Manager makes it possible to view the state of the cluster at-a-glance via cluster monitoring GUI which provides four different views of the state of selected groups of nodes: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In Table View, a table is displayed with rows corresponding to nodes and columns corresponding to metrics.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In Instant View, a "flower" is displayed for each set of user-selectable metrics. Each "petal" of flower corresponds to one of the nodes in the group, and the length of the petal is proportional to the most recently reported value of the metric on that node. Additionally, in Instant View, each flower can include a performance gauge which provides the cumulative value of any metric over the nodes that are displayed.</w:t>
            </w:r>
          </w:p>
          <w:p w:rsidR="00A70EE6" w:rsidRPr="00A70EE6" w:rsidRDefault="00A70EE6" w:rsidP="00A70EE6">
            <w:pPr>
              <w:spacing w:before="100" w:beforeAutospacing="1" w:after="100" w:afterAutospacing="1" w:line="240" w:lineRule="auto"/>
              <w:ind w:left="720" w:right="87"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In Time View, a "tube" is displayed for each set of user-selectable nodes. The "tube" is a 3D display where each cross-section contains the information shown in the corresponding flower at a specific time. The tubes show the metrics over time. The 3D displays can be manipulated to rotate and stretch and includes the ability to change angular perspectives.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In Bar Graph View, the monitored values for the selected groups of nodes appear in the form of a bar graph.</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lang w:val="en-US" w:eastAsia="en-IN"/>
              </w:rPr>
              <w:t> </w:t>
            </w:r>
          </w:p>
          <w:p w:rsidR="00EC451E" w:rsidRDefault="00EC451E" w:rsidP="00A70EE6">
            <w:pPr>
              <w:spacing w:after="0" w:line="240" w:lineRule="auto"/>
              <w:rPr>
                <w:rFonts w:ascii="Arial" w:eastAsia="Times New Roman" w:hAnsi="Arial" w:cs="Arial"/>
                <w:b/>
                <w:bCs/>
                <w:lang w:val="en-US" w:eastAsia="en-IN"/>
              </w:rPr>
            </w:pP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b/>
                <w:bCs/>
                <w:lang w:val="en-US" w:eastAsia="en-IN"/>
              </w:rPr>
              <w:lastRenderedPageBreak/>
              <w:t xml:space="preserve">HPCM offers several preconfigured monitoring dashboards in </w:t>
            </w:r>
            <w:proofErr w:type="spellStart"/>
            <w:r w:rsidRPr="00EC451E">
              <w:rPr>
                <w:rFonts w:ascii="Arial" w:eastAsia="Times New Roman" w:hAnsi="Arial" w:cs="Arial"/>
                <w:b/>
                <w:bCs/>
                <w:highlight w:val="green"/>
                <w:lang w:val="en-US" w:eastAsia="en-IN"/>
              </w:rPr>
              <w:t>Grafana</w:t>
            </w:r>
            <w:proofErr w:type="spellEnd"/>
            <w:r w:rsidRPr="00EC451E">
              <w:rPr>
                <w:rFonts w:ascii="Arial" w:eastAsia="Times New Roman" w:hAnsi="Arial" w:cs="Arial"/>
                <w:b/>
                <w:bCs/>
                <w:highlight w:val="green"/>
                <w:lang w:val="en-US" w:eastAsia="en-IN"/>
              </w:rPr>
              <w:t>,</w:t>
            </w:r>
            <w:r w:rsidRPr="00A70EE6">
              <w:rPr>
                <w:rFonts w:ascii="Arial" w:eastAsia="Times New Roman" w:hAnsi="Arial" w:cs="Arial"/>
                <w:b/>
                <w:bCs/>
                <w:lang w:val="en-US" w:eastAsia="en-IN"/>
              </w:rPr>
              <w:t xml:space="preserve"> such as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System Monitoring Dashboard (cluster-level CPU loads and memory, disk read &amp; write data, memory statistics via graphs,</w:t>
            </w:r>
            <w:r w:rsidRPr="00A70EE6">
              <w:rPr>
                <w:rFonts w:ascii="Arial" w:eastAsia="Times New Roman" w:hAnsi="Arial" w:cs="Arial"/>
                <w:lang w:val="en-US" w:eastAsia="en-IN"/>
              </w:rPr>
              <w:br/>
              <w:t>as well as info on top 20 performing nodes).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xml:space="preserve"> CDU dashboards (offering detailed information about </w:t>
            </w:r>
            <w:r w:rsidRPr="00EC451E">
              <w:rPr>
                <w:rFonts w:ascii="Arial" w:eastAsia="Times New Roman" w:hAnsi="Arial" w:cs="Arial"/>
                <w:highlight w:val="green"/>
                <w:lang w:val="en-US" w:eastAsia="en-IN"/>
              </w:rPr>
              <w:t>cooling distribution unit</w:t>
            </w:r>
            <w:r w:rsidRPr="00A70EE6">
              <w:rPr>
                <w:rFonts w:ascii="Arial" w:eastAsia="Times New Roman" w:hAnsi="Arial" w:cs="Arial"/>
                <w:lang w:val="en-US" w:eastAsia="en-IN"/>
              </w:rPr>
              <w:t xml:space="preserve"> such as temperature, humidity, valve controls, dew point &amp; water flow)</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Lustre dashboards (showing alert numbers as well as information on minimum, maximum and current statistics for the  hardware incl. IME)</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Health Check Dashboard (see Cluster Health Management section)</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w:t>
            </w:r>
            <w:r w:rsidRPr="00EC451E">
              <w:rPr>
                <w:rFonts w:ascii="Arial" w:eastAsia="Times New Roman" w:hAnsi="Arial" w:cs="Arial"/>
                <w:highlight w:val="green"/>
                <w:lang w:val="en-US" w:eastAsia="en-IN"/>
              </w:rPr>
              <w:t>Scheduler Status Report Dashboard</w:t>
            </w:r>
            <w:r w:rsidRPr="00A70EE6">
              <w:rPr>
                <w:rFonts w:ascii="Arial" w:eastAsia="Times New Roman" w:hAnsi="Arial" w:cs="Arial"/>
                <w:lang w:val="en-US" w:eastAsia="en-IN"/>
              </w:rPr>
              <w:t xml:space="preserve"> - real-time monitoring of jobs scheduled via either PBS Professional or </w:t>
            </w:r>
            <w:proofErr w:type="spellStart"/>
            <w:r w:rsidRPr="00A70EE6">
              <w:rPr>
                <w:rFonts w:ascii="Arial" w:eastAsia="Times New Roman" w:hAnsi="Arial" w:cs="Arial"/>
                <w:lang w:val="en-US" w:eastAsia="en-IN"/>
              </w:rPr>
              <w:t>Slurm</w:t>
            </w:r>
            <w:proofErr w:type="spellEnd"/>
            <w:r w:rsidRPr="00A70EE6">
              <w:rPr>
                <w:rFonts w:ascii="Arial" w:eastAsia="Times New Roman" w:hAnsi="Arial" w:cs="Arial"/>
                <w:lang w:val="en-US" w:eastAsia="en-IN"/>
              </w:rPr>
              <w:br/>
              <w:t>showing information such as nodes where the schedulers are running, whether they are active/inactive, jobs statuses &amp;</w:t>
            </w:r>
            <w:r w:rsidRPr="00A70EE6">
              <w:rPr>
                <w:rFonts w:ascii="Arial" w:eastAsia="Times New Roman" w:hAnsi="Arial" w:cs="Arial"/>
                <w:lang w:val="en-US" w:eastAsia="en-IN"/>
              </w:rPr>
              <w:br/>
              <w:t>queues, click on Job ID shows CPU utilization data etc.)</w:t>
            </w:r>
          </w:p>
          <w:p w:rsidR="00A70EE6" w:rsidRPr="00A70EE6" w:rsidRDefault="00A70EE6" w:rsidP="00A70EE6">
            <w:pPr>
              <w:spacing w:before="100" w:beforeAutospacing="1" w:after="100" w:afterAutospacing="1" w:line="240" w:lineRule="auto"/>
              <w:ind w:right="172"/>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before="100" w:beforeAutospacing="1" w:after="100" w:afterAutospacing="1" w:line="240" w:lineRule="auto"/>
              <w:ind w:right="172"/>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For</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Ansible,</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pacing w:val="-1"/>
                <w:sz w:val="20"/>
                <w:szCs w:val="20"/>
                <w:lang w:val="en-US" w:eastAsia="en-IN"/>
              </w:rPr>
              <w:t>HPE</w:t>
            </w:r>
            <w:r w:rsidRPr="00A70EE6">
              <w:rPr>
                <w:rFonts w:ascii="Arial" w:eastAsia="Times New Roman" w:hAnsi="Arial" w:cs="Arial"/>
                <w:color w:val="000000"/>
                <w:spacing w:val="-14"/>
                <w:sz w:val="20"/>
                <w:szCs w:val="20"/>
                <w:lang w:val="en-US" w:eastAsia="en-IN"/>
              </w:rPr>
              <w:t> </w:t>
            </w:r>
            <w:r w:rsidRPr="00A70EE6">
              <w:rPr>
                <w:rFonts w:ascii="Arial" w:eastAsia="Times New Roman" w:hAnsi="Arial" w:cs="Arial"/>
                <w:color w:val="000000"/>
                <w:spacing w:val="-1"/>
                <w:sz w:val="20"/>
                <w:szCs w:val="20"/>
                <w:lang w:val="en-US" w:eastAsia="en-IN"/>
              </w:rPr>
              <w:t>Performance</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pacing w:val="-1"/>
                <w:sz w:val="20"/>
                <w:szCs w:val="20"/>
                <w:lang w:val="en-US" w:eastAsia="en-IN"/>
              </w:rPr>
              <w:t>Cluster</w:t>
            </w:r>
            <w:r w:rsidRPr="00A70EE6">
              <w:rPr>
                <w:rFonts w:ascii="Arial" w:eastAsia="Times New Roman" w:hAnsi="Arial" w:cs="Arial"/>
                <w:color w:val="000000"/>
                <w:spacing w:val="-12"/>
                <w:sz w:val="20"/>
                <w:szCs w:val="20"/>
                <w:lang w:val="en-US" w:eastAsia="en-IN"/>
              </w:rPr>
              <w:t> </w:t>
            </w:r>
            <w:r w:rsidRPr="00A70EE6">
              <w:rPr>
                <w:rFonts w:ascii="Arial" w:eastAsia="Times New Roman" w:hAnsi="Arial" w:cs="Arial"/>
                <w:color w:val="000000"/>
                <w:spacing w:val="-1"/>
                <w:sz w:val="20"/>
                <w:szCs w:val="20"/>
                <w:lang w:val="en-US" w:eastAsia="en-IN"/>
              </w:rPr>
              <w:t>Manager</w:t>
            </w:r>
            <w:r w:rsidRPr="00A70EE6">
              <w:rPr>
                <w:rFonts w:ascii="Arial" w:eastAsia="Times New Roman" w:hAnsi="Arial" w:cs="Arial"/>
                <w:color w:val="000000"/>
                <w:spacing w:val="-12"/>
                <w:sz w:val="20"/>
                <w:szCs w:val="20"/>
                <w:lang w:val="en-US" w:eastAsia="en-IN"/>
              </w:rPr>
              <w:t> </w:t>
            </w:r>
            <w:r w:rsidRPr="00A70EE6">
              <w:rPr>
                <w:rFonts w:ascii="Arial" w:eastAsia="Times New Roman" w:hAnsi="Arial" w:cs="Arial"/>
                <w:color w:val="000000"/>
                <w:sz w:val="20"/>
                <w:szCs w:val="20"/>
                <w:lang w:val="en-US" w:eastAsia="en-IN"/>
              </w:rPr>
              <w:t>can</w:t>
            </w:r>
            <w:r w:rsidRPr="00A70EE6">
              <w:rPr>
                <w:rFonts w:ascii="Arial" w:eastAsia="Times New Roman" w:hAnsi="Arial" w:cs="Arial"/>
                <w:color w:val="000000"/>
                <w:spacing w:val="-14"/>
                <w:sz w:val="20"/>
                <w:szCs w:val="20"/>
                <w:lang w:val="en-US" w:eastAsia="en-IN"/>
              </w:rPr>
              <w:t> </w:t>
            </w:r>
            <w:r w:rsidRPr="00A70EE6">
              <w:rPr>
                <w:rFonts w:ascii="Arial" w:eastAsia="Times New Roman" w:hAnsi="Arial" w:cs="Arial"/>
                <w:color w:val="000000"/>
                <w:sz w:val="20"/>
                <w:szCs w:val="20"/>
                <w:lang w:val="en-US" w:eastAsia="en-IN"/>
              </w:rPr>
              <w:t>create</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Ansible</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Playbooks</w:t>
            </w:r>
            <w:r w:rsidRPr="00A70EE6">
              <w:rPr>
                <w:rFonts w:ascii="Arial" w:eastAsia="Times New Roman" w:hAnsi="Arial" w:cs="Arial"/>
                <w:color w:val="000000"/>
                <w:spacing w:val="-12"/>
                <w:sz w:val="20"/>
                <w:szCs w:val="20"/>
                <w:lang w:val="en-US" w:eastAsia="en-IN"/>
              </w:rPr>
              <w:t> </w:t>
            </w:r>
            <w:r w:rsidRPr="00A70EE6">
              <w:rPr>
                <w:rFonts w:ascii="Arial" w:eastAsia="Times New Roman" w:hAnsi="Arial" w:cs="Arial"/>
                <w:color w:val="000000"/>
                <w:sz w:val="20"/>
                <w:szCs w:val="20"/>
                <w:lang w:val="en-US" w:eastAsia="en-IN"/>
              </w:rPr>
              <w:t>with</w:t>
            </w:r>
            <w:r w:rsidRPr="00A70EE6">
              <w:rPr>
                <w:rFonts w:ascii="Arial" w:eastAsia="Times New Roman" w:hAnsi="Arial" w:cs="Arial"/>
                <w:color w:val="000000"/>
                <w:spacing w:val="-14"/>
                <w:sz w:val="20"/>
                <w:szCs w:val="20"/>
                <w:lang w:val="en-US" w:eastAsia="en-IN"/>
              </w:rPr>
              <w:t> </w:t>
            </w:r>
            <w:r w:rsidRPr="00A70EE6">
              <w:rPr>
                <w:rFonts w:ascii="Arial" w:eastAsia="Times New Roman" w:hAnsi="Arial" w:cs="Arial"/>
                <w:color w:val="000000"/>
                <w:sz w:val="20"/>
                <w:szCs w:val="20"/>
                <w:lang w:val="en-US" w:eastAsia="en-IN"/>
              </w:rPr>
              <w:t>the</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hardware</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inventory</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that</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can</w:t>
            </w:r>
            <w:r w:rsidRPr="00A70EE6">
              <w:rPr>
                <w:rFonts w:ascii="Arial" w:eastAsia="Times New Roman" w:hAnsi="Arial" w:cs="Arial"/>
                <w:color w:val="000000"/>
                <w:spacing w:val="-14"/>
                <w:sz w:val="20"/>
                <w:szCs w:val="20"/>
                <w:lang w:val="en-US" w:eastAsia="en-IN"/>
              </w:rPr>
              <w:t> </w:t>
            </w:r>
            <w:r w:rsidRPr="00A70EE6">
              <w:rPr>
                <w:rFonts w:ascii="Arial" w:eastAsia="Times New Roman" w:hAnsi="Arial" w:cs="Arial"/>
                <w:color w:val="000000"/>
                <w:sz w:val="20"/>
                <w:szCs w:val="20"/>
                <w:lang w:val="en-US" w:eastAsia="en-IN"/>
              </w:rPr>
              <w:t>be</w:t>
            </w:r>
            <w:r w:rsidRPr="00A70EE6">
              <w:rPr>
                <w:rFonts w:ascii="Arial" w:eastAsia="Times New Roman" w:hAnsi="Arial" w:cs="Arial"/>
                <w:color w:val="000000"/>
                <w:spacing w:val="-12"/>
                <w:sz w:val="20"/>
                <w:szCs w:val="20"/>
                <w:lang w:val="en-US" w:eastAsia="en-IN"/>
              </w:rPr>
              <w:t> </w:t>
            </w:r>
            <w:r w:rsidRPr="00A70EE6">
              <w:rPr>
                <w:rFonts w:ascii="Arial" w:eastAsia="Times New Roman" w:hAnsi="Arial" w:cs="Arial"/>
                <w:color w:val="000000"/>
                <w:sz w:val="20"/>
                <w:szCs w:val="20"/>
                <w:lang w:val="en-US" w:eastAsia="en-IN"/>
              </w:rPr>
              <w:t>input</w:t>
            </w:r>
            <w:r w:rsidRPr="00A70EE6">
              <w:rPr>
                <w:rFonts w:ascii="Arial" w:eastAsia="Times New Roman" w:hAnsi="Arial" w:cs="Arial"/>
                <w:color w:val="000000"/>
                <w:spacing w:val="-10"/>
                <w:sz w:val="20"/>
                <w:szCs w:val="20"/>
                <w:lang w:val="en-US" w:eastAsia="en-IN"/>
              </w:rPr>
              <w:t> </w:t>
            </w:r>
            <w:r w:rsidRPr="00A70EE6">
              <w:rPr>
                <w:rFonts w:ascii="Arial" w:eastAsia="Times New Roman" w:hAnsi="Arial" w:cs="Arial"/>
                <w:color w:val="000000"/>
                <w:sz w:val="20"/>
                <w:szCs w:val="20"/>
                <w:lang w:val="en-US" w:eastAsia="en-IN"/>
              </w:rPr>
              <w:t>and</w:t>
            </w:r>
            <w:r w:rsidRPr="00A70EE6">
              <w:rPr>
                <w:rFonts w:ascii="Arial" w:eastAsia="Times New Roman" w:hAnsi="Arial" w:cs="Arial"/>
                <w:color w:val="000000"/>
                <w:spacing w:val="-11"/>
                <w:sz w:val="20"/>
                <w:szCs w:val="20"/>
                <w:lang w:val="en-US" w:eastAsia="en-IN"/>
              </w:rPr>
              <w:t> </w:t>
            </w:r>
            <w:r w:rsidRPr="00A70EE6">
              <w:rPr>
                <w:rFonts w:ascii="Arial" w:eastAsia="Times New Roman" w:hAnsi="Arial" w:cs="Arial"/>
                <w:color w:val="000000"/>
                <w:sz w:val="20"/>
                <w:szCs w:val="20"/>
                <w:lang w:val="en-US" w:eastAsia="en-IN"/>
              </w:rPr>
              <w:t>viewed</w:t>
            </w:r>
            <w:r w:rsidRPr="00A70EE6">
              <w:rPr>
                <w:rFonts w:ascii="Arial" w:eastAsia="Times New Roman" w:hAnsi="Arial" w:cs="Arial"/>
                <w:color w:val="000000"/>
                <w:spacing w:val="-14"/>
                <w:sz w:val="20"/>
                <w:szCs w:val="20"/>
                <w:lang w:val="en-US" w:eastAsia="en-IN"/>
              </w:rPr>
              <w:t> </w:t>
            </w:r>
            <w:r w:rsidRPr="00A70EE6">
              <w:rPr>
                <w:rFonts w:ascii="Arial" w:eastAsia="Times New Roman" w:hAnsi="Arial" w:cs="Arial"/>
                <w:color w:val="000000"/>
                <w:sz w:val="20"/>
                <w:szCs w:val="20"/>
                <w:lang w:val="en-US" w:eastAsia="en-IN"/>
              </w:rPr>
              <w:t>by</w:t>
            </w:r>
            <w:r w:rsidRPr="00A70EE6">
              <w:rPr>
                <w:rFonts w:ascii="Arial" w:eastAsia="Times New Roman" w:hAnsi="Arial" w:cs="Arial"/>
                <w:color w:val="000000"/>
                <w:spacing w:val="-13"/>
                <w:sz w:val="20"/>
                <w:szCs w:val="20"/>
                <w:lang w:val="en-US" w:eastAsia="en-IN"/>
              </w:rPr>
              <w:t> </w:t>
            </w:r>
            <w:r w:rsidRPr="00A70EE6">
              <w:rPr>
                <w:rFonts w:ascii="Arial" w:eastAsia="Times New Roman" w:hAnsi="Arial" w:cs="Arial"/>
                <w:color w:val="000000"/>
                <w:sz w:val="20"/>
                <w:szCs w:val="20"/>
                <w:lang w:val="en-US" w:eastAsia="en-IN"/>
              </w:rPr>
              <w:t>Ansible.</w:t>
            </w:r>
          </w:p>
        </w:tc>
      </w:tr>
      <w:tr w:rsidR="00A70EE6" w:rsidRPr="00A70EE6" w:rsidTr="00EC451E">
        <w:trPr>
          <w:gridBefore w:val="1"/>
          <w:wBefore w:w="316" w:type="dxa"/>
          <w:trHeight w:val="37"/>
          <w:tblCellSpacing w:w="22" w:type="dxa"/>
        </w:trPr>
        <w:tc>
          <w:tcPr>
            <w:tcW w:w="10184" w:type="dxa"/>
            <w:gridSpan w:val="2"/>
            <w:hideMark/>
          </w:tcPr>
          <w:p w:rsidR="00A70EE6" w:rsidRPr="00A70EE6" w:rsidRDefault="00A70EE6" w:rsidP="00A70EE6">
            <w:pPr>
              <w:spacing w:after="0" w:line="37" w:lineRule="atLeast"/>
              <w:jc w:val="center"/>
              <w:rPr>
                <w:rFonts w:ascii="Arial" w:eastAsia="Times New Roman" w:hAnsi="Arial" w:cs="Arial"/>
                <w:color w:val="000000"/>
                <w:lang w:val="en-US" w:eastAsia="en-IN"/>
              </w:rPr>
            </w:pPr>
            <w:r w:rsidRPr="00A70EE6">
              <w:rPr>
                <w:rFonts w:ascii="Arial" w:eastAsia="Times New Roman" w:hAnsi="Arial" w:cs="Arial"/>
                <w:color w:val="000000"/>
                <w:lang w:val="en-US" w:eastAsia="en-IN"/>
              </w:rPr>
              <w:lastRenderedPageBreak/>
              <w:pict>
                <v:rect id="_x0000_i1030" style="width:531.55pt;height:1.5pt" o:hralign="center" o:hrstd="t" o:hr="t" fillcolor="#a0a0a0" stroked="f"/>
              </w:pict>
            </w:r>
          </w:p>
        </w:tc>
      </w:tr>
      <w:tr w:rsidR="00A70EE6" w:rsidRPr="00A70EE6" w:rsidTr="00EC451E">
        <w:trPr>
          <w:gridBefore w:val="1"/>
          <w:wBefore w:w="316" w:type="dxa"/>
          <w:trHeight w:val="318"/>
          <w:tblCellSpacing w:w="22" w:type="dxa"/>
        </w:trPr>
        <w:tc>
          <w:tcPr>
            <w:tcW w:w="10184" w:type="dxa"/>
            <w:gridSpan w:val="2"/>
            <w:hideMark/>
          </w:tcPr>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6"/>
                <w:szCs w:val="26"/>
                <w:lang w:val="en-US" w:eastAsia="en-IN"/>
              </w:rPr>
              <w:t>Hardware Management</w:t>
            </w:r>
          </w:p>
          <w:p w:rsidR="00A70EE6" w:rsidRPr="00A70EE6" w:rsidRDefault="00A70EE6" w:rsidP="00A70EE6">
            <w:pPr>
              <w:spacing w:after="0" w:line="240" w:lineRule="auto"/>
              <w:ind w:right="87"/>
              <w:rPr>
                <w:rFonts w:ascii="Arial" w:eastAsia="Times New Roman" w:hAnsi="Arial" w:cs="Arial"/>
                <w:color w:val="000000"/>
                <w:lang w:eastAsia="en-IN"/>
              </w:rPr>
            </w:pPr>
            <w:r w:rsidRPr="00A70EE6">
              <w:rPr>
                <w:rFonts w:ascii="Arial" w:eastAsia="Times New Roman" w:hAnsi="Arial" w:cs="Arial"/>
                <w:spacing w:val="-1"/>
                <w:lang w:val="en-US" w:eastAsia="en-IN"/>
              </w:rPr>
              <w:t xml:space="preserve">Hardware management is comprehensive and secure. System administrator tasks on the administrative nodes are kept secure from end-user access. Analysis of the hardware metrics is done by visualizing the metrics at a specific point in time or over a historical period. The installed software including the bios on the cluster nodes can be compared and flagged for any inconsistencies with versions or missing items. </w:t>
            </w:r>
            <w:r w:rsidRPr="00EC451E">
              <w:rPr>
                <w:rFonts w:ascii="Arial" w:eastAsia="Times New Roman" w:hAnsi="Arial" w:cs="Arial"/>
                <w:spacing w:val="-1"/>
                <w:highlight w:val="green"/>
                <w:lang w:val="en-US" w:eastAsia="en-IN"/>
              </w:rPr>
              <w:t>System management commands can be broadcast to all or selected cluster nodes for operations such as provision, reboot, shutdown and power off. Integrated firmware flashing supports flashing of bios, BMC/</w:t>
            </w:r>
            <w:proofErr w:type="spellStart"/>
            <w:r w:rsidRPr="00EC451E">
              <w:rPr>
                <w:rFonts w:ascii="Arial" w:eastAsia="Times New Roman" w:hAnsi="Arial" w:cs="Arial"/>
                <w:spacing w:val="-1"/>
                <w:highlight w:val="green"/>
                <w:lang w:val="en-US" w:eastAsia="en-IN"/>
              </w:rPr>
              <w:t>iLO</w:t>
            </w:r>
            <w:proofErr w:type="spellEnd"/>
            <w:r w:rsidRPr="00EC451E">
              <w:rPr>
                <w:rFonts w:ascii="Arial" w:eastAsia="Times New Roman" w:hAnsi="Arial" w:cs="Arial"/>
                <w:spacing w:val="-1"/>
                <w:highlight w:val="green"/>
                <w:lang w:val="en-US" w:eastAsia="en-IN"/>
              </w:rPr>
              <w:t>, CMC, network adapters and switches</w:t>
            </w:r>
            <w:r w:rsidRPr="00A70EE6">
              <w:rPr>
                <w:rFonts w:ascii="Arial" w:eastAsia="Times New Roman" w:hAnsi="Arial" w:cs="Arial"/>
                <w:spacing w:val="-1"/>
                <w:lang w:val="en-US" w:eastAsia="en-IN"/>
              </w:rPr>
              <w:t>.</w:t>
            </w:r>
          </w:p>
          <w:p w:rsidR="00A70EE6" w:rsidRPr="00A70EE6" w:rsidRDefault="00A70EE6" w:rsidP="00A70EE6">
            <w:pPr>
              <w:spacing w:before="100" w:beforeAutospacing="1" w:after="100" w:afterAutospacing="1" w:line="240" w:lineRule="auto"/>
              <w:ind w:right="172"/>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ind w:right="172"/>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The Cluster topology supports separate management and compute fabrics which enables the system management and application workloads running on dedicated networks to maintain best bandwidth for the specific tasks or workloads</w:t>
            </w:r>
            <w:r w:rsidRPr="00EC451E">
              <w:rPr>
                <w:rFonts w:ascii="Arial" w:eastAsia="Times New Roman" w:hAnsi="Arial" w:cs="Arial"/>
                <w:color w:val="000000"/>
                <w:spacing w:val="-1"/>
                <w:sz w:val="20"/>
                <w:szCs w:val="20"/>
                <w:highlight w:val="green"/>
                <w:lang w:val="en-US" w:eastAsia="en-IN"/>
              </w:rPr>
              <w:t xml:space="preserve">. HPE Performance Cluster Manager securely orchestrates the tasks that run on the Ethernet management fabric versus on the Ethernet, InfiniBand, </w:t>
            </w:r>
            <w:proofErr w:type="gramStart"/>
            <w:r w:rsidRPr="00EC451E">
              <w:rPr>
                <w:rFonts w:ascii="Arial" w:eastAsia="Times New Roman" w:hAnsi="Arial" w:cs="Arial"/>
                <w:color w:val="000000"/>
                <w:spacing w:val="-1"/>
                <w:sz w:val="20"/>
                <w:szCs w:val="20"/>
                <w:highlight w:val="green"/>
                <w:lang w:val="en-US" w:eastAsia="en-IN"/>
              </w:rPr>
              <w:t>Omni</w:t>
            </w:r>
            <w:proofErr w:type="gramEnd"/>
            <w:r w:rsidRPr="00EC451E">
              <w:rPr>
                <w:rFonts w:ascii="Arial" w:eastAsia="Times New Roman" w:hAnsi="Arial" w:cs="Arial"/>
                <w:color w:val="000000"/>
                <w:spacing w:val="-1"/>
                <w:sz w:val="20"/>
                <w:szCs w:val="20"/>
                <w:highlight w:val="green"/>
                <w:lang w:val="en-US" w:eastAsia="en-IN"/>
              </w:rPr>
              <w:t xml:space="preserve">-Path or HPE </w:t>
            </w:r>
            <w:proofErr w:type="spellStart"/>
            <w:r w:rsidRPr="00EC451E">
              <w:rPr>
                <w:rFonts w:ascii="Arial" w:eastAsia="Times New Roman" w:hAnsi="Arial" w:cs="Arial"/>
                <w:color w:val="000000"/>
                <w:spacing w:val="-1"/>
                <w:sz w:val="20"/>
                <w:szCs w:val="20"/>
                <w:highlight w:val="green"/>
                <w:lang w:val="en-US" w:eastAsia="en-IN"/>
              </w:rPr>
              <w:t>Slinghshot</w:t>
            </w:r>
            <w:proofErr w:type="spellEnd"/>
            <w:r w:rsidRPr="00EC451E">
              <w:rPr>
                <w:rFonts w:ascii="Arial" w:eastAsia="Times New Roman" w:hAnsi="Arial" w:cs="Arial"/>
                <w:color w:val="000000"/>
                <w:spacing w:val="-1"/>
                <w:sz w:val="20"/>
                <w:szCs w:val="20"/>
                <w:highlight w:val="green"/>
                <w:lang w:val="en-US" w:eastAsia="en-IN"/>
              </w:rPr>
              <w:t xml:space="preserve"> compute fabric</w:t>
            </w:r>
            <w:r w:rsidRPr="00A70EE6">
              <w:rPr>
                <w:rFonts w:ascii="Arial" w:eastAsia="Times New Roman" w:hAnsi="Arial" w:cs="Arial"/>
                <w:color w:val="000000"/>
                <w:spacing w:val="-1"/>
                <w:sz w:val="20"/>
                <w:szCs w:val="20"/>
                <w:lang w:val="en-US" w:eastAsia="en-IN"/>
              </w:rPr>
              <w:t>.</w:t>
            </w:r>
          </w:p>
        </w:tc>
      </w:tr>
      <w:tr w:rsidR="00A70EE6" w:rsidRPr="00A70EE6" w:rsidTr="00EC451E">
        <w:trPr>
          <w:gridBefore w:val="1"/>
          <w:wBefore w:w="316" w:type="dxa"/>
          <w:trHeight w:val="37"/>
          <w:tblCellSpacing w:w="22" w:type="dxa"/>
        </w:trPr>
        <w:tc>
          <w:tcPr>
            <w:tcW w:w="10184" w:type="dxa"/>
            <w:gridSpan w:val="2"/>
            <w:hideMark/>
          </w:tcPr>
          <w:p w:rsidR="00A70EE6" w:rsidRPr="00A70EE6" w:rsidRDefault="00A70EE6" w:rsidP="00A70EE6">
            <w:pPr>
              <w:spacing w:after="0" w:line="37" w:lineRule="atLeast"/>
              <w:jc w:val="center"/>
              <w:rPr>
                <w:rFonts w:ascii="Arial" w:eastAsia="Times New Roman" w:hAnsi="Arial" w:cs="Arial"/>
                <w:color w:val="000000"/>
                <w:lang w:val="en-US" w:eastAsia="en-IN"/>
              </w:rPr>
            </w:pPr>
            <w:r w:rsidRPr="00A70EE6">
              <w:rPr>
                <w:rFonts w:ascii="Arial" w:eastAsia="Times New Roman" w:hAnsi="Arial" w:cs="Arial"/>
                <w:color w:val="000000"/>
                <w:lang w:val="en-US" w:eastAsia="en-IN"/>
              </w:rPr>
              <w:pict>
                <v:rect id="_x0000_i1031" style="width:531.55pt;height:1.5pt" o:hralign="center" o:hrstd="t" o:hr="t" fillcolor="#a0a0a0" stroked="f"/>
              </w:pict>
            </w:r>
          </w:p>
        </w:tc>
      </w:tr>
      <w:tr w:rsidR="00A70EE6" w:rsidRPr="00A70EE6" w:rsidTr="00EC451E">
        <w:trPr>
          <w:gridBefore w:val="1"/>
          <w:wBefore w:w="316" w:type="dxa"/>
          <w:trHeight w:val="329"/>
          <w:tblCellSpacing w:w="22" w:type="dxa"/>
        </w:trPr>
        <w:tc>
          <w:tcPr>
            <w:tcW w:w="10184" w:type="dxa"/>
            <w:gridSpan w:val="2"/>
            <w:hideMark/>
          </w:tcPr>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b/>
                <w:bCs/>
                <w:spacing w:val="-1"/>
                <w:sz w:val="26"/>
                <w:szCs w:val="26"/>
                <w:lang w:val="en-US" w:eastAsia="en-IN"/>
              </w:rPr>
              <w:t>Image Management</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xml:space="preserve">Software images are stored in a secure repository that supports multiple formats </w:t>
            </w:r>
            <w:r w:rsidRPr="00EC451E">
              <w:rPr>
                <w:rFonts w:ascii="Arial" w:eastAsia="Times New Roman" w:hAnsi="Arial" w:cs="Arial"/>
                <w:spacing w:val="-1"/>
                <w:highlight w:val="green"/>
                <w:lang w:val="en-US" w:eastAsia="en-IN"/>
              </w:rPr>
              <w:t>including RPM, ISO, remote repository and gold image.</w:t>
            </w:r>
            <w:r w:rsidRPr="00A70EE6">
              <w:rPr>
                <w:rFonts w:ascii="Arial" w:eastAsia="Times New Roman" w:hAnsi="Arial" w:cs="Arial"/>
                <w:spacing w:val="-1"/>
                <w:lang w:val="en-US" w:eastAsia="en-IN"/>
              </w:rPr>
              <w:t xml:space="preserve"> The repository provides flexibility to easily access the software to install on the system. Each image has specific identification information such as the timestamp of when it was last updated, who updated, version of software, etc. Updates to images are stored as changes to the originals to significantly save on disk space, while maintaining a full revision history. Software images can be loaded into the repository from software download, physical media (DVDs) or captured from running nodes.</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lastRenderedPageBreak/>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xml:space="preserve">The software images can be installed on all or select cluster nodes on-demand. The software image repository makes management of software on a large or complex cluster much easier. For example, if an operating system upgrade has issues, the system can be quickly reverted (re-deploy) to the last working operating system version because the software is available in the software image repository. Another advantage is that </w:t>
            </w:r>
            <w:r w:rsidRPr="00EC451E">
              <w:rPr>
                <w:rFonts w:ascii="Arial" w:eastAsia="Times New Roman" w:hAnsi="Arial" w:cs="Arial"/>
                <w:spacing w:val="-1"/>
                <w:highlight w:val="green"/>
                <w:lang w:val="en-US" w:eastAsia="en-IN"/>
              </w:rPr>
              <w:t xml:space="preserve">the repository can store multiple and different versions of the Linux OS distributions. The cluster’s compute nodes can support a mix of SLES, </w:t>
            </w:r>
            <w:proofErr w:type="gramStart"/>
            <w:r w:rsidRPr="00EC451E">
              <w:rPr>
                <w:rFonts w:ascii="Arial" w:eastAsia="Times New Roman" w:hAnsi="Arial" w:cs="Arial"/>
                <w:spacing w:val="-1"/>
                <w:highlight w:val="green"/>
                <w:lang w:val="en-US" w:eastAsia="en-IN"/>
              </w:rPr>
              <w:t>RHEL ,</w:t>
            </w:r>
            <w:proofErr w:type="gramEnd"/>
            <w:r w:rsidRPr="00EC451E">
              <w:rPr>
                <w:rFonts w:ascii="Arial" w:eastAsia="Times New Roman" w:hAnsi="Arial" w:cs="Arial"/>
                <w:spacing w:val="-1"/>
                <w:highlight w:val="green"/>
                <w:lang w:val="en-US" w:eastAsia="en-IN"/>
              </w:rPr>
              <w:t xml:space="preserve"> Cray OS, TOSS or CentOS depending on the workload’s requirements</w:t>
            </w:r>
            <w:r w:rsidRPr="00A70EE6">
              <w:rPr>
                <w:rFonts w:ascii="Arial" w:eastAsia="Times New Roman" w:hAnsi="Arial" w:cs="Arial"/>
                <w:spacing w:val="-1"/>
                <w:lang w:val="en-US" w:eastAsia="en-IN"/>
              </w:rPr>
              <w:t>.</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ind w:right="-55"/>
              <w:rPr>
                <w:rFonts w:ascii="Arial" w:eastAsia="Times New Roman" w:hAnsi="Arial" w:cs="Arial"/>
                <w:color w:val="000000"/>
                <w:lang w:eastAsia="en-IN"/>
              </w:rPr>
            </w:pPr>
            <w:r w:rsidRPr="00EC451E">
              <w:rPr>
                <w:rFonts w:ascii="Arial" w:eastAsia="Times New Roman" w:hAnsi="Arial" w:cs="Arial"/>
                <w:spacing w:val="-1"/>
                <w:highlight w:val="green"/>
                <w:lang w:val="en-US" w:eastAsia="en-IN"/>
              </w:rPr>
              <w:t xml:space="preserve">HPE Performance Cluster Manager provisions software via multicast or </w:t>
            </w:r>
            <w:proofErr w:type="spellStart"/>
            <w:r w:rsidRPr="00EC451E">
              <w:rPr>
                <w:rFonts w:ascii="Arial" w:eastAsia="Times New Roman" w:hAnsi="Arial" w:cs="Arial"/>
                <w:spacing w:val="-1"/>
                <w:highlight w:val="green"/>
                <w:lang w:val="en-US" w:eastAsia="en-IN"/>
              </w:rPr>
              <w:t>BitTorrent</w:t>
            </w:r>
            <w:proofErr w:type="spellEnd"/>
            <w:r w:rsidRPr="00EC451E">
              <w:rPr>
                <w:rFonts w:ascii="Arial" w:eastAsia="Times New Roman" w:hAnsi="Arial" w:cs="Arial"/>
                <w:spacing w:val="-1"/>
                <w:highlight w:val="green"/>
                <w:lang w:val="en-US" w:eastAsia="en-IN"/>
              </w:rPr>
              <w:t xml:space="preserve"> protocols</w:t>
            </w:r>
            <w:r w:rsidRPr="00A70EE6">
              <w:rPr>
                <w:rFonts w:ascii="Arial" w:eastAsia="Times New Roman" w:hAnsi="Arial" w:cs="Arial"/>
                <w:spacing w:val="-1"/>
                <w:lang w:val="en-US" w:eastAsia="en-IN"/>
              </w:rPr>
              <w:t>. Multicast provisioning is secure and protected with an authentication key. The provisioning process is reliable and does not require manual intervention after network communication interruptions because HPE Performance Cluster Manager will automatically restart the provisioning process and continue until the provisioning task is completed. The provisioning process also performs quickly and can provision and re-provision software on thousands of compute nodes within an hour.</w:t>
            </w:r>
          </w:p>
        </w:tc>
      </w:tr>
      <w:tr w:rsidR="00A70EE6" w:rsidRPr="00A70EE6" w:rsidTr="00EC451E">
        <w:trPr>
          <w:gridBefore w:val="1"/>
          <w:wBefore w:w="316" w:type="dxa"/>
          <w:trHeight w:val="38"/>
          <w:tblCellSpacing w:w="22" w:type="dxa"/>
        </w:trPr>
        <w:tc>
          <w:tcPr>
            <w:tcW w:w="10184" w:type="dxa"/>
            <w:gridSpan w:val="2"/>
            <w:hideMark/>
          </w:tcPr>
          <w:p w:rsidR="00A70EE6" w:rsidRPr="00A70EE6" w:rsidRDefault="00A70EE6" w:rsidP="00A70EE6">
            <w:pPr>
              <w:spacing w:after="0" w:line="38" w:lineRule="atLeast"/>
              <w:jc w:val="center"/>
              <w:rPr>
                <w:rFonts w:ascii="Arial" w:eastAsia="Times New Roman" w:hAnsi="Arial" w:cs="Arial"/>
                <w:spacing w:val="-1"/>
                <w:lang w:val="en-US" w:eastAsia="en-IN"/>
              </w:rPr>
            </w:pPr>
            <w:r w:rsidRPr="00A70EE6">
              <w:rPr>
                <w:rFonts w:ascii="Arial" w:eastAsia="Times New Roman" w:hAnsi="Arial" w:cs="Arial"/>
                <w:spacing w:val="-1"/>
                <w:lang w:val="en-US" w:eastAsia="en-IN"/>
              </w:rPr>
              <w:lastRenderedPageBreak/>
              <w:pict>
                <v:rect id="_x0000_i1032" style="width:531.55pt;height:1.5pt" o:hralign="center" o:hrstd="t" o:hr="t" fillcolor="#a0a0a0" stroked="f"/>
              </w:pict>
            </w:r>
          </w:p>
        </w:tc>
      </w:tr>
      <w:tr w:rsidR="00A70EE6" w:rsidRPr="00A70EE6" w:rsidTr="00EC451E">
        <w:trPr>
          <w:gridBefore w:val="1"/>
          <w:wBefore w:w="316" w:type="dxa"/>
          <w:trHeight w:val="329"/>
          <w:tblCellSpacing w:w="22" w:type="dxa"/>
        </w:trPr>
        <w:tc>
          <w:tcPr>
            <w:tcW w:w="10184" w:type="dxa"/>
            <w:gridSpan w:val="2"/>
            <w:hideMark/>
          </w:tcPr>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6"/>
                <w:szCs w:val="26"/>
                <w:lang w:val="en-US" w:eastAsia="en-IN"/>
              </w:rPr>
              <w:t>Software Updates</w:t>
            </w:r>
          </w:p>
          <w:p w:rsidR="00A70EE6" w:rsidRPr="00A70EE6" w:rsidRDefault="00A70EE6" w:rsidP="00A70EE6">
            <w:pPr>
              <w:spacing w:after="0" w:line="240" w:lineRule="auto"/>
              <w:ind w:right="87"/>
              <w:rPr>
                <w:rFonts w:ascii="Arial" w:eastAsia="Times New Roman" w:hAnsi="Arial" w:cs="Arial"/>
                <w:color w:val="000000"/>
                <w:lang w:eastAsia="en-IN"/>
              </w:rPr>
            </w:pPr>
            <w:r w:rsidRPr="00647D5F">
              <w:rPr>
                <w:rFonts w:ascii="Arial" w:eastAsia="Times New Roman" w:hAnsi="Arial" w:cs="Arial"/>
                <w:spacing w:val="-1"/>
                <w:highlight w:val="green"/>
                <w:lang w:val="en-US" w:eastAsia="en-IN"/>
              </w:rPr>
              <w:t>The provisioning supports diskless (</w:t>
            </w:r>
            <w:proofErr w:type="spellStart"/>
            <w:r w:rsidRPr="00647D5F">
              <w:rPr>
                <w:rFonts w:ascii="Arial" w:eastAsia="Times New Roman" w:hAnsi="Arial" w:cs="Arial"/>
                <w:spacing w:val="-1"/>
                <w:highlight w:val="green"/>
                <w:lang w:val="en-US" w:eastAsia="en-IN"/>
              </w:rPr>
              <w:t>nfs</w:t>
            </w:r>
            <w:proofErr w:type="spellEnd"/>
            <w:r w:rsidRPr="00647D5F">
              <w:rPr>
                <w:rFonts w:ascii="Arial" w:eastAsia="Times New Roman" w:hAnsi="Arial" w:cs="Arial"/>
                <w:spacing w:val="-1"/>
                <w:highlight w:val="green"/>
                <w:lang w:val="en-US" w:eastAsia="en-IN"/>
              </w:rPr>
              <w:t>/</w:t>
            </w:r>
            <w:proofErr w:type="spellStart"/>
            <w:r w:rsidRPr="00647D5F">
              <w:rPr>
                <w:rFonts w:ascii="Arial" w:eastAsia="Times New Roman" w:hAnsi="Arial" w:cs="Arial"/>
                <w:spacing w:val="-1"/>
                <w:highlight w:val="green"/>
                <w:lang w:val="en-US" w:eastAsia="en-IN"/>
              </w:rPr>
              <w:t>tmpfs</w:t>
            </w:r>
            <w:proofErr w:type="spellEnd"/>
            <w:r w:rsidRPr="00647D5F">
              <w:rPr>
                <w:rFonts w:ascii="Arial" w:eastAsia="Times New Roman" w:hAnsi="Arial" w:cs="Arial"/>
                <w:spacing w:val="-1"/>
                <w:highlight w:val="green"/>
                <w:lang w:val="en-US" w:eastAsia="en-IN"/>
              </w:rPr>
              <w:t>) and disk-full cluster compute nodes.</w:t>
            </w:r>
            <w:r w:rsidRPr="00A70EE6">
              <w:rPr>
                <w:rFonts w:ascii="Arial" w:eastAsia="Times New Roman" w:hAnsi="Arial" w:cs="Arial"/>
                <w:spacing w:val="-1"/>
                <w:lang w:val="en-US" w:eastAsia="en-IN"/>
              </w:rPr>
              <w:t xml:space="preserve"> For diskless compute nodes, the administrative node/leader nodes manage the operating system images.</w:t>
            </w:r>
          </w:p>
          <w:p w:rsidR="00A70EE6" w:rsidRPr="00A70EE6" w:rsidRDefault="00A70EE6" w:rsidP="00A70EE6">
            <w:pPr>
              <w:spacing w:after="0" w:line="240" w:lineRule="auto"/>
              <w:ind w:right="87"/>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xml:space="preserve">Selected cluster compute nodes can be provisioned with a different Linux operating system distribution as required by the end-user’s workloads. For example, the system is running RHEL 7, but a job requires SLES 12. The </w:t>
            </w:r>
            <w:r w:rsidRPr="00647D5F">
              <w:rPr>
                <w:rFonts w:ascii="Arial" w:eastAsia="Times New Roman" w:hAnsi="Arial" w:cs="Arial"/>
                <w:spacing w:val="-1"/>
                <w:highlight w:val="green"/>
                <w:lang w:val="en-US" w:eastAsia="en-IN"/>
              </w:rPr>
              <w:t>system administrator can provision selected cluster compute nodes with SLES 12 and re-provision the cluster nodes back to RHEL 7 after the job has completed</w:t>
            </w:r>
            <w:r w:rsidRPr="00A70EE6">
              <w:rPr>
                <w:rFonts w:ascii="Arial" w:eastAsia="Times New Roman" w:hAnsi="Arial" w:cs="Arial"/>
                <w:spacing w:val="-1"/>
                <w:lang w:val="en-US" w:eastAsia="en-IN"/>
              </w:rPr>
              <w:t>.</w:t>
            </w:r>
          </w:p>
        </w:tc>
      </w:tr>
      <w:tr w:rsidR="00A70EE6" w:rsidRPr="00A70EE6" w:rsidTr="00EC451E">
        <w:trPr>
          <w:gridBefore w:val="1"/>
          <w:wBefore w:w="316" w:type="dxa"/>
          <w:trHeight w:val="37"/>
          <w:tblCellSpacing w:w="22" w:type="dxa"/>
        </w:trPr>
        <w:tc>
          <w:tcPr>
            <w:tcW w:w="10184" w:type="dxa"/>
            <w:gridSpan w:val="2"/>
            <w:hideMark/>
          </w:tcPr>
          <w:p w:rsidR="00A70EE6" w:rsidRPr="00A70EE6" w:rsidRDefault="00A70EE6" w:rsidP="00A70EE6">
            <w:pPr>
              <w:spacing w:after="0" w:line="37" w:lineRule="atLeast"/>
              <w:jc w:val="center"/>
              <w:rPr>
                <w:rFonts w:ascii="Arial" w:eastAsia="Times New Roman" w:hAnsi="Arial" w:cs="Arial"/>
                <w:spacing w:val="-1"/>
                <w:lang w:val="en-US" w:eastAsia="en-IN"/>
              </w:rPr>
            </w:pPr>
            <w:r w:rsidRPr="00A70EE6">
              <w:rPr>
                <w:rFonts w:ascii="Arial" w:eastAsia="Times New Roman" w:hAnsi="Arial" w:cs="Arial"/>
                <w:spacing w:val="-1"/>
                <w:lang w:val="en-US" w:eastAsia="en-IN"/>
              </w:rPr>
              <w:pict>
                <v:rect id="_x0000_i1033" style="width:531.55pt;height:1.5pt" o:hralign="center" o:hrstd="t" o:hr="t" fillcolor="#a0a0a0" stroked="f"/>
              </w:pic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6"/>
                <w:szCs w:val="26"/>
                <w:lang w:val="en-US" w:eastAsia="en-IN"/>
              </w:rPr>
              <w:t>Power and Cooling Management</w:t>
            </w:r>
          </w:p>
          <w:p w:rsidR="00A70EE6" w:rsidRPr="00A70EE6" w:rsidRDefault="00A70EE6" w:rsidP="00A70EE6">
            <w:pPr>
              <w:spacing w:after="0" w:line="240" w:lineRule="auto"/>
              <w:ind w:right="660"/>
              <w:jc w:val="both"/>
              <w:rPr>
                <w:rFonts w:ascii="Arial" w:eastAsia="Times New Roman" w:hAnsi="Arial" w:cs="Arial"/>
                <w:color w:val="000000"/>
                <w:lang w:eastAsia="en-IN"/>
              </w:rPr>
            </w:pPr>
            <w:r w:rsidRPr="00A70EE6">
              <w:rPr>
                <w:rFonts w:ascii="Arial" w:eastAsia="Times New Roman" w:hAnsi="Arial" w:cs="Arial"/>
                <w:spacing w:val="-1"/>
                <w:lang w:val="en-US" w:eastAsia="en-IN"/>
              </w:rPr>
              <w:t>HPE Performance Cluster Manager offers comprehensive power monitoring and management for the nodes, chassis and racks as well as power distribution units (PDU) and cooling hardware.</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For HPE PDUs and cooling hardware (CDUs, HPE ARCS and in 1.5 also direct liquid cooling for HPE Apollo systems), monitoring</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data are displayed in special GUI which also displays alerts for preconfigured events (i.e. water leakage, temperature changes,</w:t>
            </w:r>
          </w:p>
          <w:p w:rsidR="00A70EE6" w:rsidRPr="00A70EE6" w:rsidRDefault="00A70EE6" w:rsidP="00A70EE6">
            <w:pPr>
              <w:spacing w:after="0" w:line="240" w:lineRule="auto"/>
              <w:ind w:right="494"/>
              <w:jc w:val="both"/>
              <w:rPr>
                <w:rFonts w:ascii="Arial" w:eastAsia="Times New Roman" w:hAnsi="Arial" w:cs="Arial"/>
                <w:color w:val="000000"/>
                <w:lang w:eastAsia="en-IN"/>
              </w:rPr>
            </w:pPr>
            <w:proofErr w:type="gramStart"/>
            <w:r w:rsidRPr="00A70EE6">
              <w:rPr>
                <w:rFonts w:ascii="Arial" w:eastAsia="Times New Roman" w:hAnsi="Arial" w:cs="Arial"/>
                <w:spacing w:val="-1"/>
                <w:lang w:val="en-US" w:eastAsia="en-IN"/>
              </w:rPr>
              <w:t>lock/unlock</w:t>
            </w:r>
            <w:proofErr w:type="gramEnd"/>
            <w:r w:rsidRPr="00A70EE6">
              <w:rPr>
                <w:rFonts w:ascii="Arial" w:eastAsia="Times New Roman" w:hAnsi="Arial" w:cs="Arial"/>
                <w:spacing w:val="-1"/>
                <w:lang w:val="en-US" w:eastAsia="en-IN"/>
              </w:rPr>
              <w:t xml:space="preserve"> doors, power supply failure). Alerts can be selectively configured to send email to multiple groups. The GUI also provides plotting for trending and historical analysis.</w:t>
            </w:r>
          </w:p>
          <w:p w:rsidR="00A70EE6" w:rsidRPr="00A70EE6" w:rsidRDefault="00A70EE6" w:rsidP="00A70EE6">
            <w:pPr>
              <w:spacing w:after="0" w:line="240" w:lineRule="auto"/>
              <w:ind w:right="800"/>
              <w:jc w:val="both"/>
              <w:rPr>
                <w:rFonts w:ascii="Arial" w:eastAsia="Times New Roman" w:hAnsi="Arial" w:cs="Arial"/>
                <w:color w:val="000000"/>
                <w:lang w:eastAsia="en-IN"/>
              </w:rPr>
            </w:pPr>
            <w:r w:rsidRPr="00A70EE6">
              <w:rPr>
                <w:rFonts w:ascii="Arial" w:eastAsia="Times New Roman" w:hAnsi="Arial" w:cs="Arial"/>
                <w:spacing w:val="-1"/>
                <w:lang w:val="en-US" w:eastAsia="en-IN"/>
              </w:rPr>
              <w:t xml:space="preserve">HPCM also offers preconfigured at-a-glance dashboard for monitoring of power and cooling devices in </w:t>
            </w:r>
            <w:proofErr w:type="spellStart"/>
            <w:r w:rsidRPr="00A70EE6">
              <w:rPr>
                <w:rFonts w:ascii="Arial" w:eastAsia="Times New Roman" w:hAnsi="Arial" w:cs="Arial"/>
                <w:spacing w:val="-1"/>
                <w:lang w:val="en-US" w:eastAsia="en-IN"/>
              </w:rPr>
              <w:t>Grafana</w:t>
            </w:r>
            <w:proofErr w:type="spellEnd"/>
            <w:r w:rsidRPr="00A70EE6">
              <w:rPr>
                <w:rFonts w:ascii="Arial" w:eastAsia="Times New Roman" w:hAnsi="Arial" w:cs="Arial"/>
                <w:spacing w:val="-1"/>
                <w:lang w:val="en-US" w:eastAsia="en-IN"/>
              </w:rPr>
              <w:t xml:space="preserve">. HPCM (1.5 onwards) offers real-time anomaly detection on interface hardware such as CDUs and cooling racks using </w:t>
            </w:r>
            <w:proofErr w:type="spellStart"/>
            <w:r w:rsidRPr="00647D5F">
              <w:rPr>
                <w:rFonts w:ascii="Arial" w:eastAsia="Times New Roman" w:hAnsi="Arial" w:cs="Arial"/>
                <w:spacing w:val="-1"/>
                <w:highlight w:val="green"/>
                <w:lang w:val="en-US" w:eastAsia="en-IN"/>
              </w:rPr>
              <w:t>AIOps</w:t>
            </w:r>
            <w:proofErr w:type="spellEnd"/>
            <w:r w:rsidRPr="00647D5F">
              <w:rPr>
                <w:rFonts w:ascii="Arial" w:eastAsia="Times New Roman" w:hAnsi="Arial" w:cs="Arial"/>
                <w:spacing w:val="-1"/>
                <w:highlight w:val="green"/>
                <w:lang w:val="en-US" w:eastAsia="en-IN"/>
              </w:rPr>
              <w:t xml:space="preserve"> techniques.</w:t>
            </w:r>
          </w:p>
          <w:p w:rsidR="00A70EE6" w:rsidRPr="00A70EE6" w:rsidRDefault="00A70EE6" w:rsidP="00A70EE6">
            <w:pPr>
              <w:spacing w:after="0" w:line="240" w:lineRule="auto"/>
              <w:ind w:right="800"/>
              <w:jc w:val="both"/>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In addition, the cluster manager offers these capabilities:</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b/>
                <w:bCs/>
                <w:spacing w:val="-1"/>
                <w:lang w:val="en-US" w:eastAsia="en-IN"/>
              </w:rPr>
              <w:t>Power On/Off control</w:t>
            </w:r>
          </w:p>
          <w:p w:rsidR="00A70EE6" w:rsidRPr="00A70EE6" w:rsidRDefault="00A70EE6" w:rsidP="00A70EE6">
            <w:pPr>
              <w:spacing w:after="0" w:line="240" w:lineRule="auto"/>
              <w:ind w:right="660"/>
              <w:jc w:val="both"/>
              <w:rPr>
                <w:rFonts w:ascii="Arial" w:eastAsia="Times New Roman" w:hAnsi="Arial" w:cs="Arial"/>
                <w:color w:val="000000"/>
                <w:lang w:eastAsia="en-IN"/>
              </w:rPr>
            </w:pPr>
            <w:r w:rsidRPr="00A70EE6">
              <w:rPr>
                <w:rFonts w:ascii="Arial" w:eastAsia="Times New Roman" w:hAnsi="Arial" w:cs="Arial"/>
                <w:spacing w:val="-1"/>
                <w:lang w:val="en-US" w:eastAsia="en-IN"/>
              </w:rPr>
              <w:t xml:space="preserve">Power control is topology and protocol aware and Power On/Off is staged sequentially as following: Power on: rack, chassis, </w:t>
            </w:r>
            <w:proofErr w:type="gramStart"/>
            <w:r w:rsidRPr="00A70EE6">
              <w:rPr>
                <w:rFonts w:ascii="Arial" w:eastAsia="Times New Roman" w:hAnsi="Arial" w:cs="Arial"/>
                <w:spacing w:val="-1"/>
                <w:lang w:val="en-US" w:eastAsia="en-IN"/>
              </w:rPr>
              <w:t>nodes</w:t>
            </w:r>
            <w:proofErr w:type="gramEnd"/>
            <w:r w:rsidRPr="00A70EE6">
              <w:rPr>
                <w:rFonts w:ascii="Arial" w:eastAsia="Times New Roman" w:hAnsi="Arial" w:cs="Arial"/>
                <w:spacing w:val="-1"/>
                <w:lang w:val="en-US" w:eastAsia="en-IN"/>
              </w:rPr>
              <w:t>. Power off: nodes, chassis, rack. The feature is also aware of whether node is booted with an operating system or not.</w:t>
            </w:r>
          </w:p>
          <w:p w:rsidR="00A70EE6" w:rsidRPr="00A70EE6" w:rsidRDefault="00A70EE6" w:rsidP="00A70EE6">
            <w:pPr>
              <w:spacing w:after="0" w:line="240" w:lineRule="auto"/>
              <w:ind w:right="660"/>
              <w:jc w:val="both"/>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b/>
                <w:bCs/>
                <w:spacing w:val="-1"/>
                <w:lang w:val="en-US" w:eastAsia="en-IN"/>
              </w:rPr>
              <w:t>Power consumption and analysis</w:t>
            </w:r>
          </w:p>
          <w:p w:rsidR="00A70EE6" w:rsidRPr="00A70EE6" w:rsidRDefault="00A70EE6" w:rsidP="00A70EE6">
            <w:pPr>
              <w:spacing w:after="0" w:line="240" w:lineRule="auto"/>
              <w:ind w:right="657"/>
              <w:jc w:val="both"/>
              <w:rPr>
                <w:rFonts w:ascii="Arial" w:eastAsia="Times New Roman" w:hAnsi="Arial" w:cs="Arial"/>
                <w:color w:val="000000"/>
                <w:lang w:eastAsia="en-IN"/>
              </w:rPr>
            </w:pPr>
            <w:r w:rsidRPr="00A70EE6">
              <w:rPr>
                <w:rFonts w:ascii="Arial" w:eastAsia="Times New Roman" w:hAnsi="Arial" w:cs="Arial"/>
                <w:spacing w:val="-1"/>
                <w:lang w:val="en-US" w:eastAsia="en-IN"/>
              </w:rPr>
              <w:t>HPE Performance Cluster Manager aggregates power and energy at available measurement points (rack AC, bulk DC, nodes) and reports power data reported in watts</w:t>
            </w:r>
            <w:r w:rsidRPr="00647D5F">
              <w:rPr>
                <w:rFonts w:ascii="Arial" w:eastAsia="Times New Roman" w:hAnsi="Arial" w:cs="Arial"/>
                <w:spacing w:val="-1"/>
                <w:highlight w:val="green"/>
                <w:lang w:val="en-US" w:eastAsia="en-IN"/>
              </w:rPr>
              <w:t>. Up to three months of power metrics are retained for reporting and analysis.</w:t>
            </w:r>
          </w:p>
          <w:p w:rsidR="00A70EE6" w:rsidRDefault="00A70EE6" w:rsidP="00A70EE6">
            <w:pPr>
              <w:spacing w:after="0" w:line="240" w:lineRule="auto"/>
              <w:ind w:right="657"/>
              <w:jc w:val="both"/>
              <w:rPr>
                <w:rFonts w:ascii="Arial" w:eastAsia="Times New Roman" w:hAnsi="Arial" w:cs="Arial"/>
                <w:spacing w:val="-1"/>
                <w:lang w:val="en-US" w:eastAsia="en-IN"/>
              </w:rPr>
            </w:pPr>
            <w:r w:rsidRPr="00A70EE6">
              <w:rPr>
                <w:rFonts w:ascii="Arial" w:eastAsia="Times New Roman" w:hAnsi="Arial" w:cs="Arial"/>
                <w:spacing w:val="-1"/>
                <w:lang w:val="en-US" w:eastAsia="en-IN"/>
              </w:rPr>
              <w:t> </w:t>
            </w:r>
          </w:p>
          <w:p w:rsidR="00647D5F" w:rsidRPr="00A70EE6" w:rsidRDefault="00647D5F" w:rsidP="00A70EE6">
            <w:pPr>
              <w:spacing w:after="0" w:line="240" w:lineRule="auto"/>
              <w:ind w:right="657"/>
              <w:jc w:val="both"/>
              <w:rPr>
                <w:rFonts w:ascii="Arial" w:eastAsia="Times New Roman" w:hAnsi="Arial" w:cs="Arial"/>
                <w:color w:val="000000"/>
                <w:lang w:eastAsia="en-IN"/>
              </w:rPr>
            </w:pP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b/>
                <w:bCs/>
                <w:spacing w:val="-1"/>
                <w:lang w:val="en-US" w:eastAsia="en-IN"/>
              </w:rPr>
              <w:lastRenderedPageBreak/>
              <w:t>Power capping</w:t>
            </w:r>
          </w:p>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spacing w:val="-1"/>
                <w:lang w:val="en-US" w:eastAsia="en-IN"/>
              </w:rPr>
              <w:t>System administrators can set limits to trigger a power cap based on environmental thresholds (power or thermal), datacenter power</w:t>
            </w:r>
            <w:r w:rsidRPr="00A70EE6">
              <w:rPr>
                <w:rFonts w:ascii="Arial" w:eastAsia="Times New Roman" w:hAnsi="Arial" w:cs="Arial"/>
                <w:spacing w:val="-1"/>
                <w:lang w:val="en-US" w:eastAsia="en-IN"/>
              </w:rPr>
              <w:br/>
              <w:t>capacity or for other reasons (i.e. workloads, planned brownouts, time of day).</w:t>
            </w:r>
          </w:p>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spacing w:val="-1"/>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4"/>
                <w:szCs w:val="24"/>
                <w:lang w:val="en-US" w:eastAsia="en-IN"/>
              </w:rPr>
              <w:t>Power Management for GPUs</w:t>
            </w:r>
          </w:p>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spacing w:val="-1"/>
                <w:lang w:val="en-US" w:eastAsia="en-IN"/>
              </w:rPr>
              <w:t xml:space="preserve">HPE Performance Cluster Manager is integrated with </w:t>
            </w:r>
            <w:r w:rsidRPr="00647D5F">
              <w:rPr>
                <w:rFonts w:ascii="Arial" w:eastAsia="Times New Roman" w:hAnsi="Arial" w:cs="Arial"/>
                <w:spacing w:val="-1"/>
                <w:highlight w:val="green"/>
                <w:lang w:val="en-US" w:eastAsia="en-IN"/>
              </w:rPr>
              <w:t>NVIDIA Datacenter GPU Manager (DCGM</w:t>
            </w:r>
            <w:r w:rsidRPr="00A70EE6">
              <w:rPr>
                <w:rFonts w:ascii="Arial" w:eastAsia="Times New Roman" w:hAnsi="Arial" w:cs="Arial"/>
                <w:spacing w:val="-1"/>
                <w:lang w:val="en-US" w:eastAsia="en-IN"/>
              </w:rPr>
              <w:t>). For power management on servers with NVIDIA GPUs, DCGM supports GPU power monitoring and power capping. HPE Performance Cluster Manager enables aggregation of the DCGM GPU power management across the cluster.</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pacing w:val="-1"/>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4"/>
                <w:szCs w:val="24"/>
                <w:lang w:val="en-US" w:eastAsia="en-IN"/>
              </w:rPr>
              <w:t>Power resource management for jobs</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xml:space="preserve">The HPE Performance Cluster Manager API for power resource management for jobs enables access to power metrics for CPU and GPU processors. Altair </w:t>
            </w:r>
            <w:r w:rsidRPr="00647D5F">
              <w:rPr>
                <w:rFonts w:ascii="Arial" w:eastAsia="Times New Roman" w:hAnsi="Arial" w:cs="Arial"/>
                <w:spacing w:val="-1"/>
                <w:highlight w:val="green"/>
                <w:lang w:val="en-US" w:eastAsia="en-IN"/>
              </w:rPr>
              <w:t>PBS Professional Power Awareness feature</w:t>
            </w:r>
            <w:r w:rsidRPr="00A70EE6">
              <w:rPr>
                <w:rFonts w:ascii="Arial" w:eastAsia="Times New Roman" w:hAnsi="Arial" w:cs="Arial"/>
                <w:spacing w:val="-1"/>
                <w:lang w:val="en-US" w:eastAsia="en-IN"/>
              </w:rPr>
              <w:t xml:space="preserve"> and </w:t>
            </w:r>
            <w:proofErr w:type="spellStart"/>
            <w:r w:rsidRPr="00647D5F">
              <w:rPr>
                <w:rFonts w:ascii="Arial" w:eastAsia="Times New Roman" w:hAnsi="Arial" w:cs="Arial"/>
                <w:spacing w:val="-1"/>
                <w:highlight w:val="green"/>
                <w:lang w:val="en-US" w:eastAsia="en-IN"/>
              </w:rPr>
              <w:t>Slurm</w:t>
            </w:r>
            <w:proofErr w:type="spellEnd"/>
            <w:r w:rsidRPr="00647D5F">
              <w:rPr>
                <w:rFonts w:ascii="Arial" w:eastAsia="Times New Roman" w:hAnsi="Arial" w:cs="Arial"/>
                <w:spacing w:val="-1"/>
                <w:highlight w:val="green"/>
                <w:lang w:val="en-US" w:eastAsia="en-IN"/>
              </w:rPr>
              <w:t xml:space="preserve"> power management</w:t>
            </w:r>
            <w:r w:rsidRPr="00A70EE6">
              <w:rPr>
                <w:rFonts w:ascii="Arial" w:eastAsia="Times New Roman" w:hAnsi="Arial" w:cs="Arial"/>
                <w:spacing w:val="-1"/>
                <w:lang w:val="en-US" w:eastAsia="en-IN"/>
              </w:rPr>
              <w:t xml:space="preserve"> use the power metrics from the cluster management tool to define per job power envelopes, contain the system global power consumption, apply per user, per group, per job class power containment and account for consumed energy.</w: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after="0" w:line="240" w:lineRule="auto"/>
              <w:jc w:val="center"/>
              <w:rPr>
                <w:rFonts w:ascii="Arial" w:eastAsia="Times New Roman" w:hAnsi="Arial" w:cs="Arial"/>
                <w:spacing w:val="-1"/>
                <w:lang w:val="en-US" w:eastAsia="en-IN"/>
              </w:rPr>
            </w:pPr>
            <w:r w:rsidRPr="00A70EE6">
              <w:rPr>
                <w:rFonts w:ascii="Arial" w:eastAsia="Times New Roman" w:hAnsi="Arial" w:cs="Arial"/>
                <w:spacing w:val="-1"/>
                <w:lang w:val="en-US" w:eastAsia="en-IN"/>
              </w:rPr>
              <w:lastRenderedPageBreak/>
              <w:pict>
                <v:rect id="_x0000_i1034" style="width:531.55pt;height:1.5pt" o:hralign="center" o:hrstd="t" o:hr="t" fillcolor="#a0a0a0" stroked="f"/>
              </w:pic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b/>
                <w:bCs/>
                <w:spacing w:val="-1"/>
                <w:sz w:val="26"/>
                <w:szCs w:val="26"/>
                <w:lang w:val="en-US" w:eastAsia="en-IN"/>
              </w:rPr>
              <w:t>Security</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HPE Performance Cluster Manager is designed to keep cluster management tasks secure. Some of the features include:</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xml:space="preserve"> Central management of the system through the secure administrative node. </w:t>
            </w:r>
            <w:r w:rsidRPr="00647D5F">
              <w:rPr>
                <w:rFonts w:ascii="Arial" w:eastAsia="Times New Roman" w:hAnsi="Arial" w:cs="Arial"/>
                <w:spacing w:val="-1"/>
                <w:highlight w:val="green"/>
                <w:lang w:val="en-US" w:eastAsia="en-IN"/>
              </w:rPr>
              <w:t xml:space="preserve">In a distributed configuration, the admin and leader node </w:t>
            </w:r>
            <w:proofErr w:type="spellStart"/>
            <w:r w:rsidRPr="00647D5F">
              <w:rPr>
                <w:rFonts w:ascii="Arial" w:eastAsia="Times New Roman" w:hAnsi="Arial" w:cs="Arial"/>
                <w:spacing w:val="-1"/>
                <w:highlight w:val="green"/>
                <w:lang w:val="en-US" w:eastAsia="en-IN"/>
              </w:rPr>
              <w:t>ssh</w:t>
            </w:r>
            <w:proofErr w:type="spellEnd"/>
            <w:r w:rsidRPr="00647D5F">
              <w:rPr>
                <w:rFonts w:ascii="Arial" w:eastAsia="Times New Roman" w:hAnsi="Arial" w:cs="Arial"/>
                <w:spacing w:val="-1"/>
                <w:highlight w:val="green"/>
                <w:lang w:val="en-US" w:eastAsia="en-IN"/>
              </w:rPr>
              <w:t xml:space="preserve"> access is secure and not accessible by users and jobs. In addition, compute node root </w:t>
            </w:r>
            <w:proofErr w:type="spellStart"/>
            <w:r w:rsidRPr="00647D5F">
              <w:rPr>
                <w:rFonts w:ascii="Arial" w:eastAsia="Times New Roman" w:hAnsi="Arial" w:cs="Arial"/>
                <w:spacing w:val="-1"/>
                <w:highlight w:val="green"/>
                <w:lang w:val="en-US" w:eastAsia="en-IN"/>
              </w:rPr>
              <w:t>ssh</w:t>
            </w:r>
            <w:proofErr w:type="spellEnd"/>
            <w:r w:rsidRPr="00647D5F">
              <w:rPr>
                <w:rFonts w:ascii="Arial" w:eastAsia="Times New Roman" w:hAnsi="Arial" w:cs="Arial"/>
                <w:spacing w:val="-1"/>
                <w:highlight w:val="green"/>
                <w:lang w:val="en-US" w:eastAsia="en-IN"/>
              </w:rPr>
              <w:t xml:space="preserve"> keys are kept separate from admin nodes</w:t>
            </w:r>
            <w:r w:rsidRPr="00A70EE6">
              <w:rPr>
                <w:rFonts w:ascii="Arial" w:eastAsia="Times New Roman" w:hAnsi="Arial" w:cs="Arial"/>
                <w:spacing w:val="-1"/>
                <w:lang w:val="en-US" w:eastAsia="en-IN"/>
              </w:rPr>
              <w:t>.</w:t>
            </w:r>
          </w:p>
          <w:p w:rsidR="00A70EE6" w:rsidRPr="00A70EE6" w:rsidRDefault="00A70EE6" w:rsidP="00A70EE6">
            <w:pPr>
              <w:spacing w:before="100" w:beforeAutospacing="1" w:after="100" w:afterAutospacing="1" w:line="240" w:lineRule="auto"/>
              <w:ind w:left="720" w:right="87" w:hanging="360"/>
              <w:jc w:val="both"/>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w:t>
            </w:r>
            <w:r w:rsidRPr="00647D5F">
              <w:rPr>
                <w:rFonts w:ascii="Arial" w:eastAsia="Times New Roman" w:hAnsi="Arial" w:cs="Arial"/>
                <w:spacing w:val="-1"/>
                <w:highlight w:val="green"/>
                <w:lang w:val="en-US" w:eastAsia="en-IN"/>
              </w:rPr>
              <w:t xml:space="preserve">All system configuration information (i.e. switches settings) </w:t>
            </w:r>
            <w:proofErr w:type="gramStart"/>
            <w:r w:rsidRPr="00647D5F">
              <w:rPr>
                <w:rFonts w:ascii="Arial" w:eastAsia="Times New Roman" w:hAnsi="Arial" w:cs="Arial"/>
                <w:spacing w:val="-1"/>
                <w:highlight w:val="green"/>
                <w:lang w:val="en-US" w:eastAsia="en-IN"/>
              </w:rPr>
              <w:t>are</w:t>
            </w:r>
            <w:proofErr w:type="gramEnd"/>
            <w:r w:rsidRPr="00647D5F">
              <w:rPr>
                <w:rFonts w:ascii="Arial" w:eastAsia="Times New Roman" w:hAnsi="Arial" w:cs="Arial"/>
                <w:spacing w:val="-1"/>
                <w:highlight w:val="green"/>
                <w:lang w:val="en-US" w:eastAsia="en-IN"/>
              </w:rPr>
              <w:t xml:space="preserve"> stored in a secure central repository with certificates and keys protecting access to the repository</w:t>
            </w:r>
            <w:r w:rsidRPr="00A70EE6">
              <w:rPr>
                <w:rFonts w:ascii="Arial" w:eastAsia="Times New Roman" w:hAnsi="Arial" w:cs="Arial"/>
                <w:spacing w:val="-1"/>
                <w:lang w:val="en-US" w:eastAsia="en-IN"/>
              </w:rPr>
              <w:t>. Similarly, monitoring data are also stored in a secure central database.</w:t>
            </w:r>
          </w:p>
          <w:p w:rsidR="00A70EE6" w:rsidRPr="00A70EE6" w:rsidRDefault="00A70EE6" w:rsidP="00A70EE6">
            <w:pPr>
              <w:spacing w:before="100" w:beforeAutospacing="1" w:after="100" w:afterAutospacing="1" w:line="240" w:lineRule="auto"/>
              <w:ind w:left="720" w:right="87" w:hanging="360"/>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xml:space="preserve"> Provisioning via HPE Performance Cluster Manager is secure: </w:t>
            </w:r>
            <w:r w:rsidRPr="00647D5F">
              <w:rPr>
                <w:rFonts w:ascii="Arial" w:eastAsia="Times New Roman" w:hAnsi="Arial" w:cs="Arial"/>
                <w:spacing w:val="-1"/>
                <w:highlight w:val="green"/>
                <w:lang w:val="en-US" w:eastAsia="en-IN"/>
              </w:rPr>
              <w:t>Transfer of secret information (</w:t>
            </w:r>
            <w:proofErr w:type="spellStart"/>
            <w:r w:rsidRPr="00647D5F">
              <w:rPr>
                <w:rFonts w:ascii="Arial" w:eastAsia="Times New Roman" w:hAnsi="Arial" w:cs="Arial"/>
                <w:spacing w:val="-1"/>
                <w:highlight w:val="green"/>
                <w:lang w:val="en-US" w:eastAsia="en-IN"/>
              </w:rPr>
              <w:t>ssh</w:t>
            </w:r>
            <w:proofErr w:type="spellEnd"/>
            <w:r w:rsidRPr="00647D5F">
              <w:rPr>
                <w:rFonts w:ascii="Arial" w:eastAsia="Times New Roman" w:hAnsi="Arial" w:cs="Arial"/>
                <w:spacing w:val="-1"/>
                <w:highlight w:val="green"/>
                <w:lang w:val="en-US" w:eastAsia="en-IN"/>
              </w:rPr>
              <w:t xml:space="preserve">, passwords, </w:t>
            </w:r>
            <w:proofErr w:type="spellStart"/>
            <w:r w:rsidRPr="00647D5F">
              <w:rPr>
                <w:rFonts w:ascii="Arial" w:eastAsia="Times New Roman" w:hAnsi="Arial" w:cs="Arial"/>
                <w:spacing w:val="-1"/>
                <w:highlight w:val="green"/>
                <w:lang w:val="en-US" w:eastAsia="en-IN"/>
              </w:rPr>
              <w:t>etc</w:t>
            </w:r>
            <w:proofErr w:type="spellEnd"/>
            <w:r w:rsidRPr="00647D5F">
              <w:rPr>
                <w:rFonts w:ascii="Arial" w:eastAsia="Times New Roman" w:hAnsi="Arial" w:cs="Arial"/>
                <w:spacing w:val="-1"/>
                <w:highlight w:val="green"/>
                <w:lang w:val="en-US" w:eastAsia="en-IN"/>
              </w:rPr>
              <w:t>) occurs before provisioning. There is no image corruption during multicast provisioning because image is encrypted with an authentication key</w:t>
            </w:r>
            <w:r w:rsidRPr="00A70EE6">
              <w:rPr>
                <w:rFonts w:ascii="Arial" w:eastAsia="Times New Roman" w:hAnsi="Arial" w:cs="Arial"/>
                <w:spacing w:val="-1"/>
                <w:lang w:val="en-US" w:eastAsia="en-IN"/>
              </w:rPr>
              <w:t>.</w:t>
            </w:r>
          </w:p>
          <w:p w:rsidR="00A70EE6" w:rsidRPr="00A70EE6" w:rsidRDefault="00A70EE6" w:rsidP="00A70EE6">
            <w:pPr>
              <w:spacing w:before="100" w:beforeAutospacing="1" w:after="100" w:afterAutospacing="1" w:line="240" w:lineRule="auto"/>
              <w:ind w:left="720" w:hanging="360"/>
              <w:jc w:val="both"/>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xml:space="preserve"> HPE Performance Cluster Manager supports </w:t>
            </w:r>
            <w:r w:rsidRPr="00647D5F">
              <w:rPr>
                <w:rFonts w:ascii="Arial" w:eastAsia="Times New Roman" w:hAnsi="Arial" w:cs="Arial"/>
                <w:spacing w:val="-1"/>
                <w:highlight w:val="green"/>
                <w:lang w:val="en-US" w:eastAsia="en-IN"/>
              </w:rPr>
              <w:t>separate management and data networks</w:t>
            </w:r>
            <w:r w:rsidRPr="00A70EE6">
              <w:rPr>
                <w:rFonts w:ascii="Arial" w:eastAsia="Times New Roman" w:hAnsi="Arial" w:cs="Arial"/>
                <w:spacing w:val="-1"/>
                <w:lang w:val="en-US" w:eastAsia="en-IN"/>
              </w:rPr>
              <w:t xml:space="preserve"> where management of the system runs on a dedicated secure Ethernet management network.</w: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after="0" w:line="240" w:lineRule="auto"/>
              <w:jc w:val="center"/>
              <w:rPr>
                <w:rFonts w:ascii="Arial" w:eastAsia="Times New Roman" w:hAnsi="Arial" w:cs="Arial"/>
                <w:color w:val="000000"/>
                <w:spacing w:val="-1"/>
                <w:lang w:val="en-US" w:eastAsia="en-IN"/>
              </w:rPr>
            </w:pPr>
            <w:r w:rsidRPr="00A70EE6">
              <w:rPr>
                <w:rFonts w:ascii="Arial" w:eastAsia="Times New Roman" w:hAnsi="Arial" w:cs="Arial"/>
                <w:color w:val="000000"/>
                <w:spacing w:val="-1"/>
                <w:lang w:val="en-US" w:eastAsia="en-IN"/>
              </w:rPr>
              <w:pict>
                <v:rect id="_x0000_i1035" style="width:531.55pt;height:1.5pt" o:hralign="center" o:hrstd="t" o:hr="t" fillcolor="#a0a0a0" stroked="f"/>
              </w:pic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6"/>
                <w:szCs w:val="26"/>
                <w:lang w:val="en-US" w:eastAsia="en-IN"/>
              </w:rPr>
              <w:lastRenderedPageBreak/>
              <w:t>Cluster Health Management</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Cluster health management provides an overall health check for the whole system. Some of the features include:</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Validate system diagnostics run in HPE factory on new system after installation at the customer site</w:t>
            </w:r>
          </w:p>
          <w:p w:rsidR="00A70EE6" w:rsidRPr="00A70EE6" w:rsidRDefault="00A70EE6" w:rsidP="00A70EE6">
            <w:pPr>
              <w:spacing w:before="100" w:beforeAutospacing="1" w:after="100" w:afterAutospacing="1" w:line="240" w:lineRule="auto"/>
              <w:ind w:left="720" w:right="87" w:hanging="360"/>
              <w:jc w:val="both"/>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Invasive tests included in HPE Performance Cluster Manager to be used during maintenance window or to diagnose root cause of failures</w:t>
            </w:r>
          </w:p>
          <w:p w:rsidR="00A70EE6" w:rsidRPr="00A70EE6" w:rsidRDefault="00A70EE6" w:rsidP="00A70EE6">
            <w:pPr>
              <w:spacing w:before="100" w:beforeAutospacing="1" w:after="100" w:afterAutospacing="1" w:line="240" w:lineRule="auto"/>
              <w:ind w:left="720" w:right="87" w:hanging="360"/>
              <w:jc w:val="both"/>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Self-Service diagnostics with light weight and interactive reports for quick inspection and fixing of issues at e customer site without waiting for HPE support team.</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spacing w:val="-1"/>
                <w:lang w:val="en-US" w:eastAsia="en-IN"/>
              </w:rPr>
              <w:t></w:t>
            </w:r>
            <w:r w:rsidRPr="00A70EE6">
              <w:rPr>
                <w:rFonts w:ascii="Arial" w:eastAsia="Times New Roman" w:hAnsi="Arial" w:cs="Arial"/>
                <w:spacing w:val="-1"/>
                <w:lang w:val="en-US" w:eastAsia="en-IN"/>
              </w:rPr>
              <w:t> System health check before running job with a workload scheduler tool to avoid initiating jobs on unhealthy cluster nodes</w:t>
            </w:r>
          </w:p>
          <w:p w:rsidR="00A70EE6" w:rsidRPr="00A70EE6" w:rsidRDefault="00A70EE6" w:rsidP="00A70EE6">
            <w:pPr>
              <w:spacing w:before="100" w:beforeAutospacing="1" w:after="100" w:afterAutospacing="1" w:line="240" w:lineRule="auto"/>
              <w:ind w:left="720" w:hanging="360"/>
              <w:jc w:val="both"/>
              <w:rPr>
                <w:rFonts w:ascii="Arial" w:eastAsia="Times New Roman" w:hAnsi="Arial" w:cs="Arial"/>
                <w:color w:val="000000"/>
                <w:sz w:val="20"/>
                <w:szCs w:val="20"/>
                <w:lang w:eastAsia="en-IN"/>
              </w:rPr>
            </w:pPr>
            <w:r w:rsidRPr="00A70EE6">
              <w:rPr>
                <w:rFonts w:ascii="Symbol" w:eastAsia="Times New Roman" w:hAnsi="Symbol" w:cs="Arial"/>
                <w:lang w:val="en-US" w:eastAsia="en-IN"/>
              </w:rPr>
              <w:t></w:t>
            </w:r>
            <w:r w:rsidRPr="00A70EE6">
              <w:rPr>
                <w:rFonts w:ascii="Arial" w:eastAsia="Times New Roman" w:hAnsi="Arial" w:cs="Arial"/>
                <w:lang w:val="en-US" w:eastAsia="en-IN"/>
              </w:rPr>
              <w:t> </w:t>
            </w:r>
            <w:r w:rsidRPr="00A70EE6">
              <w:rPr>
                <w:rFonts w:ascii="Arial" w:eastAsia="Times New Roman" w:hAnsi="Arial" w:cs="Arial"/>
                <w:spacing w:val="-1"/>
                <w:lang w:val="en-US" w:eastAsia="en-IN"/>
              </w:rPr>
              <w:t xml:space="preserve">Real-time alerts management - HPCM offers at-a-glance </w:t>
            </w:r>
            <w:proofErr w:type="spellStart"/>
            <w:r w:rsidRPr="00492C05">
              <w:rPr>
                <w:rFonts w:ascii="Arial" w:eastAsia="Times New Roman" w:hAnsi="Arial" w:cs="Arial"/>
                <w:spacing w:val="-1"/>
                <w:highlight w:val="green"/>
                <w:lang w:val="en-US" w:eastAsia="en-IN"/>
              </w:rPr>
              <w:t>Grafana</w:t>
            </w:r>
            <w:proofErr w:type="spellEnd"/>
            <w:r w:rsidRPr="00A70EE6">
              <w:rPr>
                <w:rFonts w:ascii="Arial" w:eastAsia="Times New Roman" w:hAnsi="Arial" w:cs="Arial"/>
                <w:spacing w:val="-1"/>
                <w:lang w:val="en-US" w:eastAsia="en-IN"/>
              </w:rPr>
              <w:t xml:space="preserve"> cluster health dashboard aggregating alerts and severity information on cluster in overall, fabric, cooling hardware with links to more detailed reports/monitoring interfaces.</w: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after="0" w:line="240" w:lineRule="auto"/>
              <w:jc w:val="center"/>
              <w:rPr>
                <w:rFonts w:ascii="Arial" w:eastAsia="Times New Roman" w:hAnsi="Arial" w:cs="Arial"/>
                <w:spacing w:val="-1"/>
                <w:lang w:val="en-US" w:eastAsia="en-IN"/>
              </w:rPr>
            </w:pPr>
            <w:r w:rsidRPr="00A70EE6">
              <w:rPr>
                <w:rFonts w:ascii="Arial" w:eastAsia="Times New Roman" w:hAnsi="Arial" w:cs="Arial"/>
                <w:spacing w:val="-1"/>
                <w:lang w:val="en-US" w:eastAsia="en-IN"/>
              </w:rPr>
              <w:pict>
                <v:rect id="_x0000_i1036" style="width:531.55pt;height:1.5pt" o:hralign="center" o:hrstd="t" o:hr="t" fillcolor="#a0a0a0" stroked="f"/>
              </w:pic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6"/>
                <w:szCs w:val="26"/>
                <w:lang w:val="en-US" w:eastAsia="en-IN"/>
              </w:rPr>
              <w:t>Operating System Support</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spacing w:val="-1"/>
                <w:lang w:val="en-US" w:eastAsia="en-IN"/>
              </w:rPr>
              <w:t xml:space="preserve">HPE Performance Cluster Manager software supports Red Hat® Enterprise Linux® 7 and 8, </w:t>
            </w:r>
            <w:r w:rsidRPr="00492C05">
              <w:rPr>
                <w:rFonts w:ascii="Arial" w:eastAsia="Times New Roman" w:hAnsi="Arial" w:cs="Arial"/>
                <w:spacing w:val="-1"/>
                <w:highlight w:val="green"/>
                <w:lang w:val="en-US" w:eastAsia="en-IN"/>
              </w:rPr>
              <w:t>SUSE Linux Enterprise Server 15 on the management nodes requiring Quorum HA.</w:t>
            </w:r>
            <w:r w:rsidRPr="00A70EE6">
              <w:rPr>
                <w:rFonts w:ascii="Arial" w:eastAsia="Times New Roman" w:hAnsi="Arial" w:cs="Arial"/>
                <w:spacing w:val="-1"/>
                <w:lang w:val="en-US" w:eastAsia="en-IN"/>
              </w:rPr>
              <w:t xml:space="preserve"> </w:t>
            </w:r>
            <w:proofErr w:type="gramStart"/>
            <w:r w:rsidRPr="00A70EE6">
              <w:rPr>
                <w:rFonts w:ascii="Arial" w:eastAsia="Times New Roman" w:hAnsi="Arial" w:cs="Arial"/>
                <w:spacing w:val="-1"/>
                <w:lang w:val="en-US" w:eastAsia="en-IN"/>
              </w:rPr>
              <w:t>CentOS 8 is</w:t>
            </w:r>
            <w:proofErr w:type="gramEnd"/>
            <w:r w:rsidRPr="00A70EE6">
              <w:rPr>
                <w:rFonts w:ascii="Arial" w:eastAsia="Times New Roman" w:hAnsi="Arial" w:cs="Arial"/>
                <w:spacing w:val="-1"/>
                <w:lang w:val="en-US" w:eastAsia="en-IN"/>
              </w:rPr>
              <w:t xml:space="preserve"> also supported on the management nodes that do not require Quorum HA. The cluster compute nodes can run Red Hat Enterprise Linux 7 and 8, SUSE Linux Enterprise Server 12 and 15, CentOS 8, Cray OS 2.2 and TOSS 7. Additionally, the HPC versions of RHEL and SLES are also supported on the compute nodes. </w:t>
            </w:r>
            <w:r w:rsidRPr="00492C05">
              <w:rPr>
                <w:rFonts w:ascii="Arial" w:eastAsia="Times New Roman" w:hAnsi="Arial" w:cs="Arial"/>
                <w:spacing w:val="-1"/>
                <w:highlight w:val="green"/>
                <w:lang w:val="en-US" w:eastAsia="en-IN"/>
              </w:rPr>
              <w:t>The administrative and leader nodes have to be on the same Operating system with the same version.</w:t>
            </w:r>
          </w:p>
        </w:tc>
      </w:tr>
      <w:tr w:rsidR="00A70EE6" w:rsidRPr="00A70EE6" w:rsidTr="00EC451E">
        <w:trPr>
          <w:gridBefore w:val="1"/>
          <w:wBefore w:w="316" w:type="dxa"/>
          <w:tblCellSpacing w:w="22" w:type="dxa"/>
        </w:trPr>
        <w:tc>
          <w:tcPr>
            <w:tcW w:w="10184" w:type="dxa"/>
            <w:gridSpan w:val="2"/>
            <w:hideMark/>
          </w:tcPr>
          <w:p w:rsidR="00A70EE6" w:rsidRPr="00A70EE6" w:rsidRDefault="00A70EE6" w:rsidP="00A70EE6">
            <w:pPr>
              <w:spacing w:after="0" w:line="240" w:lineRule="auto"/>
              <w:jc w:val="center"/>
              <w:rPr>
                <w:rFonts w:ascii="Arial" w:eastAsia="Times New Roman" w:hAnsi="Arial" w:cs="Arial"/>
                <w:color w:val="000000"/>
                <w:lang w:val="en-US" w:eastAsia="en-IN"/>
              </w:rPr>
            </w:pPr>
            <w:r w:rsidRPr="00A70EE6">
              <w:rPr>
                <w:rFonts w:ascii="Arial" w:eastAsia="Times New Roman" w:hAnsi="Arial" w:cs="Arial"/>
                <w:color w:val="000000"/>
                <w:lang w:val="en-US" w:eastAsia="en-IN"/>
              </w:rPr>
              <w:pict>
                <v:rect id="_x0000_i1037" style="width:531.55pt;height:1.5pt" o:hralign="center" o:hrstd="t" o:hr="t" fillcolor="#a0a0a0" stroked="f"/>
              </w:pict>
            </w:r>
          </w:p>
        </w:tc>
      </w:tr>
    </w:tbl>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w:t>
      </w:r>
    </w:p>
    <w:p w:rsidR="00A70EE6" w:rsidRPr="00A70EE6" w:rsidRDefault="00A70EE6" w:rsidP="00A70EE6">
      <w:pPr>
        <w:spacing w:after="0" w:line="240" w:lineRule="auto"/>
        <w:rPr>
          <w:rFonts w:ascii="Arial" w:eastAsia="Times New Roman" w:hAnsi="Arial" w:cs="Arial"/>
          <w:color w:val="000000"/>
          <w:sz w:val="24"/>
          <w:szCs w:val="24"/>
          <w:lang w:eastAsia="en-IN"/>
        </w:rPr>
      </w:pPr>
      <w:r w:rsidRPr="00A70EE6">
        <w:rPr>
          <w:rFonts w:ascii="Arial" w:eastAsia="Times New Roman" w:hAnsi="Arial" w:cs="Arial"/>
          <w:color w:val="000000"/>
          <w:sz w:val="24"/>
          <w:szCs w:val="24"/>
          <w:lang w:val="en-US" w:eastAsia="en-IN"/>
        </w:rPr>
        <w:br w:type="textWrapping" w:clear="all"/>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w:t>
      </w:r>
    </w:p>
    <w:p w:rsidR="00A70EE6" w:rsidRPr="00A70EE6" w:rsidRDefault="00A70EE6" w:rsidP="00A70EE6">
      <w:pPr>
        <w:spacing w:after="0" w:line="240" w:lineRule="auto"/>
        <w:rPr>
          <w:rFonts w:ascii="Arial" w:eastAsia="Times New Roman" w:hAnsi="Arial" w:cs="Arial"/>
          <w:color w:val="000000"/>
          <w:lang w:eastAsia="en-IN"/>
        </w:rPr>
      </w:pPr>
      <w:r w:rsidRPr="00A70EE6">
        <w:rPr>
          <w:rFonts w:ascii="Arial" w:eastAsia="Times New Roman" w:hAnsi="Arial" w:cs="Arial"/>
          <w:color w:val="000000"/>
          <w:lang w:val="en-US" w:eastAsia="en-IN"/>
        </w:rPr>
        <w:t> </w:t>
      </w:r>
    </w:p>
    <w:tbl>
      <w:tblPr>
        <w:tblW w:w="12968" w:type="dxa"/>
        <w:tblCellSpacing w:w="22" w:type="dxa"/>
        <w:tblInd w:w="-382" w:type="dxa"/>
        <w:tblCellMar>
          <w:left w:w="0" w:type="dxa"/>
          <w:right w:w="0" w:type="dxa"/>
        </w:tblCellMar>
        <w:tblLook w:val="04A0" w:firstRow="1" w:lastRow="0" w:firstColumn="1" w:lastColumn="0" w:noHBand="0" w:noVBand="1"/>
      </w:tblPr>
      <w:tblGrid>
        <w:gridCol w:w="13056"/>
      </w:tblGrid>
      <w:tr w:rsidR="00A70EE6" w:rsidRPr="00A70EE6" w:rsidTr="00492C05">
        <w:trPr>
          <w:tblCellSpacing w:w="22" w:type="dxa"/>
        </w:trPr>
        <w:tc>
          <w:tcPr>
            <w:tcW w:w="12880" w:type="dxa"/>
            <w:hideMark/>
          </w:tcPr>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pacing w:val="-1"/>
                <w:sz w:val="26"/>
                <w:szCs w:val="26"/>
                <w:lang w:val="en-US" w:eastAsia="en-IN"/>
              </w:rPr>
              <w:t>Management Integration</w:t>
            </w:r>
          </w:p>
          <w:p w:rsidR="00A70EE6" w:rsidRPr="00A70EE6" w:rsidRDefault="00A70EE6" w:rsidP="00A70EE6">
            <w:pPr>
              <w:spacing w:after="0" w:line="240" w:lineRule="auto"/>
              <w:jc w:val="both"/>
              <w:rPr>
                <w:rFonts w:ascii="Arial" w:eastAsia="Times New Roman" w:hAnsi="Arial" w:cs="Arial"/>
                <w:color w:val="000000"/>
                <w:lang w:eastAsia="en-IN"/>
              </w:rPr>
            </w:pPr>
            <w:r w:rsidRPr="00A70EE6">
              <w:rPr>
                <w:rFonts w:ascii="Arial" w:eastAsia="Times New Roman" w:hAnsi="Arial" w:cs="Arial"/>
                <w:spacing w:val="-1"/>
                <w:lang w:val="en-US" w:eastAsia="en-IN"/>
              </w:rPr>
              <w:t xml:space="preserve">HPE Performance Cluster Manager offers </w:t>
            </w:r>
            <w:r w:rsidRPr="00492C05">
              <w:rPr>
                <w:rFonts w:ascii="Arial" w:eastAsia="Times New Roman" w:hAnsi="Arial" w:cs="Arial"/>
                <w:spacing w:val="-1"/>
                <w:highlight w:val="green"/>
                <w:lang w:val="en-US" w:eastAsia="en-IN"/>
              </w:rPr>
              <w:t>CLI, GUI and API</w:t>
            </w:r>
            <w:r w:rsidRPr="00A70EE6">
              <w:rPr>
                <w:rFonts w:ascii="Arial" w:eastAsia="Times New Roman" w:hAnsi="Arial" w:cs="Arial"/>
                <w:spacing w:val="-1"/>
                <w:lang w:val="en-US" w:eastAsia="en-IN"/>
              </w:rPr>
              <w:t xml:space="preserve"> for integration with other software management tools (i.e. workload managers, fabric software and orchestration tools).</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Performance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offers</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integration</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with</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the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following</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solutions:</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Altair</w:t>
            </w:r>
            <w:r w:rsidRPr="00492C05">
              <w:rPr>
                <w:rFonts w:ascii="Arial" w:eastAsia="Times New Roman" w:hAnsi="Arial" w:cs="Arial"/>
                <w:color w:val="000000"/>
                <w:spacing w:val="-5"/>
                <w:highlight w:val="green"/>
                <w:lang w:val="en-US" w:eastAsia="en-IN"/>
              </w:rPr>
              <w:t> </w:t>
            </w:r>
            <w:r w:rsidRPr="00492C05">
              <w:rPr>
                <w:rFonts w:ascii="Arial" w:eastAsia="Times New Roman" w:hAnsi="Arial" w:cs="Arial"/>
                <w:color w:val="000000"/>
                <w:highlight w:val="green"/>
                <w:lang w:val="en-US" w:eastAsia="en-IN"/>
              </w:rPr>
              <w:t>PBS</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Professional</w:t>
            </w:r>
            <w:r w:rsidRPr="00492C05">
              <w:rPr>
                <w:rFonts w:ascii="Arial" w:eastAsia="Times New Roman" w:hAnsi="Arial" w:cs="Arial"/>
                <w:color w:val="000000"/>
                <w:highlight w:val="green"/>
                <w:vertAlign w:val="superscript"/>
                <w:lang w:val="en-US" w:eastAsia="en-IN"/>
              </w:rPr>
              <w:t>®</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w:t>
            </w:r>
            <w:proofErr w:type="spellStart"/>
            <w:r w:rsidRPr="00492C05">
              <w:rPr>
                <w:rFonts w:ascii="Arial" w:eastAsia="Times New Roman" w:hAnsi="Arial" w:cs="Arial"/>
                <w:color w:val="000000"/>
                <w:highlight w:val="green"/>
                <w:lang w:val="en-US" w:eastAsia="en-IN"/>
              </w:rPr>
              <w:t>Slurm</w:t>
            </w:r>
            <w:proofErr w:type="spellEnd"/>
            <w:r w:rsidRPr="00492C05">
              <w:rPr>
                <w:rFonts w:ascii="Arial" w:eastAsia="Times New Roman" w:hAnsi="Arial" w:cs="Arial"/>
                <w:color w:val="000000"/>
                <w:highlight w:val="green"/>
                <w:lang w:val="en-US" w:eastAsia="en-IN"/>
              </w:rPr>
              <w:t xml:space="preserve">® by </w:t>
            </w:r>
            <w:proofErr w:type="spellStart"/>
            <w:r w:rsidRPr="00492C05">
              <w:rPr>
                <w:rFonts w:ascii="Arial" w:eastAsia="Times New Roman" w:hAnsi="Arial" w:cs="Arial"/>
                <w:color w:val="000000"/>
                <w:highlight w:val="green"/>
                <w:lang w:val="en-US" w:eastAsia="en-IN"/>
              </w:rPr>
              <w:t>SchedMD</w:t>
            </w:r>
            <w:proofErr w:type="spellEnd"/>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w:t>
            </w:r>
            <w:proofErr w:type="spellStart"/>
            <w:r w:rsidRPr="00492C05">
              <w:rPr>
                <w:rFonts w:ascii="Arial" w:eastAsia="Times New Roman" w:hAnsi="Arial" w:cs="Arial"/>
                <w:color w:val="000000"/>
                <w:highlight w:val="green"/>
                <w:lang w:val="en-US" w:eastAsia="en-IN"/>
              </w:rPr>
              <w:t>Mellanox</w:t>
            </w:r>
            <w:proofErr w:type="spellEnd"/>
            <w:r w:rsidRPr="00492C05">
              <w:rPr>
                <w:rFonts w:ascii="Arial" w:eastAsia="Times New Roman" w:hAnsi="Arial" w:cs="Arial"/>
                <w:color w:val="000000"/>
                <w:spacing w:val="-2"/>
                <w:highlight w:val="green"/>
                <w:lang w:val="en-US" w:eastAsia="en-IN"/>
              </w:rPr>
              <w:t> </w:t>
            </w:r>
            <w:r w:rsidRPr="00492C05">
              <w:rPr>
                <w:rFonts w:ascii="Arial" w:eastAsia="Times New Roman" w:hAnsi="Arial" w:cs="Arial"/>
                <w:color w:val="000000"/>
                <w:highlight w:val="green"/>
                <w:lang w:val="en-US" w:eastAsia="en-IN"/>
              </w:rPr>
              <w:t>Unified</w:t>
            </w:r>
            <w:r w:rsidRPr="00492C05">
              <w:rPr>
                <w:rFonts w:ascii="Arial" w:eastAsia="Times New Roman" w:hAnsi="Arial" w:cs="Arial"/>
                <w:color w:val="000000"/>
                <w:spacing w:val="-6"/>
                <w:highlight w:val="green"/>
                <w:lang w:val="en-US" w:eastAsia="en-IN"/>
              </w:rPr>
              <w:t> </w:t>
            </w:r>
            <w:r w:rsidRPr="00492C05">
              <w:rPr>
                <w:rFonts w:ascii="Arial" w:eastAsia="Times New Roman" w:hAnsi="Arial" w:cs="Arial"/>
                <w:color w:val="000000"/>
                <w:highlight w:val="green"/>
                <w:lang w:val="en-US" w:eastAsia="en-IN"/>
              </w:rPr>
              <w:t>Fabric</w:t>
            </w:r>
            <w:r w:rsidRPr="00492C05">
              <w:rPr>
                <w:rFonts w:ascii="Arial" w:eastAsia="Times New Roman" w:hAnsi="Arial" w:cs="Arial"/>
                <w:color w:val="000000"/>
                <w:spacing w:val="-2"/>
                <w:highlight w:val="green"/>
                <w:lang w:val="en-US" w:eastAsia="en-IN"/>
              </w:rPr>
              <w:t> </w:t>
            </w:r>
            <w:r w:rsidRPr="00492C05">
              <w:rPr>
                <w:rFonts w:ascii="Arial" w:eastAsia="Times New Roman" w:hAnsi="Arial" w:cs="Arial"/>
                <w:color w:val="000000"/>
                <w:highlight w:val="green"/>
                <w:lang w:val="en-US" w:eastAsia="en-IN"/>
              </w:rPr>
              <w:t>Manager</w:t>
            </w:r>
            <w:r w:rsidRPr="00492C05">
              <w:rPr>
                <w:rFonts w:ascii="Arial" w:eastAsia="Times New Roman" w:hAnsi="Arial" w:cs="Arial"/>
                <w:color w:val="000000"/>
                <w:highlight w:val="green"/>
                <w:vertAlign w:val="superscript"/>
                <w:lang w:val="en-US" w:eastAsia="en-IN"/>
              </w:rPr>
              <w:t>®</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Altair</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Grid</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Engine</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lastRenderedPageBreak/>
              <w:t></w:t>
            </w:r>
            <w:r w:rsidRPr="00492C05">
              <w:rPr>
                <w:rFonts w:ascii="Arial" w:eastAsia="Times New Roman" w:hAnsi="Arial" w:cs="Arial"/>
                <w:color w:val="000000"/>
                <w:highlight w:val="green"/>
                <w:lang w:val="en-US" w:eastAsia="en-IN"/>
              </w:rPr>
              <w:t> Ganglia</w:t>
            </w:r>
            <w:r w:rsidRPr="00492C05">
              <w:rPr>
                <w:rFonts w:ascii="Arial" w:eastAsia="Times New Roman" w:hAnsi="Arial" w:cs="Arial"/>
                <w:color w:val="000000"/>
                <w:spacing w:val="-4"/>
                <w:highlight w:val="green"/>
                <w:lang w:val="en-US" w:eastAsia="en-IN"/>
              </w:rPr>
              <w:t> </w:t>
            </w:r>
            <w:r w:rsidRPr="00492C05">
              <w:rPr>
                <w:rFonts w:ascii="Arial" w:eastAsia="Times New Roman" w:hAnsi="Arial" w:cs="Arial"/>
                <w:color w:val="000000"/>
                <w:highlight w:val="green"/>
                <w:lang w:val="en-US" w:eastAsia="en-IN"/>
              </w:rPr>
              <w:t>monitoring</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software</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w:t>
            </w:r>
            <w:proofErr w:type="spellStart"/>
            <w:r w:rsidRPr="00492C05">
              <w:rPr>
                <w:rFonts w:ascii="Arial" w:eastAsia="Times New Roman" w:hAnsi="Arial" w:cs="Arial"/>
                <w:color w:val="000000"/>
                <w:highlight w:val="green"/>
                <w:lang w:val="en-US" w:eastAsia="en-IN"/>
              </w:rPr>
              <w:t>Ansible</w:t>
            </w:r>
            <w:proofErr w:type="spellEnd"/>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Playbooks</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and</w:t>
            </w:r>
            <w:r w:rsidRPr="00492C05">
              <w:rPr>
                <w:rFonts w:ascii="Arial" w:eastAsia="Times New Roman" w:hAnsi="Arial" w:cs="Arial"/>
                <w:color w:val="000000"/>
                <w:spacing w:val="-4"/>
                <w:highlight w:val="green"/>
                <w:lang w:val="en-US" w:eastAsia="en-IN"/>
              </w:rPr>
              <w:t> </w:t>
            </w:r>
            <w:r w:rsidRPr="00492C05">
              <w:rPr>
                <w:rFonts w:ascii="Arial" w:eastAsia="Times New Roman" w:hAnsi="Arial" w:cs="Arial"/>
                <w:color w:val="000000"/>
                <w:highlight w:val="green"/>
                <w:lang w:val="en-US" w:eastAsia="en-IN"/>
              </w:rPr>
              <w:t>inventory</w:t>
            </w:r>
            <w:r w:rsidRPr="00492C05">
              <w:rPr>
                <w:rFonts w:ascii="Arial" w:eastAsia="Times New Roman" w:hAnsi="Arial" w:cs="Arial"/>
                <w:color w:val="000000"/>
                <w:spacing w:val="-2"/>
                <w:highlight w:val="green"/>
                <w:lang w:val="en-US" w:eastAsia="en-IN"/>
              </w:rPr>
              <w:t> </w:t>
            </w:r>
            <w:r w:rsidRPr="00492C05">
              <w:rPr>
                <w:rFonts w:ascii="Arial" w:eastAsia="Times New Roman" w:hAnsi="Arial" w:cs="Arial"/>
                <w:color w:val="000000"/>
                <w:highlight w:val="green"/>
                <w:lang w:val="en-US" w:eastAsia="en-IN"/>
              </w:rPr>
              <w:t>files</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NVIDIA</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Datacenter GPU</w:t>
            </w:r>
            <w:r w:rsidRPr="00492C05">
              <w:rPr>
                <w:rFonts w:ascii="Arial" w:eastAsia="Times New Roman" w:hAnsi="Arial" w:cs="Arial"/>
                <w:color w:val="000000"/>
                <w:spacing w:val="-3"/>
                <w:highlight w:val="green"/>
                <w:lang w:val="en-US" w:eastAsia="en-IN"/>
              </w:rPr>
              <w:t> </w:t>
            </w:r>
            <w:r w:rsidRPr="00492C05">
              <w:rPr>
                <w:rFonts w:ascii="Arial" w:eastAsia="Times New Roman" w:hAnsi="Arial" w:cs="Arial"/>
                <w:color w:val="000000"/>
                <w:highlight w:val="green"/>
                <w:lang w:val="en-US" w:eastAsia="en-IN"/>
              </w:rPr>
              <w:t>Manager</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Arm</w:t>
            </w:r>
            <w:r w:rsidRPr="00492C05">
              <w:rPr>
                <w:rFonts w:ascii="Arial" w:eastAsia="Times New Roman" w:hAnsi="Arial" w:cs="Arial"/>
                <w:color w:val="000000"/>
                <w:spacing w:val="-1"/>
                <w:highlight w:val="green"/>
                <w:lang w:val="en-US" w:eastAsia="en-IN"/>
              </w:rPr>
              <w:t> </w:t>
            </w:r>
            <w:r w:rsidRPr="00492C05">
              <w:rPr>
                <w:rFonts w:ascii="Arial" w:eastAsia="Times New Roman" w:hAnsi="Arial" w:cs="Arial"/>
                <w:color w:val="000000"/>
                <w:highlight w:val="green"/>
                <w:lang w:val="en-US" w:eastAsia="en-IN"/>
              </w:rPr>
              <w:t>Performance</w:t>
            </w:r>
            <w:r w:rsidRPr="00492C05">
              <w:rPr>
                <w:rFonts w:ascii="Arial" w:eastAsia="Times New Roman" w:hAnsi="Arial" w:cs="Arial"/>
                <w:color w:val="000000"/>
                <w:spacing w:val="-4"/>
                <w:highlight w:val="green"/>
                <w:lang w:val="en-US" w:eastAsia="en-IN"/>
              </w:rPr>
              <w:t> </w:t>
            </w:r>
            <w:r w:rsidRPr="00492C05">
              <w:rPr>
                <w:rFonts w:ascii="Arial" w:eastAsia="Times New Roman" w:hAnsi="Arial" w:cs="Arial"/>
                <w:color w:val="000000"/>
                <w:highlight w:val="green"/>
                <w:lang w:val="en-US" w:eastAsia="en-IN"/>
              </w:rPr>
              <w:t>Reports</w:t>
            </w:r>
            <w:bookmarkStart w:id="0" w:name="_GoBack"/>
            <w:bookmarkEnd w:id="0"/>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w:t>
            </w:r>
            <w:proofErr w:type="spellStart"/>
            <w:r w:rsidRPr="00492C05">
              <w:rPr>
                <w:rFonts w:ascii="Arial" w:eastAsia="Times New Roman" w:hAnsi="Arial" w:cs="Arial"/>
                <w:color w:val="000000"/>
                <w:highlight w:val="green"/>
                <w:lang w:val="en-US" w:eastAsia="en-IN"/>
              </w:rPr>
              <w:t>Grafana</w:t>
            </w:r>
            <w:proofErr w:type="spellEnd"/>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highlight w:val="green"/>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Kafka</w:t>
            </w:r>
          </w:p>
          <w:p w:rsidR="00A70EE6" w:rsidRPr="00A70EE6" w:rsidRDefault="00A70EE6" w:rsidP="00A70EE6">
            <w:pPr>
              <w:spacing w:before="100" w:beforeAutospacing="1" w:after="100" w:afterAutospacing="1" w:line="240" w:lineRule="auto"/>
              <w:ind w:left="1810" w:hanging="1417"/>
              <w:rPr>
                <w:rFonts w:ascii="Arial" w:eastAsia="Times New Roman" w:hAnsi="Arial" w:cs="Arial"/>
                <w:color w:val="000000"/>
                <w:sz w:val="20"/>
                <w:szCs w:val="20"/>
                <w:lang w:eastAsia="en-IN"/>
              </w:rPr>
            </w:pPr>
            <w:r w:rsidRPr="00492C05">
              <w:rPr>
                <w:rFonts w:ascii="Symbol" w:eastAsia="Times New Roman" w:hAnsi="Symbol" w:cs="Arial"/>
                <w:color w:val="000000"/>
                <w:highlight w:val="green"/>
                <w:lang w:val="en-US" w:eastAsia="en-IN"/>
              </w:rPr>
              <w:t></w:t>
            </w:r>
            <w:r w:rsidRPr="00492C05">
              <w:rPr>
                <w:rFonts w:ascii="Arial" w:eastAsia="Times New Roman" w:hAnsi="Arial" w:cs="Arial"/>
                <w:color w:val="000000"/>
                <w:highlight w:val="green"/>
                <w:lang w:val="en-US" w:eastAsia="en-IN"/>
              </w:rPr>
              <w:t> </w:t>
            </w:r>
            <w:proofErr w:type="spellStart"/>
            <w:r w:rsidRPr="00492C05">
              <w:rPr>
                <w:rFonts w:ascii="Arial" w:eastAsia="Times New Roman" w:hAnsi="Arial" w:cs="Arial"/>
                <w:color w:val="000000"/>
                <w:highlight w:val="green"/>
                <w:lang w:val="en-US" w:eastAsia="en-IN"/>
              </w:rPr>
              <w:t>Alerta</w:t>
            </w:r>
            <w:proofErr w:type="spellEnd"/>
          </w:p>
        </w:tc>
      </w:tr>
      <w:tr w:rsidR="00A70EE6" w:rsidRPr="00A70EE6" w:rsidTr="00492C05">
        <w:trPr>
          <w:tblCellSpacing w:w="22" w:type="dxa"/>
        </w:trPr>
        <w:tc>
          <w:tcPr>
            <w:tcW w:w="12880" w:type="dxa"/>
            <w:hideMark/>
          </w:tcPr>
          <w:p w:rsidR="00A70EE6" w:rsidRPr="00A70EE6" w:rsidRDefault="00A70EE6" w:rsidP="00A70EE6">
            <w:pPr>
              <w:spacing w:after="0" w:line="240" w:lineRule="auto"/>
              <w:jc w:val="center"/>
              <w:rPr>
                <w:rFonts w:ascii="Arial" w:eastAsia="Times New Roman" w:hAnsi="Arial" w:cs="Arial"/>
                <w:color w:val="000000"/>
                <w:lang w:val="en-US" w:eastAsia="en-IN"/>
              </w:rPr>
            </w:pPr>
            <w:r w:rsidRPr="00A70EE6">
              <w:rPr>
                <w:rFonts w:ascii="Arial" w:eastAsia="Times New Roman" w:hAnsi="Arial" w:cs="Arial"/>
                <w:color w:val="000000"/>
                <w:lang w:val="en-US" w:eastAsia="en-IN"/>
              </w:rPr>
              <w:lastRenderedPageBreak/>
              <w:pict>
                <v:rect id="_x0000_i1038" style="width:531.55pt;height:1.5pt" o:hralign="center" o:hrstd="t" o:hr="t" fillcolor="#a0a0a0" stroked="f"/>
              </w:pict>
            </w:r>
          </w:p>
        </w:tc>
      </w:tr>
      <w:tr w:rsidR="00A70EE6" w:rsidRPr="00A70EE6" w:rsidTr="00492C05">
        <w:trPr>
          <w:tblCellSpacing w:w="22" w:type="dxa"/>
        </w:trPr>
        <w:tc>
          <w:tcPr>
            <w:tcW w:w="12880" w:type="dxa"/>
            <w:hideMark/>
          </w:tcPr>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z w:val="26"/>
                <w:szCs w:val="26"/>
                <w:lang w:val="en-US" w:eastAsia="en-IN"/>
              </w:rPr>
              <w:t>Hardware</w:t>
            </w:r>
            <w:r w:rsidRPr="00A70EE6">
              <w:rPr>
                <w:rFonts w:ascii="Arial" w:eastAsia="Times New Roman" w:hAnsi="Arial" w:cs="Arial"/>
                <w:b/>
                <w:bCs/>
                <w:color w:val="000000"/>
                <w:spacing w:val="-3"/>
                <w:sz w:val="26"/>
                <w:szCs w:val="26"/>
                <w:lang w:val="en-US" w:eastAsia="en-IN"/>
              </w:rPr>
              <w:t> </w:t>
            </w:r>
            <w:r w:rsidRPr="00A70EE6">
              <w:rPr>
                <w:rFonts w:ascii="Arial" w:eastAsia="Times New Roman" w:hAnsi="Arial" w:cs="Arial"/>
                <w:b/>
                <w:bCs/>
                <w:color w:val="000000"/>
                <w:sz w:val="26"/>
                <w:szCs w:val="26"/>
                <w:lang w:val="en-US" w:eastAsia="en-IN"/>
              </w:rPr>
              <w:t>Requirements</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Performance</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Manager</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software</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is</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supported</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on</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the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following</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Gen9, Gen10</w:t>
            </w:r>
            <w:r w:rsidRPr="00A70EE6">
              <w:rPr>
                <w:rFonts w:ascii="Arial" w:eastAsia="Times New Roman" w:hAnsi="Arial" w:cs="Arial"/>
                <w:color w:val="000000"/>
                <w:spacing w:val="-2"/>
                <w:sz w:val="20"/>
                <w:szCs w:val="20"/>
                <w:lang w:val="en-US" w:eastAsia="en-IN"/>
              </w:rPr>
              <w:t> and Gen10 Plus </w:t>
            </w:r>
            <w:r w:rsidRPr="00A70EE6">
              <w:rPr>
                <w:rFonts w:ascii="Arial" w:eastAsia="Times New Roman" w:hAnsi="Arial" w:cs="Arial"/>
                <w:color w:val="000000"/>
                <w:sz w:val="20"/>
                <w:szCs w:val="20"/>
                <w:lang w:val="en-US" w:eastAsia="en-IN"/>
              </w:rPr>
              <w:t>platforms: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color w:val="000000"/>
                <w:lang w:val="en-US" w:eastAsia="en-IN"/>
              </w:rPr>
              <w:t></w:t>
            </w:r>
            <w:r w:rsidRPr="00A70EE6">
              <w:rPr>
                <w:rFonts w:ascii="Arial" w:eastAsia="Times New Roman" w:hAnsi="Arial" w:cs="Arial"/>
                <w:color w:val="000000"/>
                <w:lang w:val="en-US" w:eastAsia="en-IN"/>
              </w:rPr>
              <w:t> HPE Cray EX systems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color w:val="000000"/>
                <w:lang w:val="en-US" w:eastAsia="en-IN"/>
              </w:rPr>
              <w:t></w:t>
            </w:r>
            <w:r w:rsidRPr="00A70EE6">
              <w:rPr>
                <w:rFonts w:ascii="Arial" w:eastAsia="Times New Roman" w:hAnsi="Arial" w:cs="Arial"/>
                <w:color w:val="000000"/>
                <w:lang w:val="en-US" w:eastAsia="en-IN"/>
              </w:rPr>
              <w:t> HPE</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SGI</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8600 and HPE Apollo9000</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color w:val="000000"/>
                <w:lang w:val="en-US" w:eastAsia="en-IN"/>
              </w:rPr>
              <w:t></w:t>
            </w:r>
            <w:r w:rsidRPr="00A70EE6">
              <w:rPr>
                <w:rFonts w:ascii="Arial" w:eastAsia="Times New Roman" w:hAnsi="Arial" w:cs="Arial"/>
                <w:color w:val="000000"/>
                <w:lang w:val="en-US" w:eastAsia="en-IN"/>
              </w:rPr>
              <w:t> HPE</w:t>
            </w:r>
            <w:r w:rsidRPr="00A70EE6">
              <w:rPr>
                <w:rFonts w:ascii="Arial" w:eastAsia="Times New Roman" w:hAnsi="Arial" w:cs="Arial"/>
                <w:color w:val="000000"/>
                <w:spacing w:val="-3"/>
                <w:lang w:val="en-US" w:eastAsia="en-IN"/>
              </w:rPr>
              <w:t> </w:t>
            </w:r>
            <w:r w:rsidRPr="00A70EE6">
              <w:rPr>
                <w:rFonts w:ascii="Arial" w:eastAsia="Times New Roman" w:hAnsi="Arial" w:cs="Arial"/>
                <w:color w:val="000000"/>
                <w:lang w:val="en-US" w:eastAsia="en-IN"/>
              </w:rPr>
              <w:t>Apollo</w:t>
            </w:r>
            <w:r w:rsidRPr="00A70EE6">
              <w:rPr>
                <w:rFonts w:ascii="Arial" w:eastAsia="Times New Roman" w:hAnsi="Arial" w:cs="Arial"/>
                <w:color w:val="000000"/>
                <w:spacing w:val="-3"/>
                <w:lang w:val="en-US" w:eastAsia="en-IN"/>
              </w:rPr>
              <w:t> </w:t>
            </w:r>
            <w:r w:rsidRPr="00A70EE6">
              <w:rPr>
                <w:rFonts w:ascii="Arial" w:eastAsia="Times New Roman" w:hAnsi="Arial" w:cs="Arial"/>
                <w:color w:val="000000"/>
                <w:lang w:val="en-US" w:eastAsia="en-IN"/>
              </w:rPr>
              <w:t>2000,</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6000,</w:t>
            </w:r>
            <w:r w:rsidRPr="00A70EE6">
              <w:rPr>
                <w:rFonts w:ascii="Arial" w:eastAsia="Times New Roman" w:hAnsi="Arial" w:cs="Arial"/>
                <w:color w:val="000000"/>
                <w:spacing w:val="-1"/>
                <w:lang w:val="en-US" w:eastAsia="en-IN"/>
              </w:rPr>
              <w:t> </w:t>
            </w:r>
            <w:r w:rsidRPr="00A70EE6">
              <w:rPr>
                <w:rFonts w:ascii="Arial" w:eastAsia="Times New Roman" w:hAnsi="Arial" w:cs="Arial"/>
                <w:color w:val="000000"/>
                <w:lang w:val="en-US" w:eastAsia="en-IN"/>
              </w:rPr>
              <w:t>6500</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systems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color w:val="000000"/>
                <w:lang w:val="en-US" w:eastAsia="en-IN"/>
              </w:rPr>
              <w:t></w:t>
            </w:r>
            <w:r w:rsidRPr="00A70EE6">
              <w:rPr>
                <w:rFonts w:ascii="Arial" w:eastAsia="Times New Roman" w:hAnsi="Arial" w:cs="Arial"/>
                <w:color w:val="000000"/>
                <w:lang w:val="en-US" w:eastAsia="en-IN"/>
              </w:rPr>
              <w:t> HPE</w:t>
            </w:r>
            <w:r w:rsidRPr="00A70EE6">
              <w:rPr>
                <w:rFonts w:ascii="Arial" w:eastAsia="Times New Roman" w:hAnsi="Arial" w:cs="Arial"/>
                <w:color w:val="000000"/>
                <w:spacing w:val="-3"/>
                <w:lang w:val="en-US" w:eastAsia="en-IN"/>
              </w:rPr>
              <w:t> </w:t>
            </w:r>
            <w:r w:rsidRPr="00A70EE6">
              <w:rPr>
                <w:rFonts w:ascii="Arial" w:eastAsia="Times New Roman" w:hAnsi="Arial" w:cs="Arial"/>
                <w:color w:val="000000"/>
                <w:lang w:val="en-US" w:eastAsia="en-IN"/>
              </w:rPr>
              <w:t>ProLiant</w:t>
            </w:r>
            <w:r w:rsidRPr="00A70EE6">
              <w:rPr>
                <w:rFonts w:ascii="Arial" w:eastAsia="Times New Roman" w:hAnsi="Arial" w:cs="Arial"/>
                <w:color w:val="000000"/>
                <w:spacing w:val="-1"/>
                <w:lang w:val="en-US" w:eastAsia="en-IN"/>
              </w:rPr>
              <w:t> </w:t>
            </w:r>
            <w:r w:rsidRPr="00A70EE6">
              <w:rPr>
                <w:rFonts w:ascii="Arial" w:eastAsia="Times New Roman" w:hAnsi="Arial" w:cs="Arial"/>
                <w:color w:val="000000"/>
                <w:lang w:val="en-US" w:eastAsia="en-IN"/>
              </w:rPr>
              <w:t>DL360</w:t>
            </w:r>
            <w:r w:rsidRPr="00A70EE6">
              <w:rPr>
                <w:rFonts w:ascii="Arial" w:eastAsia="Times New Roman" w:hAnsi="Arial" w:cs="Arial"/>
                <w:color w:val="000000"/>
                <w:spacing w:val="-1"/>
                <w:lang w:val="en-US" w:eastAsia="en-IN"/>
              </w:rPr>
              <w:t> </w:t>
            </w:r>
            <w:r w:rsidRPr="00A70EE6">
              <w:rPr>
                <w:rFonts w:ascii="Arial" w:eastAsia="Times New Roman" w:hAnsi="Arial" w:cs="Arial"/>
                <w:color w:val="000000"/>
                <w:lang w:val="en-US" w:eastAsia="en-IN"/>
              </w:rPr>
              <w:t>/</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380</w:t>
            </w:r>
            <w:r w:rsidRPr="00A70EE6">
              <w:rPr>
                <w:rFonts w:ascii="Arial" w:eastAsia="Times New Roman" w:hAnsi="Arial" w:cs="Arial"/>
                <w:color w:val="000000"/>
                <w:spacing w:val="-1"/>
                <w:lang w:val="en-US" w:eastAsia="en-IN"/>
              </w:rPr>
              <w:t> </w:t>
            </w:r>
            <w:r w:rsidRPr="00A70EE6">
              <w:rPr>
                <w:rFonts w:ascii="Arial" w:eastAsia="Times New Roman" w:hAnsi="Arial" w:cs="Arial"/>
                <w:color w:val="000000"/>
                <w:lang w:val="en-US" w:eastAsia="en-IN"/>
              </w:rPr>
              <w:t>/</w:t>
            </w:r>
            <w:r w:rsidRPr="00A70EE6">
              <w:rPr>
                <w:rFonts w:ascii="Arial" w:eastAsia="Times New Roman" w:hAnsi="Arial" w:cs="Arial"/>
                <w:color w:val="000000"/>
                <w:spacing w:val="-4"/>
                <w:lang w:val="en-US" w:eastAsia="en-IN"/>
              </w:rPr>
              <w:t> </w:t>
            </w:r>
            <w:r w:rsidRPr="00A70EE6">
              <w:rPr>
                <w:rFonts w:ascii="Arial" w:eastAsia="Times New Roman" w:hAnsi="Arial" w:cs="Arial"/>
                <w:color w:val="000000"/>
                <w:lang w:val="en-US" w:eastAsia="en-IN"/>
              </w:rPr>
              <w:t>385</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580</w:t>
            </w:r>
            <w:r w:rsidRPr="00A70EE6">
              <w:rPr>
                <w:rFonts w:ascii="Arial" w:eastAsia="Times New Roman" w:hAnsi="Arial" w:cs="Arial"/>
                <w:color w:val="000000"/>
                <w:spacing w:val="-1"/>
                <w:lang w:val="en-US" w:eastAsia="en-IN"/>
              </w:rPr>
              <w:t> </w:t>
            </w:r>
            <w:r w:rsidRPr="00A70EE6">
              <w:rPr>
                <w:rFonts w:ascii="Arial" w:eastAsia="Times New Roman" w:hAnsi="Arial" w:cs="Arial"/>
                <w:color w:val="000000"/>
                <w:lang w:val="en-US" w:eastAsia="en-IN"/>
              </w:rPr>
              <w:t>servers</w:t>
            </w:r>
          </w:p>
          <w:p w:rsidR="00A70EE6" w:rsidRPr="00A70EE6" w:rsidRDefault="00A70EE6" w:rsidP="00A70EE6">
            <w:pPr>
              <w:spacing w:before="100" w:beforeAutospacing="1" w:after="100" w:afterAutospacing="1" w:line="240" w:lineRule="auto"/>
              <w:ind w:left="720" w:hanging="360"/>
              <w:rPr>
                <w:rFonts w:ascii="Arial" w:eastAsia="Times New Roman" w:hAnsi="Arial" w:cs="Arial"/>
                <w:color w:val="000000"/>
                <w:sz w:val="20"/>
                <w:szCs w:val="20"/>
                <w:lang w:eastAsia="en-IN"/>
              </w:rPr>
            </w:pPr>
            <w:r w:rsidRPr="00A70EE6">
              <w:rPr>
                <w:rFonts w:ascii="Symbol" w:eastAsia="Times New Roman" w:hAnsi="Symbol" w:cs="Arial"/>
                <w:color w:val="000000"/>
                <w:lang w:val="en-US" w:eastAsia="en-IN"/>
              </w:rPr>
              <w:t></w:t>
            </w:r>
            <w:r w:rsidRPr="00A70EE6">
              <w:rPr>
                <w:rFonts w:ascii="Arial" w:eastAsia="Times New Roman" w:hAnsi="Arial" w:cs="Arial"/>
                <w:color w:val="000000"/>
                <w:lang w:val="en-US" w:eastAsia="en-IN"/>
              </w:rPr>
              <w:t> HPE</w:t>
            </w:r>
            <w:r w:rsidRPr="00A70EE6">
              <w:rPr>
                <w:rFonts w:ascii="Arial" w:eastAsia="Times New Roman" w:hAnsi="Arial" w:cs="Arial"/>
                <w:color w:val="000000"/>
                <w:spacing w:val="-3"/>
                <w:lang w:val="en-US" w:eastAsia="en-IN"/>
              </w:rPr>
              <w:t> </w:t>
            </w:r>
            <w:r w:rsidRPr="00A70EE6">
              <w:rPr>
                <w:rFonts w:ascii="Arial" w:eastAsia="Times New Roman" w:hAnsi="Arial" w:cs="Arial"/>
                <w:color w:val="000000"/>
                <w:lang w:val="en-US" w:eastAsia="en-IN"/>
              </w:rPr>
              <w:t>Moonshot</w:t>
            </w:r>
            <w:r w:rsidRPr="00A70EE6">
              <w:rPr>
                <w:rFonts w:ascii="Arial" w:eastAsia="Times New Roman" w:hAnsi="Arial" w:cs="Arial"/>
                <w:color w:val="000000"/>
                <w:spacing w:val="-2"/>
                <w:lang w:val="en-US" w:eastAsia="en-IN"/>
              </w:rPr>
              <w:t> </w:t>
            </w:r>
            <w:r w:rsidRPr="00A70EE6">
              <w:rPr>
                <w:rFonts w:ascii="Arial" w:eastAsia="Times New Roman" w:hAnsi="Arial" w:cs="Arial"/>
                <w:color w:val="000000"/>
                <w:lang w:val="en-US" w:eastAsia="en-IN"/>
              </w:rPr>
              <w:t>Systems</w:t>
            </w:r>
          </w:p>
        </w:tc>
      </w:tr>
      <w:tr w:rsidR="00A70EE6" w:rsidRPr="00A70EE6" w:rsidTr="00492C05">
        <w:trPr>
          <w:tblCellSpacing w:w="22" w:type="dxa"/>
        </w:trPr>
        <w:tc>
          <w:tcPr>
            <w:tcW w:w="12880" w:type="dxa"/>
            <w:hideMark/>
          </w:tcPr>
          <w:p w:rsidR="00A70EE6" w:rsidRPr="00A70EE6" w:rsidRDefault="00A70EE6" w:rsidP="00A70EE6">
            <w:pPr>
              <w:spacing w:after="0" w:line="240" w:lineRule="auto"/>
              <w:jc w:val="center"/>
              <w:rPr>
                <w:rFonts w:ascii="Arial" w:eastAsia="Times New Roman" w:hAnsi="Arial" w:cs="Arial"/>
                <w:color w:val="000000"/>
                <w:lang w:val="en-US" w:eastAsia="en-IN"/>
              </w:rPr>
            </w:pPr>
            <w:r w:rsidRPr="00A70EE6">
              <w:rPr>
                <w:rFonts w:ascii="Arial" w:eastAsia="Times New Roman" w:hAnsi="Arial" w:cs="Arial"/>
                <w:color w:val="000000"/>
                <w:lang w:val="en-US" w:eastAsia="en-IN"/>
              </w:rPr>
              <w:pict>
                <v:rect id="_x0000_i1039" style="width:531.55pt;height:1.5pt" o:hralign="center" o:hrstd="t" o:hr="t" fillcolor="#a0a0a0" stroked="f"/>
              </w:pict>
            </w:r>
          </w:p>
        </w:tc>
      </w:tr>
      <w:tr w:rsidR="00A70EE6" w:rsidRPr="00A70EE6" w:rsidTr="00492C05">
        <w:trPr>
          <w:tblCellSpacing w:w="22" w:type="dxa"/>
        </w:trPr>
        <w:tc>
          <w:tcPr>
            <w:tcW w:w="12880" w:type="dxa"/>
            <w:hideMark/>
          </w:tcPr>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b/>
                <w:bCs/>
                <w:color w:val="000000"/>
                <w:sz w:val="26"/>
                <w:szCs w:val="26"/>
                <w:lang w:val="en-US" w:eastAsia="en-IN"/>
              </w:rPr>
              <w:t>Migration to HPE Performance Cluster Manager</w:t>
            </w:r>
          </w:p>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b/>
                <w:bCs/>
                <w:color w:val="000000"/>
                <w:sz w:val="24"/>
                <w:szCs w:val="24"/>
                <w:lang w:val="en-US" w:eastAsia="en-IN"/>
              </w:rPr>
              <w:t>Starting</w:t>
            </w:r>
            <w:r w:rsidRPr="00A70EE6">
              <w:rPr>
                <w:rFonts w:ascii="Arial" w:eastAsia="Times New Roman" w:hAnsi="Arial" w:cs="Arial"/>
                <w:b/>
                <w:bCs/>
                <w:color w:val="000000"/>
                <w:spacing w:val="-3"/>
                <w:sz w:val="24"/>
                <w:szCs w:val="24"/>
                <w:lang w:val="en-US" w:eastAsia="en-IN"/>
              </w:rPr>
              <w:t> </w:t>
            </w:r>
            <w:r w:rsidRPr="00A70EE6">
              <w:rPr>
                <w:rFonts w:ascii="Arial" w:eastAsia="Times New Roman" w:hAnsi="Arial" w:cs="Arial"/>
                <w:b/>
                <w:bCs/>
                <w:color w:val="000000"/>
                <w:sz w:val="24"/>
                <w:szCs w:val="24"/>
                <w:lang w:val="en-US" w:eastAsia="en-IN"/>
              </w:rPr>
              <w:t>with</w:t>
            </w:r>
            <w:r w:rsidRPr="00A70EE6">
              <w:rPr>
                <w:rFonts w:ascii="Arial" w:eastAsia="Times New Roman" w:hAnsi="Arial" w:cs="Arial"/>
                <w:b/>
                <w:bCs/>
                <w:color w:val="000000"/>
                <w:spacing w:val="-3"/>
                <w:sz w:val="24"/>
                <w:szCs w:val="24"/>
                <w:lang w:val="en-US" w:eastAsia="en-IN"/>
              </w:rPr>
              <w:t> </w:t>
            </w:r>
            <w:r w:rsidRPr="00A70EE6">
              <w:rPr>
                <w:rFonts w:ascii="Arial" w:eastAsia="Times New Roman" w:hAnsi="Arial" w:cs="Arial"/>
                <w:b/>
                <w:bCs/>
                <w:color w:val="000000"/>
                <w:sz w:val="24"/>
                <w:szCs w:val="24"/>
                <w:lang w:val="en-US" w:eastAsia="en-IN"/>
              </w:rPr>
              <w:t>Cluster</w:t>
            </w:r>
            <w:r w:rsidRPr="00A70EE6">
              <w:rPr>
                <w:rFonts w:ascii="Arial" w:eastAsia="Times New Roman" w:hAnsi="Arial" w:cs="Arial"/>
                <w:b/>
                <w:bCs/>
                <w:color w:val="000000"/>
                <w:spacing w:val="-5"/>
                <w:sz w:val="24"/>
                <w:szCs w:val="24"/>
                <w:lang w:val="en-US" w:eastAsia="en-IN"/>
              </w:rPr>
              <w:t> </w:t>
            </w:r>
            <w:r w:rsidRPr="00A70EE6">
              <w:rPr>
                <w:rFonts w:ascii="Arial" w:eastAsia="Times New Roman" w:hAnsi="Arial" w:cs="Arial"/>
                <w:b/>
                <w:bCs/>
                <w:color w:val="000000"/>
                <w:sz w:val="24"/>
                <w:szCs w:val="24"/>
                <w:lang w:val="en-US" w:eastAsia="en-IN"/>
              </w:rPr>
              <w:t>Management</w:t>
            </w:r>
            <w:r w:rsidRPr="00A70EE6">
              <w:rPr>
                <w:rFonts w:ascii="Arial" w:eastAsia="Times New Roman" w:hAnsi="Arial" w:cs="Arial"/>
                <w:b/>
                <w:bCs/>
                <w:color w:val="000000"/>
                <w:spacing w:val="-2"/>
                <w:sz w:val="24"/>
                <w:szCs w:val="24"/>
                <w:lang w:val="en-US" w:eastAsia="en-IN"/>
              </w:rPr>
              <w:t> </w:t>
            </w:r>
            <w:r w:rsidRPr="00A70EE6">
              <w:rPr>
                <w:rFonts w:ascii="Arial" w:eastAsia="Times New Roman" w:hAnsi="Arial" w:cs="Arial"/>
                <w:b/>
                <w:bCs/>
                <w:color w:val="000000"/>
                <w:sz w:val="24"/>
                <w:szCs w:val="24"/>
                <w:lang w:val="en-US" w:eastAsia="en-IN"/>
              </w:rPr>
              <w:t>Utility</w:t>
            </w:r>
          </w:p>
          <w:p w:rsidR="00A70EE6" w:rsidRPr="00A70EE6" w:rsidRDefault="00A70EE6" w:rsidP="00A70EE6">
            <w:pPr>
              <w:spacing w:before="100" w:beforeAutospacing="1" w:after="100" w:afterAutospacing="1" w:line="240" w:lineRule="auto"/>
              <w:ind w:right="172"/>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xml:space="preserve">Customers using Cluster Management Utility on the administrative node with an active HPE </w:t>
            </w:r>
            <w:proofErr w:type="spellStart"/>
            <w:r w:rsidRPr="00A70EE6">
              <w:rPr>
                <w:rFonts w:ascii="Arial" w:eastAsia="Times New Roman" w:hAnsi="Arial" w:cs="Arial"/>
                <w:color w:val="000000"/>
                <w:sz w:val="20"/>
                <w:szCs w:val="20"/>
                <w:lang w:val="en-US" w:eastAsia="en-IN"/>
              </w:rPr>
              <w:t>Pointnext</w:t>
            </w:r>
            <w:proofErr w:type="spellEnd"/>
            <w:r w:rsidRPr="00A70EE6">
              <w:rPr>
                <w:rFonts w:ascii="Arial" w:eastAsia="Times New Roman" w:hAnsi="Arial" w:cs="Arial"/>
                <w:color w:val="000000"/>
                <w:sz w:val="20"/>
                <w:szCs w:val="20"/>
                <w:lang w:val="en-US" w:eastAsia="en-IN"/>
              </w:rPr>
              <w:t xml:space="preserve"> support contract are entitled</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to</w:t>
            </w:r>
            <w:r w:rsidRPr="00A70EE6">
              <w:rPr>
                <w:rFonts w:ascii="Arial" w:eastAsia="Times New Roman" w:hAnsi="Arial" w:cs="Arial"/>
                <w:color w:val="000000"/>
                <w:spacing w:val="-10"/>
                <w:sz w:val="20"/>
                <w:szCs w:val="20"/>
                <w:lang w:val="en-US" w:eastAsia="en-IN"/>
              </w:rPr>
              <w:t> </w:t>
            </w:r>
            <w:r w:rsidRPr="00A70EE6">
              <w:rPr>
                <w:rFonts w:ascii="Arial" w:eastAsia="Times New Roman" w:hAnsi="Arial" w:cs="Arial"/>
                <w:color w:val="000000"/>
                <w:sz w:val="20"/>
                <w:szCs w:val="20"/>
                <w:lang w:val="en-US" w:eastAsia="en-IN"/>
              </w:rPr>
              <w:t>migrate</w:t>
            </w:r>
            <w:r w:rsidRPr="00A70EE6">
              <w:rPr>
                <w:rFonts w:ascii="Arial" w:eastAsia="Times New Roman" w:hAnsi="Arial" w:cs="Arial"/>
                <w:color w:val="000000"/>
                <w:spacing w:val="-7"/>
                <w:sz w:val="20"/>
                <w:szCs w:val="20"/>
                <w:lang w:val="en-US" w:eastAsia="en-IN"/>
              </w:rPr>
              <w:t> </w:t>
            </w:r>
            <w:r w:rsidRPr="00A70EE6">
              <w:rPr>
                <w:rFonts w:ascii="Arial" w:eastAsia="Times New Roman" w:hAnsi="Arial" w:cs="Arial"/>
                <w:color w:val="000000"/>
                <w:sz w:val="20"/>
                <w:szCs w:val="20"/>
                <w:lang w:val="en-US" w:eastAsia="en-IN"/>
              </w:rPr>
              <w:t>to</w:t>
            </w:r>
            <w:r w:rsidRPr="00A70EE6">
              <w:rPr>
                <w:rFonts w:ascii="Arial" w:eastAsia="Times New Roman" w:hAnsi="Arial" w:cs="Arial"/>
                <w:color w:val="000000"/>
                <w:spacing w:val="-10"/>
                <w:sz w:val="20"/>
                <w:szCs w:val="20"/>
                <w:lang w:val="en-US" w:eastAsia="en-IN"/>
              </w:rPr>
              <w:t> </w:t>
            </w: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9"/>
                <w:sz w:val="20"/>
                <w:szCs w:val="20"/>
                <w:lang w:val="en-US" w:eastAsia="en-IN"/>
              </w:rPr>
              <w:t> </w:t>
            </w:r>
            <w:r w:rsidRPr="00A70EE6">
              <w:rPr>
                <w:rFonts w:ascii="Arial" w:eastAsia="Times New Roman" w:hAnsi="Arial" w:cs="Arial"/>
                <w:color w:val="000000"/>
                <w:sz w:val="20"/>
                <w:szCs w:val="20"/>
                <w:lang w:val="en-US" w:eastAsia="en-IN"/>
              </w:rPr>
              <w:t>Performance</w:t>
            </w:r>
            <w:r w:rsidRPr="00A70EE6">
              <w:rPr>
                <w:rFonts w:ascii="Arial" w:eastAsia="Times New Roman" w:hAnsi="Arial" w:cs="Arial"/>
                <w:color w:val="000000"/>
                <w:spacing w:val="-7"/>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Manager.</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In</w:t>
            </w:r>
            <w:r w:rsidRPr="00A70EE6">
              <w:rPr>
                <w:rFonts w:ascii="Arial" w:eastAsia="Times New Roman" w:hAnsi="Arial" w:cs="Arial"/>
                <w:color w:val="000000"/>
                <w:spacing w:val="-10"/>
                <w:sz w:val="20"/>
                <w:szCs w:val="20"/>
                <w:lang w:val="en-US" w:eastAsia="en-IN"/>
              </w:rPr>
              <w:t> </w:t>
            </w:r>
            <w:r w:rsidRPr="00A70EE6">
              <w:rPr>
                <w:rFonts w:ascii="Arial" w:eastAsia="Times New Roman" w:hAnsi="Arial" w:cs="Arial"/>
                <w:color w:val="000000"/>
                <w:sz w:val="20"/>
                <w:szCs w:val="20"/>
                <w:lang w:val="en-US" w:eastAsia="en-IN"/>
              </w:rPr>
              <w:t>order</w:t>
            </w:r>
            <w:r w:rsidRPr="00A70EE6">
              <w:rPr>
                <w:rFonts w:ascii="Arial" w:eastAsia="Times New Roman" w:hAnsi="Arial" w:cs="Arial"/>
                <w:color w:val="000000"/>
                <w:spacing w:val="-7"/>
                <w:sz w:val="20"/>
                <w:szCs w:val="20"/>
                <w:lang w:val="en-US" w:eastAsia="en-IN"/>
              </w:rPr>
              <w:t> </w:t>
            </w:r>
            <w:r w:rsidRPr="00A70EE6">
              <w:rPr>
                <w:rFonts w:ascii="Arial" w:eastAsia="Times New Roman" w:hAnsi="Arial" w:cs="Arial"/>
                <w:color w:val="000000"/>
                <w:sz w:val="20"/>
                <w:szCs w:val="20"/>
                <w:lang w:val="en-US" w:eastAsia="en-IN"/>
              </w:rPr>
              <w:t>to</w:t>
            </w:r>
            <w:r w:rsidRPr="00A70EE6">
              <w:rPr>
                <w:rFonts w:ascii="Arial" w:eastAsia="Times New Roman" w:hAnsi="Arial" w:cs="Arial"/>
                <w:color w:val="000000"/>
                <w:spacing w:val="-9"/>
                <w:sz w:val="20"/>
                <w:szCs w:val="20"/>
                <w:lang w:val="en-US" w:eastAsia="en-IN"/>
              </w:rPr>
              <w:t> </w:t>
            </w:r>
            <w:r w:rsidRPr="00A70EE6">
              <w:rPr>
                <w:rFonts w:ascii="Arial" w:eastAsia="Times New Roman" w:hAnsi="Arial" w:cs="Arial"/>
                <w:color w:val="000000"/>
                <w:sz w:val="20"/>
                <w:szCs w:val="20"/>
                <w:lang w:val="en-US" w:eastAsia="en-IN"/>
              </w:rPr>
              <w:t>migrate,</w:t>
            </w:r>
            <w:r w:rsidRPr="00A70EE6">
              <w:rPr>
                <w:rFonts w:ascii="Arial" w:eastAsia="Times New Roman" w:hAnsi="Arial" w:cs="Arial"/>
                <w:color w:val="000000"/>
                <w:spacing w:val="-9"/>
                <w:sz w:val="20"/>
                <w:szCs w:val="20"/>
                <w:lang w:val="en-US" w:eastAsia="en-IN"/>
              </w:rPr>
              <w:t> </w:t>
            </w:r>
            <w:r w:rsidRPr="00A70EE6">
              <w:rPr>
                <w:rFonts w:ascii="Arial" w:eastAsia="Times New Roman" w:hAnsi="Arial" w:cs="Arial"/>
                <w:color w:val="000000"/>
                <w:sz w:val="20"/>
                <w:szCs w:val="20"/>
                <w:lang w:val="en-US" w:eastAsia="en-IN"/>
              </w:rPr>
              <w:t>the</w:t>
            </w:r>
            <w:r w:rsidRPr="00A70EE6">
              <w:rPr>
                <w:rFonts w:ascii="Arial" w:eastAsia="Times New Roman" w:hAnsi="Arial" w:cs="Arial"/>
                <w:color w:val="000000"/>
                <w:spacing w:val="-7"/>
                <w:sz w:val="20"/>
                <w:szCs w:val="20"/>
                <w:lang w:val="en-US" w:eastAsia="en-IN"/>
              </w:rPr>
              <w:t> </w:t>
            </w:r>
            <w:r w:rsidRPr="00A70EE6">
              <w:rPr>
                <w:rFonts w:ascii="Arial" w:eastAsia="Times New Roman" w:hAnsi="Arial" w:cs="Arial"/>
                <w:color w:val="000000"/>
                <w:sz w:val="20"/>
                <w:szCs w:val="20"/>
                <w:lang w:val="en-US" w:eastAsia="en-IN"/>
              </w:rPr>
              <w:t>current</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system</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must</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be</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running</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Management</w:t>
            </w:r>
            <w:r w:rsidRPr="00A70EE6">
              <w:rPr>
                <w:rFonts w:ascii="Arial" w:eastAsia="Times New Roman" w:hAnsi="Arial" w:cs="Arial"/>
                <w:color w:val="000000"/>
                <w:spacing w:val="-8"/>
                <w:sz w:val="20"/>
                <w:szCs w:val="20"/>
                <w:lang w:val="en-US" w:eastAsia="en-IN"/>
              </w:rPr>
              <w:t> </w:t>
            </w:r>
            <w:r w:rsidRPr="00A70EE6">
              <w:rPr>
                <w:rFonts w:ascii="Arial" w:eastAsia="Times New Roman" w:hAnsi="Arial" w:cs="Arial"/>
                <w:color w:val="000000"/>
                <w:sz w:val="20"/>
                <w:szCs w:val="20"/>
                <w:lang w:val="en-US" w:eastAsia="en-IN"/>
              </w:rPr>
              <w:t>Utility</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 xml:space="preserve">v8.2. More information about the migration can be found in the </w:t>
            </w:r>
            <w:proofErr w:type="spellStart"/>
            <w:r w:rsidRPr="00A70EE6">
              <w:rPr>
                <w:rFonts w:ascii="Arial" w:eastAsia="Times New Roman" w:hAnsi="Arial" w:cs="Arial"/>
                <w:color w:val="000000"/>
                <w:sz w:val="20"/>
                <w:szCs w:val="20"/>
                <w:lang w:val="en-US" w:eastAsia="en-IN"/>
              </w:rPr>
              <w:t>QuickStar</w:t>
            </w:r>
            <w:proofErr w:type="spellEnd"/>
            <w:r w:rsidRPr="00A70EE6">
              <w:rPr>
                <w:rFonts w:ascii="Arial" w:eastAsia="Times New Roman" w:hAnsi="Arial" w:cs="Arial"/>
                <w:color w:val="000000"/>
                <w:sz w:val="20"/>
                <w:szCs w:val="20"/>
                <w:lang w:val="en-US" w:eastAsia="en-IN"/>
              </w:rPr>
              <w:t xml:space="preserve"> guide </w:t>
            </w:r>
            <w:hyperlink r:id="rId5" w:tgtFrame="_blank" w:history="1">
              <w:r w:rsidRPr="00A70EE6">
                <w:rPr>
                  <w:rFonts w:ascii="Arial" w:eastAsia="Times New Roman" w:hAnsi="Arial" w:cs="Arial"/>
                  <w:b/>
                  <w:bCs/>
                  <w:color w:val="990099"/>
                  <w:sz w:val="20"/>
                  <w:szCs w:val="20"/>
                  <w:u w:val="single"/>
                  <w:lang w:val="en-US" w:eastAsia="en-IN"/>
                </w:rPr>
                <w:t>here.</w:t>
              </w:r>
            </w:hyperlink>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before="100" w:beforeAutospacing="1" w:after="100" w:afterAutospacing="1" w:line="240" w:lineRule="auto"/>
              <w:jc w:val="both"/>
              <w:rPr>
                <w:rFonts w:ascii="Arial" w:eastAsia="Times New Roman" w:hAnsi="Arial" w:cs="Arial"/>
                <w:color w:val="000000"/>
                <w:sz w:val="20"/>
                <w:szCs w:val="20"/>
                <w:lang w:eastAsia="en-IN"/>
              </w:rPr>
            </w:pPr>
            <w:r w:rsidRPr="00A70EE6">
              <w:rPr>
                <w:rFonts w:ascii="Arial" w:eastAsia="Times New Roman" w:hAnsi="Arial" w:cs="Arial"/>
                <w:b/>
                <w:bCs/>
                <w:color w:val="000000"/>
                <w:sz w:val="24"/>
                <w:szCs w:val="24"/>
                <w:lang w:val="en-US" w:eastAsia="en-IN"/>
              </w:rPr>
              <w:t>Starting with SGI Management Suite</w:t>
            </w:r>
          </w:p>
          <w:p w:rsidR="00A70EE6" w:rsidRPr="00A70EE6" w:rsidRDefault="00A70EE6" w:rsidP="00A70EE6">
            <w:pPr>
              <w:spacing w:before="100" w:beforeAutospacing="1" w:after="100" w:afterAutospacing="1" w:line="240" w:lineRule="auto"/>
              <w:ind w:right="173"/>
              <w:jc w:val="both"/>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xml:space="preserve">Customers using SGI Management Suite on the administrative node with an active HPE </w:t>
            </w:r>
            <w:proofErr w:type="spellStart"/>
            <w:r w:rsidRPr="00A70EE6">
              <w:rPr>
                <w:rFonts w:ascii="Arial" w:eastAsia="Times New Roman" w:hAnsi="Arial" w:cs="Arial"/>
                <w:color w:val="000000"/>
                <w:sz w:val="20"/>
                <w:szCs w:val="20"/>
                <w:lang w:val="en-US" w:eastAsia="en-IN"/>
              </w:rPr>
              <w:t>Pointnext</w:t>
            </w:r>
            <w:proofErr w:type="spellEnd"/>
            <w:r w:rsidRPr="00A70EE6">
              <w:rPr>
                <w:rFonts w:ascii="Arial" w:eastAsia="Times New Roman" w:hAnsi="Arial" w:cs="Arial"/>
                <w:color w:val="000000"/>
                <w:sz w:val="20"/>
                <w:szCs w:val="20"/>
                <w:lang w:val="en-US" w:eastAsia="en-IN"/>
              </w:rPr>
              <w:t xml:space="preserve"> support contract are entitled to</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migrate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to</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Performance</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Manager</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In</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order</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to</w:t>
            </w:r>
            <w:r w:rsidRPr="00A70EE6">
              <w:rPr>
                <w:rFonts w:ascii="Arial" w:eastAsia="Times New Roman" w:hAnsi="Arial" w:cs="Arial"/>
                <w:color w:val="000000"/>
                <w:spacing w:val="-4"/>
                <w:sz w:val="20"/>
                <w:szCs w:val="20"/>
                <w:lang w:val="en-US" w:eastAsia="en-IN"/>
              </w:rPr>
              <w:t> </w:t>
            </w:r>
            <w:proofErr w:type="gramStart"/>
            <w:r w:rsidRPr="00A70EE6">
              <w:rPr>
                <w:rFonts w:ascii="Arial" w:eastAsia="Times New Roman" w:hAnsi="Arial" w:cs="Arial"/>
                <w:color w:val="000000"/>
                <w:sz w:val="20"/>
                <w:szCs w:val="20"/>
                <w:lang w:val="en-US" w:eastAsia="en-IN"/>
              </w:rPr>
              <w:t>migrate,</w:t>
            </w:r>
            <w:proofErr w:type="gramEnd"/>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the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current</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system</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must</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be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running</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SGI</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Management</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Suite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v.3.5.</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 </w:t>
            </w:r>
          </w:p>
          <w:p w:rsidR="00A70EE6" w:rsidRPr="00A70EE6" w:rsidRDefault="00A70EE6" w:rsidP="00A70EE6">
            <w:pPr>
              <w:spacing w:before="100" w:beforeAutospacing="1" w:after="100" w:afterAutospacing="1" w:line="240" w:lineRule="auto"/>
              <w:rPr>
                <w:rFonts w:ascii="Arial" w:eastAsia="Times New Roman" w:hAnsi="Arial" w:cs="Arial"/>
                <w:color w:val="000000"/>
                <w:sz w:val="20"/>
                <w:szCs w:val="20"/>
                <w:lang w:eastAsia="en-IN"/>
              </w:rPr>
            </w:pPr>
            <w:r w:rsidRPr="00A70EE6">
              <w:rPr>
                <w:rFonts w:ascii="Arial" w:eastAsia="Times New Roman" w:hAnsi="Arial" w:cs="Arial"/>
                <w:color w:val="000000"/>
                <w:sz w:val="20"/>
                <w:szCs w:val="20"/>
                <w:lang w:val="en-US" w:eastAsia="en-IN"/>
              </w:rPr>
              <w:t>For more information, please see the HPE Performance Cluster Manager Installation Guide.</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 xml:space="preserve">HPE </w:t>
            </w:r>
            <w:proofErr w:type="spellStart"/>
            <w:r w:rsidRPr="00A70EE6">
              <w:rPr>
                <w:rFonts w:ascii="Arial" w:eastAsia="Times New Roman" w:hAnsi="Arial" w:cs="Arial"/>
                <w:color w:val="000000"/>
                <w:sz w:val="20"/>
                <w:szCs w:val="20"/>
                <w:lang w:val="en-US" w:eastAsia="en-IN"/>
              </w:rPr>
              <w:t>Pointnext</w:t>
            </w:r>
            <w:proofErr w:type="spellEnd"/>
            <w:r w:rsidRPr="00A70EE6">
              <w:rPr>
                <w:rFonts w:ascii="Arial" w:eastAsia="Times New Roman" w:hAnsi="Arial" w:cs="Arial"/>
                <w:color w:val="000000"/>
                <w:sz w:val="20"/>
                <w:szCs w:val="20"/>
                <w:lang w:val="en-US" w:eastAsia="en-IN"/>
              </w:rPr>
              <w:t xml:space="preserve"> can assist with the</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migration.</w:t>
            </w:r>
            <w:r w:rsidRPr="00A70EE6">
              <w:rPr>
                <w:rFonts w:ascii="Arial" w:eastAsia="Times New Roman" w:hAnsi="Arial" w:cs="Arial"/>
                <w:color w:val="000000"/>
                <w:spacing w:val="44"/>
                <w:sz w:val="20"/>
                <w:szCs w:val="20"/>
                <w:lang w:val="en-US" w:eastAsia="en-IN"/>
              </w:rPr>
              <w:t> </w:t>
            </w:r>
            <w:r w:rsidRPr="00A70EE6">
              <w:rPr>
                <w:rFonts w:ascii="Arial" w:eastAsia="Times New Roman" w:hAnsi="Arial" w:cs="Arial"/>
                <w:color w:val="000000"/>
                <w:sz w:val="20"/>
                <w:szCs w:val="20"/>
                <w:lang w:val="en-US" w:eastAsia="en-IN"/>
              </w:rPr>
              <w:t>Please</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contact</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your</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sales</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rep</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for</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additional</w:t>
            </w:r>
            <w:r w:rsidRPr="00A70EE6">
              <w:rPr>
                <w:rFonts w:ascii="Arial" w:eastAsia="Times New Roman" w:hAnsi="Arial" w:cs="Arial"/>
                <w:color w:val="000000"/>
                <w:spacing w:val="-1"/>
                <w:sz w:val="20"/>
                <w:szCs w:val="20"/>
                <w:lang w:val="en-US" w:eastAsia="en-IN"/>
              </w:rPr>
              <w:t> </w:t>
            </w:r>
            <w:r w:rsidRPr="00A70EE6">
              <w:rPr>
                <w:rFonts w:ascii="Arial" w:eastAsia="Times New Roman" w:hAnsi="Arial" w:cs="Arial"/>
                <w:color w:val="000000"/>
                <w:sz w:val="20"/>
                <w:szCs w:val="20"/>
                <w:lang w:val="en-US" w:eastAsia="en-IN"/>
              </w:rPr>
              <w:t>information</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on</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migrating</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to</w:t>
            </w:r>
            <w:r w:rsidRPr="00A70EE6">
              <w:rPr>
                <w:rFonts w:ascii="Arial" w:eastAsia="Times New Roman" w:hAnsi="Arial" w:cs="Arial"/>
                <w:color w:val="000000"/>
                <w:spacing w:val="-5"/>
                <w:sz w:val="20"/>
                <w:szCs w:val="20"/>
                <w:lang w:val="en-US" w:eastAsia="en-IN"/>
              </w:rPr>
              <w:t> </w:t>
            </w:r>
            <w:r w:rsidRPr="00A70EE6">
              <w:rPr>
                <w:rFonts w:ascii="Arial" w:eastAsia="Times New Roman" w:hAnsi="Arial" w:cs="Arial"/>
                <w:color w:val="000000"/>
                <w:sz w:val="20"/>
                <w:szCs w:val="20"/>
                <w:lang w:val="en-US" w:eastAsia="en-IN"/>
              </w:rPr>
              <w:t>HPE</w:t>
            </w:r>
            <w:r w:rsidRPr="00A70EE6">
              <w:rPr>
                <w:rFonts w:ascii="Arial" w:eastAsia="Times New Roman" w:hAnsi="Arial" w:cs="Arial"/>
                <w:color w:val="000000"/>
                <w:spacing w:val="-3"/>
                <w:sz w:val="20"/>
                <w:szCs w:val="20"/>
                <w:lang w:val="en-US" w:eastAsia="en-IN"/>
              </w:rPr>
              <w:t> </w:t>
            </w:r>
            <w:r w:rsidRPr="00A70EE6">
              <w:rPr>
                <w:rFonts w:ascii="Arial" w:eastAsia="Times New Roman" w:hAnsi="Arial" w:cs="Arial"/>
                <w:color w:val="000000"/>
                <w:sz w:val="20"/>
                <w:szCs w:val="20"/>
                <w:lang w:val="en-US" w:eastAsia="en-IN"/>
              </w:rPr>
              <w:t>Performance</w:t>
            </w:r>
            <w:r w:rsidRPr="00A70EE6">
              <w:rPr>
                <w:rFonts w:ascii="Arial" w:eastAsia="Times New Roman" w:hAnsi="Arial" w:cs="Arial"/>
                <w:color w:val="000000"/>
                <w:spacing w:val="-2"/>
                <w:sz w:val="20"/>
                <w:szCs w:val="20"/>
                <w:lang w:val="en-US" w:eastAsia="en-IN"/>
              </w:rPr>
              <w:t> </w:t>
            </w:r>
            <w:r w:rsidRPr="00A70EE6">
              <w:rPr>
                <w:rFonts w:ascii="Arial" w:eastAsia="Times New Roman" w:hAnsi="Arial" w:cs="Arial"/>
                <w:color w:val="000000"/>
                <w:sz w:val="20"/>
                <w:szCs w:val="20"/>
                <w:lang w:val="en-US" w:eastAsia="en-IN"/>
              </w:rPr>
              <w:t>Cluster</w:t>
            </w:r>
            <w:r w:rsidRPr="00A70EE6">
              <w:rPr>
                <w:rFonts w:ascii="Arial" w:eastAsia="Times New Roman" w:hAnsi="Arial" w:cs="Arial"/>
                <w:color w:val="000000"/>
                <w:spacing w:val="-4"/>
                <w:sz w:val="20"/>
                <w:szCs w:val="20"/>
                <w:lang w:val="en-US" w:eastAsia="en-IN"/>
              </w:rPr>
              <w:t> </w:t>
            </w:r>
            <w:r w:rsidRPr="00A70EE6">
              <w:rPr>
                <w:rFonts w:ascii="Arial" w:eastAsia="Times New Roman" w:hAnsi="Arial" w:cs="Arial"/>
                <w:color w:val="000000"/>
                <w:sz w:val="20"/>
                <w:szCs w:val="20"/>
                <w:lang w:val="en-US" w:eastAsia="en-IN"/>
              </w:rPr>
              <w:t>Manager.</w:t>
            </w:r>
          </w:p>
        </w:tc>
      </w:tr>
    </w:tbl>
    <w:p w:rsidR="00A70EE6" w:rsidRDefault="00A70EE6"/>
    <w:sectPr w:rsidR="00A70EE6" w:rsidSect="00492C05">
      <w:pgSz w:w="11906" w:h="16838"/>
      <w:pgMar w:top="1440" w:right="1558"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70"/>
    <w:rsid w:val="00483370"/>
    <w:rsid w:val="00492C05"/>
    <w:rsid w:val="00647D5F"/>
    <w:rsid w:val="00692B3F"/>
    <w:rsid w:val="009647C3"/>
    <w:rsid w:val="00A70EE6"/>
    <w:rsid w:val="00AB6980"/>
    <w:rsid w:val="00D43CEC"/>
    <w:rsid w:val="00E75AB0"/>
    <w:rsid w:val="00EC4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AB0"/>
    <w:rPr>
      <w:rFonts w:ascii="Times New Roman" w:eastAsia="Times New Roman" w:hAnsi="Times New Roman" w:cs="Times New Roman"/>
      <w:b/>
      <w:bCs/>
      <w:kern w:val="36"/>
      <w:sz w:val="48"/>
      <w:szCs w:val="48"/>
      <w:lang w:eastAsia="en-IN"/>
    </w:rPr>
  </w:style>
  <w:style w:type="character" w:customStyle="1" w:styleId="hpeqsspan">
    <w:name w:val="hpeqsspan"/>
    <w:basedOn w:val="DefaultParagraphFont"/>
    <w:rsid w:val="00E75AB0"/>
  </w:style>
  <w:style w:type="paragraph" w:styleId="BodyText">
    <w:name w:val="Body Text"/>
    <w:basedOn w:val="Normal"/>
    <w:link w:val="BodyTextChar"/>
    <w:uiPriority w:val="99"/>
    <w:unhideWhenUsed/>
    <w:rsid w:val="00E75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E75AB0"/>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5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A70EE6"/>
  </w:style>
  <w:style w:type="character" w:styleId="Hyperlink">
    <w:name w:val="Hyperlink"/>
    <w:basedOn w:val="DefaultParagraphFont"/>
    <w:uiPriority w:val="99"/>
    <w:semiHidden/>
    <w:unhideWhenUsed/>
    <w:rsid w:val="00A70E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A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AB0"/>
    <w:rPr>
      <w:rFonts w:ascii="Times New Roman" w:eastAsia="Times New Roman" w:hAnsi="Times New Roman" w:cs="Times New Roman"/>
      <w:b/>
      <w:bCs/>
      <w:kern w:val="36"/>
      <w:sz w:val="48"/>
      <w:szCs w:val="48"/>
      <w:lang w:eastAsia="en-IN"/>
    </w:rPr>
  </w:style>
  <w:style w:type="character" w:customStyle="1" w:styleId="hpeqsspan">
    <w:name w:val="hpeqsspan"/>
    <w:basedOn w:val="DefaultParagraphFont"/>
    <w:rsid w:val="00E75AB0"/>
  </w:style>
  <w:style w:type="paragraph" w:styleId="BodyText">
    <w:name w:val="Body Text"/>
    <w:basedOn w:val="Normal"/>
    <w:link w:val="BodyTextChar"/>
    <w:uiPriority w:val="99"/>
    <w:unhideWhenUsed/>
    <w:rsid w:val="00E75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E75AB0"/>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5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
    <w:name w:val="title"/>
    <w:basedOn w:val="DefaultParagraphFont"/>
    <w:rsid w:val="00A70EE6"/>
  </w:style>
  <w:style w:type="character" w:styleId="Hyperlink">
    <w:name w:val="Hyperlink"/>
    <w:basedOn w:val="DefaultParagraphFont"/>
    <w:uiPriority w:val="99"/>
    <w:semiHidden/>
    <w:unhideWhenUsed/>
    <w:rsid w:val="00A70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6628">
      <w:bodyDiv w:val="1"/>
      <w:marLeft w:val="0"/>
      <w:marRight w:val="0"/>
      <w:marTop w:val="0"/>
      <w:marBottom w:val="0"/>
      <w:divBdr>
        <w:top w:val="none" w:sz="0" w:space="0" w:color="auto"/>
        <w:left w:val="none" w:sz="0" w:space="0" w:color="auto"/>
        <w:bottom w:val="none" w:sz="0" w:space="0" w:color="auto"/>
        <w:right w:val="none" w:sz="0" w:space="0" w:color="auto"/>
      </w:divBdr>
    </w:div>
    <w:div w:id="1091048882">
      <w:bodyDiv w:val="1"/>
      <w:marLeft w:val="0"/>
      <w:marRight w:val="0"/>
      <w:marTop w:val="0"/>
      <w:marBottom w:val="0"/>
      <w:divBdr>
        <w:top w:val="none" w:sz="0" w:space="0" w:color="auto"/>
        <w:left w:val="none" w:sz="0" w:space="0" w:color="auto"/>
        <w:bottom w:val="none" w:sz="0" w:space="0" w:color="auto"/>
        <w:right w:val="none" w:sz="0" w:space="0" w:color="auto"/>
      </w:divBdr>
      <w:divsChild>
        <w:div w:id="95948045">
          <w:marLeft w:val="300"/>
          <w:marRight w:val="0"/>
          <w:marTop w:val="150"/>
          <w:marBottom w:val="0"/>
          <w:divBdr>
            <w:top w:val="none" w:sz="0" w:space="0" w:color="auto"/>
            <w:left w:val="none" w:sz="0" w:space="0" w:color="auto"/>
            <w:bottom w:val="none" w:sz="0" w:space="0" w:color="auto"/>
            <w:right w:val="none" w:sz="0" w:space="0" w:color="auto"/>
          </w:divBdr>
          <w:divsChild>
            <w:div w:id="1715040798">
              <w:marLeft w:val="0"/>
              <w:marRight w:val="0"/>
              <w:marTop w:val="0"/>
              <w:marBottom w:val="0"/>
              <w:divBdr>
                <w:top w:val="none" w:sz="0" w:space="0" w:color="auto"/>
                <w:left w:val="none" w:sz="0" w:space="0" w:color="auto"/>
                <w:bottom w:val="none" w:sz="0" w:space="0" w:color="auto"/>
                <w:right w:val="none" w:sz="0" w:space="0" w:color="auto"/>
              </w:divBdr>
              <w:divsChild>
                <w:div w:id="2004897141">
                  <w:marLeft w:val="0"/>
                  <w:marRight w:val="0"/>
                  <w:marTop w:val="0"/>
                  <w:marBottom w:val="0"/>
                  <w:divBdr>
                    <w:top w:val="none" w:sz="0" w:space="0" w:color="auto"/>
                    <w:left w:val="none" w:sz="0" w:space="0" w:color="auto"/>
                    <w:bottom w:val="none" w:sz="0" w:space="0" w:color="auto"/>
                    <w:right w:val="none" w:sz="0" w:space="0" w:color="auto"/>
                  </w:divBdr>
                </w:div>
                <w:div w:id="517429048">
                  <w:marLeft w:val="0"/>
                  <w:marRight w:val="0"/>
                  <w:marTop w:val="0"/>
                  <w:marBottom w:val="0"/>
                  <w:divBdr>
                    <w:top w:val="none" w:sz="0" w:space="0" w:color="auto"/>
                    <w:left w:val="none" w:sz="0" w:space="0" w:color="auto"/>
                    <w:bottom w:val="none" w:sz="0" w:space="0" w:color="auto"/>
                    <w:right w:val="none" w:sz="0" w:space="0" w:color="auto"/>
                  </w:divBdr>
                </w:div>
                <w:div w:id="637808826">
                  <w:marLeft w:val="0"/>
                  <w:marRight w:val="0"/>
                  <w:marTop w:val="0"/>
                  <w:marBottom w:val="0"/>
                  <w:divBdr>
                    <w:top w:val="none" w:sz="0" w:space="0" w:color="auto"/>
                    <w:left w:val="none" w:sz="0" w:space="0" w:color="auto"/>
                    <w:bottom w:val="none" w:sz="0" w:space="0" w:color="auto"/>
                    <w:right w:val="none" w:sz="0" w:space="0" w:color="auto"/>
                  </w:divBdr>
                </w:div>
                <w:div w:id="191562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pe.com/support/hpcm-cmu-mig-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2021-10-15T12:47:00Z</dcterms:created>
  <dcterms:modified xsi:type="dcterms:W3CDTF">2021-10-15T13:53:00Z</dcterms:modified>
</cp:coreProperties>
</file>