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0000"/>
          <w:sz w:val="26"/>
        </w:rPr>
        <w:t xml:space="preserve">Topic : </w:t>
      </w:r>
      <w:r>
        <w:rPr>
          <w:rFonts w:ascii="Calibri" w:hAnsi="Calibri"/>
          <w:b/>
          <w:color w:val="000000"/>
          <w:sz w:val="26"/>
        </w:rPr>
        <w:t>VortexStream - Real-Time OTT Video QoE &amp; Operations Engine</w:t>
      </w:r>
    </w:p>
    <w:p>
      <w:pPr>
        <w:spacing w:before="0" w:after="80"/>
      </w:pPr>
      <w:r>
        <w:rPr>
          <w:rFonts w:ascii="Calibri" w:hAnsi="Calibri"/>
          <w:b/>
          <w:color w:val="000000"/>
          <w:sz w:val="21"/>
        </w:rPr>
        <w:t xml:space="preserve">Team Members: </w:t>
      </w:r>
      <w:r>
        <w:rPr>
          <w:rFonts w:ascii="Calibri" w:hAnsi="Calibri"/>
          <w:b/>
          <w:color w:val="000000"/>
          <w:sz w:val="21"/>
        </w:rPr>
        <w:t>J R Abhishek (24PW17)   |   Pranav PK (24PW25)</w:t>
      </w:r>
    </w:p>
    <w:p>
      <w:pPr>
        <w:spacing w:before="0" w:after="120"/>
        <w:pBdr>
          <w:bottom w:val="single" w:sz="18" w:space="1" w:color="000000"/>
        </w:pBdr>
      </w:pPr>
    </w:p>
    <w:p>
      <w:pPr>
        <w:spacing w:before="0" w:after="60"/>
      </w:pPr>
      <w:r>
        <w:rPr>
          <w:rFonts w:ascii="Calibri" w:hAnsi="Calibri"/>
          <w:b/>
          <w:color w:val="000000"/>
          <w:sz w:val="23"/>
        </w:rPr>
        <w:t>Project Overview &amp; Abstract</w:t>
      </w:r>
    </w:p>
    <w:p>
      <w:pPr>
        <w:spacing w:before="0" w:after="160" w:line="276" w:lineRule="auto"/>
        <w:jc w:val="both"/>
      </w:pPr>
      <w:r>
        <w:rPr>
          <w:rFonts w:ascii="Calibri" w:hAnsi="Calibri"/>
          <w:b/>
          <w:color w:val="000000"/>
          <w:sz w:val="19"/>
        </w:rPr>
        <w:t>VortexStream is an enterprise-scale big data engineering, real-time streaming, and predictive analytics platform designed to monitor, analyze, and proactively triage Quality of Experience (QoE) degradations across large-scale Over-The-Top (OTT) video streaming ecosystems. Utilizing high-resolution playback session telemetry from the Stanford Puffer dataset—capturing multi-client buffer oscillations, chunk delivery stalls, bitrate adaptations, and network throughput anomalies across thousands of concurrent streams—the platform operates as an intelligent video streaming control tower. VortexStream implements a dual-path architecture: an asynchronous, low-latency streaming path ingesting events via Apache Kafka and processing them with PySpark Structured Streaming (watermarked deduplication, RocksDB stateful session tracking in Query Q1, 5-minute multi-grain sliding window aggregations in Query Q2, composite ITU-T P.1203/P.1204 QoE scoring, and a 2-window hysteresis alert engine) writing sub-millisecond updates to Apache HBase via salted reverse-timestamp keys; and a high-throughput analytical lakehouse maintaining Snappy-compressed Parquet storage, queried via DuckDB for zero-copy OLAP diagnostics and PySpark batch ETL. Complementing telemetry triage, an XGBoost ML model evaluates early 15-second playback features to predict viewer churn risk in real time, unified within an interactive Streamlit mission control dashboard.</w:t>
      </w:r>
    </w:p>
    <w:p>
      <w:pPr>
        <w:spacing w:before="0" w:after="80"/>
      </w:pPr>
      <w:r>
        <w:rPr>
          <w:rFonts w:ascii="Calibri" w:hAnsi="Calibri"/>
          <w:b/>
          <w:color w:val="000000"/>
          <w:sz w:val="23"/>
        </w:rPr>
        <w:t>Technologies Used &amp; Architecture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12" w:space="0" w:color="000000"/>
          <w:right w:val="none"/>
          <w:insideH w:val="single" w:sz="4" w:space="0" w:color="CCCCCC"/>
          <w:insideV w:val="none"/>
        </w:tblBorders>
      </w:tblPr>
      <w:tblGrid>
        <w:gridCol w:w="5328"/>
        <w:gridCol w:w="5328"/>
      </w:tblGrid>
      <w:tr>
        <w:tc>
          <w:tcPr>
            <w:tcW w:type="dxa" w:w="2664"/>
            <w:shd w:fill="0000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7992"/>
            <w:shd w:fill="0000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Architecture Description</w:t>
            </w:r>
          </w:p>
        </w:tc>
      </w:tr>
      <w:tr>
        <w:tc>
          <w:tcPr>
            <w:tcW w:type="dxa" w:w="2664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Apache Kafka</w:t>
            </w:r>
          </w:p>
        </w:tc>
        <w:tc>
          <w:tcPr>
            <w:tcW w:type="dxa" w:w="7992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Distributed message broker ingesting and buffering real-time video playback telemetry, network metrics, and client error logs.</w:t>
            </w:r>
          </w:p>
        </w:tc>
      </w:tr>
      <w:tr>
        <w:tc>
          <w:tcPr>
            <w:tcW w:type="dxa" w:w="2664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PySpark Streaming</w:t>
            </w:r>
          </w:p>
        </w:tc>
        <w:tc>
          <w:tcPr>
            <w:tcW w:type="dxa" w:w="7992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Micro-batch stream engine executing 15m watermark deduplication, RocksDB stateful session tracking (Q1), and 5m multi-grain QoE aggregations (Q2).</w:t>
            </w:r>
          </w:p>
        </w:tc>
      </w:tr>
      <w:tr>
        <w:tc>
          <w:tcPr>
            <w:tcW w:type="dxa" w:w="2664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Apache Spark Core &amp; SQL</w:t>
            </w:r>
          </w:p>
        </w:tc>
        <w:tc>
          <w:tcPr>
            <w:tcW w:type="dxa" w:w="7992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Distributed engine executing parallel batch ETL, data harmonization, pipeline reconciliation, and data quality screening audit gates (V1–V8).</w:t>
            </w:r>
          </w:p>
        </w:tc>
      </w:tr>
      <w:tr>
        <w:tc>
          <w:tcPr>
            <w:tcW w:type="dxa" w:w="2664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Apache HBase (NoSQL)</w:t>
            </w:r>
          </w:p>
        </w:tc>
        <w:tc>
          <w:tcPr>
            <w:tcW w:type="dxa" w:w="7992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Distributed wide-column database engineered for sub-millisecond writes, active session state persistence, and O(1) reverse-timestamp alert scans.</w:t>
            </w:r>
          </w:p>
        </w:tc>
      </w:tr>
      <w:tr>
        <w:tc>
          <w:tcPr>
            <w:tcW w:type="dxa" w:w="2664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Apache Parquet</w:t>
            </w:r>
          </w:p>
        </w:tc>
        <w:tc>
          <w:tcPr>
            <w:tcW w:type="dxa" w:w="7992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Columnar format offering high-ratio Snappy compression, partition pruning, and zero-redundancy historical lakehouse storage on disk.</w:t>
            </w:r>
          </w:p>
        </w:tc>
      </w:tr>
      <w:tr>
        <w:tc>
          <w:tcPr>
            <w:tcW w:type="dxa" w:w="2664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DuckDB</w:t>
            </w:r>
          </w:p>
        </w:tc>
        <w:tc>
          <w:tcPr>
            <w:tcW w:type="dxa" w:w="7992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In-process analytical OLAP SQL engine delivering ultra-fast, zero-copy analytical queries and feature aggregations directly over Parquet files.</w:t>
            </w:r>
          </w:p>
        </w:tc>
      </w:tr>
      <w:tr>
        <w:tc>
          <w:tcPr>
            <w:tcW w:type="dxa" w:w="2664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XGBoost / Spark MLlib</w:t>
            </w:r>
          </w:p>
        </w:tc>
        <w:tc>
          <w:tcPr>
            <w:tcW w:type="dxa" w:w="7992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Distributed machine learning classification models evaluating early-session playback stalls (first 15s) to predict viewer abandonment and churn.</w:t>
            </w:r>
          </w:p>
        </w:tc>
      </w:tr>
      <w:tr>
        <w:tc>
          <w:tcPr>
            <w:tcW w:type="dxa" w:w="2664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Streamlit</w:t>
            </w:r>
          </w:p>
        </w:tc>
        <w:tc>
          <w:tcPr>
            <w:tcW w:type="dxa" w:w="7992"/>
            <w:shd w:fill="F1F5F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Python-based web framework providing an interactive, real-time mission control operations dashboard for QoE monitoring and incident triage.</w:t>
            </w:r>
          </w:p>
        </w:tc>
      </w:tr>
      <w:tr>
        <w:tc>
          <w:tcPr>
            <w:tcW w:type="dxa" w:w="2664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Docker &amp; Python</w:t>
            </w:r>
          </w:p>
        </w:tc>
        <w:tc>
          <w:tcPr>
            <w:tcW w:type="dxa" w:w="7992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Container orchestration system deploying isolated Kafka and HBase services; Python driving end-to-end streaming pipelines and algorithms.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000000"/>
          <w:sz w:val="26"/>
        </w:rPr>
        <w:t>System Architecture &amp; End-to-End Data Flow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035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texStream_Architectu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0350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