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pPr w:leftFromText="180" w:rightFromText="180" w:topFromText="0" w:bottomFromText="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trPr>
          <w:trHeight w:val="1567" w:hRule="atLeast"/>
        </w:trPr>
        <w:tc>
          <w:tcPr>
            <w:tcW w:w="1980" w:type="dxa"/>
            <w:tcBorders/>
          </w:tcPr>
          <w:p>
            <w:pPr>
              <w:pStyle w:val="style0"/>
              <w:rPr/>
            </w:pPr>
            <w:bookmarkStart w:id="0" w:name="_Hlk134007504"/>
            <w:r>
              <w:rPr>
                <w:noProof/>
                <w:lang w:eastAsia="en-IN"/>
              </w:rPr>
              <w:drawing>
                <wp:anchor distT="0" distB="0" distL="0" distR="0" simplePos="false" relativeHeight="7" behindDoc="false" locked="false" layoutInCell="true" allowOverlap="true">
                  <wp:simplePos x="0" y="0"/>
                  <wp:positionH relativeFrom="column">
                    <wp:posOffset>-15240</wp:posOffset>
                  </wp:positionH>
                  <wp:positionV relativeFrom="paragraph">
                    <wp:posOffset>146050</wp:posOffset>
                  </wp:positionV>
                  <wp:extent cx="1144905" cy="723900"/>
                  <wp:effectExtent l="0" t="0" r="0" b="0"/>
                  <wp:wrapNone/>
                  <wp:docPr id="1026"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2" cstate="print"/>
                          <a:srcRect l="0" t="28947" r="0" b="22807"/>
                          <a:stretch/>
                        </pic:blipFill>
                        <pic:spPr>
                          <a:xfrm rot="0">
                            <a:off x="0" y="0"/>
                            <a:ext cx="1144905" cy="723900"/>
                          </a:xfrm>
                          <a:prstGeom prst="rect"/>
                          <a:ln>
                            <a:noFill/>
                          </a:ln>
                        </pic:spPr>
                      </pic:pic>
                    </a:graphicData>
                  </a:graphic>
                  <wp14:sizeRelH relativeFrom="page">
                    <wp14:pctWidth>0</wp14:pctWidth>
                  </wp14:sizeRelH>
                  <wp14:sizeRelV relativeFrom="page">
                    <wp14:pctHeight>0</wp14:pctHeight>
                  </wp14:sizeRelV>
                </wp:anchor>
              </w:drawing>
            </w:r>
          </w:p>
        </w:tc>
        <w:tc>
          <w:tcPr>
            <w:tcW w:w="1701" w:type="dxa"/>
            <w:tcBorders/>
          </w:tcPr>
          <w:p>
            <w:pPr>
              <w:pStyle w:val="style0"/>
              <w:rPr/>
            </w:pPr>
            <w:r>
              <w:rPr>
                <w:noProof/>
                <w:lang w:eastAsia="en-IN"/>
              </w:rPr>
              <w:drawing>
                <wp:anchor distT="0" distB="0" distL="0" distR="0" simplePos="false" relativeHeight="4" behindDoc="false" locked="false" layoutInCell="true" allowOverlap="true">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990600" cy="840386"/>
                          </a:xfrm>
                          <a:prstGeom prst="rect"/>
                        </pic:spPr>
                      </pic:pic>
                    </a:graphicData>
                  </a:graphic>
                  <wp14:sizeRelH relativeFrom="page">
                    <wp14:pctWidth>0</wp14:pctWidth>
                  </wp14:sizeRelH>
                  <wp14:sizeRelV relativeFrom="page">
                    <wp14:pctHeight>0</wp14:pctHeight>
                  </wp14:sizeRelV>
                </wp:anchor>
              </w:drawing>
            </w:r>
          </w:p>
        </w:tc>
        <w:tc>
          <w:tcPr>
            <w:tcW w:w="2126" w:type="dxa"/>
            <w:tcBorders/>
          </w:tcPr>
          <w:p>
            <w:pPr>
              <w:pStyle w:val="style0"/>
              <w:rPr/>
            </w:pPr>
            <w:r>
              <w:rPr>
                <w:noProof/>
                <w:lang w:eastAsia="en-IN"/>
              </w:rPr>
              <w:drawing>
                <wp:anchor distT="0" distB="0" distL="0" distR="0" simplePos="false" relativeHeight="3" behindDoc="false" locked="false" layoutInCell="true" allowOverlap="true">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232401" cy="714375"/>
                          </a:xfrm>
                          <a:prstGeom prst="rect"/>
                        </pic:spPr>
                      </pic:pic>
                    </a:graphicData>
                  </a:graphic>
                  <wp14:sizeRelH relativeFrom="page">
                    <wp14:pctWidth>0</wp14:pctWidth>
                  </wp14:sizeRelH>
                  <wp14:sizeRelV relativeFrom="page">
                    <wp14:pctHeight>0</wp14:pctHeight>
                  </wp14:sizeRelV>
                </wp:anchor>
              </w:drawing>
            </w:r>
          </w:p>
        </w:tc>
        <w:tc>
          <w:tcPr>
            <w:tcW w:w="1418" w:type="dxa"/>
            <w:tcBorders/>
          </w:tcPr>
          <w:p>
            <w:pPr>
              <w:pStyle w:val="style0"/>
              <w:rPr/>
            </w:pPr>
            <w:r>
              <w:rPr>
                <w:noProof/>
                <w:lang w:eastAsia="en-IN"/>
              </w:rPr>
              <w:drawing>
                <wp:anchor distT="0" distB="0" distL="0" distR="0" simplePos="false" relativeHeight="2" behindDoc="false" locked="false" layoutInCell="true" allowOverlap="true">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742950" cy="815856"/>
                          </a:xfrm>
                          <a:prstGeom prst="rect"/>
                        </pic:spPr>
                      </pic:pic>
                    </a:graphicData>
                  </a:graphic>
                  <wp14:sizeRelH relativeFrom="page">
                    <wp14:pctWidth>0</wp14:pctWidth>
                  </wp14:sizeRelH>
                  <wp14:sizeRelV relativeFrom="page">
                    <wp14:pctHeight>0</wp14:pctHeight>
                  </wp14:sizeRelV>
                </wp:anchor>
              </w:drawing>
            </w:r>
          </w:p>
        </w:tc>
        <w:tc>
          <w:tcPr>
            <w:tcW w:w="1984" w:type="dxa"/>
            <w:tcBorders/>
          </w:tcPr>
          <w:p>
            <w:pPr>
              <w:pStyle w:val="style0"/>
              <w:rPr/>
            </w:pPr>
            <w:r>
              <w:rPr>
                <w:noProof/>
                <w:lang w:eastAsia="en-IN"/>
              </w:rPr>
              <w:drawing>
                <wp:anchor distT="0" distB="0" distL="0" distR="0" simplePos="false" relativeHeight="6" behindDoc="false" locked="false" layoutInCell="true" allowOverlap="true">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26101" t="8176" r="25786" b="10063"/>
                          <a:stretch/>
                        </pic:blipFill>
                        <pic:spPr>
                          <a:xfrm rot="0">
                            <a:off x="0" y="0"/>
                            <a:ext cx="1053758" cy="895350"/>
                          </a:xfrm>
                          <a:prstGeom prst="rect"/>
                          <a:ln>
                            <a:noFill/>
                          </a:ln>
                        </pic:spPr>
                      </pic:pic>
                    </a:graphicData>
                  </a:graphic>
                  <wp14:sizeRelH relativeFrom="page">
                    <wp14:pctWidth>0</wp14:pctWidth>
                  </wp14:sizeRelH>
                  <wp14:sizeRelV relativeFrom="page">
                    <wp14:pctHeight>0</wp14:pctHeight>
                  </wp14:sizeRelV>
                </wp:anchor>
              </w:drawing>
            </w:r>
          </w:p>
        </w:tc>
        <w:tc>
          <w:tcPr>
            <w:tcW w:w="1169" w:type="dxa"/>
            <w:tcBorders/>
          </w:tcPr>
          <w:p>
            <w:pPr>
              <w:pStyle w:val="style0"/>
              <w:rPr/>
            </w:pPr>
            <w:r>
              <w:rPr>
                <w:noProof/>
                <w:lang w:eastAsia="en-IN"/>
              </w:rPr>
              <w:drawing>
                <wp:anchor distT="0" distB="0" distL="0" distR="0" simplePos="false" relativeHeight="5" behindDoc="false" locked="false" layoutInCell="true" allowOverlap="true">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7" cstate="print"/>
                          <a:srcRect l="0" t="0" r="0" b="0"/>
                          <a:stretch/>
                        </pic:blipFill>
                        <pic:spPr>
                          <a:xfrm rot="0">
                            <a:off x="0" y="0"/>
                            <a:ext cx="533400" cy="775684"/>
                          </a:xfrm>
                          <a:prstGeom prst="rect"/>
                        </pic:spPr>
                      </pic:pic>
                    </a:graphicData>
                  </a:graphic>
                  <wp14:sizeRelH relativeFrom="margin">
                    <wp14:pctWidth>0</wp14:pctWidth>
                  </wp14:sizeRelH>
                  <wp14:sizeRelV relativeFrom="margin">
                    <wp14:pctHeight>0</wp14:pctHeight>
                  </wp14:sizeRelV>
                </wp:anchor>
              </w:drawing>
            </w:r>
          </w:p>
        </w:tc>
      </w:tr>
    </w:tbl>
    <w:p>
      <w:pPr>
        <w:pStyle w:val="style0"/>
        <w:rPr/>
      </w:pPr>
    </w:p>
    <w:tbl>
      <w:tblPr>
        <w:tblStyle w:val="style154"/>
        <w:tblpPr w:leftFromText="180" w:rightFromText="180" w:topFromText="0" w:bottomFromText="0" w:vertAnchor="page" w:horzAnchor="margin" w:tblpXSpec="center" w:tblpY="2971"/>
        <w:tblW w:w="9844" w:type="dxa"/>
        <w:jc w:val="center"/>
        <w:tblLook w:val="04A0" w:firstRow="1" w:lastRow="0" w:firstColumn="1" w:lastColumn="0" w:noHBand="0" w:noVBand="1"/>
      </w:tblPr>
      <w:tblGrid>
        <w:gridCol w:w="2301"/>
        <w:gridCol w:w="438"/>
        <w:gridCol w:w="1752"/>
        <w:gridCol w:w="5356"/>
      </w:tblGrid>
      <w:tr>
        <w:trPr>
          <w:trHeight w:val="416" w:hRule="atLeast"/>
          <w:jc w:val="center"/>
        </w:trPr>
        <w:tc>
          <w:tcPr>
            <w:tcW w:w="3539" w:type="dxa"/>
            <w:gridSpan w:val="2"/>
            <w:tcBorders/>
          </w:tcPr>
          <w:p>
            <w:pPr>
              <w:pStyle w:val="style0"/>
              <w:rPr>
                <w:rFonts w:ascii="Cambria" w:hAnsi="Cambria"/>
                <w:sz w:val="24"/>
                <w:szCs w:val="24"/>
              </w:rPr>
            </w:pPr>
            <w:r>
              <w:rPr>
                <w:rFonts w:ascii="Cambria" w:hAnsi="Cambria"/>
                <w:sz w:val="24"/>
                <w:szCs w:val="24"/>
              </w:rPr>
              <w:t>Course Name</w:t>
            </w:r>
          </w:p>
        </w:tc>
        <w:tc>
          <w:tcPr>
            <w:tcW w:w="6305" w:type="dxa"/>
            <w:gridSpan w:val="2"/>
            <w:tcBorders/>
          </w:tcPr>
          <w:p>
            <w:pPr>
              <w:pStyle w:val="style0"/>
              <w:rPr>
                <w:rFonts w:ascii="Cambria" w:hAnsi="Cambria"/>
                <w:sz w:val="24"/>
                <w:szCs w:val="24"/>
              </w:rPr>
            </w:pPr>
            <w:r>
              <w:rPr>
                <w:rFonts w:ascii="Cambria" w:hAnsi="Cambria"/>
                <w:sz w:val="24"/>
                <w:szCs w:val="24"/>
              </w:rPr>
              <w:t>Zoho Books</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Name</w:t>
            </w:r>
          </w:p>
        </w:tc>
        <w:tc>
          <w:tcPr>
            <w:tcW w:w="6305" w:type="dxa"/>
            <w:gridSpan w:val="2"/>
            <w:tcBorders/>
          </w:tcPr>
          <w:p>
            <w:pPr>
              <w:pStyle w:val="style0"/>
              <w:rPr>
                <w:rFonts w:ascii="Cambria" w:hAnsi="Cambria"/>
                <w:sz w:val="24"/>
                <w:szCs w:val="24"/>
              </w:rPr>
            </w:pPr>
            <w:r>
              <w:rPr>
                <w:rFonts w:ascii="Cambria" w:hAnsi="Cambria"/>
                <w:sz w:val="24"/>
                <w:szCs w:val="24"/>
              </w:rPr>
              <w:t>Mangayarkarasi College of Arts and Science for Women</w:t>
            </w:r>
            <w:r>
              <w:rPr>
                <w:rFonts w:ascii="Cambria" w:hAnsi="Cambria"/>
                <w:sz w:val="24"/>
                <w:szCs w:val="24"/>
              </w:rPr>
              <w:br/>
            </w:r>
            <w:r>
              <w:rPr>
                <w:rFonts w:ascii="Cambria" w:hAnsi="Cambria"/>
                <w:sz w:val="24"/>
                <w:szCs w:val="24"/>
              </w:rPr>
              <w:t>Paravai, Madurai - 625002</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Code</w:t>
            </w:r>
          </w:p>
        </w:tc>
        <w:tc>
          <w:tcPr>
            <w:tcW w:w="6305" w:type="dxa"/>
            <w:gridSpan w:val="2"/>
            <w:tcBorders/>
          </w:tcPr>
          <w:p>
            <w:pPr>
              <w:pStyle w:val="style0"/>
              <w:rPr>
                <w:rFonts w:ascii="Cambria" w:hAnsi="Cambria"/>
                <w:sz w:val="24"/>
                <w:szCs w:val="24"/>
              </w:rPr>
            </w:pPr>
            <w:r>
              <w:rPr>
                <w:rFonts w:ascii="Cambria" w:hAnsi="Cambria"/>
                <w:sz w:val="24"/>
                <w:szCs w:val="24"/>
              </w:rPr>
              <w:t>MKU251</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Skill Offering Id</w:t>
            </w:r>
          </w:p>
        </w:tc>
        <w:tc>
          <w:tcPr>
            <w:tcW w:w="6305" w:type="dxa"/>
            <w:gridSpan w:val="2"/>
            <w:tcBorders/>
          </w:tcPr>
          <w:p>
            <w:pPr>
              <w:pStyle w:val="style0"/>
              <w:rPr>
                <w:rFonts w:ascii="Cambria" w:hAnsi="Cambria"/>
                <w:sz w:val="24"/>
                <w:szCs w:val="24"/>
              </w:rPr>
            </w:pPr>
          </w:p>
        </w:tc>
      </w:tr>
      <w:tr>
        <w:tblPrEx/>
        <w:trPr>
          <w:trHeight w:val="1076"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Title</w:t>
            </w:r>
          </w:p>
        </w:tc>
        <w:tc>
          <w:tcPr>
            <w:tcW w:w="6305" w:type="dxa"/>
            <w:gridSpan w:val="2"/>
            <w:tcBorders/>
          </w:tcPr>
          <w:p>
            <w:pPr>
              <w:pStyle w:val="style0"/>
              <w:rPr>
                <w:rFonts w:ascii="Cambria" w:hAnsi="Cambria"/>
                <w:sz w:val="24"/>
                <w:szCs w:val="24"/>
              </w:rPr>
            </w:pPr>
            <w:r>
              <w:rPr>
                <w:rFonts w:hAnsi="Cambria"/>
                <w:sz w:val="24"/>
                <w:szCs w:val="24"/>
                <w:lang w:val="en-US"/>
              </w:rPr>
              <w:t>Fashion Haven</w:t>
            </w:r>
          </w:p>
        </w:tc>
      </w:tr>
      <w:tr>
        <w:tblPrEx/>
        <w:trPr>
          <w:trHeight w:val="699"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Submitted To</w:t>
            </w:r>
          </w:p>
        </w:tc>
        <w:tc>
          <w:tcPr>
            <w:tcW w:w="6305" w:type="dxa"/>
            <w:gridSpan w:val="2"/>
            <w:tcBorders/>
          </w:tcPr>
          <w:p>
            <w:pPr>
              <w:pStyle w:val="style0"/>
              <w:rPr>
                <w:rFonts w:ascii="Cambria" w:hAnsi="Cambria"/>
                <w:sz w:val="24"/>
                <w:szCs w:val="24"/>
              </w:rPr>
            </w:pPr>
            <w:r>
              <w:rPr>
                <w:rFonts w:ascii="Cambria" w:hAnsi="Cambria"/>
                <w:sz w:val="24"/>
                <w:szCs w:val="24"/>
              </w:rPr>
              <w:t>Madurai Kamaraj University</w:t>
            </w:r>
            <w:r>
              <w:rPr>
                <w:rFonts w:ascii="Cambria" w:hAnsi="Cambria"/>
                <w:sz w:val="24"/>
                <w:szCs w:val="24"/>
              </w:rPr>
              <w:br/>
            </w:r>
            <w:r>
              <w:rPr>
                <w:rFonts w:ascii="Cambria" w:hAnsi="Cambria"/>
                <w:sz w:val="24"/>
                <w:szCs w:val="24"/>
              </w:rPr>
              <w:t>( Naan Mudhalvan Scheme(TNSDC))</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Year</w:t>
            </w:r>
          </w:p>
        </w:tc>
        <w:tc>
          <w:tcPr>
            <w:tcW w:w="6305" w:type="dxa"/>
            <w:gridSpan w:val="2"/>
            <w:tcBorders/>
          </w:tcPr>
          <w:p>
            <w:pPr>
              <w:pStyle w:val="style0"/>
              <w:rPr>
                <w:rFonts w:ascii="Cambria" w:hAnsi="Cambria"/>
                <w:sz w:val="24"/>
                <w:szCs w:val="24"/>
              </w:rPr>
            </w:pPr>
            <w:r>
              <w:rPr>
                <w:rFonts w:ascii="Cambria" w:hAnsi="Cambria"/>
                <w:sz w:val="24"/>
                <w:szCs w:val="24"/>
              </w:rPr>
              <w:t>2023</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Department</w:t>
            </w:r>
          </w:p>
        </w:tc>
        <w:tc>
          <w:tcPr>
            <w:tcW w:w="6305" w:type="dxa"/>
            <w:gridSpan w:val="2"/>
            <w:tcBorders/>
          </w:tcPr>
          <w:p>
            <w:pPr>
              <w:pStyle w:val="style0"/>
              <w:rPr>
                <w:rFonts w:ascii="Cambria" w:hAnsi="Cambria"/>
                <w:sz w:val="24"/>
                <w:szCs w:val="24"/>
              </w:rPr>
            </w:pPr>
            <w:r>
              <w:rPr>
                <w:rFonts w:ascii="Cambria" w:hAnsi="Cambria"/>
                <w:sz w:val="24"/>
                <w:szCs w:val="24"/>
              </w:rPr>
              <w:t>B</w:t>
            </w:r>
            <w:r>
              <w:rPr>
                <w:rFonts w:ascii="Cambria" w:hAnsi="Cambria"/>
                <w:sz w:val="24"/>
                <w:szCs w:val="24"/>
                <w:lang w:val="en-US"/>
              </w:rPr>
              <w:t xml:space="preserve">.COM Computer Application </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Semester</w:t>
            </w:r>
          </w:p>
        </w:tc>
        <w:tc>
          <w:tcPr>
            <w:tcW w:w="6305" w:type="dxa"/>
            <w:gridSpan w:val="2"/>
            <w:tcBorders/>
          </w:tcPr>
          <w:p>
            <w:pPr>
              <w:pStyle w:val="style0"/>
              <w:rPr>
                <w:rFonts w:ascii="Cambria" w:hAnsi="Cambria"/>
                <w:sz w:val="24"/>
                <w:szCs w:val="24"/>
              </w:rPr>
            </w:pPr>
            <w:r>
              <w:rPr>
                <w:rFonts w:hAnsi="Cambria"/>
                <w:sz w:val="24"/>
                <w:szCs w:val="24"/>
                <w:lang w:val="en-US"/>
              </w:rPr>
              <w:t>5</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Group Number</w:t>
            </w:r>
          </w:p>
        </w:tc>
        <w:tc>
          <w:tcPr>
            <w:tcW w:w="6305" w:type="dxa"/>
            <w:gridSpan w:val="2"/>
            <w:tcBorders/>
          </w:tcPr>
          <w:p>
            <w:pPr>
              <w:pStyle w:val="style0"/>
              <w:rPr>
                <w:rFonts w:ascii="Cambria" w:hAnsi="Cambria"/>
                <w:sz w:val="24"/>
                <w:szCs w:val="24"/>
              </w:rPr>
            </w:pPr>
            <w:r>
              <w:rPr>
                <w:rFonts w:hAnsi="Cambria"/>
                <w:sz w:val="24"/>
                <w:szCs w:val="24"/>
                <w:lang w:val="en-US"/>
              </w:rPr>
              <w:t>9</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Total Members of the Group</w:t>
            </w:r>
          </w:p>
        </w:tc>
        <w:tc>
          <w:tcPr>
            <w:tcW w:w="6305" w:type="dxa"/>
            <w:gridSpan w:val="2"/>
            <w:tcBorders/>
          </w:tcPr>
          <w:p>
            <w:pPr>
              <w:pStyle w:val="style0"/>
              <w:rPr>
                <w:rFonts w:ascii="Cambria" w:hAnsi="Cambria"/>
                <w:sz w:val="24"/>
                <w:szCs w:val="24"/>
              </w:rPr>
            </w:pPr>
            <w:r>
              <w:rPr>
                <w:rFonts w:ascii="Cambria" w:hAnsi="Cambria"/>
                <w:sz w:val="24"/>
                <w:szCs w:val="24"/>
                <w:lang w:val="en-US"/>
              </w:rPr>
              <w:t>4</w:t>
            </w:r>
          </w:p>
        </w:tc>
      </w:tr>
      <w:tr>
        <w:tblPrEx/>
        <w:trPr>
          <w:trHeight w:val="497" w:hRule="atLeast"/>
          <w:jc w:val="center"/>
        </w:trPr>
        <w:tc>
          <w:tcPr>
            <w:tcW w:w="9844" w:type="dxa"/>
            <w:gridSpan w:val="4"/>
            <w:tcBorders/>
          </w:tcPr>
          <w:p>
            <w:pPr>
              <w:pStyle w:val="style0"/>
              <w:rPr>
                <w:rFonts w:ascii="Cambria" w:hAnsi="Cambria"/>
                <w:sz w:val="24"/>
                <w:szCs w:val="24"/>
              </w:rPr>
            </w:pPr>
            <w:r>
              <w:rPr>
                <w:rFonts w:ascii="Cambria" w:hAnsi="Cambria"/>
                <w:sz w:val="24"/>
                <w:szCs w:val="24"/>
              </w:rPr>
              <w:t>Group Members Details</w:t>
            </w:r>
          </w:p>
        </w:tc>
      </w:tr>
      <w:tr>
        <w:tblPrEx/>
        <w:trPr>
          <w:trHeight w:val="412" w:hRule="atLeast"/>
          <w:jc w:val="center"/>
        </w:trPr>
        <w:tc>
          <w:tcPr>
            <w:tcW w:w="2972" w:type="dxa"/>
            <w:tcBorders/>
            <w:shd w:val="clear" w:color="auto" w:fill="d9d9d9"/>
          </w:tcPr>
          <w:p>
            <w:pPr>
              <w:pStyle w:val="style0"/>
              <w:rPr>
                <w:rFonts w:ascii="Cambria" w:hAnsi="Cambria"/>
                <w:sz w:val="24"/>
                <w:szCs w:val="24"/>
              </w:rPr>
            </w:pPr>
            <w:r>
              <w:rPr>
                <w:rFonts w:ascii="Cambria" w:hAnsi="Cambria"/>
                <w:sz w:val="24"/>
                <w:szCs w:val="24"/>
              </w:rPr>
              <w:t>Name of the Member</w:t>
            </w:r>
          </w:p>
        </w:tc>
        <w:tc>
          <w:tcPr>
            <w:tcW w:w="2835" w:type="dxa"/>
            <w:gridSpan w:val="2"/>
            <w:tcBorders/>
            <w:shd w:val="clear" w:color="auto" w:fill="d9d9d9"/>
          </w:tcPr>
          <w:p>
            <w:pPr>
              <w:pStyle w:val="style0"/>
              <w:rPr>
                <w:rFonts w:ascii="Cambria" w:hAnsi="Cambria"/>
                <w:sz w:val="24"/>
                <w:szCs w:val="24"/>
              </w:rPr>
            </w:pPr>
            <w:r>
              <w:rPr>
                <w:rFonts w:ascii="Cambria" w:hAnsi="Cambria"/>
                <w:sz w:val="24"/>
                <w:szCs w:val="24"/>
              </w:rPr>
              <w:t>University Register. No</w:t>
            </w:r>
          </w:p>
        </w:tc>
        <w:tc>
          <w:tcPr>
            <w:tcW w:w="4037" w:type="dxa"/>
            <w:tcBorders/>
            <w:shd w:val="clear" w:color="auto" w:fill="d9d9d9"/>
          </w:tcPr>
          <w:p>
            <w:pPr>
              <w:pStyle w:val="style0"/>
              <w:rPr>
                <w:rFonts w:ascii="Cambria" w:hAnsi="Cambria"/>
                <w:sz w:val="24"/>
                <w:szCs w:val="24"/>
              </w:rPr>
            </w:pPr>
            <w:r>
              <w:rPr>
                <w:rFonts w:ascii="Cambria" w:hAnsi="Cambria"/>
                <w:sz w:val="24"/>
                <w:szCs w:val="24"/>
              </w:rPr>
              <w:t>Student NM ID</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N.Perumi</w:t>
            </w:r>
          </w:p>
        </w:tc>
        <w:tc>
          <w:tcPr>
            <w:tcW w:w="2835" w:type="dxa"/>
            <w:gridSpan w:val="2"/>
            <w:tcBorders/>
          </w:tcPr>
          <w:p>
            <w:pPr>
              <w:pStyle w:val="style0"/>
              <w:rPr>
                <w:rFonts w:ascii="Cambria" w:hAnsi="Cambria"/>
                <w:sz w:val="24"/>
                <w:szCs w:val="24"/>
              </w:rPr>
            </w:pPr>
            <w:r>
              <w:rPr>
                <w:rFonts w:hAnsi="Cambria"/>
                <w:sz w:val="24"/>
                <w:szCs w:val="24"/>
                <w:lang w:val="en-US"/>
              </w:rPr>
              <w:t>C1C15528</w:t>
            </w:r>
          </w:p>
        </w:tc>
        <w:tc>
          <w:tcPr>
            <w:tcW w:w="4037" w:type="dxa"/>
            <w:tcBorders/>
          </w:tcPr>
          <w:p>
            <w:pPr>
              <w:pStyle w:val="style0"/>
              <w:rPr>
                <w:rFonts w:ascii="Cambria" w:hAnsi="Cambria"/>
                <w:sz w:val="24"/>
                <w:szCs w:val="24"/>
              </w:rPr>
            </w:pPr>
            <w:r>
              <w:rPr>
                <w:rFonts w:hAnsi="Cambria"/>
                <w:sz w:val="24"/>
                <w:szCs w:val="24"/>
                <w:lang w:val="en-US"/>
              </w:rPr>
              <w:t>A5046204779C50B9A6C417F5CC096A2A</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R.Divya Bharathi</w:t>
            </w:r>
          </w:p>
        </w:tc>
        <w:tc>
          <w:tcPr>
            <w:tcW w:w="2835" w:type="dxa"/>
            <w:gridSpan w:val="2"/>
            <w:tcBorders/>
          </w:tcPr>
          <w:p>
            <w:pPr>
              <w:pStyle w:val="style0"/>
              <w:rPr>
                <w:rFonts w:ascii="Cambria" w:hAnsi="Cambria"/>
                <w:sz w:val="24"/>
                <w:szCs w:val="24"/>
              </w:rPr>
            </w:pPr>
            <w:r>
              <w:rPr>
                <w:rFonts w:hAnsi="Cambria"/>
                <w:sz w:val="24"/>
                <w:szCs w:val="24"/>
                <w:lang w:val="en-US"/>
              </w:rPr>
              <w:t>C1C15512</w:t>
            </w:r>
          </w:p>
        </w:tc>
        <w:tc>
          <w:tcPr>
            <w:tcW w:w="4037" w:type="dxa"/>
            <w:tcBorders/>
          </w:tcPr>
          <w:tbl>
            <w:tblPr>
              <w:tblW w:w="5140" w:type="dxa"/>
              <w:jc w:val="left"/>
            </w:tblPr>
            <w:tblGrid>
              <w:gridCol w:w="5140"/>
            </w:tblGrid>
            <w:tr>
              <w:trPr>
                <w:cantSplit w:val="false"/>
                <w:trHeight w:val="300" w:hRule="atLeast"/>
                <w:tblHeader w:val="false"/>
                <w:jc w:val="left"/>
              </w:trPr>
              <w:tc>
                <w:tcPr>
                  <w:tcW w:w="5140" w:type="dxa"/>
                  <w:tcBorders>
                    <w:top w:val="single" w:sz="4" w:space="0" w:color="auto"/>
                    <w:left w:val="single" w:sz="4" w:space="0" w:color="auto"/>
                    <w:bottom w:val="single" w:sz="4" w:space="0" w:color="auto"/>
                    <w:right w:val="single" w:sz="4" w:space="0" w:color="auto"/>
                  </w:tcBorders>
                  <w:vAlign w:val="bottom"/>
                </w:tcPr>
                <w:p>
                  <w:pPr>
                    <w:pStyle w:val="style0"/>
                    <w:jc w:val="left"/>
                    <w:textAlignment w:val="bottom"/>
                    <w:rPr>
                      <w:rFonts w:ascii="Cambria" w:hAnsi="Cambria"/>
                      <w:sz w:val="24"/>
                      <w:szCs w:val="24"/>
                    </w:rPr>
                  </w:pPr>
                  <w:r>
                    <w:rPr>
                      <w:rFonts w:hAnsi="Cambria"/>
                      <w:sz w:val="24"/>
                      <w:szCs w:val="24"/>
                      <w:lang w:val="en-US"/>
                    </w:rPr>
                    <w:t>D813B67DE08BBCCADB64813B7A5A0CAE</w:t>
                  </w:r>
                </w:p>
              </w:tc>
            </w:tr>
          </w:tbl>
          <w:p>
            <w:pPr>
              <w:pStyle w:val="style0"/>
              <w:rPr>
                <w:rFonts w:ascii="Cambria" w:hAnsi="Cambria"/>
                <w:sz w:val="24"/>
                <w:szCs w:val="24"/>
              </w:rPr>
            </w:pP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R.Saroja</w:t>
            </w:r>
          </w:p>
        </w:tc>
        <w:tc>
          <w:tcPr>
            <w:tcW w:w="2835" w:type="dxa"/>
            <w:gridSpan w:val="2"/>
            <w:tcBorders/>
          </w:tcPr>
          <w:p>
            <w:pPr>
              <w:pStyle w:val="style0"/>
              <w:rPr>
                <w:rFonts w:ascii="Cambria" w:hAnsi="Cambria"/>
                <w:sz w:val="24"/>
                <w:szCs w:val="24"/>
              </w:rPr>
            </w:pPr>
            <w:r>
              <w:rPr>
                <w:rFonts w:hAnsi="Cambria"/>
                <w:sz w:val="24"/>
                <w:szCs w:val="24"/>
                <w:lang w:val="en-US"/>
              </w:rPr>
              <w:t>C1C15534</w:t>
            </w:r>
          </w:p>
        </w:tc>
        <w:tc>
          <w:tcPr>
            <w:tcW w:w="4037" w:type="dxa"/>
            <w:tcBorders/>
          </w:tcPr>
          <w:p>
            <w:pPr>
              <w:pStyle w:val="style0"/>
              <w:rPr>
                <w:rFonts w:ascii="Cambria" w:hAnsi="Cambria"/>
                <w:sz w:val="24"/>
                <w:szCs w:val="24"/>
              </w:rPr>
            </w:pPr>
            <w:r>
              <w:rPr>
                <w:rFonts w:hAnsi="Cambria"/>
                <w:sz w:val="24"/>
                <w:szCs w:val="24"/>
                <w:lang w:val="en-US"/>
              </w:rPr>
              <w:t>D73A2868F68ED4885D842267E6169088</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S.Vinotha</w:t>
            </w:r>
          </w:p>
        </w:tc>
        <w:tc>
          <w:tcPr>
            <w:tcW w:w="2835" w:type="dxa"/>
            <w:gridSpan w:val="2"/>
            <w:tcBorders/>
          </w:tcPr>
          <w:p>
            <w:pPr>
              <w:pStyle w:val="style0"/>
              <w:rPr>
                <w:rFonts w:ascii="Cambria" w:hAnsi="Cambria"/>
                <w:sz w:val="24"/>
                <w:szCs w:val="24"/>
              </w:rPr>
            </w:pPr>
            <w:r>
              <w:rPr>
                <w:rFonts w:hAnsi="Cambria"/>
                <w:sz w:val="24"/>
                <w:szCs w:val="24"/>
                <w:lang w:val="en-US"/>
              </w:rPr>
              <w:t>C0C15142</w:t>
            </w:r>
          </w:p>
        </w:tc>
        <w:tc>
          <w:tcPr>
            <w:tcW w:w="4037" w:type="dxa"/>
            <w:tcBorders/>
          </w:tcPr>
          <w:p>
            <w:pPr>
              <w:pStyle w:val="style0"/>
              <w:rPr>
                <w:rFonts w:ascii="Cambria" w:hAnsi="Cambria"/>
                <w:sz w:val="24"/>
                <w:szCs w:val="24"/>
              </w:rPr>
            </w:pPr>
            <w:r>
              <w:rPr>
                <w:rFonts w:hAnsi="Cambria"/>
                <w:sz w:val="24"/>
                <w:szCs w:val="24"/>
                <w:lang w:val="en-US"/>
              </w:rPr>
              <w:t>277566A2B0C27D89AE44A9C5927E83BE</w:t>
            </w:r>
          </w:p>
        </w:tc>
      </w:tr>
      <w:tr>
        <w:tblPrEx/>
        <w:trPr>
          <w:trHeight w:val="525" w:hRule="atLeast"/>
          <w:jc w:val="center"/>
        </w:trPr>
        <w:tc>
          <w:tcPr>
            <w:tcW w:w="2972" w:type="dxa"/>
            <w:tcBorders/>
          </w:tcPr>
          <w:p>
            <w:pPr>
              <w:pStyle w:val="style0"/>
              <w:rPr>
                <w:rFonts w:ascii="Cambria" w:hAnsi="Cambria"/>
                <w:sz w:val="24"/>
                <w:szCs w:val="24"/>
              </w:rPr>
            </w:pPr>
          </w:p>
        </w:tc>
        <w:tc>
          <w:tcPr>
            <w:tcW w:w="2835" w:type="dxa"/>
            <w:gridSpan w:val="2"/>
            <w:tcBorders/>
          </w:tcPr>
          <w:p>
            <w:pPr>
              <w:pStyle w:val="style0"/>
              <w:rPr>
                <w:rFonts w:ascii="Cambria" w:hAnsi="Cambria"/>
                <w:sz w:val="24"/>
                <w:szCs w:val="24"/>
              </w:rPr>
            </w:pPr>
          </w:p>
        </w:tc>
        <w:tc>
          <w:tcPr>
            <w:tcW w:w="4037" w:type="dxa"/>
            <w:tcBorders/>
          </w:tcPr>
          <w:p>
            <w:pPr>
              <w:pStyle w:val="style0"/>
              <w:rPr>
                <w:rFonts w:ascii="Cambria" w:hAnsi="Cambria"/>
                <w:sz w:val="24"/>
                <w:szCs w:val="24"/>
              </w:rPr>
            </w:pPr>
          </w:p>
        </w:tc>
      </w:tr>
      <w:tr>
        <w:tblPrEx/>
        <w:trPr>
          <w:trHeight w:val="1295" w:hRule="atLeast"/>
          <w:jc w:val="center"/>
        </w:trPr>
        <w:tc>
          <w:tcPr>
            <w:tcW w:w="3539" w:type="dxa"/>
            <w:gridSpan w:val="2"/>
            <w:tcBorders/>
          </w:tcPr>
          <w:p>
            <w:pPr>
              <w:pStyle w:val="style0"/>
              <w:rPr>
                <w:rFonts w:ascii="Cambria" w:hAnsi="Cambria"/>
                <w:sz w:val="24"/>
                <w:szCs w:val="24"/>
              </w:rPr>
            </w:pPr>
            <w:r>
              <w:rPr>
                <w:rFonts w:ascii="Cambria" w:hAnsi="Cambria"/>
                <w:sz w:val="24"/>
                <w:szCs w:val="24"/>
              </w:rPr>
              <w:t>Under the Guidance</w:t>
            </w:r>
          </w:p>
        </w:tc>
        <w:tc>
          <w:tcPr>
            <w:tcW w:w="6305" w:type="dxa"/>
            <w:gridSpan w:val="2"/>
            <w:tcBorders/>
          </w:tcPr>
          <w:p>
            <w:pPr>
              <w:pStyle w:val="style0"/>
              <w:rPr>
                <w:rFonts w:ascii="Cambria" w:hAnsi="Cambria"/>
                <w:sz w:val="24"/>
                <w:szCs w:val="24"/>
              </w:rPr>
            </w:pPr>
            <w:r>
              <w:rPr>
                <w:rFonts w:hAnsi="Cambria"/>
                <w:sz w:val="24"/>
                <w:szCs w:val="24"/>
                <w:lang w:val="en-US"/>
              </w:rPr>
              <w:t>Punitha Martina nesamani.J</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SPOC</w:t>
            </w:r>
          </w:p>
        </w:tc>
        <w:tc>
          <w:tcPr>
            <w:tcW w:w="6305" w:type="dxa"/>
            <w:gridSpan w:val="2"/>
            <w:tcBorders/>
          </w:tcPr>
          <w:p>
            <w:pPr>
              <w:pStyle w:val="style0"/>
              <w:rPr>
                <w:rFonts w:ascii="Cambria" w:hAnsi="Cambria"/>
                <w:sz w:val="24"/>
                <w:szCs w:val="24"/>
              </w:rPr>
            </w:pPr>
            <w:r>
              <w:rPr>
                <w:rFonts w:ascii="Cambria" w:hAnsi="Cambria"/>
                <w:sz w:val="24"/>
                <w:szCs w:val="24"/>
              </w:rPr>
              <w:t>Ms.P.UMADEVI</w:t>
            </w:r>
          </w:p>
        </w:tc>
      </w:tr>
    </w:tbl>
    <w:p>
      <w:pPr>
        <w:pStyle w:val="style0"/>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jc w:val="center"/>
        <w:rPr>
          <w:rStyle w:val="style87"/>
          <w:rFonts w:ascii="Cambria" w:hAnsi="Cambria"/>
          <w:smallCaps/>
          <w:sz w:val="24"/>
          <w:szCs w:val="24"/>
        </w:rPr>
      </w:pPr>
      <w:r>
        <w:rPr>
          <w:rStyle w:val="style87"/>
          <w:rFonts w:ascii="Cambria" w:hAnsi="Cambria"/>
          <w:smallCaps/>
          <w:sz w:val="36"/>
          <w:szCs w:val="36"/>
          <w:u w:val="single"/>
        </w:rPr>
        <w:t>Analysing Housing Prices in Metropolitan areas in India</w:t>
      </w:r>
    </w:p>
    <w:p>
      <w:pPr>
        <w:pStyle w:val="style0"/>
        <w:widowControl/>
        <w:autoSpaceDE/>
        <w:autoSpaceDN/>
        <w:spacing w:after="200" w:lineRule="auto" w:line="276"/>
        <w:jc w:val="both"/>
        <w:contextualSpacing/>
        <w:rPr>
          <w:rStyle w:val="style87"/>
          <w:rFonts w:ascii="Cambria" w:hAnsi="Cambria"/>
          <w:b w:val="false"/>
          <w:sz w:val="24"/>
          <w:szCs w:val="24"/>
          <w:u w:val="single"/>
        </w:rPr>
      </w:pPr>
    </w:p>
    <w:p>
      <w:pPr>
        <w:pStyle w:val="style0"/>
        <w:spacing w:lineRule="auto" w:line="276"/>
        <w:jc w:val="both"/>
        <w:rPr>
          <w:rStyle w:val="style87"/>
          <w:rFonts w:ascii="Cambria" w:hAnsi="Cambria"/>
          <w:b w:val="false"/>
          <w:sz w:val="24"/>
          <w:szCs w:val="24"/>
        </w:rPr>
      </w:pPr>
      <w:r>
        <w:rPr>
          <w:rStyle w:val="style87"/>
          <w:rFonts w:hAnsi="Cambria"/>
          <w:b w:val="false"/>
          <w:sz w:val="24"/>
          <w:szCs w:val="24"/>
          <w:lang w:val="en-US"/>
        </w:rPr>
        <w:t xml:space="preserve">  </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r>
        <w:rPr>
          <w:rStyle w:val="style87"/>
          <w:rFonts w:hAnsi="Cambria"/>
          <w:b w:val="false"/>
          <w:sz w:val="24"/>
          <w:szCs w:val="24"/>
          <w:lang w:val="en-US"/>
        </w:rPr>
        <w:t>Fashion Haven, an online retail store, leverages Zoho Books to manage their inventory and track sales. They can generate invoices and manage customer payments seamlessly.Zoho Books also enable them to reconcile bank transactions and generate financial reports, helping them make informed decisions about their business..</w:t>
      </w:r>
      <w:r>
        <w:rPr>
          <w:rStyle w:val="style87"/>
          <w:rFonts w:hAnsi="Cambria"/>
          <w:b w:val="false"/>
          <w:sz w:val="24"/>
          <w:szCs w:val="24"/>
          <w:lang w:val="en-US"/>
        </w:rPr>
        <w:cr/>
      </w:r>
    </w:p>
    <w:p>
      <w:pPr>
        <w:pStyle w:val="style0"/>
        <w:spacing w:lineRule="auto" w:line="276"/>
        <w:ind w:left="709"/>
        <w:jc w:val="both"/>
        <w:rPr>
          <w:rStyle w:val="style87"/>
          <w:rFonts w:ascii="Cambria" w:hAnsi="Cambria"/>
          <w:b w:val="false"/>
          <w:sz w:val="24"/>
          <w:szCs w:val="24"/>
        </w:rPr>
      </w:pPr>
      <w:r>
        <w:rPr>
          <w:rStyle w:val="style87"/>
          <w:rFonts w:hAnsi="Cambria"/>
          <w:b w:val="false"/>
          <w:sz w:val="24"/>
          <w:szCs w:val="24"/>
          <w:lang w:val="en-US"/>
        </w:rPr>
        <w:t xml:space="preserve">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at a Gross Profit </w:t>
      </w:r>
      <w:r>
        <w:rPr>
          <w:rStyle w:val="style87"/>
          <w:rFonts w:hAnsi="Cambria"/>
          <w:b w:val="false"/>
          <w:sz w:val="24"/>
          <w:szCs w:val="24"/>
          <w:lang w:val="en-US"/>
        </w:rPr>
        <w:cr/>
      </w:r>
      <w:r>
        <w:rPr>
          <w:rStyle w:val="style87"/>
          <w:rFonts w:hAnsi="Cambria"/>
          <w:b w:val="false"/>
          <w:sz w:val="24"/>
          <w:szCs w:val="24"/>
          <w:lang w:val="en-US"/>
        </w:rPr>
        <w:t>margin of 50%.</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Fonts w:ascii="Cambria" w:hAnsi="Cambria"/>
          <w:bCs/>
          <w:sz w:val="24"/>
          <w:szCs w:val="24"/>
        </w:rPr>
      </w:pPr>
    </w:p>
    <w:p>
      <w:pPr>
        <w:pStyle w:val="style0"/>
        <w:jc w:val="both"/>
        <w:rPr>
          <w:rFonts w:ascii="Cambria" w:hAnsi="Cambria"/>
          <w:bCs/>
          <w:sz w:val="24"/>
          <w:szCs w:val="24"/>
        </w:rPr>
      </w:pPr>
    </w:p>
    <w:p>
      <w:pPr>
        <w:pStyle w:val="style179"/>
        <w:widowControl/>
        <w:numPr>
          <w:ilvl w:val="0"/>
          <w:numId w:val="0"/>
        </w:numPr>
        <w:autoSpaceDE/>
        <w:autoSpaceDN/>
        <w:spacing w:after="200" w:lineRule="auto" w:line="276"/>
        <w:ind w:left="786" w:firstLine="0"/>
        <w:jc w:val="both"/>
        <w:contextualSpacing/>
        <w:rPr>
          <w:rFonts w:ascii="Cambria" w:hAnsi="Cambria"/>
          <w:b/>
          <w:bCs/>
          <w:sz w:val="32"/>
          <w:szCs w:val="32"/>
          <w:u w:val="single"/>
        </w:rPr>
      </w:pPr>
    </w:p>
    <w:p>
      <w:pPr>
        <w:pStyle w:val="style179"/>
        <w:ind w:left="1080"/>
        <w:jc w:val="both"/>
        <w:rPr>
          <w:rFonts w:ascii="Cambria" w:hAnsi="Cambria"/>
          <w:bCs/>
          <w:sz w:val="24"/>
          <w:szCs w:val="24"/>
        </w:rPr>
      </w:pPr>
    </w:p>
    <w:p>
      <w:pPr>
        <w:pStyle w:val="style179"/>
        <w:ind w:left="1080"/>
        <w:jc w:val="both"/>
        <w:rPr>
          <w:rFonts w:ascii="Cambria" w:hAnsi="Cambria"/>
          <w:bCs/>
          <w:sz w:val="24"/>
          <w:szCs w:val="24"/>
        </w:rPr>
      </w:pPr>
    </w:p>
    <w:p>
      <w:pPr>
        <w:pStyle w:val="style0"/>
        <w:widowControl/>
        <w:numPr>
          <w:ilvl w:val="0"/>
          <w:numId w:val="0"/>
        </w:numPr>
        <w:autoSpaceDE/>
        <w:autoSpaceDN/>
        <w:spacing w:before="0" w:after="200" w:lineRule="auto" w:line="276"/>
        <w:jc w:val="both"/>
        <w:contextualSpacing/>
        <w:rPr>
          <w:rFonts w:ascii="Cambria" w:hAnsi="Cambria"/>
          <w:bCs/>
          <w:sz w:val="24"/>
          <w:szCs w:val="24"/>
        </w:rPr>
      </w:pPr>
      <w:r>
        <w:rPr>
          <w:rFonts w:hAnsi="Cambria"/>
          <w:bCs/>
          <w:sz w:val="24"/>
          <w:szCs w:val="24"/>
          <w:lang w:val="en-US"/>
        </w:rPr>
        <w:t xml:space="preserve">          </w:t>
      </w:r>
      <w:r>
        <w:rPr>
          <w:rFonts w:ascii="Cambria" w:hAnsi="Cambria"/>
          <w:bCs/>
          <w:sz w:val="24"/>
          <w:szCs w:val="24"/>
        </w:rPr>
        <w:t xml:space="preserve">Empathy  Map      </w:t>
      </w:r>
    </w:p>
    <w:p>
      <w:pPr>
        <w:pStyle w:val="style0"/>
        <w:jc w:val="both"/>
        <w:rPr>
          <w:rFonts w:ascii="Cambria" w:hAnsi="Cambria"/>
          <w:bCs/>
          <w:sz w:val="24"/>
          <w:szCs w:val="24"/>
        </w:rPr>
      </w:pPr>
    </w:p>
    <w:p>
      <w:pPr>
        <w:pStyle w:val="style0"/>
        <w:jc w:val="both"/>
        <w:rPr>
          <w:rFonts w:ascii="Cambria" w:hAnsi="Cambria"/>
          <w:bCs/>
          <w:sz w:val="24"/>
          <w:szCs w:val="24"/>
        </w:rPr>
      </w:pPr>
      <w:r>
        <w:rPr>
          <w:rFonts w:ascii="Cambria" w:hAnsi="Cambria"/>
          <w:bCs/>
          <w:sz w:val="24"/>
          <w:szCs w:val="24"/>
        </w:rPr>
        <w:t xml:space="preserve">  </w:t>
      </w:r>
      <w:r>
        <w:rPr>
          <w:rFonts w:ascii="Cambria" w:hAnsi="Cambria"/>
          <w:bCs/>
          <w:noProof/>
          <w:sz w:val="24"/>
          <w:szCs w:val="24"/>
          <w:lang w:val="en-IN" w:eastAsia="en-IN"/>
        </w:rPr>
        <w:drawing>
          <wp:inline distL="0" distT="0" distB="0" distR="0">
            <wp:extent cx="5250571" cy="5203446"/>
            <wp:effectExtent l="19050" t="0" r="0" b="0"/>
            <wp:docPr id="1032" name="Picture 0" descr="Screenshot (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0"/>
                    <pic:cNvPicPr/>
                  </pic:nvPicPr>
                  <pic:blipFill>
                    <a:blip r:embed="rId8" cstate="print"/>
                    <a:srcRect l="0" t="0" r="0" b="0"/>
                    <a:stretch/>
                  </pic:blipFill>
                  <pic:spPr>
                    <a:xfrm rot="0">
                      <a:off x="0" y="0"/>
                      <a:ext cx="5250571" cy="5203446"/>
                    </a:xfrm>
                    <a:prstGeom prst="rect"/>
                  </pic:spPr>
                </pic:pic>
              </a:graphicData>
            </a:graphic>
          </wp:inline>
        </w:drawing>
      </w: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Ideation and Brainstroming Map</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546863" cy="3323644"/>
            <wp:effectExtent l="19050" t="0" r="0" b="0"/>
            <wp:docPr id="1033" name="Picture 3" descr="Screenshot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5546863" cy="3323644"/>
                    </a:xfrm>
                    <a:prstGeom prst="rect"/>
                  </pic:spPr>
                </pic:pic>
              </a:graphicData>
            </a:graphic>
          </wp:inline>
        </w:drawing>
      </w:r>
    </w:p>
    <w:p>
      <w:pPr>
        <w:pStyle w:val="style0"/>
        <w:jc w:val="both"/>
        <w:rPr>
          <w:rStyle w:val="style87"/>
          <w:rFonts w:ascii="Cambria" w:hAnsi="Cambria"/>
          <w:b w:val="false"/>
          <w:sz w:val="24"/>
          <w:szCs w:val="24"/>
        </w:rPr>
      </w:pPr>
    </w:p>
    <w:p>
      <w:pPr>
        <w:pStyle w:val="style0"/>
        <w:widowControl/>
        <w:autoSpaceDE/>
        <w:autoSpaceDN/>
        <w:spacing w:after="200" w:lineRule="auto" w:line="276"/>
        <w:ind w:left="426"/>
        <w:jc w:val="both"/>
        <w:contextualSpacing/>
        <w:rPr>
          <w:rStyle w:val="style87"/>
          <w:rFonts w:ascii="Cambria" w:hAnsi="Cambria"/>
          <w:b w:val="false"/>
          <w:sz w:val="24"/>
          <w:szCs w:val="24"/>
          <w:u w:val="single"/>
        </w:rPr>
      </w:pPr>
    </w:p>
    <w:p>
      <w:pPr>
        <w:pStyle w:val="style179"/>
        <w:widowControl/>
        <w:autoSpaceDE/>
        <w:autoSpaceDN/>
        <w:spacing w:before="0" w:after="200" w:lineRule="auto" w:line="276"/>
        <w:ind w:left="786" w:firstLine="0"/>
        <w:jc w:val="both"/>
        <w:contextualSpacing/>
        <w:rPr>
          <w:rStyle w:val="style87"/>
          <w:rFonts w:ascii="Cambria" w:hAnsi="Cambria"/>
          <w:b w:val="false"/>
          <w:sz w:val="24"/>
          <w:szCs w:val="24"/>
          <w:u w:val="single"/>
        </w:rPr>
      </w:pP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Products /Items:</w:t>
      </w:r>
    </w:p>
    <w:p>
      <w:pPr>
        <w:pStyle w:val="style179"/>
        <w:ind w:left="1080"/>
        <w:jc w:val="center"/>
        <w:rPr>
          <w:rStyle w:val="style87"/>
          <w:rFonts w:ascii="Cambria" w:hAnsi="Cambria"/>
          <w:b w:val="false"/>
          <w:sz w:val="24"/>
          <w:szCs w:val="24"/>
          <w:u w:val="single"/>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6160770" cy="3632997"/>
            <wp:effectExtent l="0" t="0" r="0" b="0"/>
            <wp:docPr id="1034" name="Picture 0" descr="Screenshot (4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0"/>
                    <pic:cNvPicPr/>
                  </pic:nvPicPr>
                  <pic:blipFill>
                    <a:blip r:embed="rId10" cstate="print"/>
                    <a:srcRect l="0" t="0" r="0" b="0"/>
                    <a:stretch/>
                  </pic:blipFill>
                  <pic:spPr>
                    <a:xfrm rot="0">
                      <a:off x="0" y="0"/>
                      <a:ext cx="6160770" cy="3632997"/>
                    </a:xfrm>
                    <a:prstGeom prst="rect"/>
                  </pic:spPr>
                </pic:pic>
              </a:graphicData>
            </a:graphic>
          </wp:inline>
        </w:drawing>
      </w:r>
      <w:r>
        <w:rPr>
          <w:rFonts w:ascii="Cambria" w:hAnsi="Cambria"/>
          <w:bCs/>
          <w:noProof/>
          <w:sz w:val="24"/>
          <w:szCs w:val="24"/>
          <w:lang w:val="en-IN" w:eastAsia="en-IN"/>
        </w:rPr>
        <w:drawing>
          <wp:inline distL="0" distT="0" distB="0" distR="0">
            <wp:extent cx="6332678" cy="3793354"/>
            <wp:effectExtent l="0" t="0" r="0" b="0"/>
            <wp:docPr id="1035" name="Picture 5" descr="Screenshot (4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0" t="0" r="0" b="0"/>
                    <a:stretch/>
                  </pic:blipFill>
                  <pic:spPr>
                    <a:xfrm rot="0">
                      <a:off x="0" y="0"/>
                      <a:ext cx="6332678" cy="3793354"/>
                    </a:xfrm>
                    <a:prstGeom prst="rect"/>
                  </pic:spPr>
                </pic:pic>
              </a:graphicData>
            </a:graphic>
          </wp:inline>
        </w:drawing>
      </w:r>
      <w:bookmarkStart w:id="1" w:name="_GoBack"/>
      <w:bookmarkEnd w:id="1"/>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Vendors :</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6110159" cy="3189525"/>
            <wp:effectExtent l="19050" t="0" r="1905" b="0"/>
            <wp:docPr id="1036" name="Picture 10" descr="Screenshot (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6110159" cy="318952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6453175" cy="3497540"/>
            <wp:effectExtent l="19050" t="0" r="1905" b="0"/>
            <wp:docPr id="1037" name="Picture 13" descr="Screenshot (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3" cstate="print"/>
                    <a:srcRect l="0" t="0" r="0" b="0"/>
                    <a:stretch/>
                  </pic:blipFill>
                  <pic:spPr>
                    <a:xfrm rot="0">
                      <a:off x="0" y="0"/>
                      <a:ext cx="6453175" cy="349754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Purchase:</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052842"/>
            <wp:effectExtent l="19050" t="0" r="1905" b="0"/>
            <wp:docPr id="1038" name="Picture 15" descr="Screenshot (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5732145" cy="3052842"/>
                    </a:xfrm>
                    <a:prstGeom prst="rect"/>
                  </pic:spPr>
                </pic:pic>
              </a:graphicData>
            </a:graphic>
          </wp:inline>
        </w:drawing>
      </w: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4351571"/>
            <wp:effectExtent l="19050" t="0" r="1905" b="0"/>
            <wp:docPr id="1039" name="Picture 20" descr="Screenshot (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0"/>
                    <pic:cNvPicPr/>
                  </pic:nvPicPr>
                  <pic:blipFill>
                    <a:blip r:embed="rId15" cstate="print"/>
                    <a:srcRect l="0" t="0" r="0" b="0"/>
                    <a:stretch/>
                  </pic:blipFill>
                  <pic:spPr>
                    <a:xfrm rot="0">
                      <a:off x="0" y="0"/>
                      <a:ext cx="5732145" cy="435157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Purchase Order :</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357537"/>
            <wp:effectExtent l="19050" t="0" r="1905" b="0"/>
            <wp:docPr id="1040" name="Picture 22" descr="Screenshot (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2"/>
                    <pic:cNvPicPr/>
                  </pic:nvPicPr>
                  <pic:blipFill>
                    <a:blip r:embed="rId16" cstate="print"/>
                    <a:srcRect l="0" t="0" r="0" b="0"/>
                    <a:stretch/>
                  </pic:blipFill>
                  <pic:spPr>
                    <a:xfrm rot="0">
                      <a:off x="0" y="0"/>
                      <a:ext cx="5732145" cy="335753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Purchase Bill Conversion</w:t>
      </w:r>
      <w:r>
        <w:rPr>
          <w:rStyle w:val="style87"/>
          <w:rFonts w:ascii="Cambria" w:hAnsi="Cambria"/>
          <w:b w:val="false"/>
          <w:sz w:val="24"/>
          <w:szCs w:val="24"/>
        </w:rPr>
        <w: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41" name="Picture 26" descr="Screenshot (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6"/>
                    <pic:cNvPicPr/>
                  </pic:nvPicPr>
                  <pic:blipFill>
                    <a:blip r:embed="rId17"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Direct Vendor Puruchase Bill</w:t>
      </w:r>
      <w:r>
        <w:rPr>
          <w:rStyle w:val="style87"/>
          <w:rFonts w:ascii="Cambria" w:hAnsi="Cambria"/>
          <w:b w:val="false"/>
          <w:sz w:val="24"/>
          <w:szCs w:val="24"/>
        </w:rPr>
        <w: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42" name="Picture 27" descr="Screenshot (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18"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Reconciliation Of Open Bill</w:t>
      </w:r>
      <w:r>
        <w:rPr>
          <w:rStyle w:val="style87"/>
          <w:rFonts w:ascii="Cambria" w:hAnsi="Cambria"/>
          <w:b w:val="false"/>
          <w:sz w:val="24"/>
          <w:szCs w:val="24"/>
        </w:rPr>
        <w: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43" name="Picture 28" descr="Screenshot (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19"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Customer</w:t>
      </w:r>
      <w:r>
        <w:rPr>
          <w:rStyle w:val="style87"/>
          <w:rFonts w:ascii="Cambria" w:hAnsi="Cambria"/>
          <w:b w:val="false"/>
          <w:sz w:val="24"/>
          <w:szCs w:val="24"/>
        </w:rPr>
        <w: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20"/>
            <wp:effectExtent l="19050" t="0" r="1905" b="0"/>
            <wp:docPr id="1044" name="Picture 29" descr="Screenshot (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9"/>
                    <pic:cNvPicPr/>
                  </pic:nvPicPr>
                  <pic:blipFill>
                    <a:blip r:embed="rId20" cstate="print"/>
                    <a:srcRect l="0" t="0" r="0" b="0"/>
                    <a:stretch/>
                  </pic:blipFill>
                  <pic:spPr>
                    <a:xfrm rot="0">
                      <a:off x="0" y="0"/>
                      <a:ext cx="5732145" cy="322452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Customer List: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2762517"/>
            <wp:effectExtent l="19050" t="0" r="1905" b="0"/>
            <wp:docPr id="1045" name="Picture 30" descr="Screenshot (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0"/>
                    <pic:cNvPicPr/>
                  </pic:nvPicPr>
                  <pic:blipFill>
                    <a:blip r:embed="rId21" cstate="print"/>
                    <a:srcRect l="0" t="0" r="0" b="0"/>
                    <a:stretch/>
                  </pic:blipFill>
                  <pic:spPr>
                    <a:xfrm rot="0">
                      <a:off x="0" y="0"/>
                      <a:ext cx="5732145" cy="276251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Sales:</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7690713"/>
            <wp:effectExtent l="19050" t="0" r="1905" b="0"/>
            <wp:docPr id="1046" name="Picture 31" descr="Screenshot (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1"/>
                    <pic:cNvPicPr/>
                  </pic:nvPicPr>
                  <pic:blipFill>
                    <a:blip r:embed="rId22" cstate="print"/>
                    <a:srcRect l="0" t="0" r="0" b="0"/>
                    <a:stretch/>
                  </pic:blipFill>
                  <pic:spPr>
                    <a:xfrm rot="0">
                      <a:off x="0" y="0"/>
                      <a:ext cx="5732145" cy="769071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6452245"/>
            <wp:effectExtent l="19050" t="0" r="1905" b="0"/>
            <wp:docPr id="1047" name="Picture 35" descr="Screenshot (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5"/>
                    <pic:cNvPicPr/>
                  </pic:nvPicPr>
                  <pic:blipFill>
                    <a:blip r:embed="rId23" cstate="print"/>
                    <a:srcRect l="0" t="0" r="0" b="0"/>
                    <a:stretch/>
                  </pic:blipFill>
                  <pic:spPr>
                    <a:xfrm rot="0">
                      <a:off x="0" y="0"/>
                      <a:ext cx="5732145" cy="645224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Bank Account: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87533"/>
            <wp:effectExtent l="19050" t="0" r="1905" b="0"/>
            <wp:docPr id="1048" name="Picture 36" descr="Screenshot (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6"/>
                    <pic:cNvPicPr/>
                  </pic:nvPicPr>
                  <pic:blipFill>
                    <a:blip r:embed="rId24" cstate="print"/>
                    <a:srcRect l="0" t="0" r="0" b="0"/>
                    <a:stretch/>
                  </pic:blipFill>
                  <pic:spPr>
                    <a:xfrm rot="0">
                      <a:off x="0" y="0"/>
                      <a:ext cx="5732145" cy="328753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49" name="Picture 38" descr="Screenshot (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8"/>
                    <pic:cNvPicPr/>
                  </pic:nvPicPr>
                  <pic:blipFill>
                    <a:blip r:embed="rId25"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6647666"/>
            <wp:effectExtent l="19050" t="0" r="1905" b="0"/>
            <wp:docPr id="1050" name="Picture 40" descr="Screenshot (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0"/>
                    <pic:cNvPicPr/>
                  </pic:nvPicPr>
                  <pic:blipFill>
                    <a:blip r:embed="rId26" cstate="print"/>
                    <a:srcRect l="0" t="0" r="0" b="0"/>
                    <a:stretch/>
                  </pic:blipFill>
                  <pic:spPr>
                    <a:xfrm rot="0">
                      <a:off x="0" y="0"/>
                      <a:ext cx="5732145" cy="6647666"/>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w:t>
      </w:r>
      <w:r>
        <w:rPr>
          <w:rFonts w:ascii="Cambria" w:hAnsi="Cambria"/>
          <w:bCs/>
          <w:noProof/>
          <w:sz w:val="24"/>
          <w:szCs w:val="24"/>
          <w:lang w:val="en-IN" w:eastAsia="en-IN"/>
        </w:rPr>
        <w:drawing>
          <wp:inline distL="0" distT="0" distB="0" distR="0">
            <wp:extent cx="5732145" cy="7165696"/>
            <wp:effectExtent l="19050" t="0" r="1905" b="0"/>
            <wp:docPr id="1051" name="Picture 0" descr="Screenshot (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0"/>
                    <pic:cNvPicPr/>
                  </pic:nvPicPr>
                  <pic:blipFill>
                    <a:blip r:embed="rId27" cstate="print"/>
                    <a:srcRect l="0" t="0" r="0" b="0"/>
                    <a:stretch/>
                  </pic:blipFill>
                  <pic:spPr>
                    <a:xfrm rot="0">
                      <a:off x="0" y="0"/>
                      <a:ext cx="5732145" cy="7165696"/>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52" name="Picture 5" descr="Screenshot (3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5"/>
                    <pic:cNvPicPr/>
                  </pic:nvPicPr>
                  <pic:blipFill>
                    <a:blip r:embed="rId28"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3224530"/>
            <wp:effectExtent l="19050" t="0" r="1905" b="0"/>
            <wp:docPr id="1053" name="Picture 7" descr="Screenshot (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
                    <pic:cNvPicPr/>
                  </pic:nvPicPr>
                  <pic:blipFill>
                    <a:blip r:embed="rId29"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Financial Reports:</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Fonts w:ascii="Cambria" w:hAnsi="Cambria"/>
          <w:bCs/>
          <w:noProof/>
          <w:sz w:val="24"/>
          <w:szCs w:val="24"/>
          <w:lang w:val="en-IN" w:eastAsia="en-IN"/>
        </w:rPr>
      </w:pPr>
    </w:p>
    <w:p>
      <w:pPr>
        <w:pStyle w:val="style0"/>
        <w:jc w:val="both"/>
        <w:rPr>
          <w:rFonts w:ascii="Cambria" w:hAnsi="Cambria"/>
          <w:bCs/>
          <w:noProof/>
          <w:sz w:val="24"/>
          <w:szCs w:val="24"/>
          <w:lang w:val="en-IN" w:eastAsia="en-IN"/>
        </w:rPr>
      </w:pPr>
      <w:r>
        <w:rPr>
          <w:rFonts w:ascii="Cambria" w:hAnsi="Cambria"/>
          <w:bCs/>
          <w:noProof/>
          <w:sz w:val="24"/>
          <w:szCs w:val="24"/>
          <w:lang w:val="en-IN" w:eastAsia="en-IN"/>
        </w:rPr>
        <w:drawing>
          <wp:inline distL="0" distT="0" distB="0" distR="0">
            <wp:extent cx="5732145" cy="3224331"/>
            <wp:effectExtent l="19050" t="0" r="1905" b="0"/>
            <wp:docPr id="1054" name="Picture 8" descr="Screenshot (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8"/>
                    <pic:cNvPicPr/>
                  </pic:nvPicPr>
                  <pic:blipFill>
                    <a:blip r:embed="rId30" cstate="print"/>
                    <a:srcRect l="0" t="0" r="0" b="0"/>
                    <a:stretch/>
                  </pic:blipFill>
                  <pic:spPr>
                    <a:xfrm rot="0">
                      <a:off x="0" y="0"/>
                      <a:ext cx="5732145" cy="3224331"/>
                    </a:xfrm>
                    <a:prstGeom prst="rect"/>
                  </pic:spPr>
                </pic:pic>
              </a:graphicData>
            </a:graphic>
          </wp:inline>
        </w:drawing>
      </w:r>
    </w:p>
    <w:p>
      <w:pPr>
        <w:pStyle w:val="style0"/>
        <w:jc w:val="both"/>
        <w:rPr>
          <w:rFonts w:ascii="Cambria" w:hAnsi="Cambria"/>
          <w:bCs/>
          <w:noProof/>
          <w:sz w:val="24"/>
          <w:szCs w:val="24"/>
          <w:lang w:val="en-IN" w:eastAsia="en-IN"/>
        </w:rPr>
      </w:pPr>
    </w:p>
    <w:p>
      <w:pPr>
        <w:pStyle w:val="style0"/>
        <w:jc w:val="both"/>
        <w:rPr>
          <w:rFonts w:ascii="Cambria" w:hAnsi="Cambria"/>
          <w:bCs/>
          <w:noProof/>
          <w:sz w:val="24"/>
          <w:szCs w:val="24"/>
          <w:lang w:val="en-IN" w:eastAsia="en-IN"/>
        </w:rPr>
      </w:pPr>
    </w:p>
    <w:p>
      <w:pPr>
        <w:pStyle w:val="style0"/>
        <w:jc w:val="both"/>
        <w:rPr>
          <w:rFonts w:ascii="Cambria" w:hAnsi="Cambria"/>
          <w:bCs/>
          <w:noProof/>
          <w:sz w:val="24"/>
          <w:szCs w:val="24"/>
          <w:lang w:val="en-IN" w:eastAsia="en-IN"/>
        </w:rPr>
      </w:pPr>
    </w:p>
    <w:p>
      <w:pPr>
        <w:pStyle w:val="style0"/>
        <w:jc w:val="both"/>
        <w:rPr>
          <w:rFonts w:ascii="Cambria" w:hAnsi="Cambria"/>
          <w:bCs/>
          <w:noProof/>
          <w:sz w:val="24"/>
          <w:szCs w:val="24"/>
          <w:lang w:val="en-IN" w:eastAsia="en-IN"/>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732145" cy="2797502"/>
            <wp:effectExtent l="19050" t="0" r="1905" b="0"/>
            <wp:docPr id="1055" name="Picture 9" descr="Screenshot (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9"/>
                    <pic:cNvPicPr/>
                  </pic:nvPicPr>
                  <pic:blipFill>
                    <a:blip r:embed="rId31" cstate="print"/>
                    <a:srcRect l="0" t="0" r="0" b="0"/>
                    <a:stretch/>
                  </pic:blipFill>
                  <pic:spPr>
                    <a:xfrm rot="0">
                      <a:off x="0" y="0"/>
                      <a:ext cx="5732145" cy="2797502"/>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i/>
          <w:sz w:val="28"/>
          <w:szCs w:val="28"/>
          <w:u w:val="single"/>
        </w:rPr>
      </w:pPr>
      <w:r>
        <w:rPr>
          <w:rStyle w:val="style87"/>
          <w:rFonts w:ascii="Cambria" w:hAnsi="Cambria"/>
          <w:i/>
          <w:sz w:val="28"/>
          <w:szCs w:val="28"/>
        </w:rPr>
        <w:t xml:space="preserve">                                                                                                                                                                                                                     </w:t>
      </w:r>
      <w:r>
        <w:rPr>
          <w:rStyle w:val="style87"/>
          <w:rFonts w:ascii="Cambria" w:hAnsi="Cambria"/>
          <w:i/>
          <w:sz w:val="28"/>
          <w:szCs w:val="28"/>
          <w:u w:val="single"/>
        </w:rPr>
        <w:t>Advantages :</w:t>
      </w:r>
    </w:p>
    <w:p>
      <w:pPr>
        <w:pStyle w:val="style179"/>
        <w:widowControl/>
        <w:numPr>
          <w:ilvl w:val="0"/>
          <w:numId w:val="6"/>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Market Transparency:</w:t>
      </w:r>
    </w:p>
    <w:p>
      <w:pPr>
        <w:pStyle w:val="style179"/>
        <w:numPr>
          <w:ilvl w:val="3"/>
          <w:numId w:val="6"/>
        </w:numPr>
        <w:ind w:left="1418"/>
        <w:jc w:val="both"/>
        <w:rPr>
          <w:rStyle w:val="style87"/>
          <w:rFonts w:ascii="Cambria" w:hAnsi="Cambria"/>
          <w:b w:val="false"/>
          <w:sz w:val="24"/>
          <w:szCs w:val="24"/>
        </w:rPr>
      </w:pPr>
      <w:r>
        <w:rPr>
          <w:rStyle w:val="style87"/>
          <w:rFonts w:ascii="Cambria" w:hAnsi="Cambria"/>
          <w:b w:val="false"/>
          <w:sz w:val="24"/>
          <w:szCs w:val="24"/>
        </w:rPr>
        <w:t>Regular analysis of housing prices promotes transparency in the real estate market, reducing the likelihood of fraudulent practices.</w:t>
      </w:r>
    </w:p>
    <w:p>
      <w:pPr>
        <w:pStyle w:val="style179"/>
        <w:widowControl/>
        <w:numPr>
          <w:ilvl w:val="0"/>
          <w:numId w:val="6"/>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Economic  Growth:</w:t>
      </w:r>
    </w:p>
    <w:p>
      <w:pPr>
        <w:pStyle w:val="style179"/>
        <w:numPr>
          <w:ilvl w:val="3"/>
          <w:numId w:val="6"/>
        </w:numPr>
        <w:ind w:left="1418" w:hanging="425"/>
        <w:jc w:val="both"/>
        <w:rPr>
          <w:rStyle w:val="style87"/>
          <w:rFonts w:ascii="Cambria" w:hAnsi="Cambria"/>
          <w:b w:val="false"/>
          <w:sz w:val="24"/>
          <w:szCs w:val="24"/>
        </w:rPr>
      </w:pPr>
      <w:r>
        <w:rPr>
          <w:rStyle w:val="style87"/>
          <w:rFonts w:ascii="Cambria" w:hAnsi="Cambria"/>
          <w:b w:val="false"/>
          <w:sz w:val="24"/>
          <w:szCs w:val="24"/>
        </w:rPr>
        <w:t>A stable and thriving real estate market can stimulate economic growth market can stimulate economic growth, creating jobs and driving investments in related industries.</w:t>
      </w:r>
    </w:p>
    <w:p>
      <w:pPr>
        <w:pStyle w:val="style179"/>
        <w:widowControl/>
        <w:numPr>
          <w:ilvl w:val="0"/>
          <w:numId w:val="6"/>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Quality of Life:</w:t>
      </w:r>
    </w:p>
    <w:p>
      <w:pPr>
        <w:pStyle w:val="style179"/>
        <w:numPr>
          <w:ilvl w:val="3"/>
          <w:numId w:val="6"/>
        </w:numPr>
        <w:ind w:left="1418" w:hanging="425"/>
        <w:jc w:val="both"/>
        <w:rPr>
          <w:rStyle w:val="style87"/>
          <w:rFonts w:ascii="Cambria" w:hAnsi="Cambria"/>
          <w:b w:val="false"/>
          <w:sz w:val="24"/>
          <w:szCs w:val="24"/>
        </w:rPr>
      </w:pPr>
      <w:r>
        <w:rPr>
          <w:rStyle w:val="style87"/>
          <w:rFonts w:ascii="Cambria" w:hAnsi="Cambria"/>
          <w:b w:val="false"/>
          <w:sz w:val="24"/>
          <w:szCs w:val="24"/>
        </w:rPr>
        <w:t>Access to suitable housing enhances the overall quality of life for residents, contributing to their well being and satisfaction.</w:t>
      </w:r>
    </w:p>
    <w:p>
      <w:pPr>
        <w:pStyle w:val="style0"/>
        <w:jc w:val="both"/>
        <w:rPr>
          <w:rStyle w:val="style87"/>
          <w:rFonts w:ascii="Cambria" w:hAnsi="Cambria"/>
          <w:b w:val="false"/>
          <w:sz w:val="24"/>
          <w:szCs w:val="24"/>
        </w:rPr>
      </w:pPr>
    </w:p>
    <w:p>
      <w:pPr>
        <w:pStyle w:val="style0"/>
        <w:jc w:val="both"/>
        <w:rPr>
          <w:rStyle w:val="style87"/>
          <w:rFonts w:ascii="Cambria" w:hAnsi="Cambria"/>
          <w:i/>
          <w:sz w:val="28"/>
          <w:szCs w:val="28"/>
          <w:u w:val="single"/>
        </w:rPr>
      </w:pPr>
      <w:r>
        <w:rPr>
          <w:rStyle w:val="style87"/>
          <w:rFonts w:ascii="Cambria" w:hAnsi="Cambria"/>
          <w:i/>
          <w:sz w:val="28"/>
          <w:szCs w:val="28"/>
          <w:u w:val="single"/>
        </w:rPr>
        <w:t>Disadvantages:</w:t>
      </w:r>
    </w:p>
    <w:p>
      <w:pPr>
        <w:pStyle w:val="style179"/>
        <w:widowControl/>
        <w:numPr>
          <w:ilvl w:val="0"/>
          <w:numId w:val="7"/>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Inequality:</w:t>
      </w:r>
    </w:p>
    <w:p>
      <w:pPr>
        <w:pStyle w:val="style179"/>
        <w:numPr>
          <w:ilvl w:val="0"/>
          <w:numId w:val="7"/>
        </w:numPr>
        <w:ind w:left="709" w:hanging="349"/>
        <w:jc w:val="both"/>
        <w:rPr>
          <w:rStyle w:val="style87"/>
          <w:rFonts w:ascii="Cambria" w:hAnsi="Cambria"/>
          <w:b w:val="false"/>
          <w:sz w:val="24"/>
          <w:szCs w:val="24"/>
        </w:rPr>
      </w:pPr>
      <w:r>
        <w:rPr>
          <w:rStyle w:val="style87"/>
          <w:rFonts w:ascii="Cambria" w:hAnsi="Cambria"/>
          <w:b w:val="false"/>
          <w:sz w:val="24"/>
          <w:szCs w:val="24"/>
        </w:rPr>
        <w:t>Housing price disparitites can exacerbate wealth and income inequality, creating social and economic challenges.</w:t>
      </w:r>
    </w:p>
    <w:p>
      <w:pPr>
        <w:pStyle w:val="style179"/>
        <w:widowControl/>
        <w:numPr>
          <w:ilvl w:val="0"/>
          <w:numId w:val="7"/>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Exclusionary Effects:</w:t>
      </w:r>
    </w:p>
    <w:p>
      <w:pPr>
        <w:pStyle w:val="style179"/>
        <w:numPr>
          <w:ilvl w:val="0"/>
          <w:numId w:val="7"/>
        </w:numPr>
        <w:jc w:val="both"/>
        <w:rPr>
          <w:rStyle w:val="style87"/>
          <w:rFonts w:ascii="Cambria" w:hAnsi="Cambria"/>
          <w:b w:val="false"/>
          <w:sz w:val="24"/>
          <w:szCs w:val="24"/>
        </w:rPr>
      </w:pPr>
      <w:r>
        <w:rPr>
          <w:rStyle w:val="style87"/>
          <w:rFonts w:ascii="Cambria" w:hAnsi="Cambria"/>
          <w:b w:val="false"/>
          <w:sz w:val="24"/>
          <w:szCs w:val="24"/>
        </w:rPr>
        <w:t>Rapid price increases can lead to gentrification, pushing out lower income residents from desirable neighborhoods.</w:t>
      </w:r>
    </w:p>
    <w:p>
      <w:pPr>
        <w:pStyle w:val="style179"/>
        <w:widowControl/>
        <w:numPr>
          <w:ilvl w:val="0"/>
          <w:numId w:val="7"/>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Environmental Impact:</w:t>
      </w:r>
    </w:p>
    <w:p>
      <w:pPr>
        <w:pStyle w:val="style179"/>
        <w:ind w:left="2160" w:firstLine="0"/>
        <w:jc w:val="both"/>
        <w:rPr>
          <w:rFonts w:ascii="Cambria" w:hAnsi="Cambria"/>
          <w:bCs/>
          <w:sz w:val="24"/>
          <w:szCs w:val="24"/>
        </w:rPr>
      </w:pPr>
    </w:p>
    <w:p>
      <w:pPr>
        <w:pStyle w:val="style179"/>
        <w:jc w:val="both"/>
        <w:rPr>
          <w:rFonts w:ascii="Cambria" w:hAnsi="Cambria"/>
          <w:bCs/>
          <w:sz w:val="24"/>
          <w:szCs w:val="24"/>
        </w:rPr>
      </w:pPr>
    </w:p>
    <w:p>
      <w:pPr>
        <w:pStyle w:val="style0"/>
        <w:jc w:val="both"/>
        <w:rPr>
          <w:rFonts w:ascii="Cambria" w:hAnsi="Cambria"/>
          <w:bCs/>
          <w:sz w:val="24"/>
          <w:szCs w:val="24"/>
          <w:vertAlign w:val="subscript"/>
        </w:rPr>
      </w:pPr>
    </w:p>
    <w:p>
      <w:pPr>
        <w:pStyle w:val="style0"/>
        <w:widowControl/>
        <w:numPr>
          <w:ilvl w:val="0"/>
          <w:numId w:val="0"/>
        </w:numPr>
        <w:autoSpaceDE/>
        <w:autoSpaceDN/>
        <w:spacing w:before="0" w:after="200" w:lineRule="auto" w:line="276"/>
        <w:jc w:val="both"/>
        <w:contextualSpacing/>
        <w:rPr>
          <w:rFonts w:ascii="Cambria" w:hAnsi="Cambria"/>
          <w:b/>
          <w:bCs/>
          <w:sz w:val="32"/>
          <w:szCs w:val="32"/>
          <w:u w:val="single"/>
        </w:rPr>
      </w:pPr>
      <w:r>
        <w:rPr>
          <w:rFonts w:ascii="Cambria" w:hAnsi="Cambria"/>
          <w:b/>
          <w:bCs/>
          <w:sz w:val="32"/>
          <w:szCs w:val="32"/>
          <w:u w:val="single"/>
        </w:rPr>
        <w:t>Conclusion:</w:t>
      </w:r>
    </w:p>
    <w:p>
      <w:pPr>
        <w:pStyle w:val="style0"/>
        <w:spacing w:lineRule="auto" w:line="276"/>
        <w:ind w:left="993" w:hanging="993"/>
        <w:jc w:val="both"/>
        <w:rPr>
          <w:rFonts w:ascii="Cambria" w:hAnsi="Cambria"/>
          <w:bCs/>
          <w:sz w:val="24"/>
          <w:szCs w:val="24"/>
        </w:rPr>
      </w:pPr>
      <w:r>
        <w:rPr>
          <w:rFonts w:ascii="Cambria" w:hAnsi="Cambria"/>
          <w:bCs/>
          <w:sz w:val="24"/>
          <w:szCs w:val="24"/>
        </w:rPr>
        <w:t xml:space="preserve">                   ln conclusion, the  analysis of housing prices in metropolitan areas  serves as a multifunctional tool  with wide ranging  applications.  It plays a pivot role in shaping urban landscapes, economic development, and individual choices, while also serving as a critical resource for policymakers and researchers.  Recognizing the advantages and challenges associated with housing price analysis allows for more informed and responsible decision making in the complex world of real estate and urban development.  The examination of housing prices serves as a vital tool for understanding the  dyn market and itamics of the real  estate market and its broader impact on society and the economy.</w:t>
      </w:r>
    </w:p>
    <w:p>
      <w:pPr>
        <w:pStyle w:val="style0"/>
        <w:widowControl/>
        <w:numPr>
          <w:ilvl w:val="0"/>
          <w:numId w:val="0"/>
        </w:numPr>
        <w:autoSpaceDE/>
        <w:autoSpaceDN/>
        <w:spacing w:before="0" w:after="200" w:lineRule="auto" w:line="276"/>
        <w:jc w:val="both"/>
        <w:contextualSpacing/>
        <w:rPr>
          <w:rFonts w:ascii="Cambria" w:hAnsi="Cambria"/>
          <w:bCs/>
          <w:sz w:val="24"/>
          <w:szCs w:val="24"/>
        </w:rPr>
      </w:pPr>
    </w:p>
    <w:p>
      <w:pPr>
        <w:pStyle w:val="style179"/>
        <w:ind w:left="1470"/>
        <w:jc w:val="both"/>
        <w:rPr>
          <w:rFonts w:ascii="Cambria" w:hAnsi="Cambria"/>
          <w:bCs/>
          <w:sz w:val="24"/>
          <w:szCs w:val="24"/>
          <w:u w:val="single"/>
        </w:rPr>
      </w:pPr>
    </w:p>
    <w:p>
      <w:pPr>
        <w:pStyle w:val="style179"/>
        <w:jc w:val="both"/>
        <w:rPr>
          <w:rFonts w:ascii="Cambria" w:hAnsi="Cambria"/>
          <w:bCs/>
          <w:sz w:val="24"/>
          <w:szCs w:val="24"/>
        </w:rPr>
      </w:pPr>
    </w:p>
    <w:p>
      <w:pPr>
        <w:pStyle w:val="style0"/>
        <w:ind w:left="360"/>
        <w:jc w:val="both"/>
        <w:rPr>
          <w:rFonts w:ascii="Cambria" w:hAnsi="Cambria"/>
          <w:bCs/>
          <w:sz w:val="24"/>
          <w:szCs w:val="24"/>
        </w:rPr>
      </w:pPr>
    </w:p>
    <w:bookmarkEnd w:id="0"/>
    <w:p>
      <w:pPr>
        <w:pStyle w:val="style0"/>
        <w:jc w:val="both"/>
        <w:rPr>
          <w:rFonts w:ascii="Cambria" w:hAnsi="Cambria"/>
          <w:bCs/>
          <w:sz w:val="24"/>
          <w:szCs w:val="24"/>
        </w:rPr>
      </w:pPr>
    </w:p>
    <w:sectPr>
      <w:pgSz w:w="11906" w:h="16838" w:orient="portrait"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cs="Courier New" w:hAnsi="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cs="Courier New" w:hAnsi="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cs="Courier New" w:hAnsi="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00000001"/>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cs="Courier New" w:hAnsi="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cs="Courier New" w:hAnsi="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cs="Courier New" w:hAnsi="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0000000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DADF9E"/>
    <w:lvl w:ilvl="0" w:tplc="30C6A7B2">
      <w:start w:val="1"/>
      <w:numFmt w:val="bullet"/>
      <w:lvlText w:val=""/>
      <w:lvlJc w:val="left"/>
      <w:pPr>
        <w:ind w:left="840" w:hanging="360"/>
      </w:pPr>
      <w:rPr>
        <w:rFonts w:ascii="Wingdings" w:cs="Wingdings" w:eastAsia="Wingdings" w:hAnsi="Wingdings" w:hint="default"/>
        <w:w w:val="100"/>
        <w:sz w:val="24"/>
        <w:szCs w:val="24"/>
        <w:lang w:val="en-US" w:bidi="ar-SA" w:eastAsia="en-US"/>
      </w:rPr>
    </w:lvl>
    <w:lvl w:ilvl="1" w:tplc="0C3CC7D6">
      <w:start w:val="1"/>
      <w:numFmt w:val="bullet"/>
      <w:lvlText w:val="•"/>
      <w:lvlJc w:val="left"/>
      <w:pPr>
        <w:ind w:left="1726" w:hanging="360"/>
      </w:pPr>
      <w:rPr>
        <w:rFonts w:hint="default"/>
        <w:lang w:val="en-US" w:bidi="ar-SA" w:eastAsia="en-US"/>
      </w:rPr>
    </w:lvl>
    <w:lvl w:ilvl="2" w:tplc="E4B8E190">
      <w:start w:val="1"/>
      <w:numFmt w:val="bullet"/>
      <w:lvlText w:val="•"/>
      <w:lvlJc w:val="left"/>
      <w:pPr>
        <w:ind w:left="2612" w:hanging="360"/>
      </w:pPr>
      <w:rPr>
        <w:rFonts w:hint="default"/>
        <w:lang w:val="en-US" w:bidi="ar-SA" w:eastAsia="en-US"/>
      </w:rPr>
    </w:lvl>
    <w:lvl w:ilvl="3" w:tplc="FB800D2E">
      <w:start w:val="1"/>
      <w:numFmt w:val="bullet"/>
      <w:lvlText w:val="•"/>
      <w:lvlJc w:val="left"/>
      <w:pPr>
        <w:ind w:left="3498" w:hanging="360"/>
      </w:pPr>
      <w:rPr>
        <w:rFonts w:hint="default"/>
        <w:lang w:val="en-US" w:bidi="ar-SA" w:eastAsia="en-US"/>
      </w:rPr>
    </w:lvl>
    <w:lvl w:ilvl="4" w:tplc="123E1F50">
      <w:start w:val="1"/>
      <w:numFmt w:val="bullet"/>
      <w:lvlText w:val="•"/>
      <w:lvlJc w:val="left"/>
      <w:pPr>
        <w:ind w:left="4384" w:hanging="360"/>
      </w:pPr>
      <w:rPr>
        <w:rFonts w:hint="default"/>
        <w:lang w:val="en-US" w:bidi="ar-SA" w:eastAsia="en-US"/>
      </w:rPr>
    </w:lvl>
    <w:lvl w:ilvl="5" w:tplc="86F4BBAA">
      <w:start w:val="1"/>
      <w:numFmt w:val="bullet"/>
      <w:lvlText w:val="•"/>
      <w:lvlJc w:val="left"/>
      <w:pPr>
        <w:ind w:left="5270" w:hanging="360"/>
      </w:pPr>
      <w:rPr>
        <w:rFonts w:hint="default"/>
        <w:lang w:val="en-US" w:bidi="ar-SA" w:eastAsia="en-US"/>
      </w:rPr>
    </w:lvl>
    <w:lvl w:ilvl="6" w:tplc="F38244E6">
      <w:start w:val="1"/>
      <w:numFmt w:val="bullet"/>
      <w:lvlText w:val="•"/>
      <w:lvlJc w:val="left"/>
      <w:pPr>
        <w:ind w:left="6156" w:hanging="360"/>
      </w:pPr>
      <w:rPr>
        <w:rFonts w:hint="default"/>
        <w:lang w:val="en-US" w:bidi="ar-SA" w:eastAsia="en-US"/>
      </w:rPr>
    </w:lvl>
    <w:lvl w:ilvl="7" w:tplc="99BC6A38">
      <w:start w:val="1"/>
      <w:numFmt w:val="bullet"/>
      <w:lvlText w:val="•"/>
      <w:lvlJc w:val="left"/>
      <w:pPr>
        <w:ind w:left="7042" w:hanging="360"/>
      </w:pPr>
      <w:rPr>
        <w:rFonts w:hint="default"/>
        <w:lang w:val="en-US" w:bidi="ar-SA" w:eastAsia="en-US"/>
      </w:rPr>
    </w:lvl>
    <w:lvl w:ilvl="8" w:tplc="82E40C7A">
      <w:start w:val="1"/>
      <w:numFmt w:val="bullet"/>
      <w:lvlText w:val="•"/>
      <w:lvlJc w:val="left"/>
      <w:pPr>
        <w:ind w:left="7928" w:hanging="360"/>
      </w:pPr>
      <w:rPr>
        <w:rFonts w:hint="default"/>
        <w:lang w:val="en-US" w:bidi="ar-SA" w:eastAsia="en-US"/>
      </w:rPr>
    </w:lvl>
  </w:abstractNum>
  <w:abstractNum w:abstractNumId="4">
    <w:nsid w:val="00000004"/>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nsid w:val="00000006"/>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6"/>
  </w:num>
  <w:num w:numId="7">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61"/>
      <w:ind w:left="1648"/>
      <w:outlineLvl w:val="0"/>
    </w:pPr>
    <w:rPr>
      <w:b/>
      <w:bCs/>
      <w:sz w:val="48"/>
      <w:szCs w:val="48"/>
    </w:rPr>
  </w:style>
  <w:style w:type="paragraph" w:styleId="style2">
    <w:name w:val="heading 2"/>
    <w:basedOn w:val="style0"/>
    <w:next w:val="style2"/>
    <w:qFormat/>
    <w:uiPriority w:val="1"/>
    <w:pPr>
      <w:ind w:left="12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ind w:left="840" w:hanging="361"/>
    </w:pPr>
    <w:rPr>
      <w:sz w:val="24"/>
      <w:szCs w:val="24"/>
    </w:rPr>
  </w:style>
  <w:style w:type="paragraph" w:styleId="style179">
    <w:name w:val="List Paragraph"/>
    <w:basedOn w:val="style0"/>
    <w:next w:val="style179"/>
    <w:qFormat/>
    <w:uiPriority w:val="34"/>
    <w:pPr>
      <w:spacing w:before="137"/>
      <w:ind w:left="840" w:hanging="361"/>
    </w:pPr>
    <w:rPr/>
  </w:style>
  <w:style w:type="paragraph" w:customStyle="1" w:styleId="style4097">
    <w:name w:val="Table Paragraph"/>
    <w:basedOn w:val="style0"/>
    <w:next w:val="style4097"/>
    <w:qFormat/>
    <w:uiPriority w:val="1"/>
    <w:pPr/>
  </w:style>
  <w:style w:type="paragraph" w:styleId="style62">
    <w:name w:val="Title"/>
    <w:basedOn w:val="style0"/>
    <w:next w:val="style0"/>
    <w:link w:val="style4098"/>
    <w:qFormat/>
    <w:uiPriority w:val="10"/>
    <w:pPr>
      <w:widowControl/>
      <w:autoSpaceDE/>
      <w:autoSpaceDN/>
      <w:contextualSpacing/>
    </w:pPr>
    <w:rPr>
      <w:rFonts w:ascii="Calibri Light" w:cs="SimSun" w:eastAsia="SimSun" w:hAnsi="Calibri Light"/>
      <w:spacing w:val="-10"/>
      <w:kern w:val="28"/>
      <w:sz w:val="56"/>
      <w:szCs w:val="56"/>
    </w:rPr>
  </w:style>
  <w:style w:type="character" w:customStyle="1" w:styleId="style4098">
    <w:name w:val="Title Char_e8ecd18b-f9ad-4a76-8d40-2729cf672e17"/>
    <w:basedOn w:val="style65"/>
    <w:next w:val="style4098"/>
    <w:link w:val="style62"/>
    <w:uiPriority w:val="10"/>
    <w:rPr>
      <w:rFonts w:ascii="Calibri Light" w:cs="SimSun" w:eastAsia="SimSun" w:hAnsi="Calibri Light"/>
      <w:spacing w:val="-10"/>
      <w:kern w:val="28"/>
      <w:sz w:val="56"/>
      <w:szCs w:val="56"/>
    </w:rPr>
  </w:style>
  <w:style w:type="table" w:styleId="style154">
    <w:name w:val="Table Grid"/>
    <w:basedOn w:val="style105"/>
    <w:next w:val="style154"/>
    <w:uiPriority w:val="39"/>
    <w:pPr>
      <w:widowControl/>
      <w:autoSpaceDE/>
      <w:autoSpaceDN/>
    </w:pPr>
    <w:rPr>
      <w:rFonts w:ascii="Calibri" w:cs="SimSun" w:eastAsia="Calibri" w:hAnsi="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image" Target="media/image14.jpeg"/><Relationship Id="rId22" Type="http://schemas.openxmlformats.org/officeDocument/2006/relationships/image" Target="media/image16.jpeg"/><Relationship Id="rId21" Type="http://schemas.openxmlformats.org/officeDocument/2006/relationships/image" Target="media/image15.jpeg"/><Relationship Id="rId24" Type="http://schemas.openxmlformats.org/officeDocument/2006/relationships/image" Target="media/image18.jpeg"/><Relationship Id="rId23" Type="http://schemas.openxmlformats.org/officeDocument/2006/relationships/image" Target="media/image17.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6.png"/><Relationship Id="rId26" Type="http://schemas.openxmlformats.org/officeDocument/2006/relationships/image" Target="media/image20.jpeg"/><Relationship Id="rId25" Type="http://schemas.openxmlformats.org/officeDocument/2006/relationships/image" Target="media/image19.jpeg"/><Relationship Id="rId28" Type="http://schemas.openxmlformats.org/officeDocument/2006/relationships/image" Target="media/image22.jpeg"/><Relationship Id="rId27" Type="http://schemas.openxmlformats.org/officeDocument/2006/relationships/image" Target="media/image21.jpeg"/><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image" Target="media/image23.jpeg"/><Relationship Id="rId7" Type="http://schemas.openxmlformats.org/officeDocument/2006/relationships/image" Target="media/image5.png"/><Relationship Id="rId8" Type="http://schemas.openxmlformats.org/officeDocument/2006/relationships/image" Target="media/image3.jpeg"/><Relationship Id="rId31" Type="http://schemas.openxmlformats.org/officeDocument/2006/relationships/image" Target="media/image25.jpeg"/><Relationship Id="rId30" Type="http://schemas.openxmlformats.org/officeDocument/2006/relationships/image" Target="media/image24.jpeg"/><Relationship Id="rId11" Type="http://schemas.openxmlformats.org/officeDocument/2006/relationships/image" Target="media/image5.jpeg"/><Relationship Id="rId33" Type="http://schemas.openxmlformats.org/officeDocument/2006/relationships/fontTable" Target="fontTable.xml"/><Relationship Id="rId10" Type="http://schemas.openxmlformats.org/officeDocument/2006/relationships/image" Target="media/image4.jpeg"/><Relationship Id="rId32" Type="http://schemas.openxmlformats.org/officeDocument/2006/relationships/styles" Target="styles.xml"/><Relationship Id="rId13" Type="http://schemas.openxmlformats.org/officeDocument/2006/relationships/image" Target="media/image7.jpeg"/><Relationship Id="rId35" Type="http://schemas.openxmlformats.org/officeDocument/2006/relationships/theme" Target="theme/theme1.xml"/><Relationship Id="rId12" Type="http://schemas.openxmlformats.org/officeDocument/2006/relationships/image" Target="media/image6.jpeg"/><Relationship Id="rId34" Type="http://schemas.openxmlformats.org/officeDocument/2006/relationships/settings" Target="settings.xml"/><Relationship Id="rId15" Type="http://schemas.openxmlformats.org/officeDocument/2006/relationships/image" Target="media/image9.jpeg"/><Relationship Id="rId14" Type="http://schemas.openxmlformats.org/officeDocument/2006/relationships/image" Target="media/image8.jpeg"/><Relationship Id="rId17" Type="http://schemas.openxmlformats.org/officeDocument/2006/relationships/image" Target="media/image11.jpeg"/><Relationship Id="rId16" Type="http://schemas.openxmlformats.org/officeDocument/2006/relationships/image" Target="media/image10.jpeg"/><Relationship Id="rId19" Type="http://schemas.openxmlformats.org/officeDocument/2006/relationships/image" Target="media/image13.jpeg"/><Relationship Id="rId18"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Words>443</Words>
  <Pages>18</Pages>
  <Characters>2724</Characters>
  <Application>WPS Office</Application>
  <DocSecurity>0</DocSecurity>
  <Paragraphs>336</Paragraphs>
  <ScaleCrop>false</ScaleCrop>
  <LinksUpToDate>false</LinksUpToDate>
  <CharactersWithSpaces>3371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2023-10-14T11:13:00Z</dcterms:created>
  <dc:creator>Admin</dc:creator>
  <lastModifiedBy>V2146</lastModifiedBy>
  <dcterms:modified xsi:type="dcterms:W3CDTF">2023-10-19T01:58:22Z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ICV">
    <vt:lpwstr>b3318b1fab324b009541ac965fa897ea</vt:lpwstr>
  </property>
</Properties>
</file>