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sz w:val="40"/>
          <w:szCs w:val="40"/>
        </w:rPr>
      </w:pPr>
      <w:r>
        <w:rPr>
          <w:sz w:val="40"/>
          <w:szCs w:val="40"/>
          <w:rtl w:val="0"/>
          <w:lang w:val="it-IT"/>
        </w:rPr>
        <w:t xml:space="preserve">FoDS </w:t>
      </w:r>
      <w:r>
        <w:rPr>
          <w:sz w:val="40"/>
          <w:szCs w:val="40"/>
          <w:rtl w:val="0"/>
        </w:rPr>
        <w:t xml:space="preserve">– </w:t>
      </w:r>
      <w:r>
        <w:rPr>
          <w:sz w:val="40"/>
          <w:szCs w:val="40"/>
          <w:rtl w:val="0"/>
          <w:lang w:val="en-US"/>
        </w:rPr>
        <w:t>Lab Evaluation 1 - SET 2</w:t>
      </w:r>
    </w:p>
    <w:p>
      <w:pPr>
        <w:pStyle w:val="Body"/>
        <w:jc w:val="right"/>
        <w:rPr>
          <w:sz w:val="24"/>
          <w:szCs w:val="24"/>
        </w:rPr>
      </w:pPr>
      <w:r>
        <w:rPr>
          <w:sz w:val="24"/>
          <w:szCs w:val="24"/>
          <w:rtl w:val="0"/>
        </w:rPr>
        <w:t>CB.</w:t>
      </w:r>
      <w:bookmarkStart w:name="_Int_hXteygO2" w:id="0"/>
      <w:r>
        <w:rPr>
          <w:sz w:val="24"/>
          <w:szCs w:val="24"/>
          <w:rtl w:val="0"/>
          <w:lang w:val="de-DE"/>
        </w:rPr>
        <w:t>EN.U</w:t>
      </w:r>
      <w:bookmarkEnd w:id="0"/>
      <w:r>
        <w:rPr>
          <w:sz w:val="24"/>
          <w:szCs w:val="24"/>
          <w:rtl w:val="0"/>
        </w:rPr>
        <w:t>4CSE2020</w:t>
      </w:r>
      <w:r>
        <w:rPr>
          <w:sz w:val="24"/>
          <w:szCs w:val="24"/>
          <w:rtl w:val="0"/>
          <w:lang w:val="en-US"/>
        </w:rPr>
        <w:t>2</w:t>
      </w:r>
    </w:p>
    <w:p>
      <w:pPr>
        <w:pStyle w:val="Body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ABIRAMI</w:t>
      </w:r>
      <w:r>
        <w:rPr>
          <w:sz w:val="24"/>
          <w:szCs w:val="24"/>
          <w:rtl w:val="0"/>
        </w:rPr>
        <w:t xml:space="preserve"> S 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Q1. Import Data and save it in disk -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12329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5"/>
                <wp:lineTo x="0" y="21705"/>
                <wp:lineTo x="0" y="0"/>
              </wp:wrapPolygon>
            </wp:wrapThrough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2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Q2. Drop unnecessary columns -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267890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89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  <w:r>
        <w:rPr>
          <w:rtl w:val="0"/>
        </w:rPr>
        <w:t xml:space="preserve"> </w:t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tl w:val="0"/>
          <w:lang w:val="en-US"/>
        </w:rPr>
        <w:t xml:space="preserve">Q3. Missing Value Analysis and perform appropriate steps - </w:t>
      </w:r>
    </w:p>
    <w:p>
      <w:pPr>
        <w:pStyle w:val="Body"/>
      </w:pPr>
      <w:r>
        <w:rPr>
          <w:rtl w:val="0"/>
          <w:lang w:val="en-US"/>
        </w:rPr>
        <w:t>Dropping NaN values for missing data.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274846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84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27684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8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tl w:val="0"/>
          <w:lang w:val="en-US"/>
        </w:rPr>
        <w:t xml:space="preserve">Q4. Outlier analysis (2 Cols) - </w:t>
      </w:r>
    </w:p>
    <w:p>
      <w:pPr>
        <w:pStyle w:val="Body"/>
      </w:pPr>
      <w:r>
        <w:rPr>
          <w:rtl w:val="0"/>
          <w:lang w:val="en-US"/>
        </w:rPr>
        <w:t>The values that are way far from the cluster of data are outliers.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28276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0"/>
                <wp:lineTo x="0" y="21640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27753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5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rPr>
          <w:rtl w:val="0"/>
          <w:lang w:val="en-US"/>
        </w:rPr>
        <w:t xml:space="preserve">  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tl w:val="0"/>
          <w:lang w:val="en-US"/>
        </w:rPr>
        <w:t xml:space="preserve">Q5. Correlation analysis (2 Vars)- </w:t>
      </w:r>
    </w:p>
    <w:p>
      <w:pPr>
        <w:pStyle w:val="Body"/>
      </w:pPr>
      <w:r>
        <w:rPr>
          <w:rtl w:val="0"/>
          <w:lang w:val="en-US"/>
        </w:rPr>
        <w:t>Graph 2 and 3 shows the correlation between the Columns sbytes and dbytes.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77872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35"/>
                <wp:lineTo x="0" y="21735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8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  <w:r>
        <w:rPr>
          <w:rtl w:val="0"/>
          <w:lang w:val="es-ES_tradnl"/>
        </w:rPr>
        <w:t>Q6. Describe data -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20846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4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Q7. Display first 3 rows -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131884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8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tl w:val="0"/>
          <w:lang w:val="en-US"/>
        </w:rPr>
        <w:t>Q8. Display last 4 rows -</w:t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16226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3"/>
                <wp:lineTo x="0" y="21663"/>
                <wp:lineTo x="0" y="0"/>
              </wp:wrapPolygon>
            </wp:wrapThrough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26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Q9. Locate First Row corresponding to proto as UDP -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11041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41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Q10. How many rows of data do you have? -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8439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69"/>
                <wp:lineTo x="0" y="21769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3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Q11. Display first 5 columns of the first row -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11330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05"/>
                <wp:lineTo x="0" y="21705"/>
                <wp:lineTo x="0" y="0"/>
              </wp:wrapPolygon>
            </wp:wrapThrough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3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tl w:val="0"/>
          <w:lang w:val="en-US"/>
        </w:rPr>
        <w:t xml:space="preserve">Q12. Count the number of packets affected by the flag </w:t>
      </w:r>
      <w:r>
        <w:rPr>
          <w:rtl w:val="1"/>
          <w:lang w:val="ar-SA" w:bidi="ar-SA"/>
        </w:rPr>
        <w:t>“</w:t>
      </w:r>
      <w:r>
        <w:rPr>
          <w:rtl w:val="0"/>
        </w:rPr>
        <w:t>i</w:t>
      </w:r>
      <w:r>
        <w:rPr>
          <w:rtl w:val="0"/>
        </w:rPr>
        <w:t xml:space="preserve">” </w:t>
      </w:r>
      <w:r>
        <w:rPr>
          <w:rtl w:val="0"/>
        </w:rPr>
        <w:t>-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10223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3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2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Q13. Split traffic based on Group 1 pkts&lt;=10 and Group 2 pkts&gt;10 -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31549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3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4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tl w:val="0"/>
          <w:lang w:val="it-IT"/>
        </w:rPr>
        <w:t xml:space="preserve">Q13. </w:t>
      </w:r>
      <w:r>
        <w:tab/>
      </w:r>
      <w:r>
        <w:rPr>
          <w:rtl w:val="0"/>
          <w:lang w:val="en-US"/>
        </w:rPr>
        <w:t xml:space="preserve">(a) Mean and deviation of packets </w:t>
      </w:r>
      <w:r>
        <w:rPr>
          <w:rtl w:val="0"/>
        </w:rPr>
        <w:t>–</w:t>
      </w:r>
    </w:p>
    <w:p>
      <w:pPr>
        <w:pStyle w:val="Body"/>
      </w:pPr>
      <w:r>
        <w:tab/>
      </w:r>
      <w:r>
        <w:rPr>
          <w:rtl w:val="0"/>
          <w:lang w:val="en-US"/>
        </w:rPr>
        <w:t xml:space="preserve">(b) Mean and deviation of sbytes </w:t>
      </w:r>
      <w:r>
        <w:rPr>
          <w:rtl w:val="0"/>
        </w:rPr>
        <w:t xml:space="preserve">– </w:t>
      </w:r>
    </w:p>
    <w:p>
      <w:pPr>
        <w:pStyle w:val="Body"/>
      </w:pPr>
      <w:r>
        <w:tab/>
      </w:r>
      <w:r>
        <w:rPr>
          <w:rtl w:val="0"/>
          <w:lang w:val="en-US"/>
        </w:rPr>
        <w:t xml:space="preserve">(c) Mean and deviation of dbytes </w:t>
      </w:r>
      <w:r>
        <w:rPr>
          <w:rtl w:val="0"/>
        </w:rPr>
        <w:t>–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9739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5"/>
                <wp:lineTo x="0" y="21685"/>
                <wp:lineTo x="0" y="0"/>
              </wp:wrapPolygon>
            </wp:wrapThrough>
            <wp:docPr id="107374184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39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tl w:val="0"/>
          <w:lang w:val="en-US"/>
        </w:rPr>
        <w:t>Q14. Mean and Variance of Pkts_P_State_P_Protocol_P_DestIP for HTTP and TCP -</w: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6858000" cy="31959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4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59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3784600</wp:posOffset>
            </wp:positionV>
            <wp:extent cx="6858000" cy="26514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5"/>
                <wp:lineTo x="0" y="21605"/>
                <wp:lineTo x="0" y="0"/>
              </wp:wrapPolygon>
            </wp:wrapThrough>
            <wp:docPr id="107374184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1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6743700</wp:posOffset>
            </wp:positionV>
            <wp:extent cx="6858000" cy="9615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3"/>
                <wp:lineTo x="0" y="21663"/>
                <wp:lineTo x="0" y="0"/>
              </wp:wrapPolygon>
            </wp:wrapThrough>
            <wp:docPr id="107374184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1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</w:pPr>
      <w:r>
        <w:rPr>
          <w:rtl w:val="0"/>
        </w:rPr>
        <w:t>Q15. Draw histogram -</w:t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6858000" cy="18545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4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4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2438400</wp:posOffset>
            </wp:positionV>
            <wp:extent cx="6858000" cy="27125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4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5461000</wp:posOffset>
            </wp:positionV>
            <wp:extent cx="6858000" cy="33279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4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79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858000" cy="22187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6"/>
                <wp:lineTo x="0" y="21646"/>
                <wp:lineTo x="0" y="0"/>
              </wp:wrapPolygon>
            </wp:wrapThrough>
            <wp:docPr id="107374184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2527300</wp:posOffset>
            </wp:positionV>
            <wp:extent cx="6858000" cy="2106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4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6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8"/>
      <w:footerReference w:type="default" r:id="rId29"/>
      <w:pgSz w:w="12240" w:h="15840" w:orient="portrait"/>
      <w:pgMar w:top="720" w:right="720" w:bottom="720" w:left="72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