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  <w:jc w:val="center"/>
      </w:pPr>
      <w:r>
        <w:rPr>
          <w:b/>
          <w:bCs/>
          <w:sz w:val="48"/>
          <w:szCs w:val="48"/>
          <w:rFonts w:ascii="微软雅黑" w:cs="微软雅黑" w:eastAsia="微软雅黑" w:hAnsi="微软雅黑"/>
        </w:rPr>
        <w:t xml:space="preserve">SpecProc 操作手册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ageBreakBefore/>
      </w:pPr>
    </w:p>
    <w:p>
      <w:pPr>
        <w:pStyle w:val="Heading1"/>
        <w:spacing w:after="200"/>
      </w:pPr>
      <w:r>
        <w:t xml:space="preserve">目录</w:t>
      </w:r>
    </w:p>
    <w:p>
      <w:pPr>
        <w:spacing w:after="120"/>
        <w:ind w:left="0"/>
      </w:pPr>
      <w:r>
        <w:rPr>
          <w:sz w:val="22"/>
          <w:szCs w:val="22"/>
          <w:rFonts w:ascii="微软雅黑" w:cs="微软雅黑" w:eastAsia="微软雅黑" w:hAnsi="微软雅黑"/>
        </w:rPr>
        <w:t xml:space="preserve">SpecProc 操作手册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封面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目录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4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第一章：软件简介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5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1.1 软件概述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6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1.2 主要功能特性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7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1.3 自动化处理流程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8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1.4 软件验证与评测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9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第二章：安装与启动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10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2.1 运行环境要求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11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2.2 使用 Conda 安装 (推荐)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12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2.3 工作目录设置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13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2.4 启动软件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14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第三章：主界面介绍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15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3.1 界面概览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16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3.2 文件管理区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17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3.3 处理流程控制区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18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3.4 日志与状态区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19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第四章：数据处理详细步骤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20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4.1 准备工作：加载数据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21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4.2 步骤一：基础预处理 (Basic Pre-processing)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22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4.3 步骤二：级次寻迹 (Orders Tracing)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23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4.4 步骤三：散射光扣除 (Scattered Light Subtraction)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24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4.5 步骤四：二维平场校正 (2D Flat-Field Correction)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25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4.6 步骤五 &amp; 六：一维提取与去闪耀 (Extraction &amp; De-blazing)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26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4.7 步骤七：波长定标 (Wavelength Calibration)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27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4.8 步骤八：级次拼接 (Order Stitching)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28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第五章：结果查看与输出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29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5.1 输出目录结构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30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5.2 诊断图与中间产物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31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5.3 最终数据产品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32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第六章：高级配置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33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6.1 配置文件说明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34</w:t>
      </w:r>
    </w:p>
    <w:p>
      <w:pPr>
        <w:spacing w:after="120"/>
        <w:ind w:left="800"/>
      </w:pPr>
      <w:r>
        <w:rPr>
          <w:sz w:val="22"/>
          <w:szCs w:val="22"/>
          <w:rFonts w:ascii="微软雅黑" w:cs="微软雅黑" w:eastAsia="微软雅黑" w:hAnsi="微软雅黑"/>
        </w:rPr>
        <w:t xml:space="preserve">6.2 常用参数详解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35</w:t>
      </w:r>
    </w:p>
    <w:p>
      <w:pPr>
        <w:spacing w:after="120"/>
        <w:ind w:left="400"/>
      </w:pPr>
      <w:r>
        <w:rPr>
          <w:sz w:val="22"/>
          <w:szCs w:val="22"/>
          <w:rFonts w:ascii="微软雅黑" w:cs="微软雅黑" w:eastAsia="微软雅黑" w:hAnsi="微软雅黑"/>
        </w:rPr>
        <w:t xml:space="preserve">第七章：常见问题 (FAQ)</w:t>
      </w:r>
      <w:r>
        <w:rPr>
          <w:sz w:val="22"/>
          <w:szCs w:val="22"/>
          <w:rFonts w:ascii="微软雅黑" w:cs="微软雅黑" w:eastAsia="微软雅黑" w:hAnsi="微软雅黑"/>
        </w:rPr>
        <w:t xml:space="preserve"> ........................ </w:t>
      </w:r>
      <w:r>
        <w:rPr>
          <w:sz w:val="22"/>
          <w:szCs w:val="22"/>
          <w:rFonts w:ascii="微软雅黑" w:cs="微软雅黑" w:eastAsia="微软雅黑" w:hAnsi="微软雅黑"/>
        </w:rPr>
        <w:t xml:space="preserve">36</w:t>
      </w:r>
    </w:p>
    <w:p>
      <w:pPr>
        <w:spacing w:before="200" w:after="400"/>
      </w:pPr>
      <w:r>
        <w:rPr>
          <w:i/>
          <w:iCs/>
          <w:color w:val="666666"/>
          <w:sz w:val="18"/>
          <w:szCs w:val="18"/>
        </w:rPr>
        <w:t xml:space="preserve">[在Microsoft Word中，您可以右键点击上方目录区域并选择'更新域'来自动生成准确的页码]</w:t>
      </w:r>
    </w:p>
    <w:p>
      <w:pPr>
        <w:pageBreakBefore/>
      </w:pPr>
    </w:p>
    <w:p>
      <w:pPr>
        <w:pStyle w:val="Heading1"/>
        <w:spacing w:before="240" w:after="120" w:line="360"/>
      </w:pPr>
      <w:r>
        <w:rPr>
          <w:b/>
          <w:bCs/>
          <w:color w:val="000000"/>
          <w:sz w:val="36"/>
          <w:szCs w:val="36"/>
          <w:rFonts w:ascii="微软雅黑" w:cs="微软雅黑" w:eastAsia="微软雅黑" w:hAnsi="微软雅黑"/>
        </w:rPr>
        <w:t xml:space="preserve">SpecProc 操作手册</w:t>
      </w: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封面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（请在此处设置页面居中）</w:t>
      </w:r>
    </w:p>
    <w:p>
      <w:pPr>
        <w:spacing w:before="0" w:after="120" w:line="360" w:lineRule="exact"/>
      </w:pPr>
      <w:r>
        <w:br/>
      </w:r>
      <w:r>
        <w:br/>
      </w:r>
      <w:r>
        <w:br/>
      </w:r>
      <w:r>
        <w:br/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SpecProc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操作手册</w:t>
      </w:r>
    </w:p>
    <w:p>
      <w:pPr>
        <w:spacing w:before="0" w:after="120" w:line="360" w:lineRule="exact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（版本号不在此处显示）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目录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第一章：软件简介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1.1 软件概述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1.2 主要功能特性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1.3 自动化处理流程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1.4 软件验证与评测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第二章：安装与启动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2.1 运行环境要求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2.2 使用 Conda 安装 (推荐)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2.3 工作目录设置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2.4 启动软件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第三章：主界面介绍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3.1 界面概览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3.2 文件管理区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3.3 处理流程控制区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3.4 日志与状态区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第四章：数据处理详细步骤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4.1 准备工作：加载数据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4.2 步骤一：基础预处理 (Basic Pre-processing)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4.3 步骤二：级次寻迹 (Orders Tracing)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4.4 步骤三：散射光扣除 (Scattered Light Subtraction)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4.5 步骤四：二维平场校正 (2D Flat-Field Correction)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4.6 步骤五 &amp; 六：一维提取与去闪耀 (Extraction &amp; De-blazing)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4.7 步骤七：波长定标 (Wavelength Calibration)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4.8 步骤八：级次拼接 (Order Stitching)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第五章：结果查看与输出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5.1 输出目录结构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5.2 诊断图与中间产物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5.3 最终数据产品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第六章：高级配置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6.1 配置文件说明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0563C1"/>
          <w:sz w:val="24"/>
          <w:szCs w:val="24"/>
          <w:rStyle w:val="Hyperlink"/>
          <w:rFonts w:ascii="微软雅黑" w:cs="微软雅黑" w:eastAsia="微软雅黑" w:hAnsi="微软雅黑"/>
        </w:rPr>
        <w:t xml:space="preserve">6.2 常用参数详解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第七章：常见问题 (FAQ)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第一章：软件简介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1.1 软件概述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SpecProc 是一款功能强大、图形化、交互式的自动化光谱处理软件，专门用于处理阶梯光栅光谱仪（Echelle Spectrograph）生成的 FITS 格式数据。它旨在将天文学家从繁琐、重复的光谱数据处理流程中解放出来，通过一套经过充分验证的算法，实现从原始二维图像到一维定标光谱的全自动化处理。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1.2 主要功能特性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卓越的自动化流程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：用户仅需一次性导入全部原始数据，即可“一键执行”完成全部8个核心处理步骤，无需任何人工干预。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交互式与批处理双模式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：提供操作直观的图形用户界面（GUI），支持分步调试与诊断；同时提供无图形界面的命令行模式（CLI），方便在服务器上进行大规模数据的批量处理。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强大的容错与自适应能力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：针对寻迹断裂、宇宙线、干涉条纹、谱线盲配等常见难题，软件内置了自适应的容错与参数推算机制，确保了处理流水线的鲁棒性。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过程“白盒”可追溯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：在高度自动化的同时，软件在每一步都会输出直观、详尽的诊断图与日志文件，保证了整个数据处理过程的科学严谨性与可回溯性。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1.3 自动化处理流程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软件的核心处理流程遵循标准的阶梯光栅光谱数据处理逻辑，如下图所示。它将原始的二维 FITS 图像，经过一系列校准和计算，最终转换为可供科学分析的一维连续光谱。</w:t>
      </w:r>
    </w:p>
    <w:p>
      <w:pPr>
        <w:jc w:val="center"/>
      </w:pPr>
      <w:r>
        <w:drawing>
          <wp:inline distT="0" distB="0" distL="0" distR="0">
            <wp:extent cx="2533650" cy="428625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图 1：流程图</w:t>
      </w:r>
    </w:p>
    <w:p>
      <w:pPr>
        <w:spacing w:before="0" w:after="120" w:line="360" w:lineRule="exact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1.4 软件验证与评测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SpecProc v1.0.0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版本在真实的阶梯光栅观测数据集上进行了严格测试，结论表明该软件表现出了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卓越的自动化处理能力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流程自动化验证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：无论是采用“分步执行”还是“一键全自动执行”，软件都能无缝串联所有处理步骤，自动完成数据在各阶段的流转，无需任何人工交互。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：测试结果表明，SpecProc 完全满足并超出了“实现自动化处理光谱数据”的设计指标，是一款成熟、可靠的光谱处理工具。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本手册后续章节的操作说明和预期结果，均基于官方测评报告中已成功验证的流程。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第二章：安装与启动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2.1 运行环境要求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操作系统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：支持 Windows、macOS、Linux 等主流桌面操作系统。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软件依赖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：需要 Python 3.6 或更高版本。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官方测试环境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软件版本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SpecProc v1.0.0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核心依赖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PyQt5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Numpy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Scipy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Astropy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Matplotlib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2.2 使用 Conda 安装 (推荐)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为了避免与其他 Python 项目的库冲突，强烈建议使用 Conda 创建一个独立的虚拟环境来运行 SpecProc。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创建并激活 Conda 环境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conda create -n specproc python=3.8
conda activate specproc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安装依赖库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conda install -c conda-forge pyqt5 numpy scipy astropy matplotlib -y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安装 SpecProc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</w:t>
      </w:r>
      <w:r>
        <w:br/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
进入 SpecProc 软件包的根目录，使用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pip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以可编辑模式进行安装。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cd /path/to/SpecProc
pip install -e .
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2.3 工作目录设置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特别重要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：SpecProc 必须在您的数据工作目录下启动，而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不能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在其自身的代码目录下启动。规范的工作流如下：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为您的观测数据创建一个专属的工作目录。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mkdir /my/observation_data
cd /my/observation_data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在工作目录下，创建一个子目录（例如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raw_data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）用来存放所有原始 FITS 文件。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mkdir raw_data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将您的 Bias、Flat、ThAr、Science 等 FITS 文件全部拷贝到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raw_data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目录中。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4.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（可选但推荐）从 SpecProc 源码包中拷贝默认配置文件到当前工作目录。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cp /path/to/SpecProc/src/specproc/default_config.cfg ./specproc.cfg
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2.4 启动软件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确保已激活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specproc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Conda 环境，且当前位于您的工作目录。执行以下命令即可启动图形界面：</w:t>
      </w:r>
    </w:p>
    <w:p>
      <w:pPr>
        <w:spacing w:before="120" w:after="0"/>
      </w:pPr>
      <w:r>
        <w:rPr>
          <w:b/>
          <w:bCs/>
          <w:color w:val="000000"/>
          <w:sz w:val="20"/>
          <w:szCs w:val="20"/>
          <w:rFonts w:ascii="Courier New" w:cs="Courier New" w:eastAsia="Courier New" w:hAnsi="Courier New"/>
        </w:rPr>
        <w:t xml:space="preserve">bash</w:t>
      </w:r>
    </w:p>
    <w:p>
      <w:pPr>
        <w:pStyle w:val="Code"/>
        <w:pBdr>
          <w:top w:val="single" w:color="DDDDDD" w:sz="1"/>
          <w:left w:val="single" w:color="DDDDDD" w:sz="1"/>
          <w:right w:val="single" w:color="DDDDDD" w:sz="1"/>
        </w:pBdr>
        <w:shd w:fill="F8F8F8"/>
        <w:spacing w:before="60" w:after="0" w:line="360"/>
      </w:pP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specproc</w:t>
      </w:r>
    </w:p>
    <w:p>
      <w:pPr>
        <w:pStyle w:val="Code"/>
        <w:shd w:fill="F8F8F8"/>
        <w:spacing w:before="0" w:after="0" w:line="240"/>
      </w:pPr>
      <w:r>
        <w:rPr>
          <w:color w:val="333333"/>
          <w:sz w:val="20"/>
          <w:szCs w:val="20"/>
          <w:rFonts w:ascii="Courier New" w:cs="Courier New" w:eastAsia="Courier New" w:hAnsi="Courier New"/>
        </w:rPr>
      </w:r>
    </w:p>
    <w:p>
      <w:pPr>
        <w:pStyle w:val="Code"/>
        <w:pBdr>
          <w:bottom w:val="single" w:color="DDDDDD" w:sz="1"/>
        </w:pBdr>
        <w:shd w:fill="F8F8F8"/>
        <w:spacing w:before="0" w:after="120"/>
      </w:pPr>
    </w:p>
    <w:p>
      <w:pPr>
        <w:jc w:val="center"/>
      </w:pPr>
      <w:r>
        <w:drawing>
          <wp:inline distT="0" distB="0" distL="0" distR="0">
            <wp:extent cx="5715000" cy="38766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图 2：SpecProc 软件图形交互主界面</w:t>
      </w:r>
    </w:p>
    <w:p>
      <w:pPr>
        <w:spacing w:before="0" w:after="120" w:line="360" w:lineRule="exact"/>
      </w:pP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第三章：主界面介绍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3.1 界面概览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主界面设计简洁，主要分为三大功能区域：左侧的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文件管理区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，中间的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处理流程控制区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，以及底部的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日志与状态区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jc w:val="center"/>
      </w:pPr>
      <w:r>
        <w:drawing>
          <wp:inline distT="0" distB="0" distL="0" distR="0">
            <wp:extent cx="5715000" cy="3876675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80" w:after="240"/>
        <w:jc w:val="center"/>
      </w:pPr>
      <w:r>
        <w:rPr>
          <w:i/>
          <w:iCs/>
          <w:sz w:val="20"/>
          <w:szCs w:val="20"/>
        </w:rPr>
        <w:t xml:space="preserve">图3：SpecProc主界面不同颜色的框代表不同功能区域</w:t>
      </w:r>
    </w:p>
    <w:p>
      <w:pPr>
        <w:spacing w:before="0" w:after="120" w:line="360" w:lineRule="exact"/>
      </w:pP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3.2 文件管理区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位于界面左侧，用于加载和管理本次处理所需的所有 FITS 文件，包含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Bias Frames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Flat Frames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Calib Frames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,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Science Frames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四个列表。通过下方的“Add”和“Remove”按钮进行文件操作。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3.3 处理流程控制区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位于界面中部，是软件的核心控制区域。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处理步骤列表 (Processing Steps)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以复选框形式列出了全部8个处理步骤。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控制按钮 (Control Buttons)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Run All Steps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“一键”全自动执行所有步骤。测评报告已验证此功能可完全自动化运行。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Run Selected Steps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仅执行当前勾选的步骤。测评报告已验证此功能可保证数据链路完整。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Settings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打开参数配置对话框。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3.4 日志与状态区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位于界面底部，提供实时信息反馈。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状态栏 (Status Bar)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显示简短的当前状态。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日志窗口 (Log Window)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详细输出每一步操作的日志、警告或错误信息。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第四章：数据处理详细步骤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本章将详细介绍如何使用 SpecProc 完成一次完整的光谱数据处理。所有步骤的预期产出和诊断图均已在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v1.0.0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版本上通过真实数据得到验证。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4.1 准备工作：加载数据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sz w:val="24"/>
          <w:szCs w:val="24"/>
          <w:rFonts w:ascii="微软雅黑" w:cs="微软雅黑" w:eastAsia="微软雅黑" w:hAnsi="微软雅黑"/>
        </w:rPr>
        <w:t xml:space="preserve">启动软件。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在左侧的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文件管理区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，分别点击“Add”按钮，加载您准备好的 Bias, Flat, Calib, 和 Science 图像。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sz w:val="24"/>
          <w:szCs w:val="24"/>
          <w:rFonts w:ascii="微软雅黑" w:cs="微软雅黑" w:eastAsia="微软雅黑" w:hAnsi="微软雅黑"/>
        </w:rPr>
        <w:t xml:space="preserve">加载完成后，文件路径会显示在相应的列表框中。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4.2 步骤一：基础预处理 (Basic Pre-processing)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此步骤旨在完成对所有原始图像的探测器级效应校正。它被细分为三个子步骤，均完全自动化。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勾选 “1. Basic Pre-processing”，点击“Run Selected Steps”。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执行过程与产出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过扫区校正 (Overscan Correction)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软件自动提取过扫区，计算并扣除偏置。处理完成后，会在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output/step1_basic/overscan_corrected/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目录生成诊断图，展示过扫区轮廓的拟合效果。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[图片：过扫区改正诊断图，可参考测评报告图2]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本底扣除 (Bias Subtraction)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软件自动合并多帧 Bias 生成“主本底”(Master Bias)，并从其他所有图像中扣除。可在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output/step1_basic/bias_subtracted/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查看合成后的 Master Bias 图像。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[图片：合成后的 Master Bias 二维图像，可参考测评报告图3]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宇宙线去除 (Cosmic Ray Rejection)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软件自动调用 L.A.Cosmic 算法，识别并修复科学图像中的宇宙线。可在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output/step1_basic/cosmic_corrected/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中找到标记了已识别宇宙线的诊断图。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[图片：宇宙线剔除诊断图，红圈标记了被修复的宇宙线，可参考测评报告图4]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4.3 步骤二：级次寻迹 (Orders Tracing)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在平场图像上精确定位所有阶梯光栅的衍射级次。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勾选 “2. Orders Tracing”。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该步骤完成后，会在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output/step2_trace/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目录生成一张关键的诊断图，将自动识别并拟合的级次边界（通常为彩色曲线）叠加在主平场图像上，便于用户检查寻迹的准确性。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[图片：自动识别的光栅级次边界与中心寻迹诊断图，可参考测评报告图5]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4.4 步骤三：散射光扣除 (Scattered Light Subtraction)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扣除弥漫在探测器上的微弱背景光。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勾选 “3. Scattered Light Subtraction”。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output/step3_scatterlight/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目录中，您可以找到软件自动建立的二维背景模型图像，以及扣除背景后的科学图像。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[图片：自动生成的级次遮罩、背景模型及残差诊断图，可参考测评报告图6]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4.5 步骤四：二维平场校正 (2D Flat-Field Correction)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校正探测器像素之间的灵敏度差异。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勾选 “4. 2D Flat-Field Correction”。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此步骤会在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output/step4_flat_corrected/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目录生成用于校正的二维像素平场校正矩阵图像。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[图片：自动生成的二维像素平场校正矩阵，可参考测评报告图7]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4.6 步骤五 &amp; 六：一维提取与去闪耀 (Extraction &amp; De-blazing)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将二维光谱图像转换为一维光谱，并校正光栅闪耀效应。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勾选 “5. 1D Spectrum Extraction” 和 “6. De-blazing”。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软件会自动利用最优提取算法（Optimal Extraction）提取光谱，并拉平其包络。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output/step4_flat_corrected/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中会生成所有级次的闪耀曲线概览图。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[图片：各级次闪耀曲线与一维提取包络概览图，可参考测评报告图8]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4.7 步骤七：波长定标 (Wavelength Calibration)</w:t>
      </w:r>
    </w:p>
    <w:p>
      <w:pPr>
        <w:spacing w:before="0" w:after="120" w:line="360" w:lineRule="exact"/>
      </w:pP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这是 SpecProc 自动化程度极高的核心步骤之一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。它为一维光谱建立从“像素”到“波长”的精确转换关系。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勾选 “7. Wavelength Calibration”。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执行过程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软件基于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盲配算法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，自动从灯谱中交叉认证上百条谱线，并自适应拟合二维色散曲面，整个过程无需人工指认谱线。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output/step7_wavelength/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中，会生成一张包含多窗口的详细诊断图，展示特征谱线的匹配情况、拟合残差（RMS）以及最终建立的二维波长色散曲面。极低的 RMS 残差证明了定标的高精度。</w:t>
      </w:r>
      <w:r>
        <w:br/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[图片：波长定标诊断图，展示谱线匹配、残差和二维色散面，可参考测评报告图9]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4.8 步骤八：级次拼接 (Order Stitching)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将所有独立的、已定标的级次拼接成一条完整、连续的一维光谱。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操作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勾选 “8. Order Stitching”。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结果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最终的科学级数据产品保存在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output/step8_stitching/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目录中。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第五章：结果查看与输出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5.1 输出目录结构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处理完成后，所有中间过程和最终结果都会保存在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目录中，其子目录结构清晰地对应了每一个处理步骤。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5.2 诊断图与中间产物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每个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stepX_...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目录中的文件都是相应步骤的产物。这些文件（尤其是图片格式的诊断图）对于诊断处理过程中可能出现的问题至关重要。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5.3 最终数据产品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您最关心的科学数据位于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output/step8_stitching/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目录中。这个文件（例如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science_stitched.dat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）可以直接用于后续的科学分析。您可以使用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matplotlib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、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gnuplot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或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TOPCAT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等工具将其绘制出来。</w:t>
      </w:r>
    </w:p>
    <w:p>
      <w:pPr>
        <w:spacing w:before="0" w:after="120" w:line="360" w:lineRule="exact"/>
      </w:pP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[图片：使用绘图软件绘制出的最终一维光谱，横轴为波长，纵轴为归一化流量]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第六章：高级配置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6.1 配置文件说明</w:t>
      </w:r>
    </w:p>
    <w:p>
      <w:pPr>
        <w:spacing w:before="0" w:after="120" w:line="360" w:lineRule="exact"/>
      </w:pP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通过修改工作目录下的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specproc.cfg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文件，您可以精细地调整软件的处理行为。</w:t>
      </w:r>
    </w:p>
    <w:p>
      <w:pPr>
        <w:pStyle w:val="Heading3"/>
        <w:spacing w:before="240" w:after="120" w:line="360"/>
      </w:pPr>
      <w:r>
        <w:rPr>
          <w:b/>
          <w:bCs/>
          <w:color w:val="000000"/>
          <w:sz w:val="28"/>
          <w:szCs w:val="28"/>
          <w:rFonts w:ascii="微软雅黑" w:cs="微软雅黑" w:eastAsia="微软雅黑" w:hAnsi="微软雅黑"/>
        </w:rPr>
        <w:t xml:space="preserve">6.2 常用参数详解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[data]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部分: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overscan_start_column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设置过扫区的起始列。如果您的数据没有过扫区，请设为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-1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来禁用此功能。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[reduce.flat]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部分: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blaze_smooth_factor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闪耀函数拟合时的平滑因子，值越大，函数曲线越平滑。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[reduce.background]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部分: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method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散射光扣除的方法，可以是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convolution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或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column_spline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[reduce.wlcalib]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部分:
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rms_threshold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: 波长定标时，谱线匹配所允许的最大均方根（RMS）误差。如果定标失败，可以适当增大此值。</w:t>
      </w:r>
    </w:p>
    <w:p>
      <w:pPr>
        <w:pBdr>
          <w:bottom w:val="single" w:color="999999" w:sz="1"/>
        </w:pBdr>
        <w:spacing w:after="240" w:before="240"/>
      </w:pPr>
    </w:p>
    <w:p>
      <w:pPr>
        <w:pStyle w:val="Heading2"/>
        <w:spacing w:before="240" w:after="120" w:line="360"/>
      </w:pPr>
      <w:r>
        <w:rPr>
          <w:b/>
          <w:bCs/>
          <w:color w:val="000000"/>
          <w:sz w:val="32"/>
          <w:szCs w:val="32"/>
          <w:rFonts w:ascii="微软雅黑" w:cs="微软雅黑" w:eastAsia="微软雅黑" w:hAnsi="微软雅黑"/>
        </w:rPr>
        <w:t xml:space="preserve">第七章：常见问题 (FAQ)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1.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问：软件启动时闪退或报错 “command not found”。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答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：请检查：（1）您是否已在终端中通过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conda activate specproc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命令激活了正确的虚拟环境？（2）您是否已按照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pip install -e .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的方式正确安装了本软件？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2.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问：级次寻迹失败或寻找到错误的级次。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答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：通常是由于平场图像信噪比过低。请尝试使用更多帧平场进行合并。您也可以在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specproc.cfg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中调整寻迹相关的参数。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3.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问：波长定标失败。</w:t>
      </w:r>
    </w:p>
    <w:p>
      <w:pPr>
        <w:ind w:left="720" w:hanging="360"/>
      </w:pPr>
      <w:r>
        <w:rPr>
          <w:sz w:val="24"/>
          <w:szCs w:val="24"/>
          <w:rFonts w:ascii="微软雅黑" w:cs="微软雅黑" w:eastAsia="微软雅黑" w:hAnsi="微软雅黑"/>
        </w:rPr>
        <w:t xml:space="preserve">• </w:t>
      </w:r>
      <w:r>
        <w:rPr>
          <w:b/>
          <w:bCs/>
          <w:color w:val="000000"/>
          <w:sz w:val="24"/>
          <w:szCs w:val="24"/>
          <w:rFonts w:ascii="微软雅黑" w:cs="微软雅黑" w:eastAsia="微软雅黑" w:hAnsi="微软雅黑"/>
        </w:rPr>
        <w:t xml:space="preserve">答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：请检查：（1）加载的 Calib 灯谱是否正确？（2）灯谱的曝光是否适中，没有太多饱和的谱线？（3）尝试在配置文件中适当放宽 </w:t>
      </w:r>
      <w:r>
        <w:rPr>
          <w:color w:val="333333"/>
          <w:sz w:val="20"/>
          <w:szCs w:val="20"/>
          <w:rFonts w:ascii="Courier New" w:cs="Courier New" w:eastAsia="Courier New" w:hAnsi="Courier New"/>
        </w:rPr>
        <w:t xml:space="preserve">rms_threshold</w:t>
      </w:r>
      <w:r>
        <w:rPr>
          <w:color w:val="000000"/>
          <w:sz w:val="24"/>
          <w:szCs w:val="24"/>
          <w:rFonts w:ascii="微软雅黑" w:cs="微软雅黑" w:eastAsia="微软雅黑" w:hAnsi="微软雅黑"/>
        </w:rPr>
        <w:t xml:space="preserve"> 的值。测评报告显示，本软件的盲配算法鲁棒性很强，失败概率较低。</w:t>
      </w:r>
    </w:p>
    <w:sectPr>
      <w:pgSz w:w="11908" w:h="16833" w:orient="portrait"/>
      <w:pgMar w:top="566" w:right="566" w:bottom="566" w:left="56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360" w:after="120"/>
    </w:pPr>
    <w:rPr>
      <w:sz w:val="24"/>
      <w:szCs w:val="24"/>
      <w:rFonts w:ascii="微软雅黑" w:cs="微软雅黑" w:eastAsia="微软雅黑" w:hAnsi="微软雅黑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bCs/>
      <w:sz w:val="36"/>
      <w:szCs w:val="36"/>
      <w:rFonts w:ascii="微软雅黑" w:cs="微软雅黑" w:eastAsia="微软雅黑" w:hAnsi="微软雅黑"/>
    </w:rPr>
  </w:style>
  <w:style w:type="paragraph" w:styleId="Heading2">
    <w:name w:val="Heading 2"/>
    <w:basedOn w:val="Normal"/>
    <w:next w:val="Normal"/>
    <w:pPr>
      <w:spacing w:before="240" w:after="120"/>
    </w:pPr>
    <w:rPr>
      <w:b/>
      <w:bCs/>
      <w:sz w:val="32"/>
      <w:szCs w:val="32"/>
      <w:rFonts w:ascii="微软雅黑" w:cs="微软雅黑" w:eastAsia="微软雅黑" w:hAnsi="微软雅黑"/>
    </w:rPr>
  </w:style>
  <w:style w:type="paragraph" w:styleId="Heading3">
    <w:name w:val="Heading 3"/>
    <w:basedOn w:val="Normal"/>
    <w:next w:val="Normal"/>
    <w:pPr>
      <w:spacing w:before="240" w:after="120"/>
    </w:pPr>
    <w:rPr>
      <w:b/>
      <w:bCs/>
      <w:sz w:val="28"/>
      <w:szCs w:val="28"/>
      <w:rFonts w:ascii="微软雅黑" w:cs="微软雅黑" w:eastAsia="微软雅黑" w:hAnsi="微软雅黑"/>
    </w:rPr>
  </w:style>
  <w:style w:type="paragraph" w:styleId="Code">
    <w:name w:val="Code"/>
    <w:basedOn w:val="Normal"/>
    <w:next w:val="Normal"/>
    <w:pPr>
      <w:spacing w:line="240" w:before="120" w:after="120"/>
    </w:pPr>
    <w:rPr>
      <w:sz w:val="20"/>
      <w:szCs w:val="20"/>
      <w:rFonts w:ascii="Consolas" w:cs="Consolas" w:eastAsia="Consolas" w:hAnsi="Consola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tw3mfrcbpdhm69yzywz9.undefined"/><Relationship Id="rId7" Type="http://schemas.openxmlformats.org/officeDocument/2006/relationships/image" Target="media/3xqa-hi-qtcj5qm2kmwxk.undefined"/><Relationship Id="rId8" Type="http://schemas.openxmlformats.org/officeDocument/2006/relationships/image" Target="media/tcvy3eu4wihhhhe42qfgi.undefined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Markdown To Word Converter</dc:creator>
  <dc:description>Document converted from Markdown/HTML</dc:description>
  <cp:lastModifiedBy>Un-named</cp:lastModifiedBy>
  <cp:revision>1</cp:revision>
  <dcterms:created xsi:type="dcterms:W3CDTF">2026-07-07T10:48:30.675Z</dcterms:created>
  <dcterms:modified xsi:type="dcterms:W3CDTF">2026-07-07T10:48:30.675Z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