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A8DD6" w14:textId="5018D198" w:rsidR="00826F37" w:rsidRPr="003747C9" w:rsidRDefault="004241E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WORLD SUICIDE CASES (1985 – 2016)</w:t>
      </w:r>
    </w:p>
    <w:p w14:paraId="5DE7AFE4" w14:textId="77777777" w:rsidR="003747C9" w:rsidRDefault="003747C9" w:rsidP="003747C9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BAD6759" w14:textId="3780A932" w:rsidR="003747C9" w:rsidRPr="003747C9" w:rsidRDefault="003747C9" w:rsidP="003747C9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Suicide is the act of intentionally causing one's own death. Suicide is a permanent solution to a temporary problem. Prior to the late nineteenth century, suicide was legally defined as a criminal act in most Western countries. In the social climate of the early 2000s, however, suicidal behavior is most commonly regarded and responded to as a psychiatric emergency.</w:t>
      </w:r>
    </w:p>
    <w:p w14:paraId="632D9014" w14:textId="77777777" w:rsidR="003747C9" w:rsidRPr="003747C9" w:rsidRDefault="003747C9" w:rsidP="003747C9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150094F" w14:textId="395B3F80" w:rsidR="00826F37" w:rsidRDefault="004241E5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0" w:name="_gjdgxs" w:colFirst="0" w:colLast="0"/>
      <w:bookmarkEnd w:id="0"/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There are quite many factors that influence suicide</w:t>
      </w:r>
      <w:r w:rsidRPr="003747C9">
        <w:rPr>
          <w:rFonts w:ascii="Times New Roman" w:eastAsia="Times New Roman" w:hAnsi="Times New Roman" w:cs="Times New Roman"/>
          <w:bCs/>
          <w:sz w:val="24"/>
          <w:szCs w:val="24"/>
        </w:rPr>
        <w:t>; however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in this study, we look at the impact of Gross Domestic Product (GDP) of a country, on its suicide rate, while also considering studying the suicide rate across the different age ranges, </w:t>
      </w:r>
      <w:r w:rsidRPr="003747C9">
        <w:rPr>
          <w:rFonts w:ascii="Times New Roman" w:eastAsia="Times New Roman" w:hAnsi="Times New Roman" w:cs="Times New Roman"/>
          <w:bCs/>
          <w:sz w:val="24"/>
          <w:szCs w:val="24"/>
        </w:rPr>
        <w:t xml:space="preserve">sorted 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as generations. </w:t>
      </w:r>
      <w:r w:rsidRPr="003747C9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is </w:t>
      </w:r>
      <w:r w:rsidR="00414A36"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based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on the year of birth of the vict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im, and a general overview of the classification</w:t>
      </w:r>
      <w:r w:rsidR="00B238B3"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B5AF24F" w14:textId="77777777" w:rsidR="0004383D" w:rsidRPr="003747C9" w:rsidRDefault="0004383D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681E8E0" w14:textId="77777777" w:rsidR="00826F37" w:rsidRPr="003747C9" w:rsidRDefault="004241E5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</w:rPr>
        <w:drawing>
          <wp:inline distT="0" distB="0" distL="0" distR="0" wp14:anchorId="5170B612" wp14:editId="6C05C1FA">
            <wp:extent cx="5762625" cy="3714750"/>
            <wp:effectExtent l="0" t="0" r="0" b="0"/>
            <wp:docPr id="1" name="image1.png" descr="https://lh3.googleusercontent.com/5sNaXAZLSF7fl9K8rmg9jJAiYbMO6plrHwH39Rj8DBo8OdnTsrtU-BjqTStOwazh-KBgYydcQTaFaf-3QjppjfEj_V0di91ICiTL13-NO-GibJjy8tvqWai4zAN5Xx9Zcj_1au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5sNaXAZLSF7fl9K8rmg9jJAiYbMO6plrHwH39Rj8DBo8OdnTsrtU-BjqTStOwazh-KBgYydcQTaFaf-3QjppjfEj_V0di91ICiTL13-NO-GibJjy8tvqWai4zAN5Xx9Zcj_1aur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FB6AA" w14:textId="77777777" w:rsidR="00826F37" w:rsidRPr="003747C9" w:rsidRDefault="004241E5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Source: </w:t>
      </w:r>
      <w:hyperlink r:id="rId9">
        <w:r w:rsidRPr="003747C9">
          <w:rPr>
            <w:rFonts w:ascii="Times New Roman" w:eastAsia="Times New Roman" w:hAnsi="Times New Roman" w:cs="Times New Roman"/>
            <w:bCs/>
            <w:color w:val="1155CC"/>
            <w:sz w:val="24"/>
            <w:szCs w:val="24"/>
            <w:u w:val="single"/>
          </w:rPr>
          <w:t>https://www.careerplanner.com/Career-Articles/Generations.cfm</w:t>
        </w:r>
      </w:hyperlink>
    </w:p>
    <w:p w14:paraId="3B9F50B4" w14:textId="77777777" w:rsidR="00826F37" w:rsidRPr="003747C9" w:rsidRDefault="004241E5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N.B: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ages contained herein are </w:t>
      </w:r>
      <w:r w:rsidRPr="003747C9">
        <w:rPr>
          <w:rFonts w:ascii="Times New Roman" w:eastAsia="Times New Roman" w:hAnsi="Times New Roman" w:cs="Times New Roman"/>
          <w:bCs/>
          <w:sz w:val="24"/>
          <w:szCs w:val="24"/>
        </w:rPr>
        <w:t>estim</w:t>
      </w:r>
      <w:r w:rsidRPr="003747C9">
        <w:rPr>
          <w:rFonts w:ascii="Times New Roman" w:eastAsia="Times New Roman" w:hAnsi="Times New Roman" w:cs="Times New Roman"/>
          <w:bCs/>
          <w:sz w:val="24"/>
          <w:szCs w:val="24"/>
        </w:rPr>
        <w:t>ated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using the year 2020 as the current year.</w:t>
      </w:r>
    </w:p>
    <w:p w14:paraId="69E7E507" w14:textId="77777777" w:rsidR="00826F37" w:rsidRPr="003747C9" w:rsidRDefault="004241E5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data set used for this study captured the reported cases of suicide across 101 countries and spans between 1985 - 2016 (32 years). It was obtained from Kaggle via </w:t>
      </w:r>
      <w:hyperlink r:id="rId10">
        <w:r w:rsidRPr="003747C9">
          <w:rPr>
            <w:rFonts w:ascii="Times New Roman" w:eastAsia="Times New Roman" w:hAnsi="Times New Roman" w:cs="Times New Roman"/>
            <w:bCs/>
            <w:color w:val="1155CC"/>
            <w:sz w:val="24"/>
            <w:szCs w:val="24"/>
            <w:u w:val="single"/>
          </w:rPr>
          <w:t>https://www.kaggle.com/russellyates88/suicide-rates-overview-1985-to-2016</w:t>
        </w:r>
      </w:hyperlink>
      <w:r w:rsidRPr="003747C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04A2878" w14:textId="77777777" w:rsidR="00826F37" w:rsidRPr="003747C9" w:rsidRDefault="004241E5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Upon </w:t>
      </w:r>
      <w:r w:rsidRPr="003747C9">
        <w:rPr>
          <w:rFonts w:ascii="Times New Roman" w:eastAsia="Times New Roman" w:hAnsi="Times New Roman" w:cs="Times New Roman"/>
          <w:bCs/>
          <w:sz w:val="24"/>
          <w:szCs w:val="24"/>
        </w:rPr>
        <w:t>obtaining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data, an additional feature (Continent) was created </w:t>
      </w:r>
      <w:r w:rsidRPr="003747C9">
        <w:rPr>
          <w:rFonts w:ascii="Times New Roman" w:eastAsia="Times New Roman" w:hAnsi="Times New Roman" w:cs="Times New Roman"/>
          <w:bCs/>
          <w:sz w:val="24"/>
          <w:szCs w:val="24"/>
        </w:rPr>
        <w:t>to study the continental suicide rate further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considering the impacts of GDP ($ per-capital) and population.</w:t>
      </w:r>
    </w:p>
    <w:p w14:paraId="37FF3ECA" w14:textId="77777777" w:rsidR="00826F37" w:rsidRPr="003747C9" w:rsidRDefault="004241E5">
      <w:pPr>
        <w:spacing w:after="0"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This study made use of Microsoft Power BI as its analytics tool, and the results of the analysis are discussed as follows;</w:t>
      </w:r>
    </w:p>
    <w:p w14:paraId="561891E4" w14:textId="77777777" w:rsidR="00826F37" w:rsidRPr="003747C9" w:rsidRDefault="004241E5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continental breakdown for the number of countries captured in th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 data set is </w:t>
      </w:r>
      <w:r w:rsidRPr="003747C9">
        <w:rPr>
          <w:rFonts w:ascii="Times New Roman" w:eastAsia="Times New Roman" w:hAnsi="Times New Roman" w:cs="Times New Roman"/>
          <w:bCs/>
          <w:sz w:val="24"/>
          <w:szCs w:val="24"/>
        </w:rPr>
        <w:t xml:space="preserve">discussed 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below;</w:t>
      </w:r>
    </w:p>
    <w:p w14:paraId="07A1BD23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Europe: 41</w:t>
      </w:r>
    </w:p>
    <w:p w14:paraId="62E18B01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Asia: 21</w:t>
      </w:r>
    </w:p>
    <w:p w14:paraId="019E9469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North America: 21</w:t>
      </w:r>
    </w:p>
    <w:p w14:paraId="3BB03AF7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South America: 10</w:t>
      </w:r>
    </w:p>
    <w:p w14:paraId="72D2DFC2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Africa: 4</w:t>
      </w:r>
    </w:p>
    <w:p w14:paraId="1EDF0C77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Oceania: 4</w:t>
      </w:r>
    </w:p>
    <w:p w14:paraId="6DEDF5CA" w14:textId="77777777" w:rsidR="00826F37" w:rsidRPr="003747C9" w:rsidRDefault="004241E5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total number of reported suicide cases over the period captured in this study is 7 million, and the continental breakdown is as follows;</w:t>
      </w:r>
    </w:p>
    <w:p w14:paraId="5CFB27F0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Asia: 3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</w:t>
      </w:r>
    </w:p>
    <w:p w14:paraId="2A380F36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Europe: 2M</w:t>
      </w:r>
    </w:p>
    <w:p w14:paraId="43AC491C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North America: 1M</w:t>
      </w:r>
    </w:p>
    <w:p w14:paraId="437D7D61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South America: 447K</w:t>
      </w:r>
    </w:p>
    <w:p w14:paraId="403FD3A5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Oceania: 85K</w:t>
      </w:r>
    </w:p>
    <w:p w14:paraId="6BA73FE0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Africa: 11K</w:t>
      </w:r>
    </w:p>
    <w:p w14:paraId="0A4A538A" w14:textId="77777777" w:rsidR="00826F37" w:rsidRPr="003747C9" w:rsidRDefault="004241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average continental suicide rate/100k population breakdown is as follows;</w:t>
      </w:r>
    </w:p>
    <w:p w14:paraId="60737C9E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Asia: 19.62%</w:t>
      </w:r>
    </w:p>
    <w:p w14:paraId="4980AF09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Europe: 14.27%</w:t>
      </w:r>
    </w:p>
    <w:p w14:paraId="68C7CCDA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Oceania: 12.97%</w:t>
      </w:r>
    </w:p>
    <w:p w14:paraId="540AA634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North America: 10.52%</w:t>
      </w:r>
    </w:p>
    <w:p w14:paraId="3796FF05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South America: 5.58%</w:t>
      </w:r>
    </w:p>
    <w:p w14:paraId="36C22C66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Africa: 1.25%</w:t>
      </w:r>
    </w:p>
    <w:p w14:paraId="522E06C4" w14:textId="77777777" w:rsidR="00826F37" w:rsidRPr="003747C9" w:rsidRDefault="00826F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AC67281" w14:textId="77777777" w:rsidR="00826F37" w:rsidRPr="003747C9" w:rsidRDefault="004241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Average continental GDP Per Capital ($) is as follows;</w:t>
      </w:r>
    </w:p>
    <w:p w14:paraId="3A23AEE2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Europe: $23.1K</w:t>
      </w:r>
    </w:p>
    <w:p w14:paraId="05F8DCC9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Oceania: $20.77K</w:t>
      </w:r>
    </w:p>
    <w:p w14:paraId="373AC5D7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Asia: $16.64K</w:t>
      </w:r>
    </w:p>
    <w:p w14:paraId="64C49322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North America: $11.25K</w:t>
      </w:r>
    </w:p>
    <w:p w14:paraId="644D6ADF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Africa: $6.82K</w:t>
      </w:r>
    </w:p>
    <w:p w14:paraId="0909DFF5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South America: $6.01K</w:t>
      </w:r>
    </w:p>
    <w:p w14:paraId="5AE15F8B" w14:textId="77777777" w:rsidR="00826F37" w:rsidRPr="003747C9" w:rsidRDefault="004241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breakdown of suicide rate by gender and generation is as follows;</w:t>
      </w:r>
    </w:p>
    <w:tbl>
      <w:tblPr>
        <w:tblStyle w:val="a"/>
        <w:tblW w:w="862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2"/>
        <w:gridCol w:w="1243"/>
        <w:gridCol w:w="928"/>
        <w:gridCol w:w="1051"/>
        <w:gridCol w:w="1243"/>
        <w:gridCol w:w="1269"/>
        <w:gridCol w:w="1243"/>
      </w:tblGrid>
      <w:tr w:rsidR="00826F37" w:rsidRPr="003747C9" w14:paraId="0B747063" w14:textId="77777777">
        <w:tc>
          <w:tcPr>
            <w:tcW w:w="1653" w:type="dxa"/>
          </w:tcPr>
          <w:p w14:paraId="131B316A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Generation/Sex</w:t>
            </w:r>
          </w:p>
        </w:tc>
        <w:tc>
          <w:tcPr>
            <w:tcW w:w="1243" w:type="dxa"/>
          </w:tcPr>
          <w:p w14:paraId="154361CA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G.I Generation</w:t>
            </w:r>
          </w:p>
        </w:tc>
        <w:tc>
          <w:tcPr>
            <w:tcW w:w="928" w:type="dxa"/>
          </w:tcPr>
          <w:p w14:paraId="550B3149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Silent</w:t>
            </w:r>
          </w:p>
        </w:tc>
        <w:tc>
          <w:tcPr>
            <w:tcW w:w="1051" w:type="dxa"/>
          </w:tcPr>
          <w:p w14:paraId="296EB27C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Boomers</w:t>
            </w:r>
          </w:p>
        </w:tc>
        <w:tc>
          <w:tcPr>
            <w:tcW w:w="1243" w:type="dxa"/>
          </w:tcPr>
          <w:p w14:paraId="16C20748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Generation X</w:t>
            </w:r>
          </w:p>
        </w:tc>
        <w:tc>
          <w:tcPr>
            <w:tcW w:w="1269" w:type="dxa"/>
          </w:tcPr>
          <w:p w14:paraId="2C9E0C88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Millennials</w:t>
            </w:r>
          </w:p>
        </w:tc>
        <w:tc>
          <w:tcPr>
            <w:tcW w:w="1243" w:type="dxa"/>
          </w:tcPr>
          <w:p w14:paraId="465379CC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Generation Z</w:t>
            </w:r>
          </w:p>
        </w:tc>
      </w:tr>
      <w:tr w:rsidR="00826F37" w:rsidRPr="003747C9" w14:paraId="1703781B" w14:textId="77777777">
        <w:tc>
          <w:tcPr>
            <w:tcW w:w="1653" w:type="dxa"/>
          </w:tcPr>
          <w:p w14:paraId="0D084150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243" w:type="dxa"/>
          </w:tcPr>
          <w:p w14:paraId="10BE4826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39.11%</w:t>
            </w:r>
          </w:p>
        </w:tc>
        <w:tc>
          <w:tcPr>
            <w:tcW w:w="928" w:type="dxa"/>
          </w:tcPr>
          <w:p w14:paraId="6EE2821D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31.60%</w:t>
            </w:r>
          </w:p>
        </w:tc>
        <w:tc>
          <w:tcPr>
            <w:tcW w:w="1051" w:type="dxa"/>
          </w:tcPr>
          <w:p w14:paraId="02A6881A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27.78%</w:t>
            </w:r>
          </w:p>
        </w:tc>
        <w:tc>
          <w:tcPr>
            <w:tcW w:w="1243" w:type="dxa"/>
          </w:tcPr>
          <w:p w14:paraId="49C000C5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18.03%</w:t>
            </w:r>
          </w:p>
        </w:tc>
        <w:tc>
          <w:tcPr>
            <w:tcW w:w="1269" w:type="dxa"/>
          </w:tcPr>
          <w:p w14:paraId="65EA6FAA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9.03%</w:t>
            </w:r>
          </w:p>
        </w:tc>
        <w:tc>
          <w:tcPr>
            <w:tcW w:w="1243" w:type="dxa"/>
          </w:tcPr>
          <w:p w14:paraId="6DCAC564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0.76%</w:t>
            </w:r>
          </w:p>
        </w:tc>
      </w:tr>
      <w:tr w:rsidR="00826F37" w:rsidRPr="003747C9" w14:paraId="264079C7" w14:textId="77777777">
        <w:tc>
          <w:tcPr>
            <w:tcW w:w="1653" w:type="dxa"/>
          </w:tcPr>
          <w:p w14:paraId="7B235123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243" w:type="dxa"/>
          </w:tcPr>
          <w:p w14:paraId="14ECA7CD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13.87%</w:t>
            </w:r>
          </w:p>
        </w:tc>
        <w:tc>
          <w:tcPr>
            <w:tcW w:w="928" w:type="dxa"/>
          </w:tcPr>
          <w:p w14:paraId="55EE0F28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9.30%</w:t>
            </w:r>
          </w:p>
        </w:tc>
        <w:tc>
          <w:tcPr>
            <w:tcW w:w="1051" w:type="dxa"/>
          </w:tcPr>
          <w:p w14:paraId="28C84767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6.79%</w:t>
            </w:r>
          </w:p>
        </w:tc>
        <w:tc>
          <w:tcPr>
            <w:tcW w:w="1243" w:type="dxa"/>
          </w:tcPr>
          <w:p w14:paraId="2667F40A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4.63%</w:t>
            </w:r>
          </w:p>
        </w:tc>
        <w:tc>
          <w:tcPr>
            <w:tcW w:w="1269" w:type="dxa"/>
          </w:tcPr>
          <w:p w14:paraId="7D09F141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2.56%</w:t>
            </w:r>
          </w:p>
        </w:tc>
        <w:tc>
          <w:tcPr>
            <w:tcW w:w="1243" w:type="dxa"/>
          </w:tcPr>
          <w:p w14:paraId="017951B7" w14:textId="77777777" w:rsidR="00826F37" w:rsidRPr="003747C9" w:rsidRDefault="00424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7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0.50%</w:t>
            </w:r>
          </w:p>
        </w:tc>
      </w:tr>
    </w:tbl>
    <w:p w14:paraId="128C85CA" w14:textId="77777777" w:rsidR="00826F37" w:rsidRPr="003747C9" w:rsidRDefault="00826F37">
      <w:pP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3F541BB" w14:textId="77777777" w:rsidR="00826F37" w:rsidRPr="003747C9" w:rsidRDefault="004241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top 5 and bottom 5 countries by suicide rates are;</w:t>
      </w:r>
    </w:p>
    <w:p w14:paraId="62E76CA0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Lithuania (41.18%), Russian Federation (32.78%), Sri Lanka (30.48%), Belarus (30.34%) and Hungary (29.72%)</w:t>
      </w:r>
    </w:p>
    <w:p w14:paraId="633F1578" w14:textId="77777777" w:rsidR="00826F37" w:rsidRPr="003747C9" w:rsidRDefault="004241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Dominica (0.00%), Saint Kitts and Nevis (0.00%), Oman (0.58%), Jamaica (0.81%) and Maldives (0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.91%)</w:t>
      </w:r>
    </w:p>
    <w:p w14:paraId="06278EF0" w14:textId="77777777" w:rsidR="00826F37" w:rsidRPr="003747C9" w:rsidRDefault="004241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During the study, </w:t>
      </w:r>
      <w:r w:rsidRPr="003747C9">
        <w:rPr>
          <w:rFonts w:ascii="Times New Roman" w:eastAsia="Times New Roman" w:hAnsi="Times New Roman" w:cs="Times New Roman"/>
          <w:bCs/>
          <w:sz w:val="24"/>
          <w:szCs w:val="24"/>
        </w:rPr>
        <w:t xml:space="preserve">we observed 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that there is a negative correlation between Average GDP ($) and Suicide rate (/100k pop), i.e. suicide rate (/100k pop) decreases as average GDP ($) increases and vice versa. Similarly, there is a positive correlation b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etween population 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and suicide rate, i.e. suicide rate (/100K pop) increases as population increases. It was also discovered that there is a positive correlation between population and average GDP ($), i.e. average GDP ($) increases as population increases.</w:t>
      </w:r>
    </w:p>
    <w:p w14:paraId="36A347B5" w14:textId="77777777" w:rsidR="00826F37" w:rsidRPr="003747C9" w:rsidRDefault="004241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highest number of suicides </w:t>
      </w:r>
      <w:r w:rsidRPr="003747C9">
        <w:rPr>
          <w:rFonts w:ascii="Times New Roman" w:eastAsia="Times New Roman" w:hAnsi="Times New Roman" w:cs="Times New Roman"/>
          <w:bCs/>
          <w:sz w:val="24"/>
          <w:szCs w:val="24"/>
        </w:rPr>
        <w:t xml:space="preserve">occurred 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 the year 1999 (256119;14.42%)</w:t>
      </w:r>
    </w:p>
    <w:p w14:paraId="3102BF46" w14:textId="77777777" w:rsidR="00826F37" w:rsidRPr="003747C9" w:rsidRDefault="004241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</w:t>
      </w:r>
      <w:r w:rsidRPr="003747C9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key influencers</w:t>
      </w:r>
      <w:r w:rsidRPr="003747C9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tool was used to investigate the rise/decline in suicide rate using Average GDP, Total Population and Age Range as explanatory variables, and Country and Genera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tion as an expansion variable. Using this tool, it was discovered that when the age range is 5 -14, suicide rate (/100K pop) decreases by 21.64%, while as population decrease by 45673223, suicide rate (/100K pop) decreases by 1.85%. When the age range is 7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5+, the suicide rate increases by 21.06%</w:t>
      </w:r>
      <w:r w:rsidRPr="003747C9">
        <w:rPr>
          <w:rFonts w:ascii="Times New Roman" w:eastAsia="Times New Roman" w:hAnsi="Times New Roman" w:cs="Times New Roman"/>
          <w:bCs/>
          <w:sz w:val="24"/>
          <w:szCs w:val="24"/>
        </w:rPr>
        <w:t>, hence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it can be deduced that the two age ranges that </w:t>
      </w:r>
      <w:r w:rsidRPr="003747C9">
        <w:rPr>
          <w:rFonts w:ascii="Times New Roman" w:eastAsia="Times New Roman" w:hAnsi="Times New Roman" w:cs="Times New Roman"/>
          <w:bCs/>
          <w:sz w:val="24"/>
          <w:szCs w:val="24"/>
        </w:rPr>
        <w:t>influence</w:t>
      </w:r>
      <w:r w:rsidRPr="003747C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suicide rate as 5 – 14 and 75+, with 75+ accounting for 21% increment in the suicide rate, and 5 -14 accounting for 22% decline in the suicide rate.</w:t>
      </w:r>
    </w:p>
    <w:sectPr w:rsidR="00826F37" w:rsidRPr="003747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C9E4D" w14:textId="77777777" w:rsidR="004241E5" w:rsidRDefault="004241E5" w:rsidP="00414A36">
      <w:pPr>
        <w:spacing w:after="0" w:line="240" w:lineRule="auto"/>
      </w:pPr>
      <w:r>
        <w:separator/>
      </w:r>
    </w:p>
  </w:endnote>
  <w:endnote w:type="continuationSeparator" w:id="0">
    <w:p w14:paraId="35680356" w14:textId="77777777" w:rsidR="004241E5" w:rsidRDefault="004241E5" w:rsidP="0041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163BA" w14:textId="77777777" w:rsidR="00F26E9D" w:rsidRDefault="00F26E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41DBE" w14:textId="2254403D" w:rsidR="00414A36" w:rsidRPr="00414A36" w:rsidRDefault="00414A36">
    <w:pPr>
      <w:pStyle w:val="Footer"/>
      <w:rPr>
        <w:b/>
        <w:bCs/>
        <w:sz w:val="24"/>
        <w:szCs w:val="24"/>
      </w:rPr>
    </w:pPr>
    <w:proofErr w:type="spellStart"/>
    <w:r w:rsidRPr="00414A36">
      <w:rPr>
        <w:b/>
        <w:bCs/>
        <w:sz w:val="24"/>
        <w:szCs w:val="24"/>
      </w:rPr>
      <w:t>Abideen</w:t>
    </w:r>
    <w:proofErr w:type="spellEnd"/>
    <w:r w:rsidRPr="00414A36">
      <w:rPr>
        <w:b/>
        <w:bCs/>
        <w:sz w:val="24"/>
        <w:szCs w:val="24"/>
      </w:rPr>
      <w:t xml:space="preserve"> </w:t>
    </w:r>
    <w:proofErr w:type="gramStart"/>
    <w:r w:rsidRPr="00414A36">
      <w:rPr>
        <w:b/>
        <w:bCs/>
        <w:sz w:val="24"/>
        <w:szCs w:val="24"/>
      </w:rPr>
      <w:t>M.A</w:t>
    </w:r>
    <w:proofErr w:type="gramEnd"/>
    <w:r w:rsidRPr="00414A36">
      <w:rPr>
        <w:b/>
        <w:bCs/>
        <w:sz w:val="24"/>
        <w:szCs w:val="24"/>
      </w:rPr>
      <w:ptab w:relativeTo="margin" w:alignment="center" w:leader="none"/>
    </w:r>
    <w:r w:rsidRPr="00414A36">
      <w:rPr>
        <w:b/>
        <w:bCs/>
        <w:sz w:val="24"/>
        <w:szCs w:val="24"/>
      </w:rPr>
      <w:t xml:space="preserve">World suicide reporting </w:t>
    </w:r>
    <w:r w:rsidRPr="00414A36">
      <w:rPr>
        <w:b/>
        <w:bCs/>
        <w:sz w:val="24"/>
        <w:szCs w:val="24"/>
      </w:rPr>
      <w:ptab w:relativeTo="margin" w:alignment="right" w:leader="none"/>
    </w:r>
    <w:r w:rsidRPr="00414A36">
      <w:rPr>
        <w:b/>
        <w:bCs/>
        <w:sz w:val="24"/>
        <w:szCs w:val="24"/>
      </w:rPr>
      <w:t>December 5,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BE169" w14:textId="77777777" w:rsidR="00F26E9D" w:rsidRDefault="00F26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FF373" w14:textId="77777777" w:rsidR="004241E5" w:rsidRDefault="004241E5" w:rsidP="00414A36">
      <w:pPr>
        <w:spacing w:after="0" w:line="240" w:lineRule="auto"/>
      </w:pPr>
      <w:r>
        <w:separator/>
      </w:r>
    </w:p>
  </w:footnote>
  <w:footnote w:type="continuationSeparator" w:id="0">
    <w:p w14:paraId="75CE260A" w14:textId="77777777" w:rsidR="004241E5" w:rsidRDefault="004241E5" w:rsidP="00414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4B6CE" w14:textId="5B9CB63B" w:rsidR="00F26E9D" w:rsidRDefault="00F26E9D">
    <w:pPr>
      <w:pStyle w:val="Header"/>
    </w:pPr>
    <w:r>
      <w:rPr>
        <w:noProof/>
      </w:rPr>
      <w:pict w14:anchorId="2607E1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01501" o:spid="_x0000_s2051" type="#_x0000_t75" style="position:absolute;margin-left:0;margin-top:0;width:468pt;height:159.1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1543434"/>
      <w:docPartObj>
        <w:docPartGallery w:val="Watermarks"/>
        <w:docPartUnique/>
      </w:docPartObj>
    </w:sdtPr>
    <w:sdtContent>
      <w:p w14:paraId="45389A77" w14:textId="1767C26B" w:rsidR="00F26E9D" w:rsidRDefault="00F26E9D">
        <w:pPr>
          <w:pStyle w:val="Header"/>
        </w:pPr>
        <w:r>
          <w:rPr>
            <w:noProof/>
          </w:rPr>
          <w:pict w14:anchorId="029A500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8301502" o:spid="_x0000_s2052" type="#_x0000_t75" style="position:absolute;margin-left:0;margin-top:0;width:468pt;height:159.1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5DF2E" w14:textId="4D8678C1" w:rsidR="00F26E9D" w:rsidRDefault="00F26E9D">
    <w:pPr>
      <w:pStyle w:val="Header"/>
    </w:pPr>
    <w:r>
      <w:rPr>
        <w:noProof/>
      </w:rPr>
      <w:pict w14:anchorId="3AD36A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01500" o:spid="_x0000_s2050" type="#_x0000_t75" style="position:absolute;margin-left:0;margin-top:0;width:468pt;height:159.1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4471D"/>
    <w:multiLevelType w:val="multilevel"/>
    <w:tmpl w:val="BFEEB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</w:lvl>
    <w:lvl w:ilvl="2">
      <w:start w:val="1"/>
      <w:numFmt w:val="upperRoman"/>
      <w:lvlText w:val="%3.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F37"/>
    <w:rsid w:val="0004383D"/>
    <w:rsid w:val="003747C9"/>
    <w:rsid w:val="00414A36"/>
    <w:rsid w:val="004241E5"/>
    <w:rsid w:val="00826F37"/>
    <w:rsid w:val="00B238B3"/>
    <w:rsid w:val="00F2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9143BAC"/>
  <w15:docId w15:val="{EA5E20AF-8F3C-479B-B52A-2BF47BC8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A36"/>
  </w:style>
  <w:style w:type="paragraph" w:styleId="Heading1">
    <w:name w:val="heading 1"/>
    <w:basedOn w:val="Normal"/>
    <w:next w:val="Normal"/>
    <w:link w:val="Heading1Char"/>
    <w:uiPriority w:val="9"/>
    <w:qFormat/>
    <w:rsid w:val="00414A3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A3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A3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A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A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A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A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A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A3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A36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A36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414A3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A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A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A3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A3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A3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A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A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A3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A3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414A36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14A36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14A36"/>
    <w:rPr>
      <w:b/>
      <w:bCs/>
    </w:rPr>
  </w:style>
  <w:style w:type="character" w:styleId="Emphasis">
    <w:name w:val="Emphasis"/>
    <w:basedOn w:val="DefaultParagraphFont"/>
    <w:uiPriority w:val="20"/>
    <w:qFormat/>
    <w:rsid w:val="00414A36"/>
    <w:rPr>
      <w:i/>
      <w:iCs/>
      <w:color w:val="000000" w:themeColor="text1"/>
    </w:rPr>
  </w:style>
  <w:style w:type="paragraph" w:styleId="NoSpacing">
    <w:name w:val="No Spacing"/>
    <w:uiPriority w:val="1"/>
    <w:qFormat/>
    <w:rsid w:val="00414A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A36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4A36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A3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A36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4A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4A3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14A3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4A3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4A3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A3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14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A36"/>
  </w:style>
  <w:style w:type="paragraph" w:styleId="Footer">
    <w:name w:val="footer"/>
    <w:basedOn w:val="Normal"/>
    <w:link w:val="FooterChar"/>
    <w:uiPriority w:val="99"/>
    <w:unhideWhenUsed/>
    <w:rsid w:val="00414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kaggle.com/russellyates88/suicide-rates-overview-1985-to-20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reerplanner.com/Career-Articles/Generations.cf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D7077-11FA-4099-81B1-6DE608A9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2020-12-05T06:55:00Z</dcterms:created>
  <dcterms:modified xsi:type="dcterms:W3CDTF">2020-12-05T17:21:00Z</dcterms:modified>
</cp:coreProperties>
</file>