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Research Methods and Professional Practice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Unit 9 Worksheets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Exercise 9.1 Percentage Frequency Bar Chart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object w:dxaOrig="4500" w:dyaOrig="810">
          <v:rect xmlns:o="urn:schemas-microsoft-com:office:office" xmlns:v="urn:schemas-microsoft-com:vml" id="rectole0000000000" style="width:225.000000pt;height:4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ackag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object w:dxaOrig="8985" w:dyaOrig="3237">
          <v:rect xmlns:o="urn:schemas-microsoft-com:office:office" xmlns:v="urn:schemas-microsoft-com:vml" id="rectole0000000001" style="width:449.250000pt;height:161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Exercise 9.2 Percentage Frequency Clustered Column Bar Chart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object w:dxaOrig="4680" w:dyaOrig="810">
          <v:rect xmlns:o="urn:schemas-microsoft-com:office:office" xmlns:v="urn:schemas-microsoft-com:vml" id="rectole0000000002" style="width:234.000000pt;height:40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Packag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object w:dxaOrig="8678" w:dyaOrig="4785">
          <v:rect xmlns:o="urn:schemas-microsoft-com:office:office" xmlns:v="urn:schemas-microsoft-com:vml" id="rectole0000000003" style="width:433.900000pt;height:23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Exercise 9.3: Relative Frequency Histogram for Diet B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object w:dxaOrig="4649" w:dyaOrig="810">
          <v:rect xmlns:o="urn:schemas-microsoft-com:office:office" xmlns:v="urn:schemas-microsoft-com:vml" id="rectole0000000004" style="width:232.450000pt;height:40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Packag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object w:dxaOrig="8985" w:dyaOrig="4710">
          <v:rect xmlns:o="urn:schemas-microsoft-com:office:office" xmlns:v="urn:schemas-microsoft-com:vml" id="rectole0000000005" style="width:449.250000pt;height:235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Exercise 8.1: Sample Size, Sample Mean and the Sample Standard Deviation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object w:dxaOrig="4619" w:dyaOrig="810">
          <v:rect xmlns:o="urn:schemas-microsoft-com:office:office" xmlns:v="urn:schemas-microsoft-com:vml" id="rectole0000000006" style="width:230.950000pt;height:40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Packag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object w:dxaOrig="8985" w:dyaOrig="3047">
          <v:rect xmlns:o="urn:schemas-microsoft-com:office:office" xmlns:v="urn:schemas-microsoft-com:vml" id="rectole0000000007" style="width:449.250000pt;height:152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Exercise 8.2: Sample Median, Quartiles, and the Sample Interquartile Range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object w:dxaOrig="4619" w:dyaOrig="810">
          <v:rect xmlns:o="urn:schemas-microsoft-com:office:office" xmlns:v="urn:schemas-microsoft-com:vml" id="rectole0000000008" style="width:230.950000pt;height:40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Packag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object w:dxaOrig="8985" w:dyaOrig="3698">
          <v:rect xmlns:o="urn:schemas-microsoft-com:office:office" xmlns:v="urn:schemas-microsoft-com:vml" id="rectole0000000009" style="width:449.250000pt;height:184.9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object w:dxaOrig="4649" w:dyaOrig="810">
          <v:rect xmlns:o="urn:schemas-microsoft-com:office:office" xmlns:v="urn:schemas-microsoft-com:vml" id="rectole0000000010" style="width:232.450000pt;height:40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Packag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object w:dxaOrig="8985" w:dyaOrig="4368">
          <v:rect xmlns:o="urn:schemas-microsoft-com:office:office" xmlns:v="urn:schemas-microsoft-com:vml" id="rectole0000000011" style="width:449.250000pt;height:218.4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Exercise 8.4: One Tailed Test and Two Tailed Test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object w:dxaOrig="4605" w:dyaOrig="810">
          <v:rect xmlns:o="urn:schemas-microsoft-com:office:office" xmlns:v="urn:schemas-microsoft-com:vml" id="rectole0000000012" style="width:230.250000pt;height:40.5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Packag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object w:dxaOrig="8985" w:dyaOrig="3575">
          <v:rect xmlns:o="urn:schemas-microsoft-com:office:office" xmlns:v="urn:schemas-microsoft-com:vml" id="rectole0000000013" style="width:449.250000pt;height:178.7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Exercise 8.6: Independent Sample T Test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object w:dxaOrig="4605" w:dyaOrig="810">
          <v:rect xmlns:o="urn:schemas-microsoft-com:office:office" xmlns:v="urn:schemas-microsoft-com:vml" id="rectole0000000014" style="width:230.250000pt;height:40.5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Packag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object w:dxaOrig="8477" w:dyaOrig="5587">
          <v:rect xmlns:o="urn:schemas-microsoft-com:office:office" xmlns:v="urn:schemas-microsoft-com:vml" id="rectole0000000015" style="width:423.850000pt;height:279.3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Github link of another student’s E portfolio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Aptos" w:hAnsi="Aptos" w:cs="Aptos" w:eastAsia="Apto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https://harounfujah.github.io/</w:t>
        </w:r>
      </w:hyperlink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My Github link and details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Github username: abidema0306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Passowrd: Oyinda3012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styles.xml" Id="docRId34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Mode="External" Target="https://harounfujah.github.io/" Id="docRId32" Type="http://schemas.openxmlformats.org/officeDocument/2006/relationships/hyperlink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numbering.xml" Id="docRId33" Type="http://schemas.openxmlformats.org/officeDocument/2006/relationships/numbering" /></Relationships>
</file>