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BC0F8" w14:textId="071510B6" w:rsidR="000A6F5B" w:rsidRPr="000A6F5B" w:rsidRDefault="000A6F5B" w:rsidP="00E70CB6">
      <w:pPr>
        <w:spacing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Report on School Performance</w:t>
      </w:r>
    </w:p>
    <w:p w14:paraId="61F6D7B6" w14:textId="77777777" w:rsidR="000A6F5B" w:rsidRPr="000A6F5B" w:rsidRDefault="000A6F5B" w:rsidP="000A6F5B">
      <w:p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This comprehensive report is based on meticulous data analysis from the </w:t>
      </w:r>
      <w:r w:rsidRPr="000A6F5B">
        <w:rPr>
          <w:rFonts w:eastAsia="Times New Roman" w:cstheme="minorHAnsi"/>
          <w:b/>
          <w:bCs/>
          <w:sz w:val="24"/>
          <w:szCs w:val="24"/>
          <w:lang w:val="en-CA" w:eastAsia="en-CA"/>
        </w:rPr>
        <w:t>Schools_complete.csv</w:t>
      </w:r>
      <w:r w:rsidRPr="000A6F5B">
        <w:rPr>
          <w:rFonts w:eastAsia="Times New Roman" w:cstheme="minorHAnsi"/>
          <w:sz w:val="24"/>
          <w:szCs w:val="24"/>
          <w:lang w:val="en-CA" w:eastAsia="en-CA"/>
        </w:rPr>
        <w:t xml:space="preserve"> and </w:t>
      </w:r>
      <w:r w:rsidRPr="000A6F5B">
        <w:rPr>
          <w:rFonts w:eastAsia="Times New Roman" w:cstheme="minorHAnsi"/>
          <w:b/>
          <w:bCs/>
          <w:sz w:val="24"/>
          <w:szCs w:val="24"/>
          <w:lang w:val="en-CA" w:eastAsia="en-CA"/>
        </w:rPr>
        <w:t>Students_complete.csv</w:t>
      </w:r>
      <w:r w:rsidRPr="000A6F5B">
        <w:rPr>
          <w:rFonts w:eastAsia="Times New Roman" w:cstheme="minorHAnsi"/>
          <w:sz w:val="24"/>
          <w:szCs w:val="24"/>
          <w:lang w:val="en-CA" w:eastAsia="en-CA"/>
        </w:rPr>
        <w:t xml:space="preserve"> files. Below, we delve into the key findings and provide additional context:</w:t>
      </w:r>
    </w:p>
    <w:p w14:paraId="55BE575A" w14:textId="77777777" w:rsidR="000A6F5B" w:rsidRPr="000A6F5B" w:rsidRDefault="000A6F5B" w:rsidP="000A6F5B">
      <w:pPr>
        <w:numPr>
          <w:ilvl w:val="0"/>
          <w:numId w:val="1"/>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Charter Schools vs. District Schools:</w:t>
      </w:r>
    </w:p>
    <w:p w14:paraId="022A09AA" w14:textId="77777777" w:rsidR="000A6F5B" w:rsidRPr="000A6F5B" w:rsidRDefault="000A6F5B" w:rsidP="000A6F5B">
      <w:pPr>
        <w:numPr>
          <w:ilvl w:val="1"/>
          <w:numId w:val="1"/>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Academic Performance:</w:t>
      </w:r>
      <w:r w:rsidRPr="000A6F5B">
        <w:rPr>
          <w:rFonts w:eastAsia="Times New Roman" w:cstheme="minorHAnsi"/>
          <w:sz w:val="24"/>
          <w:szCs w:val="24"/>
          <w:lang w:val="en-CA" w:eastAsia="en-CA"/>
        </w:rPr>
        <w:t xml:space="preserve"> Charter schools consistently outperform district schools in both </w:t>
      </w:r>
      <w:r w:rsidRPr="000A6F5B">
        <w:rPr>
          <w:rFonts w:eastAsia="Times New Roman" w:cstheme="minorHAnsi"/>
          <w:b/>
          <w:bCs/>
          <w:sz w:val="24"/>
          <w:szCs w:val="24"/>
          <w:lang w:val="en-CA" w:eastAsia="en-CA"/>
        </w:rPr>
        <w:t>average math and reading scores</w:t>
      </w:r>
      <w:r w:rsidRPr="000A6F5B">
        <w:rPr>
          <w:rFonts w:eastAsia="Times New Roman" w:cstheme="minorHAnsi"/>
          <w:sz w:val="24"/>
          <w:szCs w:val="24"/>
          <w:lang w:val="en-CA" w:eastAsia="en-CA"/>
        </w:rPr>
        <w:t>. Students attending charter schools demonstrate higher proficiency in these subjects.</w:t>
      </w:r>
    </w:p>
    <w:p w14:paraId="21C17CCD" w14:textId="30103EEB" w:rsidR="000A6F5B" w:rsidRPr="000A6F5B" w:rsidRDefault="000A6F5B" w:rsidP="000A6F5B">
      <w:pPr>
        <w:numPr>
          <w:ilvl w:val="1"/>
          <w:numId w:val="1"/>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Passing Rates:</w:t>
      </w:r>
      <w:r w:rsidRPr="000A6F5B">
        <w:rPr>
          <w:rFonts w:eastAsia="Times New Roman" w:cstheme="minorHAnsi"/>
          <w:sz w:val="24"/>
          <w:szCs w:val="24"/>
          <w:lang w:val="en-CA" w:eastAsia="en-CA"/>
        </w:rPr>
        <w:t xml:space="preserve"> The percentage of students passing both math and reading assessments is significantly higher in charter schools compared to district schools (refer to </w:t>
      </w:r>
      <w:r w:rsidRPr="000A6F5B">
        <w:rPr>
          <w:rFonts w:eastAsia="Times New Roman" w:cstheme="minorHAnsi"/>
          <w:b/>
          <w:bCs/>
          <w:sz w:val="24"/>
          <w:szCs w:val="24"/>
          <w:lang w:val="en-CA" w:eastAsia="en-CA"/>
        </w:rPr>
        <w:t xml:space="preserve">Data </w:t>
      </w:r>
      <w:r w:rsidR="004918EA" w:rsidRPr="00F87321">
        <w:rPr>
          <w:rFonts w:eastAsia="Times New Roman" w:cstheme="minorHAnsi"/>
          <w:b/>
          <w:bCs/>
          <w:sz w:val="24"/>
          <w:szCs w:val="24"/>
          <w:lang w:val="en-CA" w:eastAsia="en-CA"/>
        </w:rPr>
        <w:t xml:space="preserve">Snapshot </w:t>
      </w:r>
      <w:r w:rsidRPr="000A6F5B">
        <w:rPr>
          <w:rFonts w:eastAsia="Times New Roman" w:cstheme="minorHAnsi"/>
          <w:b/>
          <w:bCs/>
          <w:sz w:val="24"/>
          <w:szCs w:val="24"/>
          <w:lang w:val="en-CA" w:eastAsia="en-CA"/>
        </w:rPr>
        <w:t>1</w:t>
      </w:r>
      <w:r w:rsidRPr="000A6F5B">
        <w:rPr>
          <w:rFonts w:eastAsia="Times New Roman" w:cstheme="minorHAnsi"/>
          <w:sz w:val="24"/>
          <w:szCs w:val="24"/>
          <w:lang w:val="en-CA" w:eastAsia="en-CA"/>
        </w:rPr>
        <w:t>).</w:t>
      </w:r>
    </w:p>
    <w:p w14:paraId="4B99F392" w14:textId="77777777" w:rsidR="000A6F5B" w:rsidRPr="000A6F5B" w:rsidRDefault="000A6F5B" w:rsidP="000A6F5B">
      <w:pPr>
        <w:numPr>
          <w:ilvl w:val="0"/>
          <w:numId w:val="1"/>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Per-Student Spending and Academic Outcomes:</w:t>
      </w:r>
    </w:p>
    <w:p w14:paraId="6C21FBA8" w14:textId="5E87A046" w:rsidR="000A6F5B" w:rsidRPr="000A6F5B" w:rsidRDefault="000A6F5B" w:rsidP="000A6F5B">
      <w:pPr>
        <w:numPr>
          <w:ilvl w:val="1"/>
          <w:numId w:val="1"/>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Contrary to expectations, our analysis reveals that higher per-student spending in district schools does not consistently lead to better academic outcomes. While adequate funding is essential, other factors such as teaching quality, curriculum, and student engagement play pivotal roles (refer to </w:t>
      </w:r>
      <w:r w:rsidRPr="000A6F5B">
        <w:rPr>
          <w:rFonts w:eastAsia="Times New Roman" w:cstheme="minorHAnsi"/>
          <w:b/>
          <w:bCs/>
          <w:sz w:val="24"/>
          <w:szCs w:val="24"/>
          <w:lang w:val="en-CA" w:eastAsia="en-CA"/>
        </w:rPr>
        <w:t xml:space="preserve">Data </w:t>
      </w:r>
      <w:r w:rsidR="004918EA" w:rsidRPr="00F87321">
        <w:rPr>
          <w:rFonts w:eastAsia="Times New Roman" w:cstheme="minorHAnsi"/>
          <w:b/>
          <w:bCs/>
          <w:sz w:val="24"/>
          <w:szCs w:val="24"/>
          <w:lang w:val="en-CA" w:eastAsia="en-CA"/>
        </w:rPr>
        <w:t xml:space="preserve">Snapshot </w:t>
      </w:r>
      <w:r w:rsidRPr="000A6F5B">
        <w:rPr>
          <w:rFonts w:eastAsia="Times New Roman" w:cstheme="minorHAnsi"/>
          <w:b/>
          <w:bCs/>
          <w:sz w:val="24"/>
          <w:szCs w:val="24"/>
          <w:lang w:val="en-CA" w:eastAsia="en-CA"/>
        </w:rPr>
        <w:t>2</w:t>
      </w:r>
      <w:r w:rsidRPr="000A6F5B">
        <w:rPr>
          <w:rFonts w:eastAsia="Times New Roman" w:cstheme="minorHAnsi"/>
          <w:sz w:val="24"/>
          <w:szCs w:val="24"/>
          <w:lang w:val="en-CA" w:eastAsia="en-CA"/>
        </w:rPr>
        <w:t>).</w:t>
      </w:r>
    </w:p>
    <w:p w14:paraId="62F5CEAF" w14:textId="77777777" w:rsidR="000A6F5B" w:rsidRPr="000A6F5B" w:rsidRDefault="000A6F5B" w:rsidP="000A6F5B">
      <w:p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District Summary:</w:t>
      </w:r>
    </w:p>
    <w:p w14:paraId="0B06EC1D"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Total Schools:</w:t>
      </w:r>
      <w:r w:rsidRPr="000A6F5B">
        <w:rPr>
          <w:rFonts w:eastAsia="Times New Roman" w:cstheme="minorHAnsi"/>
          <w:sz w:val="24"/>
          <w:szCs w:val="24"/>
          <w:lang w:val="en-CA" w:eastAsia="en-CA"/>
        </w:rPr>
        <w:t xml:space="preserve"> </w:t>
      </w:r>
    </w:p>
    <w:p w14:paraId="239CD487"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The district comprises a total of </w:t>
      </w:r>
      <w:r w:rsidRPr="000A6F5B">
        <w:rPr>
          <w:rFonts w:eastAsia="Times New Roman" w:cstheme="minorHAnsi"/>
          <w:b/>
          <w:bCs/>
          <w:sz w:val="24"/>
          <w:szCs w:val="24"/>
          <w:lang w:val="en-CA" w:eastAsia="en-CA"/>
        </w:rPr>
        <w:t>15 schools</w:t>
      </w:r>
      <w:r w:rsidRPr="000A6F5B">
        <w:rPr>
          <w:rFonts w:eastAsia="Times New Roman" w:cstheme="minorHAnsi"/>
          <w:sz w:val="24"/>
          <w:szCs w:val="24"/>
          <w:lang w:val="en-CA" w:eastAsia="en-CA"/>
        </w:rPr>
        <w:t>, each with its unique characteristics and challenges.</w:t>
      </w:r>
    </w:p>
    <w:p w14:paraId="5291F72A"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Total Students:</w:t>
      </w:r>
      <w:r w:rsidRPr="000A6F5B">
        <w:rPr>
          <w:rFonts w:eastAsia="Times New Roman" w:cstheme="minorHAnsi"/>
          <w:sz w:val="24"/>
          <w:szCs w:val="24"/>
          <w:lang w:val="en-CA" w:eastAsia="en-CA"/>
        </w:rPr>
        <w:t xml:space="preserve"> </w:t>
      </w:r>
    </w:p>
    <w:p w14:paraId="44C3E1F8"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Our student population stands at </w:t>
      </w:r>
      <w:r w:rsidRPr="000A6F5B">
        <w:rPr>
          <w:rFonts w:eastAsia="Times New Roman" w:cstheme="minorHAnsi"/>
          <w:b/>
          <w:bCs/>
          <w:sz w:val="24"/>
          <w:szCs w:val="24"/>
          <w:lang w:val="en-CA" w:eastAsia="en-CA"/>
        </w:rPr>
        <w:t>39,170</w:t>
      </w:r>
      <w:r w:rsidRPr="000A6F5B">
        <w:rPr>
          <w:rFonts w:eastAsia="Times New Roman" w:cstheme="minorHAnsi"/>
          <w:sz w:val="24"/>
          <w:szCs w:val="24"/>
          <w:lang w:val="en-CA" w:eastAsia="en-CA"/>
        </w:rPr>
        <w:t>, representing diverse backgrounds and learning needs.</w:t>
      </w:r>
    </w:p>
    <w:p w14:paraId="29C0CD86"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Total Budget:</w:t>
      </w:r>
      <w:r w:rsidRPr="000A6F5B">
        <w:rPr>
          <w:rFonts w:eastAsia="Times New Roman" w:cstheme="minorHAnsi"/>
          <w:sz w:val="24"/>
          <w:szCs w:val="24"/>
          <w:lang w:val="en-CA" w:eastAsia="en-CA"/>
        </w:rPr>
        <w:t xml:space="preserve"> </w:t>
      </w:r>
    </w:p>
    <w:p w14:paraId="64994CC4"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The combined budget for all schools in the district amounts to an impressive </w:t>
      </w:r>
      <w:r w:rsidRPr="000A6F5B">
        <w:rPr>
          <w:rFonts w:eastAsia="Times New Roman" w:cstheme="minorHAnsi"/>
          <w:b/>
          <w:bCs/>
          <w:sz w:val="24"/>
          <w:szCs w:val="24"/>
          <w:lang w:val="en-CA" w:eastAsia="en-CA"/>
        </w:rPr>
        <w:t>$24,649,428.00</w:t>
      </w:r>
      <w:r w:rsidRPr="000A6F5B">
        <w:rPr>
          <w:rFonts w:eastAsia="Times New Roman" w:cstheme="minorHAnsi"/>
          <w:sz w:val="24"/>
          <w:szCs w:val="24"/>
          <w:lang w:val="en-CA" w:eastAsia="en-CA"/>
        </w:rPr>
        <w:t>. Allocating these funds strategically is crucial for student success.</w:t>
      </w:r>
    </w:p>
    <w:p w14:paraId="6822F928"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Average Math Score:</w:t>
      </w:r>
      <w:r w:rsidRPr="000A6F5B">
        <w:rPr>
          <w:rFonts w:eastAsia="Times New Roman" w:cstheme="minorHAnsi"/>
          <w:sz w:val="24"/>
          <w:szCs w:val="24"/>
          <w:lang w:val="en-CA" w:eastAsia="en-CA"/>
        </w:rPr>
        <w:t xml:space="preserve"> </w:t>
      </w:r>
    </w:p>
    <w:p w14:paraId="20BD5A56"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Across all students in the district, the average math score is </w:t>
      </w:r>
      <w:r w:rsidRPr="000A6F5B">
        <w:rPr>
          <w:rFonts w:eastAsia="Times New Roman" w:cstheme="minorHAnsi"/>
          <w:b/>
          <w:bCs/>
          <w:sz w:val="24"/>
          <w:szCs w:val="24"/>
          <w:lang w:val="en-CA" w:eastAsia="en-CA"/>
        </w:rPr>
        <w:t>78.99%</w:t>
      </w:r>
      <w:r w:rsidRPr="000A6F5B">
        <w:rPr>
          <w:rFonts w:eastAsia="Times New Roman" w:cstheme="minorHAnsi"/>
          <w:sz w:val="24"/>
          <w:szCs w:val="24"/>
          <w:lang w:val="en-CA" w:eastAsia="en-CA"/>
        </w:rPr>
        <w:t>. We continue to strive for improvement.</w:t>
      </w:r>
    </w:p>
    <w:p w14:paraId="1B3F50D0"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Average Reading Score:</w:t>
      </w:r>
      <w:r w:rsidRPr="000A6F5B">
        <w:rPr>
          <w:rFonts w:eastAsia="Times New Roman" w:cstheme="minorHAnsi"/>
          <w:sz w:val="24"/>
          <w:szCs w:val="24"/>
          <w:lang w:val="en-CA" w:eastAsia="en-CA"/>
        </w:rPr>
        <w:t xml:space="preserve"> </w:t>
      </w:r>
    </w:p>
    <w:p w14:paraId="670BFE8C"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The average reading score for all students in the district is </w:t>
      </w:r>
      <w:r w:rsidRPr="000A6F5B">
        <w:rPr>
          <w:rFonts w:eastAsia="Times New Roman" w:cstheme="minorHAnsi"/>
          <w:b/>
          <w:bCs/>
          <w:sz w:val="24"/>
          <w:szCs w:val="24"/>
          <w:lang w:val="en-CA" w:eastAsia="en-CA"/>
        </w:rPr>
        <w:t>81.88%</w:t>
      </w:r>
      <w:r w:rsidRPr="000A6F5B">
        <w:rPr>
          <w:rFonts w:eastAsia="Times New Roman" w:cstheme="minorHAnsi"/>
          <w:sz w:val="24"/>
          <w:szCs w:val="24"/>
          <w:lang w:val="en-CA" w:eastAsia="en-CA"/>
        </w:rPr>
        <w:t>, reflecting our commitment to literacy.</w:t>
      </w:r>
    </w:p>
    <w:p w14:paraId="52312989"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Percentage Passing Math:</w:t>
      </w:r>
      <w:r w:rsidRPr="000A6F5B">
        <w:rPr>
          <w:rFonts w:eastAsia="Times New Roman" w:cstheme="minorHAnsi"/>
          <w:sz w:val="24"/>
          <w:szCs w:val="24"/>
          <w:lang w:val="en-CA" w:eastAsia="en-CA"/>
        </w:rPr>
        <w:t xml:space="preserve"> </w:t>
      </w:r>
    </w:p>
    <w:p w14:paraId="43133D18"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Approximately </w:t>
      </w:r>
      <w:r w:rsidRPr="000A6F5B">
        <w:rPr>
          <w:rFonts w:eastAsia="Times New Roman" w:cstheme="minorHAnsi"/>
          <w:b/>
          <w:bCs/>
          <w:sz w:val="24"/>
          <w:szCs w:val="24"/>
          <w:lang w:val="en-CA" w:eastAsia="en-CA"/>
        </w:rPr>
        <w:t>74.98%</w:t>
      </w:r>
      <w:r w:rsidRPr="000A6F5B">
        <w:rPr>
          <w:rFonts w:eastAsia="Times New Roman" w:cstheme="minorHAnsi"/>
          <w:sz w:val="24"/>
          <w:szCs w:val="24"/>
          <w:lang w:val="en-CA" w:eastAsia="en-CA"/>
        </w:rPr>
        <w:t xml:space="preserve"> of students have successfully passed the math assessment. We aim to raise this percentage further.</w:t>
      </w:r>
    </w:p>
    <w:p w14:paraId="541B90C4"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Percentage Passing Reading:</w:t>
      </w:r>
      <w:r w:rsidRPr="000A6F5B">
        <w:rPr>
          <w:rFonts w:eastAsia="Times New Roman" w:cstheme="minorHAnsi"/>
          <w:sz w:val="24"/>
          <w:szCs w:val="24"/>
          <w:lang w:val="en-CA" w:eastAsia="en-CA"/>
        </w:rPr>
        <w:t xml:space="preserve"> </w:t>
      </w:r>
    </w:p>
    <w:p w14:paraId="408DA13F"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t xml:space="preserve">About </w:t>
      </w:r>
      <w:r w:rsidRPr="000A6F5B">
        <w:rPr>
          <w:rFonts w:eastAsia="Times New Roman" w:cstheme="minorHAnsi"/>
          <w:b/>
          <w:bCs/>
          <w:sz w:val="24"/>
          <w:szCs w:val="24"/>
          <w:lang w:val="en-CA" w:eastAsia="en-CA"/>
        </w:rPr>
        <w:t>85.81%</w:t>
      </w:r>
      <w:r w:rsidRPr="000A6F5B">
        <w:rPr>
          <w:rFonts w:eastAsia="Times New Roman" w:cstheme="minorHAnsi"/>
          <w:sz w:val="24"/>
          <w:szCs w:val="24"/>
          <w:lang w:val="en-CA" w:eastAsia="en-CA"/>
        </w:rPr>
        <w:t xml:space="preserve"> of students have met the reading assessment criteria. Encouraging a love for reading remains a priority.</w:t>
      </w:r>
    </w:p>
    <w:p w14:paraId="146FB2E6" w14:textId="77777777" w:rsidR="000A6F5B" w:rsidRPr="000A6F5B" w:rsidRDefault="000A6F5B" w:rsidP="000A6F5B">
      <w:pPr>
        <w:numPr>
          <w:ilvl w:val="0"/>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b/>
          <w:bCs/>
          <w:sz w:val="24"/>
          <w:szCs w:val="24"/>
          <w:lang w:val="en-CA" w:eastAsia="en-CA"/>
        </w:rPr>
        <w:t>Overall Passing Percentage:</w:t>
      </w:r>
      <w:r w:rsidRPr="000A6F5B">
        <w:rPr>
          <w:rFonts w:eastAsia="Times New Roman" w:cstheme="minorHAnsi"/>
          <w:sz w:val="24"/>
          <w:szCs w:val="24"/>
          <w:lang w:val="en-CA" w:eastAsia="en-CA"/>
        </w:rPr>
        <w:t xml:space="preserve"> </w:t>
      </w:r>
    </w:p>
    <w:p w14:paraId="1C2EE032" w14:textId="77777777" w:rsidR="000A6F5B" w:rsidRPr="000A6F5B" w:rsidRDefault="000A6F5B" w:rsidP="000A6F5B">
      <w:pPr>
        <w:numPr>
          <w:ilvl w:val="1"/>
          <w:numId w:val="2"/>
        </w:numPr>
        <w:spacing w:before="100" w:beforeAutospacing="1" w:after="100" w:afterAutospacing="1" w:line="240" w:lineRule="auto"/>
        <w:rPr>
          <w:rFonts w:eastAsia="Times New Roman" w:cstheme="minorHAnsi"/>
          <w:sz w:val="24"/>
          <w:szCs w:val="24"/>
          <w:lang w:val="en-CA" w:eastAsia="en-CA"/>
        </w:rPr>
      </w:pPr>
      <w:r w:rsidRPr="000A6F5B">
        <w:rPr>
          <w:rFonts w:eastAsia="Times New Roman" w:cstheme="minorHAnsi"/>
          <w:sz w:val="24"/>
          <w:szCs w:val="24"/>
          <w:lang w:val="en-CA" w:eastAsia="en-CA"/>
        </w:rPr>
        <w:lastRenderedPageBreak/>
        <w:t xml:space="preserve">Considering both math and reading, the overall passing percentage is approximately </w:t>
      </w:r>
      <w:r w:rsidRPr="000A6F5B">
        <w:rPr>
          <w:rFonts w:eastAsia="Times New Roman" w:cstheme="minorHAnsi"/>
          <w:b/>
          <w:bCs/>
          <w:sz w:val="24"/>
          <w:szCs w:val="24"/>
          <w:lang w:val="en-CA" w:eastAsia="en-CA"/>
        </w:rPr>
        <w:t>65.17%</w:t>
      </w:r>
      <w:r w:rsidRPr="000A6F5B">
        <w:rPr>
          <w:rFonts w:eastAsia="Times New Roman" w:cstheme="minorHAnsi"/>
          <w:sz w:val="24"/>
          <w:szCs w:val="24"/>
          <w:lang w:val="en-CA" w:eastAsia="en-CA"/>
        </w:rPr>
        <w:t>. Our goal is to empower every student to succeed academically.</w:t>
      </w:r>
    </w:p>
    <w:p w14:paraId="111E54A2" w14:textId="5978445F" w:rsidR="000A6F5B" w:rsidRPr="00F87321" w:rsidRDefault="00F87321" w:rsidP="000A6F5B">
      <w:pPr>
        <w:rPr>
          <w:rFonts w:cstheme="minorHAnsi"/>
          <w:b/>
        </w:rPr>
      </w:pPr>
      <w:r>
        <w:rPr>
          <w:rFonts w:cstheme="minorHAnsi"/>
          <w:b/>
        </w:rPr>
        <w:t>Data</w:t>
      </w:r>
      <w:r w:rsidR="000A6F5B" w:rsidRPr="00F87321">
        <w:rPr>
          <w:rFonts w:cstheme="minorHAnsi"/>
          <w:b/>
        </w:rPr>
        <w:t xml:space="preserve"> </w:t>
      </w:r>
      <w:r w:rsidR="004918EA" w:rsidRPr="00F87321">
        <w:rPr>
          <w:rFonts w:cstheme="minorHAnsi"/>
          <w:b/>
        </w:rPr>
        <w:t xml:space="preserve">Snapshot </w:t>
      </w:r>
      <w:r w:rsidR="000A6F5B" w:rsidRPr="00F87321">
        <w:rPr>
          <w:rFonts w:cstheme="minorHAnsi"/>
          <w:b/>
        </w:rPr>
        <w:t>1:</w:t>
      </w:r>
    </w:p>
    <w:p w14:paraId="53A19016" w14:textId="099ECB2A" w:rsidR="000A6F5B" w:rsidRPr="00F87321" w:rsidRDefault="000A6F5B" w:rsidP="000A6F5B">
      <w:pPr>
        <w:rPr>
          <w:rFonts w:cstheme="minorHAnsi"/>
          <w:b/>
          <w:bCs/>
          <w:sz w:val="24"/>
          <w:szCs w:val="24"/>
        </w:rPr>
      </w:pPr>
      <w:r w:rsidRPr="00F87321">
        <w:rPr>
          <w:rFonts w:cstheme="minorHAnsi"/>
          <w:b/>
          <w:bCs/>
          <w:sz w:val="24"/>
          <w:szCs w:val="24"/>
        </w:rPr>
        <w:t xml:space="preserve">Highest-Performing Schools </w:t>
      </w:r>
    </w:p>
    <w:p w14:paraId="161F028C" w14:textId="7D174F14" w:rsidR="000A6F5B" w:rsidRPr="00F87321" w:rsidRDefault="000A6F5B" w:rsidP="000A6F5B">
      <w:pPr>
        <w:rPr>
          <w:rFonts w:eastAsia="Times New Roman" w:cstheme="minorHAnsi"/>
          <w:sz w:val="24"/>
          <w:szCs w:val="24"/>
          <w:lang w:val="en-CA" w:eastAsia="en-CA"/>
        </w:rPr>
      </w:pPr>
      <w:r w:rsidRPr="00F87321">
        <w:rPr>
          <w:rFonts w:eastAsia="Times New Roman" w:cstheme="minorHAnsi"/>
          <w:sz w:val="24"/>
          <w:szCs w:val="24"/>
          <w:lang w:val="en-CA" w:eastAsia="en-CA"/>
        </w:rPr>
        <w:t xml:space="preserve">The </w:t>
      </w:r>
      <w:r w:rsidRPr="00F87321">
        <w:rPr>
          <w:rFonts w:eastAsia="Times New Roman" w:cstheme="minorHAnsi"/>
          <w:sz w:val="24"/>
          <w:szCs w:val="24"/>
          <w:lang w:val="en-CA" w:eastAsia="en-CA"/>
        </w:rPr>
        <w:t>5</w:t>
      </w:r>
      <w:r w:rsidRPr="00F87321">
        <w:rPr>
          <w:rFonts w:eastAsia="Times New Roman" w:cstheme="minorHAnsi"/>
          <w:sz w:val="24"/>
          <w:szCs w:val="24"/>
          <w:lang w:val="en-CA" w:eastAsia="en-CA"/>
        </w:rPr>
        <w:t xml:space="preserve"> highest performing schools belonged to the charter school category.</w:t>
      </w:r>
    </w:p>
    <w:tbl>
      <w:tblPr>
        <w:tblW w:w="11602" w:type="dxa"/>
        <w:tblInd w:w="-1144" w:type="dxa"/>
        <w:tblLook w:val="04A0" w:firstRow="1" w:lastRow="0" w:firstColumn="1" w:lastColumn="0" w:noHBand="0" w:noVBand="1"/>
      </w:tblPr>
      <w:tblGrid>
        <w:gridCol w:w="2268"/>
        <w:gridCol w:w="1418"/>
        <w:gridCol w:w="1134"/>
        <w:gridCol w:w="1276"/>
        <w:gridCol w:w="1559"/>
        <w:gridCol w:w="1417"/>
        <w:gridCol w:w="1276"/>
        <w:gridCol w:w="1254"/>
      </w:tblGrid>
      <w:tr w:rsidR="004918EA" w:rsidRPr="00F87321" w14:paraId="2CF52280" w14:textId="77777777" w:rsidTr="00E70CB6">
        <w:trPr>
          <w:trHeight w:val="300"/>
        </w:trPr>
        <w:tc>
          <w:tcPr>
            <w:tcW w:w="2268"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6B39648" w14:textId="7A3E79E3" w:rsidR="004918EA" w:rsidRPr="004918EA" w:rsidRDefault="004918EA" w:rsidP="004918EA">
            <w:pPr>
              <w:spacing w:after="0" w:line="240" w:lineRule="auto"/>
              <w:rPr>
                <w:rFonts w:eastAsia="Times New Roman" w:cstheme="minorHAnsi"/>
                <w:b/>
                <w:bCs/>
                <w:color w:val="000000"/>
                <w:lang w:val="en-CA" w:eastAsia="en-CA"/>
              </w:rPr>
            </w:pPr>
            <w:r w:rsidRPr="00F87321">
              <w:rPr>
                <w:rFonts w:eastAsia="Times New Roman" w:cstheme="minorHAnsi"/>
                <w:b/>
                <w:bCs/>
                <w:color w:val="000000"/>
                <w:lang w:val="en-CA" w:eastAsia="en-CA"/>
              </w:rPr>
              <w:t>S</w:t>
            </w:r>
            <w:r w:rsidRPr="004918EA">
              <w:rPr>
                <w:rFonts w:eastAsia="Times New Roman" w:cstheme="minorHAnsi"/>
                <w:b/>
                <w:bCs/>
                <w:color w:val="000000"/>
                <w:lang w:val="en-CA" w:eastAsia="en-CA"/>
              </w:rPr>
              <w:t>chool</w:t>
            </w:r>
            <w:r w:rsidRPr="00F87321">
              <w:rPr>
                <w:rFonts w:eastAsia="Times New Roman" w:cstheme="minorHAnsi"/>
                <w:b/>
                <w:bCs/>
                <w:color w:val="000000"/>
                <w:lang w:val="en-CA" w:eastAsia="en-CA"/>
              </w:rPr>
              <w:t xml:space="preserve"> N</w:t>
            </w:r>
            <w:r w:rsidRPr="004918EA">
              <w:rPr>
                <w:rFonts w:eastAsia="Times New Roman" w:cstheme="minorHAnsi"/>
                <w:b/>
                <w:bCs/>
                <w:color w:val="000000"/>
                <w:lang w:val="en-CA" w:eastAsia="en-CA"/>
              </w:rPr>
              <w:t>ame</w:t>
            </w:r>
          </w:p>
        </w:tc>
        <w:tc>
          <w:tcPr>
            <w:tcW w:w="1418" w:type="dxa"/>
            <w:tcBorders>
              <w:top w:val="single" w:sz="8" w:space="0" w:color="auto"/>
              <w:left w:val="nil"/>
              <w:bottom w:val="single" w:sz="8" w:space="0" w:color="auto"/>
              <w:right w:val="single" w:sz="4" w:space="0" w:color="auto"/>
            </w:tcBorders>
            <w:shd w:val="clear" w:color="auto" w:fill="auto"/>
            <w:noWrap/>
            <w:vAlign w:val="bottom"/>
            <w:hideMark/>
          </w:tcPr>
          <w:p w14:paraId="0299188F"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School Type</w:t>
            </w:r>
          </w:p>
        </w:tc>
        <w:tc>
          <w:tcPr>
            <w:tcW w:w="1134" w:type="dxa"/>
            <w:tcBorders>
              <w:top w:val="single" w:sz="8" w:space="0" w:color="auto"/>
              <w:left w:val="nil"/>
              <w:bottom w:val="single" w:sz="8" w:space="0" w:color="auto"/>
              <w:right w:val="single" w:sz="4" w:space="0" w:color="auto"/>
            </w:tcBorders>
            <w:shd w:val="clear" w:color="auto" w:fill="auto"/>
            <w:noWrap/>
            <w:vAlign w:val="bottom"/>
            <w:hideMark/>
          </w:tcPr>
          <w:p w14:paraId="464FD59B"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Total Students</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14:paraId="7FC262DD"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Average Math Score</w:t>
            </w:r>
          </w:p>
        </w:tc>
        <w:tc>
          <w:tcPr>
            <w:tcW w:w="1559" w:type="dxa"/>
            <w:tcBorders>
              <w:top w:val="single" w:sz="8" w:space="0" w:color="auto"/>
              <w:left w:val="nil"/>
              <w:bottom w:val="single" w:sz="8" w:space="0" w:color="auto"/>
              <w:right w:val="single" w:sz="4" w:space="0" w:color="auto"/>
            </w:tcBorders>
            <w:shd w:val="clear" w:color="auto" w:fill="auto"/>
            <w:noWrap/>
            <w:vAlign w:val="bottom"/>
            <w:hideMark/>
          </w:tcPr>
          <w:p w14:paraId="5F57BB09"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Average Reading Score</w:t>
            </w:r>
          </w:p>
        </w:tc>
        <w:tc>
          <w:tcPr>
            <w:tcW w:w="1417" w:type="dxa"/>
            <w:tcBorders>
              <w:top w:val="single" w:sz="8" w:space="0" w:color="auto"/>
              <w:left w:val="nil"/>
              <w:bottom w:val="single" w:sz="8" w:space="0" w:color="auto"/>
              <w:right w:val="single" w:sz="4" w:space="0" w:color="auto"/>
            </w:tcBorders>
            <w:shd w:val="clear" w:color="auto" w:fill="auto"/>
            <w:noWrap/>
            <w:vAlign w:val="bottom"/>
            <w:hideMark/>
          </w:tcPr>
          <w:p w14:paraId="43AF20C3"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 Passing Math</w:t>
            </w:r>
          </w:p>
        </w:tc>
        <w:tc>
          <w:tcPr>
            <w:tcW w:w="1276" w:type="dxa"/>
            <w:tcBorders>
              <w:top w:val="single" w:sz="8" w:space="0" w:color="auto"/>
              <w:left w:val="nil"/>
              <w:bottom w:val="single" w:sz="8" w:space="0" w:color="auto"/>
              <w:right w:val="single" w:sz="4" w:space="0" w:color="auto"/>
            </w:tcBorders>
            <w:shd w:val="clear" w:color="auto" w:fill="auto"/>
            <w:noWrap/>
            <w:vAlign w:val="bottom"/>
            <w:hideMark/>
          </w:tcPr>
          <w:p w14:paraId="3088A02C"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 Passing Reading</w:t>
            </w:r>
          </w:p>
        </w:tc>
        <w:tc>
          <w:tcPr>
            <w:tcW w:w="1254" w:type="dxa"/>
            <w:tcBorders>
              <w:top w:val="single" w:sz="8" w:space="0" w:color="auto"/>
              <w:left w:val="nil"/>
              <w:bottom w:val="single" w:sz="8" w:space="0" w:color="auto"/>
              <w:right w:val="single" w:sz="8" w:space="0" w:color="auto"/>
            </w:tcBorders>
            <w:shd w:val="clear" w:color="auto" w:fill="auto"/>
            <w:noWrap/>
            <w:vAlign w:val="bottom"/>
            <w:hideMark/>
          </w:tcPr>
          <w:p w14:paraId="04758ED5" w14:textId="77777777" w:rsidR="004918EA" w:rsidRPr="004918EA" w:rsidRDefault="004918EA" w:rsidP="004918EA">
            <w:pPr>
              <w:spacing w:after="0" w:line="240" w:lineRule="auto"/>
              <w:rPr>
                <w:rFonts w:eastAsia="Times New Roman" w:cstheme="minorHAnsi"/>
                <w:b/>
                <w:bCs/>
                <w:color w:val="000000"/>
                <w:lang w:val="en-CA" w:eastAsia="en-CA"/>
              </w:rPr>
            </w:pPr>
            <w:r w:rsidRPr="004918EA">
              <w:rPr>
                <w:rFonts w:eastAsia="Times New Roman" w:cstheme="minorHAnsi"/>
                <w:b/>
                <w:bCs/>
                <w:color w:val="000000"/>
                <w:lang w:val="en-CA" w:eastAsia="en-CA"/>
              </w:rPr>
              <w:t>% Overall Passing</w:t>
            </w:r>
          </w:p>
        </w:tc>
      </w:tr>
      <w:tr w:rsidR="004918EA" w:rsidRPr="00F87321" w14:paraId="21CE09BF" w14:textId="77777777" w:rsidTr="00E70CB6">
        <w:trPr>
          <w:trHeight w:val="288"/>
        </w:trPr>
        <w:tc>
          <w:tcPr>
            <w:tcW w:w="2268" w:type="dxa"/>
            <w:tcBorders>
              <w:top w:val="nil"/>
              <w:left w:val="single" w:sz="8" w:space="0" w:color="auto"/>
              <w:bottom w:val="single" w:sz="4" w:space="0" w:color="auto"/>
              <w:right w:val="single" w:sz="4" w:space="0" w:color="auto"/>
            </w:tcBorders>
            <w:shd w:val="clear" w:color="auto" w:fill="auto"/>
            <w:noWrap/>
            <w:vAlign w:val="bottom"/>
            <w:hideMark/>
          </w:tcPr>
          <w:p w14:paraId="533946EA"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Cabrera High School</w:t>
            </w:r>
          </w:p>
        </w:tc>
        <w:tc>
          <w:tcPr>
            <w:tcW w:w="1418" w:type="dxa"/>
            <w:tcBorders>
              <w:top w:val="nil"/>
              <w:left w:val="nil"/>
              <w:bottom w:val="single" w:sz="4" w:space="0" w:color="auto"/>
              <w:right w:val="single" w:sz="4" w:space="0" w:color="auto"/>
            </w:tcBorders>
            <w:shd w:val="clear" w:color="auto" w:fill="auto"/>
            <w:noWrap/>
            <w:vAlign w:val="bottom"/>
            <w:hideMark/>
          </w:tcPr>
          <w:p w14:paraId="5762649C"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Charter</w:t>
            </w:r>
          </w:p>
        </w:tc>
        <w:tc>
          <w:tcPr>
            <w:tcW w:w="1134" w:type="dxa"/>
            <w:tcBorders>
              <w:top w:val="nil"/>
              <w:left w:val="nil"/>
              <w:bottom w:val="single" w:sz="4" w:space="0" w:color="auto"/>
              <w:right w:val="single" w:sz="4" w:space="0" w:color="auto"/>
            </w:tcBorders>
            <w:shd w:val="clear" w:color="auto" w:fill="auto"/>
            <w:noWrap/>
            <w:vAlign w:val="bottom"/>
            <w:hideMark/>
          </w:tcPr>
          <w:p w14:paraId="74BA9A32"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1858</w:t>
            </w:r>
          </w:p>
        </w:tc>
        <w:tc>
          <w:tcPr>
            <w:tcW w:w="1276" w:type="dxa"/>
            <w:tcBorders>
              <w:top w:val="nil"/>
              <w:left w:val="nil"/>
              <w:bottom w:val="single" w:sz="4" w:space="0" w:color="auto"/>
              <w:right w:val="single" w:sz="4" w:space="0" w:color="auto"/>
            </w:tcBorders>
            <w:shd w:val="clear" w:color="auto" w:fill="auto"/>
            <w:noWrap/>
            <w:vAlign w:val="bottom"/>
            <w:hideMark/>
          </w:tcPr>
          <w:p w14:paraId="35BA7516"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83.061895</w:t>
            </w:r>
          </w:p>
        </w:tc>
        <w:tc>
          <w:tcPr>
            <w:tcW w:w="1559" w:type="dxa"/>
            <w:tcBorders>
              <w:top w:val="nil"/>
              <w:left w:val="nil"/>
              <w:bottom w:val="single" w:sz="4" w:space="0" w:color="auto"/>
              <w:right w:val="single" w:sz="4" w:space="0" w:color="auto"/>
            </w:tcBorders>
            <w:shd w:val="clear" w:color="auto" w:fill="auto"/>
            <w:noWrap/>
            <w:vAlign w:val="bottom"/>
            <w:hideMark/>
          </w:tcPr>
          <w:p w14:paraId="4D2AAFD2"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83.97578</w:t>
            </w:r>
          </w:p>
        </w:tc>
        <w:tc>
          <w:tcPr>
            <w:tcW w:w="1417" w:type="dxa"/>
            <w:tcBorders>
              <w:top w:val="nil"/>
              <w:left w:val="nil"/>
              <w:bottom w:val="single" w:sz="4" w:space="0" w:color="auto"/>
              <w:right w:val="single" w:sz="4" w:space="0" w:color="auto"/>
            </w:tcBorders>
            <w:shd w:val="clear" w:color="auto" w:fill="auto"/>
            <w:noWrap/>
            <w:vAlign w:val="bottom"/>
            <w:hideMark/>
          </w:tcPr>
          <w:p w14:paraId="79A7FB87"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94.133477</w:t>
            </w:r>
          </w:p>
        </w:tc>
        <w:tc>
          <w:tcPr>
            <w:tcW w:w="1276" w:type="dxa"/>
            <w:tcBorders>
              <w:top w:val="nil"/>
              <w:left w:val="nil"/>
              <w:bottom w:val="single" w:sz="4" w:space="0" w:color="auto"/>
              <w:right w:val="single" w:sz="4" w:space="0" w:color="auto"/>
            </w:tcBorders>
            <w:shd w:val="clear" w:color="auto" w:fill="auto"/>
            <w:noWrap/>
            <w:vAlign w:val="bottom"/>
            <w:hideMark/>
          </w:tcPr>
          <w:p w14:paraId="3C696DFE"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97.039828</w:t>
            </w:r>
          </w:p>
        </w:tc>
        <w:tc>
          <w:tcPr>
            <w:tcW w:w="1254" w:type="dxa"/>
            <w:tcBorders>
              <w:top w:val="nil"/>
              <w:left w:val="nil"/>
              <w:bottom w:val="single" w:sz="4" w:space="0" w:color="auto"/>
              <w:right w:val="single" w:sz="8" w:space="0" w:color="auto"/>
            </w:tcBorders>
            <w:shd w:val="clear" w:color="auto" w:fill="auto"/>
            <w:noWrap/>
            <w:vAlign w:val="bottom"/>
            <w:hideMark/>
          </w:tcPr>
          <w:p w14:paraId="33AD7E2B"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91.334769</w:t>
            </w:r>
          </w:p>
        </w:tc>
      </w:tr>
      <w:tr w:rsidR="004918EA" w:rsidRPr="00F87321" w14:paraId="006BC9B1" w14:textId="77777777" w:rsidTr="00E70CB6">
        <w:trPr>
          <w:trHeight w:val="288"/>
        </w:trPr>
        <w:tc>
          <w:tcPr>
            <w:tcW w:w="2268" w:type="dxa"/>
            <w:tcBorders>
              <w:top w:val="nil"/>
              <w:left w:val="single" w:sz="8" w:space="0" w:color="auto"/>
              <w:bottom w:val="single" w:sz="4" w:space="0" w:color="auto"/>
              <w:right w:val="single" w:sz="4" w:space="0" w:color="auto"/>
            </w:tcBorders>
            <w:shd w:val="clear" w:color="auto" w:fill="auto"/>
            <w:noWrap/>
            <w:vAlign w:val="bottom"/>
            <w:hideMark/>
          </w:tcPr>
          <w:p w14:paraId="78589ADB"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Thomas High School</w:t>
            </w:r>
          </w:p>
        </w:tc>
        <w:tc>
          <w:tcPr>
            <w:tcW w:w="1418" w:type="dxa"/>
            <w:tcBorders>
              <w:top w:val="nil"/>
              <w:left w:val="nil"/>
              <w:bottom w:val="single" w:sz="4" w:space="0" w:color="auto"/>
              <w:right w:val="single" w:sz="4" w:space="0" w:color="auto"/>
            </w:tcBorders>
            <w:shd w:val="clear" w:color="auto" w:fill="auto"/>
            <w:noWrap/>
            <w:vAlign w:val="bottom"/>
            <w:hideMark/>
          </w:tcPr>
          <w:p w14:paraId="7A39C5C8"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Charter</w:t>
            </w:r>
          </w:p>
        </w:tc>
        <w:tc>
          <w:tcPr>
            <w:tcW w:w="1134" w:type="dxa"/>
            <w:tcBorders>
              <w:top w:val="nil"/>
              <w:left w:val="nil"/>
              <w:bottom w:val="single" w:sz="4" w:space="0" w:color="auto"/>
              <w:right w:val="single" w:sz="4" w:space="0" w:color="auto"/>
            </w:tcBorders>
            <w:shd w:val="clear" w:color="auto" w:fill="auto"/>
            <w:noWrap/>
            <w:vAlign w:val="bottom"/>
            <w:hideMark/>
          </w:tcPr>
          <w:p w14:paraId="15657E2C"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1635</w:t>
            </w:r>
          </w:p>
        </w:tc>
        <w:tc>
          <w:tcPr>
            <w:tcW w:w="1276" w:type="dxa"/>
            <w:tcBorders>
              <w:top w:val="nil"/>
              <w:left w:val="nil"/>
              <w:bottom w:val="single" w:sz="4" w:space="0" w:color="auto"/>
              <w:right w:val="single" w:sz="4" w:space="0" w:color="auto"/>
            </w:tcBorders>
            <w:shd w:val="clear" w:color="auto" w:fill="auto"/>
            <w:noWrap/>
            <w:vAlign w:val="bottom"/>
            <w:hideMark/>
          </w:tcPr>
          <w:p w14:paraId="71A622D7"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83.418349</w:t>
            </w:r>
          </w:p>
        </w:tc>
        <w:tc>
          <w:tcPr>
            <w:tcW w:w="1559" w:type="dxa"/>
            <w:tcBorders>
              <w:top w:val="nil"/>
              <w:left w:val="nil"/>
              <w:bottom w:val="single" w:sz="4" w:space="0" w:color="auto"/>
              <w:right w:val="single" w:sz="4" w:space="0" w:color="auto"/>
            </w:tcBorders>
            <w:shd w:val="clear" w:color="auto" w:fill="auto"/>
            <w:noWrap/>
            <w:vAlign w:val="bottom"/>
            <w:hideMark/>
          </w:tcPr>
          <w:p w14:paraId="0D938F8A"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83.84893</w:t>
            </w:r>
          </w:p>
        </w:tc>
        <w:tc>
          <w:tcPr>
            <w:tcW w:w="1417" w:type="dxa"/>
            <w:tcBorders>
              <w:top w:val="nil"/>
              <w:left w:val="nil"/>
              <w:bottom w:val="single" w:sz="4" w:space="0" w:color="auto"/>
              <w:right w:val="single" w:sz="4" w:space="0" w:color="auto"/>
            </w:tcBorders>
            <w:shd w:val="clear" w:color="auto" w:fill="auto"/>
            <w:noWrap/>
            <w:vAlign w:val="bottom"/>
            <w:hideMark/>
          </w:tcPr>
          <w:p w14:paraId="70F6574E"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93.272171</w:t>
            </w:r>
          </w:p>
        </w:tc>
        <w:tc>
          <w:tcPr>
            <w:tcW w:w="1276" w:type="dxa"/>
            <w:tcBorders>
              <w:top w:val="nil"/>
              <w:left w:val="nil"/>
              <w:bottom w:val="single" w:sz="4" w:space="0" w:color="auto"/>
              <w:right w:val="single" w:sz="4" w:space="0" w:color="auto"/>
            </w:tcBorders>
            <w:shd w:val="clear" w:color="auto" w:fill="auto"/>
            <w:noWrap/>
            <w:vAlign w:val="bottom"/>
            <w:hideMark/>
          </w:tcPr>
          <w:p w14:paraId="358031B0"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97.308869</w:t>
            </w:r>
          </w:p>
        </w:tc>
        <w:tc>
          <w:tcPr>
            <w:tcW w:w="1254" w:type="dxa"/>
            <w:tcBorders>
              <w:top w:val="nil"/>
              <w:left w:val="nil"/>
              <w:bottom w:val="single" w:sz="4" w:space="0" w:color="auto"/>
              <w:right w:val="single" w:sz="8" w:space="0" w:color="auto"/>
            </w:tcBorders>
            <w:shd w:val="clear" w:color="auto" w:fill="auto"/>
            <w:noWrap/>
            <w:vAlign w:val="bottom"/>
            <w:hideMark/>
          </w:tcPr>
          <w:p w14:paraId="11FF0B93"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90.948012</w:t>
            </w:r>
          </w:p>
        </w:tc>
      </w:tr>
      <w:tr w:rsidR="004918EA" w:rsidRPr="00F87321" w14:paraId="7BB1E6D9" w14:textId="77777777" w:rsidTr="00E70CB6">
        <w:trPr>
          <w:trHeight w:val="288"/>
        </w:trPr>
        <w:tc>
          <w:tcPr>
            <w:tcW w:w="2268" w:type="dxa"/>
            <w:tcBorders>
              <w:top w:val="nil"/>
              <w:left w:val="single" w:sz="8" w:space="0" w:color="auto"/>
              <w:bottom w:val="single" w:sz="4" w:space="0" w:color="auto"/>
              <w:right w:val="single" w:sz="4" w:space="0" w:color="auto"/>
            </w:tcBorders>
            <w:shd w:val="clear" w:color="auto" w:fill="auto"/>
            <w:noWrap/>
            <w:vAlign w:val="bottom"/>
            <w:hideMark/>
          </w:tcPr>
          <w:p w14:paraId="4225431F"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Griffin High School</w:t>
            </w:r>
          </w:p>
        </w:tc>
        <w:tc>
          <w:tcPr>
            <w:tcW w:w="1418" w:type="dxa"/>
            <w:tcBorders>
              <w:top w:val="nil"/>
              <w:left w:val="nil"/>
              <w:bottom w:val="single" w:sz="4" w:space="0" w:color="auto"/>
              <w:right w:val="single" w:sz="4" w:space="0" w:color="auto"/>
            </w:tcBorders>
            <w:shd w:val="clear" w:color="auto" w:fill="auto"/>
            <w:noWrap/>
            <w:vAlign w:val="bottom"/>
            <w:hideMark/>
          </w:tcPr>
          <w:p w14:paraId="2A8CE277"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Charter</w:t>
            </w:r>
          </w:p>
        </w:tc>
        <w:tc>
          <w:tcPr>
            <w:tcW w:w="1134" w:type="dxa"/>
            <w:tcBorders>
              <w:top w:val="nil"/>
              <w:left w:val="nil"/>
              <w:bottom w:val="single" w:sz="4" w:space="0" w:color="auto"/>
              <w:right w:val="single" w:sz="4" w:space="0" w:color="auto"/>
            </w:tcBorders>
            <w:shd w:val="clear" w:color="auto" w:fill="auto"/>
            <w:noWrap/>
            <w:vAlign w:val="bottom"/>
            <w:hideMark/>
          </w:tcPr>
          <w:p w14:paraId="79D8CB3D"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1468</w:t>
            </w:r>
          </w:p>
        </w:tc>
        <w:tc>
          <w:tcPr>
            <w:tcW w:w="1276" w:type="dxa"/>
            <w:tcBorders>
              <w:top w:val="nil"/>
              <w:left w:val="nil"/>
              <w:bottom w:val="single" w:sz="4" w:space="0" w:color="auto"/>
              <w:right w:val="single" w:sz="4" w:space="0" w:color="auto"/>
            </w:tcBorders>
            <w:shd w:val="clear" w:color="auto" w:fill="auto"/>
            <w:noWrap/>
            <w:vAlign w:val="bottom"/>
            <w:hideMark/>
          </w:tcPr>
          <w:p w14:paraId="0CF9E577"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83.351499</w:t>
            </w:r>
          </w:p>
        </w:tc>
        <w:tc>
          <w:tcPr>
            <w:tcW w:w="1559" w:type="dxa"/>
            <w:tcBorders>
              <w:top w:val="nil"/>
              <w:left w:val="nil"/>
              <w:bottom w:val="single" w:sz="4" w:space="0" w:color="auto"/>
              <w:right w:val="single" w:sz="4" w:space="0" w:color="auto"/>
            </w:tcBorders>
            <w:shd w:val="clear" w:color="auto" w:fill="auto"/>
            <w:noWrap/>
            <w:vAlign w:val="bottom"/>
            <w:hideMark/>
          </w:tcPr>
          <w:p w14:paraId="69E4B4E9"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83.816757</w:t>
            </w:r>
          </w:p>
        </w:tc>
        <w:tc>
          <w:tcPr>
            <w:tcW w:w="1417" w:type="dxa"/>
            <w:tcBorders>
              <w:top w:val="nil"/>
              <w:left w:val="nil"/>
              <w:bottom w:val="single" w:sz="4" w:space="0" w:color="auto"/>
              <w:right w:val="single" w:sz="4" w:space="0" w:color="auto"/>
            </w:tcBorders>
            <w:shd w:val="clear" w:color="auto" w:fill="auto"/>
            <w:noWrap/>
            <w:vAlign w:val="bottom"/>
            <w:hideMark/>
          </w:tcPr>
          <w:p w14:paraId="05FD2EB5"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93.392371</w:t>
            </w:r>
          </w:p>
        </w:tc>
        <w:tc>
          <w:tcPr>
            <w:tcW w:w="1276" w:type="dxa"/>
            <w:tcBorders>
              <w:top w:val="nil"/>
              <w:left w:val="nil"/>
              <w:bottom w:val="single" w:sz="4" w:space="0" w:color="auto"/>
              <w:right w:val="single" w:sz="4" w:space="0" w:color="auto"/>
            </w:tcBorders>
            <w:shd w:val="clear" w:color="auto" w:fill="auto"/>
            <w:noWrap/>
            <w:vAlign w:val="bottom"/>
            <w:hideMark/>
          </w:tcPr>
          <w:p w14:paraId="5CF583FC"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97.138965</w:t>
            </w:r>
          </w:p>
        </w:tc>
        <w:tc>
          <w:tcPr>
            <w:tcW w:w="1254" w:type="dxa"/>
            <w:tcBorders>
              <w:top w:val="nil"/>
              <w:left w:val="nil"/>
              <w:bottom w:val="single" w:sz="4" w:space="0" w:color="auto"/>
              <w:right w:val="single" w:sz="8" w:space="0" w:color="auto"/>
            </w:tcBorders>
            <w:shd w:val="clear" w:color="auto" w:fill="auto"/>
            <w:noWrap/>
            <w:vAlign w:val="bottom"/>
            <w:hideMark/>
          </w:tcPr>
          <w:p w14:paraId="51D53728"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90.599455</w:t>
            </w:r>
          </w:p>
        </w:tc>
      </w:tr>
      <w:tr w:rsidR="004918EA" w:rsidRPr="00F87321" w14:paraId="6937B7AB" w14:textId="77777777" w:rsidTr="00E70CB6">
        <w:trPr>
          <w:trHeight w:val="288"/>
        </w:trPr>
        <w:tc>
          <w:tcPr>
            <w:tcW w:w="2268" w:type="dxa"/>
            <w:tcBorders>
              <w:top w:val="nil"/>
              <w:left w:val="single" w:sz="8" w:space="0" w:color="auto"/>
              <w:bottom w:val="single" w:sz="4" w:space="0" w:color="auto"/>
              <w:right w:val="single" w:sz="4" w:space="0" w:color="auto"/>
            </w:tcBorders>
            <w:shd w:val="clear" w:color="auto" w:fill="auto"/>
            <w:noWrap/>
            <w:vAlign w:val="bottom"/>
            <w:hideMark/>
          </w:tcPr>
          <w:p w14:paraId="72F2138E"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Wilson High School</w:t>
            </w:r>
          </w:p>
        </w:tc>
        <w:tc>
          <w:tcPr>
            <w:tcW w:w="1418" w:type="dxa"/>
            <w:tcBorders>
              <w:top w:val="nil"/>
              <w:left w:val="nil"/>
              <w:bottom w:val="single" w:sz="4" w:space="0" w:color="auto"/>
              <w:right w:val="single" w:sz="4" w:space="0" w:color="auto"/>
            </w:tcBorders>
            <w:shd w:val="clear" w:color="auto" w:fill="auto"/>
            <w:noWrap/>
            <w:vAlign w:val="bottom"/>
            <w:hideMark/>
          </w:tcPr>
          <w:p w14:paraId="4BE53130"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Charter</w:t>
            </w:r>
          </w:p>
        </w:tc>
        <w:tc>
          <w:tcPr>
            <w:tcW w:w="1134" w:type="dxa"/>
            <w:tcBorders>
              <w:top w:val="nil"/>
              <w:left w:val="nil"/>
              <w:bottom w:val="single" w:sz="4" w:space="0" w:color="auto"/>
              <w:right w:val="single" w:sz="4" w:space="0" w:color="auto"/>
            </w:tcBorders>
            <w:shd w:val="clear" w:color="auto" w:fill="auto"/>
            <w:noWrap/>
            <w:vAlign w:val="bottom"/>
            <w:hideMark/>
          </w:tcPr>
          <w:p w14:paraId="329CC8FE"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2283</w:t>
            </w:r>
          </w:p>
        </w:tc>
        <w:tc>
          <w:tcPr>
            <w:tcW w:w="1276" w:type="dxa"/>
            <w:tcBorders>
              <w:top w:val="nil"/>
              <w:left w:val="nil"/>
              <w:bottom w:val="single" w:sz="4" w:space="0" w:color="auto"/>
              <w:right w:val="single" w:sz="4" w:space="0" w:color="auto"/>
            </w:tcBorders>
            <w:shd w:val="clear" w:color="auto" w:fill="auto"/>
            <w:noWrap/>
            <w:vAlign w:val="bottom"/>
            <w:hideMark/>
          </w:tcPr>
          <w:p w14:paraId="43D787D9"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83.274201</w:t>
            </w:r>
          </w:p>
        </w:tc>
        <w:tc>
          <w:tcPr>
            <w:tcW w:w="1559" w:type="dxa"/>
            <w:tcBorders>
              <w:top w:val="nil"/>
              <w:left w:val="nil"/>
              <w:bottom w:val="single" w:sz="4" w:space="0" w:color="auto"/>
              <w:right w:val="single" w:sz="4" w:space="0" w:color="auto"/>
            </w:tcBorders>
            <w:shd w:val="clear" w:color="auto" w:fill="auto"/>
            <w:noWrap/>
            <w:vAlign w:val="bottom"/>
            <w:hideMark/>
          </w:tcPr>
          <w:p w14:paraId="3E8365ED"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83.989488</w:t>
            </w:r>
          </w:p>
        </w:tc>
        <w:tc>
          <w:tcPr>
            <w:tcW w:w="1417" w:type="dxa"/>
            <w:tcBorders>
              <w:top w:val="nil"/>
              <w:left w:val="nil"/>
              <w:bottom w:val="single" w:sz="4" w:space="0" w:color="auto"/>
              <w:right w:val="single" w:sz="4" w:space="0" w:color="auto"/>
            </w:tcBorders>
            <w:shd w:val="clear" w:color="auto" w:fill="auto"/>
            <w:noWrap/>
            <w:vAlign w:val="bottom"/>
            <w:hideMark/>
          </w:tcPr>
          <w:p w14:paraId="51EA039F"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93.867718</w:t>
            </w:r>
          </w:p>
        </w:tc>
        <w:tc>
          <w:tcPr>
            <w:tcW w:w="1276" w:type="dxa"/>
            <w:tcBorders>
              <w:top w:val="nil"/>
              <w:left w:val="nil"/>
              <w:bottom w:val="single" w:sz="4" w:space="0" w:color="auto"/>
              <w:right w:val="single" w:sz="4" w:space="0" w:color="auto"/>
            </w:tcBorders>
            <w:shd w:val="clear" w:color="auto" w:fill="auto"/>
            <w:noWrap/>
            <w:vAlign w:val="bottom"/>
            <w:hideMark/>
          </w:tcPr>
          <w:p w14:paraId="1999D264"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96.539641</w:t>
            </w:r>
          </w:p>
        </w:tc>
        <w:tc>
          <w:tcPr>
            <w:tcW w:w="1254" w:type="dxa"/>
            <w:tcBorders>
              <w:top w:val="nil"/>
              <w:left w:val="nil"/>
              <w:bottom w:val="single" w:sz="4" w:space="0" w:color="auto"/>
              <w:right w:val="single" w:sz="8" w:space="0" w:color="auto"/>
            </w:tcBorders>
            <w:shd w:val="clear" w:color="auto" w:fill="auto"/>
            <w:noWrap/>
            <w:vAlign w:val="bottom"/>
            <w:hideMark/>
          </w:tcPr>
          <w:p w14:paraId="3D2901D2"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90.582567</w:t>
            </w:r>
          </w:p>
        </w:tc>
      </w:tr>
      <w:tr w:rsidR="004918EA" w:rsidRPr="00F87321" w14:paraId="65BBA447" w14:textId="77777777" w:rsidTr="00E70CB6">
        <w:trPr>
          <w:trHeight w:val="300"/>
        </w:trPr>
        <w:tc>
          <w:tcPr>
            <w:tcW w:w="2268" w:type="dxa"/>
            <w:tcBorders>
              <w:top w:val="nil"/>
              <w:left w:val="single" w:sz="8" w:space="0" w:color="auto"/>
              <w:bottom w:val="single" w:sz="8" w:space="0" w:color="auto"/>
              <w:right w:val="single" w:sz="4" w:space="0" w:color="auto"/>
            </w:tcBorders>
            <w:shd w:val="clear" w:color="auto" w:fill="auto"/>
            <w:noWrap/>
            <w:vAlign w:val="bottom"/>
            <w:hideMark/>
          </w:tcPr>
          <w:p w14:paraId="198E07EB"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Pena High School</w:t>
            </w:r>
          </w:p>
        </w:tc>
        <w:tc>
          <w:tcPr>
            <w:tcW w:w="1418" w:type="dxa"/>
            <w:tcBorders>
              <w:top w:val="nil"/>
              <w:left w:val="nil"/>
              <w:bottom w:val="single" w:sz="8" w:space="0" w:color="auto"/>
              <w:right w:val="single" w:sz="4" w:space="0" w:color="auto"/>
            </w:tcBorders>
            <w:shd w:val="clear" w:color="auto" w:fill="auto"/>
            <w:noWrap/>
            <w:vAlign w:val="bottom"/>
            <w:hideMark/>
          </w:tcPr>
          <w:p w14:paraId="78D29251" w14:textId="77777777" w:rsidR="004918EA" w:rsidRPr="004918EA" w:rsidRDefault="004918EA" w:rsidP="004918EA">
            <w:pPr>
              <w:spacing w:after="0" w:line="240" w:lineRule="auto"/>
              <w:rPr>
                <w:rFonts w:eastAsia="Times New Roman" w:cstheme="minorHAnsi"/>
                <w:color w:val="000000"/>
                <w:lang w:val="en-CA" w:eastAsia="en-CA"/>
              </w:rPr>
            </w:pPr>
            <w:r w:rsidRPr="004918EA">
              <w:rPr>
                <w:rFonts w:eastAsia="Times New Roman" w:cstheme="minorHAnsi"/>
                <w:color w:val="000000"/>
                <w:lang w:val="en-CA" w:eastAsia="en-CA"/>
              </w:rPr>
              <w:t>Charter</w:t>
            </w:r>
          </w:p>
        </w:tc>
        <w:tc>
          <w:tcPr>
            <w:tcW w:w="1134" w:type="dxa"/>
            <w:tcBorders>
              <w:top w:val="nil"/>
              <w:left w:val="nil"/>
              <w:bottom w:val="single" w:sz="8" w:space="0" w:color="auto"/>
              <w:right w:val="single" w:sz="4" w:space="0" w:color="auto"/>
            </w:tcBorders>
            <w:shd w:val="clear" w:color="auto" w:fill="auto"/>
            <w:noWrap/>
            <w:vAlign w:val="bottom"/>
            <w:hideMark/>
          </w:tcPr>
          <w:p w14:paraId="4144265C"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962</w:t>
            </w:r>
          </w:p>
        </w:tc>
        <w:tc>
          <w:tcPr>
            <w:tcW w:w="1276" w:type="dxa"/>
            <w:tcBorders>
              <w:top w:val="nil"/>
              <w:left w:val="nil"/>
              <w:bottom w:val="single" w:sz="8" w:space="0" w:color="auto"/>
              <w:right w:val="single" w:sz="4" w:space="0" w:color="auto"/>
            </w:tcBorders>
            <w:shd w:val="clear" w:color="auto" w:fill="auto"/>
            <w:noWrap/>
            <w:vAlign w:val="bottom"/>
            <w:hideMark/>
          </w:tcPr>
          <w:p w14:paraId="6E8077DA"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83.839917</w:t>
            </w:r>
          </w:p>
        </w:tc>
        <w:tc>
          <w:tcPr>
            <w:tcW w:w="1559" w:type="dxa"/>
            <w:tcBorders>
              <w:top w:val="nil"/>
              <w:left w:val="nil"/>
              <w:bottom w:val="single" w:sz="8" w:space="0" w:color="auto"/>
              <w:right w:val="single" w:sz="4" w:space="0" w:color="auto"/>
            </w:tcBorders>
            <w:shd w:val="clear" w:color="auto" w:fill="auto"/>
            <w:noWrap/>
            <w:vAlign w:val="bottom"/>
            <w:hideMark/>
          </w:tcPr>
          <w:p w14:paraId="5182DDA1"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84.044699</w:t>
            </w:r>
          </w:p>
        </w:tc>
        <w:tc>
          <w:tcPr>
            <w:tcW w:w="1417" w:type="dxa"/>
            <w:tcBorders>
              <w:top w:val="nil"/>
              <w:left w:val="nil"/>
              <w:bottom w:val="single" w:sz="8" w:space="0" w:color="auto"/>
              <w:right w:val="single" w:sz="4" w:space="0" w:color="auto"/>
            </w:tcBorders>
            <w:shd w:val="clear" w:color="auto" w:fill="auto"/>
            <w:noWrap/>
            <w:vAlign w:val="bottom"/>
            <w:hideMark/>
          </w:tcPr>
          <w:p w14:paraId="247D5802"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94.594595</w:t>
            </w:r>
          </w:p>
        </w:tc>
        <w:tc>
          <w:tcPr>
            <w:tcW w:w="1276" w:type="dxa"/>
            <w:tcBorders>
              <w:top w:val="nil"/>
              <w:left w:val="nil"/>
              <w:bottom w:val="single" w:sz="8" w:space="0" w:color="auto"/>
              <w:right w:val="single" w:sz="4" w:space="0" w:color="auto"/>
            </w:tcBorders>
            <w:shd w:val="clear" w:color="auto" w:fill="auto"/>
            <w:noWrap/>
            <w:vAlign w:val="bottom"/>
            <w:hideMark/>
          </w:tcPr>
          <w:p w14:paraId="77A61B7E"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95.945946</w:t>
            </w:r>
          </w:p>
        </w:tc>
        <w:tc>
          <w:tcPr>
            <w:tcW w:w="1254" w:type="dxa"/>
            <w:tcBorders>
              <w:top w:val="nil"/>
              <w:left w:val="nil"/>
              <w:bottom w:val="single" w:sz="8" w:space="0" w:color="auto"/>
              <w:right w:val="single" w:sz="8" w:space="0" w:color="auto"/>
            </w:tcBorders>
            <w:shd w:val="clear" w:color="auto" w:fill="auto"/>
            <w:noWrap/>
            <w:vAlign w:val="bottom"/>
            <w:hideMark/>
          </w:tcPr>
          <w:p w14:paraId="3A7997A7" w14:textId="77777777" w:rsidR="004918EA" w:rsidRPr="004918EA" w:rsidRDefault="004918EA" w:rsidP="004918EA">
            <w:pPr>
              <w:spacing w:after="0" w:line="240" w:lineRule="auto"/>
              <w:jc w:val="right"/>
              <w:rPr>
                <w:rFonts w:eastAsia="Times New Roman" w:cstheme="minorHAnsi"/>
                <w:color w:val="000000"/>
                <w:lang w:val="en-CA" w:eastAsia="en-CA"/>
              </w:rPr>
            </w:pPr>
            <w:r w:rsidRPr="004918EA">
              <w:rPr>
                <w:rFonts w:eastAsia="Times New Roman" w:cstheme="minorHAnsi"/>
                <w:color w:val="000000"/>
                <w:lang w:val="en-CA" w:eastAsia="en-CA"/>
              </w:rPr>
              <w:t>90.540541</w:t>
            </w:r>
          </w:p>
        </w:tc>
      </w:tr>
    </w:tbl>
    <w:p w14:paraId="77304258" w14:textId="77777777" w:rsidR="004918EA" w:rsidRPr="00F87321" w:rsidRDefault="004918EA" w:rsidP="000A6F5B">
      <w:pPr>
        <w:rPr>
          <w:rFonts w:cstheme="minorHAnsi"/>
          <w:b/>
          <w:bCs/>
        </w:rPr>
      </w:pPr>
    </w:p>
    <w:p w14:paraId="31DD3F00" w14:textId="06B6732C" w:rsidR="004918EA" w:rsidRPr="00F87321" w:rsidRDefault="004918EA" w:rsidP="000A6F5B">
      <w:pPr>
        <w:rPr>
          <w:rFonts w:cstheme="minorHAnsi"/>
          <w:b/>
          <w:bCs/>
        </w:rPr>
      </w:pPr>
      <w:r w:rsidRPr="00F87321">
        <w:rPr>
          <w:rFonts w:cstheme="minorHAnsi"/>
          <w:b/>
          <w:bCs/>
        </w:rPr>
        <w:t>Data Snapshot 2:</w:t>
      </w:r>
    </w:p>
    <w:p w14:paraId="24FFCF02" w14:textId="4DFB6B27" w:rsidR="004918EA" w:rsidRPr="00F87321" w:rsidRDefault="004918EA" w:rsidP="000A6F5B">
      <w:pPr>
        <w:rPr>
          <w:rFonts w:cstheme="minorHAnsi"/>
          <w:b/>
          <w:bCs/>
          <w:sz w:val="14"/>
          <w:szCs w:val="14"/>
        </w:rPr>
      </w:pPr>
      <w:r w:rsidRPr="00F87321">
        <w:rPr>
          <w:rFonts w:cstheme="minorHAnsi"/>
          <w:b/>
          <w:bCs/>
          <w:sz w:val="24"/>
          <w:szCs w:val="24"/>
        </w:rPr>
        <w:t>School</w:t>
      </w:r>
      <w:r w:rsidRPr="00F87321">
        <w:rPr>
          <w:rFonts w:cstheme="minorHAnsi"/>
          <w:b/>
          <w:bCs/>
          <w:sz w:val="24"/>
          <w:szCs w:val="24"/>
        </w:rPr>
        <w:t xml:space="preserve"> Budget Per-Student</w:t>
      </w:r>
    </w:p>
    <w:p w14:paraId="27907045" w14:textId="0E9463E7" w:rsidR="004918EA" w:rsidRPr="00F87321" w:rsidRDefault="004918EA" w:rsidP="000A6F5B">
      <w:pPr>
        <w:rPr>
          <w:rFonts w:eastAsia="Times New Roman" w:cstheme="minorHAnsi"/>
          <w:sz w:val="24"/>
          <w:szCs w:val="24"/>
          <w:lang w:val="en-CA" w:eastAsia="en-CA"/>
        </w:rPr>
      </w:pPr>
      <w:r w:rsidRPr="00F87321">
        <w:rPr>
          <w:rFonts w:eastAsia="Times New Roman" w:cstheme="minorHAnsi"/>
          <w:sz w:val="24"/>
          <w:szCs w:val="24"/>
          <w:lang w:val="en-CA" w:eastAsia="en-CA"/>
        </w:rPr>
        <w:t>This report provides insights into the per-student budget.</w:t>
      </w:r>
    </w:p>
    <w:tbl>
      <w:tblPr>
        <w:tblW w:w="8266" w:type="dxa"/>
        <w:tblLook w:val="04A0" w:firstRow="1" w:lastRow="0" w:firstColumn="1" w:lastColumn="0" w:noHBand="0" w:noVBand="1"/>
      </w:tblPr>
      <w:tblGrid>
        <w:gridCol w:w="1236"/>
        <w:gridCol w:w="1438"/>
        <w:gridCol w:w="1965"/>
        <w:gridCol w:w="1925"/>
        <w:gridCol w:w="1702"/>
      </w:tblGrid>
      <w:tr w:rsidR="007C4EC3" w:rsidRPr="007C4EC3" w14:paraId="1869B609" w14:textId="77777777" w:rsidTr="00F87321">
        <w:trPr>
          <w:trHeight w:val="284"/>
        </w:trPr>
        <w:tc>
          <w:tcPr>
            <w:tcW w:w="12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236FF0" w14:textId="77777777" w:rsidR="007C4EC3" w:rsidRPr="007C4EC3" w:rsidRDefault="007C4EC3" w:rsidP="007C4EC3">
            <w:pPr>
              <w:spacing w:after="0" w:line="240" w:lineRule="auto"/>
              <w:rPr>
                <w:rFonts w:eastAsia="Times New Roman" w:cstheme="minorHAnsi"/>
                <w:b/>
                <w:bCs/>
                <w:color w:val="000000"/>
                <w:lang w:val="en-CA" w:eastAsia="en-CA"/>
              </w:rPr>
            </w:pPr>
            <w:r w:rsidRPr="007C4EC3">
              <w:rPr>
                <w:rFonts w:eastAsia="Times New Roman" w:cstheme="minorHAnsi"/>
                <w:b/>
                <w:bCs/>
                <w:color w:val="000000"/>
                <w:lang w:val="en-CA" w:eastAsia="en-CA"/>
              </w:rPr>
              <w:t>School Type</w:t>
            </w:r>
          </w:p>
        </w:tc>
        <w:tc>
          <w:tcPr>
            <w:tcW w:w="1438" w:type="dxa"/>
            <w:tcBorders>
              <w:top w:val="single" w:sz="4" w:space="0" w:color="auto"/>
              <w:left w:val="nil"/>
              <w:bottom w:val="single" w:sz="4" w:space="0" w:color="auto"/>
              <w:right w:val="single" w:sz="4" w:space="0" w:color="auto"/>
            </w:tcBorders>
            <w:shd w:val="clear" w:color="auto" w:fill="auto"/>
            <w:noWrap/>
            <w:vAlign w:val="bottom"/>
            <w:hideMark/>
          </w:tcPr>
          <w:p w14:paraId="5B8A2287" w14:textId="77777777" w:rsidR="007C4EC3" w:rsidRPr="007C4EC3" w:rsidRDefault="007C4EC3" w:rsidP="007C4EC3">
            <w:pPr>
              <w:spacing w:after="0" w:line="240" w:lineRule="auto"/>
              <w:rPr>
                <w:rFonts w:eastAsia="Times New Roman" w:cstheme="minorHAnsi"/>
                <w:b/>
                <w:bCs/>
                <w:color w:val="000000"/>
                <w:lang w:val="en-CA" w:eastAsia="en-CA"/>
              </w:rPr>
            </w:pPr>
            <w:r w:rsidRPr="007C4EC3">
              <w:rPr>
                <w:rFonts w:eastAsia="Times New Roman" w:cstheme="minorHAnsi"/>
                <w:b/>
                <w:bCs/>
                <w:color w:val="000000"/>
                <w:lang w:val="en-CA" w:eastAsia="en-CA"/>
              </w:rPr>
              <w:t>Total Students</w:t>
            </w:r>
          </w:p>
        </w:tc>
        <w:tc>
          <w:tcPr>
            <w:tcW w:w="1965" w:type="dxa"/>
            <w:tcBorders>
              <w:top w:val="single" w:sz="4" w:space="0" w:color="auto"/>
              <w:left w:val="nil"/>
              <w:bottom w:val="single" w:sz="4" w:space="0" w:color="auto"/>
              <w:right w:val="single" w:sz="4" w:space="0" w:color="auto"/>
            </w:tcBorders>
            <w:shd w:val="clear" w:color="auto" w:fill="auto"/>
            <w:noWrap/>
            <w:vAlign w:val="bottom"/>
            <w:hideMark/>
          </w:tcPr>
          <w:p w14:paraId="5D5B74CD" w14:textId="77777777" w:rsidR="007C4EC3" w:rsidRPr="007C4EC3" w:rsidRDefault="007C4EC3" w:rsidP="007C4EC3">
            <w:pPr>
              <w:spacing w:after="0" w:line="240" w:lineRule="auto"/>
              <w:rPr>
                <w:rFonts w:eastAsia="Times New Roman" w:cstheme="minorHAnsi"/>
                <w:b/>
                <w:bCs/>
                <w:color w:val="000000"/>
                <w:lang w:val="en-CA" w:eastAsia="en-CA"/>
              </w:rPr>
            </w:pPr>
            <w:r w:rsidRPr="007C4EC3">
              <w:rPr>
                <w:rFonts w:eastAsia="Times New Roman" w:cstheme="minorHAnsi"/>
                <w:b/>
                <w:bCs/>
                <w:color w:val="000000"/>
                <w:lang w:val="en-CA" w:eastAsia="en-CA"/>
              </w:rPr>
              <w:t>Total School Budget</w:t>
            </w:r>
          </w:p>
        </w:tc>
        <w:tc>
          <w:tcPr>
            <w:tcW w:w="1925" w:type="dxa"/>
            <w:tcBorders>
              <w:top w:val="single" w:sz="4" w:space="0" w:color="auto"/>
              <w:left w:val="nil"/>
              <w:bottom w:val="single" w:sz="4" w:space="0" w:color="auto"/>
              <w:right w:val="single" w:sz="4" w:space="0" w:color="auto"/>
            </w:tcBorders>
            <w:shd w:val="clear" w:color="auto" w:fill="auto"/>
            <w:noWrap/>
            <w:vAlign w:val="bottom"/>
            <w:hideMark/>
          </w:tcPr>
          <w:p w14:paraId="189CBB8F" w14:textId="77777777" w:rsidR="007C4EC3" w:rsidRPr="007C4EC3" w:rsidRDefault="007C4EC3" w:rsidP="007C4EC3">
            <w:pPr>
              <w:spacing w:after="0" w:line="240" w:lineRule="auto"/>
              <w:rPr>
                <w:rFonts w:eastAsia="Times New Roman" w:cstheme="minorHAnsi"/>
                <w:b/>
                <w:bCs/>
                <w:color w:val="000000"/>
                <w:lang w:val="en-CA" w:eastAsia="en-CA"/>
              </w:rPr>
            </w:pPr>
            <w:r w:rsidRPr="007C4EC3">
              <w:rPr>
                <w:rFonts w:eastAsia="Times New Roman" w:cstheme="minorHAnsi"/>
                <w:b/>
                <w:bCs/>
                <w:color w:val="000000"/>
                <w:lang w:val="en-CA" w:eastAsia="en-CA"/>
              </w:rPr>
              <w:t>Per Student Budget</w:t>
            </w:r>
          </w:p>
        </w:tc>
        <w:tc>
          <w:tcPr>
            <w:tcW w:w="1702" w:type="dxa"/>
            <w:tcBorders>
              <w:top w:val="single" w:sz="4" w:space="0" w:color="auto"/>
              <w:left w:val="nil"/>
              <w:bottom w:val="single" w:sz="4" w:space="0" w:color="auto"/>
              <w:right w:val="single" w:sz="4" w:space="0" w:color="auto"/>
            </w:tcBorders>
            <w:shd w:val="clear" w:color="auto" w:fill="auto"/>
            <w:noWrap/>
            <w:vAlign w:val="bottom"/>
            <w:hideMark/>
          </w:tcPr>
          <w:p w14:paraId="4FD423AE" w14:textId="77777777" w:rsidR="007C4EC3" w:rsidRPr="007C4EC3" w:rsidRDefault="007C4EC3" w:rsidP="007C4EC3">
            <w:pPr>
              <w:spacing w:after="0" w:line="240" w:lineRule="auto"/>
              <w:rPr>
                <w:rFonts w:eastAsia="Times New Roman" w:cstheme="minorHAnsi"/>
                <w:b/>
                <w:bCs/>
                <w:color w:val="000000"/>
                <w:lang w:val="en-CA" w:eastAsia="en-CA"/>
              </w:rPr>
            </w:pPr>
            <w:r w:rsidRPr="007C4EC3">
              <w:rPr>
                <w:rFonts w:eastAsia="Times New Roman" w:cstheme="minorHAnsi"/>
                <w:b/>
                <w:bCs/>
                <w:color w:val="000000"/>
                <w:lang w:val="en-CA" w:eastAsia="en-CA"/>
              </w:rPr>
              <w:t>% Overall Passing</w:t>
            </w:r>
          </w:p>
        </w:tc>
      </w:tr>
      <w:tr w:rsidR="007C4EC3" w:rsidRPr="007C4EC3" w14:paraId="5DA3C295"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2A79395C"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079A39D8"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4976</w:t>
            </w:r>
          </w:p>
        </w:tc>
        <w:tc>
          <w:tcPr>
            <w:tcW w:w="1965" w:type="dxa"/>
            <w:tcBorders>
              <w:top w:val="nil"/>
              <w:left w:val="nil"/>
              <w:bottom w:val="single" w:sz="4" w:space="0" w:color="auto"/>
              <w:right w:val="single" w:sz="4" w:space="0" w:color="auto"/>
            </w:tcBorders>
            <w:shd w:val="clear" w:color="auto" w:fill="auto"/>
            <w:noWrap/>
            <w:vAlign w:val="bottom"/>
            <w:hideMark/>
          </w:tcPr>
          <w:p w14:paraId="42A9C885"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$3,124,928.00</w:t>
            </w:r>
          </w:p>
        </w:tc>
        <w:tc>
          <w:tcPr>
            <w:tcW w:w="1925" w:type="dxa"/>
            <w:tcBorders>
              <w:top w:val="nil"/>
              <w:left w:val="nil"/>
              <w:bottom w:val="single" w:sz="4" w:space="0" w:color="auto"/>
              <w:right w:val="single" w:sz="4" w:space="0" w:color="auto"/>
            </w:tcBorders>
            <w:shd w:val="clear" w:color="auto" w:fill="auto"/>
            <w:noWrap/>
            <w:vAlign w:val="bottom"/>
            <w:hideMark/>
          </w:tcPr>
          <w:p w14:paraId="067E60E0"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$628.00</w:t>
            </w:r>
          </w:p>
        </w:tc>
        <w:tc>
          <w:tcPr>
            <w:tcW w:w="1702" w:type="dxa"/>
            <w:tcBorders>
              <w:top w:val="nil"/>
              <w:left w:val="nil"/>
              <w:bottom w:val="single" w:sz="4" w:space="0" w:color="auto"/>
              <w:right w:val="single" w:sz="4" w:space="0" w:color="auto"/>
            </w:tcBorders>
            <w:shd w:val="clear" w:color="auto" w:fill="auto"/>
            <w:noWrap/>
            <w:vAlign w:val="bottom"/>
            <w:hideMark/>
          </w:tcPr>
          <w:p w14:paraId="39571A96"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54.642283</w:t>
            </w:r>
          </w:p>
        </w:tc>
      </w:tr>
      <w:tr w:rsidR="007C4EC3" w:rsidRPr="007C4EC3" w14:paraId="2163FEC5"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6E6CC304"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5D82581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1858</w:t>
            </w:r>
          </w:p>
        </w:tc>
        <w:tc>
          <w:tcPr>
            <w:tcW w:w="1965" w:type="dxa"/>
            <w:tcBorders>
              <w:top w:val="nil"/>
              <w:left w:val="nil"/>
              <w:bottom w:val="single" w:sz="4" w:space="0" w:color="auto"/>
              <w:right w:val="single" w:sz="4" w:space="0" w:color="auto"/>
            </w:tcBorders>
            <w:shd w:val="clear" w:color="auto" w:fill="auto"/>
            <w:noWrap/>
            <w:vAlign w:val="bottom"/>
            <w:hideMark/>
          </w:tcPr>
          <w:p w14:paraId="6C79D932"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$1,081,356.00</w:t>
            </w:r>
          </w:p>
        </w:tc>
        <w:tc>
          <w:tcPr>
            <w:tcW w:w="1925" w:type="dxa"/>
            <w:tcBorders>
              <w:top w:val="nil"/>
              <w:left w:val="nil"/>
              <w:bottom w:val="single" w:sz="4" w:space="0" w:color="auto"/>
              <w:right w:val="single" w:sz="4" w:space="0" w:color="auto"/>
            </w:tcBorders>
            <w:shd w:val="clear" w:color="auto" w:fill="auto"/>
            <w:noWrap/>
            <w:vAlign w:val="bottom"/>
            <w:hideMark/>
          </w:tcPr>
          <w:p w14:paraId="198E3C8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$582.00</w:t>
            </w:r>
          </w:p>
        </w:tc>
        <w:tc>
          <w:tcPr>
            <w:tcW w:w="1702" w:type="dxa"/>
            <w:tcBorders>
              <w:top w:val="nil"/>
              <w:left w:val="nil"/>
              <w:bottom w:val="single" w:sz="4" w:space="0" w:color="auto"/>
              <w:right w:val="single" w:sz="4" w:space="0" w:color="auto"/>
            </w:tcBorders>
            <w:shd w:val="clear" w:color="auto" w:fill="auto"/>
            <w:noWrap/>
            <w:vAlign w:val="bottom"/>
            <w:hideMark/>
          </w:tcPr>
          <w:p w14:paraId="00B4566B"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91.334769</w:t>
            </w:r>
          </w:p>
        </w:tc>
      </w:tr>
      <w:tr w:rsidR="007C4EC3" w:rsidRPr="007C4EC3" w14:paraId="34986C23"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14319261"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4CC944CE"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2949</w:t>
            </w:r>
          </w:p>
        </w:tc>
        <w:tc>
          <w:tcPr>
            <w:tcW w:w="1965" w:type="dxa"/>
            <w:tcBorders>
              <w:top w:val="nil"/>
              <w:left w:val="nil"/>
              <w:bottom w:val="single" w:sz="4" w:space="0" w:color="auto"/>
              <w:right w:val="single" w:sz="4" w:space="0" w:color="auto"/>
            </w:tcBorders>
            <w:shd w:val="clear" w:color="auto" w:fill="auto"/>
            <w:noWrap/>
            <w:vAlign w:val="bottom"/>
            <w:hideMark/>
          </w:tcPr>
          <w:p w14:paraId="60615F73"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$1,884,411.00</w:t>
            </w:r>
          </w:p>
        </w:tc>
        <w:tc>
          <w:tcPr>
            <w:tcW w:w="1925" w:type="dxa"/>
            <w:tcBorders>
              <w:top w:val="nil"/>
              <w:left w:val="nil"/>
              <w:bottom w:val="single" w:sz="4" w:space="0" w:color="auto"/>
              <w:right w:val="single" w:sz="4" w:space="0" w:color="auto"/>
            </w:tcBorders>
            <w:shd w:val="clear" w:color="auto" w:fill="auto"/>
            <w:noWrap/>
            <w:vAlign w:val="bottom"/>
            <w:hideMark/>
          </w:tcPr>
          <w:p w14:paraId="1297A163"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$639.00</w:t>
            </w:r>
          </w:p>
        </w:tc>
        <w:tc>
          <w:tcPr>
            <w:tcW w:w="1702" w:type="dxa"/>
            <w:tcBorders>
              <w:top w:val="nil"/>
              <w:left w:val="nil"/>
              <w:bottom w:val="single" w:sz="4" w:space="0" w:color="auto"/>
              <w:right w:val="single" w:sz="4" w:space="0" w:color="auto"/>
            </w:tcBorders>
            <w:shd w:val="clear" w:color="auto" w:fill="auto"/>
            <w:noWrap/>
            <w:vAlign w:val="bottom"/>
            <w:hideMark/>
          </w:tcPr>
          <w:p w14:paraId="5E1707F0"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53.204476</w:t>
            </w:r>
          </w:p>
        </w:tc>
      </w:tr>
      <w:tr w:rsidR="007C4EC3" w:rsidRPr="007C4EC3" w14:paraId="5B8A1623"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6794E69"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06C1E7DE"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2739</w:t>
            </w:r>
          </w:p>
        </w:tc>
        <w:tc>
          <w:tcPr>
            <w:tcW w:w="1965" w:type="dxa"/>
            <w:tcBorders>
              <w:top w:val="nil"/>
              <w:left w:val="nil"/>
              <w:bottom w:val="single" w:sz="4" w:space="0" w:color="auto"/>
              <w:right w:val="single" w:sz="4" w:space="0" w:color="auto"/>
            </w:tcBorders>
            <w:shd w:val="clear" w:color="auto" w:fill="auto"/>
            <w:noWrap/>
            <w:vAlign w:val="bottom"/>
            <w:hideMark/>
          </w:tcPr>
          <w:p w14:paraId="57E8DB55"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$1,763,916.00</w:t>
            </w:r>
          </w:p>
        </w:tc>
        <w:tc>
          <w:tcPr>
            <w:tcW w:w="1925" w:type="dxa"/>
            <w:tcBorders>
              <w:top w:val="nil"/>
              <w:left w:val="nil"/>
              <w:bottom w:val="single" w:sz="4" w:space="0" w:color="auto"/>
              <w:right w:val="single" w:sz="4" w:space="0" w:color="auto"/>
            </w:tcBorders>
            <w:shd w:val="clear" w:color="auto" w:fill="auto"/>
            <w:noWrap/>
            <w:vAlign w:val="bottom"/>
            <w:hideMark/>
          </w:tcPr>
          <w:p w14:paraId="1B3321C0"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$644.00</w:t>
            </w:r>
          </w:p>
        </w:tc>
        <w:tc>
          <w:tcPr>
            <w:tcW w:w="1702" w:type="dxa"/>
            <w:tcBorders>
              <w:top w:val="nil"/>
              <w:left w:val="nil"/>
              <w:bottom w:val="single" w:sz="4" w:space="0" w:color="auto"/>
              <w:right w:val="single" w:sz="4" w:space="0" w:color="auto"/>
            </w:tcBorders>
            <w:shd w:val="clear" w:color="auto" w:fill="auto"/>
            <w:noWrap/>
            <w:vAlign w:val="bottom"/>
            <w:hideMark/>
          </w:tcPr>
          <w:p w14:paraId="13A27C5F"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54.289887</w:t>
            </w:r>
          </w:p>
        </w:tc>
      </w:tr>
      <w:tr w:rsidR="007C4EC3" w:rsidRPr="007C4EC3" w14:paraId="0AC529DD"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B801D72"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5CF68B5C"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1468</w:t>
            </w:r>
          </w:p>
        </w:tc>
        <w:tc>
          <w:tcPr>
            <w:tcW w:w="1965" w:type="dxa"/>
            <w:tcBorders>
              <w:top w:val="nil"/>
              <w:left w:val="nil"/>
              <w:bottom w:val="single" w:sz="4" w:space="0" w:color="auto"/>
              <w:right w:val="single" w:sz="4" w:space="0" w:color="auto"/>
            </w:tcBorders>
            <w:shd w:val="clear" w:color="auto" w:fill="auto"/>
            <w:noWrap/>
            <w:vAlign w:val="bottom"/>
            <w:hideMark/>
          </w:tcPr>
          <w:p w14:paraId="794D264E"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$917,500.00</w:t>
            </w:r>
          </w:p>
        </w:tc>
        <w:tc>
          <w:tcPr>
            <w:tcW w:w="1925" w:type="dxa"/>
            <w:tcBorders>
              <w:top w:val="nil"/>
              <w:left w:val="nil"/>
              <w:bottom w:val="single" w:sz="4" w:space="0" w:color="auto"/>
              <w:right w:val="single" w:sz="4" w:space="0" w:color="auto"/>
            </w:tcBorders>
            <w:shd w:val="clear" w:color="auto" w:fill="auto"/>
            <w:noWrap/>
            <w:vAlign w:val="bottom"/>
            <w:hideMark/>
          </w:tcPr>
          <w:p w14:paraId="1FC36F08"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$625.00</w:t>
            </w:r>
          </w:p>
        </w:tc>
        <w:tc>
          <w:tcPr>
            <w:tcW w:w="1702" w:type="dxa"/>
            <w:tcBorders>
              <w:top w:val="nil"/>
              <w:left w:val="nil"/>
              <w:bottom w:val="single" w:sz="4" w:space="0" w:color="auto"/>
              <w:right w:val="single" w:sz="4" w:space="0" w:color="auto"/>
            </w:tcBorders>
            <w:shd w:val="clear" w:color="auto" w:fill="auto"/>
            <w:noWrap/>
            <w:vAlign w:val="bottom"/>
            <w:hideMark/>
          </w:tcPr>
          <w:p w14:paraId="2787409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90.599455</w:t>
            </w:r>
          </w:p>
        </w:tc>
      </w:tr>
      <w:tr w:rsidR="007C4EC3" w:rsidRPr="007C4EC3" w14:paraId="5B9DF910"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48E3AA53"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6109FDFA"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4635</w:t>
            </w:r>
          </w:p>
        </w:tc>
        <w:tc>
          <w:tcPr>
            <w:tcW w:w="1965" w:type="dxa"/>
            <w:tcBorders>
              <w:top w:val="nil"/>
              <w:left w:val="nil"/>
              <w:bottom w:val="single" w:sz="4" w:space="0" w:color="auto"/>
              <w:right w:val="single" w:sz="4" w:space="0" w:color="auto"/>
            </w:tcBorders>
            <w:shd w:val="clear" w:color="auto" w:fill="auto"/>
            <w:noWrap/>
            <w:vAlign w:val="bottom"/>
            <w:hideMark/>
          </w:tcPr>
          <w:p w14:paraId="57615921"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$3,022,020.00</w:t>
            </w:r>
          </w:p>
        </w:tc>
        <w:tc>
          <w:tcPr>
            <w:tcW w:w="1925" w:type="dxa"/>
            <w:tcBorders>
              <w:top w:val="nil"/>
              <w:left w:val="nil"/>
              <w:bottom w:val="single" w:sz="4" w:space="0" w:color="auto"/>
              <w:right w:val="single" w:sz="4" w:space="0" w:color="auto"/>
            </w:tcBorders>
            <w:shd w:val="clear" w:color="auto" w:fill="auto"/>
            <w:noWrap/>
            <w:vAlign w:val="bottom"/>
            <w:hideMark/>
          </w:tcPr>
          <w:p w14:paraId="4CA523C0"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$652.00</w:t>
            </w:r>
          </w:p>
        </w:tc>
        <w:tc>
          <w:tcPr>
            <w:tcW w:w="1702" w:type="dxa"/>
            <w:tcBorders>
              <w:top w:val="nil"/>
              <w:left w:val="nil"/>
              <w:bottom w:val="single" w:sz="4" w:space="0" w:color="auto"/>
              <w:right w:val="single" w:sz="4" w:space="0" w:color="auto"/>
            </w:tcBorders>
            <w:shd w:val="clear" w:color="auto" w:fill="auto"/>
            <w:noWrap/>
            <w:vAlign w:val="bottom"/>
            <w:hideMark/>
          </w:tcPr>
          <w:p w14:paraId="765951A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53.527508</w:t>
            </w:r>
          </w:p>
        </w:tc>
      </w:tr>
      <w:tr w:rsidR="007C4EC3" w:rsidRPr="007C4EC3" w14:paraId="41724BDE"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668B7A6"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0A5A372C"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427</w:t>
            </w:r>
          </w:p>
        </w:tc>
        <w:tc>
          <w:tcPr>
            <w:tcW w:w="1965" w:type="dxa"/>
            <w:tcBorders>
              <w:top w:val="nil"/>
              <w:left w:val="nil"/>
              <w:bottom w:val="single" w:sz="4" w:space="0" w:color="auto"/>
              <w:right w:val="single" w:sz="4" w:space="0" w:color="auto"/>
            </w:tcBorders>
            <w:shd w:val="clear" w:color="auto" w:fill="auto"/>
            <w:noWrap/>
            <w:vAlign w:val="bottom"/>
            <w:hideMark/>
          </w:tcPr>
          <w:p w14:paraId="42033A9F"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$248,087.00</w:t>
            </w:r>
          </w:p>
        </w:tc>
        <w:tc>
          <w:tcPr>
            <w:tcW w:w="1925" w:type="dxa"/>
            <w:tcBorders>
              <w:top w:val="nil"/>
              <w:left w:val="nil"/>
              <w:bottom w:val="single" w:sz="4" w:space="0" w:color="auto"/>
              <w:right w:val="single" w:sz="4" w:space="0" w:color="auto"/>
            </w:tcBorders>
            <w:shd w:val="clear" w:color="auto" w:fill="auto"/>
            <w:noWrap/>
            <w:vAlign w:val="bottom"/>
            <w:hideMark/>
          </w:tcPr>
          <w:p w14:paraId="10ECC2FA"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$581.00</w:t>
            </w:r>
          </w:p>
        </w:tc>
        <w:tc>
          <w:tcPr>
            <w:tcW w:w="1702" w:type="dxa"/>
            <w:tcBorders>
              <w:top w:val="nil"/>
              <w:left w:val="nil"/>
              <w:bottom w:val="single" w:sz="4" w:space="0" w:color="auto"/>
              <w:right w:val="single" w:sz="4" w:space="0" w:color="auto"/>
            </w:tcBorders>
            <w:shd w:val="clear" w:color="auto" w:fill="auto"/>
            <w:noWrap/>
            <w:vAlign w:val="bottom"/>
            <w:hideMark/>
          </w:tcPr>
          <w:p w14:paraId="6600A2CC"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89.227166</w:t>
            </w:r>
          </w:p>
        </w:tc>
      </w:tr>
      <w:tr w:rsidR="007C4EC3" w:rsidRPr="007C4EC3" w14:paraId="5F7D58EB"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8D562BB"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0D398D08"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2917</w:t>
            </w:r>
          </w:p>
        </w:tc>
        <w:tc>
          <w:tcPr>
            <w:tcW w:w="1965" w:type="dxa"/>
            <w:tcBorders>
              <w:top w:val="nil"/>
              <w:left w:val="nil"/>
              <w:bottom w:val="single" w:sz="4" w:space="0" w:color="auto"/>
              <w:right w:val="single" w:sz="4" w:space="0" w:color="auto"/>
            </w:tcBorders>
            <w:shd w:val="clear" w:color="auto" w:fill="auto"/>
            <w:noWrap/>
            <w:vAlign w:val="bottom"/>
            <w:hideMark/>
          </w:tcPr>
          <w:p w14:paraId="73E4315D"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$1,910,635.00</w:t>
            </w:r>
          </w:p>
        </w:tc>
        <w:tc>
          <w:tcPr>
            <w:tcW w:w="1925" w:type="dxa"/>
            <w:tcBorders>
              <w:top w:val="nil"/>
              <w:left w:val="nil"/>
              <w:bottom w:val="single" w:sz="4" w:space="0" w:color="auto"/>
              <w:right w:val="single" w:sz="4" w:space="0" w:color="auto"/>
            </w:tcBorders>
            <w:shd w:val="clear" w:color="auto" w:fill="auto"/>
            <w:noWrap/>
            <w:vAlign w:val="bottom"/>
            <w:hideMark/>
          </w:tcPr>
          <w:p w14:paraId="1446A53D"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$655.00</w:t>
            </w:r>
          </w:p>
        </w:tc>
        <w:tc>
          <w:tcPr>
            <w:tcW w:w="1702" w:type="dxa"/>
            <w:tcBorders>
              <w:top w:val="nil"/>
              <w:left w:val="nil"/>
              <w:bottom w:val="single" w:sz="4" w:space="0" w:color="auto"/>
              <w:right w:val="single" w:sz="4" w:space="0" w:color="auto"/>
            </w:tcBorders>
            <w:shd w:val="clear" w:color="auto" w:fill="auto"/>
            <w:noWrap/>
            <w:vAlign w:val="bottom"/>
            <w:hideMark/>
          </w:tcPr>
          <w:p w14:paraId="753DD0BA"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53.513884</w:t>
            </w:r>
          </w:p>
        </w:tc>
      </w:tr>
      <w:tr w:rsidR="007C4EC3" w:rsidRPr="007C4EC3" w14:paraId="30D56949"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66C91832"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4BB2146C"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4761</w:t>
            </w:r>
          </w:p>
        </w:tc>
        <w:tc>
          <w:tcPr>
            <w:tcW w:w="1965" w:type="dxa"/>
            <w:tcBorders>
              <w:top w:val="nil"/>
              <w:left w:val="nil"/>
              <w:bottom w:val="single" w:sz="4" w:space="0" w:color="auto"/>
              <w:right w:val="single" w:sz="4" w:space="0" w:color="auto"/>
            </w:tcBorders>
            <w:shd w:val="clear" w:color="auto" w:fill="auto"/>
            <w:noWrap/>
            <w:vAlign w:val="bottom"/>
            <w:hideMark/>
          </w:tcPr>
          <w:p w14:paraId="09C66069"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$3,094,650.00</w:t>
            </w:r>
          </w:p>
        </w:tc>
        <w:tc>
          <w:tcPr>
            <w:tcW w:w="1925" w:type="dxa"/>
            <w:tcBorders>
              <w:top w:val="nil"/>
              <w:left w:val="nil"/>
              <w:bottom w:val="single" w:sz="4" w:space="0" w:color="auto"/>
              <w:right w:val="single" w:sz="4" w:space="0" w:color="auto"/>
            </w:tcBorders>
            <w:shd w:val="clear" w:color="auto" w:fill="auto"/>
            <w:noWrap/>
            <w:vAlign w:val="bottom"/>
            <w:hideMark/>
          </w:tcPr>
          <w:p w14:paraId="1A6D4236"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$650.00</w:t>
            </w:r>
          </w:p>
        </w:tc>
        <w:tc>
          <w:tcPr>
            <w:tcW w:w="1702" w:type="dxa"/>
            <w:tcBorders>
              <w:top w:val="nil"/>
              <w:left w:val="nil"/>
              <w:bottom w:val="single" w:sz="4" w:space="0" w:color="auto"/>
              <w:right w:val="single" w:sz="4" w:space="0" w:color="auto"/>
            </w:tcBorders>
            <w:shd w:val="clear" w:color="auto" w:fill="auto"/>
            <w:noWrap/>
            <w:vAlign w:val="bottom"/>
            <w:hideMark/>
          </w:tcPr>
          <w:p w14:paraId="6C91CF95"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53.539172</w:t>
            </w:r>
          </w:p>
        </w:tc>
      </w:tr>
      <w:tr w:rsidR="007C4EC3" w:rsidRPr="007C4EC3" w14:paraId="3F16D76C"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0634ED90"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378A7133"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962</w:t>
            </w:r>
          </w:p>
        </w:tc>
        <w:tc>
          <w:tcPr>
            <w:tcW w:w="1965" w:type="dxa"/>
            <w:tcBorders>
              <w:top w:val="nil"/>
              <w:left w:val="nil"/>
              <w:bottom w:val="single" w:sz="4" w:space="0" w:color="auto"/>
              <w:right w:val="single" w:sz="4" w:space="0" w:color="auto"/>
            </w:tcBorders>
            <w:shd w:val="clear" w:color="auto" w:fill="auto"/>
            <w:noWrap/>
            <w:vAlign w:val="bottom"/>
            <w:hideMark/>
          </w:tcPr>
          <w:p w14:paraId="55257ABB"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$585,858.00</w:t>
            </w:r>
          </w:p>
        </w:tc>
        <w:tc>
          <w:tcPr>
            <w:tcW w:w="1925" w:type="dxa"/>
            <w:tcBorders>
              <w:top w:val="nil"/>
              <w:left w:val="nil"/>
              <w:bottom w:val="single" w:sz="4" w:space="0" w:color="auto"/>
              <w:right w:val="single" w:sz="4" w:space="0" w:color="auto"/>
            </w:tcBorders>
            <w:shd w:val="clear" w:color="auto" w:fill="auto"/>
            <w:noWrap/>
            <w:vAlign w:val="bottom"/>
            <w:hideMark/>
          </w:tcPr>
          <w:p w14:paraId="19E24389"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$609.00</w:t>
            </w:r>
          </w:p>
        </w:tc>
        <w:tc>
          <w:tcPr>
            <w:tcW w:w="1702" w:type="dxa"/>
            <w:tcBorders>
              <w:top w:val="nil"/>
              <w:left w:val="nil"/>
              <w:bottom w:val="single" w:sz="4" w:space="0" w:color="auto"/>
              <w:right w:val="single" w:sz="4" w:space="0" w:color="auto"/>
            </w:tcBorders>
            <w:shd w:val="clear" w:color="auto" w:fill="auto"/>
            <w:noWrap/>
            <w:vAlign w:val="bottom"/>
            <w:hideMark/>
          </w:tcPr>
          <w:p w14:paraId="18458BF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90.540541</w:t>
            </w:r>
          </w:p>
        </w:tc>
      </w:tr>
      <w:tr w:rsidR="007C4EC3" w:rsidRPr="007C4EC3" w14:paraId="6521E008"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6A532485"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District</w:t>
            </w:r>
          </w:p>
        </w:tc>
        <w:tc>
          <w:tcPr>
            <w:tcW w:w="1438" w:type="dxa"/>
            <w:tcBorders>
              <w:top w:val="nil"/>
              <w:left w:val="nil"/>
              <w:bottom w:val="single" w:sz="4" w:space="0" w:color="auto"/>
              <w:right w:val="single" w:sz="4" w:space="0" w:color="auto"/>
            </w:tcBorders>
            <w:shd w:val="clear" w:color="auto" w:fill="auto"/>
            <w:noWrap/>
            <w:vAlign w:val="bottom"/>
            <w:hideMark/>
          </w:tcPr>
          <w:p w14:paraId="12ACFDCD"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3999</w:t>
            </w:r>
          </w:p>
        </w:tc>
        <w:tc>
          <w:tcPr>
            <w:tcW w:w="1965" w:type="dxa"/>
            <w:tcBorders>
              <w:top w:val="nil"/>
              <w:left w:val="nil"/>
              <w:bottom w:val="single" w:sz="4" w:space="0" w:color="auto"/>
              <w:right w:val="single" w:sz="4" w:space="0" w:color="auto"/>
            </w:tcBorders>
            <w:shd w:val="clear" w:color="auto" w:fill="auto"/>
            <w:noWrap/>
            <w:vAlign w:val="bottom"/>
            <w:hideMark/>
          </w:tcPr>
          <w:p w14:paraId="1191622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$2,547,363.00</w:t>
            </w:r>
          </w:p>
        </w:tc>
        <w:tc>
          <w:tcPr>
            <w:tcW w:w="1925" w:type="dxa"/>
            <w:tcBorders>
              <w:top w:val="nil"/>
              <w:left w:val="nil"/>
              <w:bottom w:val="single" w:sz="4" w:space="0" w:color="auto"/>
              <w:right w:val="single" w:sz="4" w:space="0" w:color="auto"/>
            </w:tcBorders>
            <w:shd w:val="clear" w:color="auto" w:fill="auto"/>
            <w:noWrap/>
            <w:vAlign w:val="bottom"/>
            <w:hideMark/>
          </w:tcPr>
          <w:p w14:paraId="116EA931"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$637.00</w:t>
            </w:r>
          </w:p>
        </w:tc>
        <w:tc>
          <w:tcPr>
            <w:tcW w:w="1702" w:type="dxa"/>
            <w:tcBorders>
              <w:top w:val="nil"/>
              <w:left w:val="nil"/>
              <w:bottom w:val="single" w:sz="4" w:space="0" w:color="auto"/>
              <w:right w:val="single" w:sz="4" w:space="0" w:color="auto"/>
            </w:tcBorders>
            <w:shd w:val="clear" w:color="auto" w:fill="auto"/>
            <w:noWrap/>
            <w:vAlign w:val="bottom"/>
            <w:hideMark/>
          </w:tcPr>
          <w:p w14:paraId="5D5D736C"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52.988247</w:t>
            </w:r>
          </w:p>
        </w:tc>
      </w:tr>
      <w:tr w:rsidR="007C4EC3" w:rsidRPr="007C4EC3" w14:paraId="2B52AB01"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F9C7F07"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11C20D82"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1761</w:t>
            </w:r>
          </w:p>
        </w:tc>
        <w:tc>
          <w:tcPr>
            <w:tcW w:w="1965" w:type="dxa"/>
            <w:tcBorders>
              <w:top w:val="nil"/>
              <w:left w:val="nil"/>
              <w:bottom w:val="single" w:sz="4" w:space="0" w:color="auto"/>
              <w:right w:val="single" w:sz="4" w:space="0" w:color="auto"/>
            </w:tcBorders>
            <w:shd w:val="clear" w:color="auto" w:fill="auto"/>
            <w:noWrap/>
            <w:vAlign w:val="bottom"/>
            <w:hideMark/>
          </w:tcPr>
          <w:p w14:paraId="5C8CDF29"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$1,056,600.00</w:t>
            </w:r>
          </w:p>
        </w:tc>
        <w:tc>
          <w:tcPr>
            <w:tcW w:w="1925" w:type="dxa"/>
            <w:tcBorders>
              <w:top w:val="nil"/>
              <w:left w:val="nil"/>
              <w:bottom w:val="single" w:sz="4" w:space="0" w:color="auto"/>
              <w:right w:val="single" w:sz="4" w:space="0" w:color="auto"/>
            </w:tcBorders>
            <w:shd w:val="clear" w:color="auto" w:fill="auto"/>
            <w:noWrap/>
            <w:vAlign w:val="bottom"/>
            <w:hideMark/>
          </w:tcPr>
          <w:p w14:paraId="235A04CF"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$600.00</w:t>
            </w:r>
          </w:p>
        </w:tc>
        <w:tc>
          <w:tcPr>
            <w:tcW w:w="1702" w:type="dxa"/>
            <w:tcBorders>
              <w:top w:val="nil"/>
              <w:left w:val="nil"/>
              <w:bottom w:val="single" w:sz="4" w:space="0" w:color="auto"/>
              <w:right w:val="single" w:sz="4" w:space="0" w:color="auto"/>
            </w:tcBorders>
            <w:shd w:val="clear" w:color="auto" w:fill="auto"/>
            <w:noWrap/>
            <w:vAlign w:val="bottom"/>
            <w:hideMark/>
          </w:tcPr>
          <w:p w14:paraId="4F7735AA"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89.892107</w:t>
            </w:r>
          </w:p>
        </w:tc>
      </w:tr>
      <w:tr w:rsidR="007C4EC3" w:rsidRPr="007C4EC3" w14:paraId="4E9FB342"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1D76FC96"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78C4DB4F"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1635</w:t>
            </w:r>
          </w:p>
        </w:tc>
        <w:tc>
          <w:tcPr>
            <w:tcW w:w="1965" w:type="dxa"/>
            <w:tcBorders>
              <w:top w:val="nil"/>
              <w:left w:val="nil"/>
              <w:bottom w:val="single" w:sz="4" w:space="0" w:color="auto"/>
              <w:right w:val="single" w:sz="4" w:space="0" w:color="auto"/>
            </w:tcBorders>
            <w:shd w:val="clear" w:color="auto" w:fill="auto"/>
            <w:noWrap/>
            <w:vAlign w:val="bottom"/>
            <w:hideMark/>
          </w:tcPr>
          <w:p w14:paraId="331E5737"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$1,043,130.00</w:t>
            </w:r>
          </w:p>
        </w:tc>
        <w:tc>
          <w:tcPr>
            <w:tcW w:w="1925" w:type="dxa"/>
            <w:tcBorders>
              <w:top w:val="nil"/>
              <w:left w:val="nil"/>
              <w:bottom w:val="single" w:sz="4" w:space="0" w:color="auto"/>
              <w:right w:val="single" w:sz="4" w:space="0" w:color="auto"/>
            </w:tcBorders>
            <w:shd w:val="clear" w:color="auto" w:fill="auto"/>
            <w:noWrap/>
            <w:vAlign w:val="bottom"/>
            <w:hideMark/>
          </w:tcPr>
          <w:p w14:paraId="2E04BA0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$638.00</w:t>
            </w:r>
          </w:p>
        </w:tc>
        <w:tc>
          <w:tcPr>
            <w:tcW w:w="1702" w:type="dxa"/>
            <w:tcBorders>
              <w:top w:val="nil"/>
              <w:left w:val="nil"/>
              <w:bottom w:val="single" w:sz="4" w:space="0" w:color="auto"/>
              <w:right w:val="single" w:sz="4" w:space="0" w:color="auto"/>
            </w:tcBorders>
            <w:shd w:val="clear" w:color="auto" w:fill="auto"/>
            <w:noWrap/>
            <w:vAlign w:val="bottom"/>
            <w:hideMark/>
          </w:tcPr>
          <w:p w14:paraId="0660E78D"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90.948012</w:t>
            </w:r>
          </w:p>
        </w:tc>
      </w:tr>
      <w:tr w:rsidR="007C4EC3" w:rsidRPr="007C4EC3" w14:paraId="11BB76F6"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FACDD2A"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05AD8D92"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2283</w:t>
            </w:r>
          </w:p>
        </w:tc>
        <w:tc>
          <w:tcPr>
            <w:tcW w:w="1965" w:type="dxa"/>
            <w:tcBorders>
              <w:top w:val="nil"/>
              <w:left w:val="nil"/>
              <w:bottom w:val="single" w:sz="4" w:space="0" w:color="auto"/>
              <w:right w:val="single" w:sz="4" w:space="0" w:color="auto"/>
            </w:tcBorders>
            <w:shd w:val="clear" w:color="auto" w:fill="auto"/>
            <w:noWrap/>
            <w:vAlign w:val="bottom"/>
            <w:hideMark/>
          </w:tcPr>
          <w:p w14:paraId="6E1CD06F"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$1,319,574.00</w:t>
            </w:r>
          </w:p>
        </w:tc>
        <w:tc>
          <w:tcPr>
            <w:tcW w:w="1925" w:type="dxa"/>
            <w:tcBorders>
              <w:top w:val="nil"/>
              <w:left w:val="nil"/>
              <w:bottom w:val="single" w:sz="4" w:space="0" w:color="auto"/>
              <w:right w:val="single" w:sz="4" w:space="0" w:color="auto"/>
            </w:tcBorders>
            <w:shd w:val="clear" w:color="auto" w:fill="auto"/>
            <w:noWrap/>
            <w:vAlign w:val="bottom"/>
            <w:hideMark/>
          </w:tcPr>
          <w:p w14:paraId="62752D9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$578.00</w:t>
            </w:r>
          </w:p>
        </w:tc>
        <w:tc>
          <w:tcPr>
            <w:tcW w:w="1702" w:type="dxa"/>
            <w:tcBorders>
              <w:top w:val="nil"/>
              <w:left w:val="nil"/>
              <w:bottom w:val="single" w:sz="4" w:space="0" w:color="auto"/>
              <w:right w:val="single" w:sz="4" w:space="0" w:color="auto"/>
            </w:tcBorders>
            <w:shd w:val="clear" w:color="auto" w:fill="auto"/>
            <w:noWrap/>
            <w:vAlign w:val="bottom"/>
            <w:hideMark/>
          </w:tcPr>
          <w:p w14:paraId="44627F53"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90.582567</w:t>
            </w:r>
          </w:p>
        </w:tc>
      </w:tr>
      <w:tr w:rsidR="007C4EC3" w:rsidRPr="007C4EC3" w14:paraId="296CE198" w14:textId="77777777" w:rsidTr="00F87321">
        <w:trPr>
          <w:trHeight w:val="284"/>
        </w:trPr>
        <w:tc>
          <w:tcPr>
            <w:tcW w:w="1236" w:type="dxa"/>
            <w:tcBorders>
              <w:top w:val="nil"/>
              <w:left w:val="single" w:sz="4" w:space="0" w:color="auto"/>
              <w:bottom w:val="single" w:sz="4" w:space="0" w:color="auto"/>
              <w:right w:val="single" w:sz="4" w:space="0" w:color="auto"/>
            </w:tcBorders>
            <w:shd w:val="clear" w:color="auto" w:fill="auto"/>
            <w:noWrap/>
            <w:vAlign w:val="bottom"/>
            <w:hideMark/>
          </w:tcPr>
          <w:p w14:paraId="5FCF6CBE" w14:textId="77777777" w:rsidR="007C4EC3" w:rsidRPr="007C4EC3" w:rsidRDefault="007C4EC3" w:rsidP="007C4EC3">
            <w:pPr>
              <w:spacing w:after="0" w:line="240" w:lineRule="auto"/>
              <w:rPr>
                <w:rFonts w:eastAsia="Times New Roman" w:cstheme="minorHAnsi"/>
                <w:color w:val="000000"/>
                <w:lang w:val="en-CA" w:eastAsia="en-CA"/>
              </w:rPr>
            </w:pPr>
            <w:r w:rsidRPr="007C4EC3">
              <w:rPr>
                <w:rFonts w:eastAsia="Times New Roman" w:cstheme="minorHAnsi"/>
                <w:color w:val="000000"/>
                <w:lang w:val="en-CA" w:eastAsia="en-CA"/>
              </w:rPr>
              <w:t>Charter</w:t>
            </w:r>
          </w:p>
        </w:tc>
        <w:tc>
          <w:tcPr>
            <w:tcW w:w="1438" w:type="dxa"/>
            <w:tcBorders>
              <w:top w:val="nil"/>
              <w:left w:val="nil"/>
              <w:bottom w:val="single" w:sz="4" w:space="0" w:color="auto"/>
              <w:right w:val="single" w:sz="4" w:space="0" w:color="auto"/>
            </w:tcBorders>
            <w:shd w:val="clear" w:color="auto" w:fill="auto"/>
            <w:noWrap/>
            <w:vAlign w:val="bottom"/>
            <w:hideMark/>
          </w:tcPr>
          <w:p w14:paraId="338BA9C3"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1800</w:t>
            </w:r>
          </w:p>
        </w:tc>
        <w:tc>
          <w:tcPr>
            <w:tcW w:w="1965" w:type="dxa"/>
            <w:tcBorders>
              <w:top w:val="nil"/>
              <w:left w:val="nil"/>
              <w:bottom w:val="single" w:sz="4" w:space="0" w:color="auto"/>
              <w:right w:val="single" w:sz="4" w:space="0" w:color="auto"/>
            </w:tcBorders>
            <w:shd w:val="clear" w:color="auto" w:fill="auto"/>
            <w:noWrap/>
            <w:vAlign w:val="bottom"/>
            <w:hideMark/>
          </w:tcPr>
          <w:p w14:paraId="0FFC7788"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$1,049,400.00</w:t>
            </w:r>
          </w:p>
        </w:tc>
        <w:tc>
          <w:tcPr>
            <w:tcW w:w="1925" w:type="dxa"/>
            <w:tcBorders>
              <w:top w:val="nil"/>
              <w:left w:val="nil"/>
              <w:bottom w:val="single" w:sz="4" w:space="0" w:color="auto"/>
              <w:right w:val="single" w:sz="4" w:space="0" w:color="auto"/>
            </w:tcBorders>
            <w:shd w:val="clear" w:color="auto" w:fill="auto"/>
            <w:noWrap/>
            <w:vAlign w:val="bottom"/>
            <w:hideMark/>
          </w:tcPr>
          <w:p w14:paraId="63826024"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$583.00</w:t>
            </w:r>
          </w:p>
        </w:tc>
        <w:tc>
          <w:tcPr>
            <w:tcW w:w="1702" w:type="dxa"/>
            <w:tcBorders>
              <w:top w:val="nil"/>
              <w:left w:val="nil"/>
              <w:bottom w:val="single" w:sz="4" w:space="0" w:color="auto"/>
              <w:right w:val="single" w:sz="4" w:space="0" w:color="auto"/>
            </w:tcBorders>
            <w:shd w:val="clear" w:color="auto" w:fill="auto"/>
            <w:noWrap/>
            <w:vAlign w:val="bottom"/>
            <w:hideMark/>
          </w:tcPr>
          <w:p w14:paraId="1BAF26B6" w14:textId="77777777" w:rsidR="007C4EC3" w:rsidRPr="007C4EC3" w:rsidRDefault="007C4EC3" w:rsidP="007C4EC3">
            <w:pPr>
              <w:spacing w:after="0" w:line="240" w:lineRule="auto"/>
              <w:jc w:val="right"/>
              <w:rPr>
                <w:rFonts w:eastAsia="Times New Roman" w:cstheme="minorHAnsi"/>
                <w:color w:val="000000"/>
                <w:lang w:val="en-CA" w:eastAsia="en-CA"/>
              </w:rPr>
            </w:pPr>
            <w:r w:rsidRPr="007C4EC3">
              <w:rPr>
                <w:rFonts w:eastAsia="Times New Roman" w:cstheme="minorHAnsi"/>
                <w:color w:val="000000"/>
                <w:lang w:val="en-CA" w:eastAsia="en-CA"/>
              </w:rPr>
              <w:t>90.333333</w:t>
            </w:r>
          </w:p>
        </w:tc>
      </w:tr>
    </w:tbl>
    <w:p w14:paraId="3DDB1319" w14:textId="77777777" w:rsidR="004918EA" w:rsidRPr="00F87321" w:rsidRDefault="004918EA" w:rsidP="00F87321">
      <w:pPr>
        <w:rPr>
          <w:rFonts w:eastAsia="Times New Roman" w:cstheme="minorHAnsi"/>
          <w:sz w:val="24"/>
          <w:szCs w:val="24"/>
          <w:lang w:val="en-CA" w:eastAsia="en-CA"/>
        </w:rPr>
      </w:pPr>
    </w:p>
    <w:sectPr w:rsidR="004918EA" w:rsidRPr="00F8732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5443D"/>
    <w:multiLevelType w:val="multilevel"/>
    <w:tmpl w:val="1BBC78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C55BD9"/>
    <w:multiLevelType w:val="multilevel"/>
    <w:tmpl w:val="D07CCA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0128641">
    <w:abstractNumId w:val="0"/>
  </w:num>
  <w:num w:numId="2" w16cid:durableId="799375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F5B"/>
    <w:rsid w:val="000A6F5B"/>
    <w:rsid w:val="004918EA"/>
    <w:rsid w:val="007C4EC3"/>
    <w:rsid w:val="00E70CB6"/>
    <w:rsid w:val="00E74DDB"/>
    <w:rsid w:val="00F8732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7299F"/>
  <w15:chartTrackingRefBased/>
  <w15:docId w15:val="{2C567615-C67C-46A2-AFAF-6B479FBB3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F5B"/>
    <w:pPr>
      <w:spacing w:line="25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F5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styleId="Strong">
    <w:name w:val="Strong"/>
    <w:basedOn w:val="DefaultParagraphFont"/>
    <w:uiPriority w:val="22"/>
    <w:qFormat/>
    <w:rsid w:val="000A6F5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1479">
      <w:bodyDiv w:val="1"/>
      <w:marLeft w:val="0"/>
      <w:marRight w:val="0"/>
      <w:marTop w:val="0"/>
      <w:marBottom w:val="0"/>
      <w:divBdr>
        <w:top w:val="none" w:sz="0" w:space="0" w:color="auto"/>
        <w:left w:val="none" w:sz="0" w:space="0" w:color="auto"/>
        <w:bottom w:val="none" w:sz="0" w:space="0" w:color="auto"/>
        <w:right w:val="none" w:sz="0" w:space="0" w:color="auto"/>
      </w:divBdr>
      <w:divsChild>
        <w:div w:id="1304431217">
          <w:marLeft w:val="0"/>
          <w:marRight w:val="0"/>
          <w:marTop w:val="0"/>
          <w:marBottom w:val="0"/>
          <w:divBdr>
            <w:top w:val="none" w:sz="0" w:space="0" w:color="auto"/>
            <w:left w:val="none" w:sz="0" w:space="0" w:color="auto"/>
            <w:bottom w:val="none" w:sz="0" w:space="0" w:color="auto"/>
            <w:right w:val="none" w:sz="0" w:space="0" w:color="auto"/>
          </w:divBdr>
          <w:divsChild>
            <w:div w:id="390273088">
              <w:marLeft w:val="0"/>
              <w:marRight w:val="0"/>
              <w:marTop w:val="0"/>
              <w:marBottom w:val="0"/>
              <w:divBdr>
                <w:top w:val="none" w:sz="0" w:space="0" w:color="auto"/>
                <w:left w:val="none" w:sz="0" w:space="0" w:color="auto"/>
                <w:bottom w:val="none" w:sz="0" w:space="0" w:color="auto"/>
                <w:right w:val="none" w:sz="0" w:space="0" w:color="auto"/>
              </w:divBdr>
              <w:divsChild>
                <w:div w:id="6857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77315">
      <w:bodyDiv w:val="1"/>
      <w:marLeft w:val="0"/>
      <w:marRight w:val="0"/>
      <w:marTop w:val="0"/>
      <w:marBottom w:val="0"/>
      <w:divBdr>
        <w:top w:val="none" w:sz="0" w:space="0" w:color="auto"/>
        <w:left w:val="none" w:sz="0" w:space="0" w:color="auto"/>
        <w:bottom w:val="none" w:sz="0" w:space="0" w:color="auto"/>
        <w:right w:val="none" w:sz="0" w:space="0" w:color="auto"/>
      </w:divBdr>
    </w:div>
    <w:div w:id="300768442">
      <w:bodyDiv w:val="1"/>
      <w:marLeft w:val="0"/>
      <w:marRight w:val="0"/>
      <w:marTop w:val="0"/>
      <w:marBottom w:val="0"/>
      <w:divBdr>
        <w:top w:val="none" w:sz="0" w:space="0" w:color="auto"/>
        <w:left w:val="none" w:sz="0" w:space="0" w:color="auto"/>
        <w:bottom w:val="none" w:sz="0" w:space="0" w:color="auto"/>
        <w:right w:val="none" w:sz="0" w:space="0" w:color="auto"/>
      </w:divBdr>
    </w:div>
    <w:div w:id="618102630">
      <w:bodyDiv w:val="1"/>
      <w:marLeft w:val="0"/>
      <w:marRight w:val="0"/>
      <w:marTop w:val="0"/>
      <w:marBottom w:val="0"/>
      <w:divBdr>
        <w:top w:val="none" w:sz="0" w:space="0" w:color="auto"/>
        <w:left w:val="none" w:sz="0" w:space="0" w:color="auto"/>
        <w:bottom w:val="none" w:sz="0" w:space="0" w:color="auto"/>
        <w:right w:val="none" w:sz="0" w:space="0" w:color="auto"/>
      </w:divBdr>
    </w:div>
    <w:div w:id="637759269">
      <w:bodyDiv w:val="1"/>
      <w:marLeft w:val="0"/>
      <w:marRight w:val="0"/>
      <w:marTop w:val="0"/>
      <w:marBottom w:val="0"/>
      <w:divBdr>
        <w:top w:val="none" w:sz="0" w:space="0" w:color="auto"/>
        <w:left w:val="none" w:sz="0" w:space="0" w:color="auto"/>
        <w:bottom w:val="none" w:sz="0" w:space="0" w:color="auto"/>
        <w:right w:val="none" w:sz="0" w:space="0" w:color="auto"/>
      </w:divBdr>
    </w:div>
    <w:div w:id="720175819">
      <w:bodyDiv w:val="1"/>
      <w:marLeft w:val="0"/>
      <w:marRight w:val="0"/>
      <w:marTop w:val="0"/>
      <w:marBottom w:val="0"/>
      <w:divBdr>
        <w:top w:val="none" w:sz="0" w:space="0" w:color="auto"/>
        <w:left w:val="none" w:sz="0" w:space="0" w:color="auto"/>
        <w:bottom w:val="none" w:sz="0" w:space="0" w:color="auto"/>
        <w:right w:val="none" w:sz="0" w:space="0" w:color="auto"/>
      </w:divBdr>
    </w:div>
    <w:div w:id="956256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554</Words>
  <Characters>3158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Abid Hussain</dc:creator>
  <cp:keywords/>
  <dc:description/>
  <cp:lastModifiedBy>Abid Hussain</cp:lastModifiedBy>
  <cp:revision>2</cp:revision>
  <dcterms:created xsi:type="dcterms:W3CDTF">2024-03-18T06:12:00Z</dcterms:created>
  <dcterms:modified xsi:type="dcterms:W3CDTF">2024-03-18T06:45:00Z</dcterms:modified>
</cp:coreProperties>
</file>