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61F7" w14:textId="345A6614" w:rsidR="00EE75EC" w:rsidRPr="008849C2" w:rsidRDefault="00000000" w:rsidP="008849C2">
      <w:pPr>
        <w:pStyle w:val="Title"/>
        <w:pBdr>
          <w:bottom w:val="single" w:sz="4" w:space="1" w:color="auto"/>
        </w:pBdr>
        <w:spacing w:after="80"/>
        <w:jc w:val="center"/>
        <w:rPr>
          <w:color w:val="auto"/>
        </w:rPr>
      </w:pPr>
      <w:r w:rsidRPr="008849C2">
        <w:rPr>
          <w:b/>
          <w:color w:val="auto"/>
          <w:sz w:val="48"/>
        </w:rPr>
        <w:t>The v7.1b Detector</w:t>
      </w:r>
    </w:p>
    <w:p w14:paraId="2EFE492C" w14:textId="20779A4B" w:rsidR="00EE75EC" w:rsidRDefault="00000000" w:rsidP="008849C2">
      <w:pPr>
        <w:jc w:val="both"/>
      </w:pPr>
      <w:r>
        <w:rPr>
          <w:b/>
        </w:rPr>
        <w:t xml:space="preserve">A walkthrough of </w:t>
      </w:r>
      <w:r>
        <w:rPr>
          <w:rFonts w:ascii="Consolas" w:hAnsi="Consolas"/>
          <w:b/>
          <w:sz w:val="19"/>
        </w:rPr>
        <w:t>final_model_v7_1_reject_</w:t>
      </w:r>
      <w:proofErr w:type="gramStart"/>
      <w:r>
        <w:rPr>
          <w:rFonts w:ascii="Consolas" w:hAnsi="Consolas"/>
          <w:b/>
          <w:sz w:val="19"/>
        </w:rPr>
        <w:t>stages.ipynb</w:t>
      </w:r>
      <w:proofErr w:type="gramEnd"/>
      <w:r>
        <w:t xml:space="preserve"> CIC-UNSW-NB15-2024, full CICFlowMeter release (3,540,241 flows)</w:t>
      </w:r>
    </w:p>
    <w:p w14:paraId="6C49EAC2" w14:textId="5518A96E" w:rsidR="00EE75EC" w:rsidRPr="008849C2" w:rsidRDefault="00000000">
      <w:pPr>
        <w:pStyle w:val="Heading1"/>
        <w:rPr>
          <w:color w:val="auto"/>
        </w:rPr>
      </w:pPr>
      <w:r w:rsidRPr="008849C2">
        <w:rPr>
          <w:color w:val="auto"/>
        </w:rPr>
        <w:t>1. The problem</w:t>
      </w:r>
    </w:p>
    <w:p w14:paraId="6AC00325" w14:textId="77777777" w:rsidR="00EE75EC" w:rsidRDefault="00000000">
      <w:pPr>
        <w:jc w:val="both"/>
      </w:pPr>
      <w:r>
        <w:t>A network flow is a summary of one conversation between two machines — how long it lasted, how many packets went each way, how big they were, how they were spaced in time. A tool called CICFlowMeter turns raw network traffic into a table of 76 such numbers per flow.</w:t>
      </w:r>
    </w:p>
    <w:p w14:paraId="63458738" w14:textId="77777777" w:rsidR="00EE75EC" w:rsidRDefault="00000000">
      <w:pPr>
        <w:jc w:val="both"/>
      </w:pPr>
      <w:r>
        <w:t xml:space="preserve">The job: given those numbers, decide whether the flow is </w:t>
      </w:r>
      <w:r>
        <w:rPr>
          <w:b/>
        </w:rPr>
        <w:t>normal traffic</w:t>
      </w:r>
      <w:r>
        <w:t xml:space="preserve"> or </w:t>
      </w:r>
      <w:r>
        <w:rPr>
          <w:b/>
        </w:rPr>
        <w:t>one of nine attack families</w:t>
      </w:r>
      <w:r>
        <w:t xml:space="preserve"> (Analysis, Backdoor, DoS, Exploits, Fuzzers, Generic, Reconnaissance, Shellcode, Worms). Ten possible answers in total.</w:t>
      </w:r>
    </w:p>
    <w:p w14:paraId="1A04AD72" w14:textId="77777777" w:rsidR="00EE75EC" w:rsidRDefault="00000000">
      <w:pPr>
        <w:jc w:val="both"/>
      </w:pPr>
      <w:r>
        <w:rPr>
          <w:b/>
        </w:rPr>
        <w:t>(a) The classes are wildly unequal.</w:t>
      </w:r>
      <w:r>
        <w:t xml:space="preserve"> After cleaning, 96.87% of flows are benign. Worms has 243 flows in the entire 2.6-million-row dataset — a ratio of </w:t>
      </w:r>
      <w:r>
        <w:rPr>
          <w:b/>
        </w:rPr>
        <w:t>10,392 : 1</w:t>
      </w:r>
      <w:r>
        <w:t xml:space="preserve">. A model that answers "benign" every single time scores 96.87% accuracy and is completely useless. This is why the primary metric here is </w:t>
      </w:r>
      <w:r>
        <w:rPr>
          <w:b/>
        </w:rPr>
        <w:t>macro-F1</w:t>
      </w:r>
      <w:r>
        <w:t xml:space="preserve">, which averages performance over the ten classes </w:t>
      </w:r>
      <w:r>
        <w:rPr>
          <w:i/>
        </w:rPr>
        <w:t>equally</w:t>
      </w:r>
      <w:r>
        <w:t>, so Worms counts as much as Benign. Accuracy is reported alongside it, but never on its own.</w:t>
      </w:r>
    </w:p>
    <w:p w14:paraId="457D75E4" w14:textId="2E28BEEC" w:rsidR="00EE75EC" w:rsidRDefault="00000000" w:rsidP="00CA5AAE">
      <w:pPr>
        <w:jc w:val="both"/>
      </w:pPr>
      <w:r>
        <w:rPr>
          <w:b/>
        </w:rPr>
        <w:t>(b) There are a lot of duplicate rows.</w:t>
      </w:r>
      <w:r>
        <w:t xml:space="preserve"> 26.37% of the raw file consists of flows that are byte-for-byte identical to another flow. If duplicates are left in, the same flow can appear in both the training data and the test data — so the model is tested on rows it has already memorised, and scores near 100%. That is not a good model, it is a broken experiment. The notebook removes duplicates </w:t>
      </w:r>
      <w:r>
        <w:rPr>
          <w:i/>
        </w:rPr>
        <w:t>first</w:t>
      </w:r>
      <w:r>
        <w:t>, before anything is split or trained.</w:t>
      </w:r>
    </w:p>
    <w:p w14:paraId="79209207" w14:textId="1827BFFF" w:rsidR="00EE75EC" w:rsidRPr="008849C2" w:rsidRDefault="00000000">
      <w:pPr>
        <w:pStyle w:val="Heading1"/>
        <w:rPr>
          <w:color w:val="auto"/>
        </w:rPr>
      </w:pPr>
      <w:r w:rsidRPr="008849C2">
        <w:rPr>
          <w:color w:val="auto"/>
        </w:rPr>
        <w:lastRenderedPageBreak/>
        <w:t xml:space="preserve">2. The </w:t>
      </w:r>
      <w:r w:rsidR="008E1759" w:rsidRPr="008849C2">
        <w:rPr>
          <w:color w:val="auto"/>
        </w:rPr>
        <w:t>architecture</w:t>
      </w:r>
    </w:p>
    <w:p w14:paraId="718F0D74" w14:textId="77777777" w:rsidR="00EE75EC" w:rsidRDefault="00000000">
      <w:pPr>
        <w:spacing w:before="160" w:after="80"/>
        <w:jc w:val="center"/>
      </w:pPr>
      <w:r>
        <w:rPr>
          <w:noProof/>
        </w:rPr>
        <w:drawing>
          <wp:inline distT="0" distB="0" distL="0" distR="0" wp14:anchorId="1B0ABC82" wp14:editId="05EE7DB4">
            <wp:extent cx="6035040" cy="55620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1b_architecture.png"/>
                    <pic:cNvPicPr/>
                  </pic:nvPicPr>
                  <pic:blipFill>
                    <a:blip r:embed="rId6"/>
                    <a:stretch>
                      <a:fillRect/>
                    </a:stretch>
                  </pic:blipFill>
                  <pic:spPr>
                    <a:xfrm>
                      <a:off x="0" y="0"/>
                      <a:ext cx="6035040" cy="5562081"/>
                    </a:xfrm>
                    <a:prstGeom prst="rect">
                      <a:avLst/>
                    </a:prstGeom>
                  </pic:spPr>
                </pic:pic>
              </a:graphicData>
            </a:graphic>
          </wp:inline>
        </w:drawing>
      </w:r>
    </w:p>
    <w:p w14:paraId="1803FF2C" w14:textId="574544C1" w:rsidR="00EE75EC" w:rsidRDefault="00000000">
      <w:pPr>
        <w:jc w:val="center"/>
      </w:pPr>
      <w:r>
        <w:rPr>
          <w:b/>
          <w:color w:val="555555"/>
          <w:sz w:val="19"/>
        </w:rPr>
        <w:t>Figure 1 — the full architecture.</w:t>
      </w:r>
      <w:r>
        <w:rPr>
          <w:color w:val="555555"/>
          <w:sz w:val="19"/>
        </w:rPr>
        <w:t xml:space="preserve"> A flow enters at the top; the gate either clears it as Benign or passes it to the seven-member committee; the committee's ten probability vectors are merged by a combination rule, and the winning class is the answer. The one part of the picture that is </w:t>
      </w:r>
      <w:r>
        <w:rPr>
          <w:i/>
          <w:color w:val="555555"/>
          <w:sz w:val="19"/>
        </w:rPr>
        <w:t>not</w:t>
      </w:r>
      <w:r>
        <w:rPr>
          <w:color w:val="555555"/>
          <w:sz w:val="19"/>
        </w:rPr>
        <w:t xml:space="preserve"> fixed in advance is box 6: </w:t>
      </w:r>
      <w:r>
        <w:rPr>
          <w:b/>
          <w:color w:val="555555"/>
          <w:sz w:val="19"/>
        </w:rPr>
        <w:t>Static, Dynamic and Hybrid are three candidate rules, and which one the system uses is chosen per dataset</w:t>
      </w:r>
      <w:r>
        <w:rPr>
          <w:color w:val="555555"/>
          <w:sz w:val="19"/>
        </w:rPr>
        <w:t xml:space="preserve"> on the SELV split.</w:t>
      </w:r>
    </w:p>
    <w:p w14:paraId="607D55F3" w14:textId="77777777" w:rsidR="00EE75EC" w:rsidRDefault="00EE75EC">
      <w:pPr>
        <w:pBdr>
          <w:bottom w:val="single" w:sz="6" w:space="1" w:color="CCCCCC"/>
        </w:pBdr>
        <w:spacing w:before="40" w:after="160"/>
      </w:pPr>
    </w:p>
    <w:p w14:paraId="4357221F" w14:textId="77777777" w:rsidR="00EE75EC" w:rsidRPr="008849C2" w:rsidRDefault="00000000">
      <w:pPr>
        <w:pStyle w:val="Heading1"/>
        <w:rPr>
          <w:color w:val="auto"/>
        </w:rPr>
      </w:pPr>
      <w:r w:rsidRPr="008849C2">
        <w:rPr>
          <w:color w:val="auto"/>
        </w:rPr>
        <w:t>3. Preparing the data (Stages 1–2 of the notebook)</w:t>
      </w:r>
    </w:p>
    <w:p w14:paraId="00C4C6BF" w14:textId="77777777" w:rsidR="00EE75EC" w:rsidRPr="008849C2" w:rsidRDefault="00000000">
      <w:pPr>
        <w:pStyle w:val="Heading2"/>
        <w:rPr>
          <w:color w:val="auto"/>
        </w:rPr>
      </w:pPr>
      <w:r w:rsidRPr="008849C2">
        <w:rPr>
          <w:color w:val="auto"/>
        </w:rPr>
        <w:t>3.1 Loading — and what is deliberately thrown away</w:t>
      </w:r>
    </w:p>
    <w:p w14:paraId="18094BCE" w14:textId="77777777" w:rsidR="00EE75EC" w:rsidRDefault="00000000">
      <w:pPr>
        <w:jc w:val="both"/>
      </w:pPr>
      <w:r>
        <w:t>The full release ships one file with seven metadata columns in front (</w:t>
      </w:r>
      <w:r>
        <w:rPr>
          <w:rFonts w:ascii="Consolas" w:hAnsi="Consolas"/>
          <w:sz w:val="19"/>
        </w:rPr>
        <w:t>Flow ID</w:t>
      </w:r>
      <w:r>
        <w:t xml:space="preserve">, </w:t>
      </w:r>
      <w:r>
        <w:rPr>
          <w:rFonts w:ascii="Consolas" w:hAnsi="Consolas"/>
          <w:sz w:val="19"/>
        </w:rPr>
        <w:t>Src IP</w:t>
      </w:r>
      <w:r>
        <w:t xml:space="preserve">, </w:t>
      </w:r>
      <w:r>
        <w:rPr>
          <w:rFonts w:ascii="Consolas" w:hAnsi="Consolas"/>
          <w:sz w:val="19"/>
        </w:rPr>
        <w:t>Src Port</w:t>
      </w:r>
      <w:r>
        <w:t xml:space="preserve">, </w:t>
      </w:r>
      <w:r>
        <w:rPr>
          <w:rFonts w:ascii="Consolas" w:hAnsi="Consolas"/>
          <w:sz w:val="19"/>
        </w:rPr>
        <w:t>Dst IP</w:t>
      </w:r>
      <w:r>
        <w:t xml:space="preserve">, </w:t>
      </w:r>
      <w:r>
        <w:rPr>
          <w:rFonts w:ascii="Consolas" w:hAnsi="Consolas"/>
          <w:sz w:val="19"/>
        </w:rPr>
        <w:t>Dst Port</w:t>
      </w:r>
      <w:r>
        <w:t xml:space="preserve">, </w:t>
      </w:r>
      <w:r>
        <w:rPr>
          <w:rFonts w:ascii="Consolas" w:hAnsi="Consolas"/>
          <w:sz w:val="19"/>
        </w:rPr>
        <w:t>Protocol</w:t>
      </w:r>
      <w:r>
        <w:t xml:space="preserve">, </w:t>
      </w:r>
      <w:r>
        <w:rPr>
          <w:rFonts w:ascii="Consolas" w:hAnsi="Consolas"/>
          <w:sz w:val="19"/>
        </w:rPr>
        <w:t>Timestamp</w:t>
      </w:r>
      <w:r>
        <w:t>), then the 76 measurements, then the label.</w:t>
      </w:r>
    </w:p>
    <w:p w14:paraId="37ADDD14" w14:textId="77777777" w:rsidR="00EE75EC" w:rsidRDefault="00000000">
      <w:pPr>
        <w:jc w:val="both"/>
      </w:pPr>
      <w:r>
        <w:lastRenderedPageBreak/>
        <w:t xml:space="preserve">Two of those metadata columns are </w:t>
      </w:r>
      <w:r>
        <w:rPr>
          <w:b/>
        </w:rPr>
        <w:t>kept as features</w:t>
      </w:r>
      <w:r>
        <w:t xml:space="preserve">: </w:t>
      </w:r>
      <w:r>
        <w:rPr>
          <w:rFonts w:ascii="Consolas" w:hAnsi="Consolas"/>
          <w:sz w:val="19"/>
        </w:rPr>
        <w:t>Dst Port</w:t>
      </w:r>
      <w:r>
        <w:t xml:space="preserve"> and </w:t>
      </w:r>
      <w:r>
        <w:rPr>
          <w:rFonts w:ascii="Consolas" w:hAnsi="Consolas"/>
          <w:sz w:val="19"/>
        </w:rPr>
        <w:t>Protocol</w:t>
      </w:r>
      <w:r>
        <w:t xml:space="preserve">. Five are </w:t>
      </w:r>
      <w:r>
        <w:rPr>
          <w:b/>
        </w:rPr>
        <w:t>deliberately excluded</w:t>
      </w:r>
      <w:r>
        <w:t xml:space="preserve">: </w:t>
      </w:r>
      <w:r>
        <w:rPr>
          <w:rFonts w:ascii="Consolas" w:hAnsi="Consolas"/>
          <w:sz w:val="19"/>
        </w:rPr>
        <w:t>Flow ID</w:t>
      </w:r>
      <w:r>
        <w:t xml:space="preserve">, </w:t>
      </w:r>
      <w:r>
        <w:rPr>
          <w:rFonts w:ascii="Consolas" w:hAnsi="Consolas"/>
          <w:sz w:val="19"/>
        </w:rPr>
        <w:t>Src IP</w:t>
      </w:r>
      <w:r>
        <w:t xml:space="preserve">, </w:t>
      </w:r>
      <w:r>
        <w:rPr>
          <w:rFonts w:ascii="Consolas" w:hAnsi="Consolas"/>
          <w:sz w:val="19"/>
        </w:rPr>
        <w:t>Dst IP</w:t>
      </w:r>
      <w:r>
        <w:t xml:space="preserve">, </w:t>
      </w:r>
      <w:r>
        <w:rPr>
          <w:rFonts w:ascii="Consolas" w:hAnsi="Consolas"/>
          <w:sz w:val="19"/>
        </w:rPr>
        <w:t>Src Port</w:t>
      </w:r>
      <w:r>
        <w:t xml:space="preserve">, </w:t>
      </w:r>
      <w:r>
        <w:rPr>
          <w:rFonts w:ascii="Consolas" w:hAnsi="Consolas"/>
          <w:sz w:val="19"/>
        </w:rPr>
        <w:t>Timestamp</w:t>
      </w:r>
      <w:r>
        <w:t>.</w:t>
      </w:r>
    </w:p>
    <w:p w14:paraId="240712EF" w14:textId="77777777" w:rsidR="00EE75EC" w:rsidRDefault="00000000">
      <w:pPr>
        <w:jc w:val="both"/>
      </w:pPr>
      <w:r>
        <w:t xml:space="preserve">The reason is worth stating clearly, because it is a correctness issue and not a preference. Source IP identifies </w:t>
      </w:r>
      <w:r>
        <w:rPr>
          <w:i/>
        </w:rPr>
        <w:t>which machine</w:t>
      </w:r>
      <w:r>
        <w:t xml:space="preserve"> sent the traffic. In a lab testbed the attack machines and the benign machines are different machines, so "which machine" predicts the label almost perfectly — and predicts nothing at all on a real network, where the attacker's address is not known in advance. A model using source IP would score brilliantly and be worthless. Destination port is different: it says </w:t>
      </w:r>
      <w:r>
        <w:rPr>
          <w:i/>
        </w:rPr>
        <w:t>what service was targeted</w:t>
      </w:r>
      <w:r>
        <w:t>, and attacks genuinely target specific services. That is behaviour, not identity, so it is allowed in.</w:t>
      </w:r>
    </w:p>
    <w:p w14:paraId="3E6E21B5" w14:textId="148DD0A6" w:rsidR="00EE75EC" w:rsidRDefault="00000000">
      <w:pPr>
        <w:jc w:val="both"/>
      </w:pPr>
      <w:r>
        <w:rPr>
          <w:i/>
        </w:rPr>
        <w:t>(The same test was later applied to TTL values recovered from the original UNSW files. TTL failed it — it turned out to encode which machine generated the traffic — and was rejected despite raising the score.</w:t>
      </w:r>
    </w:p>
    <w:p w14:paraId="220FF027" w14:textId="77777777" w:rsidR="00EE75EC" w:rsidRPr="008849C2" w:rsidRDefault="00000000">
      <w:pPr>
        <w:pStyle w:val="Heading2"/>
        <w:rPr>
          <w:color w:val="auto"/>
        </w:rPr>
      </w:pPr>
      <w:r w:rsidRPr="008849C2">
        <w:rPr>
          <w:color w:val="auto"/>
        </w:rPr>
        <w:t>3.2 Removing duplicates</w:t>
      </w:r>
    </w:p>
    <w:p w14:paraId="587CC203" w14:textId="77777777" w:rsidR="00EE75EC" w:rsidRDefault="00000000">
      <w:pPr>
        <w:jc w:val="both"/>
      </w:pPr>
      <w:r>
        <w:t xml:space="preserve">933,438 rows (26.37%) are exact duplicates. They are dropped, leaving </w:t>
      </w:r>
      <w:r>
        <w:rPr>
          <w:b/>
        </w:rPr>
        <w:t>2,606,803 rows</w:t>
      </w:r>
      <w:r>
        <w:t>.</w:t>
      </w:r>
    </w:p>
    <w:p w14:paraId="452BCF9F" w14:textId="77777777" w:rsidR="00EE75EC" w:rsidRDefault="00000000">
      <w:pPr>
        <w:jc w:val="both"/>
      </w:pPr>
      <w:r>
        <w:t xml:space="preserve">A useful by-product: comparing "duplicates counted on features only" with "duplicates counted on features </w:t>
      </w:r>
      <w:r>
        <w:rPr>
          <w:i/>
        </w:rPr>
        <w:t>and</w:t>
      </w:r>
      <w:r>
        <w:t xml:space="preserve"> label" reveals rows whose measurements are identical but whose labels disagree — flows the data itself cannot tell apart. There are only </w:t>
      </w:r>
      <w:r>
        <w:rPr>
          <w:b/>
        </w:rPr>
        <w:t>523 of them (0.015%)</w:t>
      </w:r>
      <w:r>
        <w:t>, which is good news: the difficulty in this dataset is not mislabelled data, it is genuine overlap between classes.</w:t>
      </w:r>
    </w:p>
    <w:p w14:paraId="3CC8DB22" w14:textId="77777777" w:rsidR="00EE75EC" w:rsidRPr="008849C2" w:rsidRDefault="00000000">
      <w:pPr>
        <w:pStyle w:val="Heading2"/>
        <w:rPr>
          <w:color w:val="auto"/>
        </w:rPr>
      </w:pPr>
      <w:r w:rsidRPr="008849C2">
        <w:rPr>
          <w:color w:val="auto"/>
        </w:rPr>
        <w:t>3.3 Choosing features — three blocks, 99 columns</w:t>
      </w:r>
    </w:p>
    <w:p w14:paraId="008B6F10" w14:textId="1CC7D806" w:rsidR="00EE75EC" w:rsidRDefault="00000000">
      <w:pPr>
        <w:jc w:val="both"/>
      </w:pPr>
      <w:r>
        <w:rPr>
          <w:b/>
        </w:rPr>
        <w:t xml:space="preserve">Block 1 — the </w:t>
      </w:r>
      <w:r w:rsidR="00CA5AAE">
        <w:rPr>
          <w:b/>
        </w:rPr>
        <w:t>kept</w:t>
      </w:r>
      <w:r>
        <w:rPr>
          <w:b/>
        </w:rPr>
        <w:t xml:space="preserve"> originals (43 columns).</w:t>
      </w:r>
      <w:r>
        <w:t xml:space="preserve"> Two label-free checks are run on the 76 raw measurements:</w:t>
      </w:r>
    </w:p>
    <w:p w14:paraId="003065C6" w14:textId="77777777" w:rsidR="00EE75EC" w:rsidRDefault="00000000">
      <w:pPr>
        <w:pStyle w:val="ListBullet"/>
        <w:spacing w:after="80"/>
      </w:pPr>
      <w:r>
        <w:rPr>
          <w:b/>
        </w:rPr>
        <w:t>Constant columns.</w:t>
      </w:r>
      <w:r>
        <w:t xml:space="preserve"> Nine columns have the same value in every row (e.g. </w:t>
      </w:r>
      <w:r>
        <w:rPr>
          <w:rFonts w:ascii="Consolas" w:hAnsi="Consolas"/>
          <w:sz w:val="19"/>
        </w:rPr>
        <w:t>Bwd PSH Flags</w:t>
      </w:r>
      <w:r>
        <w:t xml:space="preserve"> is always 0). A column that never changes cannot help distinguish anything. Dropped. 76 → 67.</w:t>
      </w:r>
    </w:p>
    <w:p w14:paraId="5BBD0FCE" w14:textId="77777777" w:rsidR="00EE75EC" w:rsidRDefault="00000000">
      <w:pPr>
        <w:pStyle w:val="ListBullet"/>
        <w:spacing w:after="80"/>
      </w:pPr>
      <w:r>
        <w:rPr>
          <w:b/>
        </w:rPr>
        <w:t>Redundant columns.</w:t>
      </w:r>
      <w:r>
        <w:t xml:space="preserve"> Some pairs of columns are near-perfect copies of each other — for instance </w:t>
      </w:r>
      <w:r>
        <w:rPr>
          <w:rFonts w:ascii="Consolas" w:hAnsi="Consolas"/>
          <w:sz w:val="19"/>
        </w:rPr>
        <w:t>Bwd Packet Length Mean</w:t>
      </w:r>
      <w:r>
        <w:t xml:space="preserve"> and </w:t>
      </w:r>
      <w:r>
        <w:rPr>
          <w:rFonts w:ascii="Consolas" w:hAnsi="Consolas"/>
          <w:sz w:val="19"/>
        </w:rPr>
        <w:t>Bwd Segment Size Avg</w:t>
      </w:r>
      <w:r>
        <w:t xml:space="preserve"> correlate at 1.000, and </w:t>
      </w:r>
      <w:r>
        <w:rPr>
          <w:rFonts w:ascii="Consolas" w:hAnsi="Consolas"/>
          <w:sz w:val="19"/>
        </w:rPr>
        <w:t>Flow Duration</w:t>
      </w:r>
      <w:r>
        <w:t xml:space="preserve"> with </w:t>
      </w:r>
      <w:r>
        <w:rPr>
          <w:rFonts w:ascii="Consolas" w:hAnsi="Consolas"/>
          <w:sz w:val="19"/>
        </w:rPr>
        <w:t>Fwd IAT Total</w:t>
      </w:r>
      <w:r>
        <w:t xml:space="preserve"> at 0.999. For each such pair the second column is dropped. 67 → </w:t>
      </w:r>
      <w:r>
        <w:rPr>
          <w:b/>
        </w:rPr>
        <w:t>43</w:t>
      </w:r>
      <w:r>
        <w:t>.</w:t>
      </w:r>
    </w:p>
    <w:p w14:paraId="47810F6F" w14:textId="77777777" w:rsidR="00EE75EC" w:rsidRDefault="00000000">
      <w:pPr>
        <w:jc w:val="both"/>
      </w:pPr>
      <w:r>
        <w:rPr>
          <w:b/>
        </w:rPr>
        <w:t>Block 2 — engineered ratios (31 columns).</w:t>
      </w:r>
      <w:r>
        <w:t xml:space="preserve"> The raw measurements are all </w:t>
      </w:r>
      <w:r>
        <w:rPr>
          <w:i/>
        </w:rPr>
        <w:t>absolute</w:t>
      </w:r>
      <w:r>
        <w:t xml:space="preserve">: a flow that ran for ten minutes has big numbers simply because it ran for ten minutes. Ratios remove that. Examples: forward-to-backward packet ratio, bytes per packet, how variable the packet gaps are, and — importantly — </w:t>
      </w:r>
      <w:r>
        <w:rPr>
          <w:b/>
        </w:rPr>
        <w:t>flags expressed as a fraction of packets</w:t>
      </w:r>
      <w:r>
        <w:t xml:space="preserve"> rather than a raw count.</w:t>
      </w:r>
    </w:p>
    <w:p w14:paraId="74A9D821" w14:textId="4D7D3E24" w:rsidR="00EE75EC" w:rsidRDefault="00000000">
      <w:pPr>
        <w:jc w:val="both"/>
      </w:pPr>
      <w:r>
        <w:t xml:space="preserve">These are built from the </w:t>
      </w:r>
      <w:r w:rsidR="00CA5AAE">
        <w:rPr>
          <w:b/>
        </w:rPr>
        <w:t>base</w:t>
      </w:r>
      <w:r w:rsidR="00CA5AAE">
        <w:rPr>
          <w:b/>
        </w:rPr>
        <w:t xml:space="preserve"> </w:t>
      </w:r>
      <w:r>
        <w:t xml:space="preserve">67 columns, not the </w:t>
      </w:r>
      <w:r w:rsidR="00CA5AAE">
        <w:t>kept</w:t>
      </w:r>
      <w:r>
        <w:t xml:space="preserve"> 43 — a column dropped for being a linear copy of another can still contribute something new inside a ratio.</w:t>
      </w:r>
    </w:p>
    <w:p w14:paraId="32D572BC" w14:textId="77777777" w:rsidR="00EE75EC" w:rsidRDefault="00000000">
      <w:pPr>
        <w:jc w:val="both"/>
      </w:pPr>
      <w:r>
        <w:rPr>
          <w:b/>
        </w:rPr>
        <w:t>Block 3 — service identity (25 columns).</w:t>
      </w:r>
      <w:r>
        <w:t xml:space="preserve"> </w:t>
      </w:r>
      <w:r>
        <w:rPr>
          <w:rFonts w:ascii="Consolas" w:hAnsi="Consolas"/>
          <w:sz w:val="19"/>
        </w:rPr>
        <w:t>Dst Port</w:t>
      </w:r>
      <w:r>
        <w:t xml:space="preserve"> and </w:t>
      </w:r>
      <w:r>
        <w:rPr>
          <w:rFonts w:ascii="Consolas" w:hAnsi="Consolas"/>
          <w:sz w:val="19"/>
        </w:rPr>
        <w:t>Protocol</w:t>
      </w:r>
      <w:r>
        <w:t xml:space="preserve"> turned into readable features: one-hot flags for 20 well-known services (</w:t>
      </w:r>
      <w:r>
        <w:rPr>
          <w:rFonts w:ascii="Consolas" w:hAnsi="Consolas"/>
          <w:sz w:val="19"/>
        </w:rPr>
        <w:t>svc_http</w:t>
      </w:r>
      <w:r>
        <w:t xml:space="preserve">, </w:t>
      </w:r>
      <w:r>
        <w:rPr>
          <w:rFonts w:ascii="Consolas" w:hAnsi="Consolas"/>
          <w:sz w:val="19"/>
        </w:rPr>
        <w:t>svc_dns</w:t>
      </w:r>
      <w:r>
        <w:t xml:space="preserve">, </w:t>
      </w:r>
      <w:r>
        <w:rPr>
          <w:rFonts w:ascii="Consolas" w:hAnsi="Consolas"/>
          <w:sz w:val="19"/>
        </w:rPr>
        <w:t>svc_smb</w:t>
      </w:r>
      <w:r>
        <w:t xml:space="preserve">, </w:t>
      </w:r>
      <w:r>
        <w:rPr>
          <w:rFonts w:ascii="Consolas" w:hAnsi="Consolas"/>
          <w:sz w:val="19"/>
        </w:rPr>
        <w:t>svc_rpc</w:t>
      </w:r>
      <w:r>
        <w:t>, …), three port-range bins, two protocol flags, and the raw port number.</w:t>
      </w:r>
    </w:p>
    <w:p w14:paraId="19B821C1" w14:textId="77777777" w:rsidR="00EE75EC" w:rsidRDefault="00000000">
      <w:pPr>
        <w:jc w:val="both"/>
      </w:pPr>
      <w:r>
        <w:rPr>
          <w:b/>
        </w:rPr>
        <w:t>Total: 43 + 31 + 25 = 99 features.</w:t>
      </w:r>
    </w:p>
    <w:p w14:paraId="47F3B790" w14:textId="77777777" w:rsidR="00EE75EC" w:rsidRDefault="00EE75EC">
      <w:pPr>
        <w:pBdr>
          <w:bottom w:val="single" w:sz="6" w:space="1" w:color="CCCCCC"/>
        </w:pBdr>
        <w:spacing w:before="40" w:after="160"/>
      </w:pPr>
    </w:p>
    <w:p w14:paraId="6BD5EFF8" w14:textId="77777777" w:rsidR="00EE75EC" w:rsidRPr="008849C2" w:rsidRDefault="00000000">
      <w:pPr>
        <w:pStyle w:val="Heading1"/>
        <w:rPr>
          <w:color w:val="auto"/>
        </w:rPr>
      </w:pPr>
      <w:r w:rsidRPr="008849C2">
        <w:rPr>
          <w:color w:val="auto"/>
        </w:rPr>
        <w:lastRenderedPageBreak/>
        <w:t>4. The four architectural decisions</w:t>
      </w:r>
    </w:p>
    <w:p w14:paraId="0963E313" w14:textId="77777777" w:rsidR="00EE75EC" w:rsidRDefault="00000000">
      <w:pPr>
        <w:jc w:val="both"/>
      </w:pPr>
      <w:r>
        <w:t xml:space="preserve">Each one was adopted </w:t>
      </w:r>
      <w:r>
        <w:rPr>
          <w:b/>
        </w:rPr>
        <w:t>because a measured alternative failed</w:t>
      </w:r>
      <w:r>
        <w:t>. That is the honest framing, and it is worth more in a thesis than a story about why each was obviously right.</w:t>
      </w:r>
    </w:p>
    <w:p w14:paraId="580B0B9E" w14:textId="77777777" w:rsidR="00EE75EC" w:rsidRPr="008849C2" w:rsidRDefault="00000000">
      <w:pPr>
        <w:pStyle w:val="Heading2"/>
        <w:rPr>
          <w:color w:val="auto"/>
        </w:rPr>
      </w:pPr>
      <w:r w:rsidRPr="008849C2">
        <w:rPr>
          <w:color w:val="auto"/>
        </w:rPr>
        <w:t>Decision 1 — Two stages instead of one ten-class model</w:t>
      </w:r>
    </w:p>
    <w:p w14:paraId="3AC9A3AF" w14:textId="77777777" w:rsidR="00EE75EC" w:rsidRDefault="00000000">
      <w:pPr>
        <w:jc w:val="both"/>
      </w:pPr>
      <w:r>
        <w:t>The obvious design is one model with ten outputs. The notebook instead splits the job in two.</w:t>
      </w:r>
    </w:p>
    <w:p w14:paraId="64995101" w14:textId="77777777" w:rsidR="00EE75EC" w:rsidRDefault="00000000">
      <w:pPr>
        <w:jc w:val="both"/>
      </w:pPr>
      <w:r>
        <w:t xml:space="preserve">The reason is that the two halves of the problem have wildly different difficulty. Telling attack from benign is nearly solved: the gate achieves </w:t>
      </w:r>
      <w:r>
        <w:rPr>
          <w:b/>
        </w:rPr>
        <w:t>98.8% attack recall</w:t>
      </w:r>
      <w:r>
        <w:t>. Telling one attack family from another is where everything goes wrong. Putting them in one model means the easy half dominates training — the model spends its capacity on a question it has already answered.</w:t>
      </w:r>
    </w:p>
    <w:p w14:paraId="50547797" w14:textId="77777777" w:rsidR="00CA5AAE" w:rsidRDefault="00CA5AAE">
      <w:pPr>
        <w:pStyle w:val="Heading2"/>
      </w:pPr>
    </w:p>
    <w:p w14:paraId="7EE81183" w14:textId="106A1280" w:rsidR="00EE75EC" w:rsidRPr="008849C2" w:rsidRDefault="00000000">
      <w:pPr>
        <w:pStyle w:val="Heading2"/>
        <w:rPr>
          <w:color w:val="auto"/>
        </w:rPr>
      </w:pPr>
      <w:r w:rsidRPr="008849C2">
        <w:rPr>
          <w:color w:val="auto"/>
        </w:rPr>
        <w:t>Decision 2 — The reject class (the contribution this notebook tests)</w:t>
      </w:r>
    </w:p>
    <w:p w14:paraId="27F4BDB6" w14:textId="77777777" w:rsidR="00EE75EC" w:rsidRDefault="00000000">
      <w:pPr>
        <w:jc w:val="both"/>
      </w:pPr>
      <w:r>
        <w:t>This is the idea the notebook exists to evaluate, and it is best explained through the problem it solves.</w:t>
      </w:r>
    </w:p>
    <w:p w14:paraId="731EB0FA" w14:textId="77777777" w:rsidR="00EE75EC" w:rsidRDefault="00000000">
      <w:pPr>
        <w:jc w:val="both"/>
      </w:pPr>
      <w:r>
        <w:t xml:space="preserve">The gate is excellent at recall but its precision is only </w:t>
      </w:r>
      <w:r>
        <w:rPr>
          <w:b/>
        </w:rPr>
        <w:t>0.654</w:t>
      </w:r>
      <w:r>
        <w:t xml:space="preserve">. In a dataset that is 96.9% benign, 1.7% of benign flows getting through is a </w:t>
      </w:r>
      <w:r>
        <w:rPr>
          <w:i/>
        </w:rPr>
        <w:t>large absolute number</w:t>
      </w:r>
      <w:r>
        <w:t xml:space="preserve"> — 34,101 flows in the training half alone. Every one of them lands in front of Stage B.</w:t>
      </w:r>
    </w:p>
    <w:p w14:paraId="7B785A0F" w14:textId="77777777" w:rsidR="00EE75EC" w:rsidRDefault="00000000">
      <w:pPr>
        <w:jc w:val="both"/>
      </w:pPr>
      <w:r>
        <w:t xml:space="preserve">And in the previous version (v7), Stage B had only nine outputs: nine attack families. It was </w:t>
      </w:r>
      <w:r>
        <w:rPr>
          <w:b/>
        </w:rPr>
        <w:t>structurally incapable</w:t>
      </w:r>
      <w:r>
        <w:t xml:space="preserve"> of saying "this isn't an attack". Handed an innocent flow, it was forced to pick an attack family for it. The result was 8,370 benign flows labelled as attacks on the test set — a false-alarm flood, most of it landing in the Fuzzers class.</w:t>
      </w:r>
    </w:p>
    <w:p w14:paraId="5323D960" w14:textId="3142A831" w:rsidR="00EE75EC" w:rsidRDefault="00000000">
      <w:pPr>
        <w:jc w:val="both"/>
      </w:pPr>
      <w:r>
        <w:t xml:space="preserve">The fix is to add a </w:t>
      </w:r>
      <w:r>
        <w:rPr>
          <w:b/>
        </w:rPr>
        <w:t>tenth class</w:t>
      </w:r>
      <w:r>
        <w:t>. Its training data is defined without leakag</w:t>
      </w:r>
      <w:r w:rsidR="00CA5AAE">
        <w:t>e</w:t>
      </w:r>
      <w:r>
        <w:t xml:space="preserve">: the 34,101 benign flows that fooled a version of the gate that had never seen them. Stage B now learns "what does a gate mistake look like?" as a class in its own right. At inference, anything Stage B assigns to the reject class is reported as </w:t>
      </w:r>
      <w:r>
        <w:rPr>
          <w:b/>
        </w:rPr>
        <w:t>Benign</w:t>
      </w:r>
      <w:r>
        <w:t>.</w:t>
      </w:r>
    </w:p>
    <w:p w14:paraId="21570F52" w14:textId="77777777" w:rsidR="00EE75EC" w:rsidRDefault="00000000">
      <w:pPr>
        <w:jc w:val="both"/>
      </w:pPr>
      <w:r>
        <w:rPr>
          <w:b/>
        </w:rPr>
        <w:t>Result: benign-flagged-as-attack drops from 8,370 to 3,270 — roughly 4× fewer false alarms — and the paired improvement is +0.0265 macro-F1, established at p &lt; 0.001.</w:t>
      </w:r>
    </w:p>
    <w:p w14:paraId="71FD0337" w14:textId="77777777" w:rsidR="00CA5AAE" w:rsidRDefault="00CA5AAE">
      <w:pPr>
        <w:pStyle w:val="Heading2"/>
      </w:pPr>
    </w:p>
    <w:p w14:paraId="470285B0" w14:textId="537CB372" w:rsidR="00EE75EC" w:rsidRPr="008849C2" w:rsidRDefault="00000000">
      <w:pPr>
        <w:pStyle w:val="Heading2"/>
        <w:rPr>
          <w:color w:val="auto"/>
        </w:rPr>
      </w:pPr>
      <w:r w:rsidRPr="008849C2">
        <w:rPr>
          <w:color w:val="auto"/>
        </w:rPr>
        <w:t>Decision 3 — A committee of seven, diversified by class weighting</w:t>
      </w:r>
    </w:p>
    <w:p w14:paraId="46CF7A4B" w14:textId="2A788D43" w:rsidR="00EE75EC" w:rsidRDefault="00000000">
      <w:pPr>
        <w:jc w:val="both"/>
      </w:pPr>
      <w:r>
        <w:t>Stage B is not one model but seven.</w:t>
      </w:r>
    </w:p>
    <w:p w14:paraId="2093626B" w14:textId="77777777" w:rsidR="00EE75EC" w:rsidRDefault="00000000">
      <w:pPr>
        <w:jc w:val="both"/>
      </w:pPr>
      <w:r>
        <w:t xml:space="preserve">The standard way to build a committee is to use different </w:t>
      </w:r>
      <w:r>
        <w:rPr>
          <w:i/>
        </w:rPr>
        <w:t>algorithms</w:t>
      </w:r>
      <w:r>
        <w:t xml:space="preserve"> — a decision tree, a neural network, a nearest-neighbour model — on the theory that different algorithms make different mistakes. </w:t>
      </w:r>
      <w:r>
        <w:rPr>
          <w:b/>
        </w:rPr>
        <w:t>That was tried in this project and it failed</w:t>
      </w:r>
      <w:r>
        <w:t>: the models agreed with each other almost all the time, so averaging them added nothing.</w:t>
      </w:r>
    </w:p>
    <w:p w14:paraId="51336E2C" w14:textId="07A01F3B" w:rsidR="00EE75EC" w:rsidRDefault="00000000">
      <w:pPr>
        <w:jc w:val="both"/>
      </w:pPr>
      <w:r>
        <w:t xml:space="preserve">What worked instead was diversifying along the </w:t>
      </w:r>
      <w:r>
        <w:rPr>
          <w:b/>
        </w:rPr>
        <w:t>class-weighting axis</w:t>
      </w:r>
      <w:r>
        <w:t xml:space="preserve">. During training you can tell a model how much a mistake on a rare class hurts relative to a mistake on a common one. That dial is called </w:t>
      </w:r>
      <w:r>
        <w:rPr>
          <w:b/>
        </w:rPr>
        <w:t>alpha</w:t>
      </w:r>
      <w:r>
        <w:t>:</w:t>
      </w:r>
    </w:p>
    <w:tbl>
      <w:tblPr>
        <w:tblStyle w:val="PlainTable1"/>
        <w:tblW w:w="0" w:type="auto"/>
        <w:tblLook w:val="04A0" w:firstRow="1" w:lastRow="0" w:firstColumn="1" w:lastColumn="0" w:noHBand="0" w:noVBand="1"/>
      </w:tblPr>
      <w:tblGrid>
        <w:gridCol w:w="1901"/>
        <w:gridCol w:w="1901"/>
        <w:gridCol w:w="1901"/>
        <w:gridCol w:w="1901"/>
        <w:gridCol w:w="1901"/>
      </w:tblGrid>
      <w:tr w:rsidR="00EE75EC" w14:paraId="7C0557EC" w14:textId="77777777" w:rsidTr="00884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3D167CE1" w14:textId="77777777" w:rsidR="00EE75EC" w:rsidRPr="008849C2" w:rsidRDefault="00000000">
            <w:pPr>
              <w:spacing w:before="40" w:after="40"/>
            </w:pPr>
            <w:r w:rsidRPr="008849C2">
              <w:rPr>
                <w:sz w:val="19"/>
              </w:rPr>
              <w:lastRenderedPageBreak/>
              <w:t>Member</w:t>
            </w:r>
          </w:p>
        </w:tc>
        <w:tc>
          <w:tcPr>
            <w:tcW w:w="1901" w:type="dxa"/>
          </w:tcPr>
          <w:p w14:paraId="22C196FC"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What alpha does</w:t>
            </w:r>
          </w:p>
        </w:tc>
        <w:tc>
          <w:tcPr>
            <w:tcW w:w="1901" w:type="dxa"/>
          </w:tcPr>
          <w:p w14:paraId="77CA13D1"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Worms is worth this much more than Exploits</w:t>
            </w:r>
          </w:p>
        </w:tc>
        <w:tc>
          <w:tcPr>
            <w:tcW w:w="1901" w:type="dxa"/>
          </w:tcPr>
          <w:p w14:paraId="1E6723B3"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Solo macro-F1</w:t>
            </w:r>
          </w:p>
        </w:tc>
        <w:tc>
          <w:tcPr>
            <w:tcW w:w="1901" w:type="dxa"/>
          </w:tcPr>
          <w:p w14:paraId="75D15DB8"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Disagreement</w:t>
            </w:r>
          </w:p>
        </w:tc>
      </w:tr>
      <w:tr w:rsidR="00EE75EC" w14:paraId="1DD6A47F"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40AF124" w14:textId="77777777" w:rsidR="00EE75EC" w:rsidRDefault="00000000">
            <w:pPr>
              <w:spacing w:before="40" w:after="40"/>
            </w:pPr>
            <w:r>
              <w:rPr>
                <w:b w:val="0"/>
                <w:sz w:val="19"/>
              </w:rPr>
              <w:t>XGB alpha=0.0</w:t>
            </w:r>
          </w:p>
        </w:tc>
        <w:tc>
          <w:tcPr>
            <w:tcW w:w="1901" w:type="dxa"/>
          </w:tcPr>
          <w:p w14:paraId="62D1EE62"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ignore imbalance entirely</w:t>
            </w:r>
          </w:p>
        </w:tc>
        <w:tc>
          <w:tcPr>
            <w:tcW w:w="1901" w:type="dxa"/>
          </w:tcPr>
          <w:p w14:paraId="2AB30CA1"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1.0×</w:t>
            </w:r>
          </w:p>
        </w:tc>
        <w:tc>
          <w:tcPr>
            <w:tcW w:w="1901" w:type="dxa"/>
          </w:tcPr>
          <w:p w14:paraId="31F84CF6"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0.6234</w:t>
            </w:r>
          </w:p>
        </w:tc>
        <w:tc>
          <w:tcPr>
            <w:tcW w:w="1901" w:type="dxa"/>
          </w:tcPr>
          <w:p w14:paraId="1DAD565B"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0.078</w:t>
            </w:r>
          </w:p>
        </w:tc>
      </w:tr>
      <w:tr w:rsidR="00EE75EC" w14:paraId="1C2E246B" w14:textId="77777777" w:rsidTr="008849C2">
        <w:tc>
          <w:tcPr>
            <w:cnfStyle w:val="001000000000" w:firstRow="0" w:lastRow="0" w:firstColumn="1" w:lastColumn="0" w:oddVBand="0" w:evenVBand="0" w:oddHBand="0" w:evenHBand="0" w:firstRowFirstColumn="0" w:firstRowLastColumn="0" w:lastRowFirstColumn="0" w:lastRowLastColumn="0"/>
            <w:tcW w:w="1901" w:type="dxa"/>
          </w:tcPr>
          <w:p w14:paraId="4E7161E5" w14:textId="77777777" w:rsidR="00EE75EC" w:rsidRDefault="00000000">
            <w:pPr>
              <w:spacing w:before="40" w:after="40"/>
            </w:pPr>
            <w:r>
              <w:rPr>
                <w:b w:val="0"/>
                <w:sz w:val="19"/>
              </w:rPr>
              <w:t>XGB alpha=0.25</w:t>
            </w:r>
          </w:p>
        </w:tc>
        <w:tc>
          <w:tcPr>
            <w:tcW w:w="1901" w:type="dxa"/>
          </w:tcPr>
          <w:p w14:paraId="6EC56C26"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mild correction</w:t>
            </w:r>
          </w:p>
        </w:tc>
        <w:tc>
          <w:tcPr>
            <w:tcW w:w="1901" w:type="dxa"/>
          </w:tcPr>
          <w:p w14:paraId="26D2E578"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3.4×</w:t>
            </w:r>
          </w:p>
        </w:tc>
        <w:tc>
          <w:tcPr>
            <w:tcW w:w="1901" w:type="dxa"/>
          </w:tcPr>
          <w:p w14:paraId="03B9E338"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0.6316</w:t>
            </w:r>
          </w:p>
        </w:tc>
        <w:tc>
          <w:tcPr>
            <w:tcW w:w="1901" w:type="dxa"/>
          </w:tcPr>
          <w:p w14:paraId="0D4E9EC8"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0.075</w:t>
            </w:r>
          </w:p>
        </w:tc>
      </w:tr>
      <w:tr w:rsidR="00EE75EC" w14:paraId="2E7F9342"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3137D478" w14:textId="77777777" w:rsidR="00EE75EC" w:rsidRDefault="00000000">
            <w:pPr>
              <w:spacing w:before="40" w:after="40"/>
            </w:pPr>
            <w:r>
              <w:rPr>
                <w:b w:val="0"/>
                <w:sz w:val="19"/>
              </w:rPr>
              <w:t>XGB alpha=0.5</w:t>
            </w:r>
          </w:p>
        </w:tc>
        <w:tc>
          <w:tcPr>
            <w:tcW w:w="1901" w:type="dxa"/>
          </w:tcPr>
          <w:p w14:paraId="45DED0E4"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moderate correction</w:t>
            </w:r>
          </w:p>
        </w:tc>
        <w:tc>
          <w:tcPr>
            <w:tcW w:w="1901" w:type="dxa"/>
          </w:tcPr>
          <w:p w14:paraId="100097BE"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11.3×</w:t>
            </w:r>
          </w:p>
        </w:tc>
        <w:tc>
          <w:tcPr>
            <w:tcW w:w="1901" w:type="dxa"/>
          </w:tcPr>
          <w:p w14:paraId="01CA107F"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0.6326</w:t>
            </w:r>
          </w:p>
        </w:tc>
        <w:tc>
          <w:tcPr>
            <w:tcW w:w="1901" w:type="dxa"/>
          </w:tcPr>
          <w:p w14:paraId="3FE77BA7"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0.081</w:t>
            </w:r>
          </w:p>
        </w:tc>
      </w:tr>
      <w:tr w:rsidR="00EE75EC" w14:paraId="64B41058" w14:textId="77777777" w:rsidTr="008849C2">
        <w:tc>
          <w:tcPr>
            <w:cnfStyle w:val="001000000000" w:firstRow="0" w:lastRow="0" w:firstColumn="1" w:lastColumn="0" w:oddVBand="0" w:evenVBand="0" w:oddHBand="0" w:evenHBand="0" w:firstRowFirstColumn="0" w:firstRowLastColumn="0" w:lastRowFirstColumn="0" w:lastRowLastColumn="0"/>
            <w:tcW w:w="1901" w:type="dxa"/>
          </w:tcPr>
          <w:p w14:paraId="6F41106F" w14:textId="77777777" w:rsidR="00EE75EC" w:rsidRDefault="00000000">
            <w:pPr>
              <w:spacing w:before="40" w:after="40"/>
            </w:pPr>
            <w:r>
              <w:rPr>
                <w:b w:val="0"/>
                <w:sz w:val="19"/>
              </w:rPr>
              <w:t>XGB alpha=1.0</w:t>
            </w:r>
          </w:p>
        </w:tc>
        <w:tc>
          <w:tcPr>
            <w:tcW w:w="1901" w:type="dxa"/>
          </w:tcPr>
          <w:p w14:paraId="2E205AC7"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 xml:space="preserve">full correction (sklearn's </w:t>
            </w:r>
            <w:r>
              <w:rPr>
                <w:rFonts w:ascii="Consolas" w:hAnsi="Consolas"/>
                <w:sz w:val="17"/>
              </w:rPr>
              <w:t>balanced</w:t>
            </w:r>
            <w:r>
              <w:rPr>
                <w:sz w:val="19"/>
              </w:rPr>
              <w:t>)</w:t>
            </w:r>
          </w:p>
        </w:tc>
        <w:tc>
          <w:tcPr>
            <w:tcW w:w="1901" w:type="dxa"/>
          </w:tcPr>
          <w:p w14:paraId="2A473FDD"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127.5×</w:t>
            </w:r>
          </w:p>
        </w:tc>
        <w:tc>
          <w:tcPr>
            <w:tcW w:w="1901" w:type="dxa"/>
          </w:tcPr>
          <w:p w14:paraId="0A69C446"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0.6258</w:t>
            </w:r>
          </w:p>
        </w:tc>
        <w:tc>
          <w:tcPr>
            <w:tcW w:w="1901" w:type="dxa"/>
          </w:tcPr>
          <w:p w14:paraId="169B73BE"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b/>
                <w:sz w:val="19"/>
              </w:rPr>
              <w:t>0.120</w:t>
            </w:r>
          </w:p>
        </w:tc>
      </w:tr>
      <w:tr w:rsidR="00EE75EC" w14:paraId="598B6B9E"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6AE3F561" w14:textId="77777777" w:rsidR="00EE75EC" w:rsidRDefault="00000000">
            <w:pPr>
              <w:spacing w:before="40" w:after="40"/>
            </w:pPr>
            <w:r>
              <w:rPr>
                <w:b w:val="0"/>
                <w:sz w:val="19"/>
              </w:rPr>
              <w:t>XGB SMOTE-2000</w:t>
            </w:r>
          </w:p>
        </w:tc>
        <w:tc>
          <w:tcPr>
            <w:tcW w:w="1901" w:type="dxa"/>
          </w:tcPr>
          <w:p w14:paraId="46497C47"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invent synthetic rare-class examples, capped at 2,000</w:t>
            </w:r>
          </w:p>
        </w:tc>
        <w:tc>
          <w:tcPr>
            <w:tcW w:w="1901" w:type="dxa"/>
          </w:tcPr>
          <w:p w14:paraId="0C319B52"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w:t>
            </w:r>
          </w:p>
        </w:tc>
        <w:tc>
          <w:tcPr>
            <w:tcW w:w="1901" w:type="dxa"/>
          </w:tcPr>
          <w:p w14:paraId="66203F00"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0.6287</w:t>
            </w:r>
          </w:p>
        </w:tc>
        <w:tc>
          <w:tcPr>
            <w:tcW w:w="1901" w:type="dxa"/>
          </w:tcPr>
          <w:p w14:paraId="7E1DD543"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0.079</w:t>
            </w:r>
          </w:p>
        </w:tc>
      </w:tr>
      <w:tr w:rsidR="00EE75EC" w14:paraId="3E63A2DE" w14:textId="77777777" w:rsidTr="008849C2">
        <w:tc>
          <w:tcPr>
            <w:cnfStyle w:val="001000000000" w:firstRow="0" w:lastRow="0" w:firstColumn="1" w:lastColumn="0" w:oddVBand="0" w:evenVBand="0" w:oddHBand="0" w:evenHBand="0" w:firstRowFirstColumn="0" w:firstRowLastColumn="0" w:lastRowFirstColumn="0" w:lastRowLastColumn="0"/>
            <w:tcW w:w="1901" w:type="dxa"/>
          </w:tcPr>
          <w:p w14:paraId="54AC650A" w14:textId="77777777" w:rsidR="00EE75EC" w:rsidRDefault="00000000">
            <w:pPr>
              <w:spacing w:before="40" w:after="40"/>
            </w:pPr>
            <w:r>
              <w:rPr>
                <w:b w:val="0"/>
                <w:sz w:val="19"/>
              </w:rPr>
              <w:t>RF alpha=0.25</w:t>
            </w:r>
          </w:p>
        </w:tc>
        <w:tc>
          <w:tcPr>
            <w:tcW w:w="1901" w:type="dxa"/>
          </w:tcPr>
          <w:p w14:paraId="74AD05E6"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same dial, bagged trees</w:t>
            </w:r>
          </w:p>
        </w:tc>
        <w:tc>
          <w:tcPr>
            <w:tcW w:w="1901" w:type="dxa"/>
          </w:tcPr>
          <w:p w14:paraId="2CC83D85"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3.4×</w:t>
            </w:r>
          </w:p>
        </w:tc>
        <w:tc>
          <w:tcPr>
            <w:tcW w:w="1901" w:type="dxa"/>
          </w:tcPr>
          <w:p w14:paraId="18ECDFA0"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0.6269</w:t>
            </w:r>
          </w:p>
        </w:tc>
        <w:tc>
          <w:tcPr>
            <w:tcW w:w="1901" w:type="dxa"/>
          </w:tcPr>
          <w:p w14:paraId="524BBB77"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0.093</w:t>
            </w:r>
          </w:p>
        </w:tc>
      </w:tr>
      <w:tr w:rsidR="00EE75EC" w14:paraId="708621E3"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0F6BE1F0" w14:textId="77777777" w:rsidR="00EE75EC" w:rsidRDefault="00000000">
            <w:pPr>
              <w:spacing w:before="40" w:after="40"/>
            </w:pPr>
            <w:r>
              <w:rPr>
                <w:b w:val="0"/>
                <w:sz w:val="19"/>
              </w:rPr>
              <w:t>ET alpha=0.25</w:t>
            </w:r>
          </w:p>
        </w:tc>
        <w:tc>
          <w:tcPr>
            <w:tcW w:w="1901" w:type="dxa"/>
          </w:tcPr>
          <w:p w14:paraId="38C76C03"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same dial, randomised splits</w:t>
            </w:r>
          </w:p>
        </w:tc>
        <w:tc>
          <w:tcPr>
            <w:tcW w:w="1901" w:type="dxa"/>
          </w:tcPr>
          <w:p w14:paraId="55876EEE"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3.4×</w:t>
            </w:r>
          </w:p>
        </w:tc>
        <w:tc>
          <w:tcPr>
            <w:tcW w:w="1901" w:type="dxa"/>
          </w:tcPr>
          <w:p w14:paraId="47B77102"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0.6153</w:t>
            </w:r>
          </w:p>
        </w:tc>
        <w:tc>
          <w:tcPr>
            <w:tcW w:w="1901" w:type="dxa"/>
          </w:tcPr>
          <w:p w14:paraId="63773DAE"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0.113</w:t>
            </w:r>
          </w:p>
        </w:tc>
      </w:tr>
    </w:tbl>
    <w:p w14:paraId="64CEEDF6" w14:textId="77777777" w:rsidR="00EE75EC" w:rsidRDefault="00EE75EC">
      <w:pPr>
        <w:spacing w:after="40"/>
      </w:pPr>
    </w:p>
    <w:p w14:paraId="718BD0CE" w14:textId="77777777" w:rsidR="00EE75EC" w:rsidRDefault="00000000">
      <w:pPr>
        <w:jc w:val="both"/>
      </w:pPr>
      <w:r>
        <w:t>An alpha=0 model is conservative: it rarely calls something Worms, and is usually right when it does. An alpha=1.0 model is aggressive: it calls Worms often, catching more of them and raising more false alarms. These are genuinely different personalities, and the combiner can play them off each other.</w:t>
      </w:r>
    </w:p>
    <w:p w14:paraId="1BD651E5" w14:textId="77777777" w:rsidR="00EE75EC" w:rsidRDefault="00000000">
      <w:pPr>
        <w:jc w:val="both"/>
      </w:pPr>
      <w:r>
        <w:rPr>
          <w:b/>
        </w:rPr>
        <w:t>The counter-intuitive detail worth putting in the write-up:</w:t>
      </w:r>
      <w:r>
        <w:t xml:space="preserve"> member 4 (alpha=1.0) is one of the </w:t>
      </w:r>
      <w:r>
        <w:rPr>
          <w:i/>
        </w:rPr>
        <w:t>weakest</w:t>
      </w:r>
      <w:r>
        <w:t xml:space="preserve"> models individually — 0.6258 against 0.6326 for the best — and it is kept anyway, because it </w:t>
      </w:r>
      <w:r>
        <w:rPr>
          <w:b/>
        </w:rPr>
        <w:t>disagrees with the rest far more than they disagree with each other</w:t>
      </w:r>
      <w:r>
        <w:t xml:space="preserve"> (0.120 vs ~0.075–0.093). A committee where everyone thinks alike is just one member with extra cost. </w:t>
      </w:r>
      <w:r>
        <w:rPr>
          <w:b/>
        </w:rPr>
        <w:t>Pool members are chosen for complementarity, not individual quality.</w:t>
      </w:r>
    </w:p>
    <w:p w14:paraId="7AA8F5FF" w14:textId="77777777" w:rsidR="00EE75EC" w:rsidRPr="008849C2" w:rsidRDefault="00000000">
      <w:pPr>
        <w:pStyle w:val="Heading2"/>
        <w:rPr>
          <w:color w:val="auto"/>
        </w:rPr>
      </w:pPr>
      <w:r w:rsidRPr="008849C2">
        <w:rPr>
          <w:color w:val="auto"/>
        </w:rPr>
        <w:t>Decision 4 — A constrained combiner, not a meta-classifier</w:t>
      </w:r>
    </w:p>
    <w:p w14:paraId="3EF22BB3" w14:textId="77777777" w:rsidR="00EE75EC" w:rsidRDefault="00000000">
      <w:pPr>
        <w:jc w:val="both"/>
      </w:pPr>
      <w:r>
        <w:t>Seven members hand over ten probabilities each. Something has to merge them into one answer. The notebook uses:</w:t>
      </w:r>
    </w:p>
    <w:p w14:paraId="6B8359CD" w14:textId="77777777" w:rsidR="00EE75EC" w:rsidRDefault="00000000">
      <w:pPr>
        <w:shd w:val="clear" w:color="auto" w:fill="F2F4F7"/>
        <w:spacing w:before="120" w:after="160"/>
        <w:ind w:left="288"/>
      </w:pPr>
      <w:r>
        <w:rPr>
          <w:rFonts w:ascii="Consolas" w:hAnsi="Consolas"/>
          <w:sz w:val="18"/>
        </w:rPr>
        <w:t>score(flow, class c) = SUM over members m of   Wd[flow, m]^p  ×  W[m, c]  ×  P_m(c | flow)</w:t>
      </w:r>
    </w:p>
    <w:p w14:paraId="2918FD44" w14:textId="77777777" w:rsidR="00EE75EC" w:rsidRDefault="00000000">
      <w:pPr>
        <w:jc w:val="both"/>
      </w:pPr>
      <w:r>
        <w:t>then picks the highest-scoring class. Two weights:</w:t>
      </w:r>
    </w:p>
    <w:p w14:paraId="3EB8F3D8" w14:textId="77777777" w:rsidR="00EE75EC" w:rsidRDefault="00000000">
      <w:pPr>
        <w:pStyle w:val="ListBullet"/>
        <w:spacing w:after="80"/>
      </w:pPr>
      <w:r>
        <w:rPr>
          <w:rFonts w:ascii="Consolas" w:hAnsi="Consolas"/>
          <w:b/>
          <w:sz w:val="19"/>
        </w:rPr>
        <w:t>W</w:t>
      </w:r>
      <w:r>
        <w:t xml:space="preserve"> — a fixed 7×10 table of 70 numbers answering </w:t>
      </w:r>
      <w:r>
        <w:rPr>
          <w:i/>
        </w:rPr>
        <w:t>"is member m any good at class c, in general?"</w:t>
      </w:r>
      <w:r>
        <w:t xml:space="preserve"> Fitted by coordinate ascent: try each weight against a small grid of candidate values, keep whatever improves the score, sweep three times.</w:t>
      </w:r>
    </w:p>
    <w:p w14:paraId="586F6CA6" w14:textId="77777777" w:rsidR="00EE75EC" w:rsidRDefault="00000000">
      <w:pPr>
        <w:pStyle w:val="ListBullet"/>
        <w:spacing w:after="80"/>
      </w:pPr>
      <w:r>
        <w:rPr>
          <w:rFonts w:ascii="Consolas" w:hAnsi="Consolas"/>
          <w:b/>
          <w:sz w:val="19"/>
        </w:rPr>
        <w:t>Wd</w:t>
      </w:r>
      <w:r>
        <w:t xml:space="preserve"> — a per-flow weight answering </w:t>
      </w:r>
      <w:r>
        <w:rPr>
          <w:i/>
        </w:rPr>
        <w:t>"is member m any good on flows like this one?"</w:t>
      </w:r>
      <w:r>
        <w:t xml:space="preserve"> Computed by finding the 30 most similar flows in a reference set and checking who got those right.</w:t>
      </w:r>
    </w:p>
    <w:p w14:paraId="45A80B93" w14:textId="77777777" w:rsidR="00EE75EC" w:rsidRDefault="00000000">
      <w:pPr>
        <w:jc w:val="both"/>
      </w:pPr>
      <w:r>
        <w:t xml:space="preserve">The similarity lookup deserves a note, because it is not the obvious one. Two flows count as neighbours when </w:t>
      </w:r>
      <w:r>
        <w:rPr>
          <w:b/>
        </w:rPr>
        <w:t>the seven members produce a similar pattern of probabilities about them</w:t>
      </w:r>
      <w:r>
        <w:t xml:space="preserve"> — not when their raw measurements are similar. This is called </w:t>
      </w:r>
      <w:r>
        <w:rPr>
          <w:i/>
        </w:rPr>
        <w:t>decision space</w:t>
      </w:r>
      <w:r>
        <w:t xml:space="preserve">. It works better because it asks the relevant question directly: </w:t>
      </w:r>
      <w:r>
        <w:rPr>
          <w:i/>
        </w:rPr>
        <w:t>"have we seen a case that confused the committee in this particular way before?"</w:t>
      </w:r>
      <w:r>
        <w:t xml:space="preserve"> rather than </w:t>
      </w:r>
      <w:r>
        <w:rPr>
          <w:i/>
        </w:rPr>
        <w:t>"have we seen a flow with roughly these byte counts?"</w:t>
      </w:r>
    </w:p>
    <w:p w14:paraId="5AD0D620" w14:textId="77777777" w:rsidR="00EE75EC" w:rsidRDefault="00000000">
      <w:pPr>
        <w:jc w:val="both"/>
      </w:pPr>
      <w:r>
        <w:rPr>
          <w:b/>
        </w:rPr>
        <w:lastRenderedPageBreak/>
        <w:t>Why not a proper meta-classifier?</w:t>
      </w:r>
      <w:r>
        <w:t xml:space="preserve"> Stacking — training a second model to combine the first seven — was tested earlier in the project. A meta-XGBoost scored </w:t>
      </w:r>
      <w:r>
        <w:rPr>
          <w:b/>
        </w:rPr>
        <w:t>0.9178 on the data it was fitted on and 0.5930 on test</w:t>
      </w:r>
      <w:r>
        <w:t xml:space="preserve">, at </w:t>
      </w:r>
      <w:r>
        <w:rPr>
          <w:i/>
        </w:rPr>
        <w:t>exactly the same parameter count</w:t>
      </w:r>
      <w:r>
        <w:t xml:space="preserve"> as the weight matrix that beat it. The difference is not capacity, it is </w:t>
      </w:r>
      <w:r>
        <w:rPr>
          <w:b/>
        </w:rPr>
        <w:t>inductive bias</w:t>
      </w:r>
      <w:r>
        <w:t>: the constrained weighted-vote form cannot express the wild functions that let stacking memorise its fitting set. When the data available for fitting the combiner is small relative to what a flexible model can absorb, a constrained combiner is the better choice.</w:t>
      </w:r>
    </w:p>
    <w:p w14:paraId="18B36DA8" w14:textId="77777777" w:rsidR="00EE75EC" w:rsidRPr="008849C2" w:rsidRDefault="00000000">
      <w:pPr>
        <w:pStyle w:val="Heading2"/>
        <w:rPr>
          <w:color w:val="auto"/>
        </w:rPr>
      </w:pPr>
      <w:r w:rsidRPr="008849C2">
        <w:rPr>
          <w:color w:val="auto"/>
        </w:rPr>
        <w:t>4.5 The one change that makes it v7.1b</w:t>
      </w:r>
    </w:p>
    <w:p w14:paraId="36828C51" w14:textId="77777777" w:rsidR="00EE75EC" w:rsidRDefault="00000000">
      <w:pPr>
        <w:jc w:val="both"/>
      </w:pPr>
      <w:r>
        <w:rPr>
          <w:rFonts w:ascii="Consolas" w:hAnsi="Consolas"/>
          <w:sz w:val="19"/>
        </w:rPr>
        <w:t>W</w:t>
      </w:r>
      <w:r>
        <w:t xml:space="preserve"> is fitted </w:t>
      </w:r>
      <w:r>
        <w:rPr>
          <w:b/>
        </w:rPr>
        <w:t>twice, under two different objectives</w:t>
      </w:r>
      <w:r>
        <w:t>, with zero change to the architecture and zero extra parameters:</w:t>
      </w:r>
    </w:p>
    <w:p w14:paraId="494DC170" w14:textId="77777777" w:rsidR="00EE75EC" w:rsidRDefault="00000000">
      <w:pPr>
        <w:pStyle w:val="ListBullet"/>
        <w:spacing w:after="80"/>
      </w:pPr>
      <w:r>
        <w:rPr>
          <w:b/>
        </w:rPr>
        <w:t>The Stage-B objective</w:t>
      </w:r>
      <w:r>
        <w:t xml:space="preserve"> — maximise macro-F1 over Stage B's own ten classes, where "reject" counts as one tenth of the score.</w:t>
      </w:r>
    </w:p>
    <w:p w14:paraId="4702C080" w14:textId="77777777" w:rsidR="00EE75EC" w:rsidRDefault="00000000">
      <w:pPr>
        <w:pStyle w:val="ListBullet"/>
        <w:spacing w:after="80"/>
      </w:pPr>
      <w:r>
        <w:rPr>
          <w:b/>
        </w:rPr>
        <w:t>The end-to-end objective</w:t>
      </w:r>
      <w:r>
        <w:t xml:space="preserve"> — maximise the macro-F1 the </w:t>
      </w:r>
      <w:r>
        <w:rPr>
          <w:i/>
        </w:rPr>
        <w:t>deployed system</w:t>
      </w:r>
      <w:r>
        <w:t xml:space="preserve"> actually produces, with reject folded back into Benign and gate-negative flows entering as fixed background.</w:t>
      </w:r>
    </w:p>
    <w:p w14:paraId="4F9FCE08" w14:textId="77777777" w:rsidR="00EE75EC" w:rsidRDefault="00000000">
      <w:pPr>
        <w:jc w:val="both"/>
      </w:pPr>
      <w:r>
        <w:t>These are not the same target. Getting a reject correct barely moves Benign's F1 (Benign has ~505k test rows; a few thousand either way is noise). But swallowing a real attack costs that family's recall directly, and rare families have very few rows to lose.</w:t>
      </w:r>
    </w:p>
    <w:p w14:paraId="40AFF973" w14:textId="77777777" w:rsidR="00EE75EC" w:rsidRDefault="00000000">
      <w:pPr>
        <w:jc w:val="both"/>
      </w:pPr>
      <w:r>
        <w:t xml:space="preserve">Optimising the first objective quietly over-values the reject class. Optimising the second gets it right. On the fitting half the score goes 0.6875 → </w:t>
      </w:r>
      <w:r>
        <w:rPr>
          <w:b/>
        </w:rPr>
        <w:t>0.6906</w:t>
      </w:r>
      <w:r>
        <w:t xml:space="preserve">; on test, </w:t>
      </w:r>
      <w:r>
        <w:rPr>
          <w:b/>
        </w:rPr>
        <w:t>+0.0036 [+0.0020, +0.0056], p &lt; 0.001</w:t>
      </w:r>
      <w:r>
        <w:t>.</w:t>
      </w:r>
    </w:p>
    <w:p w14:paraId="3A0183E0" w14:textId="77777777" w:rsidR="00EE75EC" w:rsidRDefault="00000000">
      <w:pPr>
        <w:jc w:val="both"/>
      </w:pPr>
      <w:r>
        <w:rPr>
          <w:b/>
        </w:rPr>
        <w:t>A detail worth quoting because it is instructive:</w:t>
      </w:r>
      <w:r>
        <w:t xml:space="preserve"> re-fitting under the end-to-end objective left the </w:t>
      </w:r>
      <w:r>
        <w:rPr>
          <w:b/>
        </w:rPr>
        <w:t xml:space="preserve">reject column of </w:t>
      </w:r>
      <w:r>
        <w:rPr>
          <w:rFonts w:ascii="Consolas" w:hAnsi="Consolas"/>
          <w:b/>
          <w:sz w:val="19"/>
        </w:rPr>
        <w:t>W</w:t>
      </w:r>
      <w:r>
        <w:rPr>
          <w:b/>
        </w:rPr>
        <w:t xml:space="preserve"> unchanged</w:t>
      </w:r>
      <w:r>
        <w:t xml:space="preserve">. The optimiser rebalanced the nine </w:t>
      </w:r>
      <w:r>
        <w:rPr>
          <w:i/>
        </w:rPr>
        <w:t>family</w:t>
      </w:r>
      <w:r>
        <w:t xml:space="preserve"> columns instead. The operating point lives in the whole matrix, not in the one column you would have guessed.</w:t>
      </w:r>
    </w:p>
    <w:p w14:paraId="672CECB5" w14:textId="77777777" w:rsidR="00EE75EC" w:rsidRDefault="00000000">
      <w:pPr>
        <w:jc w:val="both"/>
      </w:pPr>
      <w:r>
        <w:rPr>
          <w:b/>
        </w:rPr>
        <w:t>The general lesson, which costs nothing to apply anywhere else: fit the combiner on the objective you will be judged on, not on the sub-problem's objective.</w:t>
      </w:r>
    </w:p>
    <w:p w14:paraId="4181CEC5" w14:textId="77777777" w:rsidR="00EE75EC" w:rsidRDefault="00EE75EC">
      <w:pPr>
        <w:pBdr>
          <w:bottom w:val="single" w:sz="6" w:space="1" w:color="CCCCCC"/>
        </w:pBdr>
        <w:spacing w:before="40" w:after="160"/>
      </w:pPr>
    </w:p>
    <w:p w14:paraId="2BE62E70" w14:textId="77777777" w:rsidR="00EE75EC" w:rsidRPr="008849C2" w:rsidRDefault="00000000">
      <w:pPr>
        <w:pStyle w:val="Heading1"/>
        <w:rPr>
          <w:color w:val="auto"/>
        </w:rPr>
      </w:pPr>
      <w:r w:rsidRPr="008849C2">
        <w:rPr>
          <w:color w:val="auto"/>
        </w:rPr>
        <w:t>5. How the numbers are kept honest</w:t>
      </w:r>
    </w:p>
    <w:p w14:paraId="3890547B" w14:textId="77777777" w:rsidR="00EE75EC" w:rsidRDefault="00000000">
      <w:pPr>
        <w:jc w:val="both"/>
      </w:pPr>
      <w:r>
        <w:t>This is the part that separates a result from a claim, and it deserves as much space in the thesis as the architecture.</w:t>
      </w:r>
    </w:p>
    <w:p w14:paraId="1405CBB4" w14:textId="77777777" w:rsidR="00EE75EC" w:rsidRPr="008849C2" w:rsidRDefault="00000000">
      <w:pPr>
        <w:pStyle w:val="Heading2"/>
        <w:rPr>
          <w:color w:val="auto"/>
        </w:rPr>
      </w:pPr>
      <w:r w:rsidRPr="008849C2">
        <w:rPr>
          <w:color w:val="auto"/>
        </w:rPr>
        <w:t>5.1 Nothing that uses the labels runs before the split</w:t>
      </w:r>
    </w:p>
    <w:p w14:paraId="3D6463C6" w14:textId="77777777" w:rsidR="00EE75EC" w:rsidRDefault="00000000">
      <w:pPr>
        <w:jc w:val="both"/>
      </w:pPr>
      <w:r>
        <w:t>The fixed ordering is:</w:t>
      </w:r>
    </w:p>
    <w:p w14:paraId="4F548349" w14:textId="77777777" w:rsidR="00EE75EC" w:rsidRDefault="00000000">
      <w:pPr>
        <w:shd w:val="clear" w:color="auto" w:fill="F2F4F7"/>
        <w:spacing w:before="120" w:after="160"/>
        <w:ind w:left="288"/>
      </w:pPr>
      <w:r>
        <w:rPr>
          <w:rFonts w:ascii="Consolas" w:hAnsi="Consolas"/>
          <w:sz w:val="18"/>
        </w:rPr>
        <w:t>label-free prune  →  remove duplicates  →  stratified train/test split  →  everything else</w:t>
      </w:r>
    </w:p>
    <w:p w14:paraId="783D77FC" w14:textId="77777777" w:rsidR="00EE75EC" w:rsidRDefault="00000000">
      <w:pPr>
        <w:jc w:val="both"/>
      </w:pPr>
      <w:r>
        <w:t>The variance and correlation checks (§3.3) look only at the measurements, so they may run on the full dataset. Anything that consults the labels — selecting features by relevance, training, resampling — runs strictly on the training side. Violating this is the most common way published NIDS numbers get inflated, and it is invisible in the final figure.</w:t>
      </w:r>
    </w:p>
    <w:p w14:paraId="6930F109" w14:textId="77777777" w:rsidR="00EE75EC" w:rsidRDefault="00000000">
      <w:pPr>
        <w:jc w:val="both"/>
      </w:pPr>
      <w:r>
        <w:lastRenderedPageBreak/>
        <w:t xml:space="preserve">The split is </w:t>
      </w:r>
      <w:r>
        <w:rPr>
          <w:b/>
        </w:rPr>
        <w:t>stratified</w:t>
      </w:r>
      <w:r>
        <w:t>, meaning each class keeps its proportion on both sides. With 243 Worms flows in total, an unstratified random split could easily leave almost none in the test set.</w:t>
      </w:r>
    </w:p>
    <w:p w14:paraId="159BD517" w14:textId="77777777" w:rsidR="00EE75EC" w:rsidRDefault="00000000">
      <w:pPr>
        <w:jc w:val="both"/>
      </w:pPr>
      <w:r>
        <w:t xml:space="preserve">Result: </w:t>
      </w:r>
      <w:r>
        <w:rPr>
          <w:b/>
        </w:rPr>
        <w:t>train+val 2,085,442 rows</w:t>
      </w:r>
      <w:r>
        <w:t xml:space="preserve"> (65,191 attacks, 3.13%), </w:t>
      </w:r>
      <w:r>
        <w:rPr>
          <w:b/>
        </w:rPr>
        <w:t>test 521,361 rows</w:t>
      </w:r>
      <w:r>
        <w:t xml:space="preserve"> (16,298 attacks, 3.13%).</w:t>
      </w:r>
    </w:p>
    <w:p w14:paraId="164A9FA3" w14:textId="77777777" w:rsidR="00EE75EC" w:rsidRPr="008849C2" w:rsidRDefault="00000000">
      <w:pPr>
        <w:pStyle w:val="Heading2"/>
        <w:rPr>
          <w:color w:val="auto"/>
        </w:rPr>
      </w:pPr>
      <w:r w:rsidRPr="008849C2">
        <w:rPr>
          <w:color w:val="auto"/>
        </w:rPr>
        <w:t>5.2 Cross-fitting — how the reject class avoids cheating</w:t>
      </w:r>
    </w:p>
    <w:p w14:paraId="47DAE03E" w14:textId="77777777" w:rsidR="00EE75EC" w:rsidRDefault="00000000">
      <w:pPr>
        <w:jc w:val="both"/>
      </w:pPr>
      <w:r>
        <w:t>The reject class is defined as "benign flows the gate got wrong". The naive way to find them is to train the gate, run it on its own training data, and collect the mistakes. That does not work: a model is unrealistically good on data it has memorised, so you would find far too few mistakes, and the wrong ones.</w:t>
      </w:r>
    </w:p>
    <w:p w14:paraId="32D994EC" w14:textId="77777777" w:rsidR="00EE75EC" w:rsidRDefault="00000000">
      <w:pPr>
        <w:jc w:val="both"/>
      </w:pPr>
      <w:r>
        <w:t xml:space="preserve">Instead the gate is trained </w:t>
      </w:r>
      <w:r>
        <w:rPr>
          <w:b/>
        </w:rPr>
        <w:t>five times</w:t>
      </w:r>
      <w:r>
        <w:t xml:space="preserve">, each time holding out a fifth of the data, and each flow gets its probability from the version that never saw it. These are </w:t>
      </w:r>
      <w:r>
        <w:rPr>
          <w:b/>
        </w:rPr>
        <w:t>out-of-fold (OOF)</w:t>
      </w:r>
      <w:r>
        <w:t xml:space="preserve"> predictions. They give an honest picture of which benign flows a </w:t>
      </w:r>
      <w:r>
        <w:rPr>
          <w:i/>
        </w:rPr>
        <w:t>fresh</w:t>
      </w:r>
      <w:r>
        <w:t xml:space="preserve"> gate would get wrong.</w:t>
      </w:r>
    </w:p>
    <w:p w14:paraId="6032F8E0" w14:textId="77777777" w:rsidR="00EE75EC" w:rsidRDefault="00000000">
      <w:pPr>
        <w:jc w:val="both"/>
      </w:pPr>
      <w:r>
        <w:rPr>
          <w:b/>
        </w:rPr>
        <w:t>Reject set: 34,101 flows, 1.688% of benign train+val.</w:t>
      </w:r>
      <w:r>
        <w:t xml:space="preserve"> Stage B is therefore trained on 65,191 attacks + 34,101 reject = 99,292 rows.</w:t>
      </w:r>
    </w:p>
    <w:p w14:paraId="1E828CBB" w14:textId="77777777" w:rsidR="00EE75EC" w:rsidRDefault="00000000">
      <w:pPr>
        <w:jc w:val="both"/>
      </w:pPr>
      <w:r>
        <w:t>The same cross-fitting is applied to the seven pool members, so the combiner learns from predictions that are honest about each member's weaknesses. Fitted on in-sample predictions, every member looks flawless and there is nothing left to tell them apart.</w:t>
      </w:r>
    </w:p>
    <w:p w14:paraId="115DB63B" w14:textId="77777777" w:rsidR="00EE75EC" w:rsidRPr="008849C2" w:rsidRDefault="00000000">
      <w:pPr>
        <w:pStyle w:val="Heading2"/>
        <w:rPr>
          <w:color w:val="auto"/>
        </w:rPr>
      </w:pPr>
      <w:r w:rsidRPr="008849C2">
        <w:rPr>
          <w:color w:val="auto"/>
        </w:rPr>
        <w:t>5.3 Three splits, because three different things get chosen</w:t>
      </w:r>
    </w:p>
    <w:tbl>
      <w:tblPr>
        <w:tblStyle w:val="PlainTable1"/>
        <w:tblW w:w="0" w:type="auto"/>
        <w:tblLook w:val="04A0" w:firstRow="1" w:lastRow="0" w:firstColumn="1" w:lastColumn="0" w:noHBand="0" w:noVBand="1"/>
      </w:tblPr>
      <w:tblGrid>
        <w:gridCol w:w="3168"/>
        <w:gridCol w:w="3168"/>
        <w:gridCol w:w="3168"/>
      </w:tblGrid>
      <w:tr w:rsidR="00EE75EC" w14:paraId="05A9040B" w14:textId="77777777" w:rsidTr="00884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324B62C" w14:textId="77777777" w:rsidR="00EE75EC" w:rsidRPr="008849C2" w:rsidRDefault="00000000">
            <w:pPr>
              <w:spacing w:before="40" w:after="40"/>
            </w:pPr>
            <w:r w:rsidRPr="008849C2">
              <w:rPr>
                <w:sz w:val="19"/>
              </w:rPr>
              <w:t>Split</w:t>
            </w:r>
          </w:p>
        </w:tc>
        <w:tc>
          <w:tcPr>
            <w:tcW w:w="3168" w:type="dxa"/>
          </w:tcPr>
          <w:p w14:paraId="426D8D6D"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Size</w:t>
            </w:r>
          </w:p>
        </w:tc>
        <w:tc>
          <w:tcPr>
            <w:tcW w:w="3168" w:type="dxa"/>
          </w:tcPr>
          <w:p w14:paraId="7FD76776"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What it is used for</w:t>
            </w:r>
          </w:p>
        </w:tc>
      </w:tr>
      <w:tr w:rsidR="00EE75EC" w14:paraId="2AB4CF1D"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00CDC4F" w14:textId="77777777" w:rsidR="00EE75EC" w:rsidRDefault="00000000">
            <w:pPr>
              <w:spacing w:before="40" w:after="40"/>
            </w:pPr>
            <w:r>
              <w:rPr>
                <w:sz w:val="19"/>
              </w:rPr>
              <w:t>COMB</w:t>
            </w:r>
          </w:p>
        </w:tc>
        <w:tc>
          <w:tcPr>
            <w:tcW w:w="3168" w:type="dxa"/>
          </w:tcPr>
          <w:p w14:paraId="486C9306"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1,042,721</w:t>
            </w:r>
          </w:p>
        </w:tc>
        <w:tc>
          <w:tcPr>
            <w:tcW w:w="3168" w:type="dxa"/>
          </w:tcPr>
          <w:p w14:paraId="08511C3C"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 xml:space="preserve">fit the combiner weights </w:t>
            </w:r>
            <w:r>
              <w:rPr>
                <w:rFonts w:ascii="Consolas" w:hAnsi="Consolas"/>
                <w:sz w:val="17"/>
              </w:rPr>
              <w:t>W</w:t>
            </w:r>
            <w:r>
              <w:rPr>
                <w:sz w:val="19"/>
              </w:rPr>
              <w:t>; serve as the k-NN reference set</w:t>
            </w:r>
          </w:p>
        </w:tc>
      </w:tr>
      <w:tr w:rsidR="00EE75EC" w14:paraId="3A051E2F"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757A508B" w14:textId="77777777" w:rsidR="00EE75EC" w:rsidRDefault="00000000">
            <w:pPr>
              <w:spacing w:before="40" w:after="40"/>
            </w:pPr>
            <w:r>
              <w:rPr>
                <w:sz w:val="19"/>
              </w:rPr>
              <w:t>SELV</w:t>
            </w:r>
          </w:p>
        </w:tc>
        <w:tc>
          <w:tcPr>
            <w:tcW w:w="3168" w:type="dxa"/>
          </w:tcPr>
          <w:p w14:paraId="7070C97F"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1,042,721</w:t>
            </w:r>
          </w:p>
        </w:tc>
        <w:tc>
          <w:tcPr>
            <w:tcW w:w="3168" w:type="dxa"/>
          </w:tcPr>
          <w:p w14:paraId="31EF07A5"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rank 21 candidate combination rules, and the gate threshold</w:t>
            </w:r>
          </w:p>
        </w:tc>
      </w:tr>
      <w:tr w:rsidR="00EE75EC" w14:paraId="55E10CE6"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163B15C" w14:textId="77777777" w:rsidR="00EE75EC" w:rsidRDefault="00000000">
            <w:pPr>
              <w:spacing w:before="40" w:after="40"/>
            </w:pPr>
            <w:r>
              <w:rPr>
                <w:sz w:val="19"/>
              </w:rPr>
              <w:t>test</w:t>
            </w:r>
          </w:p>
        </w:tc>
        <w:tc>
          <w:tcPr>
            <w:tcW w:w="3168" w:type="dxa"/>
          </w:tcPr>
          <w:p w14:paraId="189810C8"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521,361</w:t>
            </w:r>
          </w:p>
        </w:tc>
        <w:tc>
          <w:tcPr>
            <w:tcW w:w="3168" w:type="dxa"/>
          </w:tcPr>
          <w:p w14:paraId="1CC893F6"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 xml:space="preserve">the reported number — touched </w:t>
            </w:r>
            <w:r>
              <w:rPr>
                <w:b/>
                <w:sz w:val="19"/>
              </w:rPr>
              <w:t>once</w:t>
            </w:r>
            <w:r>
              <w:rPr>
                <w:sz w:val="19"/>
              </w:rPr>
              <w:t>, at the very end</w:t>
            </w:r>
          </w:p>
        </w:tc>
      </w:tr>
    </w:tbl>
    <w:p w14:paraId="35B8A6CD" w14:textId="77777777" w:rsidR="00EE75EC" w:rsidRDefault="00EE75EC">
      <w:pPr>
        <w:spacing w:after="40"/>
      </w:pPr>
    </w:p>
    <w:p w14:paraId="07E3D8BF" w14:textId="77777777" w:rsidR="00EE75EC" w:rsidRDefault="00000000">
      <w:pPr>
        <w:jc w:val="both"/>
      </w:pPr>
      <w:r>
        <w:t xml:space="preserve">Why the extra split? Because even when all 21 candidate rules are scored fairly on SELV, </w:t>
      </w:r>
      <w:r>
        <w:rPr>
          <w:i/>
        </w:rPr>
        <w:t>the winner of 21 comparisons</w:t>
      </w:r>
      <w:r>
        <w:t xml:space="preserve"> is optimistically biased — some of its lead is luck. Choosing on SELV and reporting on test removes that bias.</w:t>
      </w:r>
    </w:p>
    <w:p w14:paraId="4AFEDBCC" w14:textId="77777777" w:rsidR="00EE75EC" w:rsidRDefault="00000000">
      <w:pPr>
        <w:jc w:val="both"/>
      </w:pPr>
      <w:r>
        <w:t xml:space="preserve">Crucially this costs </w:t>
      </w:r>
      <w:r>
        <w:rPr>
          <w:b/>
        </w:rPr>
        <w:t>no training data</w:t>
      </w:r>
      <w:r>
        <w:t xml:space="preserve">. All seven base models still train on the full 2,085,442 rows. COMB/SELV only decides where the </w:t>
      </w:r>
      <w:r>
        <w:rPr>
          <w:i/>
        </w:rPr>
        <w:t>combining</w:t>
      </w:r>
      <w:r>
        <w:t xml:space="preserve"> step is fitted.</w:t>
      </w:r>
    </w:p>
    <w:p w14:paraId="2E42F4BB" w14:textId="77777777" w:rsidR="00EE75EC" w:rsidRDefault="00000000">
      <w:pPr>
        <w:jc w:val="both"/>
      </w:pPr>
      <w:r>
        <w:t xml:space="preserve">The selection ran, chose </w:t>
      </w:r>
      <w:r>
        <w:rPr>
          <w:rFonts w:ascii="Consolas" w:hAnsi="Consolas"/>
          <w:b/>
          <w:sz w:val="19"/>
        </w:rPr>
        <w:t>HYBRID W × OLA-cw k=30 p=3</w:t>
      </w:r>
      <w:r>
        <w:t xml:space="preserve"> (SELV 0.6717), then swept the gate threshold on that winner alone and picked </w:t>
      </w:r>
      <w:r>
        <w:rPr>
          <w:b/>
        </w:rPr>
        <w:t>t = 0.7</w:t>
      </w:r>
      <w:r>
        <w:t>. Everything was then refit on all of train+val before the test set was opened.</w:t>
      </w:r>
    </w:p>
    <w:p w14:paraId="59B378AF" w14:textId="77777777" w:rsidR="00EE75EC" w:rsidRDefault="00000000">
      <w:pPr>
        <w:jc w:val="both"/>
      </w:pPr>
      <w:r>
        <w:t>Two things the selection table itself shows, worth reading off it:</w:t>
      </w:r>
    </w:p>
    <w:p w14:paraId="5529A7BE" w14:textId="77777777" w:rsidR="00EE75EC" w:rsidRDefault="00000000">
      <w:pPr>
        <w:pStyle w:val="ListBullet"/>
        <w:spacing w:after="80"/>
      </w:pPr>
      <w:r>
        <w:t xml:space="preserve">The five hybrid rules and the plain static </w:t>
      </w:r>
      <w:r>
        <w:rPr>
          <w:rFonts w:ascii="Consolas" w:hAnsi="Consolas"/>
          <w:sz w:val="19"/>
        </w:rPr>
        <w:t>W</w:t>
      </w:r>
      <w:r>
        <w:t xml:space="preserve"> occupy the top six places (0.6689–0.6717) while every purely dynamic rule sits below them (0.6506–0.6594). </w:t>
      </w:r>
      <w:r>
        <w:rPr>
          <w:b/>
        </w:rPr>
        <w:t>The per-class weight table is doing the work; the per-flow term adds a little on top.</w:t>
      </w:r>
    </w:p>
    <w:p w14:paraId="3A14F984" w14:textId="77777777" w:rsidR="00EE75EC" w:rsidRDefault="00000000">
      <w:pPr>
        <w:pStyle w:val="ListBullet"/>
        <w:spacing w:after="80"/>
      </w:pPr>
      <w:r>
        <w:t xml:space="preserve">The gate threshold barely matters — all five values span </w:t>
      </w:r>
      <w:r>
        <w:rPr>
          <w:b/>
        </w:rPr>
        <w:t>0.0034</w:t>
      </w:r>
      <w:r>
        <w:t>. Once the reject class exists, the threshold is a near-null lever, because the reject class does the same job better.</w:t>
      </w:r>
    </w:p>
    <w:p w14:paraId="51B52075" w14:textId="77777777" w:rsidR="00EE75EC" w:rsidRDefault="00000000">
      <w:pPr>
        <w:jc w:val="both"/>
      </w:pPr>
      <w:r>
        <w:rPr>
          <w:b/>
        </w:rPr>
        <w:lastRenderedPageBreak/>
        <w:t xml:space="preserve">Why Figure 1 draws the combiner as a </w:t>
      </w:r>
      <w:r>
        <w:rPr>
          <w:b/>
          <w:i/>
        </w:rPr>
        <w:t>choice</w:t>
      </w:r>
      <w:r>
        <w:rPr>
          <w:b/>
        </w:rPr>
        <w:t xml:space="preserve"> rather than a fixed box.</w:t>
      </w:r>
      <w:r>
        <w:t xml:space="preserve"> Static, Dynamic and Hybrid are not three rival designs — they are one nested family of rules. Setting the per-class term aside gives pure Dynamic; setting the sharpening exponent </w:t>
      </w:r>
      <w:r>
        <w:rPr>
          <w:rFonts w:ascii="Consolas" w:hAnsi="Consolas"/>
          <w:sz w:val="19"/>
        </w:rPr>
        <w:t>p = 0</w:t>
      </w:r>
      <w:r>
        <w:t xml:space="preserve"> recovers pure Static </w:t>
      </w:r>
      <w:r>
        <w:rPr>
          <w:i/>
        </w:rPr>
        <w:t>exactly</w:t>
      </w:r>
      <w:r>
        <w:t xml:space="preserve"> (verified on 100.0000% of rows). So the selection step is a parameter sweep, and the honest way to describe the architecture is: </w:t>
      </w:r>
      <w:r>
        <w:rPr>
          <w:b/>
        </w:rPr>
        <w:t>the protocol chooses the rule, and it chooses differently on different data.</w:t>
      </w:r>
    </w:p>
    <w:tbl>
      <w:tblPr>
        <w:tblStyle w:val="PlainTable1"/>
        <w:tblW w:w="0" w:type="auto"/>
        <w:tblLook w:val="04A0" w:firstRow="1" w:lastRow="0" w:firstColumn="1" w:lastColumn="0" w:noHBand="0" w:noVBand="1"/>
      </w:tblPr>
      <w:tblGrid>
        <w:gridCol w:w="3168"/>
        <w:gridCol w:w="3168"/>
        <w:gridCol w:w="3168"/>
      </w:tblGrid>
      <w:tr w:rsidR="00EE75EC" w14:paraId="4F441E07" w14:textId="77777777" w:rsidTr="00884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CAB0ABD" w14:textId="77777777" w:rsidR="00EE75EC" w:rsidRPr="008849C2" w:rsidRDefault="00000000">
            <w:pPr>
              <w:spacing w:before="40" w:after="40"/>
            </w:pPr>
            <w:r w:rsidRPr="008849C2">
              <w:rPr>
                <w:sz w:val="19"/>
              </w:rPr>
              <w:t>Dataset</w:t>
            </w:r>
          </w:p>
        </w:tc>
        <w:tc>
          <w:tcPr>
            <w:tcW w:w="3168" w:type="dxa"/>
          </w:tcPr>
          <w:p w14:paraId="38C7AD28"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What SELV picked</w:t>
            </w:r>
          </w:p>
        </w:tc>
        <w:tc>
          <w:tcPr>
            <w:tcW w:w="3168" w:type="dxa"/>
          </w:tcPr>
          <w:p w14:paraId="5F4AAFB8"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Why</w:t>
            </w:r>
          </w:p>
        </w:tc>
      </w:tr>
      <w:tr w:rsidR="00EE75EC" w14:paraId="648C4503"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340D9E0" w14:textId="77777777" w:rsidR="00EE75EC" w:rsidRDefault="00000000">
            <w:pPr>
              <w:spacing w:before="40" w:after="40"/>
            </w:pPr>
            <w:r>
              <w:rPr>
                <w:b w:val="0"/>
                <w:sz w:val="19"/>
              </w:rPr>
              <w:t>CIC-UNSW full release (this notebook)</w:t>
            </w:r>
          </w:p>
        </w:tc>
        <w:tc>
          <w:tcPr>
            <w:tcW w:w="3168" w:type="dxa"/>
          </w:tcPr>
          <w:p w14:paraId="69F305FE"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9"/>
              </w:rPr>
              <w:t>HYBRID</w:t>
            </w:r>
            <w:r>
              <w:rPr>
                <w:sz w:val="19"/>
              </w:rPr>
              <w:t xml:space="preserve"> </w:t>
            </w:r>
            <w:r>
              <w:rPr>
                <w:rFonts w:ascii="Consolas" w:hAnsi="Consolas"/>
                <w:sz w:val="17"/>
              </w:rPr>
              <w:t>W × OLA-cw k=30 p=3</w:t>
            </w:r>
          </w:p>
        </w:tc>
        <w:tc>
          <w:tcPr>
            <w:tcW w:w="3168" w:type="dxa"/>
          </w:tcPr>
          <w:p w14:paraId="2B39D424"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ten-class problem is hard enough that both terms pay</w:t>
            </w:r>
          </w:p>
        </w:tc>
      </w:tr>
      <w:tr w:rsidR="00EE75EC" w14:paraId="3A3DEBC2"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74407F6B" w14:textId="77777777" w:rsidR="00EE75EC" w:rsidRDefault="00000000">
            <w:pPr>
              <w:spacing w:before="40" w:after="40"/>
            </w:pPr>
            <w:r>
              <w:rPr>
                <w:b w:val="0"/>
                <w:sz w:val="19"/>
              </w:rPr>
              <w:t>CIC-UNSW curated subset (v6)</w:t>
            </w:r>
          </w:p>
        </w:tc>
        <w:tc>
          <w:tcPr>
            <w:tcW w:w="3168" w:type="dxa"/>
          </w:tcPr>
          <w:p w14:paraId="69652B52"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b/>
                <w:sz w:val="19"/>
              </w:rPr>
              <w:t>DYNAMIC</w:t>
            </w:r>
            <w:r>
              <w:rPr>
                <w:sz w:val="19"/>
              </w:rPr>
              <w:t xml:space="preserve"> </w:t>
            </w:r>
            <w:r>
              <w:rPr>
                <w:rFonts w:ascii="Consolas" w:hAnsi="Consolas"/>
                <w:sz w:val="17"/>
              </w:rPr>
              <w:t>OLA-cw k=30 p=8</w:t>
            </w:r>
          </w:p>
        </w:tc>
        <w:tc>
          <w:tcPr>
            <w:tcW w:w="3168" w:type="dxa"/>
          </w:tcPr>
          <w:p w14:paraId="693BE7F1"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purer engineered features made neighbourhoods informative</w:t>
            </w:r>
          </w:p>
        </w:tc>
      </w:tr>
      <w:tr w:rsidR="00EE75EC" w14:paraId="2DFF4748"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48A37D5" w14:textId="77777777" w:rsidR="00EE75EC" w:rsidRDefault="00000000">
            <w:pPr>
              <w:spacing w:before="40" w:after="40"/>
            </w:pPr>
            <w:r>
              <w:rPr>
                <w:b w:val="0"/>
                <w:sz w:val="19"/>
              </w:rPr>
              <w:t>UNSW-NB15 extractor</w:t>
            </w:r>
          </w:p>
        </w:tc>
        <w:tc>
          <w:tcPr>
            <w:tcW w:w="3168" w:type="dxa"/>
          </w:tcPr>
          <w:p w14:paraId="758CD5B8"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9"/>
              </w:rPr>
              <w:t>STATIC</w:t>
            </w:r>
            <w:r>
              <w:rPr>
                <w:sz w:val="19"/>
              </w:rPr>
              <w:t xml:space="preserve"> per-class </w:t>
            </w:r>
            <w:r>
              <w:rPr>
                <w:rFonts w:ascii="Consolas" w:hAnsi="Consolas"/>
                <w:sz w:val="17"/>
              </w:rPr>
              <w:t>W</w:t>
            </w:r>
          </w:p>
        </w:tc>
        <w:tc>
          <w:tcPr>
            <w:tcW w:w="3168" w:type="dxa"/>
          </w:tcPr>
          <w:p w14:paraId="36EFF10D"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different representation; the per-flow term stopped helping</w:t>
            </w:r>
          </w:p>
        </w:tc>
      </w:tr>
      <w:tr w:rsidR="00EE75EC" w14:paraId="1388173A"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355E5A8A" w14:textId="77777777" w:rsidR="00EE75EC" w:rsidRDefault="00000000">
            <w:pPr>
              <w:spacing w:before="40" w:after="40"/>
            </w:pPr>
            <w:r>
              <w:rPr>
                <w:b w:val="0"/>
                <w:sz w:val="19"/>
              </w:rPr>
              <w:t>CIC-IDS2017</w:t>
            </w:r>
          </w:p>
        </w:tc>
        <w:tc>
          <w:tcPr>
            <w:tcW w:w="3168" w:type="dxa"/>
          </w:tcPr>
          <w:p w14:paraId="7FC4419C"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 xml:space="preserve">any — </w:t>
            </w:r>
            <w:r>
              <w:rPr>
                <w:b/>
                <w:sz w:val="19"/>
              </w:rPr>
              <w:t>all 17 variants tie within 0.0007</w:t>
            </w:r>
          </w:p>
        </w:tc>
        <w:tc>
          <w:tcPr>
            <w:tcW w:w="3168" w:type="dxa"/>
          </w:tcPr>
          <w:p w14:paraId="271609F1"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the problem is near-separable, so combination is irrelevant</w:t>
            </w:r>
          </w:p>
        </w:tc>
      </w:tr>
    </w:tbl>
    <w:p w14:paraId="66EFDA25" w14:textId="77777777" w:rsidR="00EE75EC" w:rsidRDefault="00EE75EC">
      <w:pPr>
        <w:spacing w:after="40"/>
      </w:pPr>
    </w:p>
    <w:p w14:paraId="1A90A1A0" w14:textId="77777777" w:rsidR="00EE75EC" w:rsidRDefault="00000000">
      <w:pPr>
        <w:jc w:val="both"/>
      </w:pPr>
      <w:r>
        <w:t xml:space="preserve">That last row is a finding in its own right, not a footnote: </w:t>
      </w:r>
      <w:r>
        <w:rPr>
          <w:b/>
        </w:rPr>
        <w:t>the architecture's value is conditional on the problem being hard.</w:t>
      </w:r>
      <w:r>
        <w:t xml:space="preserve"> On an easy dataset a plain ExtraTrees matches the full stack. Reporting the elaborate architecture without that caveat would overstate what it buys.</w:t>
      </w:r>
    </w:p>
    <w:p w14:paraId="14BA88CF" w14:textId="77777777" w:rsidR="00EE75EC" w:rsidRDefault="00EE75EC">
      <w:pPr>
        <w:pBdr>
          <w:bottom w:val="single" w:sz="6" w:space="1" w:color="CCCCCC"/>
        </w:pBdr>
        <w:spacing w:before="40" w:after="160"/>
      </w:pPr>
    </w:p>
    <w:p w14:paraId="6DF8AA36" w14:textId="0EE754EC" w:rsidR="00EE75EC" w:rsidRPr="008849C2" w:rsidRDefault="00000000" w:rsidP="008849C2">
      <w:pPr>
        <w:pStyle w:val="Heading1"/>
        <w:rPr>
          <w:color w:val="auto"/>
        </w:rPr>
      </w:pPr>
      <w:r w:rsidRPr="008849C2">
        <w:rPr>
          <w:color w:val="auto"/>
        </w:rPr>
        <w:t>6. Results</w:t>
      </w:r>
    </w:p>
    <w:tbl>
      <w:tblPr>
        <w:tblStyle w:val="PlainTable1"/>
        <w:tblW w:w="0" w:type="auto"/>
        <w:tblLook w:val="04A0" w:firstRow="1" w:lastRow="0" w:firstColumn="1" w:lastColumn="0" w:noHBand="0" w:noVBand="1"/>
      </w:tblPr>
      <w:tblGrid>
        <w:gridCol w:w="4752"/>
        <w:gridCol w:w="4752"/>
      </w:tblGrid>
      <w:tr w:rsidR="00EE75EC" w14:paraId="37AD6BAF" w14:textId="77777777" w:rsidTr="00884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7A6DE89" w14:textId="77777777" w:rsidR="00EE75EC" w:rsidRPr="008849C2" w:rsidRDefault="00000000">
            <w:pPr>
              <w:spacing w:before="40" w:after="40"/>
            </w:pPr>
            <w:r w:rsidRPr="008849C2">
              <w:rPr>
                <w:sz w:val="19"/>
              </w:rPr>
              <w:t>Metric</w:t>
            </w:r>
          </w:p>
        </w:tc>
        <w:tc>
          <w:tcPr>
            <w:tcW w:w="4752" w:type="dxa"/>
          </w:tcPr>
          <w:p w14:paraId="57B436F6"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Value</w:t>
            </w:r>
          </w:p>
        </w:tc>
      </w:tr>
      <w:tr w:rsidR="00EE75EC" w14:paraId="6B3E4A77"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308FD22" w14:textId="77777777" w:rsidR="00EE75EC" w:rsidRDefault="00000000">
            <w:pPr>
              <w:spacing w:before="40" w:after="40"/>
            </w:pPr>
            <w:r>
              <w:rPr>
                <w:sz w:val="19"/>
              </w:rPr>
              <w:t>macro-F1 (primary)</w:t>
            </w:r>
          </w:p>
        </w:tc>
        <w:tc>
          <w:tcPr>
            <w:tcW w:w="4752" w:type="dxa"/>
          </w:tcPr>
          <w:p w14:paraId="5AE3ABAF"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9"/>
              </w:rPr>
              <w:t>0.6887</w:t>
            </w:r>
            <w:r>
              <w:rPr>
                <w:sz w:val="19"/>
              </w:rPr>
              <w:t xml:space="preserve"> → quote as </w:t>
            </w:r>
            <w:r>
              <w:rPr>
                <w:b/>
                <w:sz w:val="19"/>
              </w:rPr>
              <w:t>0.689 [0.672, 0.704]</w:t>
            </w:r>
          </w:p>
        </w:tc>
      </w:tr>
      <w:tr w:rsidR="00EE75EC" w14:paraId="2DD878A1" w14:textId="77777777" w:rsidTr="008849C2">
        <w:tc>
          <w:tcPr>
            <w:cnfStyle w:val="001000000000" w:firstRow="0" w:lastRow="0" w:firstColumn="1" w:lastColumn="0" w:oddVBand="0" w:evenVBand="0" w:oddHBand="0" w:evenHBand="0" w:firstRowFirstColumn="0" w:firstRowLastColumn="0" w:lastRowFirstColumn="0" w:lastRowLastColumn="0"/>
            <w:tcW w:w="4752" w:type="dxa"/>
          </w:tcPr>
          <w:p w14:paraId="4FBB94AA" w14:textId="77777777" w:rsidR="00EE75EC" w:rsidRDefault="00000000">
            <w:pPr>
              <w:spacing w:before="40" w:after="40"/>
            </w:pPr>
            <w:r>
              <w:rPr>
                <w:b w:val="0"/>
                <w:sz w:val="19"/>
              </w:rPr>
              <w:t>Accuracy</w:t>
            </w:r>
          </w:p>
        </w:tc>
        <w:tc>
          <w:tcPr>
            <w:tcW w:w="4752" w:type="dxa"/>
          </w:tcPr>
          <w:p w14:paraId="6A432B13"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0.9866</w:t>
            </w:r>
          </w:p>
        </w:tc>
      </w:tr>
      <w:tr w:rsidR="00EE75EC" w14:paraId="3293DD8C"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4989493" w14:textId="77777777" w:rsidR="00EE75EC" w:rsidRDefault="00000000">
            <w:pPr>
              <w:spacing w:before="40" w:after="40"/>
            </w:pPr>
            <w:r>
              <w:rPr>
                <w:b w:val="0"/>
                <w:sz w:val="19"/>
              </w:rPr>
              <w:t>ROC-AUC (macro, one-vs-rest)</w:t>
            </w:r>
          </w:p>
        </w:tc>
        <w:tc>
          <w:tcPr>
            <w:tcW w:w="4752" w:type="dxa"/>
          </w:tcPr>
          <w:p w14:paraId="4C88AE4F"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0.9644</w:t>
            </w:r>
          </w:p>
        </w:tc>
      </w:tr>
      <w:tr w:rsidR="00EE75EC" w14:paraId="56D8E964" w14:textId="77777777" w:rsidTr="008849C2">
        <w:tc>
          <w:tcPr>
            <w:cnfStyle w:val="001000000000" w:firstRow="0" w:lastRow="0" w:firstColumn="1" w:lastColumn="0" w:oddVBand="0" w:evenVBand="0" w:oddHBand="0" w:evenHBand="0" w:firstRowFirstColumn="0" w:firstRowLastColumn="0" w:lastRowFirstColumn="0" w:lastRowLastColumn="0"/>
            <w:tcW w:w="4752" w:type="dxa"/>
          </w:tcPr>
          <w:p w14:paraId="57B2F6F4" w14:textId="77777777" w:rsidR="00EE75EC" w:rsidRDefault="00000000">
            <w:pPr>
              <w:spacing w:before="40" w:after="40"/>
            </w:pPr>
            <w:r>
              <w:rPr>
                <w:b w:val="0"/>
                <w:sz w:val="19"/>
              </w:rPr>
              <w:t>Weighted precision / recall / F1</w:t>
            </w:r>
          </w:p>
        </w:tc>
        <w:tc>
          <w:tcPr>
            <w:tcW w:w="4752" w:type="dxa"/>
          </w:tcPr>
          <w:p w14:paraId="07B8C7E2"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0.9880 / 0.9866 / 0.9872</w:t>
            </w:r>
          </w:p>
        </w:tc>
      </w:tr>
    </w:tbl>
    <w:p w14:paraId="5A7E7552" w14:textId="77777777" w:rsidR="00EE75EC" w:rsidRDefault="00EE75EC">
      <w:pPr>
        <w:spacing w:after="40"/>
      </w:pPr>
    </w:p>
    <w:p w14:paraId="4067BC61" w14:textId="77777777" w:rsidR="00EE75EC" w:rsidRDefault="00000000">
      <w:pPr>
        <w:jc w:val="both"/>
      </w:pPr>
      <w:r>
        <w:t>The gap between macro (0.689) and weighted (0.987) is the whole story of this dataset in two numbers: the system is excellent on the traffic you see most and mediocre on the traffic you see rarely. Reporting only the weighted figure would be dishonest.</w:t>
      </w:r>
    </w:p>
    <w:p w14:paraId="66B2BD29" w14:textId="77777777" w:rsidR="00EE75EC" w:rsidRDefault="00000000">
      <w:pPr>
        <w:jc w:val="both"/>
      </w:pPr>
      <w:r>
        <w:rPr>
          <w:i/>
        </w:rPr>
        <w:t xml:space="preserve">(A note on the ROC-AUC: this is a pipeline, not a single probabilistic classifier, so a ten-class probability has to be constructed for the metric to mean anything. It is built by soft routing — </w:t>
      </w:r>
      <w:r>
        <w:rPr>
          <w:rFonts w:ascii="Consolas" w:hAnsi="Consolas"/>
          <w:i/>
          <w:sz w:val="19"/>
        </w:rPr>
        <w:t>P(family k) = p_attack × q_k</w:t>
      </w:r>
      <w:r>
        <w:rPr>
          <w:i/>
        </w:rPr>
        <w:t xml:space="preserve">, </w:t>
      </w:r>
      <w:r>
        <w:rPr>
          <w:rFonts w:ascii="Consolas" w:hAnsi="Consolas"/>
          <w:i/>
          <w:sz w:val="19"/>
        </w:rPr>
        <w:t>P(Benign) = (1 − p_attack) + p_attack × q_reject</w:t>
      </w:r>
      <w:r>
        <w:rPr>
          <w:i/>
        </w:rPr>
        <w:t xml:space="preserve"> — with gate-negative rows emitting a hard Benign, exactly as the deployed system behaves. The number therefore reflects the gate's hard rejection rather than papering over it.)</w:t>
      </w:r>
    </w:p>
    <w:p w14:paraId="720FCB9F" w14:textId="462370E2" w:rsidR="00EE75EC" w:rsidRPr="008849C2" w:rsidRDefault="00000000">
      <w:pPr>
        <w:pStyle w:val="Heading2"/>
        <w:rPr>
          <w:color w:val="auto"/>
        </w:rPr>
      </w:pPr>
      <w:r w:rsidRPr="008849C2">
        <w:rPr>
          <w:color w:val="auto"/>
        </w:rPr>
        <w:t>6.</w:t>
      </w:r>
      <w:r w:rsidR="008849C2">
        <w:rPr>
          <w:color w:val="auto"/>
        </w:rPr>
        <w:t>1</w:t>
      </w:r>
      <w:r w:rsidRPr="008849C2">
        <w:rPr>
          <w:color w:val="auto"/>
        </w:rPr>
        <w:t xml:space="preserve"> The improvement ladder</w:t>
      </w:r>
    </w:p>
    <w:p w14:paraId="63038B05" w14:textId="77777777" w:rsidR="00EE75EC" w:rsidRDefault="00000000">
      <w:pPr>
        <w:jc w:val="both"/>
      </w:pPr>
      <w:r>
        <w:t>All configurations scored on the same test rows, each with its own combiner fitted by the same procedure, so the comparison is fair:</w:t>
      </w:r>
    </w:p>
    <w:tbl>
      <w:tblPr>
        <w:tblStyle w:val="PlainTable1"/>
        <w:tblW w:w="0" w:type="auto"/>
        <w:tblLook w:val="04A0" w:firstRow="1" w:lastRow="0" w:firstColumn="1" w:lastColumn="0" w:noHBand="0" w:noVBand="1"/>
      </w:tblPr>
      <w:tblGrid>
        <w:gridCol w:w="3168"/>
        <w:gridCol w:w="3168"/>
        <w:gridCol w:w="3168"/>
      </w:tblGrid>
      <w:tr w:rsidR="00EE75EC" w14:paraId="2D73CE71" w14:textId="77777777" w:rsidTr="00884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9F92D30" w14:textId="77777777" w:rsidR="00EE75EC" w:rsidRPr="008849C2" w:rsidRDefault="00000000">
            <w:pPr>
              <w:spacing w:before="40" w:after="40"/>
            </w:pPr>
            <w:r w:rsidRPr="008849C2">
              <w:rPr>
                <w:sz w:val="19"/>
              </w:rPr>
              <w:lastRenderedPageBreak/>
              <w:t>Configuration</w:t>
            </w:r>
          </w:p>
        </w:tc>
        <w:tc>
          <w:tcPr>
            <w:tcW w:w="3168" w:type="dxa"/>
          </w:tcPr>
          <w:p w14:paraId="07475346"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macro-F1</w:t>
            </w:r>
          </w:p>
        </w:tc>
        <w:tc>
          <w:tcPr>
            <w:tcW w:w="3168" w:type="dxa"/>
          </w:tcPr>
          <w:p w14:paraId="565246D2"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accuracy</w:t>
            </w:r>
          </w:p>
        </w:tc>
      </w:tr>
      <w:tr w:rsidR="00EE75EC" w14:paraId="6CC2201D"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EC38AF5" w14:textId="77777777" w:rsidR="00EE75EC" w:rsidRDefault="00000000">
            <w:pPr>
              <w:spacing w:before="40" w:after="40"/>
            </w:pPr>
            <w:r>
              <w:rPr>
                <w:b w:val="0"/>
                <w:sz w:val="19"/>
              </w:rPr>
              <w:t>v7 — nine-class Stage B (no reject)</w:t>
            </w:r>
          </w:p>
        </w:tc>
        <w:tc>
          <w:tcPr>
            <w:tcW w:w="3168" w:type="dxa"/>
          </w:tcPr>
          <w:p w14:paraId="3EB6C4E7"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0.6584</w:t>
            </w:r>
          </w:p>
        </w:tc>
        <w:tc>
          <w:tcPr>
            <w:tcW w:w="3168" w:type="dxa"/>
          </w:tcPr>
          <w:p w14:paraId="04AC9AFA"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0.9798</w:t>
            </w:r>
          </w:p>
        </w:tc>
      </w:tr>
      <w:tr w:rsidR="00EE75EC" w14:paraId="14042E54"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6E56FAAF" w14:textId="77777777" w:rsidR="00EE75EC" w:rsidRDefault="00000000">
            <w:pPr>
              <w:spacing w:before="40" w:after="40"/>
            </w:pPr>
            <w:r>
              <w:rPr>
                <w:b w:val="0"/>
                <w:sz w:val="19"/>
              </w:rPr>
              <w:t>v7.1 — + reject class</w:t>
            </w:r>
          </w:p>
        </w:tc>
        <w:tc>
          <w:tcPr>
            <w:tcW w:w="3168" w:type="dxa"/>
          </w:tcPr>
          <w:p w14:paraId="19DBF90C"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0.6848</w:t>
            </w:r>
          </w:p>
        </w:tc>
        <w:tc>
          <w:tcPr>
            <w:tcW w:w="3168" w:type="dxa"/>
          </w:tcPr>
          <w:p w14:paraId="26EE0360"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0.9873</w:t>
            </w:r>
          </w:p>
        </w:tc>
      </w:tr>
      <w:tr w:rsidR="00EE75EC" w14:paraId="446D3AB6"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F7205AF" w14:textId="77777777" w:rsidR="00EE75EC" w:rsidRDefault="00000000">
            <w:pPr>
              <w:spacing w:before="40" w:after="40"/>
            </w:pPr>
            <w:r>
              <w:rPr>
                <w:b w:val="0"/>
                <w:sz w:val="19"/>
              </w:rPr>
              <w:t>v7.1b — + end-to-end combiner objective</w:t>
            </w:r>
          </w:p>
        </w:tc>
        <w:tc>
          <w:tcPr>
            <w:tcW w:w="3168" w:type="dxa"/>
          </w:tcPr>
          <w:p w14:paraId="5450FB1E"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0.6884</w:t>
            </w:r>
          </w:p>
        </w:tc>
        <w:tc>
          <w:tcPr>
            <w:tcW w:w="3168" w:type="dxa"/>
          </w:tcPr>
          <w:p w14:paraId="41BE8125"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0.9865</w:t>
            </w:r>
          </w:p>
        </w:tc>
      </w:tr>
      <w:tr w:rsidR="00EE75EC" w14:paraId="02BD6B37"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2D7242E4" w14:textId="77777777" w:rsidR="00EE75EC" w:rsidRDefault="00000000">
            <w:pPr>
              <w:spacing w:before="40" w:after="40"/>
            </w:pPr>
            <w:r>
              <w:rPr>
                <w:sz w:val="19"/>
              </w:rPr>
              <w:t>FINAL (SELV-selected rule and threshold)</w:t>
            </w:r>
          </w:p>
        </w:tc>
        <w:tc>
          <w:tcPr>
            <w:tcW w:w="3168" w:type="dxa"/>
          </w:tcPr>
          <w:p w14:paraId="137CF873"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b/>
                <w:sz w:val="19"/>
              </w:rPr>
              <w:t>0.6887</w:t>
            </w:r>
          </w:p>
        </w:tc>
        <w:tc>
          <w:tcPr>
            <w:tcW w:w="3168" w:type="dxa"/>
          </w:tcPr>
          <w:p w14:paraId="3C542287"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b/>
                <w:sz w:val="19"/>
              </w:rPr>
              <w:t>0.9866</w:t>
            </w:r>
          </w:p>
        </w:tc>
      </w:tr>
    </w:tbl>
    <w:p w14:paraId="37C6CC1C" w14:textId="77777777" w:rsidR="00EE75EC" w:rsidRDefault="00EE75EC">
      <w:pPr>
        <w:spacing w:after="40"/>
      </w:pPr>
    </w:p>
    <w:p w14:paraId="609131AD" w14:textId="77777777" w:rsidR="00EE75EC" w:rsidRDefault="00000000">
      <w:pPr>
        <w:jc w:val="both"/>
      </w:pPr>
      <w:r>
        <w:t>Paired bootstrap, 2,000 resamples:</w:t>
      </w:r>
    </w:p>
    <w:tbl>
      <w:tblPr>
        <w:tblStyle w:val="PlainTable1"/>
        <w:tblW w:w="0" w:type="auto"/>
        <w:tblLook w:val="04A0" w:firstRow="1" w:lastRow="0" w:firstColumn="1" w:lastColumn="0" w:noHBand="0" w:noVBand="1"/>
      </w:tblPr>
      <w:tblGrid>
        <w:gridCol w:w="2376"/>
        <w:gridCol w:w="2376"/>
        <w:gridCol w:w="2376"/>
        <w:gridCol w:w="2376"/>
      </w:tblGrid>
      <w:tr w:rsidR="00EE75EC" w14:paraId="409430FF" w14:textId="77777777" w:rsidTr="00884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3D2BB315" w14:textId="77777777" w:rsidR="00EE75EC" w:rsidRPr="008849C2" w:rsidRDefault="00000000">
            <w:pPr>
              <w:spacing w:before="40" w:after="40"/>
            </w:pPr>
            <w:r w:rsidRPr="008849C2">
              <w:rPr>
                <w:sz w:val="19"/>
              </w:rPr>
              <w:t>Comparison</w:t>
            </w:r>
          </w:p>
        </w:tc>
        <w:tc>
          <w:tcPr>
            <w:tcW w:w="2376" w:type="dxa"/>
          </w:tcPr>
          <w:p w14:paraId="5082026C" w14:textId="003F72C3"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macro-F1</w:t>
            </w:r>
          </w:p>
        </w:tc>
        <w:tc>
          <w:tcPr>
            <w:tcW w:w="2376" w:type="dxa"/>
          </w:tcPr>
          <w:p w14:paraId="26A3C240"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95% CI</w:t>
            </w:r>
          </w:p>
        </w:tc>
        <w:tc>
          <w:tcPr>
            <w:tcW w:w="2376" w:type="dxa"/>
          </w:tcPr>
          <w:p w14:paraId="735FE2FE"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verdict</w:t>
            </w:r>
          </w:p>
        </w:tc>
      </w:tr>
      <w:tr w:rsidR="00EE75EC" w14:paraId="76AA2B6A"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102870E5" w14:textId="77777777" w:rsidR="00EE75EC" w:rsidRDefault="00000000">
            <w:pPr>
              <w:spacing w:before="40" w:after="40"/>
            </w:pPr>
            <w:r>
              <w:rPr>
                <w:b w:val="0"/>
                <w:sz w:val="19"/>
              </w:rPr>
              <w:t>reject class vs 9-class baseline</w:t>
            </w:r>
          </w:p>
        </w:tc>
        <w:tc>
          <w:tcPr>
            <w:tcW w:w="2376" w:type="dxa"/>
          </w:tcPr>
          <w:p w14:paraId="7A7FB4E4"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9"/>
              </w:rPr>
              <w:t>+0.0265</w:t>
            </w:r>
          </w:p>
        </w:tc>
        <w:tc>
          <w:tcPr>
            <w:tcW w:w="2376" w:type="dxa"/>
          </w:tcPr>
          <w:p w14:paraId="104B7568"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[+0.0172, +0.0359]</w:t>
            </w:r>
          </w:p>
        </w:tc>
        <w:tc>
          <w:tcPr>
            <w:tcW w:w="2376" w:type="dxa"/>
          </w:tcPr>
          <w:p w14:paraId="39E3E3E2"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9"/>
              </w:rPr>
              <w:t>established</w:t>
            </w:r>
            <w:r>
              <w:rPr>
                <w:sz w:val="19"/>
              </w:rPr>
              <w:t xml:space="preserve"> (p ≈ 0.000)</w:t>
            </w:r>
          </w:p>
        </w:tc>
      </w:tr>
      <w:tr w:rsidR="00EE75EC" w14:paraId="72FCD7C1" w14:textId="77777777" w:rsidTr="008849C2">
        <w:tc>
          <w:tcPr>
            <w:cnfStyle w:val="001000000000" w:firstRow="0" w:lastRow="0" w:firstColumn="1" w:lastColumn="0" w:oddVBand="0" w:evenVBand="0" w:oddHBand="0" w:evenHBand="0" w:firstRowFirstColumn="0" w:firstRowLastColumn="0" w:lastRowFirstColumn="0" w:lastRowLastColumn="0"/>
            <w:tcW w:w="2376" w:type="dxa"/>
          </w:tcPr>
          <w:p w14:paraId="79508B4C" w14:textId="77777777" w:rsidR="00EE75EC" w:rsidRDefault="00000000">
            <w:pPr>
              <w:spacing w:before="40" w:after="40"/>
            </w:pPr>
            <w:r>
              <w:rPr>
                <w:b w:val="0"/>
                <w:sz w:val="19"/>
              </w:rPr>
              <w:t>e2e objective vs Stage-B objective</w:t>
            </w:r>
          </w:p>
        </w:tc>
        <w:tc>
          <w:tcPr>
            <w:tcW w:w="2376" w:type="dxa"/>
          </w:tcPr>
          <w:p w14:paraId="21FCE450"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b/>
                <w:sz w:val="19"/>
              </w:rPr>
              <w:t>+0.0036</w:t>
            </w:r>
          </w:p>
        </w:tc>
        <w:tc>
          <w:tcPr>
            <w:tcW w:w="2376" w:type="dxa"/>
          </w:tcPr>
          <w:p w14:paraId="7DCF94B8"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[+0.0020, +0.0056]</w:t>
            </w:r>
          </w:p>
        </w:tc>
        <w:tc>
          <w:tcPr>
            <w:tcW w:w="2376" w:type="dxa"/>
          </w:tcPr>
          <w:p w14:paraId="1F8957DF"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b/>
                <w:sz w:val="19"/>
              </w:rPr>
              <w:t>established</w:t>
            </w:r>
            <w:r>
              <w:rPr>
                <w:sz w:val="19"/>
              </w:rPr>
              <w:t xml:space="preserve"> (p ≈ 0.000)</w:t>
            </w:r>
          </w:p>
        </w:tc>
      </w:tr>
      <w:tr w:rsidR="00EE75EC" w14:paraId="017BB06A"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68EE0DD5" w14:textId="77777777" w:rsidR="00EE75EC" w:rsidRDefault="00000000">
            <w:pPr>
              <w:spacing w:before="40" w:after="40"/>
            </w:pPr>
            <w:r>
              <w:rPr>
                <w:b w:val="0"/>
                <w:sz w:val="19"/>
              </w:rPr>
              <w:t>FINAL vs 9-class baseline</w:t>
            </w:r>
          </w:p>
        </w:tc>
        <w:tc>
          <w:tcPr>
            <w:tcW w:w="2376" w:type="dxa"/>
          </w:tcPr>
          <w:p w14:paraId="0F959500"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9"/>
              </w:rPr>
              <w:t>+0.0304</w:t>
            </w:r>
          </w:p>
        </w:tc>
        <w:tc>
          <w:tcPr>
            <w:tcW w:w="2376" w:type="dxa"/>
          </w:tcPr>
          <w:p w14:paraId="7881D4B3"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[+0.0211, +0.0404]</w:t>
            </w:r>
          </w:p>
        </w:tc>
        <w:tc>
          <w:tcPr>
            <w:tcW w:w="2376" w:type="dxa"/>
          </w:tcPr>
          <w:p w14:paraId="27C9BD9B"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9"/>
              </w:rPr>
              <w:t>established</w:t>
            </w:r>
            <w:r>
              <w:rPr>
                <w:sz w:val="19"/>
              </w:rPr>
              <w:t xml:space="preserve"> (p ≈ 0.000)</w:t>
            </w:r>
          </w:p>
        </w:tc>
      </w:tr>
    </w:tbl>
    <w:p w14:paraId="012B8277" w14:textId="77777777" w:rsidR="00EE75EC" w:rsidRDefault="00EE75EC">
      <w:pPr>
        <w:spacing w:after="40"/>
      </w:pPr>
    </w:p>
    <w:p w14:paraId="7D38CC4B" w14:textId="38855B51" w:rsidR="00EE75EC" w:rsidRPr="008849C2" w:rsidRDefault="00000000">
      <w:pPr>
        <w:pStyle w:val="Heading2"/>
        <w:rPr>
          <w:color w:val="auto"/>
        </w:rPr>
      </w:pPr>
      <w:r w:rsidRPr="008849C2">
        <w:rPr>
          <w:color w:val="auto"/>
        </w:rPr>
        <w:t>6.</w:t>
      </w:r>
      <w:r w:rsidR="008849C2">
        <w:rPr>
          <w:color w:val="auto"/>
        </w:rPr>
        <w:t>2</w:t>
      </w:r>
      <w:r w:rsidRPr="008849C2">
        <w:rPr>
          <w:color w:val="auto"/>
        </w:rPr>
        <w:t xml:space="preserve"> Per-class, and where the gain </w:t>
      </w:r>
      <w:proofErr w:type="gramStart"/>
      <w:r w:rsidRPr="008849C2">
        <w:rPr>
          <w:color w:val="auto"/>
        </w:rPr>
        <w:t>actually comes</w:t>
      </w:r>
      <w:proofErr w:type="gramEnd"/>
      <w:r w:rsidRPr="008849C2">
        <w:rPr>
          <w:color w:val="auto"/>
        </w:rPr>
        <w:t xml:space="preserve"> from</w:t>
      </w:r>
    </w:p>
    <w:tbl>
      <w:tblPr>
        <w:tblStyle w:val="PlainTable1"/>
        <w:tblW w:w="0" w:type="auto"/>
        <w:tblLook w:val="04A0" w:firstRow="1" w:lastRow="0" w:firstColumn="1" w:lastColumn="0" w:noHBand="0" w:noVBand="1"/>
      </w:tblPr>
      <w:tblGrid>
        <w:gridCol w:w="1901"/>
        <w:gridCol w:w="1901"/>
        <w:gridCol w:w="1901"/>
        <w:gridCol w:w="1901"/>
        <w:gridCol w:w="1901"/>
      </w:tblGrid>
      <w:tr w:rsidR="00EE75EC" w14:paraId="76CCC2E5" w14:textId="77777777" w:rsidTr="00884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07026660" w14:textId="77777777" w:rsidR="00EE75EC" w:rsidRPr="008849C2" w:rsidRDefault="00000000">
            <w:pPr>
              <w:spacing w:before="40" w:after="40"/>
            </w:pPr>
            <w:r w:rsidRPr="008849C2">
              <w:rPr>
                <w:sz w:val="19"/>
              </w:rPr>
              <w:t>Class</w:t>
            </w:r>
          </w:p>
        </w:tc>
        <w:tc>
          <w:tcPr>
            <w:tcW w:w="1901" w:type="dxa"/>
          </w:tcPr>
          <w:p w14:paraId="021E2541"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Test rows</w:t>
            </w:r>
          </w:p>
        </w:tc>
        <w:tc>
          <w:tcPr>
            <w:tcW w:w="1901" w:type="dxa"/>
          </w:tcPr>
          <w:p w14:paraId="5987E0D0"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F1 (v7)</w:t>
            </w:r>
          </w:p>
        </w:tc>
        <w:tc>
          <w:tcPr>
            <w:tcW w:w="1901" w:type="dxa"/>
          </w:tcPr>
          <w:p w14:paraId="4CC8803A"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F1 (final)</w:t>
            </w:r>
          </w:p>
        </w:tc>
        <w:tc>
          <w:tcPr>
            <w:tcW w:w="1901" w:type="dxa"/>
          </w:tcPr>
          <w:p w14:paraId="42EC1ACB"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Δ</w:t>
            </w:r>
          </w:p>
        </w:tc>
      </w:tr>
      <w:tr w:rsidR="00EE75EC" w14:paraId="23C70497"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285DD3A3" w14:textId="77777777" w:rsidR="00EE75EC" w:rsidRDefault="00000000">
            <w:pPr>
              <w:spacing w:before="40" w:after="40"/>
            </w:pPr>
            <w:r>
              <w:rPr>
                <w:b w:val="0"/>
                <w:sz w:val="19"/>
              </w:rPr>
              <w:t>Benign</w:t>
            </w:r>
          </w:p>
        </w:tc>
        <w:tc>
          <w:tcPr>
            <w:tcW w:w="1901" w:type="dxa"/>
          </w:tcPr>
          <w:p w14:paraId="328CE537"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505,063</w:t>
            </w:r>
          </w:p>
        </w:tc>
        <w:tc>
          <w:tcPr>
            <w:tcW w:w="1901" w:type="dxa"/>
          </w:tcPr>
          <w:p w14:paraId="62423004"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0.9915</w:t>
            </w:r>
          </w:p>
        </w:tc>
        <w:tc>
          <w:tcPr>
            <w:tcW w:w="1901" w:type="dxa"/>
          </w:tcPr>
          <w:p w14:paraId="2038FCC5"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0.9949</w:t>
            </w:r>
          </w:p>
        </w:tc>
        <w:tc>
          <w:tcPr>
            <w:tcW w:w="1901" w:type="dxa"/>
          </w:tcPr>
          <w:p w14:paraId="4545D9F2"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+0.0034</w:t>
            </w:r>
          </w:p>
        </w:tc>
      </w:tr>
      <w:tr w:rsidR="00EE75EC" w14:paraId="270D31DB" w14:textId="77777777" w:rsidTr="008849C2">
        <w:tc>
          <w:tcPr>
            <w:cnfStyle w:val="001000000000" w:firstRow="0" w:lastRow="0" w:firstColumn="1" w:lastColumn="0" w:oddVBand="0" w:evenVBand="0" w:oddHBand="0" w:evenHBand="0" w:firstRowFirstColumn="0" w:firstRowLastColumn="0" w:lastRowFirstColumn="0" w:lastRowLastColumn="0"/>
            <w:tcW w:w="1901" w:type="dxa"/>
          </w:tcPr>
          <w:p w14:paraId="2507C902" w14:textId="77777777" w:rsidR="00EE75EC" w:rsidRDefault="00000000">
            <w:pPr>
              <w:spacing w:before="40" w:after="40"/>
            </w:pPr>
            <w:r>
              <w:rPr>
                <w:b w:val="0"/>
                <w:sz w:val="19"/>
              </w:rPr>
              <w:t>Analysis</w:t>
            </w:r>
          </w:p>
        </w:tc>
        <w:tc>
          <w:tcPr>
            <w:tcW w:w="1901" w:type="dxa"/>
          </w:tcPr>
          <w:p w14:paraId="36B71563"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77</w:t>
            </w:r>
          </w:p>
        </w:tc>
        <w:tc>
          <w:tcPr>
            <w:tcW w:w="1901" w:type="dxa"/>
          </w:tcPr>
          <w:p w14:paraId="28BC51A1"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0.1571</w:t>
            </w:r>
          </w:p>
        </w:tc>
        <w:tc>
          <w:tcPr>
            <w:tcW w:w="1901" w:type="dxa"/>
          </w:tcPr>
          <w:p w14:paraId="5B945F15"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0.1605</w:t>
            </w:r>
          </w:p>
        </w:tc>
        <w:tc>
          <w:tcPr>
            <w:tcW w:w="1901" w:type="dxa"/>
          </w:tcPr>
          <w:p w14:paraId="6610A169"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+0.0034</w:t>
            </w:r>
          </w:p>
        </w:tc>
      </w:tr>
      <w:tr w:rsidR="00EE75EC" w14:paraId="5DD7E2A4"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403E69F0" w14:textId="77777777" w:rsidR="00EE75EC" w:rsidRDefault="00000000">
            <w:pPr>
              <w:spacing w:before="40" w:after="40"/>
            </w:pPr>
            <w:r>
              <w:rPr>
                <w:b w:val="0"/>
                <w:sz w:val="19"/>
              </w:rPr>
              <w:t>Backdoor</w:t>
            </w:r>
          </w:p>
        </w:tc>
        <w:tc>
          <w:tcPr>
            <w:tcW w:w="1901" w:type="dxa"/>
          </w:tcPr>
          <w:p w14:paraId="3572EBB0"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90</w:t>
            </w:r>
          </w:p>
        </w:tc>
        <w:tc>
          <w:tcPr>
            <w:tcW w:w="1901" w:type="dxa"/>
          </w:tcPr>
          <w:p w14:paraId="14C88E11"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0.6582</w:t>
            </w:r>
          </w:p>
        </w:tc>
        <w:tc>
          <w:tcPr>
            <w:tcW w:w="1901" w:type="dxa"/>
          </w:tcPr>
          <w:p w14:paraId="6CFECE75"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0.6579</w:t>
            </w:r>
          </w:p>
        </w:tc>
        <w:tc>
          <w:tcPr>
            <w:tcW w:w="1901" w:type="dxa"/>
          </w:tcPr>
          <w:p w14:paraId="064345C2"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−0.0003</w:t>
            </w:r>
          </w:p>
        </w:tc>
      </w:tr>
      <w:tr w:rsidR="00EE75EC" w14:paraId="51F65E2B" w14:textId="77777777" w:rsidTr="008849C2">
        <w:tc>
          <w:tcPr>
            <w:cnfStyle w:val="001000000000" w:firstRow="0" w:lastRow="0" w:firstColumn="1" w:lastColumn="0" w:oddVBand="0" w:evenVBand="0" w:oddHBand="0" w:evenHBand="0" w:firstRowFirstColumn="0" w:firstRowLastColumn="0" w:lastRowFirstColumn="0" w:lastRowLastColumn="0"/>
            <w:tcW w:w="1901" w:type="dxa"/>
          </w:tcPr>
          <w:p w14:paraId="3E1E8C23" w14:textId="77777777" w:rsidR="00EE75EC" w:rsidRDefault="00000000">
            <w:pPr>
              <w:spacing w:before="40" w:after="40"/>
            </w:pPr>
            <w:r>
              <w:rPr>
                <w:b w:val="0"/>
                <w:sz w:val="19"/>
              </w:rPr>
              <w:t>DoS</w:t>
            </w:r>
          </w:p>
        </w:tc>
        <w:tc>
          <w:tcPr>
            <w:tcW w:w="1901" w:type="dxa"/>
          </w:tcPr>
          <w:p w14:paraId="34F2FD65"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884</w:t>
            </w:r>
          </w:p>
        </w:tc>
        <w:tc>
          <w:tcPr>
            <w:tcW w:w="1901" w:type="dxa"/>
          </w:tcPr>
          <w:p w14:paraId="68EFEDFF"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0.5642</w:t>
            </w:r>
          </w:p>
        </w:tc>
        <w:tc>
          <w:tcPr>
            <w:tcW w:w="1901" w:type="dxa"/>
          </w:tcPr>
          <w:p w14:paraId="578A3577"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0.6082</w:t>
            </w:r>
          </w:p>
        </w:tc>
        <w:tc>
          <w:tcPr>
            <w:tcW w:w="1901" w:type="dxa"/>
          </w:tcPr>
          <w:p w14:paraId="6C31EA4C"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+0.0440</w:t>
            </w:r>
          </w:p>
        </w:tc>
      </w:tr>
      <w:tr w:rsidR="00EE75EC" w14:paraId="42CDACB6"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3877B7F" w14:textId="77777777" w:rsidR="00EE75EC" w:rsidRDefault="00000000">
            <w:pPr>
              <w:spacing w:before="40" w:after="40"/>
            </w:pPr>
            <w:r>
              <w:rPr>
                <w:b w:val="0"/>
                <w:sz w:val="19"/>
              </w:rPr>
              <w:t>Exploits</w:t>
            </w:r>
          </w:p>
        </w:tc>
        <w:tc>
          <w:tcPr>
            <w:tcW w:w="1901" w:type="dxa"/>
          </w:tcPr>
          <w:p w14:paraId="2F99BC36"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6,185</w:t>
            </w:r>
          </w:p>
        </w:tc>
        <w:tc>
          <w:tcPr>
            <w:tcW w:w="1901" w:type="dxa"/>
          </w:tcPr>
          <w:p w14:paraId="37D62DDF"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0.8002</w:t>
            </w:r>
          </w:p>
        </w:tc>
        <w:tc>
          <w:tcPr>
            <w:tcW w:w="1901" w:type="dxa"/>
          </w:tcPr>
          <w:p w14:paraId="2EAA9E14"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0.8234</w:t>
            </w:r>
          </w:p>
        </w:tc>
        <w:tc>
          <w:tcPr>
            <w:tcW w:w="1901" w:type="dxa"/>
          </w:tcPr>
          <w:p w14:paraId="627F257A"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+0.0232</w:t>
            </w:r>
          </w:p>
        </w:tc>
      </w:tr>
      <w:tr w:rsidR="00EE75EC" w14:paraId="4C68ABEB" w14:textId="77777777" w:rsidTr="008849C2">
        <w:tc>
          <w:tcPr>
            <w:cnfStyle w:val="001000000000" w:firstRow="0" w:lastRow="0" w:firstColumn="1" w:lastColumn="0" w:oddVBand="0" w:evenVBand="0" w:oddHBand="0" w:evenHBand="0" w:firstRowFirstColumn="0" w:firstRowLastColumn="0" w:lastRowFirstColumn="0" w:lastRowLastColumn="0"/>
            <w:tcW w:w="1901" w:type="dxa"/>
          </w:tcPr>
          <w:p w14:paraId="67679177" w14:textId="77777777" w:rsidR="00EE75EC" w:rsidRDefault="00000000">
            <w:pPr>
              <w:spacing w:before="40" w:after="40"/>
            </w:pPr>
            <w:r>
              <w:rPr>
                <w:b w:val="0"/>
                <w:sz w:val="19"/>
              </w:rPr>
              <w:t>Fuzzers</w:t>
            </w:r>
          </w:p>
        </w:tc>
        <w:tc>
          <w:tcPr>
            <w:tcW w:w="1901" w:type="dxa"/>
          </w:tcPr>
          <w:p w14:paraId="0B4469C9"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5,287</w:t>
            </w:r>
          </w:p>
        </w:tc>
        <w:tc>
          <w:tcPr>
            <w:tcW w:w="1901" w:type="dxa"/>
          </w:tcPr>
          <w:p w14:paraId="5A9AF88B"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0.5982</w:t>
            </w:r>
          </w:p>
        </w:tc>
        <w:tc>
          <w:tcPr>
            <w:tcW w:w="1901" w:type="dxa"/>
          </w:tcPr>
          <w:p w14:paraId="063DD300"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0.6396</w:t>
            </w:r>
          </w:p>
        </w:tc>
        <w:tc>
          <w:tcPr>
            <w:tcW w:w="1901" w:type="dxa"/>
          </w:tcPr>
          <w:p w14:paraId="0CD46D10"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+0.0414</w:t>
            </w:r>
          </w:p>
        </w:tc>
      </w:tr>
      <w:tr w:rsidR="00EE75EC" w14:paraId="5BC00E1A"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66983D8C" w14:textId="77777777" w:rsidR="00EE75EC" w:rsidRDefault="00000000">
            <w:pPr>
              <w:spacing w:before="40" w:after="40"/>
            </w:pPr>
            <w:r>
              <w:rPr>
                <w:b w:val="0"/>
                <w:sz w:val="19"/>
              </w:rPr>
              <w:t>Generic</w:t>
            </w:r>
          </w:p>
        </w:tc>
        <w:tc>
          <w:tcPr>
            <w:tcW w:w="1901" w:type="dxa"/>
          </w:tcPr>
          <w:p w14:paraId="797E0244"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899</w:t>
            </w:r>
          </w:p>
        </w:tc>
        <w:tc>
          <w:tcPr>
            <w:tcW w:w="1901" w:type="dxa"/>
          </w:tcPr>
          <w:p w14:paraId="7229E5CF"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0.8764</w:t>
            </w:r>
          </w:p>
        </w:tc>
        <w:tc>
          <w:tcPr>
            <w:tcW w:w="1901" w:type="dxa"/>
          </w:tcPr>
          <w:p w14:paraId="4C6220D2"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0.8788</w:t>
            </w:r>
          </w:p>
        </w:tc>
        <w:tc>
          <w:tcPr>
            <w:tcW w:w="1901" w:type="dxa"/>
          </w:tcPr>
          <w:p w14:paraId="6B920469"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+0.0023</w:t>
            </w:r>
          </w:p>
        </w:tc>
      </w:tr>
      <w:tr w:rsidR="00EE75EC" w14:paraId="32773092" w14:textId="77777777" w:rsidTr="008849C2">
        <w:tc>
          <w:tcPr>
            <w:cnfStyle w:val="001000000000" w:firstRow="0" w:lastRow="0" w:firstColumn="1" w:lastColumn="0" w:oddVBand="0" w:evenVBand="0" w:oddHBand="0" w:evenHBand="0" w:firstRowFirstColumn="0" w:firstRowLastColumn="0" w:lastRowFirstColumn="0" w:lastRowLastColumn="0"/>
            <w:tcW w:w="1901" w:type="dxa"/>
          </w:tcPr>
          <w:p w14:paraId="71E9F341" w14:textId="77777777" w:rsidR="00EE75EC" w:rsidRDefault="00000000">
            <w:pPr>
              <w:spacing w:before="40" w:after="40"/>
            </w:pPr>
            <w:r>
              <w:rPr>
                <w:b w:val="0"/>
                <w:sz w:val="19"/>
              </w:rPr>
              <w:t>Reconnaissance</w:t>
            </w:r>
          </w:p>
        </w:tc>
        <w:tc>
          <w:tcPr>
            <w:tcW w:w="1901" w:type="dxa"/>
          </w:tcPr>
          <w:p w14:paraId="3725EF76"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2,407</w:t>
            </w:r>
          </w:p>
        </w:tc>
        <w:tc>
          <w:tcPr>
            <w:tcW w:w="1901" w:type="dxa"/>
          </w:tcPr>
          <w:p w14:paraId="45605C9B"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0.8201</w:t>
            </w:r>
          </w:p>
        </w:tc>
        <w:tc>
          <w:tcPr>
            <w:tcW w:w="1901" w:type="dxa"/>
          </w:tcPr>
          <w:p w14:paraId="1CCD7EE0"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0.8240</w:t>
            </w:r>
          </w:p>
        </w:tc>
        <w:tc>
          <w:tcPr>
            <w:tcW w:w="1901" w:type="dxa"/>
          </w:tcPr>
          <w:p w14:paraId="128925AE"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+0.0039</w:t>
            </w:r>
          </w:p>
        </w:tc>
      </w:tr>
      <w:tr w:rsidR="00EE75EC" w14:paraId="787329C2"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218F18E6" w14:textId="77777777" w:rsidR="00EE75EC" w:rsidRDefault="00000000">
            <w:pPr>
              <w:spacing w:before="40" w:after="40"/>
            </w:pPr>
            <w:r>
              <w:rPr>
                <w:sz w:val="19"/>
              </w:rPr>
              <w:t>Shellcode</w:t>
            </w:r>
          </w:p>
        </w:tc>
        <w:tc>
          <w:tcPr>
            <w:tcW w:w="1901" w:type="dxa"/>
          </w:tcPr>
          <w:p w14:paraId="09BAEA74"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420</w:t>
            </w:r>
          </w:p>
        </w:tc>
        <w:tc>
          <w:tcPr>
            <w:tcW w:w="1901" w:type="dxa"/>
          </w:tcPr>
          <w:p w14:paraId="62C10EC6"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0.5042</w:t>
            </w:r>
          </w:p>
        </w:tc>
        <w:tc>
          <w:tcPr>
            <w:tcW w:w="1901" w:type="dxa"/>
          </w:tcPr>
          <w:p w14:paraId="2360A955"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9"/>
              </w:rPr>
              <w:t>0.7253</w:t>
            </w:r>
          </w:p>
        </w:tc>
        <w:tc>
          <w:tcPr>
            <w:tcW w:w="1901" w:type="dxa"/>
          </w:tcPr>
          <w:p w14:paraId="4E4CEED4"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9"/>
              </w:rPr>
              <w:t>+0.2211</w:t>
            </w:r>
          </w:p>
        </w:tc>
      </w:tr>
      <w:tr w:rsidR="00EE75EC" w14:paraId="7753945F" w14:textId="77777777" w:rsidTr="008849C2">
        <w:tc>
          <w:tcPr>
            <w:cnfStyle w:val="001000000000" w:firstRow="0" w:lastRow="0" w:firstColumn="1" w:lastColumn="0" w:oddVBand="0" w:evenVBand="0" w:oddHBand="0" w:evenHBand="0" w:firstRowFirstColumn="0" w:firstRowLastColumn="0" w:lastRowFirstColumn="0" w:lastRowLastColumn="0"/>
            <w:tcW w:w="1901" w:type="dxa"/>
          </w:tcPr>
          <w:p w14:paraId="7515E325" w14:textId="77777777" w:rsidR="00EE75EC" w:rsidRDefault="00000000">
            <w:pPr>
              <w:spacing w:before="40" w:after="40"/>
            </w:pPr>
            <w:r>
              <w:rPr>
                <w:b w:val="0"/>
                <w:sz w:val="19"/>
              </w:rPr>
              <w:t>Worms</w:t>
            </w:r>
          </w:p>
        </w:tc>
        <w:tc>
          <w:tcPr>
            <w:tcW w:w="1901" w:type="dxa"/>
          </w:tcPr>
          <w:p w14:paraId="63B80364"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49</w:t>
            </w:r>
          </w:p>
        </w:tc>
        <w:tc>
          <w:tcPr>
            <w:tcW w:w="1901" w:type="dxa"/>
          </w:tcPr>
          <w:p w14:paraId="25670466"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0.6136</w:t>
            </w:r>
          </w:p>
        </w:tc>
        <w:tc>
          <w:tcPr>
            <w:tcW w:w="1901" w:type="dxa"/>
          </w:tcPr>
          <w:p w14:paraId="7C207433"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0.5743</w:t>
            </w:r>
          </w:p>
        </w:tc>
        <w:tc>
          <w:tcPr>
            <w:tcW w:w="1901" w:type="dxa"/>
          </w:tcPr>
          <w:p w14:paraId="0416BCBF"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−0.0394</w:t>
            </w:r>
          </w:p>
        </w:tc>
      </w:tr>
    </w:tbl>
    <w:p w14:paraId="5C6FE810" w14:textId="77777777" w:rsidR="00EE75EC" w:rsidRDefault="00EE75EC">
      <w:pPr>
        <w:spacing w:after="40"/>
      </w:pPr>
    </w:p>
    <w:p w14:paraId="4C2688DA" w14:textId="77777777" w:rsidR="00EE75EC" w:rsidRDefault="00000000">
      <w:pPr>
        <w:jc w:val="both"/>
      </w:pPr>
      <w:r>
        <w:rPr>
          <w:b/>
        </w:rPr>
        <w:t>Shellcode is the big winner (+0.221)</w:t>
      </w:r>
      <w:r>
        <w:t>, and the mechanism is clean: Shellcode arrives on high ephemeral ports, which is exactly where the gate's benign false positives also live. Before the reject class, that flood of innocent flows was dumped into Shellcode and destroyed its precision. With somewhere else to put them, precision recovers.</w:t>
      </w:r>
    </w:p>
    <w:p w14:paraId="7D5CE144" w14:textId="77777777" w:rsidR="00EE75EC" w:rsidRDefault="00000000">
      <w:pPr>
        <w:jc w:val="both"/>
      </w:pPr>
      <w:r>
        <w:t>Two honest counterweights:</w:t>
      </w:r>
    </w:p>
    <w:p w14:paraId="6F3AF83E" w14:textId="77777777" w:rsidR="00EE75EC" w:rsidRDefault="00000000">
      <w:pPr>
        <w:pStyle w:val="ListBullet"/>
        <w:spacing w:after="80"/>
      </w:pPr>
      <w:r>
        <w:rPr>
          <w:b/>
        </w:rPr>
        <w:t>Analysis remains very weak (F1 0.161).</w:t>
      </w:r>
      <w:r>
        <w:t xml:space="preserve"> Only 77 test rows, and its flows genuinely look like benign leakage — 47 of them are sent back to Benign. Report it as an interval, not a point.</w:t>
      </w:r>
    </w:p>
    <w:p w14:paraId="44525D2E" w14:textId="77777777" w:rsidR="00EE75EC" w:rsidRDefault="00000000">
      <w:pPr>
        <w:pStyle w:val="ListBullet"/>
        <w:spacing w:after="80"/>
      </w:pPr>
      <w:r>
        <w:rPr>
          <w:b/>
        </w:rPr>
        <w:lastRenderedPageBreak/>
        <w:t>Worms went down (−0.039) on 49 test rows.</w:t>
      </w:r>
      <w:r>
        <w:t xml:space="preserve"> At that support the confidence interval is roughly ±0.13, so this movement means nothing on its own. It should not be presented as a cost of the reject class — and equally, the project's earlier </w:t>
      </w:r>
      <w:r>
        <w:rPr>
          <w:i/>
        </w:rPr>
        <w:t>gains</w:t>
      </w:r>
      <w:r>
        <w:t xml:space="preserve"> on Worms should not be presented as wins.</w:t>
      </w:r>
    </w:p>
    <w:p w14:paraId="26CD94E4" w14:textId="5EAB6BC4" w:rsidR="00EE75EC" w:rsidRPr="008849C2" w:rsidRDefault="00000000">
      <w:pPr>
        <w:pStyle w:val="Heading2"/>
        <w:rPr>
          <w:color w:val="auto"/>
        </w:rPr>
      </w:pPr>
      <w:r w:rsidRPr="008849C2">
        <w:rPr>
          <w:color w:val="auto"/>
        </w:rPr>
        <w:t>6.</w:t>
      </w:r>
      <w:r w:rsidR="008849C2">
        <w:rPr>
          <w:color w:val="auto"/>
        </w:rPr>
        <w:t>3</w:t>
      </w:r>
      <w:r w:rsidRPr="008849C2">
        <w:rPr>
          <w:color w:val="auto"/>
        </w:rPr>
        <w:t xml:space="preserve"> What </w:t>
      </w:r>
      <w:proofErr w:type="gramStart"/>
      <w:r w:rsidRPr="008849C2">
        <w:rPr>
          <w:color w:val="auto"/>
        </w:rPr>
        <w:t>this</w:t>
      </w:r>
      <w:proofErr w:type="gramEnd"/>
      <w:r w:rsidRPr="008849C2">
        <w:rPr>
          <w:color w:val="auto"/>
        </w:rPr>
        <w:t xml:space="preserve"> </w:t>
      </w:r>
      <w:proofErr w:type="gramStart"/>
      <w:r w:rsidRPr="008849C2">
        <w:rPr>
          <w:color w:val="auto"/>
        </w:rPr>
        <w:t>means</w:t>
      </w:r>
      <w:proofErr w:type="gramEnd"/>
      <w:r w:rsidRPr="008849C2">
        <w:rPr>
          <w:color w:val="auto"/>
        </w:rPr>
        <w:t xml:space="preserve"> in an operations room</w:t>
      </w:r>
    </w:p>
    <w:tbl>
      <w:tblPr>
        <w:tblStyle w:val="PlainTable1"/>
        <w:tblW w:w="0" w:type="auto"/>
        <w:tblLook w:val="04A0" w:firstRow="1" w:lastRow="0" w:firstColumn="1" w:lastColumn="0" w:noHBand="0" w:noVBand="1"/>
      </w:tblPr>
      <w:tblGrid>
        <w:gridCol w:w="4752"/>
        <w:gridCol w:w="4752"/>
      </w:tblGrid>
      <w:tr w:rsidR="00EE75EC" w14:paraId="4A5DCD72" w14:textId="77777777" w:rsidTr="00884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7D5A6E0" w14:textId="77777777" w:rsidR="00EE75EC" w:rsidRPr="008849C2" w:rsidRDefault="00000000">
            <w:pPr>
              <w:spacing w:before="40" w:after="40"/>
            </w:pPr>
            <w:r w:rsidRPr="008849C2">
              <w:rPr>
                <w:sz w:val="19"/>
              </w:rPr>
              <w:t>Quantity</w:t>
            </w:r>
          </w:p>
        </w:tc>
        <w:tc>
          <w:tcPr>
            <w:tcW w:w="4752" w:type="dxa"/>
          </w:tcPr>
          <w:p w14:paraId="1A6FB41F"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Value</w:t>
            </w:r>
          </w:p>
        </w:tc>
      </w:tr>
      <w:tr w:rsidR="00EE75EC" w14:paraId="50B67082"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B9F737F" w14:textId="77777777" w:rsidR="00EE75EC" w:rsidRDefault="00000000">
            <w:pPr>
              <w:spacing w:before="40" w:after="40"/>
            </w:pPr>
            <w:r>
              <w:rPr>
                <w:b w:val="0"/>
                <w:sz w:val="19"/>
              </w:rPr>
              <w:t>Alerts raised on the test set</w:t>
            </w:r>
          </w:p>
        </w:tc>
        <w:tc>
          <w:tcPr>
            <w:tcW w:w="4752" w:type="dxa"/>
          </w:tcPr>
          <w:p w14:paraId="7F1E83E2"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17,667</w:t>
            </w:r>
          </w:p>
        </w:tc>
      </w:tr>
      <w:tr w:rsidR="00EE75EC" w14:paraId="67DED30A" w14:textId="77777777" w:rsidTr="008849C2">
        <w:tc>
          <w:tcPr>
            <w:cnfStyle w:val="001000000000" w:firstRow="0" w:lastRow="0" w:firstColumn="1" w:lastColumn="0" w:oddVBand="0" w:evenVBand="0" w:oddHBand="0" w:evenHBand="0" w:firstRowFirstColumn="0" w:firstRowLastColumn="0" w:lastRowFirstColumn="0" w:lastRowLastColumn="0"/>
            <w:tcW w:w="4752" w:type="dxa"/>
          </w:tcPr>
          <w:p w14:paraId="02070B5D" w14:textId="77777777" w:rsidR="00EE75EC" w:rsidRDefault="00000000">
            <w:pPr>
              <w:spacing w:before="40" w:after="40"/>
            </w:pPr>
            <w:r>
              <w:rPr>
                <w:b w:val="0"/>
                <w:sz w:val="19"/>
              </w:rPr>
              <w:t>Genuine attacks among them</w:t>
            </w:r>
          </w:p>
        </w:tc>
        <w:tc>
          <w:tcPr>
            <w:tcW w:w="4752" w:type="dxa"/>
          </w:tcPr>
          <w:p w14:paraId="634BA3FB"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14,397</w:t>
            </w:r>
          </w:p>
        </w:tc>
      </w:tr>
      <w:tr w:rsidR="00EE75EC" w14:paraId="28211252"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A5304F7" w14:textId="77777777" w:rsidR="00EE75EC" w:rsidRDefault="00000000">
            <w:pPr>
              <w:spacing w:before="40" w:after="40"/>
            </w:pPr>
            <w:r>
              <w:rPr>
                <w:sz w:val="19"/>
              </w:rPr>
              <w:t>False alarm rate among alerts</w:t>
            </w:r>
          </w:p>
        </w:tc>
        <w:tc>
          <w:tcPr>
            <w:tcW w:w="4752" w:type="dxa"/>
          </w:tcPr>
          <w:p w14:paraId="0DF26BDF"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9"/>
              </w:rPr>
              <w:t>19%</w:t>
            </w:r>
            <w:r>
              <w:rPr>
                <w:sz w:val="19"/>
              </w:rPr>
              <w:t xml:space="preserve"> — about 1 in 5</w:t>
            </w:r>
          </w:p>
        </w:tc>
      </w:tr>
      <w:tr w:rsidR="00EE75EC" w14:paraId="43C1EF69" w14:textId="77777777" w:rsidTr="008849C2">
        <w:tc>
          <w:tcPr>
            <w:cnfStyle w:val="001000000000" w:firstRow="0" w:lastRow="0" w:firstColumn="1" w:lastColumn="0" w:oddVBand="0" w:evenVBand="0" w:oddHBand="0" w:evenHBand="0" w:firstRowFirstColumn="0" w:firstRowLastColumn="0" w:lastRowFirstColumn="0" w:lastRowLastColumn="0"/>
            <w:tcW w:w="4752" w:type="dxa"/>
          </w:tcPr>
          <w:p w14:paraId="17C89222" w14:textId="77777777" w:rsidR="00EE75EC" w:rsidRDefault="00000000">
            <w:pPr>
              <w:spacing w:before="40" w:after="40"/>
            </w:pPr>
            <w:r>
              <w:rPr>
                <w:b w:val="0"/>
                <w:sz w:val="19"/>
              </w:rPr>
              <w:t>Benign flows wrongly alerted</w:t>
            </w:r>
          </w:p>
        </w:tc>
        <w:tc>
          <w:tcPr>
            <w:tcW w:w="4752" w:type="dxa"/>
          </w:tcPr>
          <w:p w14:paraId="049ADAA0"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3,270 (v7: 8,370)</w:t>
            </w:r>
          </w:p>
        </w:tc>
      </w:tr>
      <w:tr w:rsidR="00EE75EC" w14:paraId="5B7B0465"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20A6D55" w14:textId="77777777" w:rsidR="00EE75EC" w:rsidRDefault="00000000">
            <w:pPr>
              <w:spacing w:before="40" w:after="40"/>
            </w:pPr>
            <w:r>
              <w:rPr>
                <w:b w:val="0"/>
                <w:sz w:val="19"/>
              </w:rPr>
              <w:t>Real attacks sent back to Benign</w:t>
            </w:r>
          </w:p>
        </w:tc>
        <w:tc>
          <w:tcPr>
            <w:tcW w:w="4752" w:type="dxa"/>
          </w:tcPr>
          <w:p w14:paraId="651115B7"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1,530</w:t>
            </w:r>
          </w:p>
        </w:tc>
      </w:tr>
      <w:tr w:rsidR="00EE75EC" w14:paraId="62FC5B4F" w14:textId="77777777" w:rsidTr="008849C2">
        <w:tc>
          <w:tcPr>
            <w:cnfStyle w:val="001000000000" w:firstRow="0" w:lastRow="0" w:firstColumn="1" w:lastColumn="0" w:oddVBand="0" w:evenVBand="0" w:oddHBand="0" w:evenHBand="0" w:firstRowFirstColumn="0" w:firstRowLastColumn="0" w:lastRowFirstColumn="0" w:lastRowLastColumn="0"/>
            <w:tcW w:w="4752" w:type="dxa"/>
          </w:tcPr>
          <w:p w14:paraId="19646B4A" w14:textId="77777777" w:rsidR="00EE75EC" w:rsidRDefault="00000000">
            <w:pPr>
              <w:spacing w:before="40" w:after="40"/>
            </w:pPr>
            <w:r>
              <w:rPr>
                <w:b w:val="0"/>
                <w:sz w:val="19"/>
              </w:rPr>
              <w:t>Gate attack recall @ t=0.7</w:t>
            </w:r>
          </w:p>
        </w:tc>
        <w:tc>
          <w:tcPr>
            <w:tcW w:w="4752" w:type="dxa"/>
          </w:tcPr>
          <w:p w14:paraId="3C74AC22"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0.9772</w:t>
            </w:r>
          </w:p>
        </w:tc>
      </w:tr>
      <w:tr w:rsidR="00EE75EC" w14:paraId="5A75B775"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647C011" w14:textId="77777777" w:rsidR="00EE75EC" w:rsidRDefault="00000000">
            <w:pPr>
              <w:spacing w:before="40" w:after="40"/>
            </w:pPr>
            <w:r>
              <w:rPr>
                <w:b w:val="0"/>
                <w:sz w:val="19"/>
              </w:rPr>
              <w:t>Gate precision @ t=0.7</w:t>
            </w:r>
          </w:p>
        </w:tc>
        <w:tc>
          <w:tcPr>
            <w:tcW w:w="4752" w:type="dxa"/>
          </w:tcPr>
          <w:p w14:paraId="09A001E7"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0.6833</w:t>
            </w:r>
          </w:p>
        </w:tc>
      </w:tr>
    </w:tbl>
    <w:p w14:paraId="710BFAB6" w14:textId="77777777" w:rsidR="00EE75EC" w:rsidRDefault="00EE75EC">
      <w:pPr>
        <w:spacing w:after="40"/>
      </w:pPr>
    </w:p>
    <w:p w14:paraId="739E17F1" w14:textId="77777777" w:rsidR="00EE75EC" w:rsidRDefault="00000000">
      <w:pPr>
        <w:jc w:val="both"/>
      </w:pPr>
      <w:r>
        <w:t xml:space="preserve">For context: on the curated 447k subset the equivalent figure was about 1 false alarm in 16. At the </w:t>
      </w:r>
      <w:r>
        <w:rPr>
          <w:i/>
        </w:rPr>
        <w:t>real</w:t>
      </w:r>
      <w:r>
        <w:t xml:space="preserve"> 96.9% benign base rate it is 1 in 5. This is why the full release matters — it is the realism stress test, and 1-in-5 is the number an analyst would actually live with.</w:t>
      </w:r>
    </w:p>
    <w:p w14:paraId="40483022" w14:textId="77777777" w:rsidR="00EE75EC" w:rsidRDefault="00EE75EC">
      <w:pPr>
        <w:pBdr>
          <w:bottom w:val="single" w:sz="6" w:space="1" w:color="CCCCCC"/>
        </w:pBdr>
        <w:spacing w:before="40" w:after="160"/>
      </w:pPr>
    </w:p>
    <w:p w14:paraId="2C6B5A66" w14:textId="7128C157" w:rsidR="00EE75EC" w:rsidRPr="008849C2" w:rsidRDefault="00CA5AAE">
      <w:pPr>
        <w:pStyle w:val="Heading1"/>
        <w:rPr>
          <w:color w:val="auto"/>
        </w:rPr>
      </w:pPr>
      <w:r w:rsidRPr="008849C2">
        <w:rPr>
          <w:color w:val="auto"/>
        </w:rPr>
        <w:t>7</w:t>
      </w:r>
      <w:r w:rsidR="00000000" w:rsidRPr="008849C2">
        <w:rPr>
          <w:color w:val="auto"/>
        </w:rPr>
        <w:t>. Notebook map</w:t>
      </w:r>
    </w:p>
    <w:tbl>
      <w:tblPr>
        <w:tblStyle w:val="PlainTable1"/>
        <w:tblW w:w="0" w:type="auto"/>
        <w:tblLook w:val="04A0" w:firstRow="1" w:lastRow="0" w:firstColumn="1" w:lastColumn="0" w:noHBand="0" w:noVBand="1"/>
      </w:tblPr>
      <w:tblGrid>
        <w:gridCol w:w="3168"/>
        <w:gridCol w:w="3168"/>
        <w:gridCol w:w="3168"/>
      </w:tblGrid>
      <w:tr w:rsidR="00EE75EC" w14:paraId="5DC9B153" w14:textId="77777777" w:rsidTr="00884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D77D0ED" w14:textId="77777777" w:rsidR="00EE75EC" w:rsidRPr="008849C2" w:rsidRDefault="00000000">
            <w:pPr>
              <w:spacing w:before="40" w:after="40"/>
            </w:pPr>
            <w:r w:rsidRPr="008849C2">
              <w:rPr>
                <w:sz w:val="19"/>
              </w:rPr>
              <w:t>Section</w:t>
            </w:r>
          </w:p>
        </w:tc>
        <w:tc>
          <w:tcPr>
            <w:tcW w:w="3168" w:type="dxa"/>
          </w:tcPr>
          <w:p w14:paraId="6896CDB7"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Cells</w:t>
            </w:r>
          </w:p>
        </w:tc>
        <w:tc>
          <w:tcPr>
            <w:tcW w:w="3168" w:type="dxa"/>
          </w:tcPr>
          <w:p w14:paraId="7C5ED977" w14:textId="77777777" w:rsidR="00EE75EC" w:rsidRPr="008849C2" w:rsidRDefault="00000000">
            <w:pPr>
              <w:spacing w:before="40" w:after="40"/>
              <w:cnfStyle w:val="100000000000" w:firstRow="1" w:lastRow="0" w:firstColumn="0" w:lastColumn="0" w:oddVBand="0" w:evenVBand="0" w:oddHBand="0" w:evenHBand="0" w:firstRowFirstColumn="0" w:firstRowLastColumn="0" w:lastRowFirstColumn="0" w:lastRowLastColumn="0"/>
            </w:pPr>
            <w:r w:rsidRPr="008849C2">
              <w:rPr>
                <w:sz w:val="19"/>
              </w:rPr>
              <w:t>What happens</w:t>
            </w:r>
          </w:p>
        </w:tc>
      </w:tr>
      <w:tr w:rsidR="00EE75EC" w14:paraId="2804D279"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DA4AA2D" w14:textId="77777777" w:rsidR="00EE75EC" w:rsidRDefault="00000000">
            <w:pPr>
              <w:spacing w:before="40" w:after="40"/>
            </w:pPr>
            <w:r>
              <w:rPr>
                <w:b w:val="0"/>
                <w:sz w:val="19"/>
              </w:rPr>
              <w:t>1. Data Collection</w:t>
            </w:r>
          </w:p>
        </w:tc>
        <w:tc>
          <w:tcPr>
            <w:tcW w:w="3168" w:type="dxa"/>
          </w:tcPr>
          <w:p w14:paraId="51213ED6"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2–3</w:t>
            </w:r>
          </w:p>
        </w:tc>
        <w:tc>
          <w:tcPr>
            <w:tcW w:w="3168" w:type="dxa"/>
          </w:tcPr>
          <w:p w14:paraId="03748451"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 xml:space="preserve">Load 3.54M flows; keep </w:t>
            </w:r>
            <w:r>
              <w:rPr>
                <w:rFonts w:ascii="Consolas" w:hAnsi="Consolas"/>
                <w:sz w:val="17"/>
              </w:rPr>
              <w:t>Dst Port</w:t>
            </w:r>
            <w:r>
              <w:rPr>
                <w:sz w:val="19"/>
              </w:rPr>
              <w:t>/</w:t>
            </w:r>
            <w:r>
              <w:rPr>
                <w:rFonts w:ascii="Consolas" w:hAnsi="Consolas"/>
                <w:sz w:val="17"/>
              </w:rPr>
              <w:t>Protocol</w:t>
            </w:r>
            <w:r>
              <w:rPr>
                <w:sz w:val="19"/>
              </w:rPr>
              <w:t>, drop IP/timestamp</w:t>
            </w:r>
          </w:p>
        </w:tc>
      </w:tr>
      <w:tr w:rsidR="00EE75EC" w14:paraId="4FB5DE8E"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5C0B2487" w14:textId="77777777" w:rsidR="00EE75EC" w:rsidRDefault="00000000">
            <w:pPr>
              <w:spacing w:before="40" w:after="40"/>
            </w:pPr>
            <w:r>
              <w:rPr>
                <w:b w:val="0"/>
                <w:sz w:val="19"/>
              </w:rPr>
              <w:t>2.1–2.2 Duplicates</w:t>
            </w:r>
          </w:p>
        </w:tc>
        <w:tc>
          <w:tcPr>
            <w:tcW w:w="3168" w:type="dxa"/>
          </w:tcPr>
          <w:p w14:paraId="32852E34"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4–7</w:t>
            </w:r>
          </w:p>
        </w:tc>
        <w:tc>
          <w:tcPr>
            <w:tcW w:w="3168" w:type="dxa"/>
          </w:tcPr>
          <w:p w14:paraId="3A4A4E98"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26.37% dropped → 2,606,803 rows</w:t>
            </w:r>
          </w:p>
        </w:tc>
      </w:tr>
      <w:tr w:rsidR="00EE75EC" w14:paraId="4436F148"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F27D66A" w14:textId="77777777" w:rsidR="00EE75EC" w:rsidRDefault="00000000">
            <w:pPr>
              <w:spacing w:before="40" w:after="40"/>
            </w:pPr>
            <w:r>
              <w:rPr>
                <w:b w:val="0"/>
                <w:sz w:val="19"/>
              </w:rPr>
              <w:t>2.3 Class distribution</w:t>
            </w:r>
          </w:p>
        </w:tc>
        <w:tc>
          <w:tcPr>
            <w:tcW w:w="3168" w:type="dxa"/>
          </w:tcPr>
          <w:p w14:paraId="06595868"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8–9</w:t>
            </w:r>
          </w:p>
        </w:tc>
        <w:tc>
          <w:tcPr>
            <w:tcW w:w="3168" w:type="dxa"/>
          </w:tcPr>
          <w:p w14:paraId="2CA15497"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Benign 96.87%; imbalance 10,392:1</w:t>
            </w:r>
          </w:p>
        </w:tc>
      </w:tr>
      <w:tr w:rsidR="00EE75EC" w14:paraId="2E7D44F8"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0AD33B7D" w14:textId="77777777" w:rsidR="00EE75EC" w:rsidRDefault="00000000">
            <w:pPr>
              <w:spacing w:before="40" w:after="40"/>
            </w:pPr>
            <w:r>
              <w:rPr>
                <w:b w:val="0"/>
                <w:sz w:val="19"/>
              </w:rPr>
              <w:t>2.4–2.6 Feature prune</w:t>
            </w:r>
          </w:p>
        </w:tc>
        <w:tc>
          <w:tcPr>
            <w:tcW w:w="3168" w:type="dxa"/>
          </w:tcPr>
          <w:p w14:paraId="649DE633"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10–16</w:t>
            </w:r>
          </w:p>
        </w:tc>
        <w:tc>
          <w:tcPr>
            <w:tcW w:w="3168" w:type="dxa"/>
          </w:tcPr>
          <w:p w14:paraId="189530C9"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76 → 67 → 43, label-free</w:t>
            </w:r>
          </w:p>
        </w:tc>
      </w:tr>
      <w:tr w:rsidR="00EE75EC" w14:paraId="4C74748F"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6CBAF8B" w14:textId="77777777" w:rsidR="00EE75EC" w:rsidRDefault="00000000">
            <w:pPr>
              <w:spacing w:before="40" w:after="40"/>
            </w:pPr>
            <w:r>
              <w:rPr>
                <w:b w:val="0"/>
                <w:sz w:val="19"/>
              </w:rPr>
              <w:t>2.7 Engineered ratios</w:t>
            </w:r>
          </w:p>
        </w:tc>
        <w:tc>
          <w:tcPr>
            <w:tcW w:w="3168" w:type="dxa"/>
          </w:tcPr>
          <w:p w14:paraId="1F1A2BFC"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17–18</w:t>
            </w:r>
          </w:p>
        </w:tc>
        <w:tc>
          <w:tcPr>
            <w:tcW w:w="3168" w:type="dxa"/>
          </w:tcPr>
          <w:p w14:paraId="4A1616C6"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+31 scale-free columns</w:t>
            </w:r>
          </w:p>
        </w:tc>
      </w:tr>
      <w:tr w:rsidR="00EE75EC" w14:paraId="7E0D5D9F"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2AA8687E" w14:textId="77777777" w:rsidR="00EE75EC" w:rsidRDefault="00000000">
            <w:pPr>
              <w:spacing w:before="40" w:after="40"/>
            </w:pPr>
            <w:r>
              <w:rPr>
                <w:b w:val="0"/>
                <w:sz w:val="19"/>
              </w:rPr>
              <w:t>2.8 Service identity</w:t>
            </w:r>
          </w:p>
        </w:tc>
        <w:tc>
          <w:tcPr>
            <w:tcW w:w="3168" w:type="dxa"/>
          </w:tcPr>
          <w:p w14:paraId="19BD7BBF"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19–20</w:t>
            </w:r>
          </w:p>
        </w:tc>
        <w:tc>
          <w:tcPr>
            <w:tcW w:w="3168" w:type="dxa"/>
          </w:tcPr>
          <w:p w14:paraId="15411D4A"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+25 columns → 99 total</w:t>
            </w:r>
          </w:p>
        </w:tc>
      </w:tr>
      <w:tr w:rsidR="00EE75EC" w14:paraId="19990C41"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1CD9060" w14:textId="77777777" w:rsidR="00EE75EC" w:rsidRDefault="00000000">
            <w:pPr>
              <w:spacing w:before="40" w:after="40"/>
            </w:pPr>
            <w:r>
              <w:rPr>
                <w:b w:val="0"/>
                <w:sz w:val="19"/>
              </w:rPr>
              <w:t>2.9 Train/test split</w:t>
            </w:r>
          </w:p>
        </w:tc>
        <w:tc>
          <w:tcPr>
            <w:tcW w:w="3168" w:type="dxa"/>
          </w:tcPr>
          <w:p w14:paraId="26289735"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21–22</w:t>
            </w:r>
          </w:p>
        </w:tc>
        <w:tc>
          <w:tcPr>
            <w:tcW w:w="3168" w:type="dxa"/>
          </w:tcPr>
          <w:p w14:paraId="7E3D880B"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Stratified 80/20</w:t>
            </w:r>
          </w:p>
        </w:tc>
      </w:tr>
      <w:tr w:rsidR="00EE75EC" w14:paraId="19D5DBF2"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1F77CFA4" w14:textId="77777777" w:rsidR="00EE75EC" w:rsidRDefault="00000000">
            <w:pPr>
              <w:spacing w:before="40" w:after="40"/>
            </w:pPr>
            <w:r>
              <w:rPr>
                <w:b w:val="0"/>
                <w:sz w:val="19"/>
              </w:rPr>
              <w:t>2.10 COMB/SELV split</w:t>
            </w:r>
          </w:p>
        </w:tc>
        <w:tc>
          <w:tcPr>
            <w:tcW w:w="3168" w:type="dxa"/>
          </w:tcPr>
          <w:p w14:paraId="526578A1"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23–24</w:t>
            </w:r>
          </w:p>
        </w:tc>
        <w:tc>
          <w:tcPr>
            <w:tcW w:w="3168" w:type="dxa"/>
          </w:tcPr>
          <w:p w14:paraId="19D19F38"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Fitting vs selection halves</w:t>
            </w:r>
          </w:p>
        </w:tc>
      </w:tr>
      <w:tr w:rsidR="00EE75EC" w14:paraId="19A310AE"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C639A06" w14:textId="77777777" w:rsidR="00EE75EC" w:rsidRDefault="00000000">
            <w:pPr>
              <w:spacing w:before="40" w:after="40"/>
            </w:pPr>
            <w:r>
              <w:rPr>
                <w:b w:val="0"/>
                <w:sz w:val="19"/>
              </w:rPr>
              <w:t>3. Model Selection</w:t>
            </w:r>
          </w:p>
        </w:tc>
        <w:tc>
          <w:tcPr>
            <w:tcW w:w="3168" w:type="dxa"/>
          </w:tcPr>
          <w:p w14:paraId="54189A1E"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25–26</w:t>
            </w:r>
          </w:p>
        </w:tc>
        <w:tc>
          <w:tcPr>
            <w:tcW w:w="3168" w:type="dxa"/>
          </w:tcPr>
          <w:p w14:paraId="4EDD44BE"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The 7-member pool and the alpha dial</w:t>
            </w:r>
          </w:p>
        </w:tc>
      </w:tr>
      <w:tr w:rsidR="00EE75EC" w14:paraId="0C9E0977"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1FC3AD05" w14:textId="77777777" w:rsidR="00EE75EC" w:rsidRDefault="00000000">
            <w:pPr>
              <w:spacing w:before="40" w:after="40"/>
            </w:pPr>
            <w:r>
              <w:rPr>
                <w:b w:val="0"/>
                <w:sz w:val="19"/>
              </w:rPr>
              <w:t>4.1 Gate cross-fit</w:t>
            </w:r>
          </w:p>
        </w:tc>
        <w:tc>
          <w:tcPr>
            <w:tcW w:w="3168" w:type="dxa"/>
          </w:tcPr>
          <w:p w14:paraId="30D14912"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27–28</w:t>
            </w:r>
          </w:p>
        </w:tc>
        <w:tc>
          <w:tcPr>
            <w:tcW w:w="3168" w:type="dxa"/>
          </w:tcPr>
          <w:p w14:paraId="67ED107A"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OOF probabilities; recall 0.988 / precision 0.654</w:t>
            </w:r>
          </w:p>
        </w:tc>
      </w:tr>
      <w:tr w:rsidR="00EE75EC" w14:paraId="38BB24EE"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5DDD859" w14:textId="77777777" w:rsidR="00EE75EC" w:rsidRDefault="00000000">
            <w:pPr>
              <w:spacing w:before="40" w:after="40"/>
            </w:pPr>
            <w:r>
              <w:rPr>
                <w:b w:val="0"/>
                <w:sz w:val="19"/>
              </w:rPr>
              <w:t>4.2 Reject class</w:t>
            </w:r>
          </w:p>
        </w:tc>
        <w:tc>
          <w:tcPr>
            <w:tcW w:w="3168" w:type="dxa"/>
          </w:tcPr>
          <w:p w14:paraId="4AC19810"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29–30</w:t>
            </w:r>
          </w:p>
        </w:tc>
        <w:tc>
          <w:tcPr>
            <w:tcW w:w="3168" w:type="dxa"/>
          </w:tcPr>
          <w:p w14:paraId="7FF36D75"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34,101 gate false positives become class 10</w:t>
            </w:r>
          </w:p>
        </w:tc>
      </w:tr>
      <w:tr w:rsidR="00EE75EC" w14:paraId="686D337B"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7E848903" w14:textId="77777777" w:rsidR="00EE75EC" w:rsidRDefault="00000000">
            <w:pPr>
              <w:spacing w:before="40" w:after="40"/>
            </w:pPr>
            <w:r>
              <w:rPr>
                <w:b w:val="0"/>
                <w:sz w:val="19"/>
              </w:rPr>
              <w:t>4.3 Pool cross-fit</w:t>
            </w:r>
          </w:p>
        </w:tc>
        <w:tc>
          <w:tcPr>
            <w:tcW w:w="3168" w:type="dxa"/>
          </w:tcPr>
          <w:p w14:paraId="3D892E07"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31–32</w:t>
            </w:r>
          </w:p>
        </w:tc>
        <w:tc>
          <w:tcPr>
            <w:tcW w:w="3168" w:type="dxa"/>
          </w:tcPr>
          <w:p w14:paraId="52B798C9"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OOF probabilities for all 7 members</w:t>
            </w:r>
          </w:p>
        </w:tc>
      </w:tr>
      <w:tr w:rsidR="00EE75EC" w14:paraId="619F2838"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05CD511" w14:textId="77777777" w:rsidR="00EE75EC" w:rsidRDefault="00000000">
            <w:pPr>
              <w:spacing w:before="40" w:after="40"/>
            </w:pPr>
            <w:r>
              <w:rPr>
                <w:b w:val="0"/>
                <w:sz w:val="19"/>
              </w:rPr>
              <w:t>4.4 Combiner</w:t>
            </w:r>
          </w:p>
        </w:tc>
        <w:tc>
          <w:tcPr>
            <w:tcW w:w="3168" w:type="dxa"/>
          </w:tcPr>
          <w:p w14:paraId="4466CFC8"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33–35</w:t>
            </w:r>
          </w:p>
        </w:tc>
        <w:tc>
          <w:tcPr>
            <w:tcW w:w="3168" w:type="dxa"/>
          </w:tcPr>
          <w:p w14:paraId="373E06FF"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7"/>
              </w:rPr>
              <w:t>W</w:t>
            </w:r>
            <w:r>
              <w:rPr>
                <w:sz w:val="19"/>
              </w:rPr>
              <w:t xml:space="preserve"> fitted under both objectives</w:t>
            </w:r>
          </w:p>
        </w:tc>
      </w:tr>
      <w:tr w:rsidR="00EE75EC" w14:paraId="311F89B5"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31D6E667" w14:textId="77777777" w:rsidR="00EE75EC" w:rsidRDefault="00000000">
            <w:pPr>
              <w:spacing w:before="40" w:after="40"/>
            </w:pPr>
            <w:r>
              <w:rPr>
                <w:b w:val="0"/>
                <w:sz w:val="19"/>
              </w:rPr>
              <w:lastRenderedPageBreak/>
              <w:t>4.5 Rule selection</w:t>
            </w:r>
          </w:p>
        </w:tc>
        <w:tc>
          <w:tcPr>
            <w:tcW w:w="3168" w:type="dxa"/>
          </w:tcPr>
          <w:p w14:paraId="1C51D323"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36–38</w:t>
            </w:r>
          </w:p>
        </w:tc>
        <w:tc>
          <w:tcPr>
            <w:tcW w:w="3168" w:type="dxa"/>
          </w:tcPr>
          <w:p w14:paraId="0A1DB7C4"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21 rules on SELV; gate threshold sweep</w:t>
            </w:r>
          </w:p>
        </w:tc>
      </w:tr>
      <w:tr w:rsidR="00EE75EC" w14:paraId="6A8B6545"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1F2C4BD" w14:textId="77777777" w:rsidR="00EE75EC" w:rsidRDefault="00000000">
            <w:pPr>
              <w:spacing w:before="40" w:after="40"/>
            </w:pPr>
            <w:r>
              <w:rPr>
                <w:b w:val="0"/>
                <w:sz w:val="19"/>
              </w:rPr>
              <w:t>4.6 Refit</w:t>
            </w:r>
          </w:p>
        </w:tc>
        <w:tc>
          <w:tcPr>
            <w:tcW w:w="3168" w:type="dxa"/>
          </w:tcPr>
          <w:p w14:paraId="79725448"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39–40</w:t>
            </w:r>
          </w:p>
        </w:tc>
        <w:tc>
          <w:tcPr>
            <w:tcW w:w="3168" w:type="dxa"/>
          </w:tcPr>
          <w:p w14:paraId="32185541"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Everything refit on all train+val</w:t>
            </w:r>
          </w:p>
        </w:tc>
      </w:tr>
      <w:tr w:rsidR="00EE75EC" w14:paraId="4150FE67"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00B8ECED" w14:textId="77777777" w:rsidR="00EE75EC" w:rsidRDefault="00000000">
            <w:pPr>
              <w:spacing w:before="40" w:after="40"/>
            </w:pPr>
            <w:r>
              <w:rPr>
                <w:b w:val="0"/>
                <w:sz w:val="19"/>
              </w:rPr>
              <w:t>5. Evaluation</w:t>
            </w:r>
          </w:p>
        </w:tc>
        <w:tc>
          <w:tcPr>
            <w:tcW w:w="3168" w:type="dxa"/>
          </w:tcPr>
          <w:p w14:paraId="5165DFF1"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41–46</w:t>
            </w:r>
          </w:p>
        </w:tc>
        <w:tc>
          <w:tcPr>
            <w:tcW w:w="3168" w:type="dxa"/>
          </w:tcPr>
          <w:p w14:paraId="4C4D01F5"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Test metrics, confusion matrix, reject accounting</w:t>
            </w:r>
          </w:p>
        </w:tc>
      </w:tr>
      <w:tr w:rsidR="00EE75EC" w14:paraId="22F25097" w14:textId="77777777" w:rsidTr="0088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B3C8C8F" w14:textId="77777777" w:rsidR="00EE75EC" w:rsidRDefault="00000000">
            <w:pPr>
              <w:spacing w:before="40" w:after="40"/>
            </w:pPr>
            <w:r>
              <w:rPr>
                <w:b w:val="0"/>
                <w:sz w:val="19"/>
              </w:rPr>
              <w:t>6. Improvement</w:t>
            </w:r>
          </w:p>
        </w:tc>
        <w:tc>
          <w:tcPr>
            <w:tcW w:w="3168" w:type="dxa"/>
          </w:tcPr>
          <w:p w14:paraId="3CE92D4E"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47–51</w:t>
            </w:r>
          </w:p>
        </w:tc>
        <w:tc>
          <w:tcPr>
            <w:tcW w:w="3168" w:type="dxa"/>
          </w:tcPr>
          <w:p w14:paraId="587BDDA1" w14:textId="77777777" w:rsidR="00EE75EC"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Ladder, paired bootstrap, closed levers</w:t>
            </w:r>
          </w:p>
        </w:tc>
      </w:tr>
      <w:tr w:rsidR="00EE75EC" w14:paraId="2AE8FA97" w14:textId="77777777" w:rsidTr="008849C2">
        <w:tc>
          <w:tcPr>
            <w:cnfStyle w:val="001000000000" w:firstRow="0" w:lastRow="0" w:firstColumn="1" w:lastColumn="0" w:oddVBand="0" w:evenVBand="0" w:oddHBand="0" w:evenHBand="0" w:firstRowFirstColumn="0" w:firstRowLastColumn="0" w:lastRowFirstColumn="0" w:lastRowLastColumn="0"/>
            <w:tcW w:w="3168" w:type="dxa"/>
          </w:tcPr>
          <w:p w14:paraId="450A884C" w14:textId="77777777" w:rsidR="00EE75EC" w:rsidRDefault="00000000">
            <w:pPr>
              <w:spacing w:before="40" w:after="40"/>
            </w:pPr>
            <w:r>
              <w:rPr>
                <w:b w:val="0"/>
                <w:sz w:val="19"/>
              </w:rPr>
              <w:t>7. Prediction</w:t>
            </w:r>
          </w:p>
        </w:tc>
        <w:tc>
          <w:tcPr>
            <w:tcW w:w="3168" w:type="dxa"/>
          </w:tcPr>
          <w:p w14:paraId="401BA47A"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52–53</w:t>
            </w:r>
          </w:p>
        </w:tc>
        <w:tc>
          <w:tcPr>
            <w:tcW w:w="3168" w:type="dxa"/>
          </w:tcPr>
          <w:p w14:paraId="7F81A020" w14:textId="77777777" w:rsidR="00EE75EC"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Consolas" w:hAnsi="Consolas"/>
                <w:sz w:val="17"/>
              </w:rPr>
              <w:t>classify_flows()</w:t>
            </w:r>
            <w:r>
              <w:rPr>
                <w:sz w:val="19"/>
              </w:rPr>
              <w:t xml:space="preserve"> inference path</w:t>
            </w:r>
          </w:p>
        </w:tc>
      </w:tr>
    </w:tbl>
    <w:p w14:paraId="46E23C36" w14:textId="77777777" w:rsidR="00EE75EC" w:rsidRDefault="00EE75EC">
      <w:pPr>
        <w:spacing w:after="40"/>
      </w:pPr>
    </w:p>
    <w:p w14:paraId="7779E9C9" w14:textId="21DC8960" w:rsidR="00EE75EC" w:rsidRDefault="00EE75EC"/>
    <w:sectPr w:rsidR="00EE75E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3777447">
    <w:abstractNumId w:val="8"/>
  </w:num>
  <w:num w:numId="2" w16cid:durableId="1991707988">
    <w:abstractNumId w:val="6"/>
  </w:num>
  <w:num w:numId="3" w16cid:durableId="1972860821">
    <w:abstractNumId w:val="5"/>
  </w:num>
  <w:num w:numId="4" w16cid:durableId="1430851688">
    <w:abstractNumId w:val="4"/>
  </w:num>
  <w:num w:numId="5" w16cid:durableId="1821380053">
    <w:abstractNumId w:val="7"/>
  </w:num>
  <w:num w:numId="6" w16cid:durableId="390429153">
    <w:abstractNumId w:val="3"/>
  </w:num>
  <w:num w:numId="7" w16cid:durableId="1616330780">
    <w:abstractNumId w:val="2"/>
  </w:num>
  <w:num w:numId="8" w16cid:durableId="528105220">
    <w:abstractNumId w:val="1"/>
  </w:num>
  <w:num w:numId="9" w16cid:durableId="787940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49C2"/>
    <w:rsid w:val="008E1759"/>
    <w:rsid w:val="00AA1D8D"/>
    <w:rsid w:val="00B47730"/>
    <w:rsid w:val="00CA5AAE"/>
    <w:rsid w:val="00CB0664"/>
    <w:rsid w:val="00EE75EC"/>
    <w:rsid w:val="00EF1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14A00"/>
  <w14:defaultImageDpi w14:val="300"/>
  <w15:docId w15:val="{25D12079-B43D-40AC-9C8B-E261A86E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1F4E9C"/>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1F4E9C"/>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2F4F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8849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3216</Words>
  <Characters>18334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ABIDUR RAHMAN</cp:lastModifiedBy>
  <cp:revision>3</cp:revision>
  <dcterms:created xsi:type="dcterms:W3CDTF">2013-12-23T23:15:00Z</dcterms:created>
  <dcterms:modified xsi:type="dcterms:W3CDTF">2026-08-22T14:03:00Z</dcterms:modified>
  <cp:category/>
</cp:coreProperties>
</file>