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05" w:rsidRDefault="00DF3604" w:rsidP="00DF3604">
      <w:pPr>
        <w:jc w:val="center"/>
      </w:pPr>
      <w:r>
        <w:rPr>
          <w:noProof/>
        </w:rPr>
        <w:drawing>
          <wp:inline distT="0" distB="0" distL="0" distR="0">
            <wp:extent cx="5036406" cy="1836751"/>
            <wp:effectExtent l="19050" t="0" r="0" b="0"/>
            <wp:docPr id="1" name="Picture 0" descr="C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04" w:rsidRDefault="00DF3604" w:rsidP="00DF3604">
      <w:pPr>
        <w:jc w:val="center"/>
      </w:pPr>
    </w:p>
    <w:p w:rsidR="00DF3604" w:rsidRPr="00DF3604" w:rsidRDefault="0003233D" w:rsidP="00DF36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Course Code: </w:t>
      </w:r>
      <w:r w:rsidR="00E95022">
        <w:rPr>
          <w:sz w:val="28"/>
          <w:szCs w:val="28"/>
        </w:rPr>
        <w:t>CSE 232</w:t>
      </w:r>
    </w:p>
    <w:p w:rsidR="00DF3604" w:rsidRDefault="007626B3" w:rsidP="00DF36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Course Title: </w:t>
      </w:r>
      <w:r w:rsidR="00E95022">
        <w:rPr>
          <w:sz w:val="28"/>
          <w:szCs w:val="28"/>
        </w:rPr>
        <w:t>Numerical Analysis Laboratory</w:t>
      </w:r>
    </w:p>
    <w:p w:rsidR="00DF3604" w:rsidRDefault="00DF3604" w:rsidP="00DF3604">
      <w:pPr>
        <w:jc w:val="center"/>
        <w:rPr>
          <w:sz w:val="28"/>
          <w:szCs w:val="28"/>
        </w:rPr>
      </w:pPr>
    </w:p>
    <w:p w:rsidR="00DF3604" w:rsidRDefault="004E0583" w:rsidP="00DF36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7" style="position:absolute;left:0;text-align:left;margin-left:85.05pt;margin-top:19.7pt;width:425.85pt;height:0;z-index:-251658240;mso-position-horizontal-relative:page" coordorigin="1701,828" coordsize="8517,0">
            <v:shape id="_x0000_s1028" style="position:absolute;left:1701;top:828;width:8517;height:0" coordorigin="1701,828" coordsize="8517,0" path="m1701,828r8516,e" filled="f" strokeweight=".20003mm">
              <v:path arrowok="t"/>
            </v:shape>
            <w10:wrap anchorx="page"/>
          </v:group>
        </w:pict>
      </w:r>
    </w:p>
    <w:p w:rsidR="00DF3604" w:rsidRDefault="000542F6" w:rsidP="00DF360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Report </w:t>
      </w:r>
    </w:p>
    <w:p w:rsidR="007626B3" w:rsidRDefault="000542F6" w:rsidP="00DF360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ON</w:t>
      </w:r>
    </w:p>
    <w:p w:rsidR="007626B3" w:rsidRDefault="004E0583" w:rsidP="00DF36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9" style="position:absolute;left:0;text-align:left;margin-left:85.05pt;margin-top:23.15pt;width:425.85pt;height:0;z-index:-251657216;mso-position-horizontal-relative:page" coordorigin="1701,828" coordsize="8517,0">
            <v:shape id="_x0000_s1030" style="position:absolute;left:1701;top:828;width:8517;height:0" coordorigin="1701,828" coordsize="8517,0" path="m1701,828r8516,e" filled="f" strokeweight=".20003mm">
              <v:path arrowok="t"/>
            </v:shape>
            <w10:wrap anchorx="page"/>
          </v:group>
        </w:pict>
      </w:r>
      <w:r w:rsidR="000542F6">
        <w:rPr>
          <w:noProof/>
          <w:sz w:val="28"/>
          <w:szCs w:val="28"/>
        </w:rPr>
        <w:t>Numerical Integration( Trapezoidal Rule )</w:t>
      </w:r>
    </w:p>
    <w:p w:rsidR="00DF3604" w:rsidRDefault="00DF3604" w:rsidP="00DF3604">
      <w:pPr>
        <w:jc w:val="center"/>
        <w:rPr>
          <w:sz w:val="28"/>
          <w:szCs w:val="28"/>
        </w:rPr>
      </w:pPr>
    </w:p>
    <w:p w:rsidR="00DF3604" w:rsidRDefault="00DF3604" w:rsidP="00DF3604">
      <w:pPr>
        <w:jc w:val="center"/>
        <w:rPr>
          <w:sz w:val="28"/>
          <w:szCs w:val="28"/>
        </w:rPr>
      </w:pPr>
    </w:p>
    <w:p w:rsidR="00146DBF" w:rsidRDefault="004E0583" w:rsidP="00DF360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.25pt;margin-top:2.9pt;width:211.6pt;height:151.5pt;z-index:251660288" strokecolor="white [3212]">
            <v:textbox style="mso-next-textbox:#_x0000_s1031">
              <w:txbxContent>
                <w:p w:rsidR="005B776F" w:rsidRPr="00DF3604" w:rsidRDefault="005B776F" w:rsidP="00DF3604">
                  <w:pPr>
                    <w:spacing w:line="267" w:lineRule="auto"/>
                    <w:ind w:left="794" w:right="-48"/>
                    <w:rPr>
                      <w:w w:val="102"/>
                      <w:sz w:val="24"/>
                      <w:szCs w:val="24"/>
                      <w:u w:val="single"/>
                    </w:rPr>
                  </w:pP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>Submitted</w:t>
                  </w:r>
                  <w:r w:rsidRPr="00DF3604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 xml:space="preserve">To: </w:t>
                  </w:r>
                </w:p>
                <w:p w:rsidR="005B776F" w:rsidRPr="00DF3604" w:rsidRDefault="001B3F8C" w:rsidP="00DF3604">
                  <w:pPr>
                    <w:spacing w:line="267" w:lineRule="auto"/>
                    <w:ind w:left="794" w:right="-48"/>
                    <w:rPr>
                      <w:w w:val="102"/>
                      <w:sz w:val="24"/>
                      <w:szCs w:val="24"/>
                    </w:rPr>
                  </w:pPr>
                  <w:r>
                    <w:rPr>
                      <w:w w:val="102"/>
                      <w:sz w:val="24"/>
                      <w:szCs w:val="24"/>
                    </w:rPr>
                    <w:t>Ayesha Siddika</w:t>
                  </w:r>
                </w:p>
                <w:p w:rsidR="005B776F" w:rsidRDefault="001B3F8C" w:rsidP="00DF3604">
                  <w:pPr>
                    <w:spacing w:line="267" w:lineRule="auto"/>
                    <w:ind w:left="794" w:right="-48"/>
                    <w:rPr>
                      <w:w w:val="102"/>
                      <w:sz w:val="24"/>
                      <w:szCs w:val="24"/>
                    </w:rPr>
                  </w:pPr>
                  <w:r>
                    <w:rPr>
                      <w:w w:val="102"/>
                      <w:sz w:val="24"/>
                      <w:szCs w:val="24"/>
                    </w:rPr>
                    <w:t>Assistant Professor</w:t>
                  </w:r>
                  <w:r w:rsidR="005B776F">
                    <w:rPr>
                      <w:w w:val="102"/>
                      <w:sz w:val="24"/>
                      <w:szCs w:val="24"/>
                    </w:rPr>
                    <w:t>,</w:t>
                  </w:r>
                </w:p>
                <w:p w:rsidR="005B776F" w:rsidRPr="00DF3604" w:rsidRDefault="005B776F" w:rsidP="00DF3604">
                  <w:pPr>
                    <w:spacing w:line="267" w:lineRule="auto"/>
                    <w:ind w:left="794" w:right="-48"/>
                    <w:rPr>
                      <w:w w:val="102"/>
                      <w:sz w:val="24"/>
                      <w:szCs w:val="24"/>
                    </w:rPr>
                  </w:pPr>
                  <w:r>
                    <w:rPr>
                      <w:w w:val="102"/>
                      <w:sz w:val="24"/>
                      <w:szCs w:val="24"/>
                    </w:rPr>
                    <w:t>City University</w:t>
                  </w:r>
                </w:p>
                <w:p w:rsidR="005B776F" w:rsidRPr="00DF3604" w:rsidRDefault="005B776F" w:rsidP="00DF3604">
                  <w:pPr>
                    <w:spacing w:line="267" w:lineRule="auto"/>
                    <w:ind w:left="794" w:right="-48"/>
                    <w:rPr>
                      <w:sz w:val="24"/>
                      <w:szCs w:val="24"/>
                    </w:rPr>
                  </w:pPr>
                  <w:r w:rsidRPr="00DF3604">
                    <w:rPr>
                      <w:w w:val="102"/>
                      <w:sz w:val="24"/>
                      <w:szCs w:val="24"/>
                    </w:rPr>
                    <w:t>Department</w:t>
                  </w:r>
                  <w:r w:rsidRPr="00DF3604">
                    <w:rPr>
                      <w:sz w:val="24"/>
                      <w:szCs w:val="24"/>
                    </w:rPr>
                    <w:t xml:space="preserve"> </w:t>
                  </w:r>
                  <w:r w:rsidRPr="00DF3604">
                    <w:rPr>
                      <w:w w:val="102"/>
                      <w:sz w:val="24"/>
                      <w:szCs w:val="24"/>
                    </w:rPr>
                    <w:t>of</w:t>
                  </w:r>
                  <w:r w:rsidRPr="00DF3604">
                    <w:rPr>
                      <w:sz w:val="24"/>
                      <w:szCs w:val="24"/>
                    </w:rPr>
                    <w:t xml:space="preserve"> </w:t>
                  </w:r>
                  <w:r w:rsidRPr="00DF3604">
                    <w:rPr>
                      <w:w w:val="102"/>
                      <w:sz w:val="24"/>
                      <w:szCs w:val="24"/>
                    </w:rPr>
                    <w:t>CSE</w:t>
                  </w:r>
                </w:p>
                <w:p w:rsidR="005B776F" w:rsidRDefault="005B776F" w:rsidP="00DF3604">
                  <w:pPr>
                    <w:jc w:val="both"/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margin-left:120.85pt;margin-top:217.65pt;width:249.8pt;height:46.35pt;z-index:251662336" strokecolor="white [3212]">
            <v:textbox style="mso-next-textbox:#_x0000_s1033">
              <w:txbxContent>
                <w:p w:rsidR="005B776F" w:rsidRPr="00DF3604" w:rsidRDefault="005B776F" w:rsidP="00DF3604">
                  <w:pPr>
                    <w:jc w:val="center"/>
                    <w:rPr>
                      <w:sz w:val="28"/>
                      <w:szCs w:val="28"/>
                    </w:rPr>
                  </w:pPr>
                  <w:r w:rsidRPr="00DF3604">
                    <w:rPr>
                      <w:sz w:val="28"/>
                      <w:szCs w:val="28"/>
                    </w:rPr>
                    <w:t xml:space="preserve">Submission Date: 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="000E3656">
                    <w:rPr>
                      <w:sz w:val="28"/>
                      <w:szCs w:val="28"/>
                    </w:rPr>
                    <w:t>9</w:t>
                  </w:r>
                  <w:r>
                    <w:rPr>
                      <w:sz w:val="28"/>
                      <w:szCs w:val="28"/>
                    </w:rPr>
                    <w:t>-0</w:t>
                  </w:r>
                  <w:r w:rsidR="000E3656">
                    <w:rPr>
                      <w:sz w:val="28"/>
                      <w:szCs w:val="28"/>
                    </w:rPr>
                    <w:t>8</w:t>
                  </w:r>
                  <w:r w:rsidRPr="00DF3604">
                    <w:rPr>
                      <w:sz w:val="28"/>
                      <w:szCs w:val="28"/>
                    </w:rPr>
                    <w:t>-20</w:t>
                  </w:r>
                  <w:r w:rsidR="000E3656">
                    <w:rPr>
                      <w:sz w:val="28"/>
                      <w:szCs w:val="28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2" type="#_x0000_t202" style="position:absolute;margin-left:291.75pt;margin-top:2.9pt;width:169.7pt;height:142.75pt;z-index:251661312" strokecolor="white [3212]">
            <v:textbox style="mso-next-textbox:#_x0000_s1032">
              <w:txbxContent>
                <w:p w:rsidR="005B776F" w:rsidRPr="00DF3604" w:rsidRDefault="005B776F">
                  <w:pPr>
                    <w:rPr>
                      <w:w w:val="102"/>
                      <w:sz w:val="24"/>
                      <w:szCs w:val="24"/>
                      <w:u w:val="single"/>
                    </w:rPr>
                  </w:pP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>Submitted</w:t>
                  </w:r>
                  <w:r w:rsidRPr="00DF3604"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 w:rsidRPr="00DF3604">
                    <w:rPr>
                      <w:w w:val="102"/>
                      <w:sz w:val="24"/>
                      <w:szCs w:val="24"/>
                      <w:u w:val="single"/>
                    </w:rPr>
                    <w:t xml:space="preserve">By: </w:t>
                  </w:r>
                </w:p>
                <w:p w:rsidR="005B776F" w:rsidRDefault="001B3F8C">
                  <w:pPr>
                    <w:rPr>
                      <w:w w:val="102"/>
                      <w:sz w:val="24"/>
                      <w:szCs w:val="24"/>
                    </w:rPr>
                  </w:pPr>
                  <w:r>
                    <w:rPr>
                      <w:w w:val="102"/>
                      <w:sz w:val="24"/>
                      <w:szCs w:val="24"/>
                    </w:rPr>
                    <w:t xml:space="preserve">Name: </w:t>
                  </w:r>
                  <w:r w:rsidR="005B776F" w:rsidRPr="00DF3604">
                    <w:rPr>
                      <w:w w:val="102"/>
                      <w:sz w:val="24"/>
                      <w:szCs w:val="24"/>
                    </w:rPr>
                    <w:t>Abidur</w:t>
                  </w:r>
                  <w:r w:rsidR="005B776F" w:rsidRPr="00DF3604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w w:val="102"/>
                      <w:sz w:val="24"/>
                      <w:szCs w:val="24"/>
                    </w:rPr>
                    <w:t>Rahman</w:t>
                  </w:r>
                </w:p>
                <w:p w:rsidR="001B3F8C" w:rsidRDefault="001B3F8C">
                  <w:pPr>
                    <w:rPr>
                      <w:w w:val="102"/>
                      <w:sz w:val="24"/>
                      <w:szCs w:val="24"/>
                    </w:rPr>
                  </w:pPr>
                  <w:r>
                    <w:rPr>
                      <w:w w:val="102"/>
                      <w:sz w:val="24"/>
                      <w:szCs w:val="24"/>
                    </w:rPr>
                    <w:t>ID: 142362004</w:t>
                  </w:r>
                </w:p>
                <w:p w:rsidR="001B3F8C" w:rsidRDefault="001B3F8C">
                  <w:pPr>
                    <w:rPr>
                      <w:w w:val="102"/>
                      <w:sz w:val="24"/>
                      <w:szCs w:val="24"/>
                    </w:rPr>
                  </w:pPr>
                  <w:r>
                    <w:rPr>
                      <w:w w:val="102"/>
                      <w:sz w:val="24"/>
                      <w:szCs w:val="24"/>
                    </w:rPr>
                    <w:t>Batch: 36th</w:t>
                  </w:r>
                </w:p>
                <w:p w:rsidR="005B776F" w:rsidRDefault="005B776F">
                  <w:pPr>
                    <w:rPr>
                      <w:w w:val="102"/>
                      <w:sz w:val="24"/>
                      <w:szCs w:val="24"/>
                    </w:rPr>
                  </w:pPr>
                </w:p>
                <w:p w:rsidR="005B776F" w:rsidRPr="00DF3604" w:rsidRDefault="005B776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46DBF">
        <w:rPr>
          <w:sz w:val="28"/>
          <w:szCs w:val="28"/>
        </w:rPr>
        <w:t>NN</w:t>
      </w:r>
    </w:p>
    <w:p w:rsidR="00E176D3" w:rsidRDefault="00E176D3">
      <w:pPr>
        <w:rPr>
          <w:sz w:val="28"/>
          <w:szCs w:val="28"/>
        </w:rPr>
        <w:sectPr w:rsidR="00E176D3" w:rsidSect="00E176D3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46DBF" w:rsidRDefault="00146DBF">
      <w:pPr>
        <w:rPr>
          <w:sz w:val="28"/>
          <w:szCs w:val="28"/>
        </w:rPr>
      </w:pPr>
    </w:p>
    <w:p w:rsidR="00DF3604" w:rsidRPr="00611D9C" w:rsidRDefault="00146DBF" w:rsidP="00E176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1D9C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146DBF" w:rsidRDefault="00146DBF" w:rsidP="00146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DBF" w:rsidRDefault="00146DBF" w:rsidP="00146D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DBF" w:rsidRPr="00611D9C" w:rsidRDefault="009324EB" w:rsidP="009324EB">
      <w:pPr>
        <w:jc w:val="both"/>
        <w:rPr>
          <w:rFonts w:ascii="Times New Roman" w:hAnsi="Times New Roman" w:cs="Times New Roman"/>
          <w:sz w:val="28"/>
          <w:szCs w:val="28"/>
        </w:rPr>
      </w:pPr>
      <w:r w:rsidRPr="00611D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Pr="00611D9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trapezoidal rule</w:t>
      </w:r>
      <w:r w:rsidRPr="00611D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numerical integration </w:t>
      </w:r>
      <w:r w:rsidRPr="00611D9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method</w:t>
      </w:r>
      <w:r w:rsidRPr="00611D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to be used to approximate the integral or the area under a curve. The integration of [a, b] from a functional form is divided into n equal pieces, called a </w:t>
      </w:r>
      <w:r w:rsidRPr="00611D9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trapezoid</w:t>
      </w:r>
      <w:r w:rsidRPr="00611D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146DBF" w:rsidRPr="00611D9C">
        <w:rPr>
          <w:rFonts w:ascii="Times New Roman" w:hAnsi="Times New Roman" w:cs="Times New Roman"/>
          <w:sz w:val="28"/>
          <w:szCs w:val="28"/>
        </w:rPr>
        <w:br w:type="page"/>
      </w:r>
    </w:p>
    <w:p w:rsidR="00146DBF" w:rsidRDefault="00146DBF" w:rsidP="00146D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6D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 OF CONTENT</w:t>
      </w:r>
    </w:p>
    <w:p w:rsidR="00C82417" w:rsidRDefault="00C82417" w:rsidP="00146D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2417" w:rsidRDefault="00C82417" w:rsidP="00146D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7795"/>
        <w:gridCol w:w="1827"/>
      </w:tblGrid>
      <w:tr w:rsidR="00F37377" w:rsidTr="00C82417">
        <w:trPr>
          <w:trHeight w:val="613"/>
        </w:trPr>
        <w:tc>
          <w:tcPr>
            <w:tcW w:w="7795" w:type="dxa"/>
          </w:tcPr>
          <w:p w:rsidR="00F37377" w:rsidRDefault="00F37377" w:rsidP="00F37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827" w:type="dxa"/>
          </w:tcPr>
          <w:p w:rsidR="00F37377" w:rsidRDefault="00F37377" w:rsidP="00F37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F37377" w:rsidTr="00C82417">
        <w:trPr>
          <w:trHeight w:val="581"/>
        </w:trPr>
        <w:tc>
          <w:tcPr>
            <w:tcW w:w="7795" w:type="dxa"/>
          </w:tcPr>
          <w:p w:rsidR="00F37377" w:rsidRDefault="00F37377" w:rsidP="0014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827" w:type="dxa"/>
          </w:tcPr>
          <w:p w:rsidR="00F37377" w:rsidRDefault="00575B16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7377" w:rsidTr="00C82417">
        <w:trPr>
          <w:trHeight w:val="581"/>
        </w:trPr>
        <w:tc>
          <w:tcPr>
            <w:tcW w:w="7795" w:type="dxa"/>
          </w:tcPr>
          <w:p w:rsidR="00F37377" w:rsidRPr="003B005C" w:rsidRDefault="003B005C" w:rsidP="003B00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005C">
              <w:rPr>
                <w:rFonts w:ascii="Times New Roman" w:hAnsi="Times New Roman" w:cs="Times New Roman"/>
                <w:bCs/>
                <w:sz w:val="24"/>
                <w:szCs w:val="24"/>
              </w:rPr>
              <w:t>What is Trapezoidal Method</w:t>
            </w:r>
          </w:p>
        </w:tc>
        <w:tc>
          <w:tcPr>
            <w:tcW w:w="1827" w:type="dxa"/>
          </w:tcPr>
          <w:p w:rsidR="00F37377" w:rsidRDefault="00336A82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37377" w:rsidTr="00C82417">
        <w:trPr>
          <w:trHeight w:val="581"/>
        </w:trPr>
        <w:tc>
          <w:tcPr>
            <w:tcW w:w="7795" w:type="dxa"/>
          </w:tcPr>
          <w:p w:rsidR="00F37377" w:rsidRPr="00CF5EC2" w:rsidRDefault="00CF5EC2" w:rsidP="0014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EC2">
              <w:rPr>
                <w:rFonts w:ascii="Times New Roman" w:hAnsi="Times New Roman" w:cs="Times New Roman"/>
                <w:bCs/>
                <w:sz w:val="24"/>
                <w:szCs w:val="24"/>
              </w:rPr>
              <w:t>General Formula of Integration</w:t>
            </w:r>
          </w:p>
        </w:tc>
        <w:tc>
          <w:tcPr>
            <w:tcW w:w="1827" w:type="dxa"/>
          </w:tcPr>
          <w:p w:rsidR="00F37377" w:rsidRDefault="003A367C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37377" w:rsidTr="00C82417">
        <w:trPr>
          <w:trHeight w:val="593"/>
        </w:trPr>
        <w:tc>
          <w:tcPr>
            <w:tcW w:w="7795" w:type="dxa"/>
          </w:tcPr>
          <w:p w:rsidR="003C7A33" w:rsidRPr="003C7A33" w:rsidRDefault="003C7A33" w:rsidP="003C7A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7A33">
              <w:rPr>
                <w:rFonts w:ascii="Times New Roman" w:hAnsi="Times New Roman" w:cs="Times New Roman"/>
                <w:bCs/>
                <w:sz w:val="24"/>
                <w:szCs w:val="24"/>
              </w:rPr>
              <w:t>How it works</w:t>
            </w:r>
            <w:r w:rsidR="008B4D7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?</w:t>
            </w:r>
          </w:p>
          <w:p w:rsidR="00F37377" w:rsidRDefault="00F37377" w:rsidP="0014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F37377" w:rsidRDefault="003C7A33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7377" w:rsidTr="00C82417">
        <w:trPr>
          <w:trHeight w:val="581"/>
        </w:trPr>
        <w:tc>
          <w:tcPr>
            <w:tcW w:w="7795" w:type="dxa"/>
          </w:tcPr>
          <w:p w:rsidR="00E37B72" w:rsidRPr="00E37B72" w:rsidRDefault="00E37B72" w:rsidP="00E37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7B72">
              <w:rPr>
                <w:rFonts w:ascii="Times New Roman" w:hAnsi="Times New Roman" w:cs="Times New Roman"/>
                <w:bCs/>
                <w:sz w:val="24"/>
                <w:szCs w:val="24"/>
              </w:rPr>
              <w:t>History of trapezoidal method</w:t>
            </w:r>
          </w:p>
          <w:p w:rsidR="00F37377" w:rsidRDefault="00F37377" w:rsidP="0014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F37377" w:rsidRDefault="00E37B72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42A1" w:rsidTr="00C82417">
        <w:trPr>
          <w:trHeight w:val="581"/>
        </w:trPr>
        <w:tc>
          <w:tcPr>
            <w:tcW w:w="7795" w:type="dxa"/>
          </w:tcPr>
          <w:p w:rsidR="007442A1" w:rsidRPr="007442A1" w:rsidRDefault="007442A1" w:rsidP="007442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42A1">
              <w:rPr>
                <w:rFonts w:ascii="Times New Roman" w:hAnsi="Times New Roman" w:cs="Times New Roman"/>
                <w:bCs/>
                <w:sz w:val="24"/>
                <w:szCs w:val="24"/>
              </w:rPr>
              <w:t>Advantages</w:t>
            </w:r>
          </w:p>
          <w:p w:rsidR="007442A1" w:rsidRPr="00E37B72" w:rsidRDefault="007442A1" w:rsidP="00E37B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7" w:type="dxa"/>
          </w:tcPr>
          <w:p w:rsidR="007442A1" w:rsidRDefault="007442A1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C00B4" w:rsidTr="00C82417">
        <w:trPr>
          <w:trHeight w:val="581"/>
        </w:trPr>
        <w:tc>
          <w:tcPr>
            <w:tcW w:w="7795" w:type="dxa"/>
          </w:tcPr>
          <w:p w:rsidR="00DC00B4" w:rsidRPr="00DC00B4" w:rsidRDefault="00DC00B4" w:rsidP="00DC00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00B4">
              <w:rPr>
                <w:rFonts w:ascii="Times New Roman" w:hAnsi="Times New Roman" w:cs="Times New Roman"/>
                <w:bCs/>
                <w:sz w:val="24"/>
                <w:szCs w:val="24"/>
              </w:rPr>
              <w:t>Application of Trapezoidal Rule</w:t>
            </w:r>
          </w:p>
          <w:p w:rsidR="00DC00B4" w:rsidRPr="007442A1" w:rsidRDefault="00DC00B4" w:rsidP="007442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7" w:type="dxa"/>
          </w:tcPr>
          <w:p w:rsidR="00DC00B4" w:rsidRDefault="00DC00B4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D005D" w:rsidTr="00C82417">
        <w:trPr>
          <w:trHeight w:val="581"/>
        </w:trPr>
        <w:tc>
          <w:tcPr>
            <w:tcW w:w="7795" w:type="dxa"/>
          </w:tcPr>
          <w:p w:rsidR="009D005D" w:rsidRPr="009D005D" w:rsidRDefault="009D005D" w:rsidP="009D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0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Problem &amp; Solution </w:t>
            </w:r>
          </w:p>
          <w:p w:rsidR="009D005D" w:rsidRPr="00DC00B4" w:rsidRDefault="009D005D" w:rsidP="00DC00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7" w:type="dxa"/>
          </w:tcPr>
          <w:p w:rsidR="009D005D" w:rsidRDefault="009D005D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636B5" w:rsidTr="00C82417">
        <w:trPr>
          <w:trHeight w:val="581"/>
        </w:trPr>
        <w:tc>
          <w:tcPr>
            <w:tcW w:w="7795" w:type="dxa"/>
          </w:tcPr>
          <w:p w:rsidR="009636B5" w:rsidRPr="009636B5" w:rsidRDefault="009636B5" w:rsidP="009636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36B5">
              <w:rPr>
                <w:rFonts w:ascii="Times New Roman" w:hAnsi="Times New Roman" w:cs="Times New Roman"/>
                <w:bCs/>
                <w:sz w:val="24"/>
                <w:szCs w:val="24"/>
              </w:rPr>
              <w:t>Code using octave</w:t>
            </w:r>
          </w:p>
          <w:p w:rsidR="009636B5" w:rsidRPr="009D005D" w:rsidRDefault="009636B5" w:rsidP="009D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7" w:type="dxa"/>
          </w:tcPr>
          <w:p w:rsidR="009636B5" w:rsidRDefault="009636B5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11C7" w:rsidTr="00C82417">
        <w:trPr>
          <w:trHeight w:val="581"/>
        </w:trPr>
        <w:tc>
          <w:tcPr>
            <w:tcW w:w="7795" w:type="dxa"/>
          </w:tcPr>
          <w:p w:rsidR="00B111C7" w:rsidRPr="00B111C7" w:rsidRDefault="00B111C7" w:rsidP="00B11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11C7">
              <w:rPr>
                <w:rFonts w:ascii="Times New Roman" w:hAnsi="Times New Roman" w:cs="Times New Roman"/>
                <w:bCs/>
                <w:sz w:val="24"/>
                <w:szCs w:val="24"/>
              </w:rPr>
              <w:t>Input the value</w:t>
            </w:r>
          </w:p>
          <w:p w:rsidR="00B111C7" w:rsidRPr="009636B5" w:rsidRDefault="00B111C7" w:rsidP="009636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7" w:type="dxa"/>
          </w:tcPr>
          <w:p w:rsidR="00B111C7" w:rsidRDefault="007E703E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02AF3" w:rsidTr="00C82417">
        <w:trPr>
          <w:trHeight w:val="581"/>
        </w:trPr>
        <w:tc>
          <w:tcPr>
            <w:tcW w:w="7795" w:type="dxa"/>
          </w:tcPr>
          <w:p w:rsidR="00502AF3" w:rsidRPr="00502AF3" w:rsidRDefault="00502AF3" w:rsidP="00B11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AF3">
              <w:rPr>
                <w:rFonts w:ascii="Times New Roman" w:hAnsi="Times New Roman" w:cs="Times New Roman"/>
                <w:bCs/>
                <w:sz w:val="24"/>
                <w:szCs w:val="24"/>
              </w:rPr>
              <w:t>Input &amp; Output value</w:t>
            </w:r>
          </w:p>
        </w:tc>
        <w:tc>
          <w:tcPr>
            <w:tcW w:w="1827" w:type="dxa"/>
          </w:tcPr>
          <w:p w:rsidR="00502AF3" w:rsidRDefault="00502AF3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37377" w:rsidTr="00C82417">
        <w:trPr>
          <w:trHeight w:val="581"/>
        </w:trPr>
        <w:tc>
          <w:tcPr>
            <w:tcW w:w="7795" w:type="dxa"/>
          </w:tcPr>
          <w:p w:rsidR="00F37377" w:rsidRDefault="00C82417" w:rsidP="00146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827" w:type="dxa"/>
          </w:tcPr>
          <w:p w:rsidR="00F37377" w:rsidRDefault="00D454BF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454BF" w:rsidTr="00C82417">
        <w:trPr>
          <w:trHeight w:val="581"/>
        </w:trPr>
        <w:tc>
          <w:tcPr>
            <w:tcW w:w="7795" w:type="dxa"/>
          </w:tcPr>
          <w:p w:rsidR="00D454BF" w:rsidRPr="00D454BF" w:rsidRDefault="00D454BF" w:rsidP="00D45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4BF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:rsidR="00D454BF" w:rsidRDefault="00D454BF" w:rsidP="0014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D454BF" w:rsidRDefault="00D454BF" w:rsidP="00575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</w:tbl>
    <w:p w:rsidR="00146DBF" w:rsidRDefault="00146DBF" w:rsidP="00146DBF">
      <w:pPr>
        <w:rPr>
          <w:rFonts w:ascii="Times New Roman" w:hAnsi="Times New Roman" w:cs="Times New Roman"/>
          <w:sz w:val="24"/>
          <w:szCs w:val="24"/>
        </w:rPr>
      </w:pPr>
    </w:p>
    <w:p w:rsidR="00146DBF" w:rsidRDefault="00146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4861" w:rsidRDefault="00804861" w:rsidP="00146DB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  <w:sectPr w:rsidR="00804861" w:rsidSect="00E176D3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146DBF" w:rsidRPr="00173659" w:rsidRDefault="00146DBF" w:rsidP="0080486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INTRODUCTION</w:t>
      </w:r>
    </w:p>
    <w:p w:rsidR="00146DBF" w:rsidRDefault="00146DBF" w:rsidP="00146D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9CD" w:rsidRPr="00173659" w:rsidRDefault="00B959CD" w:rsidP="00B95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Numerical integration is used to obtain approximate answers for definite integrals that cannot be solved analytically. Numerical integration is a process of finding the numerical value of a definite integral.</w:t>
      </w:r>
    </w:p>
    <w:p w:rsidR="00B959CD" w:rsidRPr="00B959CD" w:rsidRDefault="00B959CD" w:rsidP="00B959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690" cy="885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CD" w:rsidRDefault="00B959CD" w:rsidP="0093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9CD" w:rsidRPr="00173659" w:rsidRDefault="00B959CD" w:rsidP="00B95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When a function y=f(x) is not known explicitly. But we give only a set of values of the function y=f(x) corresponding to the same values of x.</w:t>
      </w:r>
    </w:p>
    <w:p w:rsidR="00B959CD" w:rsidRPr="00173659" w:rsidRDefault="00B959CD" w:rsidP="0093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377" w:rsidRPr="00173659" w:rsidRDefault="009324EB" w:rsidP="00932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Trapezoidal rule is based on the Newton-Cotes formula that if one ap</w:t>
      </w:r>
      <w:r w:rsidRPr="00173659">
        <w:rPr>
          <w:rFonts w:ascii="Times New Roman" w:hAnsi="Times New Roman" w:cs="Times New Roman"/>
          <w:sz w:val="28"/>
          <w:szCs w:val="28"/>
        </w:rPr>
        <w:t xml:space="preserve">proximates the integrand of the </w:t>
      </w:r>
      <w:r w:rsidRPr="00173659">
        <w:rPr>
          <w:rFonts w:ascii="Times New Roman" w:hAnsi="Times New Roman" w:cs="Times New Roman"/>
          <w:sz w:val="28"/>
          <w:szCs w:val="28"/>
        </w:rPr>
        <w:t xml:space="preserve">integral by an nth order polynomial, then the integral of the function </w:t>
      </w:r>
      <w:r w:rsidRPr="00173659">
        <w:rPr>
          <w:rFonts w:ascii="Times New Roman" w:hAnsi="Times New Roman" w:cs="Times New Roman"/>
          <w:sz w:val="28"/>
          <w:szCs w:val="28"/>
        </w:rPr>
        <w:t xml:space="preserve">is approximated by the integral </w:t>
      </w:r>
      <w:r w:rsidRPr="00173659">
        <w:rPr>
          <w:rFonts w:ascii="Times New Roman" w:hAnsi="Times New Roman" w:cs="Times New Roman"/>
          <w:sz w:val="28"/>
          <w:szCs w:val="28"/>
        </w:rPr>
        <w:t>of that nth order polynomial. Integration of polynomials is simpl</w:t>
      </w:r>
      <w:r w:rsidRPr="00173659">
        <w:rPr>
          <w:rFonts w:ascii="Times New Roman" w:hAnsi="Times New Roman" w:cs="Times New Roman"/>
          <w:sz w:val="28"/>
          <w:szCs w:val="28"/>
        </w:rPr>
        <w:t xml:space="preserve">e and is based on the calculus. </w:t>
      </w:r>
      <w:r w:rsidRPr="00173659">
        <w:rPr>
          <w:rFonts w:ascii="Times New Roman" w:hAnsi="Times New Roman" w:cs="Times New Roman"/>
          <w:sz w:val="28"/>
          <w:szCs w:val="28"/>
        </w:rPr>
        <w:t>Trapezoidal rule is the area under the curve for a first order polynomial (straight line).</w:t>
      </w:r>
    </w:p>
    <w:p w:rsidR="00E176D3" w:rsidRDefault="00E176D3" w:rsidP="00F3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76D3" w:rsidRDefault="00E176D3" w:rsidP="00F3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76D3" w:rsidRDefault="00E176D3" w:rsidP="00F3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7377" w:rsidRPr="00173659" w:rsidRDefault="00B959CD" w:rsidP="00F3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Trapezoidal Method</w:t>
      </w:r>
    </w:p>
    <w:p w:rsidR="00B959CD" w:rsidRPr="00B959CD" w:rsidRDefault="00B959CD" w:rsidP="00F3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76D3" w:rsidRPr="00173659" w:rsidRDefault="007F3082" w:rsidP="007F3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 xml:space="preserve">In numerical analysis, the trapezoidal rule or method is a technique for approximating the definite </w:t>
      </w:r>
    </w:p>
    <w:p w:rsidR="007F3082" w:rsidRDefault="007F3082" w:rsidP="007F3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690" cy="885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59" w:rsidRPr="00173659" w:rsidRDefault="00173659" w:rsidP="007F3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082" w:rsidRPr="00173659" w:rsidRDefault="007F3082" w:rsidP="007F3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It also known as Trapezium rule.</w:t>
      </w:r>
    </w:p>
    <w:p w:rsidR="00173659" w:rsidRPr="00173659" w:rsidRDefault="00173659" w:rsidP="007F30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377" w:rsidRPr="00173659" w:rsidRDefault="00463BDA" w:rsidP="00F3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736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The trapezoidal rule works by approximating the region under the graph of the function </w:t>
      </w:r>
      <w:r w:rsidRPr="00173659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f(x)}</w:t>
      </w:r>
      <w:r w:rsidRPr="001736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as </w:t>
      </w:r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t>a </w:t>
      </w:r>
      <w:hyperlink r:id="rId11" w:tooltip="Trapezoid" w:history="1">
        <w:r w:rsidRPr="0017365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trapezoid</w:t>
        </w:r>
      </w:hyperlink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7365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and calculating its area.</w:t>
      </w:r>
    </w:p>
    <w:p w:rsidR="00463BDA" w:rsidRPr="00173659" w:rsidRDefault="003B005C" w:rsidP="00F3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t>The trapezoidal rule may be viewed as the result obtained by averaging the </w:t>
      </w:r>
      <w:hyperlink r:id="rId12" w:anchor="Left_Riemann_sum" w:tooltip="Riemann sum" w:history="1">
        <w:r w:rsidRPr="0017365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left</w:t>
        </w:r>
      </w:hyperlink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3" w:anchor="Right_Riemann_sum" w:tooltip="Riemann sum" w:history="1">
        <w:r w:rsidRPr="0017365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right</w:t>
        </w:r>
      </w:hyperlink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Riemann sum" w:history="1">
        <w:r w:rsidRPr="0017365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Riemann sums</w:t>
        </w:r>
      </w:hyperlink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t>, and is sometimes defined this way. The integral can be even better approximated by </w:t>
      </w:r>
      <w:hyperlink r:id="rId15" w:tooltip="Partition of an interval" w:history="1">
        <w:r w:rsidRPr="0017365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partitioning the integration interval</w:t>
        </w:r>
      </w:hyperlink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applying the trapezoidal rule to each subinterval, and summing the results. In practice, this </w:t>
      </w:r>
      <w:r w:rsidRPr="0017365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"chained" (or "composite") trapezoidal rule is usually what is meant by "integrating with the trapezoidal rule". </w:t>
      </w:r>
    </w:p>
    <w:p w:rsidR="003B005C" w:rsidRPr="00173659" w:rsidRDefault="003B005C" w:rsidP="003B005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73659">
        <w:rPr>
          <w:color w:val="202122"/>
          <w:sz w:val="28"/>
          <w:szCs w:val="28"/>
        </w:rPr>
        <w:t>The approximation becomes more accurate as the resolution of the partition increases (that is, for larger</w:t>
      </w:r>
      <w:r w:rsidRPr="00173659">
        <w:rPr>
          <w:rStyle w:val="mwe-math-mathml-inline"/>
          <w:vanish/>
          <w:color w:val="202122"/>
          <w:sz w:val="28"/>
          <w:szCs w:val="28"/>
        </w:rPr>
        <w:t>{\displaystyle N}{\displaystyle \Delta x_{k}}</w:t>
      </w:r>
      <w:r w:rsidRPr="00173659">
        <w:rPr>
          <w:color w:val="202122"/>
          <w:sz w:val="28"/>
          <w:szCs w:val="28"/>
        </w:rPr>
        <w:t> decreases). When the partition has a regular spacing, as is often the case, the formula can be simplified for calculation efficiency.</w:t>
      </w:r>
    </w:p>
    <w:p w:rsidR="003B005C" w:rsidRPr="00173659" w:rsidRDefault="003B005C" w:rsidP="003B005C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73659">
        <w:rPr>
          <w:color w:val="202122"/>
          <w:sz w:val="28"/>
          <w:szCs w:val="28"/>
        </w:rPr>
        <w:t>As discussed below, it is also possible to place error bounds on the accuracy of the value of a definite integral estimated using a trapezoidal rule.</w:t>
      </w:r>
    </w:p>
    <w:p w:rsidR="003B005C" w:rsidRPr="00173659" w:rsidRDefault="003B005C" w:rsidP="00F3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7377" w:rsidRDefault="00F37377" w:rsidP="00F3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377" w:rsidRPr="00173659" w:rsidRDefault="00CF5EC2" w:rsidP="00CF5E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Formula of Integration</w:t>
      </w:r>
    </w:p>
    <w:p w:rsidR="00CF5EC2" w:rsidRDefault="00CF5EC2" w:rsidP="00CF5EC2">
      <w:pPr>
        <w:rPr>
          <w:rFonts w:ascii="Times New Roman" w:hAnsi="Times New Roman" w:cs="Times New Roman"/>
          <w:bCs/>
          <w:sz w:val="24"/>
          <w:szCs w:val="24"/>
        </w:rPr>
      </w:pPr>
    </w:p>
    <w:p w:rsidR="00CF5EC2" w:rsidRDefault="00CF5EC2" w:rsidP="00CF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6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C2" w:rsidRDefault="00075354" w:rsidP="00CF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5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54" w:rsidRPr="00CF5EC2" w:rsidRDefault="00075354" w:rsidP="00CF5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77" w:rsidRDefault="00F37377" w:rsidP="00F3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377" w:rsidRDefault="00F37377" w:rsidP="00F3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377" w:rsidRDefault="00F37377" w:rsidP="00F3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197" w:rsidRDefault="00193197" w:rsidP="001931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197" w:rsidRDefault="00193197" w:rsidP="001931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197" w:rsidRPr="006A2BDE" w:rsidRDefault="00193197" w:rsidP="006A2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E176D3" w:rsidRDefault="006A2BDE" w:rsidP="006A2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How it works</w:t>
      </w:r>
    </w:p>
    <w:p w:rsidR="00173659" w:rsidRPr="00173659" w:rsidRDefault="00173659" w:rsidP="006A2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A2BDE" w:rsidRDefault="006A2BDE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1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DE" w:rsidRDefault="006A2BDE" w:rsidP="001931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D3" w:rsidRPr="003C339F" w:rsidRDefault="00E176D3" w:rsidP="003C33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659" w:rsidRDefault="00173659" w:rsidP="001550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659" w:rsidRDefault="00173659" w:rsidP="001550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73659" w:rsidRDefault="0015504C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History of trapezoidal method</w:t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5504C" w:rsidRPr="00173659" w:rsidRDefault="0015504C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0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D3" w:rsidRDefault="00E176D3" w:rsidP="003C33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B2" w:rsidRDefault="004179B2" w:rsidP="003C33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B2" w:rsidRDefault="004179B2" w:rsidP="003C33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B2" w:rsidRPr="00173659" w:rsidRDefault="004179B2" w:rsidP="00417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Advantages</w:t>
      </w:r>
    </w:p>
    <w:p w:rsidR="004179B2" w:rsidRDefault="004179B2" w:rsidP="00417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179B2" w:rsidRPr="00173659" w:rsidRDefault="004179B2" w:rsidP="00417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There are many altern</w:t>
      </w:r>
      <w:r w:rsidRPr="00173659">
        <w:rPr>
          <w:rFonts w:ascii="Times New Roman" w:hAnsi="Times New Roman" w:cs="Times New Roman"/>
          <w:sz w:val="28"/>
          <w:szCs w:val="28"/>
        </w:rPr>
        <w:t xml:space="preserve">atives to the trapezoidal rule, </w:t>
      </w:r>
      <w:r w:rsidRPr="00173659">
        <w:rPr>
          <w:rFonts w:ascii="Times New Roman" w:hAnsi="Times New Roman" w:cs="Times New Roman"/>
          <w:sz w:val="28"/>
          <w:szCs w:val="28"/>
        </w:rPr>
        <w:t>but this method deserves attention because of</w:t>
      </w:r>
    </w:p>
    <w:p w:rsidR="004179B2" w:rsidRPr="00173659" w:rsidRDefault="004179B2" w:rsidP="00417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79B2" w:rsidRPr="00173659" w:rsidRDefault="004179B2" w:rsidP="00893B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Its ease of use</w:t>
      </w:r>
    </w:p>
    <w:p w:rsidR="004179B2" w:rsidRPr="00173659" w:rsidRDefault="004179B2" w:rsidP="00893B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Powerful convergence properties</w:t>
      </w:r>
    </w:p>
    <w:p w:rsidR="004179B2" w:rsidRPr="00173659" w:rsidRDefault="004179B2" w:rsidP="00893B6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Straightforward analysis</w:t>
      </w:r>
    </w:p>
    <w:p w:rsidR="004179B2" w:rsidRPr="00173659" w:rsidRDefault="004179B2" w:rsidP="00417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3659" w:rsidRDefault="00173659" w:rsidP="00893B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179B2" w:rsidRPr="00173659" w:rsidRDefault="00893B61" w:rsidP="00893B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 of Trapezoidal Rule</w:t>
      </w:r>
    </w:p>
    <w:p w:rsidR="00893B61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Pr="00173659" w:rsidRDefault="00893B61" w:rsidP="00893B6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The trapezoidal rule is one of the family members of numerical-integration formula.</w:t>
      </w:r>
    </w:p>
    <w:p w:rsidR="00000000" w:rsidRPr="00173659" w:rsidRDefault="00893B61" w:rsidP="00893B6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The trapezoidal rule has faster convergence.</w:t>
      </w:r>
    </w:p>
    <w:p w:rsidR="00000000" w:rsidRPr="00173659" w:rsidRDefault="00893B61" w:rsidP="00893B6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Moreover, the trapezoidal rule tends to become extremely accurate than periodic functions.</w:t>
      </w:r>
    </w:p>
    <w:p w:rsidR="00893B61" w:rsidRDefault="00893B61" w:rsidP="00893B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B61" w:rsidRDefault="00893B61" w:rsidP="00893B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B61" w:rsidRPr="00893B61" w:rsidRDefault="00893B61" w:rsidP="00893B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B61" w:rsidRDefault="00893B61" w:rsidP="003C33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B61" w:rsidRDefault="00893B61" w:rsidP="003C33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&amp; Solution </w:t>
      </w:r>
    </w:p>
    <w:p w:rsidR="00893B61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i/>
          <w:iCs/>
          <w:sz w:val="28"/>
          <w:szCs w:val="28"/>
        </w:rPr>
        <w:t xml:space="preserve">Problem: Find the value of </w:t>
      </w:r>
      <m:oMath>
        <m:nary>
          <m:nary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 w:rsidRPr="00173659">
        <w:rPr>
          <w:rFonts w:ascii="Times New Roman" w:hAnsi="Times New Roman" w:cs="Times New Roman"/>
          <w:sz w:val="28"/>
          <w:szCs w:val="28"/>
        </w:rPr>
        <w:t xml:space="preserve">, </w:t>
      </w:r>
      <w:r w:rsidRPr="00173659">
        <w:rPr>
          <w:rFonts w:ascii="Times New Roman" w:hAnsi="Times New Roman" w:cs="Times New Roman"/>
          <w:i/>
          <w:iCs/>
          <w:sz w:val="28"/>
          <w:szCs w:val="28"/>
        </w:rPr>
        <w:t>taking 5 subinterval by Trapezoidal rule, correct to five significant figures. Also compare it with its exact value.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i/>
          <w:iCs/>
          <w:sz w:val="28"/>
          <w:szCs w:val="28"/>
        </w:rPr>
        <w:t>Solution: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clc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clear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a=input('Enter the value of a=');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b=input('Enter the value of b=');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n=input('Enter the value of n=');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h=(b-a)/n;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for r=1:1:10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 xml:space="preserve">  x(1)=0;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 xml:space="preserve">  y(1)=(1/(1+x(1)^2));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 xml:space="preserve">  x(r+1)=x(r)+h;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lastRenderedPageBreak/>
        <w:t xml:space="preserve">  y(r+1)=(1/(1+x(r+1)^2));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end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I=h/2*((y(1)+y(6))+2*(y(2)+y(3)+y(4)+y(5)));</w:t>
      </w:r>
    </w:p>
    <w:p w:rsidR="00893B61" w:rsidRPr="00173659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fprintf('The integral value is %0.4f',I);</w:t>
      </w:r>
    </w:p>
    <w:p w:rsidR="00893B61" w:rsidRDefault="00893B61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Default="00173659" w:rsidP="00893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Code using octave</w:t>
      </w: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0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Input the value</w:t>
      </w: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0587" cy="2343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Input &amp; Output value</w:t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81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3659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3659">
        <w:rPr>
          <w:rFonts w:ascii="Times New Roman" w:hAnsi="Times New Roman" w:cs="Times New Roman"/>
          <w:sz w:val="28"/>
          <w:szCs w:val="28"/>
        </w:rPr>
        <w:t>Trapezoidal Method can be applied accurately for non periodic function, also in terms of periodic integrals. when periodic functions are integrated over their periods, trapezoidal looks for extremely accurate.</w:t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73659">
        <w:rPr>
          <w:rFonts w:ascii="Times New Roman" w:hAnsi="Times New Roman" w:cs="Times New Roman"/>
          <w:b/>
          <w:sz w:val="28"/>
          <w:szCs w:val="24"/>
          <w:u w:val="single"/>
        </w:rPr>
        <w:t>References</w:t>
      </w:r>
    </w:p>
    <w:p w:rsid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C919CA" w:rsidRDefault="00173659" w:rsidP="0017365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4E0583" w:rsidRPr="00C919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</w:t>
        </w:r>
      </w:hyperlink>
      <w:hyperlink r:id="rId27" w:history="1">
        <w:r w:rsidR="004E0583" w:rsidRPr="00C919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en.wikipedia.org/wiki/Trapezoidal_rule</w:t>
        </w:r>
      </w:hyperlink>
    </w:p>
    <w:p w:rsidR="00000000" w:rsidRPr="00C919CA" w:rsidRDefault="00173659" w:rsidP="0017365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4E0583" w:rsidRPr="00C919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</w:t>
        </w:r>
      </w:hyperlink>
      <w:hyperlink r:id="rId29" w:history="1">
        <w:r w:rsidR="004E0583" w:rsidRPr="00C919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blogs.siam.org/the-mathematics-andhistory-of-the-trapezoidal-rule/</w:t>
        </w:r>
      </w:hyperlink>
    </w:p>
    <w:p w:rsidR="00000000" w:rsidRPr="00C919CA" w:rsidRDefault="00173659" w:rsidP="00173659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19CA">
        <w:rPr>
          <w:rFonts w:ascii="Times New Roman" w:hAnsi="Times New Roman" w:cs="Times New Roman"/>
          <w:sz w:val="28"/>
          <w:szCs w:val="28"/>
        </w:rPr>
        <w:t>And various relevant websites</w:t>
      </w: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659" w:rsidRPr="00173659" w:rsidRDefault="00173659" w:rsidP="00173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76F" w:rsidRPr="005B776F" w:rsidRDefault="005B776F" w:rsidP="005B77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776F" w:rsidRPr="005B776F" w:rsidSect="00575B16">
      <w:footerReference w:type="default" r:id="rId3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583" w:rsidRDefault="004E0583" w:rsidP="00DC4501">
      <w:pPr>
        <w:spacing w:after="0" w:line="240" w:lineRule="auto"/>
      </w:pPr>
      <w:r>
        <w:separator/>
      </w:r>
    </w:p>
  </w:endnote>
  <w:endnote w:type="continuationSeparator" w:id="0">
    <w:p w:rsidR="004E0583" w:rsidRDefault="004E0583" w:rsidP="00DC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7911"/>
      <w:docPartObj>
        <w:docPartGallery w:val="Page Numbers (Bottom of Page)"/>
        <w:docPartUnique/>
      </w:docPartObj>
    </w:sdtPr>
    <w:sdtEndPr/>
    <w:sdtContent>
      <w:p w:rsidR="00804861" w:rsidRDefault="004E0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4B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176D3" w:rsidRDefault="00E17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7912"/>
      <w:docPartObj>
        <w:docPartGallery w:val="Page Numbers (Bottom of Page)"/>
        <w:docPartUnique/>
      </w:docPartObj>
    </w:sdtPr>
    <w:sdtEndPr/>
    <w:sdtContent>
      <w:p w:rsidR="00804861" w:rsidRDefault="004E0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4B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04861" w:rsidRDefault="00804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583" w:rsidRDefault="004E0583" w:rsidP="00DC4501">
      <w:pPr>
        <w:spacing w:after="0" w:line="240" w:lineRule="auto"/>
      </w:pPr>
      <w:r>
        <w:separator/>
      </w:r>
    </w:p>
  </w:footnote>
  <w:footnote w:type="continuationSeparator" w:id="0">
    <w:p w:rsidR="004E0583" w:rsidRDefault="004E0583" w:rsidP="00DC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49D"/>
    <w:multiLevelType w:val="multilevel"/>
    <w:tmpl w:val="395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854D8"/>
    <w:multiLevelType w:val="hybridMultilevel"/>
    <w:tmpl w:val="4918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701D9"/>
    <w:multiLevelType w:val="multilevel"/>
    <w:tmpl w:val="FAE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4361"/>
    <w:multiLevelType w:val="hybridMultilevel"/>
    <w:tmpl w:val="3D4CFB52"/>
    <w:lvl w:ilvl="0" w:tplc="225449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0BF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224C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489C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C12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4EF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4FA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490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DC1B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6070F9"/>
    <w:multiLevelType w:val="multilevel"/>
    <w:tmpl w:val="C450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C3A20"/>
    <w:multiLevelType w:val="hybridMultilevel"/>
    <w:tmpl w:val="258612CA"/>
    <w:lvl w:ilvl="0" w:tplc="1F1841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BB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8D4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64B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6E1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AF3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01A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F673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12AA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B3409C"/>
    <w:multiLevelType w:val="hybridMultilevel"/>
    <w:tmpl w:val="A2C26E70"/>
    <w:lvl w:ilvl="0" w:tplc="409ADF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B6B3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EE5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4E6E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0063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6F9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8B1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AB1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1AC8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FA613A"/>
    <w:multiLevelType w:val="multilevel"/>
    <w:tmpl w:val="7EB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55BE3"/>
    <w:multiLevelType w:val="hybridMultilevel"/>
    <w:tmpl w:val="DDB4C1E4"/>
    <w:lvl w:ilvl="0" w:tplc="F64688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8C9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00F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65A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9E468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451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282D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C202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8F6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5367C6"/>
    <w:multiLevelType w:val="hybridMultilevel"/>
    <w:tmpl w:val="ED44E012"/>
    <w:lvl w:ilvl="0" w:tplc="E2C6540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CD0F63"/>
    <w:multiLevelType w:val="hybridMultilevel"/>
    <w:tmpl w:val="0734D7F6"/>
    <w:lvl w:ilvl="0" w:tplc="8536DE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7489B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250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803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DC1D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8E7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8D2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406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8A5B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254D0B"/>
    <w:multiLevelType w:val="hybridMultilevel"/>
    <w:tmpl w:val="B2585ECC"/>
    <w:lvl w:ilvl="0" w:tplc="4D0AF1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C0C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2A8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8EA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04D5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604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8614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6243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06C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FB460D"/>
    <w:multiLevelType w:val="hybridMultilevel"/>
    <w:tmpl w:val="350A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F293E"/>
    <w:multiLevelType w:val="multilevel"/>
    <w:tmpl w:val="D7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D376CC"/>
    <w:multiLevelType w:val="multilevel"/>
    <w:tmpl w:val="707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1A1621"/>
    <w:multiLevelType w:val="multilevel"/>
    <w:tmpl w:val="54A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1D3A56"/>
    <w:multiLevelType w:val="multilevel"/>
    <w:tmpl w:val="545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4"/>
  </w:num>
  <w:num w:numId="5">
    <w:abstractNumId w:val="2"/>
  </w:num>
  <w:num w:numId="6">
    <w:abstractNumId w:val="15"/>
  </w:num>
  <w:num w:numId="7">
    <w:abstractNumId w:val="0"/>
  </w:num>
  <w:num w:numId="8">
    <w:abstractNumId w:val="16"/>
  </w:num>
  <w:num w:numId="9">
    <w:abstractNumId w:val="1"/>
  </w:num>
  <w:num w:numId="10">
    <w:abstractNumId w:val="6"/>
  </w:num>
  <w:num w:numId="11">
    <w:abstractNumId w:val="11"/>
  </w:num>
  <w:num w:numId="12">
    <w:abstractNumId w:val="10"/>
  </w:num>
  <w:num w:numId="13">
    <w:abstractNumId w:val="12"/>
  </w:num>
  <w:num w:numId="14">
    <w:abstractNumId w:val="9"/>
  </w:num>
  <w:num w:numId="15">
    <w:abstractNumId w:val="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3604"/>
    <w:rsid w:val="0003007E"/>
    <w:rsid w:val="0003233D"/>
    <w:rsid w:val="000542F6"/>
    <w:rsid w:val="000720C3"/>
    <w:rsid w:val="00075354"/>
    <w:rsid w:val="000E3656"/>
    <w:rsid w:val="00146DBF"/>
    <w:rsid w:val="0015504C"/>
    <w:rsid w:val="00156811"/>
    <w:rsid w:val="00173659"/>
    <w:rsid w:val="001847A6"/>
    <w:rsid w:val="00193197"/>
    <w:rsid w:val="001B3F8C"/>
    <w:rsid w:val="0020552D"/>
    <w:rsid w:val="00241105"/>
    <w:rsid w:val="00336A82"/>
    <w:rsid w:val="003950C1"/>
    <w:rsid w:val="003A367C"/>
    <w:rsid w:val="003B005C"/>
    <w:rsid w:val="003C339F"/>
    <w:rsid w:val="003C7A33"/>
    <w:rsid w:val="004179B2"/>
    <w:rsid w:val="00463BDA"/>
    <w:rsid w:val="00494A18"/>
    <w:rsid w:val="004D0BD6"/>
    <w:rsid w:val="004E0583"/>
    <w:rsid w:val="004F1548"/>
    <w:rsid w:val="00502AF3"/>
    <w:rsid w:val="00575B16"/>
    <w:rsid w:val="005B776F"/>
    <w:rsid w:val="00611D9C"/>
    <w:rsid w:val="006778F9"/>
    <w:rsid w:val="006A2BDE"/>
    <w:rsid w:val="007442A1"/>
    <w:rsid w:val="007626B3"/>
    <w:rsid w:val="007E703E"/>
    <w:rsid w:val="007F3082"/>
    <w:rsid w:val="00804861"/>
    <w:rsid w:val="00872F23"/>
    <w:rsid w:val="00893B61"/>
    <w:rsid w:val="008B061D"/>
    <w:rsid w:val="008B4D77"/>
    <w:rsid w:val="008D290F"/>
    <w:rsid w:val="009324EB"/>
    <w:rsid w:val="009636B5"/>
    <w:rsid w:val="009D005D"/>
    <w:rsid w:val="00A36356"/>
    <w:rsid w:val="00AB7A55"/>
    <w:rsid w:val="00B111C7"/>
    <w:rsid w:val="00B959CD"/>
    <w:rsid w:val="00BC635B"/>
    <w:rsid w:val="00C82417"/>
    <w:rsid w:val="00C919CA"/>
    <w:rsid w:val="00CF5EC2"/>
    <w:rsid w:val="00D454BF"/>
    <w:rsid w:val="00DC00B4"/>
    <w:rsid w:val="00DC4501"/>
    <w:rsid w:val="00DF3604"/>
    <w:rsid w:val="00E176D3"/>
    <w:rsid w:val="00E23085"/>
    <w:rsid w:val="00E272A8"/>
    <w:rsid w:val="00E37B72"/>
    <w:rsid w:val="00E73F37"/>
    <w:rsid w:val="00E95022"/>
    <w:rsid w:val="00F144B6"/>
    <w:rsid w:val="00F37377"/>
    <w:rsid w:val="00F4309B"/>
    <w:rsid w:val="00F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043DC1B-89A0-4AFB-AF75-CDFF81D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05"/>
  </w:style>
  <w:style w:type="paragraph" w:styleId="Heading3">
    <w:name w:val="heading 3"/>
    <w:basedOn w:val="Normal"/>
    <w:link w:val="Heading3Char"/>
    <w:uiPriority w:val="9"/>
    <w:qFormat/>
    <w:rsid w:val="005B7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501"/>
  </w:style>
  <w:style w:type="paragraph" w:styleId="Footer">
    <w:name w:val="footer"/>
    <w:basedOn w:val="Normal"/>
    <w:link w:val="FooterChar"/>
    <w:uiPriority w:val="99"/>
    <w:unhideWhenUsed/>
    <w:rsid w:val="00DC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01"/>
  </w:style>
  <w:style w:type="table" w:styleId="TableGrid">
    <w:name w:val="Table Grid"/>
    <w:basedOn w:val="TableNormal"/>
    <w:uiPriority w:val="59"/>
    <w:rsid w:val="00F373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681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77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7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76F"/>
    <w:rPr>
      <w:b/>
      <w:bCs/>
    </w:rPr>
  </w:style>
  <w:style w:type="character" w:customStyle="1" w:styleId="mwe-math-mathml-inline">
    <w:name w:val="mwe-math-mathml-inline"/>
    <w:basedOn w:val="DefaultParagraphFont"/>
    <w:rsid w:val="00463BDA"/>
  </w:style>
  <w:style w:type="paragraph" w:styleId="ListParagraph">
    <w:name w:val="List Paragraph"/>
    <w:basedOn w:val="Normal"/>
    <w:uiPriority w:val="34"/>
    <w:qFormat/>
    <w:rsid w:val="0089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3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6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3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8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iemann_sum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en.wikipedia.org/wiki/Trapezoidal_rule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iemann_su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blogs.siam.org/the-mathematics-andhistory-of-the-trapezoidal-ru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apezoid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artition_of_an_interval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blogs.siam.org/the-mathematics-andhistory-of-the-trapezoidal-rul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Riemann_sum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en.wikipedia.org/wiki/Trapezoidal_rule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F143F-47B3-4107-AA7E-9BE02D39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Abidur</dc:creator>
  <cp:keywords/>
  <dc:description/>
  <cp:lastModifiedBy>Abidur</cp:lastModifiedBy>
  <cp:revision>46</cp:revision>
  <dcterms:created xsi:type="dcterms:W3CDTF">2019-03-16T18:12:00Z</dcterms:created>
  <dcterms:modified xsi:type="dcterms:W3CDTF">2020-08-09T18:08:00Z</dcterms:modified>
</cp:coreProperties>
</file>