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StudySearch — Congressional App Challenge Video Script</w:t>
      </w:r>
    </w:p>
    <w:p>
      <w:r>
        <w:t>Target length: about 2 minutes 15 seconds. Record the real app on screen while narrating. Replace bracketed notes with what you personally did and verified.</w:t>
      </w:r>
    </w:p>
    <w:p>
      <w:pPr>
        <w:pStyle w:val="Heading1"/>
      </w:pPr>
      <w:r>
        <w:t>Script + shot plan</w:t>
      </w:r>
    </w:p>
    <w:p>
      <w:pPr>
        <w:pStyle w:val="Heading2"/>
      </w:pPr>
      <w:r>
        <w:t>0:00–0:15 | Hook — show landing page</w:t>
      </w:r>
    </w:p>
    <w:p>
      <w:r>
        <w:t>Finding a clinical trial can be overwhelming. Study descriptions use specialized terms, and it can be difficult to compare studies or know what questions to ask. I built StudySearch to make cancer clinical-trial information easier to explore in plain language.</w:t>
      </w:r>
    </w:p>
    <w:p>
      <w:pPr>
        <w:pStyle w:val="Heading2"/>
      </w:pPr>
      <w:r>
        <w:t>0:15–0:35 | Show the search</w:t>
      </w:r>
    </w:p>
    <w:p>
      <w:r>
        <w:t>Here, a user can search for a cancer type or choose a topic shortcut. They can narrow results using options such as study status and distance. The goal is to give patients and families a more organized starting point.</w:t>
      </w:r>
    </w:p>
    <w:p>
      <w:pPr>
        <w:pStyle w:val="Heading2"/>
      </w:pPr>
      <w:r>
        <w:t>0:35–1:00 | Open a result</w:t>
      </w:r>
    </w:p>
    <w:p>
      <w:r>
        <w:t>Each result is designed to show important details at a glance, including the study title, status, phase, sponsor, and update date. A user can open an overview that explains what the study is looking at and summarizes participation information in clearer wording.</w:t>
      </w:r>
    </w:p>
    <w:p>
      <w:pPr>
        <w:pStyle w:val="Heading2"/>
      </w:pPr>
      <w:r>
        <w:t>1:00–1:25 | Show source link and safety note</w:t>
      </w:r>
    </w:p>
    <w:p>
      <w:r>
        <w:t>StudySearch is not a doctor and does not recommend treatments or decide whether someone is eligible. The app links users back to official ClinicalTrials.gov records so they can verify information. Any decision about a clinical trial should be discussed with a healthcare professional and the research team.</w:t>
      </w:r>
    </w:p>
    <w:p>
      <w:pPr>
        <w:pStyle w:val="Heading2"/>
      </w:pPr>
      <w:r>
        <w:t>1:25–1:55 | Explain how it works</w:t>
      </w:r>
    </w:p>
    <w:p>
      <w:r>
        <w:t>The project is designed around a searchable collection of clinical-trial records and an API that provides cancer types, search results, study details, and plain-language summaries. The repository's search design combines keyword matching with meaning-based search, so it can look for both exact terms and related wording. Summaries need checks against the original study text to reduce the risk of changing important facts.</w:t>
      </w:r>
    </w:p>
    <w:p>
      <w:pPr>
        <w:pStyle w:val="Heading2"/>
      </w:pPr>
      <w:r>
        <w:t>1:55–2:15 | Personal learning + close</w:t>
      </w:r>
    </w:p>
    <w:p>
      <w:r>
        <w:t>While building this project, I learned that a useful app is not only about finding information. It also needs clear design, reliable sources, and careful limits—especially when people may use it to prepare for medical conversations. My next step is [insert the specific feature you personally built, tested, or plan to improve]. Thank you for watching.</w:t>
      </w:r>
    </w:p>
    <w:p>
      <w:pPr>
        <w:pStyle w:val="Heading1"/>
      </w:pPr>
      <w:r>
        <w:t>Before recording</w:t>
      </w:r>
    </w:p>
    <w:p>
      <w:pPr>
        <w:pStyle w:val="ListBullet"/>
      </w:pPr>
      <w:r>
        <w:t>Record a screen capture of the actual running app; do not present mock records as real trials.</w:t>
      </w:r>
    </w:p>
    <w:p>
      <w:pPr>
        <w:pStyle w:val="ListBullet"/>
      </w:pPr>
      <w:r>
        <w:t>If the demo still uses placeholder data, say so clearly and show the interface as a prototype only.</w:t>
      </w:r>
    </w:p>
    <w:p>
      <w:pPr>
        <w:pStyle w:val="ListBullet"/>
      </w:pPr>
      <w:r>
        <w:t>Replace the bracketed personal-learning line with your real experience—do not claim work you did not do.</w:t>
      </w:r>
    </w:p>
    <w:p>
      <w:pPr>
        <w:pStyle w:val="ListBullet"/>
      </w:pPr>
      <w:r>
        <w:t>Show one real, verified ClinicalTrials.gov record only if you have tested that path end-to-end.</w:t>
      </w:r>
    </w:p>
    <w:p>
      <w:pPr>
        <w:pStyle w:val="ListBullet"/>
      </w:pPr>
      <w:r>
        <w:t>Keep the final video between 1 and 3 minutes and check your district's official instructions.</w:t>
      </w:r>
    </w:p>
    <w:p>
      <w:pPr>
        <w:pStyle w:val="ListBullet"/>
      </w:pPr>
      <w:r>
        <w:t>Disclose AI assistance accurately in the submission materials and project AI_USE.md.</w:t>
      </w:r>
    </w:p>
    <w:p>
      <w:r>
        <w:t>Competition reference: official district pages describe a 1–3 minute public YouTube or Vimeo demonstration video. Confirm the exact submission deadline and requirements on the official Congressional App Challenge portal.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