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03F8C"/>
          <w:sz w:val="52"/>
          <w:szCs w:val="52"/>
        </w:rPr>
        <w:t xml:space="preserve">SISTEMA DE INVENTARIO TECNOLÓGICO</w:t>
      </w:r>
    </w:p>
    <w:p>
      <w:pPr>
        <w:spacing w:after="100" w:before="100"/>
        <w:jc w:val="center"/>
      </w:pPr>
      <w:r>
        <w:rPr>
          <w:rFonts w:ascii="Arial" w:cs="Arial" w:eastAsia="Arial" w:hAnsi="Arial"/>
          <w:color w:val="1565C0"/>
          <w:sz w:val="28"/>
          <w:szCs w:val="28"/>
        </w:rPr>
        <w:t xml:space="preserve">Dirección de Tecnologías de la Información y Comunicación</w:t>
      </w:r>
    </w:p>
    <w:p>
      <w:pPr>
        <w:spacing w:after="100" w:before="100"/>
        <w:jc w:val="center"/>
      </w:pPr>
      <w:r>
        <w:rPr>
          <w:rFonts w:ascii="Arial" w:cs="Arial" w:eastAsia="Arial" w:hAnsi="Arial"/>
          <w:b/>
          <w:bCs/>
          <w:color w:val="2E5F9A"/>
          <w:sz w:val="26"/>
          <w:szCs w:val="26"/>
        </w:rPr>
        <w:t xml:space="preserve">DTIC — SENADI</w:t>
      </w:r>
    </w:p>
    <w:p>
      <w:pPr>
        <w:pBdr>
          <w:bottom w:val="single" w:color="D5E8F0" w:sz="4" w:space="1"/>
        </w:pBdr>
        <w:spacing w:after="120" w:before="120"/>
      </w:pPr>
      <w:r>
        <w:t xml:space="preserve"/>
      </w:r>
    </w:p>
    <w:p>
      <w:pPr>
        <w:spacing w:after="80" w:before="200"/>
        <w:jc w:val="center"/>
      </w:pPr>
      <w:r>
        <w:rPr>
          <w:rFonts w:ascii="Arial" w:cs="Arial" w:eastAsia="Arial" w:hAnsi="Arial"/>
          <w:i/>
          <w:iCs/>
          <w:color w:val="61708A"/>
          <w:sz w:val="24"/>
          <w:szCs w:val="24"/>
        </w:rPr>
        <w:t xml:space="preserve">Documentación Técnica + Manual de Usuario (Custodio)</w:t>
      </w:r>
    </w:p>
    <w:p>
      <w:pPr>
        <w:spacing w:after="80" w:before="80"/>
        <w:jc w:val="center"/>
      </w:pPr>
      <w:r>
        <w:rPr>
          <w:rFonts w:ascii="Arial" w:cs="Arial" w:eastAsia="Arial" w:hAnsi="Arial"/>
          <w:color w:val="61708A"/>
          <w:sz w:val="22"/>
          <w:szCs w:val="22"/>
        </w:rPr>
        <w:t xml:space="preserve">Versión 3.0  |  Abril 2026</w:t>
      </w:r>
    </w:p>
    <w:p>
      <w:pPr>
        <w:spacing w:after="80" w:before="80"/>
        <w:jc w:val="center"/>
      </w:pPr>
      <w:r>
        <w:rPr>
          <w:rFonts w:ascii="Arial" w:cs="Arial" w:eastAsia="Arial" w:hAnsi="Arial"/>
          <w:color w:val="C62828"/>
          <w:sz w:val="20"/>
          <w:szCs w:val="20"/>
        </w:rPr>
        <w:t xml:space="preserve">Confidencial — Uso interno</w:t>
      </w:r>
    </w:p>
    <w:p>
      <w:r>
        <w:br w:type="page"/>
      </w:r>
    </w:p>
    <w:p>
      <w:pPr>
        <w:shd w:fill="103F8C" w:val="clear"/>
        <w:spacing w:after="200" w:before="200"/>
      </w:pPr>
      <w:r>
        <w:rPr>
          <w:rFonts w:ascii="Arial" w:cs="Arial" w:eastAsia="Arial" w:hAnsi="Arial"/>
          <w:b/>
          <w:bCs/>
          <w:color w:val="FFFFFF"/>
          <w:sz w:val="28"/>
          <w:szCs w:val="28"/>
        </w:rPr>
        <w:t xml:space="preserve">   PARTE I — DOCUMENTACIÓN TÉCNICA DEL SISTEMA</w:t>
      </w:r>
    </w:p>
    <w:p>
      <w:pPr>
        <w:pStyle w:val="Heading1"/>
        <w:spacing w:after="200" w:before="360"/>
      </w:pPr>
      <w:r>
        <w:rPr>
          <w:rFonts w:ascii="Arial" w:cs="Arial" w:eastAsia="Arial" w:hAnsi="Arial"/>
          <w:b/>
          <w:bCs/>
          <w:color w:val="103F8C"/>
          <w:sz w:val="32"/>
          <w:szCs w:val="32"/>
        </w:rPr>
        <w:t xml:space="preserve">1. Información General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Nombre del sistema</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Sistema de Inventario Tecnológico DTIC</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Versión</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3.0 (SistemaInventarioV3)</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Entidad</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SENADI — Dirección de Tecnologías de la Información</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Tipo de aplicación</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Aplicación web empresarial (Java EE 8 / Jakarta EE)</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IDE de desarrollo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NetBeans 12</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Servidor de aplicaciones</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WildFly 19</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Base de datos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MySQL 8.x (MySQL Workbench 8)</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Lenguaje backend</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Java 11</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Lenguaje frontend</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HTML5 + CSS3 + JavaScript (Vanilla)</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Formato de empaquetado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WAR (Web Application Archive)</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Gestor de dependencias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Apache Maven 3</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Script de BD principal</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Baseinventacio_v6FINAL.txt / inventario_dtic_2026_v4F.sql</w:t>
            </w:r>
          </w:p>
        </w:tc>
      </w:tr>
    </w:tbl>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2. Arquitectura del Sistema</w:t>
      </w:r>
    </w:p>
    <w:p>
      <w:pPr>
        <w:pStyle w:val="Heading2"/>
        <w:spacing w:after="140" w:before="280"/>
      </w:pPr>
      <w:r>
        <w:rPr>
          <w:rFonts w:ascii="Arial" w:cs="Arial" w:eastAsia="Arial" w:hAnsi="Arial"/>
          <w:b/>
          <w:bCs/>
          <w:color w:val="1565C0"/>
          <w:sz w:val="26"/>
          <w:szCs w:val="26"/>
        </w:rPr>
        <w:t xml:space="preserve">2.1 Patrón Arquitectónico</w:t>
      </w:r>
    </w:p>
    <w:p>
      <w:pPr>
        <w:spacing w:after="80" w:before="80"/>
      </w:pPr>
      <w:r>
        <w:rPr>
          <w:rFonts w:ascii="Arial" w:cs="Arial" w:eastAsia="Arial" w:hAnsi="Arial"/>
          <w:sz w:val="22"/>
          <w:szCs w:val="22"/>
        </w:rPr>
        <w:t xml:space="preserve">El sistema implementa una arquitectura por capas (Layered Architecture) sobre Java EE 8, dividida en cuatro niveles bien diferenciados: presentación, recursos REST, lógica de negocio y acceso a datos. La comunicación entre el frontend y el backend se realiza exclusivamente mediante una API REST que devuelve respuestas en formato JSON.</w:t>
      </w:r>
    </w:p>
    <w:p>
      <w:pPr>
        <w:pStyle w:val="Heading2"/>
        <w:spacing w:after="140" w:before="280"/>
      </w:pPr>
      <w:r>
        <w:rPr>
          <w:rFonts w:ascii="Arial" w:cs="Arial" w:eastAsia="Arial" w:hAnsi="Arial"/>
          <w:b/>
          <w:bCs/>
          <w:color w:val="1565C0"/>
          <w:sz w:val="26"/>
          <w:szCs w:val="26"/>
        </w:rPr>
        <w:t xml:space="preserve">2.2 Capas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Componentes Principales</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Presentación (Frontend)</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HTML, CSS, JavaScript (app.js, main.js, styles.css)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Vanilla JS, Inter Font</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API REST (Recursos)</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LoginResource, InventarioResource, BusquedaResource, HistoricoResource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JAX-RS (javax.ws.rs)</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Lógica de Negocio (Servicios)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UsuarioService, BienService, InventarioJdbcService, HistoricoService</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Java 11</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Acceso a Datos (DAO)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PCDAO, LaptopDAO, ImpresoraDAO, EscanerDAO, ProyectorDAO, etc.</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JDBC + JPA / Hibernate 5.6</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Base de Datos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inventario_dtic_2026 (MySQL 8)</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MySQL 8 / InnoDB</w:t>
            </w:r>
          </w:p>
        </w:tc>
      </w:tr>
    </w:tbl>
    <w:p>
      <w:pPr>
        <w:pStyle w:val="Heading2"/>
        <w:spacing w:after="140" w:before="280"/>
      </w:pPr>
      <w:r>
        <w:rPr>
          <w:rFonts w:ascii="Arial" w:cs="Arial" w:eastAsia="Arial" w:hAnsi="Arial"/>
          <w:b/>
          <w:bCs/>
          <w:color w:val="1565C0"/>
          <w:sz w:val="26"/>
          <w:szCs w:val="26"/>
        </w:rPr>
        <w:t xml:space="preserve">2.3 Estructura de Paquetes Java</w:t>
      </w:r>
    </w:p>
    <w:p>
      <w:pPr>
        <w:pStyle w:val="ListParagraph"/>
        <w:numPr>
          <w:ilvl w:val="0"/>
          <w:numId w:val="2"/>
        </w:numPr>
        <w:spacing w:after="60" w:before="60"/>
      </w:pPr>
      <w:r>
        <w:rPr>
          <w:rFonts w:ascii="Arial" w:cs="Arial" w:eastAsia="Arial" w:hAnsi="Arial"/>
          <w:sz w:val="22"/>
          <w:szCs w:val="22"/>
        </w:rPr>
        <w:t xml:space="preserve">com.mycompany.sistemainventariov3.resources — Controladores JAX-RS (endpoints REST)</w:t>
      </w:r>
    </w:p>
    <w:p>
      <w:pPr>
        <w:pStyle w:val="ListParagraph"/>
        <w:numPr>
          <w:ilvl w:val="0"/>
          <w:numId w:val="2"/>
        </w:numPr>
        <w:spacing w:after="60" w:before="60"/>
      </w:pPr>
      <w:r>
        <w:rPr>
          <w:rFonts w:ascii="Arial" w:cs="Arial" w:eastAsia="Arial" w:hAnsi="Arial"/>
          <w:sz w:val="22"/>
          <w:szCs w:val="22"/>
        </w:rPr>
        <w:t xml:space="preserve">com.mycompany.sistemainventariov3.service — Lógica de negocio</w:t>
      </w:r>
    </w:p>
    <w:p>
      <w:pPr>
        <w:pStyle w:val="ListParagraph"/>
        <w:numPr>
          <w:ilvl w:val="0"/>
          <w:numId w:val="2"/>
        </w:numPr>
        <w:spacing w:after="60" w:before="60"/>
      </w:pPr>
      <w:r>
        <w:rPr>
          <w:rFonts w:ascii="Arial" w:cs="Arial" w:eastAsia="Arial" w:hAnsi="Arial"/>
          <w:sz w:val="22"/>
          <w:szCs w:val="22"/>
        </w:rPr>
        <w:t xml:space="preserve">com.mycompany.sistemainventariov3.dao — Acceso a datos (un DAO por tipo de equipo)</w:t>
      </w:r>
    </w:p>
    <w:p>
      <w:pPr>
        <w:pStyle w:val="ListParagraph"/>
        <w:numPr>
          <w:ilvl w:val="0"/>
          <w:numId w:val="2"/>
        </w:numPr>
        <w:spacing w:after="60" w:before="60"/>
      </w:pPr>
      <w:r>
        <w:rPr>
          <w:rFonts w:ascii="Arial" w:cs="Arial" w:eastAsia="Arial" w:hAnsi="Arial"/>
          <w:sz w:val="22"/>
          <w:szCs w:val="22"/>
        </w:rPr>
        <w:t xml:space="preserve">com.mycompany.sistemainventariov3.model — Entidades JPA (PC, Laptop, Impresora, etc.)</w:t>
      </w:r>
    </w:p>
    <w:p>
      <w:pPr>
        <w:pStyle w:val="ListParagraph"/>
        <w:numPr>
          <w:ilvl w:val="0"/>
          <w:numId w:val="2"/>
        </w:numPr>
        <w:spacing w:after="60" w:before="60"/>
      </w:pPr>
      <w:r>
        <w:rPr>
          <w:rFonts w:ascii="Arial" w:cs="Arial" w:eastAsia="Arial" w:hAnsi="Arial"/>
          <w:sz w:val="22"/>
          <w:szCs w:val="22"/>
        </w:rPr>
        <w:t xml:space="preserve">com.mycompany.sistemainventariov3.dto — Objetos de transferencia (LoginRequest, ApiResponse, InventoryItemDTO)</w:t>
      </w:r>
    </w:p>
    <w:p>
      <w:pPr>
        <w:pStyle w:val="ListParagraph"/>
        <w:numPr>
          <w:ilvl w:val="0"/>
          <w:numId w:val="2"/>
        </w:numPr>
        <w:spacing w:after="60" w:before="60"/>
      </w:pPr>
      <w:r>
        <w:rPr>
          <w:rFonts w:ascii="Arial" w:cs="Arial" w:eastAsia="Arial" w:hAnsi="Arial"/>
          <w:sz w:val="22"/>
          <w:szCs w:val="22"/>
        </w:rPr>
        <w:t xml:space="preserve">com.mycompany.sistemainventariov3.util — Utilidades (SesionUsuario, EncriptacionUtil, SessionRequestFilter, JPAUtil, DataLoader)</w:t>
      </w:r>
    </w:p>
    <w:p>
      <w:pPr>
        <w:pStyle w:val="Heading2"/>
        <w:spacing w:after="140" w:before="280"/>
      </w:pPr>
      <w:r>
        <w:rPr>
          <w:rFonts w:ascii="Arial" w:cs="Arial" w:eastAsia="Arial" w:hAnsi="Arial"/>
          <w:b/>
          <w:bCs/>
          <w:color w:val="1565C0"/>
          <w:sz w:val="26"/>
          <w:szCs w:val="26"/>
        </w:rPr>
        <w:t xml:space="preserve">2.4 Frontend — Estructura de Carpetas</w:t>
      </w:r>
    </w:p>
    <w:p>
      <w:pPr>
        <w:spacing w:after="80" w:before="80"/>
      </w:pPr>
      <w:r>
        <w:rPr>
          <w:rFonts w:ascii="Arial" w:cs="Arial" w:eastAsia="Arial" w:hAnsi="Arial"/>
          <w:sz w:val="22"/>
          <w:szCs w:val="22"/>
        </w:rPr>
        <w:t xml:space="preserve">El frontend es una SPA (Single Page Application) construida con HTML/JS/CSS puro, sin frameworks externos. La lógica completa reside en src/main/webapp/js/app.js y src/main/webapp/js/main.js. Las vistas se organizan por rol:</w:t>
      </w:r>
    </w:p>
    <w:p>
      <w:pPr>
        <w:pStyle w:val="ListParagraph"/>
        <w:numPr>
          <w:ilvl w:val="0"/>
          <w:numId w:val="2"/>
        </w:numPr>
        <w:spacing w:after="60" w:before="60"/>
      </w:pPr>
      <w:r>
        <w:rPr>
          <w:rFonts w:ascii="Arial" w:cs="Arial" w:eastAsia="Arial" w:hAnsi="Arial"/>
          <w:sz w:val="22"/>
          <w:szCs w:val="22"/>
        </w:rPr>
        <w:t xml:space="preserve">src/main/webapp/pages/dashboard.html — Dashboard del administrador</w:t>
      </w:r>
    </w:p>
    <w:p>
      <w:pPr>
        <w:pStyle w:val="ListParagraph"/>
        <w:numPr>
          <w:ilvl w:val="0"/>
          <w:numId w:val="2"/>
        </w:numPr>
        <w:spacing w:after="60" w:before="60"/>
      </w:pPr>
      <w:r>
        <w:rPr>
          <w:rFonts w:ascii="Arial" w:cs="Arial" w:eastAsia="Arial" w:hAnsi="Arial"/>
          <w:sz w:val="22"/>
          <w:szCs w:val="22"/>
        </w:rPr>
        <w:t xml:space="preserve">src/main/webapp/pages/inventario.html — Inventario del administrador</w:t>
      </w:r>
    </w:p>
    <w:p>
      <w:pPr>
        <w:pStyle w:val="ListParagraph"/>
        <w:numPr>
          <w:ilvl w:val="0"/>
          <w:numId w:val="2"/>
        </w:numPr>
        <w:spacing w:after="60" w:before="60"/>
      </w:pPr>
      <w:r>
        <w:rPr>
          <w:rFonts w:ascii="Arial" w:cs="Arial" w:eastAsia="Arial" w:hAnsi="Arial"/>
          <w:sz w:val="22"/>
          <w:szCs w:val="22"/>
        </w:rPr>
        <w:t xml:space="preserve">src/main/webapp/pages/usuario/ — Vistas del rol Técnico</w:t>
      </w:r>
    </w:p>
    <w:p>
      <w:pPr>
        <w:pStyle w:val="ListParagraph"/>
        <w:numPr>
          <w:ilvl w:val="0"/>
          <w:numId w:val="2"/>
        </w:numPr>
        <w:spacing w:after="60" w:before="60"/>
      </w:pPr>
      <w:r>
        <w:rPr>
          <w:rFonts w:ascii="Arial" w:cs="Arial" w:eastAsia="Arial" w:hAnsi="Arial"/>
          <w:sz w:val="22"/>
          <w:szCs w:val="22"/>
        </w:rPr>
        <w:t xml:space="preserve">src/main/webapp/pages/custodio/ — Vistas del rol Custodio</w:t>
      </w:r>
    </w:p>
    <w:p>
      <w:pPr>
        <w:pStyle w:val="ListParagraph"/>
        <w:numPr>
          <w:ilvl w:val="0"/>
          <w:numId w:val="2"/>
        </w:numPr>
        <w:spacing w:after="60" w:before="60"/>
      </w:pPr>
      <w:r>
        <w:rPr>
          <w:rFonts w:ascii="Arial" w:cs="Arial" w:eastAsia="Arial" w:hAnsi="Arial"/>
          <w:sz w:val="22"/>
          <w:szCs w:val="22"/>
        </w:rPr>
        <w:t xml:space="preserve">src/main/webapp/css/styles.css — Hoja de estilos principal</w:t>
      </w:r>
    </w:p>
    <w:p>
      <w:pPr>
        <w:pStyle w:val="ListParagraph"/>
        <w:numPr>
          <w:ilvl w:val="0"/>
          <w:numId w:val="2"/>
        </w:numPr>
        <w:spacing w:after="60" w:before="60"/>
      </w:pPr>
      <w:r>
        <w:rPr>
          <w:rFonts w:ascii="Arial" w:cs="Arial" w:eastAsia="Arial" w:hAnsi="Arial"/>
          <w:sz w:val="22"/>
          <w:szCs w:val="22"/>
        </w:rPr>
        <w:t xml:space="preserve">src/main/webapp/index.html — Login / Punto de entrada</w:t>
      </w:r>
    </w:p>
    <w:p>
      <w:pPr>
        <w:pBdr>
          <w:bottom w:val="single" w:color="D5E8F0" w:sz="4" w:space="1"/>
        </w:pBdr>
        <w:spacing w:after="120" w:before="120"/>
      </w:pPr>
      <w:r>
        <w:t xml:space="preserve"/>
      </w:r>
    </w:p>
    <w:p>
      <w:pPr>
        <w:pStyle w:val="Heading2"/>
        <w:spacing w:after="140" w:before="280"/>
      </w:pPr>
      <w:r>
        <w:rPr>
          <w:rFonts w:ascii="Arial" w:cs="Arial" w:eastAsia="Arial" w:hAnsi="Arial"/>
          <w:b/>
          <w:bCs/>
          <w:color w:val="1565C0"/>
          <w:sz w:val="26"/>
          <w:szCs w:val="26"/>
        </w:rPr>
        <w:t xml:space="preserve">2.5 Patrón de Diseño: Modelo-Vista-Controlador (MVC) y Programación Modular</w:t>
      </w:r>
    </w:p>
    <w:p>
      <w:pPr>
        <w:spacing w:after="80" w:before="80"/>
      </w:pPr>
      <w:r>
        <w:rPr>
          <w:rFonts w:ascii="Arial" w:cs="Arial" w:eastAsia="Arial" w:hAnsi="Arial"/>
          <w:sz w:val="22"/>
          <w:szCs w:val="22"/>
        </w:rPr>
        <w:t xml:space="preserve">El sistema adopta el patrón de diseño Modelo-Vista-Controlador (MVC) como principio rector de su organización, complementado con un enfoque de programación modular que distribuye responsabilidades en módulos independientes y cohesivos. Esta combinación garantiza separación de concerns, mantenibilidad y escalabilidad del código.</w:t>
      </w:r>
    </w:p>
    <w:p>
      <w:pPr>
        <w:shd w:fill="D5E8F0" w:val="clear"/>
        <w:spacing w:after="80" w:before="120"/>
      </w:pPr>
      <w:r>
        <w:rPr>
          <w:rFonts w:ascii="Arial" w:cs="Arial" w:eastAsia="Arial" w:hAnsi="Arial"/>
          <w:b/>
          <w:bCs/>
          <w:color w:val="103F8C"/>
          <w:sz w:val="24"/>
          <w:szCs w:val="24"/>
        </w:rPr>
        <w:t xml:space="preserve">   MODELO  —  VISTA  —  CONTROLADOR</w:t>
      </w:r>
    </w:p>
    <w:p>
      <w:pPr>
        <w:pStyle w:val="Heading3"/>
        <w:spacing w:after="100" w:before="200"/>
      </w:pPr>
      <w:r>
        <w:rPr>
          <w:rFonts w:ascii="Arial" w:cs="Arial" w:eastAsia="Arial" w:hAnsi="Arial"/>
          <w:b/>
          <w:bCs/>
          <w:color w:val="2E5F9A"/>
          <w:sz w:val="22"/>
          <w:szCs w:val="22"/>
        </w:rPr>
        <w:t xml:space="preserve">MODELO — Capa de Datos y Entidades de Negocio</w:t>
      </w:r>
    </w:p>
    <w:p>
      <w:pPr>
        <w:spacing w:after="80" w:before="80"/>
      </w:pPr>
      <w:r>
        <w:rPr>
          <w:rFonts w:ascii="Arial" w:cs="Arial" w:eastAsia="Arial" w:hAnsi="Arial"/>
          <w:sz w:val="22"/>
          <w:szCs w:val="22"/>
        </w:rPr>
        <w:t xml:space="preserve">El Modelo representa los datos del dominio y las reglas de negocio. En este sistema está implementado en dos subcapas:</w:t>
      </w:r>
    </w:p>
    <w:p>
      <w:pPr>
        <w:pStyle w:val="ListParagraph"/>
        <w:numPr>
          <w:ilvl w:val="0"/>
          <w:numId w:val="2"/>
        </w:numPr>
        <w:spacing w:after="60" w:before="60"/>
      </w:pPr>
      <w:r>
        <w:rPr>
          <w:rFonts w:ascii="Arial" w:cs="Arial" w:eastAsia="Arial" w:hAnsi="Arial"/>
          <w:sz w:val="22"/>
          <w:szCs w:val="22"/>
        </w:rPr>
        <w:t xml:space="preserve">Entidades JPA (paquete model): Las clases PC, Laptop, Impresora, Escaner, Telefono, Proyector, Periferico, Infraestructura, Licencia, BienControlAdministrativo, Custodio, Ubicacion, Usuario e HistoricoCambio mapean directamente las tablas de la base de datos. Cada clase es un módulo independiente que encapsula los atributos y comportamiento de un tipo de activo tecnológico.</w:t>
      </w:r>
    </w:p>
    <w:p>
      <w:pPr>
        <w:pStyle w:val="ListParagraph"/>
        <w:numPr>
          <w:ilvl w:val="0"/>
          <w:numId w:val="2"/>
        </w:numPr>
        <w:spacing w:after="60" w:before="60"/>
      </w:pPr>
      <w:r>
        <w:rPr>
          <w:rFonts w:ascii="Arial" w:cs="Arial" w:eastAsia="Arial" w:hAnsi="Arial"/>
          <w:sz w:val="22"/>
          <w:szCs w:val="22"/>
        </w:rPr>
        <w:t xml:space="preserve">DAOs — Data Access Objects (paquete dao): Un DAO por cada tipo de entidad (PCDAO, LaptopDAO, ImpresoraDAO, etc.) encapsula todas las operaciones de acceso a base de datos. El DAOGenerico provee operaciones comunes reutilizables. Este patrón DAO es parte integral del enfoque modular: cada módulo de acceso a datos es intercambiable e independiente.</w:t>
      </w:r>
    </w:p>
    <w:p>
      <w:pPr>
        <w:pStyle w:val="ListParagraph"/>
        <w:numPr>
          <w:ilvl w:val="0"/>
          <w:numId w:val="2"/>
        </w:numPr>
        <w:spacing w:after="60" w:before="60"/>
      </w:pPr>
      <w:r>
        <w:rPr>
          <w:rFonts w:ascii="Arial" w:cs="Arial" w:eastAsia="Arial" w:hAnsi="Arial"/>
          <w:sz w:val="22"/>
          <w:szCs w:val="22"/>
        </w:rPr>
        <w:t xml:space="preserve">DTOs — Data Transfer Objects (paquete dto): Clases como LoginRequest, ApiResponse e InventoryItemDTO actúan como módulos de transporte de datos entre capas, evitando exponer directamente las entidades del modelo al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Módulo del Modelo</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Clase / Archivo</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Responsabilidad</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Entidades JPA</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PC, Laptop, Impresora, Escaner, etc.</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Mapeo objeto-relacional de los activos</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DAOs</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PCDAO, LaptopDAO, ImpresoraDAO, EscanerDAO, CustodioDAO, UsuarioDAO, etc.</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Acceso y persistencia en MySQL via JDBC/JPA</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DTOs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LoginRequest, ApiResponse, InventoryItemDTO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Transporte seguro de datos entre capas</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Servicios de negocio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BienService, InventarioJdbcService, HistoricoService, DatabaseService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Orquestación de reglas de negocio y validaciones</w:t>
            </w:r>
          </w:p>
        </w:tc>
      </w:tr>
    </w:tbl>
    <w:p>
      <w:pPr>
        <w:pStyle w:val="Heading3"/>
        <w:spacing w:after="100" w:before="200"/>
      </w:pPr>
      <w:r>
        <w:rPr>
          <w:rFonts w:ascii="Arial" w:cs="Arial" w:eastAsia="Arial" w:hAnsi="Arial"/>
          <w:b/>
          <w:bCs/>
          <w:color w:val="2E5F9A"/>
          <w:sz w:val="22"/>
          <w:szCs w:val="22"/>
        </w:rPr>
        <w:t xml:space="preserve">VISTA — Capa de Presentación</w:t>
      </w:r>
    </w:p>
    <w:p>
      <w:pPr>
        <w:spacing w:after="80" w:before="80"/>
      </w:pPr>
      <w:r>
        <w:rPr>
          <w:rFonts w:ascii="Arial" w:cs="Arial" w:eastAsia="Arial" w:hAnsi="Arial"/>
          <w:sz w:val="22"/>
          <w:szCs w:val="22"/>
        </w:rPr>
        <w:t xml:space="preserve">La Vista corresponde a todo lo que el usuario ve e interactúa. En este sistema es una Single Page Application (SPA) construida con tecnologías web estándar sin frameworks externos, lo que refuerza el principio de programación modular puro:</w:t>
      </w:r>
    </w:p>
    <w:p>
      <w:pPr>
        <w:pStyle w:val="ListParagraph"/>
        <w:numPr>
          <w:ilvl w:val="0"/>
          <w:numId w:val="2"/>
        </w:numPr>
        <w:spacing w:after="60" w:before="60"/>
      </w:pPr>
      <w:r>
        <w:rPr>
          <w:rFonts w:ascii="Arial" w:cs="Arial" w:eastAsia="Arial" w:hAnsi="Arial"/>
          <w:sz w:val="22"/>
          <w:szCs w:val="22"/>
        </w:rPr>
        <w:t xml:space="preserve">Módulo de estilos (styles.css): Hoja de estilos centralizada que define el sistema de diseño completo: variables CSS de color por rol, tipografía, componentes reutilizables (cards, tablas, modales, badges, botones) y diseño responsivo.</w:t>
      </w:r>
    </w:p>
    <w:p>
      <w:pPr>
        <w:pStyle w:val="ListParagraph"/>
        <w:numPr>
          <w:ilvl w:val="0"/>
          <w:numId w:val="2"/>
        </w:numPr>
        <w:spacing w:after="60" w:before="60"/>
      </w:pPr>
      <w:r>
        <w:rPr>
          <w:rFonts w:ascii="Arial" w:cs="Arial" w:eastAsia="Arial" w:hAnsi="Arial"/>
          <w:sz w:val="22"/>
          <w:szCs w:val="22"/>
        </w:rPr>
        <w:t xml:space="preserve">Módulo de vistas por rol: Cada rol tiene sus propias páginas HTML independientes. Las páginas de custodio (pages/custodio/), técnico (pages/usuario/) y administrador (pages/) son módulos visuales separados que garantizan que cada perfil solo acceda a las vistas correspondientes a sus permisos.</w:t>
      </w:r>
    </w:p>
    <w:p>
      <w:pPr>
        <w:pStyle w:val="ListParagraph"/>
        <w:numPr>
          <w:ilvl w:val="0"/>
          <w:numId w:val="2"/>
        </w:numPr>
        <w:spacing w:after="60" w:before="60"/>
      </w:pPr>
      <w:r>
        <w:rPr>
          <w:rFonts w:ascii="Arial" w:cs="Arial" w:eastAsia="Arial" w:hAnsi="Arial"/>
          <w:sz w:val="22"/>
          <w:szCs w:val="22"/>
        </w:rPr>
        <w:t xml:space="preserve">Módulo de interfaz dinámica (app.js): Motor de renderizado de la SPA. Genera el HTML del shell de la aplicación de forma dinámica según el rol detectado, construye menús, tablas, modales y formularios en tiempo real. Cada función de renderizado es un submódulo independiente.</w:t>
      </w:r>
    </w:p>
    <w:p>
      <w:pPr>
        <w:pStyle w:val="ListParagraph"/>
        <w:numPr>
          <w:ilvl w:val="0"/>
          <w:numId w:val="2"/>
        </w:numPr>
        <w:spacing w:after="60" w:before="60"/>
      </w:pPr>
      <w:r>
        <w:rPr>
          <w:rFonts w:ascii="Arial" w:cs="Arial" w:eastAsia="Arial" w:hAnsi="Arial"/>
          <w:sz w:val="22"/>
          <w:szCs w:val="22"/>
        </w:rPr>
        <w:t xml:space="preserve">Módulo de lógica de cliente (main.js): Manejo de eventos globales, inicialización de la aplicación y comunicación con la API REST.</w:t>
      </w:r>
    </w:p>
    <w:p>
      <w:pPr>
        <w:pStyle w:val="Heading3"/>
        <w:spacing w:after="100" w:before="200"/>
      </w:pPr>
      <w:r>
        <w:rPr>
          <w:rFonts w:ascii="Arial" w:cs="Arial" w:eastAsia="Arial" w:hAnsi="Arial"/>
          <w:b/>
          <w:bCs/>
          <w:color w:val="2E5F9A"/>
          <w:sz w:val="22"/>
          <w:szCs w:val="22"/>
        </w:rPr>
        <w:t xml:space="preserve">CONTROLADOR — Capa de Control y Coordinación</w:t>
      </w:r>
    </w:p>
    <w:p>
      <w:pPr>
        <w:spacing w:after="80" w:before="80"/>
      </w:pPr>
      <w:r>
        <w:rPr>
          <w:rFonts w:ascii="Arial" w:cs="Arial" w:eastAsia="Arial" w:hAnsi="Arial"/>
          <w:sz w:val="22"/>
          <w:szCs w:val="22"/>
        </w:rPr>
        <w:t xml:space="preserve">El Controlador actúa como intermediario entre la Vista y el Modelo. En la arquitectura Java EE del sistema, los controladores son los recursos JAX-RS que procesan las peticiones HTTP del cliente y coordinan la respuesta:</w:t>
      </w:r>
    </w:p>
    <w:p>
      <w:pPr>
        <w:pStyle w:val="ListParagraph"/>
        <w:numPr>
          <w:ilvl w:val="0"/>
          <w:numId w:val="2"/>
        </w:numPr>
        <w:spacing w:after="60" w:before="60"/>
      </w:pPr>
      <w:r>
        <w:rPr>
          <w:rFonts w:ascii="Arial" w:cs="Arial" w:eastAsia="Arial" w:hAnsi="Arial"/>
          <w:sz w:val="22"/>
          <w:szCs w:val="22"/>
        </w:rPr>
        <w:t xml:space="preserve">LoginResource (@Path login): Controlador de autenticación. Recibe las credenciales del usuario desde la Vista, delega en UsuarioService para validar, gestiona la sesión HTTP mediante SesionUsuario y devuelve la respuesta JSON con datos del usuario y sus permisos según rol.</w:t>
      </w:r>
    </w:p>
    <w:p>
      <w:pPr>
        <w:pStyle w:val="ListParagraph"/>
        <w:numPr>
          <w:ilvl w:val="0"/>
          <w:numId w:val="2"/>
        </w:numPr>
        <w:spacing w:after="60" w:before="60"/>
      </w:pPr>
      <w:r>
        <w:rPr>
          <w:rFonts w:ascii="Arial" w:cs="Arial" w:eastAsia="Arial" w:hAnsi="Arial"/>
          <w:sz w:val="22"/>
          <w:szCs w:val="22"/>
        </w:rPr>
        <w:t xml:space="preserve">InventarioResource (@Path inventario): Controlador principal del inventario. Gestiona las peticiones de listado, detalle, creación y actualización de equipos. Delega en los servicios y DAOs correspondientes según el tipo de equipo solicitado.</w:t>
      </w:r>
    </w:p>
    <w:p>
      <w:pPr>
        <w:pStyle w:val="ListParagraph"/>
        <w:numPr>
          <w:ilvl w:val="0"/>
          <w:numId w:val="2"/>
        </w:numPr>
        <w:spacing w:after="60" w:before="60"/>
      </w:pPr>
      <w:r>
        <w:rPr>
          <w:rFonts w:ascii="Arial" w:cs="Arial" w:eastAsia="Arial" w:hAnsi="Arial"/>
          <w:sz w:val="22"/>
          <w:szCs w:val="22"/>
        </w:rPr>
        <w:t xml:space="preserve">BusquedaResource (@Path busqueda): Controlador de búsqueda avanzada. Recibe los criterios de búsqueda multi-campo y coordina las consultas a través de InventarioJdbcService.</w:t>
      </w:r>
    </w:p>
    <w:p>
      <w:pPr>
        <w:pStyle w:val="ListParagraph"/>
        <w:numPr>
          <w:ilvl w:val="0"/>
          <w:numId w:val="2"/>
        </w:numPr>
        <w:spacing w:after="60" w:before="60"/>
      </w:pPr>
      <w:r>
        <w:rPr>
          <w:rFonts w:ascii="Arial" w:cs="Arial" w:eastAsia="Arial" w:hAnsi="Arial"/>
          <w:sz w:val="22"/>
          <w:szCs w:val="22"/>
        </w:rPr>
        <w:t xml:space="preserve">HistoricoResource (@Path historico): Controlador del historial de cambios de custodio. Registra y devuelve el historial de modificaciones por equipo.</w:t>
      </w:r>
    </w:p>
    <w:p>
      <w:pPr>
        <w:pStyle w:val="ListParagraph"/>
        <w:numPr>
          <w:ilvl w:val="0"/>
          <w:numId w:val="2"/>
        </w:numPr>
        <w:spacing w:after="60" w:before="60"/>
      </w:pPr>
      <w:r>
        <w:rPr>
          <w:rFonts w:ascii="Arial" w:cs="Arial" w:eastAsia="Arial" w:hAnsi="Arial"/>
          <w:sz w:val="22"/>
          <w:szCs w:val="22"/>
        </w:rPr>
        <w:t xml:space="preserve">SessionRequestFilter (@Provider): Controlador transversal (filtro JAX-RS). Intercepta todas las peticiones HTTP antes de llegar a cualquier controlador, inyecta el contexto de sesión en el ThreadLocal y lo limpia al finalizar la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 MVC</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Componentes del Sistema</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 / Patrón</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MODELO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model/, dao/, dto/, service/</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JPA, Hibernate, JDBC, Java Beans</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VISTA</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webapp/pages/, css/styles.css, js/app.js, js/main.js</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HTML5, CSS3, Vanilla JavaScript (SPA)</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CONTROLADOR</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resources/ (LoginResource, InventarioResource, BusquedaResource, HistoricoResource, SessionRequestFilter)</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JAX-RS (javax.ws.rs), REST, JSON</w:t>
            </w:r>
          </w:p>
        </w:tc>
      </w:tr>
    </w:tbl>
    <w:p>
      <w:pPr>
        <w:pStyle w:val="Heading3"/>
        <w:spacing w:after="100" w:before="200"/>
      </w:pPr>
      <w:r>
        <w:rPr>
          <w:rFonts w:ascii="Arial" w:cs="Arial" w:eastAsia="Arial" w:hAnsi="Arial"/>
          <w:b/>
          <w:bCs/>
          <w:color w:val="2E5F9A"/>
          <w:sz w:val="22"/>
          <w:szCs w:val="22"/>
        </w:rPr>
        <w:t xml:space="preserve">Programación Modular — Principios Aplicados</w:t>
      </w:r>
    </w:p>
    <w:p>
      <w:pPr>
        <w:spacing w:after="80" w:before="80"/>
      </w:pPr>
      <w:r>
        <w:rPr>
          <w:rFonts w:ascii="Arial" w:cs="Arial" w:eastAsia="Arial" w:hAnsi="Arial"/>
          <w:sz w:val="22"/>
          <w:szCs w:val="22"/>
        </w:rPr>
        <w:t xml:space="preserve">El sistema aplica programación modular de forma integral, estructurando cada funcionalidad en módulos con responsabilidad única y bajo acoplamiento:</w:t>
      </w:r>
    </w:p>
    <w:p>
      <w:pPr>
        <w:pStyle w:val="ListParagraph"/>
        <w:numPr>
          <w:ilvl w:val="0"/>
          <w:numId w:val="2"/>
        </w:numPr>
        <w:spacing w:after="60" w:before="60"/>
      </w:pPr>
      <w:r>
        <w:rPr>
          <w:rFonts w:ascii="Arial" w:cs="Arial" w:eastAsia="Arial" w:hAnsi="Arial"/>
          <w:sz w:val="22"/>
          <w:szCs w:val="22"/>
        </w:rPr>
        <w:t xml:space="preserve">Un DAO por entidad: Cada tipo de equipo tiene su propio módulo DAO, permitiendo modificar la lógica de acceso a datos de un tipo sin afectar los demás.</w:t>
      </w:r>
    </w:p>
    <w:p>
      <w:pPr>
        <w:pStyle w:val="ListParagraph"/>
        <w:numPr>
          <w:ilvl w:val="0"/>
          <w:numId w:val="2"/>
        </w:numPr>
        <w:spacing w:after="60" w:before="60"/>
      </w:pPr>
      <w:r>
        <w:rPr>
          <w:rFonts w:ascii="Arial" w:cs="Arial" w:eastAsia="Arial" w:hAnsi="Arial"/>
          <w:sz w:val="22"/>
          <w:szCs w:val="22"/>
        </w:rPr>
        <w:t xml:space="preserve">Un Resource por dominio: Cada área funcional (login, inventario, búsqueda, histórico) tiene su propio controlador REST independiente.</w:t>
      </w:r>
    </w:p>
    <w:p>
      <w:pPr>
        <w:pStyle w:val="ListParagraph"/>
        <w:numPr>
          <w:ilvl w:val="0"/>
          <w:numId w:val="2"/>
        </w:numPr>
        <w:spacing w:after="60" w:before="60"/>
      </w:pPr>
      <w:r>
        <w:rPr>
          <w:rFonts w:ascii="Arial" w:cs="Arial" w:eastAsia="Arial" w:hAnsi="Arial"/>
          <w:sz w:val="22"/>
          <w:szCs w:val="22"/>
        </w:rPr>
        <w:t xml:space="preserve">Utilidades como módulos transversales: SesionUsuario, EncriptacionUtil, JPAUtil y DataLoader son módulos de soporte reutilizables desde cualquier capa.</w:t>
      </w:r>
    </w:p>
    <w:p>
      <w:pPr>
        <w:pStyle w:val="ListParagraph"/>
        <w:numPr>
          <w:ilvl w:val="0"/>
          <w:numId w:val="2"/>
        </w:numPr>
        <w:spacing w:after="60" w:before="60"/>
      </w:pPr>
      <w:r>
        <w:rPr>
          <w:rFonts w:ascii="Arial" w:cs="Arial" w:eastAsia="Arial" w:hAnsi="Arial"/>
          <w:sz w:val="22"/>
          <w:szCs w:val="22"/>
        </w:rPr>
        <w:t xml:space="preserve">Frontend modular por rol: Las vistas de cada rol son módulos visuales independientes. El archivo app.js actúa como gestor de módulos de vista, cargando dinámicamente solo el módulo correspondiente al rol autenticado.</w:t>
      </w:r>
    </w:p>
    <w:p>
      <w:pPr>
        <w:pStyle w:val="ListParagraph"/>
        <w:numPr>
          <w:ilvl w:val="0"/>
          <w:numId w:val="2"/>
        </w:numPr>
        <w:spacing w:after="60" w:before="60"/>
      </w:pPr>
      <w:r>
        <w:rPr>
          <w:rFonts w:ascii="Arial" w:cs="Arial" w:eastAsia="Arial" w:hAnsi="Arial"/>
          <w:sz w:val="22"/>
          <w:szCs w:val="22"/>
        </w:rPr>
        <w:t xml:space="preserve">Configuración separada: JAXRSConfiguration registra la API REST de forma independiente, y persistence.xml encapsula la configuración de persistencia como módulo de infraestructura.</w:t>
      </w:r>
    </w:p>
    <w:p>
      <w:pPr>
        <w:pBdr>
          <w:left w:val="single" w:color="1565C0" w:sz="8"/>
        </w:pBdr>
        <w:shd w:fill="E3F2FD" w:val="clear"/>
        <w:spacing w:after="100" w:before="100"/>
        <w:ind w:left="200"/>
      </w:pPr>
      <w:r>
        <w:rPr>
          <w:rFonts w:ascii="Arial" w:cs="Arial" w:eastAsia="Arial" w:hAnsi="Arial"/>
          <w:color w:val="0D47A1"/>
          <w:sz w:val="20"/>
          <w:szCs w:val="20"/>
        </w:rPr>
        <w:t xml:space="preserve">ℹ  La combinación MVC + Programación Modular permite agregar nuevos tipos de equipo creando únicamente: una tabla en BD, una entidad JPA, un DAO y un método en el controlador — sin modificar el resto del sistema.</w:t>
      </w:r>
    </w:p>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3. Modelo de Base de Datos</w:t>
      </w:r>
    </w:p>
    <w:p>
      <w:pPr>
        <w:pStyle w:val="Heading2"/>
        <w:spacing w:after="140" w:before="280"/>
      </w:pPr>
      <w:r>
        <w:rPr>
          <w:rFonts w:ascii="Arial" w:cs="Arial" w:eastAsia="Arial" w:hAnsi="Arial"/>
          <w:b/>
          <w:bCs/>
          <w:color w:val="1565C0"/>
          <w:sz w:val="26"/>
          <w:szCs w:val="26"/>
        </w:rPr>
        <w:t xml:space="preserve">3.1 Nombre y Motor</w:t>
      </w:r>
    </w:p>
    <w:p>
      <w:pPr>
        <w:spacing w:after="80" w:before="80"/>
      </w:pPr>
      <w:r>
        <w:rPr>
          <w:rFonts w:ascii="Arial" w:cs="Arial" w:eastAsia="Arial" w:hAnsi="Arial"/>
          <w:sz w:val="22"/>
          <w:szCs w:val="22"/>
        </w:rPr>
        <w:t xml:space="preserve">Base de datos: inventario_dtic_2026. Motor: MySQL 8.x / InnoDB. Charset: utf8mb4 / utf8mb4_unicode_ci.</w:t>
      </w:r>
    </w:p>
    <w:p>
      <w:pPr>
        <w:pStyle w:val="Heading2"/>
        <w:spacing w:after="140" w:before="280"/>
      </w:pPr>
      <w:r>
        <w:rPr>
          <w:rFonts w:ascii="Arial" w:cs="Arial" w:eastAsia="Arial" w:hAnsi="Arial"/>
          <w:b/>
          <w:bCs/>
          <w:color w:val="1565C0"/>
          <w:sz w:val="26"/>
          <w:szCs w:val="26"/>
        </w:rPr>
        <w:t xml:space="preserve">3.2 Patrón de Herencia — Tabla Padre/Hija</w:t>
      </w:r>
    </w:p>
    <w:p>
      <w:pPr>
        <w:spacing w:after="80" w:before="80"/>
      </w:pPr>
      <w:r>
        <w:rPr>
          <w:rFonts w:ascii="Arial" w:cs="Arial" w:eastAsia="Arial" w:hAnsi="Arial"/>
          <w:sz w:val="22"/>
          <w:szCs w:val="22"/>
        </w:rPr>
        <w:t xml:space="preserve">El modelo utiliza herencia simulada por tabla concreta (Table Per Concrete Class). La tabla equipo actúa como tabla padre con todos los atributos comunes. Cada tipo de equipo tiene su propia tabla hija cuya clave primaria es también clave foránea hacia equipo(id_equipo).</w:t>
      </w:r>
    </w:p>
    <w:p>
      <w:pPr>
        <w:pStyle w:val="Heading2"/>
        <w:spacing w:after="140" w:before="280"/>
      </w:pPr>
      <w:r>
        <w:rPr>
          <w:rFonts w:ascii="Arial" w:cs="Arial" w:eastAsia="Arial" w:hAnsi="Arial"/>
          <w:b/>
          <w:bCs/>
          <w:color w:val="1565C0"/>
          <w:sz w:val="26"/>
          <w:szCs w:val="26"/>
        </w:rPr>
        <w:t xml:space="preserve">3.3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Tabla</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Relación</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equipo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Tabla padre: todos los activos tecnológicos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id_equipo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pc</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PCs de escritorio con atributos específicos (IP, procesador, RAM, disco)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 FK → equipo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laptop</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Laptops con batería, procesador, RAM, disco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 FK → 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impresora</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Impresoras con IP, tipo de conexión</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 FK → equipo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escaner</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Escáneres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 FK → 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telefono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Teléfonos IP y móviles</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 FK → equipo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proyector</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Proyectores de salas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 FK → 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periferico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Periféricos varios</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 FK → equipo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infraestructura</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Infraestructura de red (switches, UPS, etc.)</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 FK → 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licencia</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Licencias de software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 FK → equipo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bien_control_admin</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Bienes bajo control administrativo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 FK → 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modem</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Módems y dispositivos de red</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 FK → equipo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custodio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Catálogo de custodios de activos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id_custodio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ubicacion</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Catálogo de ubicaciones físicas (edificio, piso, área)</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PK: id_ubicacion</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historico_custodio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Historial de cambios de custodio por equipo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FK → equipo, custodio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usuario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Tabla de usuarios del sistema con rol y hash de contraseña</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FK → custodio</w:t>
            </w:r>
          </w:p>
        </w:tc>
      </w:tr>
    </w:tbl>
    <w:p>
      <w:pPr>
        <w:pStyle w:val="Heading2"/>
        <w:spacing w:after="140" w:before="280"/>
      </w:pPr>
      <w:r>
        <w:rPr>
          <w:rFonts w:ascii="Arial" w:cs="Arial" w:eastAsia="Arial" w:hAnsi="Arial"/>
          <w:b/>
          <w:bCs/>
          <w:color w:val="1565C0"/>
          <w:sz w:val="26"/>
          <w:szCs w:val="26"/>
        </w:rPr>
        <w:t xml:space="preserve">3.4 Tabla de Usuarios</w:t>
      </w:r>
    </w:p>
    <w:p>
      <w:pPr>
        <w:spacing w:after="80" w:before="80"/>
      </w:pPr>
      <w:r>
        <w:rPr>
          <w:rFonts w:ascii="Arial" w:cs="Arial" w:eastAsia="Arial" w:hAnsi="Arial"/>
          <w:sz w:val="22"/>
          <w:szCs w:val="22"/>
        </w:rPr>
        <w:t xml:space="preserve">La tabla usuario almacena las credenciales y roles del sistema. Los campos principales son: username (VARCHAR 100), password_hash (MD5), rol (CUSTODIO / TECNICO / ADMINISTRADOR), id_custodio (FK), activo (TINYINT).</w:t>
      </w:r>
    </w:p>
    <w:p>
      <w:pPr>
        <w:pBdr>
          <w:left w:val="single" w:color="1565C0" w:sz="8"/>
        </w:pBdr>
        <w:shd w:fill="E3F2FD" w:val="clear"/>
        <w:spacing w:after="100" w:before="100"/>
        <w:ind w:left="200"/>
      </w:pPr>
      <w:r>
        <w:rPr>
          <w:rFonts w:ascii="Arial" w:cs="Arial" w:eastAsia="Arial" w:hAnsi="Arial"/>
          <w:color w:val="0D47A1"/>
          <w:sz w:val="20"/>
          <w:szCs w:val="20"/>
        </w:rPr>
        <w:t xml:space="preserve">ℹ  Los custodios se aprovisionan automáticamente al primer inicio de sesión: el sistema genera un usuario para cada custodio activo sin cuenta, asignando la contraseña temporal 'Temporal123' (MD5).</w:t>
      </w:r>
    </w:p>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4. API REST — Endpoints Principales</w:t>
      </w:r>
    </w:p>
    <w:p>
      <w:pPr>
        <w:pStyle w:val="Heading2"/>
        <w:spacing w:after="140" w:before="280"/>
      </w:pPr>
      <w:r>
        <w:rPr>
          <w:rFonts w:ascii="Arial" w:cs="Arial" w:eastAsia="Arial" w:hAnsi="Arial"/>
          <w:b/>
          <w:bCs/>
          <w:color w:val="1565C0"/>
          <w:sz w:val="26"/>
          <w:szCs w:val="26"/>
        </w:rPr>
        <w:t xml:space="preserve">4.1 Base URL</w:t>
      </w:r>
    </w:p>
    <w:p>
      <w:pPr>
        <w:spacing w:after="80" w:before="80"/>
      </w:pPr>
      <w:r>
        <w:rPr>
          <w:rFonts w:ascii="Arial" w:cs="Arial" w:eastAsia="Arial" w:hAnsi="Arial"/>
          <w:sz w:val="22"/>
          <w:szCs w:val="22"/>
        </w:rPr>
        <w:t xml:space="preserve">http://&lt;servidor&gt;:&lt;puerto&gt;/SistemaInventarioV3-1.0-SNAPSHOT/api/</w:t>
      </w:r>
    </w:p>
    <w:p>
      <w:pPr>
        <w:pStyle w:val="Heading2"/>
        <w:spacing w:after="140" w:before="280"/>
      </w:pPr>
      <w:r>
        <w:rPr>
          <w:rFonts w:ascii="Arial" w:cs="Arial" w:eastAsia="Arial" w:hAnsi="Arial"/>
          <w:b/>
          <w:bCs/>
          <w:color w:val="1565C0"/>
          <w:sz w:val="26"/>
          <w:szCs w:val="26"/>
        </w:rPr>
        <w:t xml:space="preserve">4.2 Endpoints de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 + Ruta</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Respuesta</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POST /api/login</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Autenticar usuario (JSON: {username, password})</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200 con datos de usuario y permisos; 401 si falla</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GET /api/login/actual</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Obtener usuario de la sesión activa</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200 con datos; 401 si no hay sesión</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POST /api/login/logout</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Cerrar sesión e invalidar la sesión HTTP</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200 con mensaje de confirmación</w:t>
            </w:r>
          </w:p>
        </w:tc>
      </w:tr>
    </w:tbl>
    <w:p>
      <w:pPr>
        <w:pStyle w:val="Heading2"/>
        <w:spacing w:after="140" w:before="280"/>
      </w:pPr>
      <w:r>
        <w:rPr>
          <w:rFonts w:ascii="Arial" w:cs="Arial" w:eastAsia="Arial" w:hAnsi="Arial"/>
          <w:b/>
          <w:bCs/>
          <w:color w:val="1565C0"/>
          <w:sz w:val="26"/>
          <w:szCs w:val="26"/>
        </w:rPr>
        <w:t xml:space="preserve">4.3 Endpoints de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 + Ruta</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GET /api/inventario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Listar todos los equipos (paginado)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Parámetros: tipo, estado, page, size</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GET /api/inventario/{id}</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Obtener detalle de un equipo por ID</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Devuelve objeto completo según tipo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POST /api/inventario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Crear nuevo equipo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Solo ADMINISTRADOR</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PUT /api/inventario/{id}</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Actualizar equipo existente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ADMINISTRADOR o TECNICO (custodio)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GET /api/inventario/custodios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Listar custodios disponibles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Para autocomplete en formularios</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GET /api/inventario/ubicaciones</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Listar ubicaciones</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Para autocomplete</w:t>
            </w:r>
          </w:p>
        </w:tc>
      </w:tr>
    </w:tbl>
    <w:p>
      <w:pPr>
        <w:pStyle w:val="Heading2"/>
        <w:spacing w:after="140" w:before="280"/>
      </w:pPr>
      <w:r>
        <w:rPr>
          <w:rFonts w:ascii="Arial" w:cs="Arial" w:eastAsia="Arial" w:hAnsi="Arial"/>
          <w:b/>
          <w:bCs/>
          <w:color w:val="1565C0"/>
          <w:sz w:val="26"/>
          <w:szCs w:val="26"/>
        </w:rPr>
        <w:t xml:space="preserve">4.4 Endpoints de Búsqueda e Histórico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 + Ruta</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GET /api/busqueda</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Búsqueda avanzada multi-criterio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Parámetros: criterio, valor, tipo, estado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GET /api/historico/{idEquipo}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Historial de cambios de un equipo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Ordenado por fecha DESC</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POST /api/historico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Registrar cambio en el historial</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Automático al editar custodio</w:t>
            </w:r>
          </w:p>
        </w:tc>
      </w:tr>
    </w:tbl>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5. Roles y Permisos del Sistema</w:t>
      </w:r>
    </w:p>
    <w:p>
      <w:pPr>
        <w:spacing w:after="80" w:before="80"/>
      </w:pPr>
      <w:r>
        <w:rPr>
          <w:rFonts w:ascii="Arial" w:cs="Arial" w:eastAsia="Arial" w:hAnsi="Arial"/>
          <w:sz w:val="22"/>
          <w:szCs w:val="22"/>
        </w:rPr>
        <w:t xml:space="preserve">El sistema implementa tres roles de usuario con niveles de acceso diferenciados. El control de acceso se realiza en dos niveles: backend (SessionRequestFilter + SesionUsuario) y frontend (app.js verifica el rol en cada renderización).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Permiso / Acción</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Administrador</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Técnico</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Custodio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Ver inventario completo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Solo sus equipos</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Buscar equipos</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Ver historial de cambios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Exportar inventario (Excel/PDF)</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Editar información de equipos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Actualizar estado de equipos</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Editar custodio asignado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Registrar nuevo equipo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t>
            </w:r>
          </w:p>
        </w:tc>
      </w:tr>
    </w:tbl>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6. Seguridad y Autenticación</w:t>
      </w:r>
    </w:p>
    <w:p>
      <w:pPr>
        <w:pStyle w:val="Heading2"/>
        <w:spacing w:after="140" w:before="280"/>
      </w:pPr>
      <w:r>
        <w:rPr>
          <w:rFonts w:ascii="Arial" w:cs="Arial" w:eastAsia="Arial" w:hAnsi="Arial"/>
          <w:b/>
          <w:bCs/>
          <w:color w:val="1565C0"/>
          <w:sz w:val="26"/>
          <w:szCs w:val="26"/>
        </w:rPr>
        <w:t xml:space="preserve">6.1 Gestión de Contraseñas</w:t>
      </w:r>
    </w:p>
    <w:p>
      <w:pPr>
        <w:spacing w:after="80" w:before="80"/>
      </w:pPr>
      <w:r>
        <w:rPr>
          <w:rFonts w:ascii="Arial" w:cs="Arial" w:eastAsia="Arial" w:hAnsi="Arial"/>
          <w:sz w:val="22"/>
          <w:szCs w:val="22"/>
        </w:rPr>
        <w:t xml:space="preserve">Las contraseñas se almacenan como hash MD5 en la base de datos. El sistema acepta tanto contraseñas en texto plano (para migraciones) como hash MD5. La clase EncriptacionUtil gestiona el proceso de cifrado.</w:t>
      </w:r>
    </w:p>
    <w:p>
      <w:pPr>
        <w:pBdr>
          <w:left w:val="single" w:color="EF6C00" w:sz="8"/>
        </w:pBdr>
        <w:shd w:fill="FFF8E1" w:val="clear"/>
        <w:spacing w:after="100" w:before="100"/>
        <w:ind w:left="200"/>
      </w:pPr>
      <w:r>
        <w:rPr>
          <w:rFonts w:ascii="Arial" w:cs="Arial" w:eastAsia="Arial" w:hAnsi="Arial"/>
          <w:color w:val="5D4037"/>
          <w:sz w:val="20"/>
          <w:szCs w:val="20"/>
        </w:rPr>
        <w:t xml:space="preserve">⚠  MD5 no es un algoritmo de hashing seguro para producción. Se recomienda migrar a bcrypt o Argon2 en futuras versiones del sistema.</w:t>
      </w:r>
    </w:p>
    <w:p>
      <w:pPr>
        <w:pStyle w:val="Heading2"/>
        <w:spacing w:after="140" w:before="280"/>
      </w:pPr>
      <w:r>
        <w:rPr>
          <w:rFonts w:ascii="Arial" w:cs="Arial" w:eastAsia="Arial" w:hAnsi="Arial"/>
          <w:b/>
          <w:bCs/>
          <w:color w:val="1565C0"/>
          <w:sz w:val="26"/>
          <w:szCs w:val="26"/>
        </w:rPr>
        <w:t xml:space="preserve">6.2 Gestión de Sesión</w:t>
      </w:r>
    </w:p>
    <w:p>
      <w:pPr>
        <w:spacing w:after="80" w:before="80"/>
      </w:pPr>
      <w:r>
        <w:rPr>
          <w:rFonts w:ascii="Arial" w:cs="Arial" w:eastAsia="Arial" w:hAnsi="Arial"/>
          <w:sz w:val="22"/>
          <w:szCs w:val="22"/>
        </w:rPr>
        <w:t xml:space="preserve">La autenticación se gestiona mediante sesiones HTTP (javax.servlet.http.HttpSession). El componente SesionUsuario guarda el objeto Usuario en la sesión bajo la clave 'USUARIO_ACTUAL'. El filtro SessionRequestFilter inyecta la solicitud HTTP en un ThreadLocal para permitir el acceso al contexto de sesión desde cualquier capa del servicio.</w:t>
      </w:r>
    </w:p>
    <w:p>
      <w:pPr>
        <w:pStyle w:val="Heading2"/>
        <w:spacing w:after="140" w:before="280"/>
      </w:pPr>
      <w:r>
        <w:rPr>
          <w:rFonts w:ascii="Arial" w:cs="Arial" w:eastAsia="Arial" w:hAnsi="Arial"/>
          <w:b/>
          <w:bCs/>
          <w:color w:val="1565C0"/>
          <w:sz w:val="26"/>
          <w:szCs w:val="26"/>
        </w:rPr>
        <w:t xml:space="preserve">6.3 Aprovisionamiento Automático de Custodios</w:t>
      </w:r>
    </w:p>
    <w:p>
      <w:pPr>
        <w:spacing w:after="80" w:before="80"/>
      </w:pPr>
      <w:r>
        <w:rPr>
          <w:rFonts w:ascii="Arial" w:cs="Arial" w:eastAsia="Arial" w:hAnsi="Arial"/>
          <w:sz w:val="22"/>
          <w:szCs w:val="22"/>
        </w:rPr>
        <w:t xml:space="preserve">Al autenticar cualquier usuario, el sistema ejecuta el método provisionarCustodios() que detecta custodios activos sin cuenta de usuario y los registra automáticamente con contraseña temporal 'Temporal123'. El nombre de usuario se genera combinando inicial del primer nombre + apellido (ej.: 'mmiguel' para 'Miguel Cabrera').</w:t>
      </w:r>
    </w:p>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7. Dependencias del Proyecto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Librería</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Versión</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Propósito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javax javaee-api</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8.0</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API Java EE 8 (JAX-RS, JPA, Servlet, etc.) — scope: provided</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mysql-connector-j</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8.0.33</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Controlador JDBC para MySQL 8</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gson</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2.10.1</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Serialización/deserialización JSON</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hibernate-core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5.6.15.Final</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Implementación JPA (ORM)</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poi + poi-ooxml</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5.2.3</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Exportación a Excel (Apache POI)</w:t>
            </w:r>
          </w:p>
        </w:tc>
      </w:tr>
    </w:tbl>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8. Configuración de Despliegue</w:t>
      </w:r>
    </w:p>
    <w:p>
      <w:pPr>
        <w:pStyle w:val="Heading2"/>
        <w:spacing w:after="140" w:before="280"/>
      </w:pPr>
      <w:r>
        <w:rPr>
          <w:rFonts w:ascii="Arial" w:cs="Arial" w:eastAsia="Arial" w:hAnsi="Arial"/>
          <w:b/>
          <w:bCs/>
          <w:color w:val="1565C0"/>
          <w:sz w:val="26"/>
          <w:szCs w:val="26"/>
        </w:rPr>
        <w:t xml:space="preserve">8.1 Requisitos del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Versión Recomendada</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Java JDK</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11 (LTS)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Configurado en pom.xml: maven.compiler.source/target = 11</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WildFly</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19.x</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Servidor de aplicaciones Java EE</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MySQL Server</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8.x</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Con InnoDB y utf8mb4</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MySQL Workbench</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8.x</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Para gestión de la base de datos</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NetBeans IDE</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12.x</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IDE de desarrollo configurado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Maven</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3.x</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Incluido con NetBeans o instalación separada</w:t>
            </w:r>
          </w:p>
        </w:tc>
      </w:tr>
    </w:tbl>
    <w:p>
      <w:pPr>
        <w:pStyle w:val="Heading2"/>
        <w:spacing w:after="140" w:before="280"/>
      </w:pPr>
      <w:r>
        <w:rPr>
          <w:rFonts w:ascii="Arial" w:cs="Arial" w:eastAsia="Arial" w:hAnsi="Arial"/>
          <w:b/>
          <w:bCs/>
          <w:color w:val="1565C0"/>
          <w:sz w:val="26"/>
          <w:szCs w:val="26"/>
        </w:rPr>
        <w:t xml:space="preserve">8.2 Configuración de Persistencia (persistence.xml)</w:t>
      </w:r>
    </w:p>
    <w:p>
      <w:pPr>
        <w:spacing w:after="80" w:before="80"/>
      </w:pPr>
      <w:r>
        <w:rPr>
          <w:rFonts w:ascii="Arial" w:cs="Arial" w:eastAsia="Arial" w:hAnsi="Arial"/>
          <w:sz w:val="22"/>
          <w:szCs w:val="22"/>
        </w:rPr>
        <w:t xml:space="preserve">El archivo src/main/resources/META-INF/persistence.xml define la unidad de persistencia 'SistemaInventarioV3PU'. La conexión a MySQL se configura mediante un DataSource JNDI registrado en WildFly. Verificar que el nombre del DataSource coincida con la configuración del servidor.</w:t>
      </w:r>
    </w:p>
    <w:p>
      <w:pPr>
        <w:pStyle w:val="Heading2"/>
        <w:spacing w:after="140" w:before="280"/>
      </w:pPr>
      <w:r>
        <w:rPr>
          <w:rFonts w:ascii="Arial" w:cs="Arial" w:eastAsia="Arial" w:hAnsi="Arial"/>
          <w:b/>
          <w:bCs/>
          <w:color w:val="1565C0"/>
          <w:sz w:val="26"/>
          <w:szCs w:val="26"/>
        </w:rPr>
        <w:t xml:space="preserve">8.3 Pasos de Despliegue</w:t>
      </w:r>
    </w:p>
    <w:p>
      <w:pPr>
        <w:pStyle w:val="ListParagraph"/>
        <w:numPr>
          <w:ilvl w:val="0"/>
          <w:numId w:val="3"/>
        </w:numPr>
        <w:spacing w:after="60" w:before="60"/>
      </w:pPr>
      <w:r>
        <w:rPr>
          <w:rFonts w:ascii="Arial" w:cs="Arial" w:eastAsia="Arial" w:hAnsi="Arial"/>
          <w:sz w:val="22"/>
          <w:szCs w:val="22"/>
        </w:rPr>
        <w:t xml:space="preserve">Ejecutar el script SQL Baseinventacio_v6FINAL.txt en MySQL Workbench para crear la base de datos inventario_dtic_2026.</w:t>
      </w:r>
    </w:p>
    <w:p>
      <w:pPr>
        <w:pStyle w:val="ListParagraph"/>
        <w:numPr>
          <w:ilvl w:val="0"/>
          <w:numId w:val="3"/>
        </w:numPr>
        <w:spacing w:after="60" w:before="60"/>
      </w:pPr>
      <w:r>
        <w:rPr>
          <w:rFonts w:ascii="Arial" w:cs="Arial" w:eastAsia="Arial" w:hAnsi="Arial"/>
          <w:sz w:val="22"/>
          <w:szCs w:val="22"/>
        </w:rPr>
        <w:t xml:space="preserve">Configurar el DataSource en WildFly (standalone.xml) apuntando a localhost con las credenciales de MySQL.</w:t>
      </w:r>
    </w:p>
    <w:p>
      <w:pPr>
        <w:pStyle w:val="ListParagraph"/>
        <w:numPr>
          <w:ilvl w:val="0"/>
          <w:numId w:val="3"/>
        </w:numPr>
        <w:spacing w:after="60" w:before="60"/>
      </w:pPr>
      <w:r>
        <w:rPr>
          <w:rFonts w:ascii="Arial" w:cs="Arial" w:eastAsia="Arial" w:hAnsi="Arial"/>
          <w:sz w:val="22"/>
          <w:szCs w:val="22"/>
        </w:rPr>
        <w:t xml:space="preserve">Abrir el proyecto en NetBeans 12 y ejecutar 'Clean and Build' (Shift+F11).</w:t>
      </w:r>
    </w:p>
    <w:p>
      <w:pPr>
        <w:pStyle w:val="ListParagraph"/>
        <w:numPr>
          <w:ilvl w:val="0"/>
          <w:numId w:val="3"/>
        </w:numPr>
        <w:spacing w:after="60" w:before="60"/>
      </w:pPr>
      <w:r>
        <w:rPr>
          <w:rFonts w:ascii="Arial" w:cs="Arial" w:eastAsia="Arial" w:hAnsi="Arial"/>
          <w:sz w:val="22"/>
          <w:szCs w:val="22"/>
        </w:rPr>
        <w:t xml:space="preserve">Desplegar el archivo WAR generado en target/ hacia el directorio deployments de WildFly, o usar la integración directa de NetBeans.</w:t>
      </w:r>
    </w:p>
    <w:p>
      <w:pPr>
        <w:pStyle w:val="ListParagraph"/>
        <w:numPr>
          <w:ilvl w:val="0"/>
          <w:numId w:val="3"/>
        </w:numPr>
        <w:spacing w:after="60" w:before="60"/>
      </w:pPr>
      <w:r>
        <w:rPr>
          <w:rFonts w:ascii="Arial" w:cs="Arial" w:eastAsia="Arial" w:hAnsi="Arial"/>
          <w:sz w:val="22"/>
          <w:szCs w:val="22"/>
        </w:rPr>
        <w:t xml:space="preserve">Acceder a la aplicación en http://localhost:8080/SistemaInventarioV3-1.0-SNAPSHOT/</w:t>
      </w:r>
    </w:p>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9. Corrección de Color del Menú — Técnico y Custodio</w:t>
      </w:r>
    </w:p>
    <w:p>
      <w:pPr>
        <w:pBdr>
          <w:left w:val="single" w:color="E65100" w:sz="10"/>
        </w:pBdr>
        <w:shd w:fill="FFF3E0" w:val="clear"/>
        <w:spacing w:after="100" w:before="120"/>
        <w:ind w:left="200"/>
      </w:pPr>
      <w:r>
        <w:rPr>
          <w:rFonts w:ascii="Arial" w:cs="Arial" w:eastAsia="Arial" w:hAnsi="Arial"/>
          <w:b/>
          <w:bCs/>
          <w:color w:val="BF360C"/>
          <w:sz w:val="22"/>
          <w:szCs w:val="22"/>
        </w:rPr>
        <w:t xml:space="preserve">🎨  CAMBIO SOLICITADO: Igualar el color del menú lateral de Técnico y Custodio al color azul oscuro del Administrador.</w:t>
      </w:r>
    </w:p>
    <w:p>
      <w:pPr>
        <w:pStyle w:val="Heading2"/>
        <w:spacing w:after="140" w:before="280"/>
      </w:pPr>
      <w:r>
        <w:rPr>
          <w:rFonts w:ascii="Arial" w:cs="Arial" w:eastAsia="Arial" w:hAnsi="Arial"/>
          <w:b/>
          <w:bCs/>
          <w:color w:val="1565C0"/>
          <w:sz w:val="26"/>
          <w:szCs w:val="26"/>
        </w:rPr>
        <w:t xml:space="preserve">9.1 Diagnóstico</w:t>
      </w:r>
    </w:p>
    <w:p>
      <w:pPr>
        <w:spacing w:after="80" w:before="80"/>
      </w:pPr>
      <w:r>
        <w:rPr>
          <w:rFonts w:ascii="Arial" w:cs="Arial" w:eastAsia="Arial" w:hAnsi="Arial"/>
          <w:sz w:val="22"/>
          <w:szCs w:val="22"/>
        </w:rPr>
        <w:t xml:space="preserve">Actualmente el CSS asigna colores de menú según la clase CSS del rol en el elemento .app-shell:</w:t>
      </w:r>
    </w:p>
    <w:p>
      <w:pPr>
        <w:pStyle w:val="ListParagraph"/>
        <w:numPr>
          <w:ilvl w:val="0"/>
          <w:numId w:val="2"/>
        </w:numPr>
        <w:spacing w:after="60" w:before="60"/>
      </w:pPr>
      <w:r>
        <w:rPr>
          <w:rFonts w:ascii="Arial" w:cs="Arial" w:eastAsia="Arial" w:hAnsi="Arial"/>
          <w:sz w:val="22"/>
          <w:szCs w:val="22"/>
        </w:rPr>
        <w:t xml:space="preserve">role-admin → color azul oscuro (#103F8C → #0D63B7)  ✓ Correcto</w:t>
      </w:r>
    </w:p>
    <w:p>
      <w:pPr>
        <w:pStyle w:val="ListParagraph"/>
        <w:numPr>
          <w:ilvl w:val="0"/>
          <w:numId w:val="2"/>
        </w:numPr>
        <w:spacing w:after="60" w:before="60"/>
      </w:pPr>
      <w:r>
        <w:rPr>
          <w:rFonts w:ascii="Arial" w:cs="Arial" w:eastAsia="Arial" w:hAnsi="Arial"/>
          <w:sz w:val="22"/>
          <w:szCs w:val="22"/>
        </w:rPr>
        <w:t xml:space="preserve">role-usuario → color verde (#43A047 → #66BB6A)  — También aplica a Técnico</w:t>
      </w:r>
    </w:p>
    <w:p>
      <w:pPr>
        <w:pStyle w:val="ListParagraph"/>
        <w:numPr>
          <w:ilvl w:val="0"/>
          <w:numId w:val="2"/>
        </w:numPr>
        <w:spacing w:after="60" w:before="60"/>
      </w:pPr>
      <w:r>
        <w:rPr>
          <w:rFonts w:ascii="Arial" w:cs="Arial" w:eastAsia="Arial" w:hAnsi="Arial"/>
          <w:sz w:val="22"/>
          <w:szCs w:val="22"/>
        </w:rPr>
        <w:t xml:space="preserve">role-custodio → sin regla CSS → hereda color por defecto sin gradiente</w:t>
      </w:r>
    </w:p>
    <w:p>
      <w:pPr>
        <w:pStyle w:val="Heading2"/>
        <w:spacing w:after="140" w:before="280"/>
      </w:pPr>
      <w:r>
        <w:rPr>
          <w:rFonts w:ascii="Arial" w:cs="Arial" w:eastAsia="Arial" w:hAnsi="Arial"/>
          <w:b/>
          <w:bCs/>
          <w:color w:val="1565C0"/>
          <w:sz w:val="26"/>
          <w:szCs w:val="26"/>
        </w:rPr>
        <w:t xml:space="preserve">9.2 Archivos a Modificar</w:t>
      </w:r>
    </w:p>
    <w:p>
      <w:pPr>
        <w:spacing w:after="80" w:before="80"/>
      </w:pPr>
      <w:r>
        <w:rPr>
          <w:rFonts w:ascii="Arial" w:cs="Arial" w:eastAsia="Arial" w:hAnsi="Arial"/>
          <w:sz w:val="22"/>
          <w:szCs w:val="22"/>
        </w:rPr>
        <w:t xml:space="preserve">Se requieren cambios en DOS archivos únicamente:</w:t>
      </w:r>
    </w:p>
    <w:p>
      <w:pPr>
        <w:pStyle w:val="Heading3"/>
        <w:spacing w:after="100" w:before="200"/>
      </w:pPr>
      <w:r>
        <w:rPr>
          <w:rFonts w:ascii="Arial" w:cs="Arial" w:eastAsia="Arial" w:hAnsi="Arial"/>
          <w:b/>
          <w:bCs/>
          <w:color w:val="2E5F9A"/>
          <w:sz w:val="22"/>
          <w:szCs w:val="22"/>
        </w:rPr>
        <w:t xml:space="preserve">Archivo 1 — src/main/webapp/css/styles.css (líneas 59-67)</w:t>
      </w:r>
    </w:p>
    <w:p>
      <w:pPr>
        <w:spacing w:after="80" w:before="80"/>
      </w:pPr>
      <w:r>
        <w:rPr>
          <w:rFonts w:ascii="Arial" w:cs="Arial" w:eastAsia="Arial" w:hAnsi="Arial"/>
          <w:sz w:val="22"/>
          <w:szCs w:val="22"/>
        </w:rPr>
        <w:t xml:space="preserve">Sección actual:</w:t>
      </w:r>
    </w:p>
    <w:p>
      <w:pPr>
        <w:pBdr>
          <w:left w:val="single" w:color="90A4AE" w:sz="6"/>
        </w:pBdr>
        <w:shd w:fill="F5F5F5" w:val="clear"/>
        <w:spacing w:after="80" w:before="80"/>
        <w:ind w:left="360"/>
      </w:pPr>
      <w:r>
        <w:rPr>
          <w:rFonts w:ascii="Courier New" w:cs="Courier New" w:eastAsia="Courier New" w:hAnsi="Courier New"/>
          <w:color w:val="BF360C"/>
          <w:sz w:val="20"/>
          <w:szCs w:val="20"/>
        </w:rPr>
        <w:t xml:space="preserve">.app-shell.role-usuario {</w:t>
      </w:r>
      <w:r>
        <w:rPr>
          <w:rFonts w:ascii="Courier New" w:cs="Courier New" w:eastAsia="Courier New" w:hAnsi="Courier New"/>
          <w:sz w:val="20"/>
          <w:szCs w:val="20"/>
        </w:rPr>
        <w:t xml:space="preserve">
    --sidebar-a: var(--sidebar-user-a);</w:t>
      </w:r>
      <w:r>
        <w:rPr>
          <w:rFonts w:ascii="Courier New" w:cs="Courier New" w:eastAsia="Courier New" w:hAnsi="Courier New"/>
          <w:sz w:val="20"/>
          <w:szCs w:val="20"/>
        </w:rPr>
        <w:t xml:space="preserve">
    --sidebar-b: var(--sidebar-user-b);</w:t>
      </w:r>
      <w:r>
        <w:rPr>
          <w:rFonts w:ascii="Courier New" w:cs="Courier New" w:eastAsia="Courier New" w:hAnsi="Courier New"/>
          <w:color w:val="BF360C"/>
          <w:sz w:val="20"/>
          <w:szCs w:val="20"/>
        </w:rPr>
        <w:t xml:space="preserve">
}</w:t>
      </w:r>
    </w:p>
    <w:p>
      <w:pPr>
        <w:spacing w:after="80" w:before="80"/>
      </w:pPr>
      <w:r>
        <w:rPr>
          <w:rFonts w:ascii="Arial" w:cs="Arial" w:eastAsia="Arial" w:hAnsi="Arial"/>
          <w:sz w:val="22"/>
          <w:szCs w:val="22"/>
        </w:rPr>
        <w:t xml:space="preserve">Reemplazar con (agregar también la regla para custodio):</w:t>
      </w:r>
    </w:p>
    <w:p>
      <w:pPr>
        <w:pBdr>
          <w:left w:val="single" w:color="2E7D32" w:sz="6"/>
        </w:pBdr>
        <w:shd w:fill="E8F5E9" w:val="clear"/>
        <w:spacing w:after="80" w:before="80"/>
        <w:ind w:left="360"/>
      </w:pPr>
      <w:r>
        <w:rPr>
          <w:rFonts w:ascii="Courier New" w:cs="Courier New" w:eastAsia="Courier New" w:hAnsi="Courier New"/>
          <w:color w:val="1B5E20"/>
          <w:sz w:val="20"/>
          <w:szCs w:val="20"/>
        </w:rPr>
        <w:t xml:space="preserve">.app-shell.role-usuario,</w:t>
      </w:r>
      <w:r>
        <w:rPr>
          <w:rFonts w:ascii="Courier New" w:cs="Courier New" w:eastAsia="Courier New" w:hAnsi="Courier New"/>
          <w:color w:val="1B5E20"/>
          <w:sz w:val="20"/>
          <w:szCs w:val="20"/>
        </w:rPr>
        <w:t xml:space="preserve">
.app-shell.role-custodio {</w:t>
      </w:r>
      <w:r>
        <w:rPr>
          <w:rFonts w:ascii="Courier New" w:cs="Courier New" w:eastAsia="Courier New" w:hAnsi="Courier New"/>
          <w:sz w:val="20"/>
          <w:szCs w:val="20"/>
        </w:rPr>
        <w:t xml:space="preserve">
    --sidebar-a: var(--sidebar-admin-a);</w:t>
      </w:r>
      <w:r>
        <w:rPr>
          <w:rFonts w:ascii="Courier New" w:cs="Courier New" w:eastAsia="Courier New" w:hAnsi="Courier New"/>
          <w:sz w:val="20"/>
          <w:szCs w:val="20"/>
        </w:rPr>
        <w:t xml:space="preserve">
    --sidebar-b: var(--sidebar-admin-b);</w:t>
      </w:r>
      <w:r>
        <w:rPr>
          <w:rFonts w:ascii="Courier New" w:cs="Courier New" w:eastAsia="Courier New" w:hAnsi="Courier New"/>
          <w:color w:val="1B5E20"/>
          <w:sz w:val="20"/>
          <w:szCs w:val="20"/>
        </w:rPr>
        <w:t xml:space="preserve">
}</w:t>
      </w:r>
    </w:p>
    <w:p>
      <w:pPr>
        <w:spacing w:after="80" w:before="80"/>
      </w:pPr>
      <w:r>
        <w:rPr>
          <w:rFonts w:ascii="Arial" w:cs="Arial" w:eastAsia="Arial" w:hAnsi="Arial"/>
          <w:sz w:val="22"/>
          <w:szCs w:val="22"/>
        </w:rPr>
        <w:t xml:space="preserve">Con este cambio tanto role-usuario (Técnico) como role-custodio (Custodio) usarán las mismas variables de color que role-admin, que apuntan a #103F8C y #0D63B7.</w:t>
      </w:r>
    </w:p>
    <w:p>
      <w:pPr>
        <w:pStyle w:val="Heading3"/>
        <w:spacing w:after="100" w:before="200"/>
      </w:pPr>
      <w:r>
        <w:rPr>
          <w:rFonts w:ascii="Arial" w:cs="Arial" w:eastAsia="Arial" w:hAnsi="Arial"/>
          <w:b/>
          <w:bCs/>
          <w:color w:val="2E5F9A"/>
          <w:sz w:val="22"/>
          <w:szCs w:val="22"/>
        </w:rPr>
        <w:t xml:space="preserve">Archivo 2 — src/main/webapp/js/app.js (verificar)</w:t>
      </w:r>
    </w:p>
    <w:p>
      <w:pPr>
        <w:spacing w:after="80" w:before="80"/>
      </w:pPr>
      <w:r>
        <w:rPr>
          <w:rFonts w:ascii="Arial" w:cs="Arial" w:eastAsia="Arial" w:hAnsi="Arial"/>
          <w:sz w:val="22"/>
          <w:szCs w:val="22"/>
        </w:rPr>
        <w:t xml:space="preserve">El archivo app.js genera dinámicamente el HTML del shell de la aplicación. Buscar las líneas que asignan la clase CSS al div .app-shell. Se encuentran aproximadamente en las líneas 281 y 2285. Verificar que el rol 'custodio' efectivamente asigna la clase 'role-custodio':</w:t>
      </w:r>
    </w:p>
    <w:p>
      <w:pPr>
        <w:pBdr>
          <w:left w:val="single" w:color="90A4AE" w:sz="6"/>
        </w:pBdr>
        <w:shd w:fill="F5F5F5" w:val="clear"/>
        <w:spacing w:after="80" w:before="80"/>
        <w:ind w:left="360"/>
      </w:pPr>
      <w:r>
        <w:rPr>
          <w:rFonts w:ascii="Courier New" w:cs="Courier New" w:eastAsia="Courier New" w:hAnsi="Courier New"/>
          <w:sz w:val="20"/>
          <w:szCs w:val="20"/>
        </w:rPr>
        <w:t xml:space="preserve">&lt;div class="app-shell role-${roleName}"&gt;</w:t>
      </w:r>
    </w:p>
    <w:p>
      <w:pPr>
        <w:spacing w:after="80" w:before="80"/>
      </w:pPr>
      <w:r>
        <w:rPr>
          <w:rFonts w:ascii="Arial" w:cs="Arial" w:eastAsia="Arial" w:hAnsi="Arial"/>
          <w:sz w:val="22"/>
          <w:szCs w:val="22"/>
        </w:rPr>
        <w:t xml:space="preserve">Donde roleName es 'admin', 'tecnico' o 'custodio'. Si roleName para técnico llega como 'usuario' en lugar de 'tecnico', agregar también la regla .app-shell.role-tecnico en styles.css del mismo modo que .app-shell.role-usuario.</w:t>
      </w:r>
    </w:p>
    <w:p>
      <w:pPr>
        <w:pBdr>
          <w:left w:val="single" w:color="1565C0" w:sz="8"/>
        </w:pBdr>
        <w:shd w:fill="E3F2FD" w:val="clear"/>
        <w:spacing w:after="100" w:before="100"/>
        <w:ind w:left="200"/>
      </w:pPr>
      <w:r>
        <w:rPr>
          <w:rFonts w:ascii="Arial" w:cs="Arial" w:eastAsia="Arial" w:hAnsi="Arial"/>
          <w:color w:val="0D47A1"/>
          <w:sz w:val="20"/>
          <w:szCs w:val="20"/>
        </w:rPr>
        <w:t xml:space="preserve">ℹ  Después del cambio, recompilar el proyecto en NetBeans (Clean and Build) y recargar el servidor WildFly. Los cambios en CSS son inmediatos si se sirve directamente desde el directorio webapp; si está empaquetado en WAR se necesita redesplegar.</w:t>
      </w:r>
    </w:p>
    <w:p>
      <w:pPr>
        <w:pBdr>
          <w:left w:val="single" w:color="EF6C00" w:sz="8"/>
        </w:pBdr>
        <w:shd w:fill="FFF8E1" w:val="clear"/>
        <w:spacing w:after="100" w:before="100"/>
        <w:ind w:left="200"/>
      </w:pPr>
      <w:r>
        <w:rPr>
          <w:rFonts w:ascii="Arial" w:cs="Arial" w:eastAsia="Arial" w:hAnsi="Arial"/>
          <w:color w:val="5D4037"/>
          <w:sz w:val="20"/>
          <w:szCs w:val="20"/>
        </w:rPr>
        <w:t xml:space="preserve">⚠  No modificar las variables --sidebar-admin-a y --sidebar-admin-b en :root. Solo agregar las clases CSS nuevas que apunten a esas mismas variables.</w:t>
      </w:r>
    </w:p>
    <w:p>
      <w:r>
        <w:br w:type="page"/>
      </w:r>
    </w:p>
    <w:p>
      <w:pPr>
        <w:shd w:fill="1B5E20" w:val="clear"/>
        <w:spacing w:after="200" w:before="200"/>
      </w:pPr>
      <w:r>
        <w:rPr>
          <w:rFonts w:ascii="Arial" w:cs="Arial" w:eastAsia="Arial" w:hAnsi="Arial"/>
          <w:b/>
          <w:bCs/>
          <w:color w:val="FFFFFF"/>
          <w:sz w:val="28"/>
          <w:szCs w:val="28"/>
        </w:rPr>
        <w:t xml:space="preserve">   PARTE II — MANUAL DE USUARIO: ROL CUSTODIO</w:t>
      </w:r>
    </w:p>
    <w:p>
      <w:pPr>
        <w:spacing w:after="200" w:before="100"/>
        <w:jc w:val="center"/>
      </w:pPr>
      <w:r>
        <w:rPr>
          <w:rFonts w:ascii="Arial" w:cs="Arial" w:eastAsia="Arial" w:hAnsi="Arial"/>
          <w:i/>
          <w:iCs/>
          <w:color w:val="61708A"/>
          <w:sz w:val="22"/>
          <w:szCs w:val="22"/>
        </w:rPr>
        <w:t xml:space="preserve">Este manual está dirigido exclusivamente a los Custodios de activos tecnológicos.</w:t>
      </w:r>
    </w:p>
    <w:p>
      <w:pPr>
        <w:pStyle w:val="Heading1"/>
        <w:spacing w:after="200" w:before="360"/>
      </w:pPr>
      <w:r>
        <w:rPr>
          <w:rFonts w:ascii="Arial" w:cs="Arial" w:eastAsia="Arial" w:hAnsi="Arial"/>
          <w:b/>
          <w:bCs/>
          <w:color w:val="103F8C"/>
          <w:sz w:val="32"/>
          <w:szCs w:val="32"/>
        </w:rPr>
        <w:t xml:space="preserve">1. ¿Qué es el Sistema de Inventario?</w:t>
      </w:r>
    </w:p>
    <w:p>
      <w:pPr>
        <w:spacing w:after="80" w:before="80"/>
      </w:pPr>
      <w:r>
        <w:rPr>
          <w:rFonts w:ascii="Arial" w:cs="Arial" w:eastAsia="Arial" w:hAnsi="Arial"/>
          <w:sz w:val="22"/>
          <w:szCs w:val="22"/>
        </w:rPr>
        <w:t xml:space="preserve">El Sistema de Inventario Tecnológico es una herramienta web institucional que le permite consultar, verificar y dar seguimiento a los equipos tecnológicos que están bajo su custodia. Como Custodio, usted puede revisar en cualquier momento los activos asignados a usted, buscar equipos específicos y consultar el historial de cambios.</w:t>
      </w:r>
    </w:p>
    <w:p>
      <w:pPr>
        <w:spacing w:after="80" w:before="80"/>
      </w:pPr>
      <w:r>
        <w:rPr>
          <w:rFonts w:ascii="Arial" w:cs="Arial" w:eastAsia="Arial" w:hAnsi="Arial"/>
          <w:sz w:val="22"/>
          <w:szCs w:val="22"/>
        </w:rPr>
        <w:t xml:space="preserve">El sistema es accesible desde cualquier navegador web moderno (Google Chrome, Mozilla Firefox, Microsoft Edge) dentro de la red institucional.</w:t>
      </w:r>
    </w:p>
    <w:p>
      <w:pPr>
        <w:pBdr>
          <w:left w:val="single" w:color="1565C0" w:sz="8"/>
        </w:pBdr>
        <w:shd w:fill="E3F2FD" w:val="clear"/>
        <w:spacing w:after="100" w:before="100"/>
        <w:ind w:left="200"/>
      </w:pPr>
      <w:r>
        <w:rPr>
          <w:rFonts w:ascii="Arial" w:cs="Arial" w:eastAsia="Arial" w:hAnsi="Arial"/>
          <w:color w:val="0D47A1"/>
          <w:sz w:val="20"/>
          <w:szCs w:val="20"/>
        </w:rPr>
        <w:t xml:space="preserve">ℹ  Como Custodio no puede modificar datos del sistema, solo consultarlos. Si necesita reportar un error en la información de un equipo, comuníquese con el área de Tecnología.</w:t>
      </w:r>
    </w:p>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2. Cómo Acceder al Sistema</w:t>
      </w:r>
    </w:p>
    <w:p>
      <w:pPr>
        <w:pStyle w:val="Heading2"/>
        <w:spacing w:after="140" w:before="280"/>
      </w:pPr>
      <w:r>
        <w:rPr>
          <w:rFonts w:ascii="Arial" w:cs="Arial" w:eastAsia="Arial" w:hAnsi="Arial"/>
          <w:b/>
          <w:bCs/>
          <w:color w:val="1565C0"/>
          <w:sz w:val="26"/>
          <w:szCs w:val="26"/>
        </w:rPr>
        <w:t xml:space="preserve">2.1 Dirección Web</w:t>
      </w:r>
    </w:p>
    <w:p>
      <w:pPr>
        <w:spacing w:after="80" w:before="80"/>
      </w:pPr>
      <w:r>
        <w:rPr>
          <w:rFonts w:ascii="Arial" w:cs="Arial" w:eastAsia="Arial" w:hAnsi="Arial"/>
          <w:sz w:val="22"/>
          <w:szCs w:val="22"/>
        </w:rPr>
        <w:t xml:space="preserve">Abra su navegador e ingrese la siguiente dirección:</w:t>
      </w:r>
    </w:p>
    <w:p>
      <w:pPr>
        <w:shd w:fill="D5E8F0" w:val="clear"/>
        <w:spacing w:after="80" w:before="80"/>
        <w:jc w:val="center"/>
      </w:pPr>
      <w:r>
        <w:rPr>
          <w:rFonts w:ascii="Courier New" w:cs="Courier New" w:eastAsia="Courier New" w:hAnsi="Courier New"/>
          <w:b/>
          <w:bCs/>
          <w:color w:val="103F8C"/>
          <w:sz w:val="22"/>
          <w:szCs w:val="22"/>
        </w:rPr>
        <w:t xml:space="preserve">http://&lt;servidor-institucional&gt;:8080/SistemaInventarioV3-1.0-SNAPSHOT/</w:t>
      </w:r>
    </w:p>
    <w:p>
      <w:pPr>
        <w:spacing w:after="80" w:before="80"/>
      </w:pPr>
      <w:r>
        <w:rPr>
          <w:rFonts w:ascii="Arial" w:cs="Arial" w:eastAsia="Arial" w:hAnsi="Arial"/>
          <w:sz w:val="22"/>
          <w:szCs w:val="22"/>
        </w:rPr>
        <w:t xml:space="preserve">El administrador del sistema le proporcionará la dirección exacta.</w:t>
      </w:r>
    </w:p>
    <w:p>
      <w:pPr>
        <w:pStyle w:val="Heading2"/>
        <w:spacing w:after="140" w:before="280"/>
      </w:pPr>
      <w:r>
        <w:rPr>
          <w:rFonts w:ascii="Arial" w:cs="Arial" w:eastAsia="Arial" w:hAnsi="Arial"/>
          <w:b/>
          <w:bCs/>
          <w:color w:val="1565C0"/>
          <w:sz w:val="26"/>
          <w:szCs w:val="26"/>
        </w:rPr>
        <w:t xml:space="preserve">2.2 Inicio de Sesión</w:t>
      </w:r>
    </w:p>
    <w:p>
      <w:pPr>
        <w:pStyle w:val="ListParagraph"/>
        <w:numPr>
          <w:ilvl w:val="0"/>
          <w:numId w:val="3"/>
        </w:numPr>
        <w:spacing w:after="60" w:before="60"/>
      </w:pPr>
      <w:r>
        <w:rPr>
          <w:rFonts w:ascii="Arial" w:cs="Arial" w:eastAsia="Arial" w:hAnsi="Arial"/>
          <w:sz w:val="22"/>
          <w:szCs w:val="22"/>
        </w:rPr>
        <w:t xml:space="preserve">En la pantalla de inicio verá un formulario con dos campos: Usuario y Contraseña.</w:t>
      </w:r>
    </w:p>
    <w:p>
      <w:pPr>
        <w:pStyle w:val="ListParagraph"/>
        <w:numPr>
          <w:ilvl w:val="0"/>
          <w:numId w:val="3"/>
        </w:numPr>
        <w:spacing w:after="60" w:before="60"/>
      </w:pPr>
      <w:r>
        <w:rPr>
          <w:rFonts w:ascii="Arial" w:cs="Arial" w:eastAsia="Arial" w:hAnsi="Arial"/>
          <w:sz w:val="22"/>
          <w:szCs w:val="22"/>
        </w:rPr>
        <w:t xml:space="preserve">Ingrese su nombre de usuario. Este fue generado automáticamente por el sistema combinando la inicial de su primer nombre con su apellido (ejemplo: si se llama Miguel Cabrera, su usuario sería 'mcabrera').</w:t>
      </w:r>
    </w:p>
    <w:p>
      <w:pPr>
        <w:pStyle w:val="ListParagraph"/>
        <w:numPr>
          <w:ilvl w:val="0"/>
          <w:numId w:val="3"/>
        </w:numPr>
        <w:spacing w:after="60" w:before="60"/>
      </w:pPr>
      <w:r>
        <w:rPr>
          <w:rFonts w:ascii="Arial" w:cs="Arial" w:eastAsia="Arial" w:hAnsi="Arial"/>
          <w:sz w:val="22"/>
          <w:szCs w:val="22"/>
        </w:rPr>
        <w:t xml:space="preserve">Ingrese su contraseña. Si es la primera vez que accede, la contraseña temporal es: Temporal123</w:t>
      </w:r>
    </w:p>
    <w:p>
      <w:pPr>
        <w:pStyle w:val="ListParagraph"/>
        <w:numPr>
          <w:ilvl w:val="0"/>
          <w:numId w:val="3"/>
        </w:numPr>
        <w:spacing w:after="60" w:before="60"/>
      </w:pPr>
      <w:r>
        <w:rPr>
          <w:rFonts w:ascii="Arial" w:cs="Arial" w:eastAsia="Arial" w:hAnsi="Arial"/>
          <w:sz w:val="22"/>
          <w:szCs w:val="22"/>
        </w:rPr>
        <w:t xml:space="preserve">Haga clic en el botón Iniciar Sesión.</w:t>
      </w:r>
    </w:p>
    <w:p>
      <w:pPr>
        <w:pBdr>
          <w:left w:val="single" w:color="EF6C00" w:sz="8"/>
        </w:pBdr>
        <w:shd w:fill="FFF8E1" w:val="clear"/>
        <w:spacing w:after="100" w:before="100"/>
        <w:ind w:left="200"/>
      </w:pPr>
      <w:r>
        <w:rPr>
          <w:rFonts w:ascii="Arial" w:cs="Arial" w:eastAsia="Arial" w:hAnsi="Arial"/>
          <w:color w:val="5D4037"/>
          <w:sz w:val="20"/>
          <w:szCs w:val="20"/>
        </w:rPr>
        <w:t xml:space="preserve">⚠  Si olvidó su contraseña o no puede acceder, contacte al área de Tecnología para que restablezcan su acceso.</w:t>
      </w:r>
    </w:p>
    <w:p>
      <w:pPr>
        <w:pStyle w:val="Heading2"/>
        <w:spacing w:after="140" w:before="280"/>
      </w:pPr>
      <w:r>
        <w:rPr>
          <w:rFonts w:ascii="Arial" w:cs="Arial" w:eastAsia="Arial" w:hAnsi="Arial"/>
          <w:b/>
          <w:bCs/>
          <w:color w:val="1565C0"/>
          <w:sz w:val="26"/>
          <w:szCs w:val="26"/>
        </w:rPr>
        <w:t xml:space="preserve">2.3 Después de Ingresar</w:t>
      </w:r>
    </w:p>
    <w:p>
      <w:pPr>
        <w:spacing w:after="80" w:before="80"/>
      </w:pPr>
      <w:r>
        <w:rPr>
          <w:rFonts w:ascii="Arial" w:cs="Arial" w:eastAsia="Arial" w:hAnsi="Arial"/>
          <w:sz w:val="22"/>
          <w:szCs w:val="22"/>
        </w:rPr>
        <w:t xml:space="preserve">Al ingresar correctamente, verá su nombre en la parte superior del menú lateral izquierdo con la etiqueta 'Custodio'. El sistema lo dirigirá automáticamente a su Panel de inicio (Dashboard).</w:t>
      </w:r>
    </w:p>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3. Menú y Navegación</w:t>
      </w:r>
    </w:p>
    <w:p>
      <w:pPr>
        <w:spacing w:after="80" w:before="80"/>
      </w:pPr>
      <w:r>
        <w:rPr>
          <w:rFonts w:ascii="Arial" w:cs="Arial" w:eastAsia="Arial" w:hAnsi="Arial"/>
          <w:sz w:val="22"/>
          <w:szCs w:val="22"/>
        </w:rPr>
        <w:t xml:space="preserve">En la parte izquierda de la pantalla encontrará el menú lateral con tres opciones disponibles para su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Dashboard</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Pantalla de inicio con un resumen de los equipos bajo su custodia</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Inventario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Lista completa de los equipos asignados a usted, con filtros de búsqueda</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Búsqueda</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Herramienta de búsqueda avanzada para localizar equipos por diferentes criterios</w:t>
            </w:r>
          </w:p>
        </w:tc>
      </w:tr>
    </w:tbl>
    <w:p>
      <w:pPr>
        <w:spacing w:after="80" w:before="120"/>
      </w:pPr>
      <w:r>
        <w:t xml:space="preserve"/>
      </w:r>
    </w:p>
    <w:p>
      <w:pPr>
        <w:spacing w:after="80" w:before="80"/>
      </w:pPr>
      <w:r>
        <w:rPr>
          <w:rFonts w:ascii="Arial" w:cs="Arial" w:eastAsia="Arial" w:hAnsi="Arial"/>
          <w:sz w:val="22"/>
          <w:szCs w:val="22"/>
        </w:rPr>
        <w:t xml:space="preserve">En la parte inferior del menú encontrará el botón Cerrar Sesión (en rojo) para salir de forma segura del sistema.</w:t>
      </w:r>
    </w:p>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4. Panel de Inicio (Dashboard)</w:t>
      </w:r>
    </w:p>
    <w:p>
      <w:pPr>
        <w:spacing w:after="80" w:before="80"/>
      </w:pPr>
      <w:r>
        <w:rPr>
          <w:rFonts w:ascii="Arial" w:cs="Arial" w:eastAsia="Arial" w:hAnsi="Arial"/>
          <w:sz w:val="22"/>
          <w:szCs w:val="22"/>
        </w:rPr>
        <w:t xml:space="preserve">El Dashboard es la primera pantalla que ve al ingresar. Muestra un resumen visual del inventario asignado a usted:</w:t>
      </w:r>
    </w:p>
    <w:p>
      <w:pPr>
        <w:pStyle w:val="ListParagraph"/>
        <w:numPr>
          <w:ilvl w:val="0"/>
          <w:numId w:val="2"/>
        </w:numPr>
        <w:spacing w:after="60" w:before="60"/>
      </w:pPr>
      <w:r>
        <w:rPr>
          <w:rFonts w:ascii="Arial" w:cs="Arial" w:eastAsia="Arial" w:hAnsi="Arial"/>
          <w:sz w:val="22"/>
          <w:szCs w:val="22"/>
        </w:rPr>
        <w:t xml:space="preserve">Contador de equipos totales bajo su custodia</w:t>
      </w:r>
    </w:p>
    <w:p>
      <w:pPr>
        <w:pStyle w:val="ListParagraph"/>
        <w:numPr>
          <w:ilvl w:val="0"/>
          <w:numId w:val="2"/>
        </w:numPr>
        <w:spacing w:after="60" w:before="60"/>
      </w:pPr>
      <w:r>
        <w:rPr>
          <w:rFonts w:ascii="Arial" w:cs="Arial" w:eastAsia="Arial" w:hAnsi="Arial"/>
          <w:sz w:val="22"/>
          <w:szCs w:val="22"/>
        </w:rPr>
        <w:t xml:space="preserve">Distribución por tipo de equipo (PC, Laptop, Impresora, etc.)</w:t>
      </w:r>
    </w:p>
    <w:p>
      <w:pPr>
        <w:pStyle w:val="ListParagraph"/>
        <w:numPr>
          <w:ilvl w:val="0"/>
          <w:numId w:val="2"/>
        </w:numPr>
        <w:spacing w:after="60" w:before="60"/>
      </w:pPr>
      <w:r>
        <w:rPr>
          <w:rFonts w:ascii="Arial" w:cs="Arial" w:eastAsia="Arial" w:hAnsi="Arial"/>
          <w:sz w:val="22"/>
          <w:szCs w:val="22"/>
        </w:rPr>
        <w:t xml:space="preserve">Equipos por estado (Bueno, Regular, Malo, Dado de baja)</w:t>
      </w:r>
    </w:p>
    <w:p>
      <w:pPr>
        <w:pStyle w:val="ListParagraph"/>
        <w:numPr>
          <w:ilvl w:val="0"/>
          <w:numId w:val="2"/>
        </w:numPr>
        <w:spacing w:after="60" w:before="60"/>
      </w:pPr>
      <w:r>
        <w:rPr>
          <w:rFonts w:ascii="Arial" w:cs="Arial" w:eastAsia="Arial" w:hAnsi="Arial"/>
          <w:sz w:val="22"/>
          <w:szCs w:val="22"/>
        </w:rPr>
        <w:t xml:space="preserve">Tarjetas de acceso rápido a las secciones de Inventario y Búsqueda</w:t>
      </w:r>
    </w:p>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5. Ver su Inventario</w:t>
      </w:r>
    </w:p>
    <w:p>
      <w:pPr>
        <w:pStyle w:val="Heading2"/>
        <w:spacing w:after="140" w:before="280"/>
      </w:pPr>
      <w:r>
        <w:rPr>
          <w:rFonts w:ascii="Arial" w:cs="Arial" w:eastAsia="Arial" w:hAnsi="Arial"/>
          <w:b/>
          <w:bCs/>
          <w:color w:val="1565C0"/>
          <w:sz w:val="26"/>
          <w:szCs w:val="26"/>
        </w:rPr>
        <w:t xml:space="preserve">5.1 Acceder al Inventario</w:t>
      </w:r>
    </w:p>
    <w:p>
      <w:pPr>
        <w:spacing w:after="80" w:before="80"/>
      </w:pPr>
      <w:r>
        <w:rPr>
          <w:rFonts w:ascii="Arial" w:cs="Arial" w:eastAsia="Arial" w:hAnsi="Arial"/>
          <w:sz w:val="22"/>
          <w:szCs w:val="22"/>
        </w:rPr>
        <w:t xml:space="preserve">Haga clic en Inventario en el menú lateral. La pantalla mostrará todos los equipos tecnológicos asignados a usted en una tabla.</w:t>
      </w:r>
    </w:p>
    <w:p>
      <w:pPr>
        <w:pStyle w:val="Heading2"/>
        <w:spacing w:after="140" w:before="280"/>
      </w:pPr>
      <w:r>
        <w:rPr>
          <w:rFonts w:ascii="Arial" w:cs="Arial" w:eastAsia="Arial" w:hAnsi="Arial"/>
          <w:b/>
          <w:bCs/>
          <w:color w:val="1565C0"/>
          <w:sz w:val="26"/>
          <w:szCs w:val="26"/>
        </w:rPr>
        <w:t xml:space="preserve">5.2 Información de la Tabla</w:t>
      </w:r>
    </w:p>
    <w:p>
      <w:pPr>
        <w:spacing w:after="80" w:before="80"/>
      </w:pPr>
      <w:r>
        <w:rPr>
          <w:rFonts w:ascii="Arial" w:cs="Arial" w:eastAsia="Arial" w:hAnsi="Arial"/>
          <w:sz w:val="22"/>
          <w:szCs w:val="22"/>
        </w:rPr>
        <w:t xml:space="preserve">Por cada equipo verá las siguientes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Código SBAI</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Código institucional del Sistema de Bienes SBAI/SBYE</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Código MEGAN</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Código contable en el sistema MEGAN</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Descripción</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Nombre o descripción del 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Tipo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Categoría del equipo (PC, Laptop, Impresora, etc.)</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Marca / Modelo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Fabricante y modelo del 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 Serie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Número de serie del equipo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Custodio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Su nombre (el responsable del 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Ubicación</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Lugar físico donde se encuentra el equipo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Estado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Estado actual del equipo (Bueno, Regular, Malo, etc.)</w:t>
            </w:r>
          </w:p>
        </w:tc>
      </w:tr>
    </w:tbl>
    <w:p>
      <w:pPr>
        <w:pStyle w:val="Heading2"/>
        <w:spacing w:after="140" w:before="280"/>
      </w:pPr>
      <w:r>
        <w:rPr>
          <w:rFonts w:ascii="Arial" w:cs="Arial" w:eastAsia="Arial" w:hAnsi="Arial"/>
          <w:b/>
          <w:bCs/>
          <w:color w:val="1565C0"/>
          <w:sz w:val="26"/>
          <w:szCs w:val="26"/>
        </w:rPr>
        <w:t xml:space="preserve">5.3 Filtrar Equipos</w:t>
      </w:r>
    </w:p>
    <w:p>
      <w:pPr>
        <w:spacing w:after="80" w:before="80"/>
      </w:pPr>
      <w:r>
        <w:rPr>
          <w:rFonts w:ascii="Arial" w:cs="Arial" w:eastAsia="Arial" w:hAnsi="Arial"/>
          <w:sz w:val="22"/>
          <w:szCs w:val="22"/>
        </w:rPr>
        <w:t xml:space="preserve">Encima de la tabla encontrará filtros para reducir los resultados:</w:t>
      </w:r>
    </w:p>
    <w:p>
      <w:pPr>
        <w:pStyle w:val="ListParagraph"/>
        <w:numPr>
          <w:ilvl w:val="0"/>
          <w:numId w:val="3"/>
        </w:numPr>
        <w:spacing w:after="60" w:before="60"/>
      </w:pPr>
      <w:r>
        <w:rPr>
          <w:rFonts w:ascii="Arial" w:cs="Arial" w:eastAsia="Arial" w:hAnsi="Arial"/>
          <w:sz w:val="22"/>
          <w:szCs w:val="22"/>
        </w:rPr>
        <w:t xml:space="preserve">Seleccione el Tipo de equipo en el menú desplegable (PC, Laptop, etc.) para ver solo esa categoría.</w:t>
      </w:r>
    </w:p>
    <w:p>
      <w:pPr>
        <w:pStyle w:val="ListParagraph"/>
        <w:numPr>
          <w:ilvl w:val="0"/>
          <w:numId w:val="3"/>
        </w:numPr>
        <w:spacing w:after="60" w:before="60"/>
      </w:pPr>
      <w:r>
        <w:rPr>
          <w:rFonts w:ascii="Arial" w:cs="Arial" w:eastAsia="Arial" w:hAnsi="Arial"/>
          <w:sz w:val="22"/>
          <w:szCs w:val="22"/>
        </w:rPr>
        <w:t xml:space="preserve">Escriba en el campo Estado para filtrar por el estado del equipo.</w:t>
      </w:r>
    </w:p>
    <w:p>
      <w:pPr>
        <w:pStyle w:val="ListParagraph"/>
        <w:numPr>
          <w:ilvl w:val="0"/>
          <w:numId w:val="3"/>
        </w:numPr>
        <w:spacing w:after="60" w:before="60"/>
      </w:pPr>
      <w:r>
        <w:rPr>
          <w:rFonts w:ascii="Arial" w:cs="Arial" w:eastAsia="Arial" w:hAnsi="Arial"/>
          <w:sz w:val="22"/>
          <w:szCs w:val="22"/>
        </w:rPr>
        <w:t xml:space="preserve">Use el campo de búsqueda libre para encontrar equipos por marca, modelo o descripción.</w:t>
      </w:r>
    </w:p>
    <w:p>
      <w:pPr>
        <w:pStyle w:val="ListParagraph"/>
        <w:numPr>
          <w:ilvl w:val="0"/>
          <w:numId w:val="3"/>
        </w:numPr>
        <w:spacing w:after="60" w:before="60"/>
      </w:pPr>
      <w:r>
        <w:rPr>
          <w:rFonts w:ascii="Arial" w:cs="Arial" w:eastAsia="Arial" w:hAnsi="Arial"/>
          <w:sz w:val="22"/>
          <w:szCs w:val="22"/>
        </w:rPr>
        <w:t xml:space="preserve">Haga clic en Buscar o presione Enter para aplicar los filtros.</w:t>
      </w:r>
    </w:p>
    <w:p>
      <w:pPr>
        <w:pStyle w:val="Heading2"/>
        <w:spacing w:after="140" w:before="280"/>
      </w:pPr>
      <w:r>
        <w:rPr>
          <w:rFonts w:ascii="Arial" w:cs="Arial" w:eastAsia="Arial" w:hAnsi="Arial"/>
          <w:b/>
          <w:bCs/>
          <w:color w:val="1565C0"/>
          <w:sz w:val="26"/>
          <w:szCs w:val="26"/>
        </w:rPr>
        <w:t xml:space="preserve">5.4 Ver Detalle de un Equipo</w:t>
      </w:r>
    </w:p>
    <w:p>
      <w:pPr>
        <w:spacing w:after="80" w:before="80"/>
      </w:pPr>
      <w:r>
        <w:rPr>
          <w:rFonts w:ascii="Arial" w:cs="Arial" w:eastAsia="Arial" w:hAnsi="Arial"/>
          <w:sz w:val="22"/>
          <w:szCs w:val="22"/>
        </w:rPr>
        <w:t xml:space="preserve">Para ver información completa de un equipo específico, haga clic en el ícono de ojo (👁) en la columna de acciones de la fila correspondiente. Se abrirá una ventana emergente (modal) con todos los datos del equipo, incluyendo especificaciones técnicas, fechas de ingreso y último mantenimiento.</w:t>
      </w:r>
    </w:p>
    <w:p>
      <w:pPr>
        <w:pStyle w:val="Heading2"/>
        <w:spacing w:after="140" w:before="280"/>
      </w:pPr>
      <w:r>
        <w:rPr>
          <w:rFonts w:ascii="Arial" w:cs="Arial" w:eastAsia="Arial" w:hAnsi="Arial"/>
          <w:b/>
          <w:bCs/>
          <w:color w:val="1565C0"/>
          <w:sz w:val="26"/>
          <w:szCs w:val="26"/>
        </w:rPr>
        <w:t xml:space="preserve">5.5 Paginación</w:t>
      </w:r>
    </w:p>
    <w:p>
      <w:pPr>
        <w:spacing w:after="80" w:before="80"/>
      </w:pPr>
      <w:r>
        <w:rPr>
          <w:rFonts w:ascii="Arial" w:cs="Arial" w:eastAsia="Arial" w:hAnsi="Arial"/>
          <w:sz w:val="22"/>
          <w:szCs w:val="22"/>
        </w:rPr>
        <w:t xml:space="preserve">Si tiene muchos equipos, la tabla muestra resultados en páginas. Use los botones Anterior y Siguiente en la parte inferior de la tabla para navegar entre páginas. También puede ver cuántos equipos hay en total y en qué página se encuentra.</w:t>
      </w:r>
    </w:p>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6. Búsqueda Avanzada</w:t>
      </w:r>
    </w:p>
    <w:p>
      <w:pPr>
        <w:spacing w:after="80" w:before="80"/>
      </w:pPr>
      <w:r>
        <w:rPr>
          <w:rFonts w:ascii="Arial" w:cs="Arial" w:eastAsia="Arial" w:hAnsi="Arial"/>
          <w:sz w:val="22"/>
          <w:szCs w:val="22"/>
        </w:rPr>
        <w:t xml:space="preserve">La sección de Búsqueda le permite encontrar equipos usando múltiples criterios combinados. Es útil cuando necesita localizar un equipo específico.</w:t>
      </w:r>
    </w:p>
    <w:p>
      <w:pPr>
        <w:pStyle w:val="Heading2"/>
        <w:spacing w:after="140" w:before="280"/>
      </w:pPr>
      <w:r>
        <w:rPr>
          <w:rFonts w:ascii="Arial" w:cs="Arial" w:eastAsia="Arial" w:hAnsi="Arial"/>
          <w:b/>
          <w:bCs/>
          <w:color w:val="1565C0"/>
          <w:sz w:val="26"/>
          <w:szCs w:val="26"/>
        </w:rPr>
        <w:t xml:space="preserve">6.1 Cómo Buscar</w:t>
      </w:r>
    </w:p>
    <w:p>
      <w:pPr>
        <w:pStyle w:val="ListParagraph"/>
        <w:numPr>
          <w:ilvl w:val="0"/>
          <w:numId w:val="3"/>
        </w:numPr>
        <w:spacing w:after="60" w:before="60"/>
      </w:pPr>
      <w:r>
        <w:rPr>
          <w:rFonts w:ascii="Arial" w:cs="Arial" w:eastAsia="Arial" w:hAnsi="Arial"/>
          <w:sz w:val="22"/>
          <w:szCs w:val="22"/>
        </w:rPr>
        <w:t xml:space="preserve">Haga clic en Búsqueda en el menú lateral.</w:t>
      </w:r>
    </w:p>
    <w:p>
      <w:pPr>
        <w:pStyle w:val="ListParagraph"/>
        <w:numPr>
          <w:ilvl w:val="0"/>
          <w:numId w:val="3"/>
        </w:numPr>
        <w:spacing w:after="60" w:before="60"/>
      </w:pPr>
      <w:r>
        <w:rPr>
          <w:rFonts w:ascii="Arial" w:cs="Arial" w:eastAsia="Arial" w:hAnsi="Arial"/>
          <w:sz w:val="22"/>
          <w:szCs w:val="22"/>
        </w:rPr>
        <w:t xml:space="preserve">Seleccione el Criterio de búsqueda en el primer menú desplegable (por ejemplo: Código MEGAN, Número de Serie, Marca, etc.).</w:t>
      </w:r>
    </w:p>
    <w:p>
      <w:pPr>
        <w:pStyle w:val="ListParagraph"/>
        <w:numPr>
          <w:ilvl w:val="0"/>
          <w:numId w:val="3"/>
        </w:numPr>
        <w:spacing w:after="60" w:before="60"/>
      </w:pPr>
      <w:r>
        <w:rPr>
          <w:rFonts w:ascii="Arial" w:cs="Arial" w:eastAsia="Arial" w:hAnsi="Arial"/>
          <w:sz w:val="22"/>
          <w:szCs w:val="22"/>
        </w:rPr>
        <w:t xml:space="preserve">Escriba el valor que desea buscar en el campo de texto.</w:t>
      </w:r>
    </w:p>
    <w:p>
      <w:pPr>
        <w:pStyle w:val="ListParagraph"/>
        <w:numPr>
          <w:ilvl w:val="0"/>
          <w:numId w:val="3"/>
        </w:numPr>
        <w:spacing w:after="60" w:before="60"/>
      </w:pPr>
      <w:r>
        <w:rPr>
          <w:rFonts w:ascii="Arial" w:cs="Arial" w:eastAsia="Arial" w:hAnsi="Arial"/>
          <w:sz w:val="22"/>
          <w:szCs w:val="22"/>
        </w:rPr>
        <w:t xml:space="preserve">Opcionalmente, agregue más filtros usando los campos de Tipo de equipo y Estado.</w:t>
      </w:r>
    </w:p>
    <w:p>
      <w:pPr>
        <w:pStyle w:val="ListParagraph"/>
        <w:numPr>
          <w:ilvl w:val="0"/>
          <w:numId w:val="3"/>
        </w:numPr>
        <w:spacing w:after="60" w:before="60"/>
      </w:pPr>
      <w:r>
        <w:rPr>
          <w:rFonts w:ascii="Arial" w:cs="Arial" w:eastAsia="Arial" w:hAnsi="Arial"/>
          <w:sz w:val="22"/>
          <w:szCs w:val="22"/>
        </w:rPr>
        <w:t xml:space="preserve">Haga clic en el botón Buscar.</w:t>
      </w:r>
    </w:p>
    <w:p>
      <w:pPr>
        <w:pStyle w:val="ListParagraph"/>
        <w:numPr>
          <w:ilvl w:val="0"/>
          <w:numId w:val="3"/>
        </w:numPr>
        <w:spacing w:after="60" w:before="60"/>
      </w:pPr>
      <w:r>
        <w:rPr>
          <w:rFonts w:ascii="Arial" w:cs="Arial" w:eastAsia="Arial" w:hAnsi="Arial"/>
          <w:sz w:val="22"/>
          <w:szCs w:val="22"/>
        </w:rPr>
        <w:t xml:space="preserve">Los resultados aparecerán en la tabla inferior.</w:t>
      </w:r>
    </w:p>
    <w:p>
      <w:pPr>
        <w:pStyle w:val="Heading2"/>
        <w:spacing w:after="140" w:before="280"/>
      </w:pPr>
      <w:r>
        <w:rPr>
          <w:rFonts w:ascii="Arial" w:cs="Arial" w:eastAsia="Arial" w:hAnsi="Arial"/>
          <w:b/>
          <w:bCs/>
          <w:color w:val="1565C0"/>
          <w:sz w:val="26"/>
          <w:szCs w:val="26"/>
        </w:rPr>
        <w:t xml:space="preserve">6.2 Criterios de Búsqueda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Código MEGAN</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Buscar por el código contable del 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Código SBAI</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Buscar por el código del Sistema de Bienes</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Descripción</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Buscar por el nombre o descripción del 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Número de Serie</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Buscar por el número de serie físico del equipo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Marca</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Buscar por fabricante (ej: HP, Dell, Lenovo)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Modelo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Buscar por modelo específico del equipo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Ubicación</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Buscar por la ubicación física del equipo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Estado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Buscar por el estado actual del equipo</w:t>
            </w:r>
          </w:p>
        </w:tc>
      </w:tr>
    </w:tbl>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7. Historial de Cambios</w:t>
      </w:r>
    </w:p>
    <w:p>
      <w:pPr>
        <w:spacing w:after="80" w:before="80"/>
      </w:pPr>
      <w:r>
        <w:rPr>
          <w:rFonts w:ascii="Arial" w:cs="Arial" w:eastAsia="Arial" w:hAnsi="Arial"/>
          <w:sz w:val="22"/>
          <w:szCs w:val="22"/>
        </w:rPr>
        <w:t xml:space="preserve">Desde la vista de detalle de cualquier equipo (haciendo clic en el ícono 👁), puede ver el historial de cambios de custodio de ese equipo. Este historial registra cada vez que el equipo cambió de responsable, con la fecha y los custodios anteriores y actuales.</w:t>
      </w:r>
    </w:p>
    <w:p>
      <w:pPr>
        <w:pBdr>
          <w:left w:val="single" w:color="1565C0" w:sz="8"/>
        </w:pBdr>
        <w:shd w:fill="E3F2FD" w:val="clear"/>
        <w:spacing w:after="100" w:before="100"/>
        <w:ind w:left="200"/>
      </w:pPr>
      <w:r>
        <w:rPr>
          <w:rFonts w:ascii="Arial" w:cs="Arial" w:eastAsia="Arial" w:hAnsi="Arial"/>
          <w:color w:val="0D47A1"/>
          <w:sz w:val="20"/>
          <w:szCs w:val="20"/>
        </w:rPr>
        <w:t xml:space="preserve">ℹ  El historial es de solo lectura. No puede modificarlo.</w:t>
      </w:r>
    </w:p>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8. Cerrar Sesión</w:t>
      </w:r>
    </w:p>
    <w:p>
      <w:pPr>
        <w:spacing w:after="80" w:before="80"/>
      </w:pPr>
      <w:r>
        <w:rPr>
          <w:rFonts w:ascii="Arial" w:cs="Arial" w:eastAsia="Arial" w:hAnsi="Arial"/>
          <w:sz w:val="22"/>
          <w:szCs w:val="22"/>
        </w:rPr>
        <w:t xml:space="preserve">Siempre que termine de usar el sistema, cierre su sesión de forma segura:</w:t>
      </w:r>
    </w:p>
    <w:p>
      <w:pPr>
        <w:pStyle w:val="ListParagraph"/>
        <w:numPr>
          <w:ilvl w:val="0"/>
          <w:numId w:val="3"/>
        </w:numPr>
        <w:spacing w:after="60" w:before="60"/>
      </w:pPr>
      <w:r>
        <w:rPr>
          <w:rFonts w:ascii="Arial" w:cs="Arial" w:eastAsia="Arial" w:hAnsi="Arial"/>
          <w:sz w:val="22"/>
          <w:szCs w:val="22"/>
        </w:rPr>
        <w:t xml:space="preserve">Haga clic en el botón Cerrar Sesión (en rojo) en la parte inferior del menú lateral.</w:t>
      </w:r>
    </w:p>
    <w:p>
      <w:pPr>
        <w:pStyle w:val="ListParagraph"/>
        <w:numPr>
          <w:ilvl w:val="0"/>
          <w:numId w:val="3"/>
        </w:numPr>
        <w:spacing w:after="60" w:before="60"/>
      </w:pPr>
      <w:r>
        <w:rPr>
          <w:rFonts w:ascii="Arial" w:cs="Arial" w:eastAsia="Arial" w:hAnsi="Arial"/>
          <w:sz w:val="22"/>
          <w:szCs w:val="22"/>
        </w:rPr>
        <w:t xml:space="preserve">El sistema lo devolverá a la pantalla de inicio de sesión.</w:t>
      </w:r>
    </w:p>
    <w:p>
      <w:pPr>
        <w:pBdr>
          <w:left w:val="single" w:color="EF6C00" w:sz="8"/>
        </w:pBdr>
        <w:shd w:fill="FFF8E1" w:val="clear"/>
        <w:spacing w:after="100" w:before="100"/>
        <w:ind w:left="200"/>
      </w:pPr>
      <w:r>
        <w:rPr>
          <w:rFonts w:ascii="Arial" w:cs="Arial" w:eastAsia="Arial" w:hAnsi="Arial"/>
          <w:color w:val="5D4037"/>
          <w:sz w:val="20"/>
          <w:szCs w:val="20"/>
        </w:rPr>
        <w:t xml:space="preserve">⚠  No cierre simplemente la ventana del navegador sin cerrar la sesión, especialmente en computadoras compartidas.</w:t>
      </w:r>
    </w:p>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9. Solución de Problemas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Problema</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Posible Causa</w:t>
            </w:r>
          </w:p>
        </w:tc>
        <w:tc>
          <w:tcPr>
            <w:gridSpan w:val="1"/>
            <w:tcBorders>
              <w:top w:val="single" w:color="DCE7F3" w:sz="1"/>
              <w:left w:val="single" w:color="DCE7F3" w:sz="1"/>
              <w:bottom w:val="single" w:color="DCE7F3" w:sz="1"/>
              <w:right w:val="single" w:color="DCE7F3" w:sz="1"/>
            </w:tcBorders>
            <w:shd w:fill="103F8C" w:val="clear"/>
            <w:tcMar>
              <w:top w:type="dxa" w:w="80"/>
              <w:left w:type="dxa" w:w="120"/>
              <w:bottom w:type="dxa" w:w="80"/>
              <w:right w:type="dxa" w:w="120"/>
            </w:tcMar>
            <w:vAlign w:val="center"/>
          </w:tcPr>
          <w:p>
            <w:r>
              <w:rPr>
                <w:rFonts w:ascii="Arial" w:cs="Arial" w:eastAsia="Arial" w:hAnsi="Arial"/>
                <w:b/>
                <w:bCs/>
                <w:color w:val="FFFFFF"/>
                <w:sz w:val="20"/>
                <w:szCs w:val="20"/>
              </w:rPr>
              <w:t xml:space="preserve">Solución</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No puedo iniciar sesión</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Contraseña incorrecta o usuario inactivo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Contactar al área de Tecnología para restablecer acceso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No veo ningún equipo en el inventario</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No hay equipos asignados a su custodio en el sistema</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Contactar al área de Tecnología para verificar asignaciones</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La página no carga</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Problema de conexión a la red institucional</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Verificar conexión a la red interna y que el servidor esté activo</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Los datos del equipo parecen incorrectos</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Error en los datos registrados en el sistema</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Notificar al área de Tecnología con el código del equipo</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No encuentro un equipo que debería estar a mi cargo</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El equipo puede estar asignado a otro custodio o dado de baja</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Contactar al área de Tecnología para verificar el estado del equipo</w:t>
            </w:r>
          </w:p>
        </w:tc>
      </w:tr>
    </w:tbl>
    <w:p>
      <w:pPr>
        <w:pBdr>
          <w:bottom w:val="single" w:color="D5E8F0" w:sz="4" w:space="1"/>
        </w:pBdr>
        <w:spacing w:after="120" w:before="120"/>
      </w:pPr>
      <w:r>
        <w:t xml:space="preserve"/>
      </w:r>
    </w:p>
    <w:p>
      <w:pPr>
        <w:pStyle w:val="Heading1"/>
        <w:spacing w:after="200" w:before="360"/>
      </w:pPr>
      <w:r>
        <w:rPr>
          <w:rFonts w:ascii="Arial" w:cs="Arial" w:eastAsia="Arial" w:hAnsi="Arial"/>
          <w:b/>
          <w:bCs/>
          <w:color w:val="103F8C"/>
          <w:sz w:val="32"/>
          <w:szCs w:val="32"/>
        </w:rPr>
        <w:t xml:space="preserve">10. Contacto y Soporte</w:t>
      </w:r>
    </w:p>
    <w:p>
      <w:pPr>
        <w:spacing w:after="80" w:before="80"/>
      </w:pPr>
      <w:r>
        <w:rPr>
          <w:rFonts w:ascii="Arial" w:cs="Arial" w:eastAsia="Arial" w:hAnsi="Arial"/>
          <w:sz w:val="22"/>
          <w:szCs w:val="22"/>
        </w:rPr>
        <w:t xml:space="preserve">Para cualquier consulta, error o solicitud de cambio en la información del inventario, comuníquese con el área de Tecnología de la Información y Comunicación (DTIC):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Área</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Dirección de Tecnologías de la Información y Comunicación — DTIC</w:t>
            </w:r>
          </w:p>
        </w:tc>
      </w:tr>
      <w:tr>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Sistema</w:t>
            </w:r>
          </w:p>
        </w:tc>
        <w:tc>
          <w:tcPr>
            <w:gridSpan w:val="1"/>
            <w:tcBorders>
              <w:top w:val="single" w:color="DCE7F3" w:sz="1"/>
              <w:left w:val="single" w:color="DCE7F3" w:sz="1"/>
              <w:bottom w:val="single" w:color="DCE7F3" w:sz="1"/>
              <w:right w:val="single" w:color="DCE7F3" w:sz="1"/>
            </w:tcBorders>
            <w:shd w:fill="FFFFFF"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Sistema de Inventario Tecnológico v3.0</w:t>
            </w:r>
          </w:p>
        </w:tc>
      </w:tr>
      <w:tr>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Reporte de problemas</w:t>
            </w:r>
          </w:p>
        </w:tc>
        <w:tc>
          <w:tcPr>
            <w:gridSpan w:val="1"/>
            <w:tcBorders>
              <w:top w:val="single" w:color="DCE7F3" w:sz="1"/>
              <w:left w:val="single" w:color="DCE7F3" w:sz="1"/>
              <w:bottom w:val="single" w:color="DCE7F3" w:sz="1"/>
              <w:right w:val="single" w:color="DCE7F3" w:sz="1"/>
            </w:tcBorders>
            <w:shd w:fill="F1F7FD" w:val="clear"/>
            <w:tcMar>
              <w:top w:type="dxa" w:w="80"/>
              <w:left w:type="dxa" w:w="120"/>
              <w:bottom w:type="dxa" w:w="80"/>
              <w:right w:type="dxa" w:w="120"/>
            </w:tcMar>
            <w:vAlign w:val="center"/>
          </w:tcPr>
          <w:p>
            <w:r>
              <w:rPr>
                <w:rFonts w:ascii="Arial" w:cs="Arial" w:eastAsia="Arial" w:hAnsi="Arial"/>
                <w:b w:val="false"/>
                <w:bCs w:val="false"/>
                <w:color w:val="0F1F38"/>
                <w:sz w:val="20"/>
                <w:szCs w:val="20"/>
              </w:rPr>
              <w:t xml:space="preserve">Contactar directamente al administrador del sistema</w:t>
            </w:r>
          </w:p>
        </w:tc>
      </w:tr>
    </w:tbl>
    <w:p>
      <w:pPr>
        <w:pBdr>
          <w:bottom w:val="single" w:color="D5E8F0" w:sz="4" w:space="1"/>
        </w:pBdr>
        <w:spacing w:after="120" w:before="120"/>
      </w:pPr>
      <w:r>
        <w:t xml:space="preserve"/>
      </w:r>
    </w:p>
    <w:p>
      <w:pPr>
        <w:spacing w:after="120" w:before="240"/>
        <w:jc w:val="center"/>
      </w:pPr>
      <w:r>
        <w:rPr>
          <w:rFonts w:ascii="Arial" w:cs="Arial" w:eastAsia="Arial" w:hAnsi="Arial"/>
          <w:i/>
          <w:iCs/>
          <w:color w:val="61708A"/>
          <w:sz w:val="20"/>
          <w:szCs w:val="20"/>
        </w:rPr>
        <w:t xml:space="preserve">Fin del Documento</w:t>
      </w:r>
    </w:p>
    <w:p>
      <w:pPr>
        <w:spacing w:after="60" w:before="60"/>
        <w:jc w:val="center"/>
      </w:pPr>
      <w:r>
        <w:rPr>
          <w:rFonts w:ascii="Arial" w:cs="Arial" w:eastAsia="Arial" w:hAnsi="Arial"/>
          <w:color w:val="AAAAAA"/>
          <w:sz w:val="18"/>
          <w:szCs w:val="18"/>
        </w:rPr>
        <w:t xml:space="preserve">Sistema de Inventario Tecnológico DTIC — Versión 3.0 — Abril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tabs>
        <w:tab w:val="right" w:pos="9026"/>
      </w:tabs>
    </w:pPr>
    <w:r>
      <w:rPr>
        <w:rFonts w:ascii="Arial" w:cs="Arial" w:eastAsia="Arial" w:hAnsi="Arial"/>
        <w:color w:val="61708A"/>
        <w:sz w:val="18"/>
        <w:szCs w:val="18"/>
      </w:rPr>
      <w:t xml:space="preserve">Dirección de Tecnologías de la Información y Comunicación  </w:t>
    </w:r>
    <w:r>
      <w:rPr>
        <w:rFonts w:ascii="Arial" w:cs="Arial" w:eastAsia="Arial" w:hAnsi="Arial"/>
        <w:color w:val="61708A"/>
        <w:sz w:val="18"/>
        <w:szCs w:val="18"/>
      </w:rPr>
      <w:t xml:space="preserve">	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pPr>
    <w:r>
      <w:rPr>
        <w:rFonts w:ascii="Arial" w:cs="Arial" w:eastAsia="Arial" w:hAnsi="Arial"/>
        <w:color w:val="61708A"/>
        <w:sz w:val="18"/>
        <w:szCs w:val="18"/>
      </w:rPr>
      <w:t xml:space="preserve">Sistema de Inventario Tecnológico DTIC  |  Documentación Técnica y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03F8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565C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F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2026-04-27T20:06:23.827Z</dcterms:created>
  <dcterms:modified xsi:type="dcterms:W3CDTF">2026-04-27T20:06:23.828Z</dcterms:modified>
</cp:coreProperties>
</file>

<file path=docProps/custom.xml><?xml version="1.0" encoding="utf-8"?>
<Properties xmlns="http://schemas.openxmlformats.org/officeDocument/2006/custom-properties" xmlns:vt="http://schemas.openxmlformats.org/officeDocument/2006/docPropsVTypes"/>
</file>