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C02638" w14:textId="4C195D1B" w:rsidR="00BD7807" w:rsidRDefault="00BD7807" w:rsidP="006228B4">
      <w:p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Predicting calving likelihood for North Atlantic right whales in relation to space use and prey exposure</w:t>
      </w:r>
    </w:p>
    <w:p w14:paraId="51F90406" w14:textId="6D6144BD" w:rsidR="00BD7807" w:rsidRPr="00BD7807" w:rsidRDefault="00BD7807" w:rsidP="006228B4">
      <w:pPr>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Abigail Kreuser</w:t>
      </w:r>
    </w:p>
    <w:p w14:paraId="22520270" w14:textId="72929738" w:rsidR="006462B7" w:rsidRPr="006228B4" w:rsidRDefault="006462B7" w:rsidP="006228B4">
      <w:p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Background</w:t>
      </w:r>
      <w:r w:rsidR="006228B4">
        <w:rPr>
          <w:rFonts w:ascii="Times New Roman" w:eastAsia="Times New Roman" w:hAnsi="Times New Roman" w:cs="Times New Roman"/>
          <w:b/>
          <w:bCs/>
          <w:color w:val="262626"/>
          <w:kern w:val="0"/>
          <w14:ligatures w14:val="none"/>
        </w:rPr>
        <w:t xml:space="preserve"> &amp;</w:t>
      </w:r>
      <w:r>
        <w:rPr>
          <w:rFonts w:ascii="Times New Roman" w:eastAsia="Times New Roman" w:hAnsi="Times New Roman" w:cs="Times New Roman"/>
          <w:b/>
          <w:bCs/>
          <w:color w:val="262626"/>
          <w:kern w:val="0"/>
          <w14:ligatures w14:val="none"/>
        </w:rPr>
        <w:t xml:space="preserve"> </w:t>
      </w:r>
      <w:r w:rsidRPr="006228B4">
        <w:rPr>
          <w:rFonts w:ascii="Times New Roman" w:eastAsia="Times New Roman" w:hAnsi="Times New Roman" w:cs="Times New Roman"/>
          <w:b/>
          <w:bCs/>
          <w:color w:val="262626"/>
          <w:kern w:val="0"/>
          <w14:ligatures w14:val="none"/>
        </w:rPr>
        <w:t xml:space="preserve">Questions </w:t>
      </w:r>
    </w:p>
    <w:p w14:paraId="2223E661" w14:textId="77777777" w:rsidR="009025A1" w:rsidRPr="008E1468" w:rsidRDefault="006462B7" w:rsidP="009025A1">
      <w:pPr>
        <w:spacing w:line="240" w:lineRule="auto"/>
        <w:ind w:firstLine="360"/>
        <w:rPr>
          <w:rFonts w:ascii="Times New Roman" w:hAnsi="Times New Roman" w:cs="Times New Roman"/>
        </w:rPr>
      </w:pPr>
      <w:r w:rsidRPr="008E1468">
        <w:rPr>
          <w:rFonts w:ascii="Times New Roman" w:hAnsi="Times New Roman" w:cs="Times New Roman"/>
        </w:rPr>
        <w:t>North Atlantic right whales are critically endangered species of baleen whale with an estimated 384 individuals remaining. Rapid warming in the Northwest Atlantic has caused interannual variability in right whale prey across seasonal foraging habitats. These fluctuations in prey abundance have been linked to annual right whale distribution and birth rates.</w:t>
      </w:r>
      <w:r w:rsidRPr="008E1468">
        <w:rPr>
          <w:rFonts w:ascii="Times New Roman" w:hAnsi="Times New Roman" w:cs="Times New Roman"/>
          <w:b/>
        </w:rPr>
        <w:t xml:space="preserve"> </w:t>
      </w:r>
      <w:r w:rsidRPr="008E1468">
        <w:rPr>
          <w:rFonts w:ascii="Times New Roman" w:hAnsi="Times New Roman" w:cs="Times New Roman"/>
        </w:rPr>
        <w:t>Foraging patterns and regional habitat use varies between individuals. This can be due to different individual nutritional needs or social interactions related to demographic</w:t>
      </w:r>
      <w:r w:rsidR="005506C5" w:rsidRPr="008E1468">
        <w:rPr>
          <w:rFonts w:ascii="Times New Roman" w:hAnsi="Times New Roman" w:cs="Times New Roman"/>
        </w:rPr>
        <w:t xml:space="preserve"> </w:t>
      </w:r>
      <w:r w:rsidRPr="008E1468">
        <w:rPr>
          <w:rFonts w:ascii="Times New Roman" w:hAnsi="Times New Roman" w:cs="Times New Roman"/>
        </w:rPr>
        <w:t xml:space="preserve">characteristics. </w:t>
      </w:r>
      <w:r w:rsidR="008F63AB" w:rsidRPr="008E1468">
        <w:rPr>
          <w:rFonts w:ascii="Times New Roman" w:hAnsi="Times New Roman" w:cs="Times New Roman"/>
        </w:rPr>
        <w:t>Right whales have been highly monitored since the 1980s, and individual</w:t>
      </w:r>
      <w:r w:rsidR="009025A1" w:rsidRPr="008E1468">
        <w:rPr>
          <w:rFonts w:ascii="Times New Roman" w:hAnsi="Times New Roman" w:cs="Times New Roman"/>
        </w:rPr>
        <w:t xml:space="preserve">s can be identified by unique callosities and markings which provide a noninvasive opportunity to characterize individual space use over time. </w:t>
      </w:r>
    </w:p>
    <w:p w14:paraId="77345A1D" w14:textId="13C30FB6" w:rsidR="00D345A4" w:rsidRDefault="009025A1" w:rsidP="006228B4">
      <w:pPr>
        <w:spacing w:line="240" w:lineRule="auto"/>
        <w:ind w:firstLine="360"/>
        <w:rPr>
          <w:rFonts w:ascii="Times New Roman" w:hAnsi="Times New Roman" w:cs="Times New Roman"/>
          <w:color w:val="000000"/>
        </w:rPr>
      </w:pPr>
      <w:r w:rsidRPr="008E1468">
        <w:rPr>
          <w:rFonts w:ascii="Times New Roman" w:hAnsi="Times New Roman" w:cs="Times New Roman"/>
        </w:rPr>
        <w:t xml:space="preserve">This project will use a novel right whale movement modeling framework, which </w:t>
      </w:r>
      <w:r w:rsidRPr="008E1468">
        <w:rPr>
          <w:rFonts w:ascii="Times New Roman" w:hAnsi="Times New Roman" w:cs="Times New Roman"/>
        </w:rPr>
        <w:t>applies a Brownian-bridge</w:t>
      </w:r>
      <w:r w:rsidR="00515F7C" w:rsidRPr="008E1468">
        <w:rPr>
          <w:rFonts w:ascii="Times New Roman" w:hAnsi="Times New Roman" w:cs="Times New Roman"/>
        </w:rPr>
        <w:t xml:space="preserve"> to </w:t>
      </w:r>
      <w:r w:rsidR="00515F7C" w:rsidRPr="008E1468">
        <w:rPr>
          <w:rFonts w:ascii="Times New Roman" w:hAnsi="Times New Roman" w:cs="Times New Roman"/>
          <w:color w:val="000000"/>
        </w:rPr>
        <w:t xml:space="preserve">estimate space use by a uniquely identified individual right whale between consecutive sightings as a unit of whale days (e.g. Fig. </w:t>
      </w:r>
      <w:r w:rsidR="00154A93">
        <w:rPr>
          <w:rFonts w:ascii="Times New Roman" w:hAnsi="Times New Roman" w:cs="Times New Roman"/>
          <w:color w:val="000000"/>
        </w:rPr>
        <w:t>1</w:t>
      </w:r>
      <w:r w:rsidR="00515F7C" w:rsidRPr="008E1468">
        <w:rPr>
          <w:rFonts w:ascii="Times New Roman" w:hAnsi="Times New Roman" w:cs="Times New Roman"/>
          <w:color w:val="000000"/>
        </w:rPr>
        <w:t>).</w:t>
      </w:r>
      <w:r w:rsidR="00515F7C" w:rsidRPr="008E1468">
        <w:rPr>
          <w:rFonts w:ascii="Times New Roman" w:hAnsi="Times New Roman" w:cs="Times New Roman"/>
          <w:color w:val="000000"/>
        </w:rPr>
        <w:t xml:space="preserve"> This model</w:t>
      </w:r>
      <w:r w:rsidR="00515F7C" w:rsidRPr="008E1468">
        <w:rPr>
          <w:rFonts w:ascii="Times New Roman" w:hAnsi="Times New Roman" w:cs="Times New Roman"/>
        </w:rPr>
        <w:t xml:space="preserve"> </w:t>
      </w:r>
      <w:r w:rsidRPr="008E1468">
        <w:rPr>
          <w:rFonts w:ascii="Times New Roman" w:hAnsi="Times New Roman" w:cs="Times New Roman"/>
        </w:rPr>
        <w:t>provides a 5-fold increase in knowledge of individual right whale distribution across their full habitat range</w:t>
      </w:r>
      <w:r w:rsidR="00515F7C" w:rsidRPr="008E1468">
        <w:rPr>
          <w:rFonts w:ascii="Times New Roman" w:hAnsi="Times New Roman" w:cs="Times New Roman"/>
        </w:rPr>
        <w:t xml:space="preserve"> </w:t>
      </w:r>
      <w:r w:rsidR="00515F7C" w:rsidRPr="008E1468">
        <w:rPr>
          <w:rFonts w:ascii="Times New Roman" w:hAnsi="Times New Roman" w:cs="Times New Roman"/>
          <w:color w:val="000000"/>
        </w:rPr>
        <w:t>relative to the complete North Atlantic Right Whale Consortium Identification Database (North Atlantic Right Whale Consortium 2025)</w:t>
      </w:r>
      <w:r w:rsidR="00515F7C" w:rsidRPr="008E1468">
        <w:rPr>
          <w:rFonts w:ascii="Times New Roman" w:hAnsi="Times New Roman" w:cs="Times New Roman"/>
          <w:color w:val="000000"/>
        </w:rPr>
        <w:t xml:space="preserve">. </w:t>
      </w:r>
      <w:r w:rsidR="00515F7C" w:rsidRPr="008E1468">
        <w:rPr>
          <w:rFonts w:ascii="Times New Roman" w:hAnsi="Times New Roman" w:cs="Times New Roman"/>
          <w:color w:val="000000"/>
        </w:rPr>
        <w:t xml:space="preserve">The metric of whale days allows for spatial and temporal representation of habitat-use to be quantified </w:t>
      </w:r>
      <w:r w:rsidR="008E1468" w:rsidRPr="008E1468">
        <w:rPr>
          <w:rFonts w:ascii="Times New Roman" w:hAnsi="Times New Roman" w:cs="Times New Roman"/>
          <w:color w:val="000000"/>
        </w:rPr>
        <w:t>and compared across individuals and time</w:t>
      </w:r>
      <w:r w:rsidR="00515F7C" w:rsidRPr="008E1468">
        <w:rPr>
          <w:rFonts w:ascii="Times New Roman" w:hAnsi="Times New Roman" w:cs="Times New Roman"/>
          <w:color w:val="000000"/>
        </w:rPr>
        <w:t xml:space="preserve"> (Mu et al. 2026). </w:t>
      </w:r>
    </w:p>
    <w:p w14:paraId="34CB30BE" w14:textId="28F7C182" w:rsidR="006228B4" w:rsidRPr="006228B4" w:rsidRDefault="008E1468" w:rsidP="00A42D40">
      <w:pPr>
        <w:spacing w:line="240" w:lineRule="auto"/>
        <w:ind w:firstLine="360"/>
        <w:rPr>
          <w:rFonts w:ascii="Times New Roman" w:hAnsi="Times New Roman" w:cs="Times New Roman"/>
          <w:color w:val="000000"/>
        </w:rPr>
      </w:pPr>
      <w:r w:rsidRPr="008E1468">
        <w:rPr>
          <w:rFonts w:ascii="Times New Roman" w:hAnsi="Times New Roman" w:cs="Times New Roman"/>
          <w:i/>
          <w:iCs/>
          <w:color w:val="000000"/>
        </w:rPr>
        <w:t xml:space="preserve"> </w:t>
      </w:r>
      <w:r w:rsidRPr="008E1468">
        <w:rPr>
          <w:rFonts w:ascii="Times New Roman" w:hAnsi="Times New Roman" w:cs="Times New Roman"/>
          <w:b/>
          <w:bCs/>
          <w:i/>
          <w:iCs/>
          <w:color w:val="000000"/>
        </w:rPr>
        <w:t>I will be investigating if calving by</w:t>
      </w:r>
      <w:r w:rsidRPr="008E1468">
        <w:rPr>
          <w:rFonts w:ascii="Times New Roman" w:hAnsi="Times New Roman" w:cs="Times New Roman"/>
          <w:b/>
          <w:bCs/>
          <w:i/>
          <w:iCs/>
          <w:color w:val="000000"/>
        </w:rPr>
        <w:t xml:space="preserve"> reproductive female </w:t>
      </w:r>
      <w:r w:rsidRPr="008E1468">
        <w:rPr>
          <w:rFonts w:ascii="Times New Roman" w:hAnsi="Times New Roman" w:cs="Times New Roman"/>
          <w:b/>
          <w:bCs/>
          <w:i/>
          <w:iCs/>
          <w:color w:val="000000"/>
        </w:rPr>
        <w:t>can be predicted relative to the space use of that individual in regional areas, latitudinal zones, or exposure to prey in the two years prior to calving.</w:t>
      </w:r>
      <w:r w:rsidRPr="008E1468">
        <w:rPr>
          <w:rFonts w:ascii="Times New Roman" w:hAnsi="Times New Roman" w:cs="Times New Roman"/>
          <w:color w:val="000000"/>
        </w:rPr>
        <w:t xml:space="preserve"> </w:t>
      </w:r>
      <w:r w:rsidR="00D345A4">
        <w:rPr>
          <w:rFonts w:ascii="Times New Roman" w:hAnsi="Times New Roman" w:cs="Times New Roman"/>
          <w:color w:val="000000"/>
        </w:rPr>
        <w:t>By applying this novel method to investigate reproductive success, this project will be able to illuminate how sight fidelity and prey exposure impact species recovery and distribution.</w:t>
      </w:r>
      <w:r w:rsidR="0059349C">
        <w:rPr>
          <w:rFonts w:ascii="Times New Roman" w:hAnsi="Times New Roman" w:cs="Times New Roman"/>
          <w:color w:val="000000"/>
        </w:rPr>
        <w:t xml:space="preserve"> </w:t>
      </w:r>
      <w:r w:rsidR="00D6729D">
        <w:rPr>
          <w:rFonts w:ascii="Times New Roman" w:hAnsi="Times New Roman" w:cs="Times New Roman"/>
          <w:color w:val="000000"/>
        </w:rPr>
        <w:t>A healthy right whale calving interval is expected to be 3 years, where after the calf is born the mother lactates for a year, rests, and is pregnant for over a year</w:t>
      </w:r>
      <w:r w:rsidR="00701C0A">
        <w:rPr>
          <w:rFonts w:ascii="Times New Roman" w:hAnsi="Times New Roman" w:cs="Times New Roman"/>
          <w:color w:val="000000"/>
        </w:rPr>
        <w:t xml:space="preserve"> (Browning et al. 2010)</w:t>
      </w:r>
      <w:r w:rsidR="00D6729D">
        <w:rPr>
          <w:rFonts w:ascii="Times New Roman" w:hAnsi="Times New Roman" w:cs="Times New Roman"/>
          <w:color w:val="000000"/>
        </w:rPr>
        <w:t>.</w:t>
      </w:r>
      <w:r w:rsidR="00CF638B">
        <w:rPr>
          <w:rFonts w:ascii="Times New Roman" w:hAnsi="Times New Roman" w:cs="Times New Roman"/>
          <w:color w:val="000000"/>
        </w:rPr>
        <w:t xml:space="preserve"> Right whale calving intervals have increased as birth rates </w:t>
      </w:r>
      <w:r w:rsidR="00CF638B" w:rsidRPr="00701C0A">
        <w:rPr>
          <w:rFonts w:ascii="Times New Roman" w:hAnsi="Times New Roman" w:cs="Times New Roman"/>
          <w:color w:val="000000"/>
        </w:rPr>
        <w:t xml:space="preserve">have declined (Pettis &amp; Hamilton </w:t>
      </w:r>
      <w:r w:rsidR="00701C0A" w:rsidRPr="00701C0A">
        <w:rPr>
          <w:rFonts w:ascii="Times New Roman" w:hAnsi="Times New Roman" w:cs="Times New Roman"/>
          <w:color w:val="000000"/>
        </w:rPr>
        <w:t>2026).</w:t>
      </w:r>
      <w:r w:rsidR="00701C0A">
        <w:rPr>
          <w:rFonts w:ascii="Times New Roman" w:hAnsi="Times New Roman" w:cs="Times New Roman"/>
          <w:color w:val="000000"/>
        </w:rPr>
        <w:t xml:space="preserve"> </w:t>
      </w:r>
      <w:r w:rsidR="00CF638B">
        <w:rPr>
          <w:rFonts w:ascii="Times New Roman" w:hAnsi="Times New Roman" w:cs="Times New Roman"/>
          <w:color w:val="000000"/>
        </w:rPr>
        <w:t xml:space="preserve">Calving </w:t>
      </w:r>
      <w:r w:rsidR="00A42D40">
        <w:rPr>
          <w:rFonts w:ascii="Times New Roman" w:hAnsi="Times New Roman" w:cs="Times New Roman"/>
          <w:color w:val="000000"/>
        </w:rPr>
        <w:t xml:space="preserve">right </w:t>
      </w:r>
      <w:r w:rsidR="00CF638B">
        <w:rPr>
          <w:rFonts w:ascii="Times New Roman" w:hAnsi="Times New Roman" w:cs="Times New Roman"/>
          <w:color w:val="000000"/>
        </w:rPr>
        <w:t>whales are in better body condition than non-calving whales</w:t>
      </w:r>
      <w:r w:rsidR="00A42D40">
        <w:rPr>
          <w:rFonts w:ascii="Times New Roman" w:hAnsi="Times New Roman" w:cs="Times New Roman"/>
          <w:color w:val="000000"/>
        </w:rPr>
        <w:t>, and overall decline in body condition has been related to declines in calving</w:t>
      </w:r>
      <w:r w:rsidR="00CF638B">
        <w:rPr>
          <w:rFonts w:ascii="Times New Roman" w:hAnsi="Times New Roman" w:cs="Times New Roman"/>
          <w:color w:val="000000"/>
        </w:rPr>
        <w:t xml:space="preserve"> (Rolland et al. 2016</w:t>
      </w:r>
      <w:r w:rsidR="00A42D40">
        <w:rPr>
          <w:rFonts w:ascii="Times New Roman" w:hAnsi="Times New Roman" w:cs="Times New Roman"/>
          <w:color w:val="000000"/>
        </w:rPr>
        <w:t>). This suggests that foraging conditions two years</w:t>
      </w:r>
      <w:r w:rsidR="00A42D40" w:rsidRPr="00A42D40">
        <w:rPr>
          <w:rFonts w:ascii="Times New Roman" w:hAnsi="Times New Roman" w:cs="Times New Roman"/>
          <w:color w:val="000000"/>
        </w:rPr>
        <w:t xml:space="preserve"> </w:t>
      </w:r>
      <w:r w:rsidR="00A42D40">
        <w:rPr>
          <w:rFonts w:ascii="Times New Roman" w:hAnsi="Times New Roman" w:cs="Times New Roman"/>
          <w:color w:val="000000"/>
        </w:rPr>
        <w:t xml:space="preserve">prior to calving are for reproductive females to successfully reproduce. </w:t>
      </w:r>
      <w:r w:rsidR="00A91051">
        <w:rPr>
          <w:rFonts w:ascii="Times New Roman" w:hAnsi="Times New Roman" w:cs="Times New Roman"/>
          <w:color w:val="000000"/>
        </w:rPr>
        <w:t xml:space="preserve">If right whale calving can be predicted from spatial distributions, that would allow for protection and further investigation of foraging areas and prepare managers for years when more whales will be traveling to the Southeast US to calve. </w:t>
      </w:r>
    </w:p>
    <w:p w14:paraId="722EED36" w14:textId="77777777" w:rsidR="006228B4" w:rsidRDefault="008E1468" w:rsidP="00A91051">
      <w:pPr>
        <w:spacing w:line="240" w:lineRule="auto"/>
        <w:rPr>
          <w:rFonts w:ascii="Times New Roman" w:eastAsia="Times New Roman" w:hAnsi="Times New Roman" w:cs="Times New Roman"/>
          <w:b/>
          <w:bCs/>
          <w:color w:val="262626"/>
          <w:kern w:val="0"/>
          <w14:ligatures w14:val="none"/>
        </w:rPr>
      </w:pPr>
      <w:r w:rsidRPr="006462B7">
        <w:rPr>
          <w:rFonts w:ascii="Times New Roman" w:eastAsia="Times New Roman" w:hAnsi="Times New Roman" w:cs="Times New Roman"/>
          <w:b/>
          <w:bCs/>
          <w:color w:val="262626"/>
          <w:kern w:val="0"/>
          <w14:ligatures w14:val="none"/>
        </w:rPr>
        <w:t xml:space="preserve">Methods: dataset and info </w:t>
      </w:r>
    </w:p>
    <w:p w14:paraId="3223C40B" w14:textId="74F752B1" w:rsidR="00633DAC" w:rsidRDefault="00947F98" w:rsidP="00740AF4">
      <w:pPr>
        <w:spacing w:line="240" w:lineRule="auto"/>
        <w:ind w:firstLine="720"/>
        <w:rPr>
          <w:rFonts w:ascii="Times New Roman" w:eastAsia="Gungsuh" w:hAnsi="Times New Roman" w:cs="Times New Roman"/>
        </w:rPr>
      </w:pPr>
      <w:r>
        <w:rPr>
          <w:rFonts w:ascii="Times New Roman" w:hAnsi="Times New Roman" w:cs="Times New Roman"/>
        </w:rPr>
        <w:t xml:space="preserve">Right whales that give birth every year are identified in the </w:t>
      </w:r>
      <w:r w:rsidRPr="008E1468">
        <w:rPr>
          <w:rFonts w:ascii="Times New Roman" w:hAnsi="Times New Roman" w:cs="Times New Roman"/>
          <w:color w:val="000000"/>
        </w:rPr>
        <w:t>North Atlantic Right Whale Consortium Identification Database</w:t>
      </w:r>
      <w:r>
        <w:rPr>
          <w:rFonts w:ascii="Times New Roman" w:hAnsi="Times New Roman" w:cs="Times New Roman"/>
          <w:color w:val="000000"/>
        </w:rPr>
        <w:t xml:space="preserve"> as being “with calf”</w:t>
      </w:r>
      <w:r w:rsidRPr="008E1468">
        <w:rPr>
          <w:rFonts w:ascii="Times New Roman" w:hAnsi="Times New Roman" w:cs="Times New Roman"/>
          <w:color w:val="000000"/>
        </w:rPr>
        <w:t xml:space="preserve"> (North Atlantic Right Whale Consortium 2025).</w:t>
      </w:r>
      <w:r>
        <w:rPr>
          <w:rFonts w:ascii="Times New Roman" w:hAnsi="Times New Roman" w:cs="Times New Roman"/>
          <w:color w:val="000000"/>
        </w:rPr>
        <w:t xml:space="preserve"> Reproductive females will be identified </w:t>
      </w:r>
      <w:r w:rsidR="00A42D40">
        <w:rPr>
          <w:rFonts w:ascii="Times New Roman" w:hAnsi="Times New Roman" w:cs="Times New Roman"/>
          <w:color w:val="000000"/>
        </w:rPr>
        <w:t>if an individual w</w:t>
      </w:r>
      <w:r>
        <w:rPr>
          <w:rFonts w:ascii="Times New Roman" w:hAnsi="Times New Roman" w:cs="Times New Roman"/>
          <w:color w:val="000000"/>
        </w:rPr>
        <w:t>as ever seen with a calf. Those individual</w:t>
      </w:r>
      <w:r w:rsidR="00A42D40">
        <w:rPr>
          <w:rFonts w:ascii="Times New Roman" w:hAnsi="Times New Roman" w:cs="Times New Roman"/>
          <w:color w:val="000000"/>
        </w:rPr>
        <w:t>s</w:t>
      </w:r>
      <w:r w:rsidR="009B18E5">
        <w:rPr>
          <w:rFonts w:ascii="Times New Roman" w:hAnsi="Times New Roman" w:cs="Times New Roman"/>
          <w:color w:val="000000"/>
        </w:rPr>
        <w:t>’</w:t>
      </w:r>
      <w:r>
        <w:rPr>
          <w:rFonts w:ascii="Times New Roman" w:hAnsi="Times New Roman" w:cs="Times New Roman"/>
          <w:color w:val="000000"/>
        </w:rPr>
        <w:t xml:space="preserve"> space use distributions will be extracted </w:t>
      </w:r>
      <w:r w:rsidR="00E51B49">
        <w:rPr>
          <w:rFonts w:ascii="Times New Roman" w:hAnsi="Times New Roman" w:cs="Times New Roman"/>
          <w:color w:val="000000"/>
        </w:rPr>
        <w:t>from published outputs of Kreuser et al</w:t>
      </w:r>
      <w:r w:rsidR="009B18E5">
        <w:rPr>
          <w:rFonts w:ascii="Times New Roman" w:hAnsi="Times New Roman" w:cs="Times New Roman"/>
          <w:color w:val="000000"/>
        </w:rPr>
        <w:t>.</w:t>
      </w:r>
      <w:r w:rsidR="00E51B49">
        <w:rPr>
          <w:rFonts w:ascii="Times New Roman" w:hAnsi="Times New Roman" w:cs="Times New Roman"/>
          <w:color w:val="000000"/>
        </w:rPr>
        <w:t xml:space="preserve"> 2026</w:t>
      </w:r>
      <w:r w:rsidR="005A08EC">
        <w:rPr>
          <w:rFonts w:ascii="Times New Roman" w:hAnsi="Times New Roman" w:cs="Times New Roman"/>
          <w:color w:val="000000"/>
        </w:rPr>
        <w:t xml:space="preserve">, and </w:t>
      </w:r>
      <w:r w:rsidR="00E51B49">
        <w:rPr>
          <w:rFonts w:ascii="Times New Roman" w:hAnsi="Times New Roman" w:cs="Times New Roman"/>
          <w:color w:val="000000"/>
        </w:rPr>
        <w:t xml:space="preserve">then for </w:t>
      </w:r>
      <w:proofErr w:type="gramStart"/>
      <w:r w:rsidR="00E51B49">
        <w:rPr>
          <w:rFonts w:ascii="Times New Roman" w:hAnsi="Times New Roman" w:cs="Times New Roman"/>
          <w:color w:val="000000"/>
        </w:rPr>
        <w:t>each individual</w:t>
      </w:r>
      <w:proofErr w:type="gramEnd"/>
      <w:r w:rsidR="005A08EC">
        <w:rPr>
          <w:rFonts w:ascii="Times New Roman" w:hAnsi="Times New Roman" w:cs="Times New Roman"/>
          <w:color w:val="000000"/>
        </w:rPr>
        <w:t>, space use</w:t>
      </w:r>
      <w:r>
        <w:rPr>
          <w:rFonts w:ascii="Times New Roman" w:hAnsi="Times New Roman" w:cs="Times New Roman"/>
          <w:color w:val="000000"/>
        </w:rPr>
        <w:t xml:space="preserve"> </w:t>
      </w:r>
      <w:r w:rsidR="005A08EC">
        <w:rPr>
          <w:rFonts w:ascii="Times New Roman" w:hAnsi="Times New Roman" w:cs="Times New Roman"/>
          <w:color w:val="000000"/>
        </w:rPr>
        <w:t xml:space="preserve">will be </w:t>
      </w:r>
      <w:r>
        <w:rPr>
          <w:rFonts w:ascii="Times New Roman" w:hAnsi="Times New Roman" w:cs="Times New Roman"/>
          <w:color w:val="000000"/>
        </w:rPr>
        <w:t>summed within regional and latitudinal zones for the 2 years prior to each calving season</w:t>
      </w:r>
      <w:r w:rsidR="00154A93">
        <w:rPr>
          <w:rFonts w:ascii="Times New Roman" w:hAnsi="Times New Roman" w:cs="Times New Roman"/>
          <w:color w:val="000000"/>
        </w:rPr>
        <w:t xml:space="preserve"> (Fig. 2)</w:t>
      </w:r>
      <w:r>
        <w:rPr>
          <w:rFonts w:ascii="Times New Roman" w:hAnsi="Times New Roman" w:cs="Times New Roman"/>
          <w:color w:val="000000"/>
        </w:rPr>
        <w:t>.</w:t>
      </w:r>
      <w:r w:rsidR="00E51B49">
        <w:rPr>
          <w:rFonts w:ascii="Times New Roman" w:hAnsi="Times New Roman" w:cs="Times New Roman"/>
          <w:color w:val="000000"/>
        </w:rPr>
        <w:t xml:space="preserve"> </w:t>
      </w:r>
      <w:r w:rsidR="005A08EC">
        <w:rPr>
          <w:rFonts w:ascii="Times New Roman" w:hAnsi="Times New Roman" w:cs="Times New Roman"/>
          <w:color w:val="000000"/>
        </w:rPr>
        <w:t xml:space="preserve">Prey </w:t>
      </w:r>
      <w:r w:rsidR="009B18E5">
        <w:rPr>
          <w:rFonts w:ascii="Times New Roman" w:hAnsi="Times New Roman" w:cs="Times New Roman"/>
          <w:color w:val="000000"/>
        </w:rPr>
        <w:t xml:space="preserve">exposure </w:t>
      </w:r>
      <w:r w:rsidR="005A08EC">
        <w:rPr>
          <w:rFonts w:ascii="Times New Roman" w:hAnsi="Times New Roman" w:cs="Times New Roman"/>
          <w:color w:val="000000"/>
        </w:rPr>
        <w:t>will be</w:t>
      </w:r>
      <w:r w:rsidR="009B18E5">
        <w:rPr>
          <w:rFonts w:ascii="Times New Roman" w:hAnsi="Times New Roman" w:cs="Times New Roman"/>
          <w:color w:val="000000"/>
        </w:rPr>
        <w:t xml:space="preserve"> calculated </w:t>
      </w:r>
      <w:r w:rsidR="00A91051">
        <w:rPr>
          <w:rFonts w:ascii="Times New Roman" w:hAnsi="Times New Roman" w:cs="Times New Roman"/>
          <w:color w:val="000000"/>
        </w:rPr>
        <w:t xml:space="preserve">by </w:t>
      </w:r>
      <w:r w:rsidR="009B18E5">
        <w:rPr>
          <w:rFonts w:ascii="Times New Roman" w:hAnsi="Times New Roman" w:cs="Times New Roman"/>
          <w:color w:val="000000"/>
        </w:rPr>
        <w:t>overlapping</w:t>
      </w:r>
      <w:r w:rsidR="005A08EC">
        <w:rPr>
          <w:rFonts w:ascii="Times New Roman" w:hAnsi="Times New Roman" w:cs="Times New Roman"/>
          <w:color w:val="000000"/>
        </w:rPr>
        <w:t xml:space="preserve"> space use</w:t>
      </w:r>
      <w:r w:rsidR="009B18E5">
        <w:rPr>
          <w:rFonts w:ascii="Times New Roman" w:hAnsi="Times New Roman" w:cs="Times New Roman"/>
          <w:color w:val="000000"/>
        </w:rPr>
        <w:t xml:space="preserve"> </w:t>
      </w:r>
      <w:r w:rsidR="00A91051">
        <w:rPr>
          <w:rFonts w:ascii="Times New Roman" w:hAnsi="Times New Roman" w:cs="Times New Roman"/>
          <w:color w:val="000000"/>
        </w:rPr>
        <w:t>with</w:t>
      </w:r>
      <w:r w:rsidR="009B18E5">
        <w:rPr>
          <w:rFonts w:ascii="Times New Roman" w:hAnsi="Times New Roman" w:cs="Times New Roman"/>
          <w:color w:val="000000"/>
        </w:rPr>
        <w:t xml:space="preserve"> prey distributions of </w:t>
      </w:r>
      <w:r w:rsidR="009B18E5" w:rsidRPr="003970D2">
        <w:rPr>
          <w:rFonts w:ascii="Times New Roman" w:hAnsi="Times New Roman" w:cs="Times New Roman"/>
          <w:i/>
        </w:rPr>
        <w:t>Calanus finmarchicus</w:t>
      </w:r>
      <w:r w:rsidR="009B18E5" w:rsidRPr="003970D2">
        <w:rPr>
          <w:rFonts w:ascii="Times New Roman" w:hAnsi="Times New Roman" w:cs="Times New Roman"/>
        </w:rPr>
        <w:t>,</w:t>
      </w:r>
      <w:r w:rsidR="009B18E5">
        <w:rPr>
          <w:rFonts w:ascii="Times New Roman" w:hAnsi="Times New Roman" w:cs="Times New Roman"/>
        </w:rPr>
        <w:t xml:space="preserve"> </w:t>
      </w:r>
      <w:r w:rsidR="009B18E5">
        <w:rPr>
          <w:rFonts w:ascii="Times New Roman" w:hAnsi="Times New Roman" w:cs="Times New Roman"/>
          <w:i/>
          <w:iCs/>
        </w:rPr>
        <w:t xml:space="preserve">Calanus </w:t>
      </w:r>
      <w:proofErr w:type="spellStart"/>
      <w:r w:rsidR="009B18E5">
        <w:rPr>
          <w:rFonts w:ascii="Times New Roman" w:hAnsi="Times New Roman" w:cs="Times New Roman"/>
          <w:i/>
          <w:iCs/>
        </w:rPr>
        <w:t>hyperboreous</w:t>
      </w:r>
      <w:proofErr w:type="spellEnd"/>
      <w:r w:rsidR="009B18E5">
        <w:rPr>
          <w:rFonts w:ascii="Times New Roman" w:hAnsi="Times New Roman" w:cs="Times New Roman"/>
          <w:i/>
          <w:iCs/>
        </w:rPr>
        <w:t>,</w:t>
      </w:r>
      <w:r w:rsidR="009B18E5" w:rsidRPr="003970D2">
        <w:rPr>
          <w:rFonts w:ascii="Times New Roman" w:hAnsi="Times New Roman" w:cs="Times New Roman"/>
        </w:rPr>
        <w:t xml:space="preserve"> </w:t>
      </w:r>
      <w:proofErr w:type="spellStart"/>
      <w:r w:rsidR="009B18E5" w:rsidRPr="003970D2">
        <w:rPr>
          <w:rFonts w:ascii="Times New Roman" w:hAnsi="Times New Roman" w:cs="Times New Roman"/>
          <w:i/>
        </w:rPr>
        <w:t>Pseudocalanus</w:t>
      </w:r>
      <w:proofErr w:type="spellEnd"/>
      <w:r w:rsidR="009B18E5" w:rsidRPr="003970D2">
        <w:rPr>
          <w:rFonts w:ascii="Times New Roman" w:hAnsi="Times New Roman" w:cs="Times New Roman"/>
          <w:i/>
        </w:rPr>
        <w:t xml:space="preserve"> sp., </w:t>
      </w:r>
      <w:r w:rsidR="009B18E5" w:rsidRPr="003970D2">
        <w:rPr>
          <w:rFonts w:ascii="Times New Roman" w:hAnsi="Times New Roman" w:cs="Times New Roman"/>
        </w:rPr>
        <w:t xml:space="preserve">and </w:t>
      </w:r>
      <w:proofErr w:type="spellStart"/>
      <w:r w:rsidR="009B18E5" w:rsidRPr="003970D2">
        <w:rPr>
          <w:rFonts w:ascii="Times New Roman" w:hAnsi="Times New Roman" w:cs="Times New Roman"/>
          <w:i/>
        </w:rPr>
        <w:t>Centropages</w:t>
      </w:r>
      <w:proofErr w:type="spellEnd"/>
      <w:r w:rsidR="009B18E5" w:rsidRPr="003970D2">
        <w:rPr>
          <w:rFonts w:ascii="Times New Roman" w:hAnsi="Times New Roman" w:cs="Times New Roman"/>
          <w:i/>
        </w:rPr>
        <w:t xml:space="preserve"> </w:t>
      </w:r>
      <w:proofErr w:type="gramStart"/>
      <w:r w:rsidR="009B18E5" w:rsidRPr="003970D2">
        <w:rPr>
          <w:rFonts w:ascii="Times New Roman" w:hAnsi="Times New Roman" w:cs="Times New Roman"/>
          <w:i/>
        </w:rPr>
        <w:t>sp</w:t>
      </w:r>
      <w:r w:rsidR="009B18E5" w:rsidRPr="003970D2">
        <w:rPr>
          <w:rFonts w:ascii="Times New Roman" w:hAnsi="Times New Roman" w:cs="Times New Roman"/>
        </w:rPr>
        <w:t>.</w:t>
      </w:r>
      <w:r w:rsidR="009B18E5">
        <w:rPr>
          <w:rFonts w:ascii="Times New Roman" w:hAnsi="Times New Roman" w:cs="Times New Roman"/>
        </w:rPr>
        <w:t>.</w:t>
      </w:r>
      <w:proofErr w:type="gramEnd"/>
      <w:r w:rsidR="009B18E5">
        <w:rPr>
          <w:rFonts w:ascii="Times New Roman" w:hAnsi="Times New Roman" w:cs="Times New Roman"/>
        </w:rPr>
        <w:t xml:space="preserve"> </w:t>
      </w:r>
      <w:r w:rsidR="000C1AAA" w:rsidRPr="00633DAC">
        <w:rPr>
          <w:rFonts w:ascii="Times New Roman" w:hAnsi="Times New Roman" w:cs="Times New Roman"/>
        </w:rPr>
        <w:t xml:space="preserve">These prey </w:t>
      </w:r>
      <w:r w:rsidR="000C1AAA" w:rsidRPr="00633DAC">
        <w:rPr>
          <w:rFonts w:ascii="Times New Roman" w:hAnsi="Times New Roman" w:cs="Times New Roman"/>
        </w:rPr>
        <w:t>distributions</w:t>
      </w:r>
      <w:r w:rsidR="000C1AAA" w:rsidRPr="00633DAC">
        <w:rPr>
          <w:rFonts w:ascii="Times New Roman" w:hAnsi="Times New Roman" w:cs="Times New Roman"/>
        </w:rPr>
        <w:t xml:space="preserve"> were </w:t>
      </w:r>
      <w:r w:rsidR="000C1AAA" w:rsidRPr="00633DAC">
        <w:rPr>
          <w:rFonts w:ascii="Times New Roman" w:hAnsi="Times New Roman" w:cs="Times New Roman"/>
        </w:rPr>
        <w:t>calculated by collaborators at Bigelow</w:t>
      </w:r>
      <w:r w:rsidR="000C1AAA" w:rsidRPr="00633DAC">
        <w:rPr>
          <w:rFonts w:ascii="Times New Roman" w:hAnsi="Times New Roman" w:cs="Times New Roman"/>
        </w:rPr>
        <w:t xml:space="preserve"> using Boosted </w:t>
      </w:r>
      <w:r w:rsidR="000C1AAA" w:rsidRPr="00FF3238">
        <w:rPr>
          <w:rFonts w:ascii="Times New Roman" w:hAnsi="Times New Roman" w:cs="Times New Roman"/>
        </w:rPr>
        <w:t xml:space="preserve">Regression Trees </w:t>
      </w:r>
      <w:r w:rsidR="000C1AAA" w:rsidRPr="00FF3238">
        <w:rPr>
          <w:rFonts w:ascii="Times New Roman" w:hAnsi="Times New Roman" w:cs="Times New Roman"/>
        </w:rPr>
        <w:t>with</w:t>
      </w:r>
      <w:r w:rsidR="000C1AAA" w:rsidRPr="00FF3238">
        <w:rPr>
          <w:rFonts w:ascii="Times New Roman" w:hAnsi="Times New Roman" w:cs="Times New Roman"/>
        </w:rPr>
        <w:t xml:space="preserve"> </w:t>
      </w:r>
      <w:proofErr w:type="spellStart"/>
      <w:r w:rsidR="000C1AAA" w:rsidRPr="00FF3238">
        <w:rPr>
          <w:rFonts w:ascii="Times New Roman" w:hAnsi="Times New Roman" w:cs="Times New Roman"/>
        </w:rPr>
        <w:t>EcoMon</w:t>
      </w:r>
      <w:proofErr w:type="spellEnd"/>
      <w:r w:rsidR="000C1AAA" w:rsidRPr="00FF3238">
        <w:rPr>
          <w:rFonts w:ascii="Times New Roman" w:hAnsi="Times New Roman" w:cs="Times New Roman"/>
        </w:rPr>
        <w:t xml:space="preserve"> and AZMP data</w:t>
      </w:r>
      <w:r w:rsidR="000C1AAA" w:rsidRPr="00FF3238">
        <w:rPr>
          <w:rFonts w:ascii="Times New Roman" w:hAnsi="Times New Roman" w:cs="Times New Roman"/>
        </w:rPr>
        <w:t>.</w:t>
      </w:r>
      <w:r w:rsidR="00740AF4" w:rsidRPr="00FF3238">
        <w:rPr>
          <w:rFonts w:ascii="Times New Roman" w:hAnsi="Times New Roman" w:cs="Times New Roman"/>
        </w:rPr>
        <w:t xml:space="preserve"> Prey exposure will be calculated on a monthly time scale.</w:t>
      </w:r>
      <w:r w:rsidR="000C1AAA" w:rsidRPr="00FF3238">
        <w:rPr>
          <w:rFonts w:ascii="Times New Roman" w:hAnsi="Times New Roman" w:cs="Times New Roman"/>
        </w:rPr>
        <w:t xml:space="preserve"> </w:t>
      </w:r>
      <w:r w:rsidR="00A91051" w:rsidRPr="00FF3238">
        <w:rPr>
          <w:rFonts w:ascii="Times New Roman" w:hAnsi="Times New Roman" w:cs="Times New Roman"/>
        </w:rPr>
        <w:t>In addition to prey</w:t>
      </w:r>
      <w:r w:rsidR="00633DAC" w:rsidRPr="00FF3238">
        <w:rPr>
          <w:rFonts w:ascii="Times New Roman" w:hAnsi="Times New Roman" w:cs="Times New Roman"/>
        </w:rPr>
        <w:t xml:space="preserve"> and space use,</w:t>
      </w:r>
      <w:r w:rsidR="002001F7" w:rsidRPr="00FF3238">
        <w:rPr>
          <w:rFonts w:ascii="Times New Roman" w:hAnsi="Times New Roman" w:cs="Times New Roman"/>
        </w:rPr>
        <w:t xml:space="preserve"> effort in the regional areas will </w:t>
      </w:r>
      <w:proofErr w:type="gramStart"/>
      <w:r w:rsidR="002001F7" w:rsidRPr="00FF3238">
        <w:rPr>
          <w:rFonts w:ascii="Times New Roman" w:hAnsi="Times New Roman" w:cs="Times New Roman"/>
        </w:rPr>
        <w:t>quantified</w:t>
      </w:r>
      <w:proofErr w:type="gramEnd"/>
      <w:r w:rsidR="002001F7" w:rsidRPr="00FF3238">
        <w:rPr>
          <w:rFonts w:ascii="Times New Roman" w:hAnsi="Times New Roman" w:cs="Times New Roman"/>
        </w:rPr>
        <w:t>, as on-effort days within the area by platform</w:t>
      </w:r>
      <w:r w:rsidR="002001F7" w:rsidRPr="00FF3238">
        <w:rPr>
          <w:rFonts w:ascii="Times New Roman" w:eastAsia="Gungsuh" w:hAnsi="Times New Roman" w:cs="Times New Roman"/>
        </w:rPr>
        <w:t xml:space="preserve">. Effort </w:t>
      </w:r>
      <w:r w:rsidR="002001F7" w:rsidRPr="00FF3238">
        <w:rPr>
          <w:rFonts w:ascii="Times New Roman" w:eastAsia="Gungsuh" w:hAnsi="Times New Roman" w:cs="Times New Roman"/>
        </w:rPr>
        <w:t>will be</w:t>
      </w:r>
      <w:r w:rsidR="002001F7" w:rsidRPr="00FF3238">
        <w:rPr>
          <w:rFonts w:ascii="Times New Roman" w:eastAsia="Gungsuh" w:hAnsi="Times New Roman" w:cs="Times New Roman"/>
        </w:rPr>
        <w:t xml:space="preserve"> considered to have occurred if survey teams recorded </w:t>
      </w:r>
      <w:proofErr w:type="gramStart"/>
      <w:r w:rsidR="002001F7" w:rsidRPr="00FF3238">
        <w:rPr>
          <w:rFonts w:ascii="Times New Roman" w:eastAsia="Gungsuh" w:hAnsi="Times New Roman" w:cs="Times New Roman"/>
        </w:rPr>
        <w:t>Beaufort sea</w:t>
      </w:r>
      <w:proofErr w:type="gramEnd"/>
      <w:r w:rsidR="002001F7" w:rsidRPr="00FF3238">
        <w:rPr>
          <w:rFonts w:ascii="Times New Roman" w:eastAsia="Gungsuh" w:hAnsi="Times New Roman" w:cs="Times New Roman"/>
        </w:rPr>
        <w:t xml:space="preserve"> state ≤ 4, visibility &gt; 3.7 km (2 nautical miles), and, for aerial surveys, altitude &lt; 366 m (12600 ft) (North Atlantic Right Whale Consortium 2024).</w:t>
      </w:r>
    </w:p>
    <w:p w14:paraId="0CC49CD8" w14:textId="0A41D141" w:rsidR="00BA5997" w:rsidRDefault="00633DAC" w:rsidP="00740AF4">
      <w:pPr>
        <w:spacing w:line="240" w:lineRule="auto"/>
        <w:ind w:firstLine="720"/>
        <w:rPr>
          <w:rFonts w:ascii="Times New Roman" w:eastAsia="Gungsuh" w:hAnsi="Times New Roman" w:cs="Times New Roman"/>
        </w:rPr>
      </w:pPr>
      <w:r>
        <w:rPr>
          <w:rFonts w:ascii="Times New Roman" w:eastAsia="Gungsuh" w:hAnsi="Times New Roman" w:cs="Times New Roman"/>
        </w:rPr>
        <w:t xml:space="preserve">Summing space use with regional and latitudinal zones will reduce spatial autocorrelation of distributions, and each row of data will have spatial information about the individual’s space use and prey exposure for two years with a binary outcome of having calved of not calved. </w:t>
      </w:r>
      <w:r w:rsidR="00BA5997">
        <w:rPr>
          <w:rFonts w:ascii="Times New Roman" w:eastAsia="Gungsuh" w:hAnsi="Times New Roman" w:cs="Times New Roman"/>
        </w:rPr>
        <w:t xml:space="preserve">Years where a whale would be nursing will not be included in the 2 years prior, because it is not expected that the whale would be able to </w:t>
      </w:r>
      <w:r w:rsidR="00BA5997">
        <w:rPr>
          <w:rFonts w:ascii="Times New Roman" w:eastAsia="Gungsuh" w:hAnsi="Times New Roman" w:cs="Times New Roman"/>
        </w:rPr>
        <w:lastRenderedPageBreak/>
        <w:t xml:space="preserve">successfully calve in that timeline. There are some individuals that are rarely </w:t>
      </w:r>
      <w:proofErr w:type="gramStart"/>
      <w:r w:rsidR="00BA5997">
        <w:rPr>
          <w:rFonts w:ascii="Times New Roman" w:eastAsia="Gungsuh" w:hAnsi="Times New Roman" w:cs="Times New Roman"/>
        </w:rPr>
        <w:t>seen, yet</w:t>
      </w:r>
      <w:proofErr w:type="gramEnd"/>
      <w:r w:rsidR="00BA5997">
        <w:rPr>
          <w:rFonts w:ascii="Times New Roman" w:eastAsia="Gungsuh" w:hAnsi="Times New Roman" w:cs="Times New Roman"/>
        </w:rPr>
        <w:t xml:space="preserve"> have been seen with calves. Reproductive females that are rarely observed will be removed from the dataset.</w:t>
      </w:r>
    </w:p>
    <w:p w14:paraId="060A7DAB" w14:textId="4CF97DAE" w:rsidR="00A208DD" w:rsidRDefault="00BA5997" w:rsidP="00A208DD">
      <w:pPr>
        <w:spacing w:line="240" w:lineRule="auto"/>
        <w:ind w:firstLine="720"/>
        <w:rPr>
          <w:rFonts w:ascii="Times New Roman" w:eastAsia="Gungsuh" w:hAnsi="Times New Roman" w:cs="Times New Roman"/>
        </w:rPr>
      </w:pPr>
      <w:r>
        <w:rPr>
          <w:rFonts w:ascii="Times New Roman" w:eastAsia="Gungsuh" w:hAnsi="Times New Roman" w:cs="Times New Roman"/>
        </w:rPr>
        <w:t>Whale days</w:t>
      </w:r>
      <w:r w:rsidR="00740AF4">
        <w:rPr>
          <w:rFonts w:ascii="Times New Roman" w:eastAsia="Gungsuh" w:hAnsi="Times New Roman" w:cs="Times New Roman"/>
        </w:rPr>
        <w:t xml:space="preserve">, </w:t>
      </w:r>
      <w:r>
        <w:rPr>
          <w:rFonts w:ascii="Times New Roman" w:eastAsia="Gungsuh" w:hAnsi="Times New Roman" w:cs="Times New Roman"/>
        </w:rPr>
        <w:t>prey exposure</w:t>
      </w:r>
      <w:r w:rsidR="00740AF4">
        <w:rPr>
          <w:rFonts w:ascii="Times New Roman" w:eastAsia="Gungsuh" w:hAnsi="Times New Roman" w:cs="Times New Roman"/>
        </w:rPr>
        <w:t>, and effort</w:t>
      </w:r>
      <w:r>
        <w:rPr>
          <w:rFonts w:ascii="Times New Roman" w:eastAsia="Gungsuh" w:hAnsi="Times New Roman" w:cs="Times New Roman"/>
        </w:rPr>
        <w:t xml:space="preserve"> in regional areas will be</w:t>
      </w:r>
      <w:r w:rsidR="00740AF4">
        <w:rPr>
          <w:rFonts w:ascii="Times New Roman" w:eastAsia="Gungsuh" w:hAnsi="Times New Roman" w:cs="Times New Roman"/>
        </w:rPr>
        <w:t xml:space="preserve"> normalized</w:t>
      </w:r>
      <w:r>
        <w:rPr>
          <w:rFonts w:ascii="Times New Roman" w:eastAsia="Gungsuh" w:hAnsi="Times New Roman" w:cs="Times New Roman"/>
        </w:rPr>
        <w:t>.</w:t>
      </w:r>
      <w:r w:rsidR="00740AF4">
        <w:rPr>
          <w:rFonts w:ascii="Times New Roman" w:eastAsia="Gungsuh" w:hAnsi="Times New Roman" w:cs="Times New Roman"/>
        </w:rPr>
        <w:t xml:space="preserve"> There will be varying days of estimated space use due to the reliance on individuals to be observed, and I would like the variance to be preserved</w:t>
      </w:r>
      <w:r w:rsidR="00A208DD">
        <w:rPr>
          <w:rFonts w:ascii="Times New Roman" w:eastAsia="Gungsuh" w:hAnsi="Times New Roman" w:cs="Times New Roman"/>
        </w:rPr>
        <w:t xml:space="preserve"> and related to the days of effort in the region</w:t>
      </w:r>
      <w:r w:rsidR="00740AF4">
        <w:rPr>
          <w:rFonts w:ascii="Times New Roman" w:eastAsia="Gungsuh" w:hAnsi="Times New Roman" w:cs="Times New Roman"/>
        </w:rPr>
        <w:t xml:space="preserve">. </w:t>
      </w:r>
      <w:r w:rsidR="00A208DD">
        <w:rPr>
          <w:rFonts w:ascii="Times New Roman" w:eastAsia="Gungsuh" w:hAnsi="Times New Roman" w:cs="Times New Roman"/>
        </w:rPr>
        <w:t xml:space="preserve">Years where individuals were not observed is informative if they were foraging successfully or unsuccessfully elsewhere. </w:t>
      </w:r>
      <w:r w:rsidR="00740AF4">
        <w:rPr>
          <w:rFonts w:ascii="Times New Roman" w:eastAsia="Gungsuh" w:hAnsi="Times New Roman" w:cs="Times New Roman"/>
        </w:rPr>
        <w:t>Features will include the</w:t>
      </w:r>
      <w:r w:rsidR="00A208DD">
        <w:rPr>
          <w:rFonts w:ascii="Times New Roman" w:eastAsia="Gungsuh" w:hAnsi="Times New Roman" w:cs="Times New Roman"/>
        </w:rPr>
        <w:t xml:space="preserve"> individual,</w:t>
      </w:r>
      <w:r w:rsidR="00740AF4">
        <w:rPr>
          <w:rFonts w:ascii="Times New Roman" w:eastAsia="Gungsuh" w:hAnsi="Times New Roman" w:cs="Times New Roman"/>
        </w:rPr>
        <w:t xml:space="preserve"> year, time</w:t>
      </w:r>
      <w:r w:rsidR="00A208DD">
        <w:rPr>
          <w:rFonts w:ascii="Times New Roman" w:eastAsia="Gungsuh" w:hAnsi="Times New Roman" w:cs="Times New Roman"/>
        </w:rPr>
        <w:t>-</w:t>
      </w:r>
      <w:r w:rsidR="00740AF4">
        <w:rPr>
          <w:rFonts w:ascii="Times New Roman" w:eastAsia="Gungsuh" w:hAnsi="Times New Roman" w:cs="Times New Roman"/>
        </w:rPr>
        <w:t>period, time spent in regional areas for year 1 and year 2, monthly prey exposure of each species for year 1 and year 2</w:t>
      </w:r>
      <w:r w:rsidR="00A208DD">
        <w:rPr>
          <w:rFonts w:ascii="Times New Roman" w:eastAsia="Gungsuh" w:hAnsi="Times New Roman" w:cs="Times New Roman"/>
        </w:rPr>
        <w:t>.</w:t>
      </w:r>
      <w:r w:rsidR="00191611">
        <w:rPr>
          <w:rFonts w:ascii="Times New Roman" w:eastAsia="Gungsuh" w:hAnsi="Times New Roman" w:cs="Times New Roman"/>
        </w:rPr>
        <w:t xml:space="preserve"> </w:t>
      </w:r>
    </w:p>
    <w:p w14:paraId="685C93CB" w14:textId="012C8ACA" w:rsidR="00BA5997" w:rsidRDefault="00BA5997" w:rsidP="00A208DD">
      <w:pPr>
        <w:spacing w:line="240" w:lineRule="auto"/>
        <w:ind w:firstLine="720"/>
        <w:rPr>
          <w:rFonts w:ascii="Times New Roman" w:eastAsia="Gungsuh" w:hAnsi="Times New Roman" w:cs="Times New Roman"/>
        </w:rPr>
      </w:pPr>
      <w:r>
        <w:rPr>
          <w:rFonts w:ascii="Times New Roman" w:eastAsia="Gungsuh" w:hAnsi="Times New Roman" w:cs="Times New Roman"/>
        </w:rPr>
        <w:t xml:space="preserve">Test data will be separated using a stratified approach removing all rows associated with the same individuals. </w:t>
      </w:r>
      <w:r w:rsidR="00A208DD">
        <w:rPr>
          <w:rFonts w:ascii="Times New Roman" w:eastAsia="Gungsuh" w:hAnsi="Times New Roman" w:cs="Times New Roman"/>
        </w:rPr>
        <w:t xml:space="preserve">There </w:t>
      </w:r>
      <w:proofErr w:type="gramStart"/>
      <w:r w:rsidR="00A208DD">
        <w:rPr>
          <w:rFonts w:ascii="Times New Roman" w:eastAsia="Gungsuh" w:hAnsi="Times New Roman" w:cs="Times New Roman"/>
        </w:rPr>
        <w:t>is</w:t>
      </w:r>
      <w:proofErr w:type="gramEnd"/>
      <w:r w:rsidR="00A208DD">
        <w:rPr>
          <w:rFonts w:ascii="Times New Roman" w:eastAsia="Gungsuh" w:hAnsi="Times New Roman" w:cs="Times New Roman"/>
        </w:rPr>
        <w:t xml:space="preserve"> likely behavioral and health patterns associated with individuals, and separating all observations of the test data individuals will help prevent data leakage.</w:t>
      </w:r>
      <w:r w:rsidR="00191611">
        <w:rPr>
          <w:rFonts w:ascii="Times New Roman" w:eastAsia="Gungsuh" w:hAnsi="Times New Roman" w:cs="Times New Roman"/>
        </w:rPr>
        <w:t xml:space="preserve"> Cross validation data will also be grouped by ID so that all data pertaining to one individual is contained in </w:t>
      </w:r>
      <w:r w:rsidR="00B14BB7">
        <w:rPr>
          <w:rFonts w:ascii="Times New Roman" w:eastAsia="Gungsuh" w:hAnsi="Times New Roman" w:cs="Times New Roman"/>
        </w:rPr>
        <w:t>one-fold</w:t>
      </w:r>
      <w:r w:rsidR="00191611">
        <w:rPr>
          <w:rFonts w:ascii="Times New Roman" w:eastAsia="Gungsuh" w:hAnsi="Times New Roman" w:cs="Times New Roman"/>
        </w:rPr>
        <w:t xml:space="preserve">. </w:t>
      </w:r>
    </w:p>
    <w:p w14:paraId="20803E5C" w14:textId="0F3272B5" w:rsidR="00955E96" w:rsidRDefault="00A208DD" w:rsidP="00C94361">
      <w:pPr>
        <w:shd w:val="clear" w:color="auto" w:fill="FFFFFF"/>
        <w:spacing w:after="0" w:line="240" w:lineRule="auto"/>
        <w:ind w:firstLine="720"/>
        <w:rPr>
          <w:rFonts w:ascii="Times New Roman" w:eastAsia="Gungsuh" w:hAnsi="Times New Roman" w:cs="Times New Roman"/>
        </w:rPr>
      </w:pPr>
      <w:r>
        <w:rPr>
          <w:rFonts w:ascii="Times New Roman" w:eastAsia="Gungsuh" w:hAnsi="Times New Roman" w:cs="Times New Roman"/>
        </w:rPr>
        <w:t>The baseline model will be</w:t>
      </w:r>
      <w:r w:rsidR="00955E96">
        <w:rPr>
          <w:rFonts w:ascii="Times New Roman" w:eastAsia="Gungsuh" w:hAnsi="Times New Roman" w:cs="Times New Roman"/>
        </w:rPr>
        <w:t xml:space="preserve"> a</w:t>
      </w:r>
      <w:r w:rsidR="00955E96">
        <w:rPr>
          <w:rFonts w:ascii="Times New Roman" w:eastAsia="Gungsuh" w:hAnsi="Times New Roman" w:cs="Times New Roman"/>
        </w:rPr>
        <w:t xml:space="preserve"> logistic regression with</w:t>
      </w:r>
      <w:r w:rsidR="00955E96">
        <w:rPr>
          <w:rFonts w:ascii="Times New Roman" w:eastAsia="Gungsuh" w:hAnsi="Times New Roman" w:cs="Times New Roman"/>
        </w:rPr>
        <w:t xml:space="preserve"> only the year, individual ID, monitoring effort to predict calving</w:t>
      </w:r>
      <w:r w:rsidR="00955E96">
        <w:rPr>
          <w:rFonts w:ascii="Times New Roman" w:eastAsia="Gungsuh" w:hAnsi="Times New Roman" w:cs="Times New Roman"/>
        </w:rPr>
        <w:t>. The primary model will</w:t>
      </w:r>
      <w:r w:rsidR="008011E5">
        <w:rPr>
          <w:rFonts w:ascii="Times New Roman" w:eastAsia="Gungsuh" w:hAnsi="Times New Roman" w:cs="Times New Roman"/>
        </w:rPr>
        <w:t xml:space="preserve"> be </w:t>
      </w:r>
      <w:r w:rsidR="008011E5">
        <w:rPr>
          <w:rFonts w:ascii="Times New Roman" w:eastAsia="Gungsuh" w:hAnsi="Times New Roman" w:cs="Times New Roman"/>
        </w:rPr>
        <w:t>logistic regression</w:t>
      </w:r>
      <w:r w:rsidR="008011E5">
        <w:rPr>
          <w:rFonts w:ascii="Times New Roman" w:eastAsia="Gungsuh" w:hAnsi="Times New Roman" w:cs="Times New Roman"/>
        </w:rPr>
        <w:t xml:space="preserve"> with lasso regularization</w:t>
      </w:r>
      <w:r w:rsidR="00955E96">
        <w:rPr>
          <w:rFonts w:ascii="Times New Roman" w:eastAsia="Gungsuh" w:hAnsi="Times New Roman" w:cs="Times New Roman"/>
        </w:rPr>
        <w:t xml:space="preserve"> incorporate prey and regional space use</w:t>
      </w:r>
      <w:r w:rsidR="00955E96">
        <w:rPr>
          <w:rFonts w:ascii="Times New Roman" w:eastAsia="Gungsuh" w:hAnsi="Times New Roman" w:cs="Times New Roman"/>
        </w:rPr>
        <w:t xml:space="preserve">, </w:t>
      </w:r>
      <w:r w:rsidR="00272150">
        <w:rPr>
          <w:rFonts w:ascii="Times New Roman" w:eastAsia="Gungsuh" w:hAnsi="Times New Roman" w:cs="Times New Roman"/>
        </w:rPr>
        <w:t>with additional models solely using regional space and prey exposure separately.</w:t>
      </w:r>
      <w:r w:rsidR="00D70858">
        <w:rPr>
          <w:rFonts w:ascii="Times New Roman" w:eastAsia="Gungsuh" w:hAnsi="Times New Roman" w:cs="Times New Roman"/>
        </w:rPr>
        <w:t xml:space="preserve"> Comparing these model iterations to the baseline model will show the added value of </w:t>
      </w:r>
      <w:r w:rsidR="00D70858" w:rsidRPr="00D70858">
        <w:rPr>
          <w:rFonts w:ascii="Times New Roman" w:eastAsia="Gungsuh" w:hAnsi="Times New Roman" w:cs="Times New Roman"/>
        </w:rPr>
        <w:t xml:space="preserve">estimating space use and prey exposure. </w:t>
      </w:r>
      <w:r w:rsidR="00B14BB7" w:rsidRPr="00D70858">
        <w:rPr>
          <w:rFonts w:ascii="Times New Roman" w:eastAsia="Gungsuh" w:hAnsi="Times New Roman" w:cs="Times New Roman"/>
        </w:rPr>
        <w:t>During</w:t>
      </w:r>
      <w:r w:rsidR="00D70858" w:rsidRPr="00D70858">
        <w:rPr>
          <w:rFonts w:ascii="Times New Roman" w:eastAsia="Gungsuh" w:hAnsi="Times New Roman" w:cs="Times New Roman"/>
        </w:rPr>
        <w:t xml:space="preserve"> the validation phase I will evaluate the features performance </w:t>
      </w:r>
      <w:r w:rsidR="00C94361">
        <w:rPr>
          <w:rFonts w:ascii="Times New Roman" w:eastAsia="Gungsuh" w:hAnsi="Times New Roman" w:cs="Times New Roman"/>
        </w:rPr>
        <w:t>largely with sensitivity and F1 score because births will be rare. I will also evaluate ROC-</w:t>
      </w:r>
      <w:r w:rsidR="00D70858" w:rsidRPr="00D70858">
        <w:rPr>
          <w:rFonts w:ascii="Times New Roman" w:eastAsia="Gungsuh" w:hAnsi="Times New Roman" w:cs="Times New Roman"/>
        </w:rPr>
        <w:t>AUC</w:t>
      </w:r>
      <w:r w:rsidR="00D70858" w:rsidRPr="00D70858">
        <w:rPr>
          <w:rFonts w:ascii="Times New Roman" w:hAnsi="Times New Roman" w:cs="Times New Roman"/>
        </w:rPr>
        <w:t xml:space="preserve">. </w:t>
      </w:r>
      <w:r w:rsidR="00C94361">
        <w:rPr>
          <w:rFonts w:ascii="Times New Roman" w:hAnsi="Times New Roman" w:cs="Times New Roman"/>
        </w:rPr>
        <w:t>After evaluation, i</w:t>
      </w:r>
      <w:r w:rsidR="00D70858" w:rsidRPr="00D70858">
        <w:rPr>
          <w:rFonts w:ascii="Times New Roman" w:eastAsia="Gungsuh" w:hAnsi="Times New Roman" w:cs="Times New Roman"/>
        </w:rPr>
        <w:t>f</w:t>
      </w:r>
      <w:r w:rsidR="00D70858">
        <w:rPr>
          <w:rFonts w:ascii="Times New Roman" w:eastAsia="Gungsuh" w:hAnsi="Times New Roman" w:cs="Times New Roman"/>
        </w:rPr>
        <w:t xml:space="preserve"> the regional areas are too small, I will use the broader latitudinal zones, and if the prey layers I plan on using do not perform as expected, I will use a </w:t>
      </w:r>
      <w:r w:rsidR="00D70858">
        <w:rPr>
          <w:rFonts w:ascii="Times New Roman" w:eastAsia="Gungsuh" w:hAnsi="Times New Roman" w:cs="Times New Roman"/>
        </w:rPr>
        <w:t>simpler</w:t>
      </w:r>
      <w:r w:rsidR="00D70858">
        <w:rPr>
          <w:rFonts w:ascii="Times New Roman" w:eastAsia="Gungsuh" w:hAnsi="Times New Roman" w:cs="Times New Roman"/>
        </w:rPr>
        <w:t xml:space="preserve"> published prey layer that quantifies caloric content of prey distributions (</w:t>
      </w:r>
      <w:r w:rsidR="00B14BB7">
        <w:rPr>
          <w:rFonts w:ascii="Times New Roman" w:eastAsia="Gungsuh" w:hAnsi="Times New Roman" w:cs="Times New Roman"/>
        </w:rPr>
        <w:t>Plourde et al. 2024</w:t>
      </w:r>
      <w:r w:rsidR="00D70858">
        <w:rPr>
          <w:rFonts w:ascii="Times New Roman" w:eastAsia="Gungsuh" w:hAnsi="Times New Roman" w:cs="Times New Roman"/>
        </w:rPr>
        <w:t>).</w:t>
      </w:r>
    </w:p>
    <w:p w14:paraId="17C02180" w14:textId="77777777" w:rsidR="00272150" w:rsidRDefault="00272150" w:rsidP="00955E96">
      <w:pPr>
        <w:shd w:val="clear" w:color="auto" w:fill="FFFFFF"/>
        <w:spacing w:after="0" w:line="240" w:lineRule="auto"/>
        <w:rPr>
          <w:rFonts w:ascii="Times New Roman" w:eastAsia="Gungsuh" w:hAnsi="Times New Roman" w:cs="Times New Roman"/>
        </w:rPr>
      </w:pPr>
    </w:p>
    <w:p w14:paraId="5D26D370" w14:textId="04BD7F39" w:rsidR="008011E5" w:rsidRDefault="008011E5" w:rsidP="008011E5">
      <w:pPr>
        <w:spacing w:line="240" w:lineRule="auto"/>
        <w:ind w:firstLine="720"/>
        <w:rPr>
          <w:rFonts w:ascii="Times New Roman" w:eastAsia="Gungsuh" w:hAnsi="Times New Roman" w:cs="Times New Roman"/>
        </w:rPr>
      </w:pPr>
      <w:r>
        <w:rPr>
          <w:rFonts w:ascii="Times New Roman" w:eastAsia="Gungsuh" w:hAnsi="Times New Roman" w:cs="Times New Roman"/>
        </w:rPr>
        <w:t xml:space="preserve">For model interpretation I will report the coefficients to identify important features. I will calculate uncertainty through resampling of individuals. Limitations of this project is that the number of calving events may be relatively small for machine learning. Effort and estimated space use in an area will be strongly correlated. I am missing data that would very informative like body condition and age. </w:t>
      </w:r>
    </w:p>
    <w:p w14:paraId="0C947263" w14:textId="1CF86961" w:rsidR="00154A93" w:rsidRDefault="00154A93" w:rsidP="008011E5">
      <w:pPr>
        <w:spacing w:line="240" w:lineRule="auto"/>
        <w:ind w:firstLine="720"/>
        <w:rPr>
          <w:rFonts w:ascii="Times New Roman" w:eastAsia="Gungsuh" w:hAnsi="Times New Roman" w:cs="Times New Roman"/>
        </w:rPr>
      </w:pPr>
      <w:r>
        <w:rPr>
          <w:noProof/>
          <w:color w:val="000000"/>
        </w:rPr>
        <w:drawing>
          <wp:anchor distT="0" distB="0" distL="114300" distR="114300" simplePos="0" relativeHeight="251659264" behindDoc="0" locked="0" layoutInCell="1" allowOverlap="1" wp14:anchorId="00EF7367" wp14:editId="4F2C56CC">
            <wp:simplePos x="0" y="0"/>
            <wp:positionH relativeFrom="column">
              <wp:posOffset>0</wp:posOffset>
            </wp:positionH>
            <wp:positionV relativeFrom="paragraph">
              <wp:posOffset>126560</wp:posOffset>
            </wp:positionV>
            <wp:extent cx="2897224" cy="3376246"/>
            <wp:effectExtent l="0" t="0" r="0" b="2540"/>
            <wp:wrapSquare wrapText="bothSides"/>
            <wp:docPr id="1161927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40522"/>
                    <a:stretch>
                      <a:fillRect/>
                    </a:stretch>
                  </pic:blipFill>
                  <pic:spPr bwMode="auto">
                    <a:xfrm>
                      <a:off x="0" y="0"/>
                      <a:ext cx="2897224" cy="33762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AAD69D" w14:textId="77777777" w:rsidR="00154A93" w:rsidRDefault="00154A93" w:rsidP="00154A93">
      <w:pPr>
        <w:spacing w:line="240" w:lineRule="auto"/>
        <w:ind w:firstLine="360"/>
        <w:rPr>
          <w:rFonts w:ascii="Times New Roman" w:hAnsi="Times New Roman" w:cs="Times New Roman"/>
        </w:rPr>
      </w:pPr>
    </w:p>
    <w:p w14:paraId="51F816A2" w14:textId="77777777" w:rsidR="00154A93" w:rsidRPr="00154A93" w:rsidRDefault="00154A93" w:rsidP="00154A93">
      <w:pPr>
        <w:spacing w:line="240" w:lineRule="auto"/>
        <w:ind w:firstLine="360"/>
        <w:rPr>
          <w:rFonts w:ascii="Times New Roman" w:hAnsi="Times New Roman" w:cs="Times New Roman"/>
        </w:rPr>
      </w:pPr>
      <w:r w:rsidRPr="00154A93">
        <w:rPr>
          <w:rFonts w:ascii="Times New Roman" w:hAnsi="Times New Roman" w:cs="Times New Roman"/>
          <w:b/>
          <w:bCs/>
          <w:color w:val="000000"/>
          <w:sz w:val="22"/>
          <w:szCs w:val="22"/>
        </w:rPr>
        <w:t xml:space="preserve">Figure 1. </w:t>
      </w:r>
      <w:r w:rsidRPr="00154A93">
        <w:rPr>
          <w:rFonts w:ascii="Times New Roman" w:hAnsi="Times New Roman" w:cs="Times New Roman"/>
          <w:color w:val="000000"/>
          <w:sz w:val="22"/>
          <w:szCs w:val="22"/>
        </w:rPr>
        <w:t>Example of individual Brownian bridge movement model outputs from January 2022 summed together to characterize space use of a demographic group. Space use distributions shown are adult female right whales that calved in 2022 and were sighted in the Southeast US in January. (left) Individual space use estimates labeled by their four-digit identification number (</w:t>
      </w:r>
      <w:r w:rsidRPr="00154A93">
        <w:rPr>
          <w:rFonts w:ascii="Times New Roman" w:hAnsi="Times New Roman" w:cs="Times New Roman"/>
          <w:i/>
          <w:iCs/>
          <w:color w:val="000000"/>
          <w:sz w:val="22"/>
          <w:szCs w:val="22"/>
        </w:rPr>
        <w:t>Eg</w:t>
      </w:r>
      <w:r w:rsidRPr="00154A93">
        <w:rPr>
          <w:rFonts w:ascii="Times New Roman" w:hAnsi="Times New Roman" w:cs="Times New Roman"/>
          <w:color w:val="000000"/>
          <w:sz w:val="22"/>
          <w:szCs w:val="22"/>
        </w:rPr>
        <w:t xml:space="preserve"> #</w:t>
      </w:r>
      <w:r w:rsidRPr="00154A93">
        <w:rPr>
          <w:rFonts w:ascii="Times New Roman" w:hAnsi="Times New Roman" w:cs="Times New Roman"/>
          <w:i/>
          <w:iCs/>
          <w:color w:val="000000"/>
          <w:sz w:val="22"/>
          <w:szCs w:val="22"/>
        </w:rPr>
        <w:t>)</w:t>
      </w:r>
      <w:r w:rsidRPr="00154A93">
        <w:rPr>
          <w:rFonts w:ascii="Times New Roman" w:hAnsi="Times New Roman" w:cs="Times New Roman"/>
          <w:color w:val="000000"/>
          <w:sz w:val="22"/>
          <w:szCs w:val="22"/>
        </w:rPr>
        <w:t xml:space="preserve">. Sightings that occurred in the month are indicated by cyan open circles. Sightings outside January 2022 inform the movement model distributions, but were not plotted (i.e., </w:t>
      </w:r>
      <w:r w:rsidRPr="00154A93">
        <w:rPr>
          <w:rFonts w:ascii="Times New Roman" w:hAnsi="Times New Roman" w:cs="Times New Roman"/>
          <w:i/>
          <w:iCs/>
          <w:color w:val="000000"/>
          <w:sz w:val="22"/>
          <w:szCs w:val="22"/>
        </w:rPr>
        <w:t xml:space="preserve">Eg </w:t>
      </w:r>
      <w:r w:rsidRPr="00154A93">
        <w:rPr>
          <w:rFonts w:ascii="Times New Roman" w:hAnsi="Times New Roman" w:cs="Times New Roman"/>
          <w:color w:val="000000"/>
          <w:sz w:val="22"/>
          <w:szCs w:val="22"/>
        </w:rPr>
        <w:t>#3157 was first sighted on January 13, 2022, and next sighted on February 10, 2022, so the January 13 sighting is plotted and the following 19 days modeled in January).</w:t>
      </w:r>
    </w:p>
    <w:p w14:paraId="1145E690" w14:textId="77777777" w:rsidR="00154A93" w:rsidRDefault="00154A93" w:rsidP="008011E5">
      <w:pPr>
        <w:spacing w:line="240" w:lineRule="auto"/>
        <w:ind w:firstLine="720"/>
        <w:rPr>
          <w:rFonts w:ascii="Times New Roman" w:eastAsia="Gungsuh" w:hAnsi="Times New Roman" w:cs="Times New Roman"/>
        </w:rPr>
      </w:pPr>
    </w:p>
    <w:p w14:paraId="51AE7A26" w14:textId="163A2FFE" w:rsidR="0011178A" w:rsidRDefault="00BA5997" w:rsidP="008011E5">
      <w:pPr>
        <w:spacing w:line="240" w:lineRule="auto"/>
        <w:ind w:firstLine="720"/>
        <w:rPr>
          <w:rFonts w:ascii="Times New Roman" w:eastAsia="Gungsuh" w:hAnsi="Times New Roman" w:cs="Times New Roman"/>
        </w:rPr>
      </w:pPr>
      <w:r>
        <w:rPr>
          <w:rFonts w:ascii="Times New Roman" w:eastAsia="Gungsuh" w:hAnsi="Times New Roman" w:cs="Times New Roman"/>
        </w:rPr>
        <w:lastRenderedPageBreak/>
        <w:t xml:space="preserve"> </w:t>
      </w:r>
      <w:r w:rsidR="00061E84">
        <w:rPr>
          <w:noProof/>
        </w:rPr>
        <w:drawing>
          <wp:inline distT="0" distB="0" distL="0" distR="0" wp14:anchorId="4E8AAA43" wp14:editId="6FDF0948">
            <wp:extent cx="6638648" cy="3080825"/>
            <wp:effectExtent l="0" t="0" r="3810" b="5715"/>
            <wp:docPr id="718535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35621" name="Picture 7185356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8648" cy="3080825"/>
                    </a:xfrm>
                    <a:prstGeom prst="rect">
                      <a:avLst/>
                    </a:prstGeom>
                  </pic:spPr>
                </pic:pic>
              </a:graphicData>
            </a:graphic>
          </wp:inline>
        </w:drawing>
      </w:r>
    </w:p>
    <w:p w14:paraId="15C0EDDC" w14:textId="5781E8A2" w:rsidR="00154A93" w:rsidRDefault="00154A93" w:rsidP="00CE6EDB">
      <w:pPr>
        <w:rPr>
          <w:rFonts w:ascii="Times New Roman" w:hAnsi="Times New Roman" w:cs="Times New Roman"/>
          <w:sz w:val="21"/>
          <w:szCs w:val="21"/>
        </w:rPr>
      </w:pPr>
      <w:r w:rsidRPr="00154A93">
        <w:rPr>
          <w:rFonts w:ascii="Times New Roman" w:hAnsi="Times New Roman" w:cs="Times New Roman"/>
          <w:b/>
          <w:bCs/>
          <w:sz w:val="21"/>
          <w:szCs w:val="21"/>
        </w:rPr>
        <w:t xml:space="preserve">Figure </w:t>
      </w:r>
      <w:r>
        <w:rPr>
          <w:rFonts w:ascii="Times New Roman" w:hAnsi="Times New Roman" w:cs="Times New Roman"/>
          <w:b/>
          <w:bCs/>
          <w:sz w:val="21"/>
          <w:szCs w:val="21"/>
        </w:rPr>
        <w:t>2</w:t>
      </w:r>
      <w:r w:rsidRPr="00154A93">
        <w:rPr>
          <w:rFonts w:ascii="Times New Roman" w:hAnsi="Times New Roman" w:cs="Times New Roman"/>
          <w:b/>
          <w:bCs/>
          <w:sz w:val="21"/>
          <w:szCs w:val="21"/>
        </w:rPr>
        <w:t>.</w:t>
      </w:r>
      <w:r w:rsidRPr="00154A93">
        <w:rPr>
          <w:rFonts w:ascii="Times New Roman" w:hAnsi="Times New Roman" w:cs="Times New Roman"/>
          <w:sz w:val="21"/>
          <w:szCs w:val="21"/>
        </w:rPr>
        <w:t xml:space="preserve"> (a) Latitudinal zones: ECA = Eastern Canada, GOM = Gulf of Maine, SNE = Southern New England, MIDA = Mid-Atlantic, SEUS = Southeast United States. (b) Regional area polygons: SLE = St. Lawrence Estuary, </w:t>
      </w:r>
      <w:proofErr w:type="spellStart"/>
      <w:r w:rsidRPr="00154A93">
        <w:rPr>
          <w:rFonts w:ascii="Times New Roman" w:hAnsi="Times New Roman" w:cs="Times New Roman"/>
          <w:sz w:val="21"/>
          <w:szCs w:val="21"/>
        </w:rPr>
        <w:t>nwGSL</w:t>
      </w:r>
      <w:proofErr w:type="spellEnd"/>
      <w:r w:rsidRPr="00154A93">
        <w:rPr>
          <w:rFonts w:ascii="Times New Roman" w:hAnsi="Times New Roman" w:cs="Times New Roman"/>
          <w:sz w:val="21"/>
          <w:szCs w:val="21"/>
        </w:rPr>
        <w:t xml:space="preserve"> = Northwest Gulf of St. Lawrence, </w:t>
      </w:r>
      <w:proofErr w:type="spellStart"/>
      <w:r w:rsidRPr="00154A93">
        <w:rPr>
          <w:rFonts w:ascii="Times New Roman" w:hAnsi="Times New Roman" w:cs="Times New Roman"/>
          <w:sz w:val="21"/>
          <w:szCs w:val="21"/>
        </w:rPr>
        <w:t>neGSL</w:t>
      </w:r>
      <w:proofErr w:type="spellEnd"/>
      <w:r w:rsidRPr="00154A93">
        <w:rPr>
          <w:rFonts w:ascii="Times New Roman" w:hAnsi="Times New Roman" w:cs="Times New Roman"/>
          <w:sz w:val="21"/>
          <w:szCs w:val="21"/>
        </w:rPr>
        <w:t xml:space="preserve"> = Northeast Gulf of St. Lawrence, CS = Cabot Strait, </w:t>
      </w:r>
      <w:proofErr w:type="spellStart"/>
      <w:r w:rsidRPr="00154A93">
        <w:rPr>
          <w:rFonts w:ascii="Times New Roman" w:hAnsi="Times New Roman" w:cs="Times New Roman"/>
          <w:sz w:val="21"/>
          <w:szCs w:val="21"/>
        </w:rPr>
        <w:t>sGSL</w:t>
      </w:r>
      <w:proofErr w:type="spellEnd"/>
      <w:r w:rsidRPr="00154A93">
        <w:rPr>
          <w:rFonts w:ascii="Times New Roman" w:hAnsi="Times New Roman" w:cs="Times New Roman"/>
          <w:sz w:val="21"/>
          <w:szCs w:val="21"/>
        </w:rPr>
        <w:t xml:space="preserve"> = southern Gulf of St. Lawrence, ESS = East Scotian Shelf, BOF = Bay of Fundy, RB = </w:t>
      </w:r>
      <w:proofErr w:type="spellStart"/>
      <w:r w:rsidRPr="00154A93">
        <w:rPr>
          <w:rFonts w:ascii="Times New Roman" w:hAnsi="Times New Roman" w:cs="Times New Roman"/>
          <w:sz w:val="21"/>
          <w:szCs w:val="21"/>
        </w:rPr>
        <w:t>Roseway</w:t>
      </w:r>
      <w:proofErr w:type="spellEnd"/>
      <w:r w:rsidRPr="00154A93">
        <w:rPr>
          <w:rFonts w:ascii="Times New Roman" w:hAnsi="Times New Roman" w:cs="Times New Roman"/>
          <w:sz w:val="21"/>
          <w:szCs w:val="21"/>
        </w:rPr>
        <w:t xml:space="preserve"> Basin, GOM = Gulf of Maine, JL = Jeffreys Ledge, MB = Massachusetts Bay, CCB = Cape Cod Bay, GSC = Great South Channel, GB = Georges Bank, SNE = Southern New England, MIDA = Mid-Atlantic, SEUS = Southeast United States.</w:t>
      </w:r>
    </w:p>
    <w:p w14:paraId="0F4B1EFD" w14:textId="77777777" w:rsidR="00CE6EDB" w:rsidRPr="00CE6EDB" w:rsidRDefault="00CE6EDB" w:rsidP="00CE6EDB">
      <w:pPr>
        <w:rPr>
          <w:rFonts w:ascii="Times New Roman" w:hAnsi="Times New Roman" w:cs="Times New Roman"/>
          <w:sz w:val="21"/>
          <w:szCs w:val="21"/>
        </w:rPr>
      </w:pPr>
    </w:p>
    <w:p w14:paraId="2DBC4FF5" w14:textId="1AC72E45" w:rsidR="00B14BB7" w:rsidRPr="00CE6EDB" w:rsidRDefault="00D07632" w:rsidP="00154A93">
      <w:pPr>
        <w:spacing w:line="240" w:lineRule="auto"/>
        <w:rPr>
          <w:rFonts w:ascii="Times New Roman" w:hAnsi="Times New Roman" w:cs="Times New Roman"/>
          <w:b/>
          <w:bCs/>
        </w:rPr>
      </w:pPr>
      <w:r w:rsidRPr="00CE6EDB">
        <w:rPr>
          <w:rFonts w:ascii="Times New Roman" w:hAnsi="Times New Roman" w:cs="Times New Roman"/>
          <w:b/>
          <w:bCs/>
        </w:rPr>
        <w:t xml:space="preserve">References </w:t>
      </w:r>
    </w:p>
    <w:p w14:paraId="6B4ACD5A" w14:textId="2C49C1A0" w:rsidR="00B14BB7" w:rsidRPr="00154A93" w:rsidRDefault="00B14BB7" w:rsidP="00154A93">
      <w:pPr>
        <w:spacing w:line="240" w:lineRule="auto"/>
        <w:rPr>
          <w:rStyle w:val="csl-entry"/>
          <w:rFonts w:ascii="Times New Roman" w:hAnsi="Times New Roman" w:cs="Times New Roman"/>
          <w:sz w:val="21"/>
          <w:szCs w:val="21"/>
        </w:rPr>
      </w:pPr>
      <w:r w:rsidRPr="00154A93">
        <w:rPr>
          <w:rStyle w:val="csl-entry"/>
          <w:rFonts w:ascii="Times New Roman" w:hAnsi="Times New Roman" w:cs="Times New Roman"/>
          <w:sz w:val="21"/>
          <w:szCs w:val="21"/>
        </w:rPr>
        <w:t>Browning, C. L., Rolland, R. M., &amp; Kraus, S. D. (2010). Estimated calf and perinatal mortality in western North Atlantic right whales (</w:t>
      </w:r>
      <w:proofErr w:type="spellStart"/>
      <w:r w:rsidRPr="00154A93">
        <w:rPr>
          <w:rStyle w:val="csl-entry"/>
          <w:rFonts w:ascii="Times New Roman" w:hAnsi="Times New Roman" w:cs="Times New Roman"/>
          <w:sz w:val="21"/>
          <w:szCs w:val="21"/>
        </w:rPr>
        <w:t>Eubalaena</w:t>
      </w:r>
      <w:proofErr w:type="spellEnd"/>
      <w:r w:rsidRPr="00154A93">
        <w:rPr>
          <w:rStyle w:val="csl-entry"/>
          <w:rFonts w:ascii="Times New Roman" w:hAnsi="Times New Roman" w:cs="Times New Roman"/>
          <w:sz w:val="21"/>
          <w:szCs w:val="21"/>
        </w:rPr>
        <w:t xml:space="preserve"> glacialis). </w:t>
      </w:r>
      <w:r w:rsidRPr="00154A93">
        <w:rPr>
          <w:rStyle w:val="csl-entry"/>
          <w:rFonts w:ascii="Times New Roman" w:hAnsi="Times New Roman" w:cs="Times New Roman"/>
          <w:i/>
          <w:iCs/>
          <w:sz w:val="21"/>
          <w:szCs w:val="21"/>
        </w:rPr>
        <w:t>Marine Mammal Science</w:t>
      </w:r>
      <w:r w:rsidRPr="00154A93">
        <w:rPr>
          <w:rStyle w:val="csl-entry"/>
          <w:rFonts w:ascii="Times New Roman" w:hAnsi="Times New Roman" w:cs="Times New Roman"/>
          <w:sz w:val="21"/>
          <w:szCs w:val="21"/>
        </w:rPr>
        <w:t xml:space="preserve">, </w:t>
      </w:r>
      <w:r w:rsidRPr="00154A93">
        <w:rPr>
          <w:rStyle w:val="csl-entry"/>
          <w:rFonts w:ascii="Times New Roman" w:hAnsi="Times New Roman" w:cs="Times New Roman"/>
          <w:i/>
          <w:iCs/>
          <w:sz w:val="21"/>
          <w:szCs w:val="21"/>
        </w:rPr>
        <w:t>26</w:t>
      </w:r>
      <w:r w:rsidRPr="00154A93">
        <w:rPr>
          <w:rStyle w:val="csl-entry"/>
          <w:rFonts w:ascii="Times New Roman" w:hAnsi="Times New Roman" w:cs="Times New Roman"/>
          <w:sz w:val="21"/>
          <w:szCs w:val="21"/>
        </w:rPr>
        <w:t xml:space="preserve">(3), 648–662. </w:t>
      </w:r>
      <w:hyperlink r:id="rId9" w:history="1">
        <w:r w:rsidRPr="00154A93">
          <w:rPr>
            <w:rStyle w:val="Hyperlink"/>
            <w:rFonts w:ascii="Times New Roman" w:hAnsi="Times New Roman" w:cs="Times New Roman"/>
            <w:sz w:val="21"/>
            <w:szCs w:val="21"/>
          </w:rPr>
          <w:t>https://doi.org/10.1111/j.1748-7692.2009.00361.x</w:t>
        </w:r>
      </w:hyperlink>
    </w:p>
    <w:p w14:paraId="4AF4399E" w14:textId="6AA093DA" w:rsidR="00B14BB7" w:rsidRPr="00154A93" w:rsidRDefault="00B14BB7" w:rsidP="00154A93">
      <w:pPr>
        <w:spacing w:line="240" w:lineRule="auto"/>
        <w:rPr>
          <w:rStyle w:val="csl-entry"/>
          <w:rFonts w:ascii="Times New Roman" w:hAnsi="Times New Roman" w:cs="Times New Roman"/>
          <w:sz w:val="21"/>
          <w:szCs w:val="21"/>
        </w:rPr>
      </w:pPr>
      <w:r w:rsidRPr="00154A93">
        <w:rPr>
          <w:rStyle w:val="csl-entry"/>
          <w:rFonts w:ascii="Times New Roman" w:hAnsi="Times New Roman" w:cs="Times New Roman"/>
          <w:sz w:val="21"/>
          <w:szCs w:val="21"/>
        </w:rPr>
        <w:t xml:space="preserve">Kreuser, A. M., Pendleton, D. E., Record, N. R., &amp; Meyer-Gutbrod, E. L. (2026). Individual movement modeling expands the power of migratory species observations: North Atlantic right whale case study. </w:t>
      </w:r>
      <w:r w:rsidRPr="00154A93">
        <w:rPr>
          <w:rStyle w:val="csl-entry"/>
          <w:rFonts w:ascii="Times New Roman" w:hAnsi="Times New Roman" w:cs="Times New Roman"/>
          <w:i/>
          <w:iCs/>
          <w:sz w:val="21"/>
          <w:szCs w:val="21"/>
        </w:rPr>
        <w:t>Limnology and Oceanography: Methods</w:t>
      </w:r>
      <w:r w:rsidRPr="00154A93">
        <w:rPr>
          <w:rStyle w:val="csl-entry"/>
          <w:rFonts w:ascii="Times New Roman" w:hAnsi="Times New Roman" w:cs="Times New Roman"/>
          <w:sz w:val="21"/>
          <w:szCs w:val="21"/>
        </w:rPr>
        <w:t xml:space="preserve">. </w:t>
      </w:r>
      <w:hyperlink r:id="rId10" w:history="1">
        <w:r w:rsidRPr="00154A93">
          <w:rPr>
            <w:rStyle w:val="Hyperlink"/>
            <w:rFonts w:ascii="Times New Roman" w:hAnsi="Times New Roman" w:cs="Times New Roman"/>
            <w:sz w:val="21"/>
            <w:szCs w:val="21"/>
          </w:rPr>
          <w:t>https://doi.org/10.1002/lom3.70049</w:t>
        </w:r>
      </w:hyperlink>
    </w:p>
    <w:p w14:paraId="68897E66" w14:textId="397A84E9" w:rsidR="00154A93" w:rsidRPr="00154A93" w:rsidRDefault="00154A93" w:rsidP="00154A93">
      <w:pPr>
        <w:spacing w:line="240" w:lineRule="auto"/>
        <w:rPr>
          <w:rFonts w:ascii="Times New Roman" w:hAnsi="Times New Roman" w:cs="Times New Roman"/>
          <w:sz w:val="21"/>
          <w:szCs w:val="21"/>
        </w:rPr>
      </w:pPr>
      <w:r w:rsidRPr="00154A93">
        <w:rPr>
          <w:rFonts w:ascii="Times New Roman" w:hAnsi="Times New Roman" w:cs="Times New Roman"/>
          <w:sz w:val="21"/>
          <w:szCs w:val="21"/>
        </w:rPr>
        <w:t>North Atlantic Right Whale Consortium (2024). North Atlantic Right Whale Consortium Sightings Database 04/19/2024 (Anderson Cabot Center for Ocean Life at the New England Aquarium, Boston, MA, U.S.A.).</w:t>
      </w:r>
    </w:p>
    <w:p w14:paraId="0BECC360" w14:textId="2DBC9931" w:rsidR="00B14BB7" w:rsidRPr="00154A93" w:rsidRDefault="00154A93" w:rsidP="00154A93">
      <w:pPr>
        <w:spacing w:line="240" w:lineRule="auto"/>
        <w:rPr>
          <w:rStyle w:val="csl-entry"/>
          <w:rFonts w:ascii="Times New Roman" w:hAnsi="Times New Roman" w:cs="Times New Roman"/>
          <w:sz w:val="21"/>
          <w:szCs w:val="21"/>
        </w:rPr>
      </w:pPr>
      <w:r w:rsidRPr="00154A93">
        <w:rPr>
          <w:rFonts w:ascii="Times New Roman" w:hAnsi="Times New Roman" w:cs="Times New Roman"/>
          <w:sz w:val="21"/>
          <w:szCs w:val="21"/>
        </w:rPr>
        <w:t xml:space="preserve"> North Atlantic Right Whale Consortium (2025). North Atlantic Right Whale Consortium Identification Database 01/30/2025 (Anderson Cabot Center for Ocean Life at the New England Aquarium, Boston, MA, U.S.A.).</w:t>
      </w:r>
    </w:p>
    <w:p w14:paraId="56E41D8C" w14:textId="29AA5A80" w:rsidR="00B14BB7" w:rsidRPr="00154A93" w:rsidRDefault="00B14BB7" w:rsidP="00154A93">
      <w:pPr>
        <w:spacing w:line="240" w:lineRule="auto"/>
        <w:rPr>
          <w:rStyle w:val="csl-entry"/>
          <w:rFonts w:ascii="Times New Roman" w:hAnsi="Times New Roman" w:cs="Times New Roman"/>
          <w:sz w:val="21"/>
          <w:szCs w:val="21"/>
        </w:rPr>
      </w:pPr>
      <w:r w:rsidRPr="00154A93">
        <w:rPr>
          <w:rStyle w:val="csl-entry"/>
          <w:rFonts w:ascii="Times New Roman" w:hAnsi="Times New Roman" w:cs="Times New Roman"/>
          <w:sz w:val="21"/>
          <w:szCs w:val="21"/>
        </w:rPr>
        <w:t xml:space="preserve">Mu, T., Verhoeven, M. A., Jackson, M. V., Piersma, T., Fuller, R. A., &amp; </w:t>
      </w:r>
      <w:proofErr w:type="spellStart"/>
      <w:r w:rsidRPr="00154A93">
        <w:rPr>
          <w:rStyle w:val="csl-entry"/>
          <w:rFonts w:ascii="Times New Roman" w:hAnsi="Times New Roman" w:cs="Times New Roman"/>
          <w:sz w:val="21"/>
          <w:szCs w:val="21"/>
        </w:rPr>
        <w:t>Wilcove</w:t>
      </w:r>
      <w:proofErr w:type="spellEnd"/>
      <w:r w:rsidRPr="00154A93">
        <w:rPr>
          <w:rStyle w:val="csl-entry"/>
          <w:rFonts w:ascii="Times New Roman" w:hAnsi="Times New Roman" w:cs="Times New Roman"/>
          <w:sz w:val="21"/>
          <w:szCs w:val="21"/>
        </w:rPr>
        <w:t xml:space="preserve">, D. S. (2026). A “demand and supply” approach to monitoring habitat and population changes of migratory birds. </w:t>
      </w:r>
      <w:r w:rsidRPr="00154A93">
        <w:rPr>
          <w:rStyle w:val="csl-entry"/>
          <w:rFonts w:ascii="Times New Roman" w:hAnsi="Times New Roman" w:cs="Times New Roman"/>
          <w:i/>
          <w:iCs/>
          <w:sz w:val="21"/>
          <w:szCs w:val="21"/>
        </w:rPr>
        <w:t>Frontiers in Ecology and the Environment</w:t>
      </w:r>
      <w:r w:rsidRPr="00154A93">
        <w:rPr>
          <w:rStyle w:val="csl-entry"/>
          <w:rFonts w:ascii="Times New Roman" w:hAnsi="Times New Roman" w:cs="Times New Roman"/>
          <w:sz w:val="21"/>
          <w:szCs w:val="21"/>
        </w:rPr>
        <w:t xml:space="preserve">, </w:t>
      </w:r>
      <w:r w:rsidRPr="00154A93">
        <w:rPr>
          <w:rStyle w:val="csl-entry"/>
          <w:rFonts w:ascii="Times New Roman" w:hAnsi="Times New Roman" w:cs="Times New Roman"/>
          <w:i/>
          <w:iCs/>
          <w:sz w:val="21"/>
          <w:szCs w:val="21"/>
        </w:rPr>
        <w:t>24</w:t>
      </w:r>
      <w:r w:rsidRPr="00154A93">
        <w:rPr>
          <w:rStyle w:val="csl-entry"/>
          <w:rFonts w:ascii="Times New Roman" w:hAnsi="Times New Roman" w:cs="Times New Roman"/>
          <w:sz w:val="21"/>
          <w:szCs w:val="21"/>
        </w:rPr>
        <w:t xml:space="preserve">(3). </w:t>
      </w:r>
      <w:hyperlink r:id="rId11" w:history="1">
        <w:r w:rsidRPr="00154A93">
          <w:rPr>
            <w:rStyle w:val="Hyperlink"/>
            <w:rFonts w:ascii="Times New Roman" w:hAnsi="Times New Roman" w:cs="Times New Roman"/>
            <w:sz w:val="21"/>
            <w:szCs w:val="21"/>
          </w:rPr>
          <w:t>https://doi.org/10.1002/fee.70035</w:t>
        </w:r>
      </w:hyperlink>
    </w:p>
    <w:p w14:paraId="71F3C32D" w14:textId="55F4A63C" w:rsidR="00B14BB7" w:rsidRPr="00154A93" w:rsidRDefault="00B14BB7" w:rsidP="00154A93">
      <w:pPr>
        <w:spacing w:line="240" w:lineRule="auto"/>
        <w:rPr>
          <w:rFonts w:ascii="Times New Roman" w:hAnsi="Times New Roman" w:cs="Times New Roman"/>
          <w:sz w:val="21"/>
          <w:szCs w:val="21"/>
        </w:rPr>
      </w:pPr>
      <w:r w:rsidRPr="00154A93">
        <w:rPr>
          <w:rFonts w:ascii="Times New Roman" w:hAnsi="Times New Roman" w:cs="Times New Roman"/>
          <w:sz w:val="21"/>
          <w:szCs w:val="21"/>
        </w:rPr>
        <w:t xml:space="preserve">Pettis, H.M. and Hamilton, P.K. 2026. North Atlantic Right Whale Consortium 2025 Annual Report Card. Report to the North Atlantic Right Whale Consortium. </w:t>
      </w:r>
      <w:hyperlink r:id="rId12" w:history="1">
        <w:r w:rsidRPr="00154A93">
          <w:rPr>
            <w:rStyle w:val="Hyperlink"/>
            <w:rFonts w:ascii="Times New Roman" w:hAnsi="Times New Roman" w:cs="Times New Roman"/>
            <w:sz w:val="21"/>
            <w:szCs w:val="21"/>
          </w:rPr>
          <w:t>www.narwc.org</w:t>
        </w:r>
      </w:hyperlink>
    </w:p>
    <w:p w14:paraId="58FC6ABB" w14:textId="259A4149" w:rsidR="00B14BB7" w:rsidRPr="00154A93" w:rsidRDefault="00B14BB7" w:rsidP="00154A93">
      <w:pPr>
        <w:shd w:val="clear" w:color="auto" w:fill="FFFFFF"/>
        <w:spacing w:after="0" w:line="240" w:lineRule="auto"/>
        <w:rPr>
          <w:rStyle w:val="csl-entry"/>
          <w:rFonts w:ascii="Times New Roman" w:eastAsia="Times New Roman" w:hAnsi="Times New Roman" w:cs="Times New Roman"/>
          <w:color w:val="222222"/>
          <w:kern w:val="0"/>
          <w:sz w:val="21"/>
          <w:szCs w:val="21"/>
          <w14:ligatures w14:val="none"/>
        </w:rPr>
      </w:pPr>
      <w:r w:rsidRPr="00154A93">
        <w:rPr>
          <w:rFonts w:ascii="Times New Roman" w:eastAsia="Times New Roman" w:hAnsi="Times New Roman" w:cs="Times New Roman"/>
          <w:color w:val="222222"/>
          <w:kern w:val="0"/>
          <w:sz w:val="21"/>
          <w:szCs w:val="21"/>
          <w14:ligatures w14:val="none"/>
        </w:rPr>
        <w:t xml:space="preserve">Plourde, S., Lehoux, C., Roberts, J.J., Johnson, C.L., Record, N., Pepin, P., Orphanides, C., Schick, R.S., Walsh, H.J., Ross, C.H. 2024. Describing the Seasonal and Spatial Distribution of </w:t>
      </w:r>
      <w:r w:rsidRPr="00154A93">
        <w:rPr>
          <w:rFonts w:ascii="Times New Roman" w:eastAsia="Times New Roman" w:hAnsi="Times New Roman" w:cs="Times New Roman"/>
          <w:i/>
          <w:iCs/>
          <w:color w:val="222222"/>
          <w:kern w:val="0"/>
          <w:sz w:val="21"/>
          <w:szCs w:val="21"/>
          <w14:ligatures w14:val="none"/>
        </w:rPr>
        <w:t xml:space="preserve">Calanus </w:t>
      </w:r>
      <w:r w:rsidRPr="00154A93">
        <w:rPr>
          <w:rFonts w:ascii="Times New Roman" w:eastAsia="Times New Roman" w:hAnsi="Times New Roman" w:cs="Times New Roman"/>
          <w:color w:val="222222"/>
          <w:kern w:val="0"/>
          <w:sz w:val="21"/>
          <w:szCs w:val="21"/>
          <w14:ligatures w14:val="none"/>
        </w:rPr>
        <w:t xml:space="preserve">Prey and North Atlantic Right Whale Potential Foraging Habitats in Canadian Waters Using Species Distribution Models. DFO Can. Sci. Advis. Sec. Res. Doc. 2024/039. v + 71 p. </w:t>
      </w:r>
      <w:hyperlink r:id="rId13" w:tgtFrame="_blank" w:history="1">
        <w:r w:rsidRPr="00154A93">
          <w:rPr>
            <w:rFonts w:ascii="Times New Roman" w:eastAsia="Times New Roman" w:hAnsi="Times New Roman" w:cs="Times New Roman"/>
            <w:color w:val="1155CC"/>
            <w:kern w:val="0"/>
            <w:sz w:val="21"/>
            <w:szCs w:val="21"/>
            <w:u w:val="single"/>
            <w14:ligatures w14:val="none"/>
          </w:rPr>
          <w:t>https://publications.gc.ca/collections/collection_2024/mpo-dfo/fs70-5/Fs70-5-2024-039-eng.pdf</w:t>
        </w:r>
      </w:hyperlink>
    </w:p>
    <w:p w14:paraId="7D018756" w14:textId="77777777" w:rsidR="00154A93" w:rsidRPr="00154A93" w:rsidRDefault="00154A93" w:rsidP="00154A93">
      <w:pPr>
        <w:shd w:val="clear" w:color="auto" w:fill="FFFFFF"/>
        <w:spacing w:after="0" w:line="240" w:lineRule="auto"/>
        <w:rPr>
          <w:rFonts w:ascii="Times New Roman" w:eastAsia="Times New Roman" w:hAnsi="Times New Roman" w:cs="Times New Roman"/>
          <w:color w:val="222222"/>
          <w:kern w:val="0"/>
          <w:sz w:val="21"/>
          <w:szCs w:val="21"/>
          <w14:ligatures w14:val="none"/>
        </w:rPr>
      </w:pPr>
    </w:p>
    <w:p w14:paraId="52020EB1" w14:textId="23DAD7A9" w:rsidR="00A66264" w:rsidRPr="00154A93" w:rsidRDefault="00B14BB7" w:rsidP="00154A93">
      <w:pPr>
        <w:spacing w:line="240" w:lineRule="auto"/>
        <w:rPr>
          <w:rFonts w:ascii="Times New Roman" w:hAnsi="Times New Roman" w:cs="Times New Roman"/>
          <w:sz w:val="21"/>
          <w:szCs w:val="21"/>
        </w:rPr>
      </w:pPr>
      <w:r w:rsidRPr="00154A93">
        <w:rPr>
          <w:rStyle w:val="csl-entry"/>
          <w:rFonts w:ascii="Times New Roman" w:hAnsi="Times New Roman" w:cs="Times New Roman"/>
          <w:sz w:val="21"/>
          <w:szCs w:val="21"/>
        </w:rPr>
        <w:t xml:space="preserve">Rolland, R., Schick, R., Pettis, H., Knowlton, A., Hamilton, P., Clark, J., &amp; Kraus, S. (2016). Health of North Atlantic right whales </w:t>
      </w:r>
      <w:proofErr w:type="spellStart"/>
      <w:r w:rsidRPr="00154A93">
        <w:rPr>
          <w:rStyle w:val="csl-entry"/>
          <w:rFonts w:ascii="Times New Roman" w:hAnsi="Times New Roman" w:cs="Times New Roman"/>
          <w:sz w:val="21"/>
          <w:szCs w:val="21"/>
        </w:rPr>
        <w:t>Eubalaena</w:t>
      </w:r>
      <w:proofErr w:type="spellEnd"/>
      <w:r w:rsidRPr="00154A93">
        <w:rPr>
          <w:rStyle w:val="csl-entry"/>
          <w:rFonts w:ascii="Times New Roman" w:hAnsi="Times New Roman" w:cs="Times New Roman"/>
          <w:sz w:val="21"/>
          <w:szCs w:val="21"/>
        </w:rPr>
        <w:t xml:space="preserve"> glacialis over three decades: from individual health to demographic and population health trends. </w:t>
      </w:r>
      <w:r w:rsidRPr="00154A93">
        <w:rPr>
          <w:rStyle w:val="csl-entry"/>
          <w:rFonts w:ascii="Times New Roman" w:hAnsi="Times New Roman" w:cs="Times New Roman"/>
          <w:i/>
          <w:iCs/>
          <w:sz w:val="21"/>
          <w:szCs w:val="21"/>
        </w:rPr>
        <w:t>Marine Ecology Progress Series</w:t>
      </w:r>
      <w:r w:rsidRPr="00154A93">
        <w:rPr>
          <w:rStyle w:val="csl-entry"/>
          <w:rFonts w:ascii="Times New Roman" w:hAnsi="Times New Roman" w:cs="Times New Roman"/>
          <w:sz w:val="21"/>
          <w:szCs w:val="21"/>
        </w:rPr>
        <w:t xml:space="preserve">, </w:t>
      </w:r>
      <w:r w:rsidRPr="00154A93">
        <w:rPr>
          <w:rStyle w:val="csl-entry"/>
          <w:rFonts w:ascii="Times New Roman" w:hAnsi="Times New Roman" w:cs="Times New Roman"/>
          <w:i/>
          <w:iCs/>
          <w:sz w:val="21"/>
          <w:szCs w:val="21"/>
        </w:rPr>
        <w:t>542</w:t>
      </w:r>
      <w:r w:rsidRPr="00154A93">
        <w:rPr>
          <w:rStyle w:val="csl-entry"/>
          <w:rFonts w:ascii="Times New Roman" w:hAnsi="Times New Roman" w:cs="Times New Roman"/>
          <w:sz w:val="21"/>
          <w:szCs w:val="21"/>
        </w:rPr>
        <w:t xml:space="preserve">, 265–282. </w:t>
      </w:r>
      <w:hyperlink r:id="rId14" w:history="1">
        <w:r w:rsidRPr="00154A93">
          <w:rPr>
            <w:rStyle w:val="Hyperlink"/>
            <w:rFonts w:ascii="Times New Roman" w:hAnsi="Times New Roman" w:cs="Times New Roman"/>
            <w:sz w:val="21"/>
            <w:szCs w:val="21"/>
          </w:rPr>
          <w:t>https://doi.org/10.3354/meps11547</w:t>
        </w:r>
      </w:hyperlink>
    </w:p>
    <w:sectPr w:rsidR="00A66264" w:rsidRPr="00154A93" w:rsidSect="00A6626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D75258" w14:textId="77777777" w:rsidR="00E653E3" w:rsidRDefault="00E653E3" w:rsidP="00A022F4">
      <w:pPr>
        <w:spacing w:after="0" w:line="240" w:lineRule="auto"/>
      </w:pPr>
      <w:r>
        <w:separator/>
      </w:r>
    </w:p>
  </w:endnote>
  <w:endnote w:type="continuationSeparator" w:id="0">
    <w:p w14:paraId="3AB9959C" w14:textId="77777777" w:rsidR="00E653E3" w:rsidRDefault="00E653E3" w:rsidP="00A02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ungsuh">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AD4F91" w14:textId="77777777" w:rsidR="00E653E3" w:rsidRDefault="00E653E3" w:rsidP="00A022F4">
      <w:pPr>
        <w:spacing w:after="0" w:line="240" w:lineRule="auto"/>
      </w:pPr>
      <w:r>
        <w:separator/>
      </w:r>
    </w:p>
  </w:footnote>
  <w:footnote w:type="continuationSeparator" w:id="0">
    <w:p w14:paraId="0D35723F" w14:textId="77777777" w:rsidR="00E653E3" w:rsidRDefault="00E653E3" w:rsidP="00A02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571EB0"/>
    <w:multiLevelType w:val="hybridMultilevel"/>
    <w:tmpl w:val="6D12DC60"/>
    <w:lvl w:ilvl="0" w:tplc="C9707942">
      <w:numFmt w:val="bullet"/>
      <w:lvlText w:val="-"/>
      <w:lvlJc w:val="left"/>
      <w:pPr>
        <w:ind w:left="720" w:hanging="360"/>
      </w:pPr>
      <w:rPr>
        <w:rFonts w:ascii="Arial" w:eastAsiaTheme="minorHAnsi" w:hAnsi="Arial" w:cs="Arial" w:hint="default"/>
        <w:b w:val="0"/>
        <w:color w:val="333333"/>
        <w:sz w:val="27"/>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ED798A"/>
    <w:multiLevelType w:val="multilevel"/>
    <w:tmpl w:val="D8D8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854DD"/>
    <w:multiLevelType w:val="multilevel"/>
    <w:tmpl w:val="E676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F1031"/>
    <w:multiLevelType w:val="multilevel"/>
    <w:tmpl w:val="9DE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947B1"/>
    <w:multiLevelType w:val="multilevel"/>
    <w:tmpl w:val="150A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E30AD"/>
    <w:multiLevelType w:val="multilevel"/>
    <w:tmpl w:val="593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E2E73"/>
    <w:multiLevelType w:val="hybridMultilevel"/>
    <w:tmpl w:val="98E4CB12"/>
    <w:lvl w:ilvl="0" w:tplc="A012453C">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D1695C"/>
    <w:multiLevelType w:val="multilevel"/>
    <w:tmpl w:val="86CE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E5CAF"/>
    <w:multiLevelType w:val="hybridMultilevel"/>
    <w:tmpl w:val="032CF050"/>
    <w:lvl w:ilvl="0" w:tplc="D64476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7E37E1"/>
    <w:multiLevelType w:val="multilevel"/>
    <w:tmpl w:val="D3E4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6080">
    <w:abstractNumId w:val="9"/>
  </w:num>
  <w:num w:numId="2" w16cid:durableId="1565532073">
    <w:abstractNumId w:val="0"/>
  </w:num>
  <w:num w:numId="3" w16cid:durableId="1135637417">
    <w:abstractNumId w:val="1"/>
  </w:num>
  <w:num w:numId="4" w16cid:durableId="317418105">
    <w:abstractNumId w:val="4"/>
  </w:num>
  <w:num w:numId="5" w16cid:durableId="1872767065">
    <w:abstractNumId w:val="10"/>
  </w:num>
  <w:num w:numId="6" w16cid:durableId="17242659">
    <w:abstractNumId w:val="2"/>
  </w:num>
  <w:num w:numId="7" w16cid:durableId="1454902535">
    <w:abstractNumId w:val="8"/>
  </w:num>
  <w:num w:numId="8" w16cid:durableId="331027663">
    <w:abstractNumId w:val="5"/>
  </w:num>
  <w:num w:numId="9" w16cid:durableId="1427993686">
    <w:abstractNumId w:val="7"/>
  </w:num>
  <w:num w:numId="10" w16cid:durableId="1918712055">
    <w:abstractNumId w:val="6"/>
  </w:num>
  <w:num w:numId="11" w16cid:durableId="40646576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16"/>
    <w:rsid w:val="00030575"/>
    <w:rsid w:val="000501F0"/>
    <w:rsid w:val="00061E84"/>
    <w:rsid w:val="000C1AAA"/>
    <w:rsid w:val="0011178A"/>
    <w:rsid w:val="00154A93"/>
    <w:rsid w:val="00191611"/>
    <w:rsid w:val="001C457E"/>
    <w:rsid w:val="002001F7"/>
    <w:rsid w:val="00204C1A"/>
    <w:rsid w:val="0021372A"/>
    <w:rsid w:val="00217CDA"/>
    <w:rsid w:val="00252794"/>
    <w:rsid w:val="00272150"/>
    <w:rsid w:val="003970D2"/>
    <w:rsid w:val="003B3B22"/>
    <w:rsid w:val="00515F7C"/>
    <w:rsid w:val="005506C5"/>
    <w:rsid w:val="00574388"/>
    <w:rsid w:val="0059349C"/>
    <w:rsid w:val="005953A5"/>
    <w:rsid w:val="005A08EC"/>
    <w:rsid w:val="005B037A"/>
    <w:rsid w:val="005D505B"/>
    <w:rsid w:val="005F4A9A"/>
    <w:rsid w:val="00600D16"/>
    <w:rsid w:val="006228B4"/>
    <w:rsid w:val="00633DAC"/>
    <w:rsid w:val="006462B7"/>
    <w:rsid w:val="006E3731"/>
    <w:rsid w:val="006F2650"/>
    <w:rsid w:val="00701C0A"/>
    <w:rsid w:val="00740AF4"/>
    <w:rsid w:val="00770617"/>
    <w:rsid w:val="0079572F"/>
    <w:rsid w:val="008011E5"/>
    <w:rsid w:val="008B723E"/>
    <w:rsid w:val="008C4328"/>
    <w:rsid w:val="008D232F"/>
    <w:rsid w:val="008E1468"/>
    <w:rsid w:val="008F63AB"/>
    <w:rsid w:val="009025A1"/>
    <w:rsid w:val="00946D53"/>
    <w:rsid w:val="00947F98"/>
    <w:rsid w:val="00955E96"/>
    <w:rsid w:val="009B18E5"/>
    <w:rsid w:val="00A022F4"/>
    <w:rsid w:val="00A10F78"/>
    <w:rsid w:val="00A208DD"/>
    <w:rsid w:val="00A42D40"/>
    <w:rsid w:val="00A56EEB"/>
    <w:rsid w:val="00A66264"/>
    <w:rsid w:val="00A90F0C"/>
    <w:rsid w:val="00A91051"/>
    <w:rsid w:val="00AC288F"/>
    <w:rsid w:val="00B14BB7"/>
    <w:rsid w:val="00BA5997"/>
    <w:rsid w:val="00BD7807"/>
    <w:rsid w:val="00BF3241"/>
    <w:rsid w:val="00C939C5"/>
    <w:rsid w:val="00C94361"/>
    <w:rsid w:val="00C95880"/>
    <w:rsid w:val="00CC2775"/>
    <w:rsid w:val="00CD6B0B"/>
    <w:rsid w:val="00CE6EDB"/>
    <w:rsid w:val="00CF638B"/>
    <w:rsid w:val="00D07632"/>
    <w:rsid w:val="00D345A4"/>
    <w:rsid w:val="00D6729D"/>
    <w:rsid w:val="00D70858"/>
    <w:rsid w:val="00DC18C5"/>
    <w:rsid w:val="00DE717A"/>
    <w:rsid w:val="00E37CD8"/>
    <w:rsid w:val="00E51B49"/>
    <w:rsid w:val="00E653E3"/>
    <w:rsid w:val="00EF0BFF"/>
    <w:rsid w:val="00F61B22"/>
    <w:rsid w:val="00FD436D"/>
    <w:rsid w:val="00FF3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978D"/>
  <w15:chartTrackingRefBased/>
  <w15:docId w15:val="{EA5ADAD9-66BC-FA47-8531-8B04DF198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0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0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D16"/>
    <w:rPr>
      <w:rFonts w:eastAsiaTheme="majorEastAsia" w:cstheme="majorBidi"/>
      <w:color w:val="272727" w:themeColor="text1" w:themeTint="D8"/>
    </w:rPr>
  </w:style>
  <w:style w:type="paragraph" w:styleId="Title">
    <w:name w:val="Title"/>
    <w:basedOn w:val="Normal"/>
    <w:next w:val="Normal"/>
    <w:link w:val="TitleChar"/>
    <w:uiPriority w:val="10"/>
    <w:qFormat/>
    <w:rsid w:val="00600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D16"/>
    <w:pPr>
      <w:spacing w:before="160"/>
      <w:jc w:val="center"/>
    </w:pPr>
    <w:rPr>
      <w:i/>
      <w:iCs/>
      <w:color w:val="404040" w:themeColor="text1" w:themeTint="BF"/>
    </w:rPr>
  </w:style>
  <w:style w:type="character" w:customStyle="1" w:styleId="QuoteChar">
    <w:name w:val="Quote Char"/>
    <w:basedOn w:val="DefaultParagraphFont"/>
    <w:link w:val="Quote"/>
    <w:uiPriority w:val="29"/>
    <w:rsid w:val="00600D16"/>
    <w:rPr>
      <w:i/>
      <w:iCs/>
      <w:color w:val="404040" w:themeColor="text1" w:themeTint="BF"/>
    </w:rPr>
  </w:style>
  <w:style w:type="paragraph" w:styleId="ListParagraph">
    <w:name w:val="List Paragraph"/>
    <w:basedOn w:val="Normal"/>
    <w:uiPriority w:val="34"/>
    <w:qFormat/>
    <w:rsid w:val="00600D16"/>
    <w:pPr>
      <w:ind w:left="720"/>
      <w:contextualSpacing/>
    </w:pPr>
  </w:style>
  <w:style w:type="character" w:styleId="IntenseEmphasis">
    <w:name w:val="Intense Emphasis"/>
    <w:basedOn w:val="DefaultParagraphFont"/>
    <w:uiPriority w:val="21"/>
    <w:qFormat/>
    <w:rsid w:val="00600D16"/>
    <w:rPr>
      <w:i/>
      <w:iCs/>
      <w:color w:val="0F4761" w:themeColor="accent1" w:themeShade="BF"/>
    </w:rPr>
  </w:style>
  <w:style w:type="paragraph" w:styleId="IntenseQuote">
    <w:name w:val="Intense Quote"/>
    <w:basedOn w:val="Normal"/>
    <w:next w:val="Normal"/>
    <w:link w:val="IntenseQuoteChar"/>
    <w:uiPriority w:val="30"/>
    <w:qFormat/>
    <w:rsid w:val="00600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D16"/>
    <w:rPr>
      <w:i/>
      <w:iCs/>
      <w:color w:val="0F4761" w:themeColor="accent1" w:themeShade="BF"/>
    </w:rPr>
  </w:style>
  <w:style w:type="character" w:styleId="IntenseReference">
    <w:name w:val="Intense Reference"/>
    <w:basedOn w:val="DefaultParagraphFont"/>
    <w:uiPriority w:val="32"/>
    <w:qFormat/>
    <w:rsid w:val="00600D16"/>
    <w:rPr>
      <w:b/>
      <w:bCs/>
      <w:smallCaps/>
      <w:color w:val="0F4761" w:themeColor="accent1" w:themeShade="BF"/>
      <w:spacing w:val="5"/>
    </w:rPr>
  </w:style>
  <w:style w:type="paragraph" w:styleId="NormalWeb">
    <w:name w:val="Normal (Web)"/>
    <w:basedOn w:val="Normal"/>
    <w:uiPriority w:val="99"/>
    <w:semiHidden/>
    <w:unhideWhenUsed/>
    <w:rsid w:val="00600D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0D16"/>
    <w:rPr>
      <w:b/>
      <w:bCs/>
    </w:rPr>
  </w:style>
  <w:style w:type="paragraph" w:styleId="Header">
    <w:name w:val="header"/>
    <w:basedOn w:val="Normal"/>
    <w:link w:val="HeaderChar"/>
    <w:uiPriority w:val="99"/>
    <w:unhideWhenUsed/>
    <w:rsid w:val="00A022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2F4"/>
  </w:style>
  <w:style w:type="paragraph" w:styleId="Footer">
    <w:name w:val="footer"/>
    <w:basedOn w:val="Normal"/>
    <w:link w:val="FooterChar"/>
    <w:uiPriority w:val="99"/>
    <w:unhideWhenUsed/>
    <w:rsid w:val="00A022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2F4"/>
  </w:style>
  <w:style w:type="character" w:styleId="Hyperlink">
    <w:name w:val="Hyperlink"/>
    <w:basedOn w:val="DefaultParagraphFont"/>
    <w:uiPriority w:val="99"/>
    <w:unhideWhenUsed/>
    <w:rsid w:val="00CC2775"/>
    <w:rPr>
      <w:color w:val="0000FF"/>
      <w:u w:val="single"/>
    </w:rPr>
  </w:style>
  <w:style w:type="paragraph" w:customStyle="1" w:styleId="z1qcye">
    <w:name w:val="z1qcye"/>
    <w:basedOn w:val="Normal"/>
    <w:rsid w:val="00CC27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CC2775"/>
  </w:style>
  <w:style w:type="character" w:styleId="UnresolvedMention">
    <w:name w:val="Unresolved Mention"/>
    <w:basedOn w:val="DefaultParagraphFont"/>
    <w:uiPriority w:val="99"/>
    <w:semiHidden/>
    <w:unhideWhenUsed/>
    <w:rsid w:val="0079572F"/>
    <w:rPr>
      <w:color w:val="605E5C"/>
      <w:shd w:val="clear" w:color="auto" w:fill="E1DFDD"/>
    </w:rPr>
  </w:style>
  <w:style w:type="character" w:customStyle="1" w:styleId="csl-entry">
    <w:name w:val="csl-entry"/>
    <w:basedOn w:val="DefaultParagraphFont"/>
    <w:rsid w:val="00B14B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ublications.gc.ca/collections/collection_2024/mpo-dfo/fs70-5/Fs70-5-2024-039-eng.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narwc.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fee.70035"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002/lom3.70049" TargetMode="External"/><Relationship Id="rId4" Type="http://schemas.openxmlformats.org/officeDocument/2006/relationships/webSettings" Target="webSettings.xml"/><Relationship Id="rId9" Type="http://schemas.openxmlformats.org/officeDocument/2006/relationships/hyperlink" Target="https://doi.org/10.1111/j.1748-7692.2009.00361.x" TargetMode="External"/><Relationship Id="rId14" Type="http://schemas.openxmlformats.org/officeDocument/2006/relationships/hyperlink" Target="https://doi.org/10.3354/meps115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Kreuser, Abigail</dc:creator>
  <cp:keywords/>
  <dc:description/>
  <cp:lastModifiedBy>Kreuser, Abigail</cp:lastModifiedBy>
  <cp:revision>7</cp:revision>
  <dcterms:created xsi:type="dcterms:W3CDTF">2026-09-25T21:46:00Z</dcterms:created>
  <dcterms:modified xsi:type="dcterms:W3CDTF">2026-09-26T01:36:00Z</dcterms:modified>
</cp:coreProperties>
</file>