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Abigail Plata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March 15,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MySQL/MariaDB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