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4BA" w:rsidRPr="008B3091" w:rsidRDefault="00A204BA" w:rsidP="00614ADA">
      <w:pPr>
        <w:rPr>
          <w:color w:val="000000" w:themeColor="text1"/>
        </w:rPr>
      </w:pPr>
      <w:r w:rsidRPr="008B3091">
        <w:rPr>
          <w:color w:val="000000" w:themeColor="text1"/>
        </w:rPr>
        <w:t xml:space="preserve">This </w:t>
      </w:r>
      <w:r w:rsidR="008B3091">
        <w:rPr>
          <w:color w:val="000000" w:themeColor="text1"/>
        </w:rPr>
        <w:t xml:space="preserve">README documents how to reproduce the results </w:t>
      </w:r>
      <w:r w:rsidR="00081173">
        <w:rPr>
          <w:color w:val="000000" w:themeColor="text1"/>
        </w:rPr>
        <w:t>in</w:t>
      </w:r>
      <w:r w:rsidR="008B3091">
        <w:rPr>
          <w:color w:val="000000" w:themeColor="text1"/>
        </w:rPr>
        <w:t xml:space="preserve"> Abigail Wozniak’s and Ofer Malamud’s “The Impact of college Education on Geographic Mobility,” published in the Journal of Human Resources (2012, 47(4): 913-950)</w:t>
      </w:r>
      <w:r w:rsidRPr="008B3091">
        <w:rPr>
          <w:color w:val="000000" w:themeColor="text1"/>
        </w:rPr>
        <w:t>.</w:t>
      </w:r>
    </w:p>
    <w:p w:rsidR="0067487C" w:rsidRDefault="0067487C" w:rsidP="00614ADA">
      <w:pPr>
        <w:rPr>
          <w:color w:val="000000" w:themeColor="text1"/>
        </w:rPr>
      </w:pPr>
    </w:p>
    <w:p w:rsidR="004B6C0B" w:rsidRDefault="004B6C0B" w:rsidP="00614ADA">
      <w:pPr>
        <w:rPr>
          <w:color w:val="000000" w:themeColor="text1"/>
          <w:u w:val="single"/>
        </w:rPr>
      </w:pPr>
      <w:r>
        <w:rPr>
          <w:color w:val="000000" w:themeColor="text1"/>
          <w:u w:val="single"/>
        </w:rPr>
        <w:t>Repository Structure</w:t>
      </w:r>
    </w:p>
    <w:p w:rsidR="00E72A3F" w:rsidRDefault="00E72A3F" w:rsidP="00614ADA">
      <w:pPr>
        <w:rPr>
          <w:color w:val="000000" w:themeColor="text1"/>
          <w:u w:val="single"/>
        </w:rPr>
      </w:pPr>
    </w:p>
    <w:p w:rsidR="00EA7A7F" w:rsidRPr="00EA7A7F" w:rsidRDefault="00EA7A7F" w:rsidP="00614ADA">
      <w:pPr>
        <w:rPr>
          <w:i/>
          <w:color w:val="000000" w:themeColor="text1"/>
        </w:rPr>
      </w:pPr>
      <w:r>
        <w:rPr>
          <w:i/>
          <w:color w:val="000000" w:themeColor="text1"/>
        </w:rPr>
        <w:t>The repository is structured as follows:</w:t>
      </w:r>
    </w:p>
    <w:p w:rsidR="00EA7A7F" w:rsidRDefault="00EA7A7F" w:rsidP="00614ADA">
      <w:pPr>
        <w:rPr>
          <w:color w:val="000000" w:themeColor="text1"/>
          <w:u w:val="single"/>
        </w:rPr>
      </w:pPr>
    </w:p>
    <w:p w:rsidR="003D6A5F" w:rsidRPr="003D6A5F" w:rsidRDefault="003D6A5F" w:rsidP="00ED135D">
      <w:pPr>
        <w:pStyle w:val="ListParagraph"/>
        <w:numPr>
          <w:ilvl w:val="0"/>
          <w:numId w:val="1"/>
        </w:numPr>
        <w:rPr>
          <w:color w:val="000000" w:themeColor="text1"/>
        </w:rPr>
      </w:pPr>
      <w:r>
        <w:rPr>
          <w:b/>
          <w:color w:val="000000" w:themeColor="text1"/>
        </w:rPr>
        <w:t>\Data_Setup</w:t>
      </w:r>
    </w:p>
    <w:p w:rsidR="004B6C0B" w:rsidRDefault="00ED135D" w:rsidP="003D6A5F">
      <w:pPr>
        <w:pStyle w:val="ListParagraph"/>
        <w:numPr>
          <w:ilvl w:val="1"/>
          <w:numId w:val="1"/>
        </w:numPr>
        <w:rPr>
          <w:color w:val="000000" w:themeColor="text1"/>
        </w:rPr>
      </w:pPr>
      <w:r w:rsidRPr="003B2E12">
        <w:rPr>
          <w:b/>
          <w:color w:val="000000" w:themeColor="text1"/>
          <w:u w:val="single"/>
        </w:rPr>
        <w:t>\1980Census_Data_Setup</w:t>
      </w:r>
      <w:r>
        <w:rPr>
          <w:color w:val="000000" w:themeColor="text1"/>
        </w:rPr>
        <w:t xml:space="preserve"> </w:t>
      </w:r>
      <w:r w:rsidR="00A72B55">
        <w:rPr>
          <w:color w:val="000000" w:themeColor="text1"/>
        </w:rPr>
        <w:t>–</w:t>
      </w:r>
      <w:r>
        <w:rPr>
          <w:color w:val="000000" w:themeColor="text1"/>
        </w:rPr>
        <w:t xml:space="preserve"> </w:t>
      </w:r>
      <w:r w:rsidR="00A72B55">
        <w:rPr>
          <w:color w:val="000000" w:themeColor="text1"/>
        </w:rPr>
        <w:t>contains do-file and datasets that construct the final 1980 Census dataset.</w:t>
      </w:r>
    </w:p>
    <w:p w:rsidR="00A72B55" w:rsidRDefault="00217E23" w:rsidP="003D6A5F">
      <w:pPr>
        <w:pStyle w:val="ListParagraph"/>
        <w:numPr>
          <w:ilvl w:val="1"/>
          <w:numId w:val="1"/>
        </w:numPr>
        <w:rPr>
          <w:color w:val="000000" w:themeColor="text1"/>
        </w:rPr>
      </w:pPr>
      <w:r>
        <w:rPr>
          <w:b/>
          <w:color w:val="000000" w:themeColor="text1"/>
          <w:u w:val="single"/>
        </w:rPr>
        <w:t>\Inductions_Data_Setup</w:t>
      </w:r>
      <w:r>
        <w:rPr>
          <w:color w:val="000000" w:themeColor="text1"/>
        </w:rPr>
        <w:t xml:space="preserve"> – contains do-file and datasets that construct the final inductions dataset (</w:t>
      </w:r>
      <w:r>
        <w:rPr>
          <w:color w:val="000000" w:themeColor="text1"/>
          <w:u w:val="single"/>
        </w:rPr>
        <w:t>inductions.dta</w:t>
      </w:r>
      <w:r w:rsidR="00486670">
        <w:rPr>
          <w:color w:val="000000" w:themeColor="text1"/>
        </w:rPr>
        <w:t>), as well as datasets that contain variations of m</w:t>
      </w:r>
      <w:r w:rsidR="00EF274A">
        <w:rPr>
          <w:color w:val="000000" w:themeColor="text1"/>
        </w:rPr>
        <w:t xml:space="preserve">easures of induction risk (see </w:t>
      </w:r>
      <w:r w:rsidR="00486670">
        <w:rPr>
          <w:color w:val="000000" w:themeColor="text1"/>
        </w:rPr>
        <w:t>do-file for risk measures).</w:t>
      </w:r>
    </w:p>
    <w:p w:rsidR="0009798E" w:rsidRPr="0009798E" w:rsidRDefault="0009798E" w:rsidP="00614ADA">
      <w:pPr>
        <w:pStyle w:val="ListParagraph"/>
        <w:numPr>
          <w:ilvl w:val="0"/>
          <w:numId w:val="1"/>
        </w:numPr>
        <w:rPr>
          <w:color w:val="000000" w:themeColor="text1"/>
        </w:rPr>
      </w:pPr>
      <w:r>
        <w:rPr>
          <w:b/>
          <w:color w:val="000000" w:themeColor="text1"/>
        </w:rPr>
        <w:t>\Data</w:t>
      </w:r>
    </w:p>
    <w:p w:rsidR="00885A0C" w:rsidRPr="00885A0C" w:rsidRDefault="00885A0C" w:rsidP="0009798E">
      <w:pPr>
        <w:pStyle w:val="ListParagraph"/>
        <w:numPr>
          <w:ilvl w:val="1"/>
          <w:numId w:val="1"/>
        </w:numPr>
        <w:rPr>
          <w:color w:val="000000" w:themeColor="text1"/>
        </w:rPr>
      </w:pPr>
      <w:r w:rsidRPr="00DB1668">
        <w:rPr>
          <w:b/>
          <w:color w:val="000000" w:themeColor="text1"/>
          <w:u w:val="single"/>
        </w:rPr>
        <w:t>\Cleaned_Data</w:t>
      </w:r>
      <w:r>
        <w:rPr>
          <w:b/>
          <w:color w:val="000000" w:themeColor="text1"/>
        </w:rPr>
        <w:t xml:space="preserve"> – </w:t>
      </w:r>
      <w:r w:rsidR="005C01D9">
        <w:rPr>
          <w:color w:val="000000" w:themeColor="text1"/>
        </w:rPr>
        <w:t>contains folders that hold the cleaned 1980 Census file and cleaned state-level inductions and enrollment data</w:t>
      </w:r>
      <w:r w:rsidR="00F91074">
        <w:rPr>
          <w:color w:val="000000" w:themeColor="text1"/>
        </w:rPr>
        <w:t xml:space="preserve"> files</w:t>
      </w:r>
      <w:r w:rsidR="005C01D9">
        <w:rPr>
          <w:color w:val="000000" w:themeColor="text1"/>
        </w:rPr>
        <w:t>.</w:t>
      </w:r>
    </w:p>
    <w:p w:rsidR="004B6C0B" w:rsidRPr="0079244E" w:rsidRDefault="001D70D2" w:rsidP="0009798E">
      <w:pPr>
        <w:pStyle w:val="ListParagraph"/>
        <w:numPr>
          <w:ilvl w:val="1"/>
          <w:numId w:val="1"/>
        </w:numPr>
        <w:rPr>
          <w:color w:val="000000" w:themeColor="text1"/>
        </w:rPr>
      </w:pPr>
      <w:r>
        <w:rPr>
          <w:b/>
          <w:color w:val="000000" w:themeColor="text1"/>
          <w:u w:val="single"/>
        </w:rPr>
        <w:t>\</w:t>
      </w:r>
      <w:r w:rsidR="00E50B3B">
        <w:rPr>
          <w:b/>
          <w:color w:val="000000" w:themeColor="text1"/>
          <w:u w:val="single"/>
        </w:rPr>
        <w:t>Raw_Data</w:t>
      </w:r>
      <w:r w:rsidR="00E50B3B">
        <w:rPr>
          <w:color w:val="000000" w:themeColor="text1"/>
        </w:rPr>
        <w:t xml:space="preserve"> </w:t>
      </w:r>
      <w:r w:rsidR="007E3D38">
        <w:rPr>
          <w:color w:val="000000" w:themeColor="text1"/>
        </w:rPr>
        <w:t>–</w:t>
      </w:r>
      <w:r w:rsidR="00E50B3B">
        <w:rPr>
          <w:color w:val="000000" w:themeColor="text1"/>
        </w:rPr>
        <w:t xml:space="preserve"> </w:t>
      </w:r>
      <w:r w:rsidR="007E3D38">
        <w:rPr>
          <w:color w:val="000000" w:themeColor="text1"/>
        </w:rPr>
        <w:t xml:space="preserve">contains folders that hold the raw data for the 1980 Census (downloaded from IPUMS), cohort size, </w:t>
      </w:r>
      <w:r w:rsidR="00B4380A">
        <w:rPr>
          <w:color w:val="000000" w:themeColor="text1"/>
        </w:rPr>
        <w:t xml:space="preserve">school </w:t>
      </w:r>
      <w:r w:rsidR="007E3D38">
        <w:rPr>
          <w:color w:val="000000" w:themeColor="text1"/>
        </w:rPr>
        <w:t>enrollment, and inductions.</w:t>
      </w:r>
    </w:p>
    <w:p w:rsidR="004B6C0B" w:rsidRDefault="004B6C0B" w:rsidP="00614ADA">
      <w:pPr>
        <w:rPr>
          <w:color w:val="000000" w:themeColor="text1"/>
        </w:rPr>
      </w:pPr>
    </w:p>
    <w:p w:rsidR="00FF3B86" w:rsidRPr="00FF3B86" w:rsidRDefault="00FF3B86" w:rsidP="00614ADA">
      <w:pPr>
        <w:rPr>
          <w:color w:val="000000" w:themeColor="text1"/>
          <w:u w:val="single"/>
        </w:rPr>
      </w:pPr>
      <w:r>
        <w:rPr>
          <w:color w:val="000000" w:themeColor="text1"/>
          <w:u w:val="single"/>
        </w:rPr>
        <w:t>CPS Data Setup</w:t>
      </w:r>
    </w:p>
    <w:p w:rsidR="00FF3B86" w:rsidRDefault="00FF3B86" w:rsidP="00614ADA">
      <w:pPr>
        <w:rPr>
          <w:color w:val="000000" w:themeColor="text1"/>
        </w:rPr>
      </w:pPr>
    </w:p>
    <w:p w:rsidR="002436B9" w:rsidRDefault="00A416FF" w:rsidP="00C90444">
      <w:pPr>
        <w:rPr>
          <w:i/>
          <w:color w:val="000000" w:themeColor="text1"/>
        </w:rPr>
      </w:pPr>
      <w:r>
        <w:rPr>
          <w:i/>
          <w:color w:val="000000" w:themeColor="text1"/>
        </w:rPr>
        <w:t>The main CPS dataset and do-file</w:t>
      </w:r>
      <w:r w:rsidR="00C90444">
        <w:rPr>
          <w:i/>
          <w:color w:val="000000" w:themeColor="text1"/>
        </w:rPr>
        <w:t>:</w:t>
      </w:r>
    </w:p>
    <w:p w:rsidR="00C90444" w:rsidRPr="00C90444" w:rsidRDefault="00C90444" w:rsidP="00C90444">
      <w:pPr>
        <w:rPr>
          <w:i/>
          <w:color w:val="000000" w:themeColor="text1"/>
        </w:rPr>
      </w:pPr>
    </w:p>
    <w:p w:rsidR="00A416FF" w:rsidRPr="006E199D" w:rsidRDefault="0072764C" w:rsidP="00C932F3">
      <w:pPr>
        <w:pStyle w:val="ListParagraph"/>
        <w:numPr>
          <w:ilvl w:val="0"/>
          <w:numId w:val="3"/>
        </w:numPr>
        <w:rPr>
          <w:i/>
          <w:color w:val="000000" w:themeColor="text1"/>
        </w:rPr>
      </w:pPr>
      <w:r w:rsidRPr="003A4A4E">
        <w:rPr>
          <w:b/>
          <w:color w:val="000000" w:themeColor="text1"/>
          <w:u w:val="single"/>
        </w:rPr>
        <w:t>census_1980</w:t>
      </w:r>
      <w:r w:rsidR="006E199D" w:rsidRPr="003A4A4E">
        <w:rPr>
          <w:b/>
          <w:color w:val="000000" w:themeColor="text1"/>
          <w:u w:val="single"/>
        </w:rPr>
        <w:t>.dta</w:t>
      </w:r>
      <w:r w:rsidR="00633DF4">
        <w:rPr>
          <w:color w:val="000000" w:themeColor="text1"/>
        </w:rPr>
        <w:t xml:space="preserve"> </w:t>
      </w:r>
      <w:r>
        <w:rPr>
          <w:color w:val="000000" w:themeColor="text1"/>
        </w:rPr>
        <w:t>–</w:t>
      </w:r>
      <w:r w:rsidR="00633DF4">
        <w:rPr>
          <w:color w:val="000000" w:themeColor="text1"/>
        </w:rPr>
        <w:t xml:space="preserve"> </w:t>
      </w:r>
      <w:r w:rsidR="006E199D">
        <w:rPr>
          <w:color w:val="000000" w:themeColor="text1"/>
        </w:rPr>
        <w:t xml:space="preserve">raw </w:t>
      </w:r>
      <w:r>
        <w:rPr>
          <w:color w:val="000000" w:themeColor="text1"/>
        </w:rPr>
        <w:t xml:space="preserve">1980 Census </w:t>
      </w:r>
      <w:r w:rsidR="008A347F">
        <w:rPr>
          <w:color w:val="000000" w:themeColor="text1"/>
        </w:rPr>
        <w:t xml:space="preserve">5% </w:t>
      </w:r>
      <w:r>
        <w:rPr>
          <w:color w:val="000000" w:themeColor="text1"/>
        </w:rPr>
        <w:t xml:space="preserve">Sample </w:t>
      </w:r>
      <w:r w:rsidR="00387B9F">
        <w:rPr>
          <w:color w:val="000000" w:themeColor="text1"/>
        </w:rPr>
        <w:t xml:space="preserve">from IPUMS. </w:t>
      </w:r>
      <w:r w:rsidR="006E199D">
        <w:rPr>
          <w:color w:val="000000" w:themeColor="text1"/>
        </w:rPr>
        <w:t>The sample is restricted to men aged 25 to 40.</w:t>
      </w:r>
    </w:p>
    <w:p w:rsidR="00E4628F" w:rsidRPr="00E4628F" w:rsidRDefault="00C90444" w:rsidP="00E4628F">
      <w:pPr>
        <w:pStyle w:val="ListParagraph"/>
        <w:numPr>
          <w:ilvl w:val="0"/>
          <w:numId w:val="3"/>
        </w:numPr>
        <w:rPr>
          <w:i/>
          <w:color w:val="000000" w:themeColor="text1"/>
        </w:rPr>
      </w:pPr>
      <w:r w:rsidRPr="003A4A4E">
        <w:rPr>
          <w:b/>
          <w:color w:val="000000" w:themeColor="text1"/>
          <w:u w:val="single"/>
        </w:rPr>
        <w:t>census1980_clean</w:t>
      </w:r>
      <w:r w:rsidR="006B31E9" w:rsidRPr="003A4A4E">
        <w:rPr>
          <w:b/>
          <w:color w:val="000000" w:themeColor="text1"/>
          <w:u w:val="single"/>
        </w:rPr>
        <w:t>.do</w:t>
      </w:r>
      <w:r w:rsidR="006B31E9">
        <w:rPr>
          <w:color w:val="000000" w:themeColor="text1"/>
        </w:rPr>
        <w:t xml:space="preserve"> – cleans </w:t>
      </w:r>
      <w:r w:rsidR="006B31E9">
        <w:rPr>
          <w:color w:val="000000" w:themeColor="text1"/>
          <w:u w:val="single"/>
        </w:rPr>
        <w:t>census_1980.dta</w:t>
      </w:r>
      <w:r w:rsidR="006B31E9">
        <w:rPr>
          <w:color w:val="000000" w:themeColor="text1"/>
        </w:rPr>
        <w:t xml:space="preserve"> </w:t>
      </w:r>
      <w:r w:rsidR="00C2309C">
        <w:rPr>
          <w:color w:val="000000" w:themeColor="text1"/>
        </w:rPr>
        <w:t xml:space="preserve">and merges cohort size, employment-population, and induction data </w:t>
      </w:r>
      <w:r w:rsidR="006B31E9">
        <w:rPr>
          <w:color w:val="000000" w:themeColor="text1"/>
        </w:rPr>
        <w:t>to creat</w:t>
      </w:r>
      <w:r w:rsidR="00C2309C">
        <w:rPr>
          <w:color w:val="000000" w:themeColor="text1"/>
        </w:rPr>
        <w:t>e the final 1980 Census dataset. The following datasets are also called:</w:t>
      </w:r>
    </w:p>
    <w:p w:rsidR="00C2309C" w:rsidRPr="00E4628F" w:rsidRDefault="00C2309C" w:rsidP="00E4628F">
      <w:pPr>
        <w:pStyle w:val="ListParagraph"/>
        <w:numPr>
          <w:ilvl w:val="1"/>
          <w:numId w:val="3"/>
        </w:numPr>
        <w:rPr>
          <w:i/>
          <w:color w:val="000000" w:themeColor="text1"/>
        </w:rPr>
      </w:pPr>
      <w:r w:rsidRPr="003A4A4E">
        <w:rPr>
          <w:b/>
          <w:color w:val="000000" w:themeColor="text1"/>
          <w:u w:val="single"/>
        </w:rPr>
        <w:t>blanchard_katz.dta</w:t>
      </w:r>
      <w:r w:rsidRPr="00E4628F">
        <w:rPr>
          <w:color w:val="000000" w:themeColor="text1"/>
        </w:rPr>
        <w:t xml:space="preserve"> – </w:t>
      </w:r>
      <w:r w:rsidR="00E4628F" w:rsidRPr="00E4628F">
        <w:rPr>
          <w:color w:val="000000" w:themeColor="text1"/>
        </w:rPr>
        <w:t xml:space="preserve">state-level unemployment insurance rates (epop and epopstate) sorted by bplg and year19 </w:t>
      </w:r>
    </w:p>
    <w:p w:rsidR="00C2309C" w:rsidRPr="00645ADF" w:rsidRDefault="00645ADF" w:rsidP="00C2309C">
      <w:pPr>
        <w:pStyle w:val="ListParagraph"/>
        <w:numPr>
          <w:ilvl w:val="1"/>
          <w:numId w:val="3"/>
        </w:numPr>
        <w:rPr>
          <w:i/>
          <w:color w:val="000000" w:themeColor="text1"/>
        </w:rPr>
      </w:pPr>
      <w:r w:rsidRPr="003A4A4E">
        <w:rPr>
          <w:b/>
          <w:color w:val="000000" w:themeColor="text1"/>
          <w:u w:val="single"/>
        </w:rPr>
        <w:t>cohortsize_c60.dta</w:t>
      </w:r>
      <w:r>
        <w:rPr>
          <w:color w:val="000000" w:themeColor="text1"/>
        </w:rPr>
        <w:t xml:space="preserve"> – </w:t>
      </w:r>
      <w:r w:rsidR="00E4628F" w:rsidRPr="0026042A">
        <w:rPr>
          <w:color w:val="000000" w:themeColor="text1"/>
        </w:rPr>
        <w:t>1960 cohort size at the birthyear and statebirthyear level (lnsize and lnstatesi</w:t>
      </w:r>
      <w:r w:rsidR="00E4628F">
        <w:rPr>
          <w:color w:val="000000" w:themeColor="text1"/>
        </w:rPr>
        <w:t>ze) sorted by bplg and birthyear.</w:t>
      </w:r>
    </w:p>
    <w:p w:rsidR="00645ADF" w:rsidRPr="00C932F3" w:rsidRDefault="008B4822" w:rsidP="00C2309C">
      <w:pPr>
        <w:pStyle w:val="ListParagraph"/>
        <w:numPr>
          <w:ilvl w:val="1"/>
          <w:numId w:val="3"/>
        </w:numPr>
        <w:rPr>
          <w:i/>
          <w:color w:val="000000" w:themeColor="text1"/>
        </w:rPr>
      </w:pPr>
      <w:r w:rsidRPr="003A4A4E">
        <w:rPr>
          <w:b/>
          <w:color w:val="000000" w:themeColor="text1"/>
          <w:u w:val="single"/>
        </w:rPr>
        <w:t>inductions_short6m</w:t>
      </w:r>
      <w:r>
        <w:rPr>
          <w:color w:val="000000" w:themeColor="text1"/>
        </w:rPr>
        <w:t xml:space="preserve"> – </w:t>
      </w:r>
      <w:r w:rsidR="00E4628F" w:rsidRPr="0026042A">
        <w:rPr>
          <w:color w:val="000000" w:themeColor="text1"/>
        </w:rPr>
        <w:t xml:space="preserve">a short version of </w:t>
      </w:r>
      <w:r w:rsidR="00E4628F" w:rsidRPr="00363EAE">
        <w:rPr>
          <w:color w:val="000000" w:themeColor="text1"/>
          <w:u w:val="single"/>
        </w:rPr>
        <w:t>inductions.dta</w:t>
      </w:r>
      <w:r w:rsidR="00E4628F" w:rsidRPr="0026042A">
        <w:rPr>
          <w:color w:val="000000" w:themeColor="text1"/>
        </w:rPr>
        <w:t xml:space="preserve"> (containing only birthyear, bplg, staterisk, nationalrisk, nationalrisk_, and risk)</w:t>
      </w:r>
    </w:p>
    <w:p w:rsidR="00FF3B86" w:rsidRPr="0026042A" w:rsidRDefault="00FF3B86" w:rsidP="00614ADA">
      <w:pPr>
        <w:rPr>
          <w:color w:val="000000" w:themeColor="text1"/>
        </w:rPr>
      </w:pPr>
    </w:p>
    <w:p w:rsidR="004E6ADD" w:rsidRPr="0026042A" w:rsidRDefault="004E6ADD" w:rsidP="00614ADA">
      <w:pPr>
        <w:rPr>
          <w:color w:val="000000" w:themeColor="text1"/>
          <w:u w:val="single"/>
        </w:rPr>
      </w:pPr>
      <w:r w:rsidRPr="0026042A">
        <w:rPr>
          <w:color w:val="000000" w:themeColor="text1"/>
          <w:u w:val="single"/>
        </w:rPr>
        <w:t xml:space="preserve">Induction Risk </w:t>
      </w:r>
      <w:r w:rsidR="00FF3B86">
        <w:rPr>
          <w:color w:val="000000" w:themeColor="text1"/>
          <w:u w:val="single"/>
        </w:rPr>
        <w:t>Data Setup</w:t>
      </w:r>
    </w:p>
    <w:p w:rsidR="004E6ADD" w:rsidRPr="0026042A" w:rsidRDefault="004E6ADD" w:rsidP="00614ADA">
      <w:pPr>
        <w:rPr>
          <w:color w:val="000000" w:themeColor="text1"/>
        </w:rPr>
      </w:pPr>
    </w:p>
    <w:p w:rsidR="00FF3B86" w:rsidRPr="00FF3B86" w:rsidRDefault="00DC0B65" w:rsidP="00614ADA">
      <w:pPr>
        <w:rPr>
          <w:i/>
          <w:color w:val="000000" w:themeColor="text1"/>
        </w:rPr>
      </w:pPr>
      <w:r w:rsidRPr="0026042A">
        <w:rPr>
          <w:i/>
          <w:color w:val="000000" w:themeColor="text1"/>
        </w:rPr>
        <w:t>T</w:t>
      </w:r>
      <w:r w:rsidR="00614ADA" w:rsidRPr="0026042A">
        <w:rPr>
          <w:i/>
          <w:color w:val="000000" w:themeColor="text1"/>
        </w:rPr>
        <w:t>he main Stata datasets and the do</w:t>
      </w:r>
      <w:r w:rsidR="00AF7B92">
        <w:rPr>
          <w:i/>
          <w:color w:val="000000" w:themeColor="text1"/>
        </w:rPr>
        <w:t>-</w:t>
      </w:r>
      <w:r w:rsidR="00614ADA" w:rsidRPr="0026042A">
        <w:rPr>
          <w:i/>
          <w:color w:val="000000" w:themeColor="text1"/>
        </w:rPr>
        <w:t>file used to create our measures of induction risk:</w:t>
      </w:r>
    </w:p>
    <w:p w:rsidR="00293022" w:rsidRPr="00293022" w:rsidRDefault="00293022" w:rsidP="00293022">
      <w:pPr>
        <w:rPr>
          <w:color w:val="000000" w:themeColor="text1"/>
        </w:rPr>
      </w:pPr>
    </w:p>
    <w:p w:rsidR="00293022" w:rsidRPr="00FF3B86" w:rsidRDefault="00293022" w:rsidP="00293022">
      <w:pPr>
        <w:pStyle w:val="ListParagraph"/>
        <w:numPr>
          <w:ilvl w:val="0"/>
          <w:numId w:val="2"/>
        </w:numPr>
        <w:rPr>
          <w:color w:val="000000" w:themeColor="text1"/>
        </w:rPr>
      </w:pPr>
      <w:r w:rsidRPr="00FF3B86">
        <w:rPr>
          <w:b/>
          <w:color w:val="000000" w:themeColor="text1"/>
          <w:u w:val="single"/>
        </w:rPr>
        <w:t>inductionrisk_setup3.do</w:t>
      </w:r>
      <w:r w:rsidRPr="00FF3B86">
        <w:rPr>
          <w:color w:val="000000" w:themeColor="text1"/>
        </w:rPr>
        <w:t xml:space="preserve"> – generate</w:t>
      </w:r>
      <w:r w:rsidR="001D028F">
        <w:rPr>
          <w:color w:val="000000" w:themeColor="text1"/>
        </w:rPr>
        <w:t>s</w:t>
      </w:r>
      <w:r w:rsidRPr="00FF3B86">
        <w:rPr>
          <w:color w:val="000000" w:themeColor="text1"/>
        </w:rPr>
        <w:t xml:space="preserve"> national-level and state-level induction risk by birth year and by six-month birth interval. Creates datasets with various definitions of induction risk.</w:t>
      </w:r>
      <w:r>
        <w:rPr>
          <w:color w:val="000000" w:themeColor="text1"/>
        </w:rPr>
        <w:t xml:space="preserve"> </w:t>
      </w:r>
    </w:p>
    <w:p w:rsidR="00293022" w:rsidRPr="00293022" w:rsidRDefault="00293022" w:rsidP="00293022">
      <w:pPr>
        <w:pStyle w:val="ListParagraph"/>
        <w:numPr>
          <w:ilvl w:val="1"/>
          <w:numId w:val="2"/>
        </w:numPr>
        <w:rPr>
          <w:color w:val="000000" w:themeColor="text1"/>
        </w:rPr>
      </w:pPr>
      <w:r>
        <w:rPr>
          <w:color w:val="000000" w:themeColor="text1"/>
        </w:rPr>
        <w:t>This do-file uses the following datasets:</w:t>
      </w:r>
    </w:p>
    <w:p w:rsidR="0049527B" w:rsidRPr="00293022" w:rsidRDefault="00614ADA" w:rsidP="00614ADA">
      <w:pPr>
        <w:pStyle w:val="ListParagraph"/>
        <w:numPr>
          <w:ilvl w:val="2"/>
          <w:numId w:val="2"/>
        </w:numPr>
        <w:rPr>
          <w:color w:val="000000" w:themeColor="text1"/>
        </w:rPr>
      </w:pPr>
      <w:r w:rsidRPr="00FF3B86">
        <w:rPr>
          <w:b/>
          <w:color w:val="000000" w:themeColor="text1"/>
          <w:u w:val="single"/>
        </w:rPr>
        <w:t>national_inductions.dta</w:t>
      </w:r>
      <w:r w:rsidRPr="00FF3B86">
        <w:rPr>
          <w:color w:val="000000" w:themeColor="text1"/>
        </w:rPr>
        <w:t xml:space="preserve"> – national level inductions and cohort size by birth year</w:t>
      </w:r>
      <w:r w:rsidR="0049527B" w:rsidRPr="00FF3B86">
        <w:rPr>
          <w:color w:val="000000" w:themeColor="text1"/>
        </w:rPr>
        <w:t xml:space="preserve"> for birth years 1935 to 1959. Note that inductio</w:t>
      </w:r>
      <w:r w:rsidR="00C55279" w:rsidRPr="00FF3B86">
        <w:rPr>
          <w:color w:val="000000" w:themeColor="text1"/>
        </w:rPr>
        <w:t>ns for 1955 onwards equal zero.</w:t>
      </w:r>
      <w:r w:rsidR="0049527B" w:rsidRPr="00FF3B86">
        <w:rPr>
          <w:color w:val="000000" w:themeColor="text1"/>
        </w:rPr>
        <w:t xml:space="preserve"> Created from </w:t>
      </w:r>
      <w:r w:rsidR="0049527B" w:rsidRPr="00FF3B86">
        <w:rPr>
          <w:color w:val="000000" w:themeColor="text1"/>
          <w:u w:val="single"/>
        </w:rPr>
        <w:t>inductions.xls</w:t>
      </w:r>
      <w:r w:rsidR="0049527B" w:rsidRPr="00FF3B86">
        <w:rPr>
          <w:color w:val="000000" w:themeColor="text1"/>
        </w:rPr>
        <w:t>.</w:t>
      </w:r>
    </w:p>
    <w:p w:rsidR="00A204BA" w:rsidRPr="00293022" w:rsidRDefault="00614ADA" w:rsidP="00614ADA">
      <w:pPr>
        <w:pStyle w:val="ListParagraph"/>
        <w:numPr>
          <w:ilvl w:val="2"/>
          <w:numId w:val="2"/>
        </w:numPr>
        <w:rPr>
          <w:color w:val="000000" w:themeColor="text1"/>
        </w:rPr>
      </w:pPr>
      <w:r w:rsidRPr="00FF3B86">
        <w:rPr>
          <w:b/>
          <w:color w:val="000000" w:themeColor="text1"/>
          <w:u w:val="single"/>
        </w:rPr>
        <w:t>state_inductions.dta</w:t>
      </w:r>
      <w:r w:rsidRPr="00FF3B86">
        <w:rPr>
          <w:color w:val="000000" w:themeColor="text1"/>
        </w:rPr>
        <w:t xml:space="preserve"> – state level inductions and enrollments by calendar year</w:t>
      </w:r>
      <w:r w:rsidR="00DC0B65" w:rsidRPr="00FF3B86">
        <w:rPr>
          <w:color w:val="000000" w:themeColor="text1"/>
        </w:rPr>
        <w:t xml:space="preserve">. Created from </w:t>
      </w:r>
      <w:r w:rsidR="00DC0B65" w:rsidRPr="00FF3B86">
        <w:rPr>
          <w:color w:val="000000" w:themeColor="text1"/>
          <w:u w:val="single"/>
        </w:rPr>
        <w:t>state_level_inductions_enrollments.xls</w:t>
      </w:r>
      <w:r w:rsidR="00DC0B65" w:rsidRPr="00FF3B86">
        <w:rPr>
          <w:color w:val="000000" w:themeColor="text1"/>
        </w:rPr>
        <w:t xml:space="preserve"> (see below). </w:t>
      </w:r>
    </w:p>
    <w:p w:rsidR="00637387" w:rsidRDefault="00A204BA" w:rsidP="00614ADA">
      <w:pPr>
        <w:pStyle w:val="ListParagraph"/>
        <w:numPr>
          <w:ilvl w:val="2"/>
          <w:numId w:val="2"/>
        </w:numPr>
        <w:rPr>
          <w:color w:val="000000" w:themeColor="text1"/>
        </w:rPr>
      </w:pPr>
      <w:r w:rsidRPr="00FF3B86">
        <w:rPr>
          <w:b/>
          <w:color w:val="000000" w:themeColor="text1"/>
          <w:u w:val="single"/>
        </w:rPr>
        <w:lastRenderedPageBreak/>
        <w:t>state_inductions_aw.dta</w:t>
      </w:r>
      <w:r w:rsidRPr="00FF3B86">
        <w:rPr>
          <w:color w:val="000000" w:themeColor="text1"/>
        </w:rPr>
        <w:t xml:space="preserve"> – state level inductions and enrollments by six months of calendar year.  Created from </w:t>
      </w:r>
      <w:r w:rsidRPr="00FF3B86">
        <w:rPr>
          <w:color w:val="000000" w:themeColor="text1"/>
          <w:u w:val="single"/>
        </w:rPr>
        <w:t>state_level_inductions_enrollments_aw.xlsx</w:t>
      </w:r>
      <w:r w:rsidRPr="00FF3B86">
        <w:rPr>
          <w:color w:val="000000" w:themeColor="text1"/>
        </w:rPr>
        <w:t>.</w:t>
      </w:r>
    </w:p>
    <w:p w:rsidR="00293022" w:rsidRPr="00293022" w:rsidRDefault="00293022" w:rsidP="00293022">
      <w:pPr>
        <w:pStyle w:val="ListParagraph"/>
        <w:numPr>
          <w:ilvl w:val="1"/>
          <w:numId w:val="2"/>
        </w:numPr>
        <w:rPr>
          <w:color w:val="000000" w:themeColor="text1"/>
        </w:rPr>
      </w:pPr>
      <w:r>
        <w:rPr>
          <w:color w:val="000000" w:themeColor="text1"/>
        </w:rPr>
        <w:t>This do-file creates the following datasets:</w:t>
      </w:r>
    </w:p>
    <w:p w:rsidR="00637387" w:rsidRPr="00293022" w:rsidRDefault="00614ADA" w:rsidP="00614ADA">
      <w:pPr>
        <w:pStyle w:val="ListParagraph"/>
        <w:numPr>
          <w:ilvl w:val="2"/>
          <w:numId w:val="2"/>
        </w:numPr>
        <w:rPr>
          <w:color w:val="000000" w:themeColor="text1"/>
        </w:rPr>
      </w:pPr>
      <w:r w:rsidRPr="00FF3B86">
        <w:rPr>
          <w:b/>
          <w:color w:val="000000" w:themeColor="text1"/>
          <w:u w:val="single"/>
        </w:rPr>
        <w:t>inductions.dta</w:t>
      </w:r>
      <w:r w:rsidRPr="00FF3B86">
        <w:rPr>
          <w:color w:val="000000" w:themeColor="text1"/>
        </w:rPr>
        <w:t xml:space="preserve"> – final dataset</w:t>
      </w:r>
      <w:r w:rsidR="00A204BA" w:rsidRPr="00FF3B86">
        <w:rPr>
          <w:color w:val="000000" w:themeColor="text1"/>
        </w:rPr>
        <w:t xml:space="preserve"> created by </w:t>
      </w:r>
      <w:r w:rsidR="00A204BA" w:rsidRPr="00FF3B86">
        <w:rPr>
          <w:color w:val="000000" w:themeColor="text1"/>
          <w:u w:val="single"/>
        </w:rPr>
        <w:t>inductionrisk_setup3</w:t>
      </w:r>
      <w:r w:rsidR="00D343C4" w:rsidRPr="00FF3B86">
        <w:rPr>
          <w:color w:val="000000" w:themeColor="text1"/>
          <w:u w:val="single"/>
        </w:rPr>
        <w:t>.do</w:t>
      </w:r>
      <w:r w:rsidR="00D343C4" w:rsidRPr="00FF3B86">
        <w:rPr>
          <w:color w:val="000000" w:themeColor="text1"/>
        </w:rPr>
        <w:t>.</w:t>
      </w:r>
    </w:p>
    <w:p w:rsidR="00A204BA" w:rsidRPr="00293022" w:rsidRDefault="00614ADA" w:rsidP="00614ADA">
      <w:pPr>
        <w:pStyle w:val="ListParagraph"/>
        <w:numPr>
          <w:ilvl w:val="2"/>
          <w:numId w:val="2"/>
        </w:numPr>
        <w:rPr>
          <w:color w:val="000000" w:themeColor="text1"/>
        </w:rPr>
      </w:pPr>
      <w:r w:rsidRPr="00FF3B86">
        <w:rPr>
          <w:b/>
          <w:color w:val="000000" w:themeColor="text1"/>
          <w:u w:val="single"/>
        </w:rPr>
        <w:t>inductions_short.dta</w:t>
      </w:r>
      <w:r w:rsidRPr="00FF3B86">
        <w:rPr>
          <w:color w:val="000000" w:themeColor="text1"/>
        </w:rPr>
        <w:t xml:space="preserve"> – a s</w:t>
      </w:r>
      <w:r w:rsidR="00151778" w:rsidRPr="00FF3B86">
        <w:rPr>
          <w:color w:val="000000" w:themeColor="text1"/>
        </w:rPr>
        <w:t xml:space="preserve">hort version of inductions.dta </w:t>
      </w:r>
      <w:r w:rsidRPr="00FF3B86">
        <w:rPr>
          <w:color w:val="000000" w:themeColor="text1"/>
        </w:rPr>
        <w:t>containing only birthyear, bplg, staterisk, nation</w:t>
      </w:r>
      <w:r w:rsidR="00151778" w:rsidRPr="00FF3B86">
        <w:rPr>
          <w:color w:val="000000" w:themeColor="text1"/>
        </w:rPr>
        <w:t>alrisk, nationalrisk_, and risk</w:t>
      </w:r>
      <w:r w:rsidR="00C5643D" w:rsidRPr="00FF3B86">
        <w:rPr>
          <w:color w:val="000000" w:themeColor="text1"/>
        </w:rPr>
        <w:t xml:space="preserve">. </w:t>
      </w:r>
      <w:r w:rsidR="00151778" w:rsidRPr="00FF3B86">
        <w:rPr>
          <w:color w:val="000000" w:themeColor="text1"/>
        </w:rPr>
        <w:t xml:space="preserve"> Note that </w:t>
      </w:r>
      <w:r w:rsidR="00151778" w:rsidRPr="00FF3B86">
        <w:rPr>
          <w:i/>
          <w:color w:val="000000" w:themeColor="text1"/>
        </w:rPr>
        <w:t xml:space="preserve">risk </w:t>
      </w:r>
      <w:r w:rsidR="00151778" w:rsidRPr="00FF3B86">
        <w:rPr>
          <w:color w:val="000000" w:themeColor="text1"/>
        </w:rPr>
        <w:t xml:space="preserve">is equivalent to the measure in C&amp;L 2000. Our </w:t>
      </w:r>
      <w:r w:rsidR="0074759F" w:rsidRPr="00FF3B86">
        <w:rPr>
          <w:i/>
          <w:color w:val="000000" w:themeColor="text1"/>
        </w:rPr>
        <w:t xml:space="preserve">nationalrisk </w:t>
      </w:r>
      <w:r w:rsidR="0074759F" w:rsidRPr="00FF3B86">
        <w:rPr>
          <w:color w:val="000000" w:themeColor="text1"/>
        </w:rPr>
        <w:t>is</w:t>
      </w:r>
      <w:r w:rsidR="00151778" w:rsidRPr="00FF3B86">
        <w:rPr>
          <w:color w:val="000000" w:themeColor="text1"/>
        </w:rPr>
        <w:t xml:space="preserve"> created by aggregating up state level induction totals and enrollments and is not exactly equal to </w:t>
      </w:r>
      <w:r w:rsidR="00151778" w:rsidRPr="00FF3B86">
        <w:rPr>
          <w:i/>
          <w:color w:val="000000" w:themeColor="text1"/>
        </w:rPr>
        <w:t xml:space="preserve">risk </w:t>
      </w:r>
      <w:r w:rsidR="00151778" w:rsidRPr="00FF3B86">
        <w:rPr>
          <w:color w:val="000000" w:themeColor="text1"/>
        </w:rPr>
        <w:t>but is very close. See inductionrisk_setup</w:t>
      </w:r>
      <w:r w:rsidR="00A204BA" w:rsidRPr="00FF3B86">
        <w:rPr>
          <w:color w:val="000000" w:themeColor="text1"/>
        </w:rPr>
        <w:t>3</w:t>
      </w:r>
      <w:r w:rsidR="00151778" w:rsidRPr="00FF3B86">
        <w:rPr>
          <w:color w:val="000000" w:themeColor="text1"/>
        </w:rPr>
        <w:t>.do for constructions.</w:t>
      </w:r>
    </w:p>
    <w:p w:rsidR="00614ADA" w:rsidRPr="00FF3B86" w:rsidRDefault="00A204BA" w:rsidP="00293022">
      <w:pPr>
        <w:pStyle w:val="ListParagraph"/>
        <w:numPr>
          <w:ilvl w:val="2"/>
          <w:numId w:val="2"/>
        </w:numPr>
        <w:rPr>
          <w:color w:val="000000" w:themeColor="text1"/>
        </w:rPr>
      </w:pPr>
      <w:r w:rsidRPr="00FF3B86">
        <w:rPr>
          <w:b/>
          <w:color w:val="000000" w:themeColor="text1"/>
          <w:u w:val="single"/>
        </w:rPr>
        <w:t>inductions_short6m.dta</w:t>
      </w:r>
      <w:r w:rsidRPr="00FF3B86">
        <w:rPr>
          <w:b/>
          <w:color w:val="000000" w:themeColor="text1"/>
        </w:rPr>
        <w:t xml:space="preserve">, </w:t>
      </w:r>
      <w:r w:rsidRPr="00FF3B86">
        <w:rPr>
          <w:b/>
          <w:color w:val="000000" w:themeColor="text1"/>
          <w:u w:val="single"/>
        </w:rPr>
        <w:t>inductions_short6mt.dta</w:t>
      </w:r>
      <w:r w:rsidRPr="00FF3B86">
        <w:rPr>
          <w:b/>
          <w:color w:val="000000" w:themeColor="text1"/>
        </w:rPr>
        <w:t xml:space="preserve">, </w:t>
      </w:r>
      <w:r w:rsidRPr="00FF3B86">
        <w:rPr>
          <w:b/>
          <w:color w:val="000000" w:themeColor="text1"/>
          <w:u w:val="single"/>
        </w:rPr>
        <w:t>inductions_short6ma.dta</w:t>
      </w:r>
      <w:r w:rsidRPr="00FF3B86">
        <w:rPr>
          <w:color w:val="000000" w:themeColor="text1"/>
        </w:rPr>
        <w:t xml:space="preserve"> – versions with different definitions of induction risk</w:t>
      </w:r>
      <w:r w:rsidR="003B690C" w:rsidRPr="00FF3B86">
        <w:rPr>
          <w:color w:val="000000" w:themeColor="text1"/>
        </w:rPr>
        <w:t>.</w:t>
      </w:r>
    </w:p>
    <w:p w:rsidR="00614ADA" w:rsidRPr="0026042A" w:rsidRDefault="00614ADA" w:rsidP="00614ADA">
      <w:pPr>
        <w:rPr>
          <w:color w:val="000000" w:themeColor="text1"/>
        </w:rPr>
      </w:pPr>
    </w:p>
    <w:p w:rsidR="00614ADA" w:rsidRPr="00544B7A" w:rsidRDefault="00DC0B65" w:rsidP="00544B7A">
      <w:pPr>
        <w:rPr>
          <w:i/>
          <w:color w:val="000000" w:themeColor="text1"/>
        </w:rPr>
      </w:pPr>
      <w:r w:rsidRPr="00544B7A">
        <w:rPr>
          <w:i/>
          <w:color w:val="000000" w:themeColor="text1"/>
        </w:rPr>
        <w:t>T</w:t>
      </w:r>
      <w:r w:rsidR="00614ADA" w:rsidRPr="00544B7A">
        <w:rPr>
          <w:i/>
          <w:color w:val="000000" w:themeColor="text1"/>
        </w:rPr>
        <w:t>he full set of raw data that we put together to construct the datasets on induction risk:</w:t>
      </w:r>
    </w:p>
    <w:p w:rsidR="00614ADA" w:rsidRPr="0026042A" w:rsidRDefault="00614ADA" w:rsidP="00614ADA">
      <w:pPr>
        <w:rPr>
          <w:color w:val="000000" w:themeColor="text1"/>
        </w:rPr>
      </w:pP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inductions.xls</w:t>
      </w:r>
      <w:r w:rsidRPr="00FF3B86">
        <w:rPr>
          <w:color w:val="000000" w:themeColor="text1"/>
        </w:rPr>
        <w:t xml:space="preserve"> – national-level induction rates and cohort sizes from C&amp;L </w:t>
      </w:r>
      <w:r w:rsidR="00637387" w:rsidRPr="00FF3B86">
        <w:rPr>
          <w:color w:val="000000" w:themeColor="text1"/>
        </w:rPr>
        <w:t xml:space="preserve">(data from David Card) </w:t>
      </w:r>
      <w:r w:rsidRPr="00FF3B86">
        <w:rPr>
          <w:color w:val="000000" w:themeColor="text1"/>
        </w:rPr>
        <w:t>and SSS website</w:t>
      </w:r>
      <w:r w:rsidR="00637387" w:rsidRPr="00FF3B86">
        <w:rPr>
          <w:color w:val="000000" w:themeColor="text1"/>
        </w:rPr>
        <w:t>.</w:t>
      </w: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state_level_enrollments.xls</w:t>
      </w:r>
      <w:r w:rsidRPr="00FF3B86">
        <w:rPr>
          <w:color w:val="000000" w:themeColor="text1"/>
        </w:rPr>
        <w:t xml:space="preserve"> – state-level 10</w:t>
      </w:r>
      <w:r w:rsidRPr="00FF3B86">
        <w:rPr>
          <w:color w:val="000000" w:themeColor="text1"/>
          <w:vertAlign w:val="superscript"/>
        </w:rPr>
        <w:t>th</w:t>
      </w:r>
      <w:r w:rsidRPr="00FF3B86">
        <w:rPr>
          <w:color w:val="000000" w:themeColor="text1"/>
        </w:rPr>
        <w:t xml:space="preserve"> and 11</w:t>
      </w:r>
      <w:r w:rsidRPr="00FF3B86">
        <w:rPr>
          <w:color w:val="000000" w:themeColor="text1"/>
          <w:vertAlign w:val="superscript"/>
        </w:rPr>
        <w:t>th</w:t>
      </w:r>
      <w:r w:rsidRPr="00FF3B86">
        <w:rPr>
          <w:color w:val="000000" w:themeColor="text1"/>
        </w:rPr>
        <w:t xml:space="preserve"> grade enrollments from 1961-1969, and secondary totals for 1959-1960</w:t>
      </w:r>
      <w:r w:rsidR="00637387" w:rsidRPr="00FF3B86">
        <w:rPr>
          <w:color w:val="000000" w:themeColor="text1"/>
        </w:rPr>
        <w:t>.</w:t>
      </w:r>
    </w:p>
    <w:p w:rsidR="00637387" w:rsidRPr="00544B7A" w:rsidRDefault="00614ADA" w:rsidP="00614ADA">
      <w:pPr>
        <w:pStyle w:val="ListParagraph"/>
        <w:numPr>
          <w:ilvl w:val="0"/>
          <w:numId w:val="2"/>
        </w:numPr>
        <w:rPr>
          <w:color w:val="000000" w:themeColor="text1"/>
        </w:rPr>
      </w:pPr>
      <w:r w:rsidRPr="00FF3B86">
        <w:rPr>
          <w:b/>
          <w:color w:val="000000" w:themeColor="text1"/>
          <w:u w:val="single"/>
        </w:rPr>
        <w:t>state_level_inductions.xls</w:t>
      </w:r>
      <w:r w:rsidRPr="00FF3B86">
        <w:rPr>
          <w:color w:val="000000" w:themeColor="text1"/>
        </w:rPr>
        <w:t xml:space="preserve"> – state-level inductions from 1954-1972, raw and corrected</w:t>
      </w:r>
      <w:r w:rsidR="00637387" w:rsidRPr="00FF3B86">
        <w:rPr>
          <w:color w:val="000000" w:themeColor="text1"/>
        </w:rPr>
        <w:t xml:space="preserve">. State level inductions processed and received in paper form from SSS in two batches. First batch reports annual induction numbers by state and year or </w:t>
      </w:r>
      <w:r w:rsidR="00C03DD6" w:rsidRPr="00FF3B86">
        <w:rPr>
          <w:color w:val="000000" w:themeColor="text1"/>
        </w:rPr>
        <w:t>six-month</w:t>
      </w:r>
      <w:r w:rsidR="00637387" w:rsidRPr="00FF3B86">
        <w:rPr>
          <w:color w:val="000000" w:themeColor="text1"/>
        </w:rPr>
        <w:t xml:space="preserve"> period. Second batch reports cumulative induction totals by state and year. Corrections made for obvious data entry mistakes. Edited observations are highlighted in “corrected” tab. “Inductions_final” tab contains calculated annual total inductions by state</w:t>
      </w:r>
      <w:r w:rsidR="0019435B" w:rsidRPr="00FF3B86">
        <w:rPr>
          <w:color w:val="000000" w:themeColor="text1"/>
        </w:rPr>
        <w:t xml:space="preserve"> for 1955 to 1972</w:t>
      </w:r>
      <w:r w:rsidR="00637387" w:rsidRPr="00FF3B86">
        <w:rPr>
          <w:color w:val="000000" w:themeColor="text1"/>
        </w:rPr>
        <w:t>.</w:t>
      </w:r>
    </w:p>
    <w:p w:rsidR="00614ADA" w:rsidRPr="00FF3B86" w:rsidRDefault="00614ADA" w:rsidP="00FF3B86">
      <w:pPr>
        <w:pStyle w:val="ListParagraph"/>
        <w:numPr>
          <w:ilvl w:val="0"/>
          <w:numId w:val="2"/>
        </w:numPr>
        <w:rPr>
          <w:color w:val="000000" w:themeColor="text1"/>
        </w:rPr>
      </w:pPr>
      <w:r w:rsidRPr="00FF3B86">
        <w:rPr>
          <w:b/>
          <w:color w:val="000000" w:themeColor="text1"/>
          <w:u w:val="single"/>
        </w:rPr>
        <w:t>state_level_inductions_enrollments.xls</w:t>
      </w:r>
      <w:r w:rsidRPr="00FF3B86">
        <w:rPr>
          <w:color w:val="000000" w:themeColor="text1"/>
        </w:rPr>
        <w:t xml:space="preserve"> – final tabulations of state-level induction and enrollment counts</w:t>
      </w:r>
      <w:r w:rsidR="0019435B" w:rsidRPr="00FF3B86">
        <w:rPr>
          <w:color w:val="000000" w:themeColor="text1"/>
        </w:rPr>
        <w:t>. Combines data from state_level_inductions “Inductions_final” tab and state_level_enrollments. “Combined” tab contains state level annual induc</w:t>
      </w:r>
      <w:r w:rsidR="00DC0B65" w:rsidRPr="00FF3B86">
        <w:rPr>
          <w:color w:val="000000" w:themeColor="text1"/>
        </w:rPr>
        <w:t>tion and enrollment numbers where indYYYY is inductions from “Inductions_final” tab and enrYYYY is the following: Secondary enrollment/4 if YYYY=1959 or 1960 from state_level_enrollments, and 11</w:t>
      </w:r>
      <w:r w:rsidR="00DC0B65" w:rsidRPr="00FF3B86">
        <w:rPr>
          <w:color w:val="000000" w:themeColor="text1"/>
          <w:vertAlign w:val="superscript"/>
        </w:rPr>
        <w:t>th</w:t>
      </w:r>
      <w:r w:rsidR="00DC0B65" w:rsidRPr="00FF3B86">
        <w:rPr>
          <w:color w:val="000000" w:themeColor="text1"/>
        </w:rPr>
        <w:t xml:space="preserve"> grade enrollment for YYYY=1961 to 1969. </w:t>
      </w:r>
      <w:r w:rsidR="00DC0B65" w:rsidRPr="00FF3B86">
        <w:rPr>
          <w:color w:val="000000" w:themeColor="text1"/>
          <w:highlight w:val="yellow"/>
        </w:rPr>
        <w:t>Where does the enr1970 data come from?? This is not in state_level_enrollments.xls</w:t>
      </w:r>
      <w:r w:rsidR="00294AE2">
        <w:rPr>
          <w:color w:val="000000" w:themeColor="text1"/>
          <w:highlight w:val="yellow"/>
        </w:rPr>
        <w:t>. Where is enr1966-1970 raw data??</w:t>
      </w:r>
      <w:r w:rsidR="0019435B" w:rsidRPr="00FF3B86">
        <w:rPr>
          <w:color w:val="000000" w:themeColor="text1"/>
        </w:rPr>
        <w:t xml:space="preserve"> </w:t>
      </w:r>
      <w:r w:rsidR="00DC0B65" w:rsidRPr="00FF3B86">
        <w:rPr>
          <w:color w:val="000000" w:themeColor="text1"/>
        </w:rPr>
        <w:t xml:space="preserve"> “Combined and Adjusted” tab shifts enrYYYY to enr(year 19=YYYY+2) for matching and division by year a cohort turned 19.  “Combined and Adjusted” tab data form </w:t>
      </w:r>
      <w:r w:rsidR="00DC0B65" w:rsidRPr="00E771B7">
        <w:rPr>
          <w:color w:val="000000" w:themeColor="text1"/>
          <w:u w:val="single"/>
        </w:rPr>
        <w:t>state_inductions.dta</w:t>
      </w:r>
      <w:r w:rsidR="00DC0B65" w:rsidRPr="00FF3B86">
        <w:rPr>
          <w:color w:val="000000" w:themeColor="text1"/>
        </w:rPr>
        <w:t>.</w:t>
      </w:r>
    </w:p>
    <w:p w:rsidR="00614ADA" w:rsidRPr="0026042A" w:rsidRDefault="00614ADA" w:rsidP="00FF3B86">
      <w:pPr>
        <w:tabs>
          <w:tab w:val="left" w:pos="7680"/>
        </w:tabs>
        <w:ind w:firstLine="7680"/>
        <w:rPr>
          <w:color w:val="000000" w:themeColor="text1"/>
        </w:rPr>
      </w:pPr>
    </w:p>
    <w:p w:rsidR="00A204BA" w:rsidRPr="0026042A" w:rsidRDefault="00A204BA" w:rsidP="00614ADA">
      <w:pPr>
        <w:rPr>
          <w:color w:val="000000" w:themeColor="text1"/>
        </w:rPr>
      </w:pPr>
      <w:r w:rsidRPr="0026042A">
        <w:rPr>
          <w:color w:val="000000" w:themeColor="text1"/>
        </w:rPr>
        <w:t xml:space="preserve">NOTE: There are also “AW” versions of the above, which carry the </w:t>
      </w:r>
      <w:r w:rsidR="00C332CA" w:rsidRPr="0026042A">
        <w:rPr>
          <w:color w:val="000000" w:themeColor="text1"/>
        </w:rPr>
        <w:t>six-month</w:t>
      </w:r>
      <w:r w:rsidRPr="0026042A">
        <w:rPr>
          <w:color w:val="000000" w:themeColor="text1"/>
        </w:rPr>
        <w:t xml:space="preserve"> level variation through instead of collapsing it.</w:t>
      </w:r>
    </w:p>
    <w:p w:rsidR="00637387" w:rsidRPr="0026042A" w:rsidRDefault="00637387" w:rsidP="00614ADA">
      <w:pPr>
        <w:rPr>
          <w:color w:val="000000" w:themeColor="text1"/>
        </w:rPr>
      </w:pPr>
    </w:p>
    <w:p w:rsidR="002926DD" w:rsidRPr="0026042A" w:rsidRDefault="004E6ADD">
      <w:pPr>
        <w:rPr>
          <w:color w:val="000000" w:themeColor="text1"/>
          <w:u w:val="single"/>
        </w:rPr>
      </w:pPr>
      <w:r w:rsidRPr="0026042A">
        <w:rPr>
          <w:color w:val="000000" w:themeColor="text1"/>
          <w:u w:val="single"/>
        </w:rPr>
        <w:t>Census Data Set Up and Regression Info</w:t>
      </w:r>
    </w:p>
    <w:p w:rsidR="004E6ADD" w:rsidRPr="0026042A" w:rsidRDefault="004E6ADD">
      <w:pPr>
        <w:rPr>
          <w:color w:val="000000" w:themeColor="text1"/>
          <w:u w:val="single"/>
        </w:rPr>
      </w:pPr>
    </w:p>
    <w:p w:rsidR="00614ADA" w:rsidRPr="0026042A" w:rsidRDefault="00614ADA" w:rsidP="00614ADA">
      <w:pPr>
        <w:rPr>
          <w:color w:val="000000" w:themeColor="text1"/>
          <w:highlight w:val="yellow"/>
        </w:rPr>
      </w:pPr>
      <w:r w:rsidRPr="0026042A">
        <w:rPr>
          <w:color w:val="000000" w:themeColor="text1"/>
          <w:highlight w:val="yellow"/>
        </w:rPr>
        <w:t>Here is the main setup and regression do</w:t>
      </w:r>
      <w:r w:rsidR="00D858BC">
        <w:rPr>
          <w:color w:val="000000" w:themeColor="text1"/>
          <w:highlight w:val="yellow"/>
        </w:rPr>
        <w:t>-</w:t>
      </w:r>
      <w:r w:rsidRPr="0026042A">
        <w:rPr>
          <w:color w:val="000000" w:themeColor="text1"/>
          <w:highlight w:val="yellow"/>
        </w:rPr>
        <w:t>files:</w:t>
      </w:r>
    </w:p>
    <w:p w:rsidR="00614ADA" w:rsidRPr="0026042A" w:rsidRDefault="00EA697A" w:rsidP="00614ADA">
      <w:pPr>
        <w:rPr>
          <w:color w:val="000000" w:themeColor="text1"/>
          <w:highlight w:val="yellow"/>
        </w:rPr>
      </w:pPr>
      <w:r w:rsidRPr="007A4826">
        <w:rPr>
          <w:color w:val="000000" w:themeColor="text1"/>
          <w:highlight w:val="yellow"/>
          <w:u w:val="single"/>
        </w:rPr>
        <w:t>viet_setup8</w:t>
      </w:r>
      <w:r w:rsidR="00614ADA" w:rsidRPr="007A4826">
        <w:rPr>
          <w:color w:val="000000" w:themeColor="text1"/>
          <w:highlight w:val="yellow"/>
          <w:u w:val="single"/>
        </w:rPr>
        <w:t>.do</w:t>
      </w:r>
      <w:r w:rsidR="00614ADA" w:rsidRPr="0026042A">
        <w:rPr>
          <w:color w:val="000000" w:themeColor="text1"/>
          <w:highlight w:val="yellow"/>
        </w:rPr>
        <w:t xml:space="preserve"> – the latest setup do</w:t>
      </w:r>
      <w:r w:rsidR="00D858BC">
        <w:rPr>
          <w:color w:val="000000" w:themeColor="text1"/>
          <w:highlight w:val="yellow"/>
        </w:rPr>
        <w:t>-</w:t>
      </w:r>
      <w:r w:rsidR="00614ADA" w:rsidRPr="0026042A">
        <w:rPr>
          <w:color w:val="000000" w:themeColor="text1"/>
          <w:highlight w:val="yellow"/>
        </w:rPr>
        <w:t>file</w:t>
      </w:r>
    </w:p>
    <w:p w:rsidR="00614ADA" w:rsidRPr="0026042A" w:rsidRDefault="00614ADA" w:rsidP="00614ADA">
      <w:pPr>
        <w:rPr>
          <w:color w:val="000000" w:themeColor="text1"/>
          <w:highlight w:val="yellow"/>
        </w:rPr>
      </w:pPr>
    </w:p>
    <w:p w:rsidR="00614ADA" w:rsidRPr="0026042A" w:rsidRDefault="00614ADA" w:rsidP="00614ADA">
      <w:pPr>
        <w:rPr>
          <w:color w:val="000000" w:themeColor="text1"/>
          <w:highlight w:val="yellow"/>
        </w:rPr>
      </w:pPr>
      <w:r w:rsidRPr="0026042A">
        <w:rPr>
          <w:color w:val="000000" w:themeColor="text1"/>
          <w:highlight w:val="yellow"/>
        </w:rPr>
        <w:t>Here are the main regression do</w:t>
      </w:r>
      <w:r w:rsidR="00D858BC">
        <w:rPr>
          <w:color w:val="000000" w:themeColor="text1"/>
          <w:highlight w:val="yellow"/>
        </w:rPr>
        <w:t>-</w:t>
      </w:r>
      <w:r w:rsidRPr="0026042A">
        <w:rPr>
          <w:color w:val="000000" w:themeColor="text1"/>
          <w:highlight w:val="yellow"/>
        </w:rPr>
        <w:t>files:</w:t>
      </w:r>
    </w:p>
    <w:p w:rsidR="00614ADA" w:rsidRPr="0026042A" w:rsidRDefault="0042774E" w:rsidP="00614ADA">
      <w:pPr>
        <w:rPr>
          <w:color w:val="000000" w:themeColor="text1"/>
        </w:rPr>
      </w:pPr>
      <w:r w:rsidRPr="002D016A">
        <w:rPr>
          <w:color w:val="000000" w:themeColor="text1"/>
          <w:highlight w:val="yellow"/>
          <w:u w:val="single"/>
        </w:rPr>
        <w:t>viet_reg13_coll</w:t>
      </w:r>
      <w:r w:rsidR="00614ADA" w:rsidRPr="002D016A">
        <w:rPr>
          <w:color w:val="000000" w:themeColor="text1"/>
          <w:highlight w:val="yellow"/>
          <w:u w:val="single"/>
        </w:rPr>
        <w:t>.do</w:t>
      </w:r>
      <w:r w:rsidR="00614ADA" w:rsidRPr="0026042A">
        <w:rPr>
          <w:color w:val="000000" w:themeColor="text1"/>
          <w:highlight w:val="yellow"/>
        </w:rPr>
        <w:t xml:space="preserve"> – the latest individual-level regression do</w:t>
      </w:r>
      <w:r w:rsidR="00D858BC">
        <w:rPr>
          <w:color w:val="000000" w:themeColor="text1"/>
          <w:highlight w:val="yellow"/>
        </w:rPr>
        <w:t>-</w:t>
      </w:r>
      <w:r w:rsidR="00614ADA" w:rsidRPr="0026042A">
        <w:rPr>
          <w:color w:val="000000" w:themeColor="text1"/>
          <w:highlight w:val="yellow"/>
        </w:rPr>
        <w:t>file</w:t>
      </w:r>
      <w:r w:rsidRPr="0026042A">
        <w:rPr>
          <w:color w:val="000000" w:themeColor="text1"/>
          <w:highlight w:val="yellow"/>
        </w:rPr>
        <w:t>. Creates first stage, reduced form, OLS, and 2SLS results for various education measures. Data are collapsed to birthyear6m and bplg cells (1200). When using both vet and schooling in an equation, SEs are two-way clustered.</w:t>
      </w:r>
      <w:r w:rsidR="00614ADA" w:rsidRPr="0026042A">
        <w:rPr>
          <w:color w:val="000000" w:themeColor="text1"/>
        </w:rPr>
        <w:t xml:space="preserve"> </w:t>
      </w:r>
    </w:p>
    <w:p w:rsidR="00614ADA" w:rsidRPr="0026042A" w:rsidRDefault="00A67872" w:rsidP="00614ADA">
      <w:pPr>
        <w:rPr>
          <w:color w:val="000000" w:themeColor="text1"/>
        </w:rPr>
      </w:pPr>
      <w:r w:rsidRPr="0026042A">
        <w:rPr>
          <w:color w:val="000000" w:themeColor="text1"/>
          <w:highlight w:val="red"/>
        </w:rPr>
        <w:t>These do-files are not in the folder.</w:t>
      </w:r>
    </w:p>
    <w:p w:rsidR="00A67872" w:rsidRPr="0026042A" w:rsidRDefault="00A67872" w:rsidP="00614ADA">
      <w:pPr>
        <w:rPr>
          <w:color w:val="000000" w:themeColor="text1"/>
        </w:rPr>
      </w:pPr>
    </w:p>
    <w:p w:rsidR="00614ADA" w:rsidRPr="00F72FAB" w:rsidRDefault="00614ADA" w:rsidP="00614ADA">
      <w:pPr>
        <w:rPr>
          <w:i/>
          <w:color w:val="000000" w:themeColor="text1"/>
        </w:rPr>
      </w:pPr>
      <w:r w:rsidRPr="00F72FAB">
        <w:rPr>
          <w:i/>
          <w:color w:val="000000" w:themeColor="text1"/>
        </w:rPr>
        <w:lastRenderedPageBreak/>
        <w:t>Here are the ancillary data files used in the main setup do</w:t>
      </w:r>
      <w:r w:rsidR="00D858BC">
        <w:rPr>
          <w:i/>
          <w:color w:val="000000" w:themeColor="text1"/>
        </w:rPr>
        <w:t>-</w:t>
      </w:r>
      <w:r w:rsidRPr="00F72FAB">
        <w:rPr>
          <w:i/>
          <w:color w:val="000000" w:themeColor="text1"/>
        </w:rPr>
        <w:t>file:</w:t>
      </w:r>
    </w:p>
    <w:p w:rsidR="00DC0B65" w:rsidRPr="0026042A" w:rsidRDefault="00DC0B65" w:rsidP="00614ADA">
      <w:pPr>
        <w:rPr>
          <w:color w:val="000000" w:themeColor="text1"/>
        </w:rPr>
      </w:pPr>
      <w:bookmarkStart w:id="0" w:name="_GoBack"/>
      <w:bookmarkEnd w:id="0"/>
    </w:p>
    <w:p w:rsidR="00614ADA" w:rsidRPr="0026042A" w:rsidRDefault="00614ADA" w:rsidP="00614ADA">
      <w:pPr>
        <w:rPr>
          <w:color w:val="000000" w:themeColor="text1"/>
        </w:rPr>
      </w:pPr>
      <w:r w:rsidRPr="00857DA8">
        <w:rPr>
          <w:color w:val="000000" w:themeColor="text1"/>
          <w:u w:val="single"/>
        </w:rPr>
        <w:t>cycle1_ma.dta</w:t>
      </w:r>
      <w:r w:rsidRPr="0026042A">
        <w:rPr>
          <w:color w:val="000000" w:themeColor="text1"/>
        </w:rPr>
        <w:t xml:space="preserve"> – national unemployment rate (ur12ma) sorted by year19</w:t>
      </w:r>
    </w:p>
    <w:p w:rsidR="00614ADA" w:rsidRDefault="00614ADA"/>
    <w:sectPr w:rsidR="00614ADA" w:rsidSect="0029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F4C23"/>
    <w:multiLevelType w:val="hybridMultilevel"/>
    <w:tmpl w:val="2A8A7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42994"/>
    <w:multiLevelType w:val="hybridMultilevel"/>
    <w:tmpl w:val="BFC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425A7"/>
    <w:multiLevelType w:val="hybridMultilevel"/>
    <w:tmpl w:val="6F2E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DA"/>
    <w:rsid w:val="0001488C"/>
    <w:rsid w:val="00057695"/>
    <w:rsid w:val="00063CBF"/>
    <w:rsid w:val="00081173"/>
    <w:rsid w:val="0009798E"/>
    <w:rsid w:val="000B21D2"/>
    <w:rsid w:val="00151778"/>
    <w:rsid w:val="001765A4"/>
    <w:rsid w:val="0019435B"/>
    <w:rsid w:val="001D028F"/>
    <w:rsid w:val="001D70D2"/>
    <w:rsid w:val="001F037A"/>
    <w:rsid w:val="00217E23"/>
    <w:rsid w:val="002436B9"/>
    <w:rsid w:val="0026042A"/>
    <w:rsid w:val="00290BBD"/>
    <w:rsid w:val="00291757"/>
    <w:rsid w:val="002926DD"/>
    <w:rsid w:val="00293022"/>
    <w:rsid w:val="00294AE2"/>
    <w:rsid w:val="002D0143"/>
    <w:rsid w:val="002D016A"/>
    <w:rsid w:val="00342766"/>
    <w:rsid w:val="00353B6A"/>
    <w:rsid w:val="00363EAE"/>
    <w:rsid w:val="00387B9F"/>
    <w:rsid w:val="003A4A4E"/>
    <w:rsid w:val="003B2E12"/>
    <w:rsid w:val="003B690C"/>
    <w:rsid w:val="003D396C"/>
    <w:rsid w:val="003D6A5F"/>
    <w:rsid w:val="004165DF"/>
    <w:rsid w:val="0041707C"/>
    <w:rsid w:val="00423226"/>
    <w:rsid w:val="0042774E"/>
    <w:rsid w:val="00486670"/>
    <w:rsid w:val="0049527B"/>
    <w:rsid w:val="004A0201"/>
    <w:rsid w:val="004A6A05"/>
    <w:rsid w:val="004B6C0B"/>
    <w:rsid w:val="004E6ADD"/>
    <w:rsid w:val="00526257"/>
    <w:rsid w:val="005406C9"/>
    <w:rsid w:val="00544B7A"/>
    <w:rsid w:val="0058136B"/>
    <w:rsid w:val="0059130A"/>
    <w:rsid w:val="005C01D9"/>
    <w:rsid w:val="005F1C15"/>
    <w:rsid w:val="005F7FFD"/>
    <w:rsid w:val="0060754D"/>
    <w:rsid w:val="00614ADA"/>
    <w:rsid w:val="00633DF4"/>
    <w:rsid w:val="00637387"/>
    <w:rsid w:val="00645ADF"/>
    <w:rsid w:val="0067487C"/>
    <w:rsid w:val="006A6CE9"/>
    <w:rsid w:val="006A7BA4"/>
    <w:rsid w:val="006B31E9"/>
    <w:rsid w:val="006E199D"/>
    <w:rsid w:val="00711795"/>
    <w:rsid w:val="007167F7"/>
    <w:rsid w:val="0072764C"/>
    <w:rsid w:val="0074759F"/>
    <w:rsid w:val="00785399"/>
    <w:rsid w:val="00790632"/>
    <w:rsid w:val="00790CFC"/>
    <w:rsid w:val="0079244E"/>
    <w:rsid w:val="007A4826"/>
    <w:rsid w:val="007B0179"/>
    <w:rsid w:val="007B55DB"/>
    <w:rsid w:val="007E3D38"/>
    <w:rsid w:val="0080516E"/>
    <w:rsid w:val="00857DA8"/>
    <w:rsid w:val="00873C95"/>
    <w:rsid w:val="00885A0C"/>
    <w:rsid w:val="008A347F"/>
    <w:rsid w:val="008B3091"/>
    <w:rsid w:val="008B4822"/>
    <w:rsid w:val="008B595A"/>
    <w:rsid w:val="008D757A"/>
    <w:rsid w:val="00923604"/>
    <w:rsid w:val="009701DA"/>
    <w:rsid w:val="009723E2"/>
    <w:rsid w:val="00A076B9"/>
    <w:rsid w:val="00A204BA"/>
    <w:rsid w:val="00A22B26"/>
    <w:rsid w:val="00A416FF"/>
    <w:rsid w:val="00A55C4B"/>
    <w:rsid w:val="00A67872"/>
    <w:rsid w:val="00A72B55"/>
    <w:rsid w:val="00A74B80"/>
    <w:rsid w:val="00AD49F2"/>
    <w:rsid w:val="00AF7B92"/>
    <w:rsid w:val="00B4380A"/>
    <w:rsid w:val="00B43866"/>
    <w:rsid w:val="00B94E0A"/>
    <w:rsid w:val="00BD055E"/>
    <w:rsid w:val="00BF4493"/>
    <w:rsid w:val="00C03DD6"/>
    <w:rsid w:val="00C2309C"/>
    <w:rsid w:val="00C332CA"/>
    <w:rsid w:val="00C55279"/>
    <w:rsid w:val="00C5643D"/>
    <w:rsid w:val="00C623B2"/>
    <w:rsid w:val="00C90444"/>
    <w:rsid w:val="00C932F3"/>
    <w:rsid w:val="00CA4854"/>
    <w:rsid w:val="00D23281"/>
    <w:rsid w:val="00D343C4"/>
    <w:rsid w:val="00D858BC"/>
    <w:rsid w:val="00DB1668"/>
    <w:rsid w:val="00DC0B65"/>
    <w:rsid w:val="00DD4D82"/>
    <w:rsid w:val="00E33850"/>
    <w:rsid w:val="00E4628F"/>
    <w:rsid w:val="00E50B3B"/>
    <w:rsid w:val="00E72A3F"/>
    <w:rsid w:val="00E771B7"/>
    <w:rsid w:val="00EA697A"/>
    <w:rsid w:val="00EA7A7F"/>
    <w:rsid w:val="00EC6F3D"/>
    <w:rsid w:val="00EC7F03"/>
    <w:rsid w:val="00ED135D"/>
    <w:rsid w:val="00EF274A"/>
    <w:rsid w:val="00F00DD6"/>
    <w:rsid w:val="00F14C9E"/>
    <w:rsid w:val="00F72FAB"/>
    <w:rsid w:val="00F91074"/>
    <w:rsid w:val="00FA02E1"/>
    <w:rsid w:val="00FB3758"/>
    <w:rsid w:val="00FC61B7"/>
    <w:rsid w:val="00F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7511"/>
  <w15:docId w15:val="{C02772FD-B9AB-457B-B0D1-5EF0EE80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AD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7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7F7"/>
    <w:rPr>
      <w:rFonts w:ascii="Segoe UI" w:hAnsi="Segoe UI" w:cs="Segoe UI"/>
      <w:sz w:val="18"/>
      <w:szCs w:val="18"/>
    </w:rPr>
  </w:style>
  <w:style w:type="character" w:styleId="CommentReference">
    <w:name w:val="annotation reference"/>
    <w:basedOn w:val="DefaultParagraphFont"/>
    <w:uiPriority w:val="99"/>
    <w:semiHidden/>
    <w:unhideWhenUsed/>
    <w:rsid w:val="00A67872"/>
    <w:rPr>
      <w:sz w:val="16"/>
      <w:szCs w:val="16"/>
    </w:rPr>
  </w:style>
  <w:style w:type="paragraph" w:styleId="CommentText">
    <w:name w:val="annotation text"/>
    <w:basedOn w:val="Normal"/>
    <w:link w:val="CommentTextChar"/>
    <w:uiPriority w:val="99"/>
    <w:semiHidden/>
    <w:unhideWhenUsed/>
    <w:rsid w:val="00A67872"/>
    <w:rPr>
      <w:sz w:val="20"/>
      <w:szCs w:val="20"/>
    </w:rPr>
  </w:style>
  <w:style w:type="character" w:customStyle="1" w:styleId="CommentTextChar">
    <w:name w:val="Comment Text Char"/>
    <w:basedOn w:val="DefaultParagraphFont"/>
    <w:link w:val="CommentText"/>
    <w:uiPriority w:val="99"/>
    <w:semiHidden/>
    <w:rsid w:val="00A6787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67872"/>
    <w:rPr>
      <w:b/>
      <w:bCs/>
    </w:rPr>
  </w:style>
  <w:style w:type="character" w:customStyle="1" w:styleId="CommentSubjectChar">
    <w:name w:val="Comment Subject Char"/>
    <w:basedOn w:val="CommentTextChar"/>
    <w:link w:val="CommentSubject"/>
    <w:uiPriority w:val="99"/>
    <w:semiHidden/>
    <w:rsid w:val="00A67872"/>
    <w:rPr>
      <w:rFonts w:ascii="Calibri" w:hAnsi="Calibri" w:cs="Times New Roman"/>
      <w:b/>
      <w:bCs/>
      <w:sz w:val="20"/>
      <w:szCs w:val="20"/>
    </w:rPr>
  </w:style>
  <w:style w:type="paragraph" w:styleId="Revision">
    <w:name w:val="Revision"/>
    <w:hidden/>
    <w:uiPriority w:val="99"/>
    <w:semiHidden/>
    <w:rsid w:val="00A67872"/>
    <w:pPr>
      <w:spacing w:after="0" w:line="240" w:lineRule="auto"/>
    </w:pPr>
    <w:rPr>
      <w:rFonts w:ascii="Calibri" w:hAnsi="Calibri" w:cs="Times New Roman"/>
    </w:rPr>
  </w:style>
  <w:style w:type="paragraph" w:styleId="ListParagraph">
    <w:name w:val="List Paragraph"/>
    <w:basedOn w:val="Normal"/>
    <w:uiPriority w:val="34"/>
    <w:qFormat/>
    <w:rsid w:val="00ED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206168">
      <w:bodyDiv w:val="1"/>
      <w:marLeft w:val="0"/>
      <w:marRight w:val="0"/>
      <w:marTop w:val="0"/>
      <w:marBottom w:val="0"/>
      <w:divBdr>
        <w:top w:val="none" w:sz="0" w:space="0" w:color="auto"/>
        <w:left w:val="none" w:sz="0" w:space="0" w:color="auto"/>
        <w:bottom w:val="none" w:sz="0" w:space="0" w:color="auto"/>
        <w:right w:val="none" w:sz="0" w:space="0" w:color="auto"/>
      </w:divBdr>
    </w:div>
    <w:div w:id="21185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A&amp;L User</dc:creator>
  <cp:keywords/>
  <dc:description/>
  <cp:lastModifiedBy>Swaziek, Zach</cp:lastModifiedBy>
  <cp:revision>105</cp:revision>
  <dcterms:created xsi:type="dcterms:W3CDTF">2020-01-15T17:07:00Z</dcterms:created>
  <dcterms:modified xsi:type="dcterms:W3CDTF">2020-01-21T20:57:00Z</dcterms:modified>
</cp:coreProperties>
</file>