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0B3F0" w14:textId="77777777" w:rsidR="00783957" w:rsidRDefault="00783957">
      <w:pPr>
        <w:pStyle w:val="Textoindependiente"/>
        <w:rPr>
          <w:rFonts w:ascii="Times New Roman"/>
          <w:sz w:val="20"/>
        </w:rPr>
      </w:pPr>
    </w:p>
    <w:p w14:paraId="2F43E9F0" w14:textId="77777777" w:rsidR="00783957" w:rsidRDefault="00783957">
      <w:pPr>
        <w:pStyle w:val="Textoindependiente"/>
        <w:rPr>
          <w:rFonts w:ascii="Times New Roman"/>
          <w:sz w:val="20"/>
        </w:rPr>
      </w:pPr>
    </w:p>
    <w:p w14:paraId="5B72574E" w14:textId="77777777" w:rsidR="00783957" w:rsidRDefault="00783957">
      <w:pPr>
        <w:pStyle w:val="Textoindependiente"/>
        <w:rPr>
          <w:rFonts w:ascii="Times New Roman"/>
          <w:sz w:val="20"/>
        </w:rPr>
      </w:pPr>
    </w:p>
    <w:p w14:paraId="4C8C313D" w14:textId="77777777" w:rsidR="00783957" w:rsidRDefault="00783957">
      <w:pPr>
        <w:pStyle w:val="Textoindependiente"/>
        <w:rPr>
          <w:rFonts w:ascii="Times New Roman"/>
          <w:sz w:val="20"/>
        </w:rPr>
      </w:pPr>
    </w:p>
    <w:p w14:paraId="3949CC33" w14:textId="77777777" w:rsidR="00783957" w:rsidRDefault="00783957">
      <w:pPr>
        <w:pStyle w:val="Textoindependiente"/>
        <w:rPr>
          <w:rFonts w:ascii="Times New Roman"/>
          <w:sz w:val="20"/>
        </w:rPr>
      </w:pPr>
    </w:p>
    <w:p w14:paraId="5F2B8E9A" w14:textId="77777777" w:rsidR="00783957" w:rsidRDefault="00783957">
      <w:pPr>
        <w:pStyle w:val="Textoindependiente"/>
        <w:spacing w:before="5"/>
        <w:rPr>
          <w:rFonts w:ascii="Times New Roman"/>
          <w:sz w:val="21"/>
        </w:rPr>
      </w:pPr>
    </w:p>
    <w:p w14:paraId="250A8E20" w14:textId="77777777" w:rsidR="00783957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5B6C861" wp14:editId="603211E5">
            <wp:simplePos x="0" y="0"/>
            <wp:positionH relativeFrom="page">
              <wp:posOffset>428218</wp:posOffset>
            </wp:positionH>
            <wp:positionV relativeFrom="paragraph">
              <wp:posOffset>-761915</wp:posOffset>
            </wp:positionV>
            <wp:extent cx="1122339" cy="1152906"/>
            <wp:effectExtent l="0" t="0" r="0" b="0"/>
            <wp:wrapNone/>
            <wp:docPr id="1" name="image1.png" descr="Identidad Politécnica de la comunidad ENCB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39" cy="1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BE5642A" wp14:editId="2A40A7A1">
            <wp:simplePos x="0" y="0"/>
            <wp:positionH relativeFrom="page">
              <wp:posOffset>6158490</wp:posOffset>
            </wp:positionH>
            <wp:positionV relativeFrom="paragraph">
              <wp:posOffset>-881676</wp:posOffset>
            </wp:positionV>
            <wp:extent cx="1098924" cy="1257300"/>
            <wp:effectExtent l="0" t="0" r="0" b="0"/>
            <wp:wrapNone/>
            <wp:docPr id="3" name="image2.png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9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</w:t>
      </w:r>
      <w:r>
        <w:rPr>
          <w:spacing w:val="-16"/>
        </w:rPr>
        <w:t xml:space="preserve"> </w:t>
      </w:r>
      <w:r>
        <w:t>POLITÉCNICO</w:t>
      </w:r>
      <w:r>
        <w:rPr>
          <w:spacing w:val="-120"/>
        </w:rPr>
        <w:t xml:space="preserve"> </w:t>
      </w:r>
      <w:r>
        <w:t>NACIONAL</w:t>
      </w:r>
    </w:p>
    <w:p w14:paraId="20FB35D9" w14:textId="77777777" w:rsidR="00783957" w:rsidRDefault="00783957">
      <w:pPr>
        <w:pStyle w:val="Textoindependiente"/>
        <w:spacing w:before="7"/>
        <w:rPr>
          <w:rFonts w:ascii="Verdana"/>
          <w:b/>
          <w:sz w:val="27"/>
        </w:rPr>
      </w:pPr>
    </w:p>
    <w:p w14:paraId="604D7F9A" w14:textId="77777777" w:rsidR="00783957" w:rsidRDefault="00000000">
      <w:pPr>
        <w:pStyle w:val="Ttulo1"/>
        <w:spacing w:before="99"/>
      </w:pPr>
      <w:r>
        <w:t>UNIDAD</w:t>
      </w:r>
      <w:r>
        <w:rPr>
          <w:spacing w:val="-11"/>
        </w:rPr>
        <w:t xml:space="preserve"> </w:t>
      </w:r>
      <w:r>
        <w:t>PROFESIONAL</w:t>
      </w:r>
      <w:r>
        <w:rPr>
          <w:spacing w:val="-10"/>
        </w:rPr>
        <w:t xml:space="preserve"> </w:t>
      </w:r>
      <w:r>
        <w:t>INTERDISCIPLINARIA</w:t>
      </w:r>
      <w:r>
        <w:rPr>
          <w:spacing w:val="-93"/>
        </w:rPr>
        <w:t xml:space="preserve"> </w:t>
      </w:r>
      <w:r>
        <w:t>DE INGENIERÍA Y CIENCIAS SOCIALES Y</w:t>
      </w:r>
      <w:r>
        <w:rPr>
          <w:spacing w:val="1"/>
        </w:rPr>
        <w:t xml:space="preserve"> </w:t>
      </w:r>
      <w:r>
        <w:t>ADMINISTRATIVAS</w:t>
      </w:r>
    </w:p>
    <w:p w14:paraId="18251283" w14:textId="77777777" w:rsidR="00783957" w:rsidRDefault="00783957">
      <w:pPr>
        <w:pStyle w:val="Textoindependiente"/>
        <w:rPr>
          <w:rFonts w:ascii="Verdana"/>
          <w:b/>
          <w:sz w:val="20"/>
        </w:rPr>
      </w:pPr>
    </w:p>
    <w:p w14:paraId="6143DDB7" w14:textId="77777777" w:rsidR="00783957" w:rsidRDefault="00783957">
      <w:pPr>
        <w:pStyle w:val="Textoindependiente"/>
        <w:rPr>
          <w:rFonts w:ascii="Verdana"/>
          <w:b/>
          <w:sz w:val="20"/>
        </w:rPr>
      </w:pPr>
    </w:p>
    <w:p w14:paraId="039DA32E" w14:textId="77777777" w:rsidR="00783957" w:rsidRDefault="00783957">
      <w:pPr>
        <w:pStyle w:val="Textoindependiente"/>
        <w:rPr>
          <w:rFonts w:ascii="Verdana"/>
          <w:b/>
          <w:sz w:val="29"/>
        </w:rPr>
      </w:pPr>
    </w:p>
    <w:p w14:paraId="5189CC30" w14:textId="77777777" w:rsidR="00783957" w:rsidRDefault="00000000">
      <w:pPr>
        <w:spacing w:before="86" w:line="480" w:lineRule="auto"/>
        <w:ind w:left="3391" w:right="32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“RESUMEN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CLASE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06/03/2024”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EQUIPO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</w:p>
    <w:p w14:paraId="114B2554" w14:textId="574AF48C" w:rsidR="00990A68" w:rsidRDefault="00000000" w:rsidP="00990A68">
      <w:pPr>
        <w:ind w:left="2998" w:right="2862" w:hanging="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OSORIO HERRERA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REBECA</w:t>
      </w:r>
      <w:r w:rsidR="00990A68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GEORGINA</w:t>
      </w:r>
    </w:p>
    <w:p w14:paraId="399A6365" w14:textId="5F71858F" w:rsidR="00990A68" w:rsidRDefault="00990A68">
      <w:pPr>
        <w:ind w:left="2998" w:right="2862" w:hanging="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PEREZ GOMEZ JENNIFER</w:t>
      </w:r>
    </w:p>
    <w:p w14:paraId="2E6B3B49" w14:textId="57F947FA" w:rsidR="00783957" w:rsidRDefault="00000000">
      <w:pPr>
        <w:ind w:left="2998" w:right="2862" w:hanging="9"/>
        <w:jc w:val="center"/>
        <w:rPr>
          <w:rFonts w:ascii="Times New Roman"/>
          <w:sz w:val="28"/>
        </w:rPr>
      </w:pP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QUINTERO LAGUNA EDUARDO SAID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RIVERO VALENCIA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VIDAL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ENRIQUE</w:t>
      </w:r>
    </w:p>
    <w:p w14:paraId="62CE1DEF" w14:textId="77777777" w:rsidR="00783957" w:rsidRDefault="00783957">
      <w:pPr>
        <w:pStyle w:val="Textoindependiente"/>
        <w:rPr>
          <w:rFonts w:ascii="Times New Roman"/>
          <w:sz w:val="30"/>
        </w:rPr>
      </w:pPr>
    </w:p>
    <w:p w14:paraId="185F3F6E" w14:textId="77777777" w:rsidR="00783957" w:rsidRDefault="00783957">
      <w:pPr>
        <w:pStyle w:val="Textoindependiente"/>
        <w:spacing w:before="2"/>
        <w:rPr>
          <w:rFonts w:ascii="Times New Roman"/>
          <w:sz w:val="26"/>
        </w:rPr>
      </w:pPr>
    </w:p>
    <w:p w14:paraId="19111E21" w14:textId="77777777" w:rsidR="00783957" w:rsidRDefault="00000000">
      <w:pPr>
        <w:spacing w:line="322" w:lineRule="exact"/>
        <w:ind w:left="1892" w:right="175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3AM31</w:t>
      </w:r>
    </w:p>
    <w:p w14:paraId="40BD902F" w14:textId="77777777" w:rsidR="00783957" w:rsidRDefault="00000000">
      <w:pPr>
        <w:ind w:left="1887" w:right="17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LICENCIATURA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EN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ADMINISTRACIÓN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INDUSTRIAL</w:t>
      </w:r>
    </w:p>
    <w:p w14:paraId="43513DC1" w14:textId="77777777" w:rsidR="00783957" w:rsidRDefault="00783957">
      <w:pPr>
        <w:pStyle w:val="Textoindependiente"/>
        <w:rPr>
          <w:rFonts w:ascii="Times New Roman"/>
          <w:sz w:val="30"/>
        </w:rPr>
      </w:pPr>
    </w:p>
    <w:p w14:paraId="1EBAF76C" w14:textId="77777777" w:rsidR="00783957" w:rsidRDefault="00783957">
      <w:pPr>
        <w:pStyle w:val="Textoindependiente"/>
        <w:spacing w:before="4"/>
        <w:rPr>
          <w:rFonts w:ascii="Times New Roman"/>
          <w:sz w:val="26"/>
        </w:rPr>
      </w:pPr>
    </w:p>
    <w:p w14:paraId="05B2A9B4" w14:textId="77777777" w:rsidR="00783957" w:rsidRDefault="00000000">
      <w:pPr>
        <w:pStyle w:val="Ttulo1"/>
        <w:spacing w:line="720" w:lineRule="auto"/>
        <w:ind w:left="2806" w:right="2671" w:firstLine="1"/>
        <w:rPr>
          <w:rFonts w:ascii="Times New Roman" w:hAnsi="Times New Roman"/>
        </w:rPr>
      </w:pPr>
      <w:r>
        <w:rPr>
          <w:rFonts w:ascii="Times New Roman" w:hAnsi="Times New Roman"/>
        </w:rPr>
        <w:t>TECNOLOGÍAS DE LA INFORMACIÓN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PROFR.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GUTIERREZ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GONZALEZ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ANGEL</w:t>
      </w:r>
    </w:p>
    <w:p w14:paraId="32250C19" w14:textId="77777777" w:rsidR="00783957" w:rsidRDefault="00000000">
      <w:pPr>
        <w:spacing w:before="6"/>
        <w:ind w:left="1890" w:right="1758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“LA TÉCNICA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AL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SERVICIO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DE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LA PATRIA”</w:t>
      </w:r>
    </w:p>
    <w:p w14:paraId="524DED47" w14:textId="77777777" w:rsidR="00783957" w:rsidRDefault="00783957">
      <w:pPr>
        <w:pStyle w:val="Textoindependiente"/>
        <w:rPr>
          <w:rFonts w:ascii="Times New Roman"/>
          <w:b/>
          <w:sz w:val="22"/>
        </w:rPr>
      </w:pPr>
    </w:p>
    <w:p w14:paraId="1294A09A" w14:textId="77777777" w:rsidR="00783957" w:rsidRDefault="00783957">
      <w:pPr>
        <w:pStyle w:val="Textoindependiente"/>
        <w:rPr>
          <w:rFonts w:ascii="Times New Roman"/>
          <w:b/>
          <w:sz w:val="22"/>
        </w:rPr>
      </w:pPr>
    </w:p>
    <w:p w14:paraId="6AE1E552" w14:textId="77777777" w:rsidR="00783957" w:rsidRDefault="00783957">
      <w:pPr>
        <w:pStyle w:val="Textoindependiente"/>
        <w:rPr>
          <w:rFonts w:ascii="Times New Roman"/>
          <w:b/>
          <w:sz w:val="22"/>
        </w:rPr>
      </w:pPr>
    </w:p>
    <w:p w14:paraId="77276F86" w14:textId="77777777" w:rsidR="00783957" w:rsidRDefault="00783957">
      <w:pPr>
        <w:pStyle w:val="Textoindependiente"/>
        <w:rPr>
          <w:rFonts w:ascii="Times New Roman"/>
          <w:b/>
          <w:sz w:val="22"/>
        </w:rPr>
      </w:pPr>
    </w:p>
    <w:p w14:paraId="3EEE67E2" w14:textId="77777777" w:rsidR="00783957" w:rsidRDefault="00000000">
      <w:pPr>
        <w:spacing w:before="136"/>
        <w:ind w:left="707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IZTACALCO,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CDMX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06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Mar.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b/>
          <w:sz w:val="20"/>
        </w:rPr>
        <w:t>24</w:t>
      </w:r>
    </w:p>
    <w:p w14:paraId="5B141AD9" w14:textId="77777777" w:rsidR="00783957" w:rsidRDefault="00783957">
      <w:pPr>
        <w:rPr>
          <w:rFonts w:ascii="Times New Roman"/>
          <w:sz w:val="20"/>
        </w:rPr>
        <w:sectPr w:rsidR="00783957">
          <w:type w:val="continuous"/>
          <w:pgSz w:w="12240" w:h="15840"/>
          <w:pgMar w:top="960" w:right="700" w:bottom="280" w:left="560" w:header="720" w:footer="720" w:gutter="0"/>
          <w:cols w:space="720"/>
        </w:sectPr>
      </w:pPr>
    </w:p>
    <w:p w14:paraId="2D56D731" w14:textId="77777777" w:rsidR="00783957" w:rsidRDefault="00000000">
      <w:pPr>
        <w:spacing w:before="67"/>
        <w:ind w:left="1894" w:right="175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Turniting</w:t>
      </w:r>
    </w:p>
    <w:p w14:paraId="778A3CE7" w14:textId="77777777" w:rsidR="00783957" w:rsidRDefault="00783957">
      <w:pPr>
        <w:pStyle w:val="Textoindependiente"/>
        <w:spacing w:before="5"/>
        <w:rPr>
          <w:rFonts w:ascii="Arial"/>
          <w:b/>
        </w:rPr>
      </w:pPr>
    </w:p>
    <w:p w14:paraId="0D4F5C69" w14:textId="77777777" w:rsidR="00783957" w:rsidRDefault="00000000">
      <w:pPr>
        <w:pStyle w:val="Textoindependiente"/>
        <w:spacing w:line="276" w:lineRule="auto"/>
        <w:ind w:left="1139" w:right="1009"/>
        <w:jc w:val="both"/>
      </w:pPr>
      <w:r>
        <w:t>Turnitin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herramienta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utiliza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detectar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plagio.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hacerlo,</w:t>
      </w:r>
      <w:r>
        <w:rPr>
          <w:spacing w:val="-11"/>
        </w:rPr>
        <w:t xml:space="preserve"> </w:t>
      </w:r>
      <w:r>
        <w:t>este</w:t>
      </w:r>
      <w:r>
        <w:rPr>
          <w:spacing w:val="-65"/>
        </w:rPr>
        <w:t xml:space="preserve"> </w:t>
      </w:r>
      <w:r>
        <w:t>software acude a millones de documentos que se encuentran en diferentes bases</w:t>
      </w:r>
      <w:r>
        <w:rPr>
          <w:spacing w:val="1"/>
        </w:rPr>
        <w:t xml:space="preserve"> </w:t>
      </w:r>
      <w:r>
        <w:t>de datos. Una vez analizado el contenido del documento, realiza un informe en el</w:t>
      </w:r>
      <w:r>
        <w:rPr>
          <w:spacing w:val="1"/>
        </w:rPr>
        <w:t xml:space="preserve"> </w:t>
      </w:r>
      <w:r>
        <w:t>que se define qué proporción de texto podría estar plagiado y de dónde se ha</w:t>
      </w:r>
      <w:r>
        <w:rPr>
          <w:spacing w:val="1"/>
        </w:rPr>
        <w:t xml:space="preserve"> </w:t>
      </w:r>
      <w:r>
        <w:t>extraído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información.</w:t>
      </w:r>
    </w:p>
    <w:p w14:paraId="3898F09A" w14:textId="77777777" w:rsidR="00783957" w:rsidRDefault="00783957">
      <w:pPr>
        <w:pStyle w:val="Textoindependiente"/>
        <w:spacing w:before="9"/>
        <w:rPr>
          <w:sz w:val="27"/>
        </w:rPr>
      </w:pPr>
    </w:p>
    <w:p w14:paraId="5E531039" w14:textId="77777777" w:rsidR="00783957" w:rsidRDefault="00000000">
      <w:pPr>
        <w:pStyle w:val="Textoindependiente"/>
        <w:spacing w:line="276" w:lineRule="auto"/>
        <w:ind w:left="1139" w:right="1015"/>
        <w:jc w:val="both"/>
      </w:pPr>
      <w:r>
        <w:t>Por lo tanto, Turnitin ofrece no solo el texto que ha sido copiado, sino también la</w:t>
      </w:r>
      <w:r>
        <w:rPr>
          <w:spacing w:val="1"/>
        </w:rPr>
        <w:t xml:space="preserve"> </w:t>
      </w:r>
      <w:r>
        <w:t>fuente de</w:t>
      </w:r>
      <w:r>
        <w:rPr>
          <w:spacing w:val="-4"/>
        </w:rPr>
        <w:t xml:space="preserve"> </w:t>
      </w:r>
      <w:r>
        <w:t>la que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extraído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información.</w:t>
      </w:r>
    </w:p>
    <w:p w14:paraId="33A2311A" w14:textId="77777777" w:rsidR="00783957" w:rsidRDefault="00783957">
      <w:pPr>
        <w:pStyle w:val="Textoindependiente"/>
        <w:spacing w:before="5"/>
        <w:rPr>
          <w:sz w:val="27"/>
        </w:rPr>
      </w:pPr>
    </w:p>
    <w:p w14:paraId="7042767A" w14:textId="77777777" w:rsidR="00783957" w:rsidRDefault="00000000">
      <w:pPr>
        <w:pStyle w:val="Textoindependiente"/>
        <w:spacing w:line="276" w:lineRule="auto"/>
        <w:ind w:left="1139" w:right="1001"/>
        <w:jc w:val="both"/>
      </w:pPr>
      <w:r>
        <w:t>La clave sobre cómo</w:t>
      </w:r>
      <w:r>
        <w:rPr>
          <w:spacing w:val="1"/>
        </w:rPr>
        <w:t xml:space="preserve"> </w:t>
      </w:r>
      <w:r>
        <w:t>funciona realmente</w:t>
      </w:r>
      <w:r>
        <w:rPr>
          <w:spacing w:val="1"/>
        </w:rPr>
        <w:t xml:space="preserve"> </w:t>
      </w:r>
      <w:r>
        <w:t>Turnitin reside en la tecnología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emplea. Como te hemos comentado antes, no solo detecta el contenido que se ha</w:t>
      </w:r>
      <w:r>
        <w:rPr>
          <w:spacing w:val="1"/>
        </w:rPr>
        <w:t xml:space="preserve"> </w:t>
      </w:r>
      <w:r>
        <w:t>“copiado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pegado”</w:t>
      </w:r>
      <w:r>
        <w:rPr>
          <w:spacing w:val="-1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otro</w:t>
      </w:r>
      <w:r>
        <w:rPr>
          <w:spacing w:val="-17"/>
        </w:rPr>
        <w:t xml:space="preserve"> </w:t>
      </w:r>
      <w:r>
        <w:t>recurso,</w:t>
      </w:r>
      <w:r>
        <w:rPr>
          <w:spacing w:val="-11"/>
        </w:rPr>
        <w:t xml:space="preserve"> </w:t>
      </w:r>
      <w:r>
        <w:t>sino</w:t>
      </w:r>
      <w:r>
        <w:rPr>
          <w:spacing w:val="-16"/>
        </w:rPr>
        <w:t xml:space="preserve"> </w:t>
      </w:r>
      <w:r>
        <w:t>también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parafraseado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es similar a cualquier otro documento. Por tanto, analiza la similitud del texto que</w:t>
      </w:r>
      <w:r>
        <w:rPr>
          <w:spacing w:val="1"/>
        </w:rPr>
        <w:t xml:space="preserve"> </w:t>
      </w:r>
      <w:r>
        <w:t>estudia con</w:t>
      </w:r>
      <w:r>
        <w:rPr>
          <w:spacing w:val="-4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que ya</w:t>
      </w:r>
      <w:r>
        <w:rPr>
          <w:spacing w:val="-4"/>
        </w:rPr>
        <w:t xml:space="preserve"> </w:t>
      </w:r>
      <w:r>
        <w:t>existen.</w:t>
      </w:r>
    </w:p>
    <w:p w14:paraId="40C823D3" w14:textId="77777777" w:rsidR="00783957" w:rsidRDefault="00783957">
      <w:pPr>
        <w:pStyle w:val="Textoindependiente"/>
        <w:spacing w:before="9"/>
        <w:rPr>
          <w:sz w:val="27"/>
        </w:rPr>
      </w:pPr>
    </w:p>
    <w:p w14:paraId="59133915" w14:textId="77777777" w:rsidR="00783957" w:rsidRDefault="00000000">
      <w:pPr>
        <w:pStyle w:val="Textoindependiente"/>
        <w:spacing w:line="276" w:lineRule="auto"/>
        <w:ind w:left="1139" w:right="1007"/>
        <w:jc w:val="both"/>
      </w:pPr>
      <w:r>
        <w:t>Los proyectos que se piden en las universidades suelen ser originales; es decir,</w:t>
      </w:r>
      <w:r>
        <w:rPr>
          <w:spacing w:val="1"/>
        </w:rPr>
        <w:t xml:space="preserve"> </w:t>
      </w:r>
      <w:r>
        <w:t>proyectos redactados desde cero. Para que los profesores puedan comprobar que</w:t>
      </w:r>
      <w:r>
        <w:rPr>
          <w:spacing w:val="-64"/>
        </w:rPr>
        <w:t xml:space="preserve"> </w:t>
      </w:r>
      <w:r>
        <w:t>el contenido de los trabajos que presentan los universitarios es original se utilizan</w:t>
      </w:r>
      <w:r>
        <w:rPr>
          <w:spacing w:val="1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de detección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plagio</w:t>
      </w:r>
      <w:r>
        <w:rPr>
          <w:spacing w:val="-1"/>
        </w:rPr>
        <w:t xml:space="preserve"> </w:t>
      </w:r>
      <w:r>
        <w:t>como Turnitin.</w:t>
      </w:r>
    </w:p>
    <w:p w14:paraId="5181B5E4" w14:textId="77777777" w:rsidR="00783957" w:rsidRDefault="00783957">
      <w:pPr>
        <w:pStyle w:val="Textoindependiente"/>
        <w:spacing w:before="9"/>
        <w:rPr>
          <w:sz w:val="27"/>
        </w:rPr>
      </w:pPr>
    </w:p>
    <w:p w14:paraId="782BCECE" w14:textId="77777777" w:rsidR="00783957" w:rsidRDefault="00000000">
      <w:pPr>
        <w:pStyle w:val="Textoindependiente"/>
        <w:spacing w:line="276" w:lineRule="auto"/>
        <w:ind w:left="1139" w:right="1002"/>
        <w:jc w:val="both"/>
      </w:pPr>
      <w:r>
        <w:t>Debes tener en cuenta que la palabra “plagio” no se resume a copiar. De hecho,</w:t>
      </w:r>
      <w:r>
        <w:rPr>
          <w:spacing w:val="1"/>
        </w:rPr>
        <w:t xml:space="preserve"> </w:t>
      </w:r>
      <w:r>
        <w:t>existen diferentes tipos de plagio académico que Turnitin es capaz de detectar, tal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como te</w:t>
      </w:r>
      <w:r>
        <w:rPr>
          <w:spacing w:val="-1"/>
        </w:rPr>
        <w:t xml:space="preserve"> </w:t>
      </w:r>
      <w:r>
        <w:t>hemos adelantado con</w:t>
      </w:r>
      <w:r>
        <w:rPr>
          <w:spacing w:val="-1"/>
        </w:rPr>
        <w:t xml:space="preserve"> </w:t>
      </w:r>
      <w:r>
        <w:t>anterioridad.</w:t>
      </w:r>
    </w:p>
    <w:p w14:paraId="43A9B304" w14:textId="77777777" w:rsidR="00783957" w:rsidRDefault="00783957">
      <w:pPr>
        <w:pStyle w:val="Textoindependiente"/>
        <w:spacing w:before="5"/>
        <w:rPr>
          <w:sz w:val="27"/>
        </w:rPr>
      </w:pPr>
    </w:p>
    <w:p w14:paraId="604575CB" w14:textId="77777777" w:rsidR="00783957" w:rsidRDefault="00000000">
      <w:pPr>
        <w:pStyle w:val="Textoindependiente"/>
        <w:spacing w:line="276" w:lineRule="auto"/>
        <w:ind w:left="1139" w:right="1000"/>
        <w:jc w:val="both"/>
      </w:pP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puedas</w:t>
      </w:r>
      <w:r>
        <w:rPr>
          <w:spacing w:val="-7"/>
        </w:rPr>
        <w:t xml:space="preserve"> </w:t>
      </w:r>
      <w:r>
        <w:t>saber</w:t>
      </w:r>
      <w:r>
        <w:rPr>
          <w:spacing w:val="-10"/>
        </w:rPr>
        <w:t xml:space="preserve"> </w:t>
      </w:r>
      <w:r>
        <w:t>cuáles</w:t>
      </w:r>
      <w:r>
        <w:rPr>
          <w:spacing w:val="-6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errores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debes</w:t>
      </w:r>
      <w:r>
        <w:rPr>
          <w:spacing w:val="-12"/>
        </w:rPr>
        <w:t xml:space="preserve"> </w:t>
      </w:r>
      <w:r>
        <w:t>evitar</w:t>
      </w:r>
      <w:r>
        <w:rPr>
          <w:spacing w:val="-9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proyecto</w:t>
      </w:r>
      <w:r>
        <w:rPr>
          <w:spacing w:val="-64"/>
        </w:rPr>
        <w:t xml:space="preserve"> </w:t>
      </w:r>
      <w:r>
        <w:t>universitario</w:t>
      </w:r>
      <w:r>
        <w:rPr>
          <w:spacing w:val="-12"/>
        </w:rPr>
        <w:t xml:space="preserve"> </w:t>
      </w:r>
      <w:r>
        <w:t>tienes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conocer</w:t>
      </w:r>
      <w:r>
        <w:rPr>
          <w:spacing w:val="-6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funciona</w:t>
      </w:r>
      <w:r>
        <w:rPr>
          <w:spacing w:val="-7"/>
        </w:rPr>
        <w:t xml:space="preserve"> </w:t>
      </w:r>
      <w:r>
        <w:t>exactamente</w:t>
      </w:r>
      <w:r>
        <w:rPr>
          <w:spacing w:val="-7"/>
        </w:rPr>
        <w:t xml:space="preserve"> </w:t>
      </w:r>
      <w:r>
        <w:t>Turnitin.</w:t>
      </w:r>
      <w:r>
        <w:rPr>
          <w:spacing w:val="-7"/>
        </w:rPr>
        <w:t xml:space="preserve"> </w:t>
      </w:r>
      <w:r>
        <w:t>Ahora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ya</w:t>
      </w:r>
      <w:r>
        <w:rPr>
          <w:spacing w:val="-64"/>
        </w:rPr>
        <w:t xml:space="preserve"> </w:t>
      </w:r>
      <w:r>
        <w:t>sabes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cuáles</w:t>
      </w:r>
      <w:r>
        <w:rPr>
          <w:spacing w:val="-7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funciones,</w:t>
      </w:r>
      <w:r>
        <w:rPr>
          <w:spacing w:val="-5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contamos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tipos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plagio</w:t>
      </w:r>
      <w:r>
        <w:rPr>
          <w:spacing w:val="-11"/>
        </w:rPr>
        <w:t xml:space="preserve"> </w:t>
      </w:r>
      <w:r>
        <w:t>identifica</w:t>
      </w:r>
    </w:p>
    <w:p w14:paraId="63C4E8AD" w14:textId="77777777" w:rsidR="00783957" w:rsidRDefault="00783957">
      <w:pPr>
        <w:pStyle w:val="Textoindependiente"/>
        <w:spacing w:before="10"/>
        <w:rPr>
          <w:sz w:val="27"/>
        </w:rPr>
      </w:pPr>
    </w:p>
    <w:p w14:paraId="141F1F53" w14:textId="77777777" w:rsidR="00783957" w:rsidRDefault="00000000">
      <w:pPr>
        <w:pStyle w:val="Textoindependiente"/>
        <w:spacing w:line="552" w:lineRule="auto"/>
        <w:ind w:left="1139" w:right="604"/>
      </w:pPr>
      <w:r>
        <w:rPr>
          <w:spacing w:val="-1"/>
        </w:rPr>
        <w:t>Al</w:t>
      </w:r>
      <w:r>
        <w:rPr>
          <w:spacing w:val="-10"/>
        </w:rPr>
        <w:t xml:space="preserve"> </w:t>
      </w:r>
      <w:r>
        <w:rPr>
          <w:spacing w:val="-1"/>
        </w:rPr>
        <w:t>igual</w:t>
      </w:r>
      <w:r>
        <w:rPr>
          <w:spacing w:val="-10"/>
        </w:rPr>
        <w:t xml:space="preserve"> </w:t>
      </w:r>
      <w:r>
        <w:rPr>
          <w:spacing w:val="-1"/>
        </w:rPr>
        <w:t>también</w:t>
      </w:r>
      <w:r>
        <w:rPr>
          <w:spacing w:val="-14"/>
        </w:rPr>
        <w:t xml:space="preserve"> </w:t>
      </w:r>
      <w:r>
        <w:rPr>
          <w:spacing w:val="-1"/>
        </w:rPr>
        <w:t>vimos</w:t>
      </w:r>
      <w:r>
        <w:rPr>
          <w:spacing w:val="-14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vistazo</w:t>
      </w:r>
      <w:r>
        <w:rPr>
          <w:spacing w:val="-14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unidad</w:t>
      </w:r>
      <w:r>
        <w:rPr>
          <w:spacing w:val="-14"/>
        </w:rPr>
        <w:t xml:space="preserve"> </w:t>
      </w:r>
      <w:r>
        <w:t>temática</w:t>
      </w:r>
      <w:r>
        <w:rPr>
          <w:spacing w:val="-13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abarca</w:t>
      </w:r>
      <w:r>
        <w:rPr>
          <w:spacing w:val="-14"/>
        </w:rPr>
        <w:t xml:space="preserve"> </w:t>
      </w:r>
      <w:r>
        <w:t>desde:</w:t>
      </w:r>
      <w:r>
        <w:rPr>
          <w:spacing w:val="-64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 Información</w:t>
      </w:r>
    </w:p>
    <w:p w14:paraId="09016AE7" w14:textId="77777777" w:rsidR="00783957" w:rsidRDefault="00000000">
      <w:pPr>
        <w:pStyle w:val="Textoindependiente"/>
        <w:spacing w:line="552" w:lineRule="auto"/>
        <w:ind w:left="1139" w:right="3617"/>
      </w:pPr>
      <w:r>
        <w:t>Teoría General de los sistemas – Conjunto de Identidades</w:t>
      </w:r>
      <w:r>
        <w:rPr>
          <w:spacing w:val="-64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Abstracción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realidad</w:t>
      </w:r>
    </w:p>
    <w:p w14:paraId="166ED8CB" w14:textId="77777777" w:rsidR="00783957" w:rsidRDefault="00000000">
      <w:pPr>
        <w:pStyle w:val="Textoindependiente"/>
        <w:spacing w:line="274" w:lineRule="exact"/>
        <w:ind w:left="1139"/>
      </w:pPr>
      <w:r>
        <w:t>Enfoque</w:t>
      </w:r>
      <w:r>
        <w:rPr>
          <w:spacing w:val="-3"/>
        </w:rPr>
        <w:t xml:space="preserve"> </w:t>
      </w:r>
      <w:r>
        <w:t>Sistémico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interrelacionados.</w:t>
      </w:r>
    </w:p>
    <w:p w14:paraId="357F920E" w14:textId="77777777" w:rsidR="00783957" w:rsidRDefault="00783957">
      <w:pPr>
        <w:pStyle w:val="Textoindependiente"/>
        <w:spacing w:before="4"/>
        <w:rPr>
          <w:sz w:val="31"/>
        </w:rPr>
      </w:pPr>
    </w:p>
    <w:p w14:paraId="7A12E04D" w14:textId="77777777" w:rsidR="00783957" w:rsidRDefault="00000000">
      <w:pPr>
        <w:pStyle w:val="Textoindependiente"/>
        <w:spacing w:before="1"/>
        <w:ind w:left="1139"/>
      </w:pPr>
      <w:r>
        <w:t>Enfoque</w:t>
      </w:r>
      <w:r>
        <w:rPr>
          <w:spacing w:val="1"/>
        </w:rPr>
        <w:t xml:space="preserve"> </w:t>
      </w:r>
      <w:r>
        <w:t>Holístico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Revisar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por as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componen</w:t>
      </w:r>
    </w:p>
    <w:p w14:paraId="4133D32C" w14:textId="77777777" w:rsidR="00783957" w:rsidRDefault="00783957">
      <w:pPr>
        <w:sectPr w:rsidR="00783957">
          <w:pgSz w:w="12240" w:h="15840"/>
          <w:pgMar w:top="1340" w:right="700" w:bottom="280" w:left="560" w:header="720" w:footer="720" w:gutter="0"/>
          <w:cols w:space="720"/>
        </w:sectPr>
      </w:pPr>
    </w:p>
    <w:p w14:paraId="7C3919B8" w14:textId="77777777" w:rsidR="00783957" w:rsidRDefault="00000000">
      <w:pPr>
        <w:pStyle w:val="Textoindependiente"/>
        <w:spacing w:before="72" w:line="552" w:lineRule="auto"/>
        <w:ind w:left="1139" w:right="604"/>
      </w:pPr>
      <w:r>
        <w:lastRenderedPageBreak/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ERP,</w:t>
      </w:r>
      <w:r>
        <w:rPr>
          <w:spacing w:val="-3"/>
        </w:rPr>
        <w:t xml:space="preserve"> </w:t>
      </w:r>
      <w:r>
        <w:t>CBM,</w:t>
      </w:r>
      <w:r>
        <w:rPr>
          <w:spacing w:val="-3"/>
        </w:rPr>
        <w:t xml:space="preserve"> </w:t>
      </w:r>
      <w:r>
        <w:t>SRM,</w:t>
      </w:r>
      <w:r>
        <w:rPr>
          <w:spacing w:val="-2"/>
        </w:rPr>
        <w:t xml:space="preserve"> </w:t>
      </w:r>
      <w:r>
        <w:t>OLAP,</w:t>
      </w:r>
      <w:r>
        <w:rPr>
          <w:spacing w:val="-3"/>
        </w:rPr>
        <w:t xml:space="preserve"> </w:t>
      </w:r>
      <w:r>
        <w:t>ROLAP,</w:t>
      </w:r>
      <w:r>
        <w:rPr>
          <w:spacing w:val="-3"/>
        </w:rPr>
        <w:t xml:space="preserve"> </w:t>
      </w:r>
      <w:r>
        <w:t>MOLAP</w:t>
      </w:r>
      <w:r>
        <w:rPr>
          <w:spacing w:val="-64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transaccionales</w:t>
      </w:r>
    </w:p>
    <w:p w14:paraId="359CA6C6" w14:textId="77777777" w:rsidR="00783957" w:rsidRDefault="00000000">
      <w:pPr>
        <w:pStyle w:val="Textoindependiente"/>
        <w:spacing w:before="3" w:line="276" w:lineRule="auto"/>
        <w:ind w:left="1139" w:right="604"/>
      </w:pPr>
      <w:r>
        <w:t>Componentes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sistema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información</w:t>
      </w:r>
      <w:r>
        <w:rPr>
          <w:spacing w:val="43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Hardware,</w:t>
      </w:r>
      <w:r>
        <w:rPr>
          <w:spacing w:val="33"/>
        </w:rPr>
        <w:t xml:space="preserve"> </w:t>
      </w:r>
      <w:r>
        <w:t>Software,</w:t>
      </w:r>
      <w:r>
        <w:rPr>
          <w:spacing w:val="33"/>
        </w:rPr>
        <w:t xml:space="preserve"> </w:t>
      </w:r>
      <w:r>
        <w:t>Datos,</w:t>
      </w:r>
      <w:r>
        <w:rPr>
          <w:spacing w:val="-64"/>
        </w:rPr>
        <w:t xml:space="preserve"> </w:t>
      </w:r>
      <w:r>
        <w:t>Filmware.</w:t>
      </w:r>
    </w:p>
    <w:sectPr w:rsidR="00783957">
      <w:pgSz w:w="12240" w:h="15840"/>
      <w:pgMar w:top="1340" w:right="7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3957"/>
    <w:rsid w:val="000A1A62"/>
    <w:rsid w:val="00783957"/>
    <w:rsid w:val="009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AF03"/>
  <w15:docId w15:val="{2137E605-399D-465F-B2C0-8E6DA611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965" w:right="1758"/>
      <w:jc w:val="center"/>
      <w:outlineLvl w:val="0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4510" w:right="2771" w:hanging="1532"/>
    </w:pPr>
    <w:rPr>
      <w:rFonts w:ascii="Verdana" w:eastAsia="Verdana" w:hAnsi="Verdana" w:cs="Verdana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cp:lastModifiedBy>david aguirre</cp:lastModifiedBy>
  <cp:revision>2</cp:revision>
  <dcterms:created xsi:type="dcterms:W3CDTF">2024-06-19T05:18:00Z</dcterms:created>
  <dcterms:modified xsi:type="dcterms:W3CDTF">2024-06-19T05:20:00Z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</Properties>
</file>