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933B8" w14:textId="77777777" w:rsidR="005B6883" w:rsidRDefault="005B6883">
      <w:pPr>
        <w:pStyle w:val="Textoindependiente"/>
        <w:rPr>
          <w:rFonts w:ascii="Times New Roman"/>
          <w:sz w:val="24"/>
        </w:rPr>
      </w:pPr>
    </w:p>
    <w:p w14:paraId="3F71EE23" w14:textId="77777777" w:rsidR="005B6883" w:rsidRDefault="005B6883">
      <w:pPr>
        <w:pStyle w:val="Textoindependiente"/>
        <w:spacing w:before="183"/>
        <w:rPr>
          <w:rFonts w:ascii="Times New Roman"/>
          <w:sz w:val="24"/>
        </w:rPr>
      </w:pPr>
    </w:p>
    <w:p w14:paraId="10C99BD2" w14:textId="77777777" w:rsidR="005B6883" w:rsidRDefault="00000000">
      <w:pPr>
        <w:pStyle w:val="Ttulo1"/>
        <w:spacing w:line="499" w:lineRule="auto"/>
        <w:ind w:left="2725" w:right="2945" w:hanging="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48BBD00" wp14:editId="7FDE6B28">
            <wp:simplePos x="0" y="0"/>
            <wp:positionH relativeFrom="page">
              <wp:posOffset>504692</wp:posOffset>
            </wp:positionH>
            <wp:positionV relativeFrom="paragraph">
              <wp:posOffset>-466643</wp:posOffset>
            </wp:positionV>
            <wp:extent cx="1030921" cy="1516176"/>
            <wp:effectExtent l="0" t="0" r="0" b="0"/>
            <wp:wrapNone/>
            <wp:docPr id="1" name="Image 1" descr="Programa de Inducción 2020 — DEMS - IP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Programa de Inducción 2020 — DEMS - IPN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921" cy="151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2C1ECA6" wp14:editId="34A04D62">
            <wp:simplePos x="0" y="0"/>
            <wp:positionH relativeFrom="page">
              <wp:posOffset>6222369</wp:posOffset>
            </wp:positionH>
            <wp:positionV relativeFrom="paragraph">
              <wp:posOffset>-436017</wp:posOffset>
            </wp:positionV>
            <wp:extent cx="1190745" cy="1498938"/>
            <wp:effectExtent l="0" t="0" r="0" b="0"/>
            <wp:wrapNone/>
            <wp:docPr id="2" name="Image 2" descr="Antecedentes - UPIICS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ntecedentes - UPIICS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45" cy="1498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>I</w:t>
      </w:r>
      <w:r>
        <w:t>NSTITUTO POLITÉCNICO NACIONAL UNIDAD</w:t>
      </w:r>
      <w:r>
        <w:rPr>
          <w:spacing w:val="-15"/>
        </w:rPr>
        <w:t xml:space="preserve"> </w:t>
      </w:r>
      <w:r>
        <w:t>PROFESIONAL</w:t>
      </w:r>
      <w:r>
        <w:rPr>
          <w:spacing w:val="-15"/>
        </w:rPr>
        <w:t xml:space="preserve"> </w:t>
      </w:r>
      <w:r>
        <w:t xml:space="preserve">INTERDISCIPLINARIA DE INGENIERÍA Y CIENCIAS SOCIALES Y </w:t>
      </w:r>
      <w:r>
        <w:rPr>
          <w:spacing w:val="-2"/>
        </w:rPr>
        <w:t>ADMINISTRATIVA</w:t>
      </w:r>
    </w:p>
    <w:p w14:paraId="216B785F" w14:textId="77777777" w:rsidR="005B6883" w:rsidRDefault="005B6883">
      <w:pPr>
        <w:pStyle w:val="Textoindependiente"/>
        <w:rPr>
          <w:rFonts w:ascii="Times New Roman"/>
          <w:b/>
          <w:sz w:val="24"/>
        </w:rPr>
      </w:pPr>
    </w:p>
    <w:p w14:paraId="32F58704" w14:textId="77777777" w:rsidR="005B6883" w:rsidRDefault="005B6883">
      <w:pPr>
        <w:pStyle w:val="Textoindependiente"/>
        <w:spacing w:before="49"/>
        <w:rPr>
          <w:rFonts w:ascii="Times New Roman"/>
          <w:b/>
          <w:sz w:val="24"/>
        </w:rPr>
      </w:pPr>
    </w:p>
    <w:p w14:paraId="10496844" w14:textId="102CF7D3" w:rsidR="005B6883" w:rsidRDefault="00000000">
      <w:pPr>
        <w:ind w:left="3074" w:right="329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RESUMEN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1</w:t>
      </w:r>
      <w:r w:rsidR="00C5501A">
        <w:rPr>
          <w:rFonts w:ascii="Times New Roman"/>
          <w:spacing w:val="-2"/>
          <w:sz w:val="24"/>
        </w:rPr>
        <w:t>2</w:t>
      </w:r>
      <w:r>
        <w:rPr>
          <w:rFonts w:ascii="Times New Roman"/>
          <w:spacing w:val="-2"/>
          <w:sz w:val="24"/>
        </w:rPr>
        <w:t>/0</w:t>
      </w:r>
      <w:r w:rsidR="00C5501A">
        <w:rPr>
          <w:rFonts w:ascii="Times New Roman"/>
          <w:spacing w:val="-2"/>
          <w:sz w:val="24"/>
        </w:rPr>
        <w:t>3</w:t>
      </w:r>
      <w:r>
        <w:rPr>
          <w:rFonts w:ascii="Times New Roman"/>
          <w:spacing w:val="-2"/>
          <w:sz w:val="24"/>
        </w:rPr>
        <w:t>/2024</w:t>
      </w:r>
    </w:p>
    <w:p w14:paraId="6B31BAF0" w14:textId="77777777" w:rsidR="005B6883" w:rsidRDefault="005B6883">
      <w:pPr>
        <w:pStyle w:val="Textoindependiente"/>
        <w:rPr>
          <w:rFonts w:ascii="Times New Roman"/>
          <w:sz w:val="24"/>
        </w:rPr>
      </w:pPr>
    </w:p>
    <w:p w14:paraId="6DDD78E7" w14:textId="77777777" w:rsidR="005B6883" w:rsidRDefault="005B6883">
      <w:pPr>
        <w:pStyle w:val="Textoindependiente"/>
        <w:rPr>
          <w:rFonts w:ascii="Times New Roman"/>
          <w:sz w:val="24"/>
        </w:rPr>
      </w:pPr>
    </w:p>
    <w:p w14:paraId="64742F86" w14:textId="77777777" w:rsidR="005B6883" w:rsidRDefault="005B6883">
      <w:pPr>
        <w:pStyle w:val="Textoindependiente"/>
        <w:spacing w:before="44"/>
        <w:rPr>
          <w:rFonts w:ascii="Times New Roman"/>
          <w:sz w:val="24"/>
        </w:rPr>
      </w:pPr>
    </w:p>
    <w:p w14:paraId="58502063" w14:textId="77777777" w:rsidR="005B6883" w:rsidRDefault="00000000">
      <w:pPr>
        <w:ind w:left="3074" w:right="3292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EQUIPO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0"/>
          <w:sz w:val="24"/>
        </w:rPr>
        <w:t>7</w:t>
      </w:r>
    </w:p>
    <w:p w14:paraId="14F767B5" w14:textId="77777777" w:rsidR="005B6883" w:rsidRDefault="005B6883">
      <w:pPr>
        <w:pStyle w:val="Textoindependiente"/>
        <w:spacing w:before="21"/>
        <w:rPr>
          <w:rFonts w:ascii="Times New Roman"/>
          <w:sz w:val="24"/>
        </w:rPr>
      </w:pPr>
    </w:p>
    <w:p w14:paraId="72525A40" w14:textId="5E106F25" w:rsidR="005B6883" w:rsidRDefault="00000000">
      <w:pPr>
        <w:spacing w:before="1" w:line="499" w:lineRule="auto"/>
        <w:ind w:left="3074" w:right="323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OSORIO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sz w:val="24"/>
        </w:rPr>
        <w:t>HERRERA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>REBECA</w:t>
      </w:r>
      <w:r>
        <w:rPr>
          <w:rFonts w:ascii="Times New Roman" w:hAnsi="Times New Roman"/>
          <w:spacing w:val="-1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GEORGINA QUINTERO LAGUNA EDUARDO SAID RIVERO VALENCIA VIDAL ENRIQUE PÉREZ </w:t>
      </w:r>
      <w:r w:rsidR="00C5501A">
        <w:rPr>
          <w:rFonts w:ascii="Times New Roman" w:hAnsi="Times New Roman"/>
          <w:sz w:val="24"/>
        </w:rPr>
        <w:t>GOMÉ</w:t>
      </w:r>
      <w:r>
        <w:rPr>
          <w:rFonts w:ascii="Times New Roman" w:hAnsi="Times New Roman"/>
          <w:sz w:val="24"/>
        </w:rPr>
        <w:t>Z JENNIFER</w:t>
      </w:r>
    </w:p>
    <w:p w14:paraId="5C5D3EBC" w14:textId="77777777" w:rsidR="005B6883" w:rsidRDefault="005B6883">
      <w:pPr>
        <w:pStyle w:val="Textoindependiente"/>
        <w:rPr>
          <w:rFonts w:ascii="Times New Roman"/>
          <w:sz w:val="24"/>
        </w:rPr>
      </w:pPr>
    </w:p>
    <w:p w14:paraId="003CAB4F" w14:textId="77777777" w:rsidR="005B6883" w:rsidRDefault="005B6883">
      <w:pPr>
        <w:pStyle w:val="Textoindependiente"/>
        <w:spacing w:before="22"/>
        <w:rPr>
          <w:rFonts w:ascii="Times New Roman"/>
          <w:sz w:val="24"/>
        </w:rPr>
      </w:pPr>
    </w:p>
    <w:p w14:paraId="3284B697" w14:textId="77777777" w:rsidR="005B6883" w:rsidRDefault="00000000">
      <w:pPr>
        <w:ind w:left="3074" w:right="3292"/>
        <w:jc w:val="center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3AM31</w:t>
      </w:r>
    </w:p>
    <w:p w14:paraId="285D7DE0" w14:textId="77777777" w:rsidR="005B6883" w:rsidRDefault="005B6883">
      <w:pPr>
        <w:pStyle w:val="Textoindependiente"/>
        <w:spacing w:before="22"/>
        <w:rPr>
          <w:rFonts w:ascii="Times New Roman"/>
          <w:sz w:val="24"/>
        </w:rPr>
      </w:pPr>
    </w:p>
    <w:p w14:paraId="25B2B306" w14:textId="77777777" w:rsidR="005B6883" w:rsidRDefault="00000000">
      <w:pPr>
        <w:ind w:right="22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LICENCIATURA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ADMINISTRACIÓN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INDUSTRIAL</w:t>
      </w:r>
    </w:p>
    <w:p w14:paraId="538AACF1" w14:textId="77777777" w:rsidR="005B6883" w:rsidRDefault="005B6883">
      <w:pPr>
        <w:pStyle w:val="Textoindependiente"/>
        <w:rPr>
          <w:rFonts w:ascii="Times New Roman"/>
          <w:sz w:val="24"/>
        </w:rPr>
      </w:pPr>
    </w:p>
    <w:p w14:paraId="0A19897F" w14:textId="77777777" w:rsidR="005B6883" w:rsidRDefault="005B6883">
      <w:pPr>
        <w:pStyle w:val="Textoindependiente"/>
        <w:rPr>
          <w:rFonts w:ascii="Times New Roman"/>
          <w:sz w:val="24"/>
        </w:rPr>
      </w:pPr>
    </w:p>
    <w:p w14:paraId="10BC8EDA" w14:textId="77777777" w:rsidR="005B6883" w:rsidRDefault="005B6883">
      <w:pPr>
        <w:pStyle w:val="Textoindependiente"/>
        <w:spacing w:before="43"/>
        <w:rPr>
          <w:rFonts w:ascii="Times New Roman"/>
          <w:sz w:val="24"/>
        </w:rPr>
      </w:pPr>
    </w:p>
    <w:p w14:paraId="2CC10023" w14:textId="77777777" w:rsidR="005B6883" w:rsidRDefault="00000000">
      <w:pPr>
        <w:pStyle w:val="Ttulo1"/>
        <w:ind w:left="3074" w:right="3291"/>
      </w:pPr>
      <w:r>
        <w:t>TECNOLOGÍAS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INFORMACIÓN</w:t>
      </w:r>
    </w:p>
    <w:p w14:paraId="032F0860" w14:textId="77777777" w:rsidR="005B6883" w:rsidRDefault="005B6883">
      <w:pPr>
        <w:pStyle w:val="Textoindependiente"/>
        <w:rPr>
          <w:rFonts w:ascii="Times New Roman"/>
          <w:b/>
          <w:sz w:val="24"/>
        </w:rPr>
      </w:pPr>
    </w:p>
    <w:p w14:paraId="3E60ED31" w14:textId="77777777" w:rsidR="005B6883" w:rsidRDefault="005B6883">
      <w:pPr>
        <w:pStyle w:val="Textoindependiente"/>
        <w:rPr>
          <w:rFonts w:ascii="Times New Roman"/>
          <w:b/>
          <w:sz w:val="24"/>
        </w:rPr>
      </w:pPr>
    </w:p>
    <w:p w14:paraId="277851FD" w14:textId="77777777" w:rsidR="005B6883" w:rsidRDefault="005B6883">
      <w:pPr>
        <w:pStyle w:val="Textoindependiente"/>
        <w:spacing w:before="46"/>
        <w:rPr>
          <w:rFonts w:ascii="Times New Roman"/>
          <w:b/>
          <w:sz w:val="24"/>
        </w:rPr>
      </w:pPr>
    </w:p>
    <w:p w14:paraId="4DEE1194" w14:textId="77777777" w:rsidR="005B6883" w:rsidRDefault="00000000">
      <w:pPr>
        <w:spacing w:before="1"/>
        <w:ind w:left="3" w:right="22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PROFESOR: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ÁNGEL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GUTIERREZ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GONZÁLEZ</w:t>
      </w:r>
    </w:p>
    <w:p w14:paraId="41253D39" w14:textId="77777777" w:rsidR="005B6883" w:rsidRDefault="005B6883">
      <w:pPr>
        <w:pStyle w:val="Textoindependiente"/>
        <w:spacing w:before="22"/>
        <w:rPr>
          <w:rFonts w:ascii="Times New Roman"/>
          <w:b/>
          <w:sz w:val="24"/>
        </w:rPr>
      </w:pPr>
    </w:p>
    <w:p w14:paraId="4CAA811C" w14:textId="77777777" w:rsidR="005B6883" w:rsidRDefault="00000000">
      <w:pPr>
        <w:ind w:left="3074" w:right="3296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“LA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TÉCNICA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AL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SERVICIO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PATRIA”</w:t>
      </w:r>
    </w:p>
    <w:p w14:paraId="4427DB00" w14:textId="77777777" w:rsidR="005B6883" w:rsidRDefault="005B6883">
      <w:pPr>
        <w:pStyle w:val="Textoindependiente"/>
        <w:rPr>
          <w:rFonts w:ascii="Times New Roman"/>
        </w:rPr>
      </w:pPr>
    </w:p>
    <w:p w14:paraId="480961F2" w14:textId="77777777" w:rsidR="005B6883" w:rsidRDefault="005B6883">
      <w:pPr>
        <w:pStyle w:val="Textoindependiente"/>
        <w:rPr>
          <w:rFonts w:ascii="Times New Roman"/>
        </w:rPr>
      </w:pPr>
    </w:p>
    <w:p w14:paraId="2AFF5DAD" w14:textId="77777777" w:rsidR="005B6883" w:rsidRDefault="005B6883">
      <w:pPr>
        <w:pStyle w:val="Textoindependiente"/>
        <w:rPr>
          <w:rFonts w:ascii="Times New Roman"/>
        </w:rPr>
      </w:pPr>
    </w:p>
    <w:p w14:paraId="21B98ABE" w14:textId="77777777" w:rsidR="005B6883" w:rsidRDefault="005B6883">
      <w:pPr>
        <w:pStyle w:val="Textoindependiente"/>
        <w:rPr>
          <w:rFonts w:ascii="Times New Roman"/>
        </w:rPr>
      </w:pPr>
    </w:p>
    <w:p w14:paraId="660C6D25" w14:textId="77777777" w:rsidR="005B6883" w:rsidRDefault="005B6883">
      <w:pPr>
        <w:pStyle w:val="Textoindependiente"/>
        <w:spacing w:before="90"/>
        <w:rPr>
          <w:rFonts w:ascii="Times New Roman"/>
        </w:rPr>
      </w:pPr>
    </w:p>
    <w:p w14:paraId="05C40148" w14:textId="77777777" w:rsidR="005B6883" w:rsidRDefault="00000000">
      <w:pPr>
        <w:pStyle w:val="Textoindependiente"/>
        <w:ind w:left="6010"/>
        <w:rPr>
          <w:rFonts w:ascii="Times New Roman"/>
        </w:rPr>
      </w:pPr>
      <w:r>
        <w:rPr>
          <w:rFonts w:ascii="Times New Roman"/>
        </w:rPr>
        <w:t>IZTACALCO,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CDMX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12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ABRIL</w:t>
      </w:r>
      <w:r>
        <w:rPr>
          <w:rFonts w:ascii="Times New Roman"/>
          <w:spacing w:val="-4"/>
        </w:rPr>
        <w:t xml:space="preserve"> 2024</w:t>
      </w:r>
    </w:p>
    <w:p w14:paraId="4B71DCA8" w14:textId="77777777" w:rsidR="005B6883" w:rsidRDefault="005B6883">
      <w:pPr>
        <w:rPr>
          <w:rFonts w:ascii="Times New Roman"/>
        </w:rPr>
        <w:sectPr w:rsidR="005B6883">
          <w:type w:val="continuous"/>
          <w:pgSz w:w="12240" w:h="15840"/>
          <w:pgMar w:top="680" w:right="460" w:bottom="280" w:left="680" w:header="720" w:footer="720" w:gutter="0"/>
          <w:cols w:space="720"/>
        </w:sectPr>
      </w:pPr>
    </w:p>
    <w:p w14:paraId="6A2AE708" w14:textId="77777777" w:rsidR="005B6883" w:rsidRDefault="00000000">
      <w:pPr>
        <w:pStyle w:val="Textoindependiente"/>
        <w:spacing w:before="79"/>
        <w:ind w:left="1022"/>
        <w:jc w:val="both"/>
      </w:pPr>
      <w:r>
        <w:lastRenderedPageBreak/>
        <w:t>En</w:t>
      </w:r>
      <w:r>
        <w:rPr>
          <w:spacing w:val="-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hoy</w:t>
      </w:r>
      <w:r>
        <w:rPr>
          <w:spacing w:val="-4"/>
        </w:rPr>
        <w:t xml:space="preserve"> </w:t>
      </w:r>
      <w:r>
        <w:t>nuestros</w:t>
      </w:r>
      <w:r>
        <w:rPr>
          <w:spacing w:val="-4"/>
        </w:rPr>
        <w:t xml:space="preserve"> </w:t>
      </w:r>
      <w:r>
        <w:t>compañeros</w:t>
      </w:r>
      <w:r>
        <w:rPr>
          <w:spacing w:val="-4"/>
        </w:rPr>
        <w:t xml:space="preserve"> </w:t>
      </w:r>
      <w:r>
        <w:t>expusieron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esos</w:t>
      </w:r>
      <w:r>
        <w:rPr>
          <w:spacing w:val="-4"/>
        </w:rPr>
        <w:t xml:space="preserve"> </w:t>
      </w:r>
      <w:r>
        <w:rPr>
          <w:spacing w:val="-2"/>
        </w:rPr>
        <w:t>temas:</w:t>
      </w:r>
    </w:p>
    <w:p w14:paraId="0AEDFB1F" w14:textId="77777777" w:rsidR="005B6883" w:rsidRDefault="005B6883">
      <w:pPr>
        <w:pStyle w:val="Textoindependiente"/>
      </w:pPr>
    </w:p>
    <w:p w14:paraId="66C7863D" w14:textId="77777777" w:rsidR="005B6883" w:rsidRDefault="005B6883">
      <w:pPr>
        <w:pStyle w:val="Textoindependiente"/>
      </w:pPr>
    </w:p>
    <w:p w14:paraId="0F75B1EC" w14:textId="77777777" w:rsidR="005B6883" w:rsidRDefault="005B6883">
      <w:pPr>
        <w:pStyle w:val="Textoindependiente"/>
        <w:spacing w:before="65"/>
      </w:pPr>
    </w:p>
    <w:p w14:paraId="31376375" w14:textId="77777777" w:rsidR="005B6883" w:rsidRDefault="00000000">
      <w:pPr>
        <w:pStyle w:val="Textoindependiente"/>
        <w:spacing w:line="360" w:lineRule="auto"/>
        <w:ind w:left="1022" w:right="1235"/>
        <w:jc w:val="both"/>
      </w:pPr>
      <w:r>
        <w:t>Procesamiento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bases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línea:</w:t>
      </w:r>
      <w:r>
        <w:rPr>
          <w:spacing w:val="-7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refiere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procesamiento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tiempo real, donde las transacciones se ejecutan y actualizan simultáneamente en la base de datos. Esto es fundamental para aplicaciones que</w:t>
      </w:r>
      <w:r>
        <w:rPr>
          <w:spacing w:val="-1"/>
        </w:rPr>
        <w:t xml:space="preserve"> </w:t>
      </w:r>
      <w:r>
        <w:t>requieren respuestas inmediatas, como sistemas de reserva de vuelos o transacciones financieras.</w:t>
      </w:r>
    </w:p>
    <w:p w14:paraId="34EF463D" w14:textId="77777777" w:rsidR="005B6883" w:rsidRDefault="005B6883">
      <w:pPr>
        <w:pStyle w:val="Textoindependiente"/>
      </w:pPr>
    </w:p>
    <w:p w14:paraId="5A66579E" w14:textId="77777777" w:rsidR="005B6883" w:rsidRDefault="005B6883">
      <w:pPr>
        <w:pStyle w:val="Textoindependiente"/>
        <w:spacing w:before="194"/>
      </w:pPr>
    </w:p>
    <w:p w14:paraId="233C30DA" w14:textId="77777777" w:rsidR="005B6883" w:rsidRDefault="00000000">
      <w:pPr>
        <w:pStyle w:val="Textoindependiente"/>
        <w:spacing w:before="1" w:line="360" w:lineRule="auto"/>
        <w:ind w:left="1022" w:right="1232"/>
        <w:jc w:val="both"/>
      </w:pPr>
      <w:r>
        <w:t>Bases de datos en la nube: Son bases de datos alojadas en la nube, lo que significa que los</w:t>
      </w:r>
      <w:r>
        <w:rPr>
          <w:spacing w:val="-2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almacenan</w:t>
      </w:r>
      <w:r>
        <w:rPr>
          <w:spacing w:val="-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gestionan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servidores</w:t>
      </w:r>
      <w:r>
        <w:rPr>
          <w:spacing w:val="-2"/>
        </w:rPr>
        <w:t xml:space="preserve"> </w:t>
      </w:r>
      <w:r>
        <w:t>remotos</w:t>
      </w:r>
      <w:r>
        <w:rPr>
          <w:spacing w:val="-2"/>
        </w:rPr>
        <w:t xml:space="preserve"> </w:t>
      </w:r>
      <w:r>
        <w:t>accesibles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Internet. Ofrecen escalabilidad, flexibilidad y redundancia, lo que permite a las organizaciones adaptarse</w:t>
      </w:r>
      <w:r>
        <w:rPr>
          <w:spacing w:val="-8"/>
        </w:rPr>
        <w:t xml:space="preserve"> </w:t>
      </w:r>
      <w:r>
        <w:t>rápidamente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demandas</w:t>
      </w:r>
      <w:r>
        <w:rPr>
          <w:spacing w:val="-6"/>
        </w:rPr>
        <w:t xml:space="preserve"> </w:t>
      </w:r>
      <w:r>
        <w:t>cambiantes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acceder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desde</w:t>
      </w:r>
      <w:r>
        <w:rPr>
          <w:spacing w:val="-7"/>
        </w:rPr>
        <w:t xml:space="preserve"> </w:t>
      </w:r>
      <w:r>
        <w:t xml:space="preserve">cualquier </w:t>
      </w:r>
      <w:r>
        <w:rPr>
          <w:spacing w:val="-2"/>
        </w:rPr>
        <w:t>lugar.</w:t>
      </w:r>
    </w:p>
    <w:p w14:paraId="572AD69D" w14:textId="77777777" w:rsidR="005B6883" w:rsidRDefault="005B6883">
      <w:pPr>
        <w:pStyle w:val="Textoindependiente"/>
      </w:pPr>
    </w:p>
    <w:p w14:paraId="21782073" w14:textId="77777777" w:rsidR="005B6883" w:rsidRDefault="005B6883">
      <w:pPr>
        <w:pStyle w:val="Textoindependiente"/>
        <w:spacing w:before="193"/>
      </w:pPr>
    </w:p>
    <w:p w14:paraId="1881A655" w14:textId="77777777" w:rsidR="005B6883" w:rsidRDefault="00000000">
      <w:pPr>
        <w:pStyle w:val="Textoindependiente"/>
        <w:spacing w:line="360" w:lineRule="auto"/>
        <w:ind w:left="1022" w:right="1235"/>
        <w:jc w:val="both"/>
      </w:pPr>
      <w:r>
        <w:t>Bases de datos automatizadas: Son sistemas de gestión de bases de datos que utilizan inteligencia</w:t>
      </w:r>
      <w:r>
        <w:rPr>
          <w:spacing w:val="-11"/>
        </w:rPr>
        <w:t xml:space="preserve"> </w:t>
      </w:r>
      <w:r>
        <w:t>artificial</w:t>
      </w:r>
      <w:r>
        <w:rPr>
          <w:spacing w:val="-1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aprendizaje</w:t>
      </w:r>
      <w:r>
        <w:rPr>
          <w:spacing w:val="-11"/>
        </w:rPr>
        <w:t xml:space="preserve"> </w:t>
      </w:r>
      <w:r>
        <w:t>automático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automatizar</w:t>
      </w:r>
      <w:r>
        <w:rPr>
          <w:spacing w:val="-12"/>
        </w:rPr>
        <w:t xml:space="preserve"> </w:t>
      </w:r>
      <w:r>
        <w:t>tareas</w:t>
      </w:r>
      <w:r>
        <w:rPr>
          <w:spacing w:val="-13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optimización de consultas, el ajuste de rendimiento y la gestión de la carga de trabajo. Esto ayuda a mejorar la eficiencia y la confiabilidad del sistema.</w:t>
      </w:r>
    </w:p>
    <w:p w14:paraId="40D6DA74" w14:textId="77777777" w:rsidR="005B6883" w:rsidRDefault="005B6883">
      <w:pPr>
        <w:pStyle w:val="Textoindependiente"/>
      </w:pPr>
    </w:p>
    <w:p w14:paraId="0D876A3D" w14:textId="77777777" w:rsidR="005B6883" w:rsidRDefault="005B6883">
      <w:pPr>
        <w:pStyle w:val="Textoindependiente"/>
        <w:spacing w:before="194"/>
      </w:pPr>
    </w:p>
    <w:p w14:paraId="1F034E53" w14:textId="77777777" w:rsidR="005B6883" w:rsidRDefault="00000000">
      <w:pPr>
        <w:pStyle w:val="Textoindependiente"/>
        <w:spacing w:line="360" w:lineRule="auto"/>
        <w:ind w:left="1022" w:right="1233"/>
        <w:jc w:val="both"/>
      </w:pPr>
      <w:r>
        <w:t>Bases de datos gestionadas: Son bases de datos alojadas en la nube que son totalmente administradas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proveedor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servicios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nube.</w:t>
      </w:r>
      <w:r>
        <w:rPr>
          <w:spacing w:val="-3"/>
        </w:rPr>
        <w:t xml:space="preserve"> </w:t>
      </w:r>
      <w:r>
        <w:t>Esto</w:t>
      </w:r>
      <w:r>
        <w:rPr>
          <w:spacing w:val="-4"/>
        </w:rPr>
        <w:t xml:space="preserve"> </w:t>
      </w:r>
      <w:r>
        <w:t>significa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proveedor</w:t>
      </w:r>
      <w:r>
        <w:rPr>
          <w:spacing w:val="-3"/>
        </w:rPr>
        <w:t xml:space="preserve"> </w:t>
      </w:r>
      <w:r>
        <w:t>se encarga de tareas como la configuración, el mantenimiento y las copias de seguridad, permitiendo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clientes</w:t>
      </w:r>
      <w:r>
        <w:rPr>
          <w:spacing w:val="-2"/>
        </w:rPr>
        <w:t xml:space="preserve"> </w:t>
      </w:r>
      <w:r>
        <w:t>centrarse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aplicaciones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preocuparse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 gestión de la infraestructura subyacente.</w:t>
      </w:r>
    </w:p>
    <w:p w14:paraId="5CE0876A" w14:textId="77777777" w:rsidR="005B6883" w:rsidRDefault="005B6883">
      <w:pPr>
        <w:pStyle w:val="Textoindependiente"/>
      </w:pPr>
    </w:p>
    <w:p w14:paraId="2CB7CF5E" w14:textId="77777777" w:rsidR="005B6883" w:rsidRDefault="005B6883">
      <w:pPr>
        <w:pStyle w:val="Textoindependiente"/>
        <w:spacing w:before="194"/>
      </w:pPr>
    </w:p>
    <w:p w14:paraId="229B052B" w14:textId="77777777" w:rsidR="005B6883" w:rsidRDefault="00000000">
      <w:pPr>
        <w:pStyle w:val="Textoindependiente"/>
        <w:spacing w:line="360" w:lineRule="auto"/>
        <w:ind w:left="1022" w:right="1235"/>
        <w:jc w:val="both"/>
      </w:pPr>
      <w:r>
        <w:t>Bases de datos autónomas: Son bases de datos que pueden optimizarse, protegerse y repararse de forma automática sin intervención humana. Utilizan capacidades avanzadas de inteligencia artificial y aprendizaje automático para realizar tareas de administración de bases de datos de manera autónoma, lo que reduce la necesidad de supervisión humana y mejora la eficiencia operativa.</w:t>
      </w:r>
    </w:p>
    <w:p w14:paraId="3022090E" w14:textId="77777777" w:rsidR="005B6883" w:rsidRDefault="005B6883">
      <w:pPr>
        <w:spacing w:line="360" w:lineRule="auto"/>
        <w:jc w:val="both"/>
        <w:sectPr w:rsidR="005B6883">
          <w:pgSz w:w="12240" w:h="15840"/>
          <w:pgMar w:top="1340" w:right="460" w:bottom="280" w:left="680" w:header="720" w:footer="720" w:gutter="0"/>
          <w:cols w:space="720"/>
        </w:sectPr>
      </w:pPr>
    </w:p>
    <w:p w14:paraId="24C22E09" w14:textId="77777777" w:rsidR="005B6883" w:rsidRDefault="00000000">
      <w:pPr>
        <w:pStyle w:val="Textoindependiente"/>
        <w:spacing w:before="136" w:line="362" w:lineRule="auto"/>
        <w:ind w:left="1022" w:right="1238" w:firstLine="62"/>
        <w:jc w:val="both"/>
      </w:pPr>
      <w:r>
        <w:lastRenderedPageBreak/>
        <w:t xml:space="preserve">Cisco Packet Tracer: Es una herramienta de simulación de redes desarrollada por Cisco Systems. Permite a los estudiantes crear, configurar y simular redes informáticas complejas, lo que facilita el aprendizaje práctico de conceptos de redes y </w:t>
      </w:r>
      <w:r>
        <w:rPr>
          <w:spacing w:val="-2"/>
        </w:rPr>
        <w:t>telecomunicaciones.</w:t>
      </w:r>
    </w:p>
    <w:p w14:paraId="486CE1D7" w14:textId="77777777" w:rsidR="005B6883" w:rsidRDefault="005B6883">
      <w:pPr>
        <w:pStyle w:val="Textoindependiente"/>
      </w:pPr>
    </w:p>
    <w:p w14:paraId="1420D564" w14:textId="77777777" w:rsidR="005B6883" w:rsidRDefault="005B6883">
      <w:pPr>
        <w:pStyle w:val="Textoindependiente"/>
        <w:spacing w:before="184"/>
      </w:pPr>
    </w:p>
    <w:p w14:paraId="4AA72077" w14:textId="77777777" w:rsidR="005B6883" w:rsidRDefault="00000000">
      <w:pPr>
        <w:pStyle w:val="Textoindependiente"/>
        <w:spacing w:line="360" w:lineRule="auto"/>
        <w:ind w:left="1022" w:right="1232"/>
        <w:jc w:val="both"/>
      </w:pPr>
      <w:r>
        <w:t>Medios de comunicación alámbricos: Son medios físicos de transmisión de datos que utilizan cables para enviar señales, como cables de cobre o fibra óptica. Proporcionan conexiones confiables y</w:t>
      </w:r>
      <w:r>
        <w:rPr>
          <w:spacing w:val="-3"/>
        </w:rPr>
        <w:t xml:space="preserve"> </w:t>
      </w:r>
      <w:r>
        <w:t>de alta</w:t>
      </w:r>
      <w:r>
        <w:rPr>
          <w:spacing w:val="-1"/>
        </w:rPr>
        <w:t xml:space="preserve"> </w:t>
      </w:r>
      <w:r>
        <w:t>velocidad, siendo</w:t>
      </w:r>
      <w:r>
        <w:rPr>
          <w:spacing w:val="-1"/>
        </w:rPr>
        <w:t xml:space="preserve"> </w:t>
      </w:r>
      <w:r>
        <w:t>comúnmente</w:t>
      </w:r>
      <w:r>
        <w:rPr>
          <w:spacing w:val="-1"/>
        </w:rPr>
        <w:t xml:space="preserve"> </w:t>
      </w:r>
      <w:r>
        <w:t>utilizados en redes locales y de larga distancia.</w:t>
      </w:r>
    </w:p>
    <w:p w14:paraId="0895457B" w14:textId="77777777" w:rsidR="005B6883" w:rsidRDefault="005B6883">
      <w:pPr>
        <w:pStyle w:val="Textoindependiente"/>
      </w:pPr>
    </w:p>
    <w:p w14:paraId="619747C3" w14:textId="77777777" w:rsidR="005B6883" w:rsidRDefault="005B6883">
      <w:pPr>
        <w:pStyle w:val="Textoindependiente"/>
        <w:spacing w:before="194"/>
      </w:pPr>
    </w:p>
    <w:p w14:paraId="03A8FA01" w14:textId="77777777" w:rsidR="005B6883" w:rsidRDefault="00000000">
      <w:pPr>
        <w:pStyle w:val="Textoindependiente"/>
        <w:spacing w:line="360" w:lineRule="auto"/>
        <w:ind w:left="1022" w:right="1233"/>
        <w:jc w:val="both"/>
      </w:pPr>
      <w:r>
        <w:t>Medios de comunicación inalámbricos: Son medios de transmisión de datos que no requieren</w:t>
      </w:r>
      <w:r>
        <w:rPr>
          <w:spacing w:val="-5"/>
        </w:rPr>
        <w:t xml:space="preserve"> </w:t>
      </w:r>
      <w:r>
        <w:t>cables</w:t>
      </w:r>
      <w:r>
        <w:rPr>
          <w:spacing w:val="-7"/>
        </w:rPr>
        <w:t xml:space="preserve"> </w:t>
      </w:r>
      <w:r>
        <w:t>físicos</w:t>
      </w:r>
      <w:r>
        <w:rPr>
          <w:spacing w:val="-10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utilizan</w:t>
      </w:r>
      <w:r>
        <w:rPr>
          <w:spacing w:val="-5"/>
        </w:rPr>
        <w:t xml:space="preserve"> </w:t>
      </w:r>
      <w:r>
        <w:t>ondas</w:t>
      </w:r>
      <w:r>
        <w:rPr>
          <w:spacing w:val="-7"/>
        </w:rPr>
        <w:t xml:space="preserve"> </w:t>
      </w:r>
      <w:r>
        <w:t>electromagnéticas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enviar</w:t>
      </w:r>
      <w:r>
        <w:rPr>
          <w:spacing w:val="-4"/>
        </w:rPr>
        <w:t xml:space="preserve"> </w:t>
      </w:r>
      <w:r>
        <w:t>señales,</w:t>
      </w:r>
      <w:r>
        <w:rPr>
          <w:spacing w:val="-4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Wifi, Bluetooth y tecnologías celulares. Ofrecen movilidad y flexibilidad, permitiendo a los dispositivos comunicarse entre sí sin necesidad de una conexión física.</w:t>
      </w:r>
    </w:p>
    <w:sectPr w:rsidR="005B6883">
      <w:pgSz w:w="12240" w:h="15840"/>
      <w:pgMar w:top="1820" w:right="4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6883"/>
    <w:rsid w:val="000D1902"/>
    <w:rsid w:val="005B6883"/>
    <w:rsid w:val="00C5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0404"/>
  <w15:docId w15:val="{C00EA968-5222-4593-AE4C-31F6BEBE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3" w:right="223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Herrera Rivera</dc:creator>
  <cp:lastModifiedBy>david aguirre</cp:lastModifiedBy>
  <cp:revision>2</cp:revision>
  <dcterms:created xsi:type="dcterms:W3CDTF">2024-06-19T06:02:00Z</dcterms:created>
  <dcterms:modified xsi:type="dcterms:W3CDTF">2024-06-19T06:03:00Z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2024-06-19T00:00:00Z</vt:filetime>
  </property>
  <property fmtid="{D5CDD505-2E9C-101B-9397-08002B2CF9AE}" pid="5" name="Producer">
    <vt:lpwstr>Microsoft® Word para Microsoft 365</vt:lpwstr>
  </property>
</Properties>
</file>