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Dictionary</w:t>
      </w:r>
    </w:p>
    <w:p>
      <w:pPr>
        <w:pStyle w:val="Heading1"/>
      </w:pPr>
      <w:r>
        <w:t>Kisan Smart - Data Dictionary</w:t>
      </w:r>
    </w:p>
    <w:p>
      <w:r>
        <w:t>This document describes the features used in the fertilizer recommendation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 Name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Range/Categories</w:t>
            </w:r>
          </w:p>
        </w:tc>
      </w:tr>
      <w:tr>
        <w:tc>
          <w:tcPr>
            <w:tcW w:type="dxa" w:w="2160"/>
          </w:tcPr>
          <w:p>
            <w:r>
              <w:t>Nitrogen (N)</w:t>
            </w:r>
          </w:p>
        </w:tc>
        <w:tc>
          <w:tcPr>
            <w:tcW w:type="dxa" w:w="2160"/>
          </w:tcPr>
          <w:p>
            <w:r>
              <w:t>Nitrogen content in the soil (mg/kg)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0 - 300</w:t>
            </w:r>
          </w:p>
        </w:tc>
      </w:tr>
      <w:tr>
        <w:tc>
          <w:tcPr>
            <w:tcW w:type="dxa" w:w="2160"/>
          </w:tcPr>
          <w:p>
            <w:r>
              <w:t>Phosphorus (P)</w:t>
            </w:r>
          </w:p>
        </w:tc>
        <w:tc>
          <w:tcPr>
            <w:tcW w:type="dxa" w:w="2160"/>
          </w:tcPr>
          <w:p>
            <w:r>
              <w:t>Phosphorus content in the soil (mg/kg)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0 - 150</w:t>
            </w:r>
          </w:p>
        </w:tc>
      </w:tr>
      <w:tr>
        <w:tc>
          <w:tcPr>
            <w:tcW w:type="dxa" w:w="2160"/>
          </w:tcPr>
          <w:p>
            <w:r>
              <w:t>Potassium (K)</w:t>
            </w:r>
          </w:p>
        </w:tc>
        <w:tc>
          <w:tcPr>
            <w:tcW w:type="dxa" w:w="2160"/>
          </w:tcPr>
          <w:p>
            <w:r>
              <w:t>Potassium content in the soil (mg/kg)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0 - 200</w:t>
            </w:r>
          </w:p>
        </w:tc>
      </w:tr>
      <w:tr>
        <w:tc>
          <w:tcPr>
            <w:tcW w:type="dxa" w:w="2160"/>
          </w:tcPr>
          <w:p>
            <w:r>
              <w:t>pH</w:t>
            </w:r>
          </w:p>
        </w:tc>
        <w:tc>
          <w:tcPr>
            <w:tcW w:type="dxa" w:w="2160"/>
          </w:tcPr>
          <w:p>
            <w:r>
              <w:t>Level of acidity or alkalinity of the soil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0.0 - 14.0</w:t>
            </w:r>
          </w:p>
        </w:tc>
      </w:tr>
      <w:tr>
        <w:tc>
          <w:tcPr>
            <w:tcW w:type="dxa" w:w="2160"/>
          </w:tcPr>
          <w:p>
            <w:r>
              <w:t>Moisture</w:t>
            </w:r>
          </w:p>
        </w:tc>
        <w:tc>
          <w:tcPr>
            <w:tcW w:type="dxa" w:w="2160"/>
          </w:tcPr>
          <w:p>
            <w:r>
              <w:t>Water content in the soil (%)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0 - 100</w:t>
            </w:r>
          </w:p>
        </w:tc>
      </w:tr>
      <w:tr>
        <w:tc>
          <w:tcPr>
            <w:tcW w:type="dxa" w:w="2160"/>
          </w:tcPr>
          <w:p>
            <w:r>
              <w:t>Temperature</w:t>
            </w:r>
          </w:p>
        </w:tc>
        <w:tc>
          <w:tcPr>
            <w:tcW w:type="dxa" w:w="2160"/>
          </w:tcPr>
          <w:p>
            <w:r>
              <w:t>Ambient temperature (°C)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10 - 50</w:t>
            </w:r>
          </w:p>
        </w:tc>
      </w:tr>
      <w:tr>
        <w:tc>
          <w:tcPr>
            <w:tcW w:type="dxa" w:w="2160"/>
          </w:tcPr>
          <w:p>
            <w:r>
              <w:t>Crop_Type</w:t>
            </w:r>
          </w:p>
        </w:tc>
        <w:tc>
          <w:tcPr>
            <w:tcW w:type="dxa" w:w="2160"/>
          </w:tcPr>
          <w:p>
            <w:r>
              <w:t>The name of the crop being planted</w:t>
            </w:r>
          </w:p>
        </w:tc>
        <w:tc>
          <w:tcPr>
            <w:tcW w:type="dxa" w:w="2160"/>
          </w:tcPr>
          <w:p>
            <w:r>
              <w:t>Categorical</w:t>
            </w:r>
          </w:p>
        </w:tc>
        <w:tc>
          <w:tcPr>
            <w:tcW w:type="dxa" w:w="2160"/>
          </w:tcPr>
          <w:p>
            <w:r>
              <w:t>Wheat, Rice, Maize, Cotton, Sugarcane, Pulse</w:t>
            </w:r>
          </w:p>
        </w:tc>
      </w:tr>
      <w:tr>
        <w:tc>
          <w:tcPr>
            <w:tcW w:type="dxa" w:w="2160"/>
          </w:tcPr>
          <w:p>
            <w:r>
              <w:t>Fertilizer</w:t>
            </w:r>
          </w:p>
        </w:tc>
        <w:tc>
          <w:tcPr>
            <w:tcW w:type="dxa" w:w="2160"/>
          </w:tcPr>
          <w:p>
            <w:r>
              <w:t>The recommended fertilizer type (Target)</w:t>
            </w:r>
          </w:p>
        </w:tc>
        <w:tc>
          <w:tcPr>
            <w:tcW w:type="dxa" w:w="2160"/>
          </w:tcPr>
          <w:p>
            <w:r>
              <w:t>Categorical</w:t>
            </w:r>
          </w:p>
        </w:tc>
        <w:tc>
          <w:tcPr>
            <w:tcW w:type="dxa" w:w="2160"/>
          </w:tcPr>
          <w:p>
            <w:r>
              <w:t>Urea, DAP, NPK 15-15-15, NPK 10-26-26, MOP</w:t>
            </w:r>
          </w:p>
        </w:tc>
      </w:tr>
      <w:tr>
        <w:tc>
          <w:tcPr>
            <w:tcW w:type="dxa" w:w="2160"/>
          </w:tcPr>
          <w:p>
            <w:r>
              <w:t>Total_Nutrients</w:t>
            </w:r>
          </w:p>
        </w:tc>
        <w:tc>
          <w:tcPr>
            <w:tcW w:type="dxa" w:w="2160"/>
          </w:tcPr>
          <w:p>
            <w:r>
              <w:t>Derived feature: Sum of N, P, and K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</w:tr>
    </w:tbl>
    <w:p>
      <w:pPr>
        <w:pStyle w:val="Heading2"/>
      </w:pPr>
      <w:r>
        <w:t>Notes:</w:t>
      </w:r>
    </w:p>
    <w:p>
      <w:pPr>
        <w:pStyle w:val="ListBullet"/>
      </w:pPr>
      <w:r>
        <w:rPr>
          <w:b/>
        </w:rPr>
        <w:t>Missing Values</w:t>
      </w:r>
      <w:r>
        <w:t>: Handled using median imputation for numerical features.</w:t>
      </w:r>
    </w:p>
    <w:p>
      <w:pPr>
        <w:pStyle w:val="ListBullet"/>
      </w:pPr>
      <w:r>
        <w:rPr>
          <w:b/>
        </w:rPr>
        <w:t>Outliers</w:t>
      </w:r>
      <w:r>
        <w:t>: Capped using the 1.5 * IQR method primarily for Nitrogen.</w:t>
      </w:r>
    </w:p>
    <w:p>
      <w:pPr>
        <w:pStyle w:val="ListBullet"/>
      </w:pPr>
      <w:r>
        <w:rPr>
          <w:b/>
        </w:rPr>
        <w:t>Scaling</w:t>
      </w:r>
      <w:r>
        <w:t>: Robust scaling or Standard scaling is recommended before model training.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