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4A3358"/>
          <w:sz w:val="40"/>
        </w:rPr>
        <w:t>Observatieformulier B1-K1 &amp; B1-K2</w:t>
      </w:r>
    </w:p>
    <w:p>
      <w:pPr>
        <w:spacing w:before="0" w:after="160"/>
      </w:pPr>
      <w:r>
        <w:rPr>
          <w:rFonts w:ascii="Calibri" w:hAnsi="Calibri"/>
          <w:b/>
          <w:color w:val="4A3358"/>
          <w:sz w:val="22"/>
        </w:rPr>
        <w:t>Praktijkexamen Software Developer — crebo 25604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10200"/>
            <w:gridSpan w:val="2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Algemene informatie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Examenvorm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Praktijkexamen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Kwalificatiedossier en cohort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Softwaredevelopment — 2020 en verder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Profiel en crebocode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P1, Software Developer — 25604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Kerntaak B1-K1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B1-K1 Realiseert software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Werkprocessen B1-K1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W1 Plant werkzaamheden en bewaakt de voortgang · W2 Ontwerpt software · W3 Realiseert (onderdelen van) software · W4 Test software · W5 Doet verbetervoorstellen voor de software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Kerntaak B1-K2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B1-K2 Werkt in een ontwikkelteam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Werkprocessen B1-K2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W1 Voert overleg · W2 Presenteert het opgeleverde werk · W3 Reflecteert op het werk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Project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Nexora — zorgbegeleidingssysteem voor beschermd wonen (Laravel 12 + SQLite/PostgreSQL)</w:t>
            </w:r>
          </w:p>
        </w:tc>
      </w:tr>
      <w:tr>
        <w:trPr>
          <w:trHeight w:val="397" w:hRule="atLeast"/>
        </w:trPr>
        <w:tc>
          <w:tcPr>
            <w:tcW w:type="dxa" w:w="3118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Repository</w:t>
            </w:r>
          </w:p>
        </w:tc>
        <w:tc>
          <w:tcPr>
            <w:tcW w:type="dxa" w:w="652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https://github.com/abii2024/nexora</w:t>
            </w:r>
          </w:p>
        </w:tc>
      </w:tr>
    </w:tbl>
    <w:p>
      <w:pPr>
        <w:spacing w:before="0"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10200"/>
            <w:gridSpan w:val="2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Persoonsinformatie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Datum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20-05-2026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Naam kandidaat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Abdisamad Guled Abdulle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Studentnummer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9022236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Klas/groep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PALBVSOD3A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Praktijkbeoordelaar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Ömer Eryigit</w:t>
            </w:r>
          </w:p>
        </w:tc>
      </w:tr>
      <w:tr>
        <w:trPr>
          <w:trHeight w:val="397" w:hRule="atLeast"/>
        </w:trPr>
        <w:tc>
          <w:tcPr>
            <w:tcW w:type="dxa" w:w="2835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Schoolbeoordelaar</w:t>
            </w:r>
          </w:p>
        </w:tc>
        <w:tc>
          <w:tcPr>
            <w:tcW w:type="dxa" w:w="6803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</w:r>
          </w:p>
        </w:tc>
      </w:tr>
    </w:tbl>
    <w:p>
      <w:pPr>
        <w:spacing w:before="0" w:after="16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B1-K1 Realiseert software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W1 — Plant werkzaamheden en bewaakt de voortgang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Eisen/wensen user stories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16 user stories met expliciete eisen en wensen opgesteld in docs/user-stories.md, op basis van docs/eisen-wensen-uitgangspunten.md. Per US gekoppeld aan zorg-context (AVG, Wgbo, NEN 7510).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Criteria user stories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US acceptatiecriteria + Definition of Done vastgelegd in docs/definition-of-done.md. AC's afgevinkt in DoD-checklist per US.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Planning maken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4 sprints van 4 US's gepland (US-01..04, US-05..08, US-09..12, US-13..16). Sprintbacklog vastgelegd op Trello en gescreenshoot in docs/sprint-backlog-screenshots/begin-sprint/ (5 PNG's, prio's zichtbaar).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Voortgang bewaken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sprint scrumboard-updates in docs/sprint-backlog-screenshots/. Sprint-tags sprint-1 t/m sprint-4 als snapshot na elke sprint. 18 feature-PRs met groene tests vóór merge naar main.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B1-K1 Realiseert software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W2 — Ontwerpt software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Ontwerp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Compleet ontwerpdocument docs/ontwerpdocument.md met drie deeldocumenten: verantwoorde verwerking (ethiek), gegevensbescherming (AVG), beveiliging (OWASP/NEN 7510). 32 wireframes (desktop + mobile) in docs/wireframes/.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Schematechnieken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ERD in Mermaid (docs/erd-files/erd.mmd → erd.png), use-case in PlantUML (docs/usecase-files/usecase.puml → .png), flowchart urenregistratie in Mermaid (docs/flowchart-files/urenregistratie-workflow.mmd → .png).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Onderbouwing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US een 'Waarom deze code-keuze' sectie in docs/code-bewijslast/README.md + inline onderbouwing in docs/uitgewerkte-functionaliteiten/usNN-*/README.md (16 mappen). Architectuurkeuzes uitgelegd in docs/projectverslag.md §2.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B1-K1 Realiseert software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W3 — Realiseert (onderdelen van) software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Gerealiseerde user stories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16 user stories volledig opgeleverd (US-01..US-16) + US-17 (Resend e-mail integratie als verbetervoorstel uit opdracht 4). Alle US's deployed naar Railway in productie.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Kwaliteit opgeleverde functionaliteiten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US groene tests (Pest feature + unit) en handmatige browser-tests vastgelegd in docs/testplan/US-NN.md. Eindoordeel PASS voor alle 16 US's.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Kwaliteit code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Laravel 12 best practices toegepast: Form Requests met validatedPayload(), Service-layer met DB::transaction(), Policies + middleware-combinatie, audit-trail pattern voor cliënt-mutaties (AVG art. 30), defense-in-depth (server-side scope-checks na policy/middleware).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Code conventions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Pint (Laravel code-style) zonder warnings. Type-hinting strikt toegepast. Naming-conventies consistent (snake_case database, camelCase methods, kebab-case routes).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Verzorging code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Geen dead code, consistente naming, geen TODO's, geen losse debug-statements. Refactored op patroon-niveau (Service-layer voor business logic, geen fat controllers).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Versie beheer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Feature-branches per US (feature/us-NN-korte-naam), 18 PRs naar main met AC-checklist in PR-body, sprint-tags sprint-1..sprint-4 voor reproduceerbaarheid. Volledige git-graph + branch-overview in docs/github-bewijslast/README.md.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B1-K1 Realiseert software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W4 — Test software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Testplan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Centraal testplan in docs/testplan/README.md: Pest feature-tests, unit-tests, handmatige browser-tests, regressie-tests. Testaccounts gedocumenteerd (teamleider, zorgbegeleider, inactieve gebruiker).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Testscenario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16 testplan-bestanden docs/testplan/US-NN.md met TC-XX-tabellen (verwacht + werkelijk resultaat) per user story.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Testrapport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Eindresultaat: 360 Pest-tests / 953 asserts — allemaal groen. Per sprint: Sprint-1 70 tests · Sprint-2 85 · Sprint-3 117 · Sprint-4 86. Per US conclusies (Functioneel / Privacy / Code quality / Eindoordeel PASS) in docs/testplan/US-NN.md §5.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B1-K1 Realiseert software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W5 — Doet verbetervoorstellen voor de software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Verbetervoorstel testen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Analyse van testresultaten + PO-feedback + retrospectives in docs/uitgewerkte-functionaliteiten/opdracht-4-verbetervoorstellen/README.md §1-2. 3 verbetervoorstellen geformuleerd (VV-1 t/m VV-3) met onderbouwing.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Verbetervoorstel oplevering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US-17 (Resend e-mail) toegevoegd aan product backlog met tijdsinschatting (4 uur) + prioriteit (Should have) + Trello-screenshot. Vervolgens geïmplementeerd: resend/resend-laravel package, MAIL_MAILER=resend, mail aantoonbaar aangekomen in Gmail-inbox.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Reflectie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sprint reflectie-document docs/reflectie/ met positieve en verbeterpunten voor proces, samenwerking met PO, en eigen prestaties. Overkoepelende reflectie in docs/reflectie/README.md §6.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B1-K2 Werkt in een ontwikkelteam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W1 — Voert overleg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Actieve deelname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Wekelijkse Trello-reviews met Product Owner Badreddine. Trello-bord zelf opgezet inclusief AC's per US op basis van Badreddine's project. PO uitgevoerd review-acties + comments op user stories.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Afstemmen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Bij elke US vooraf afstemming met PO (acceptatiecriteria gevalideerd). Aanpassingen op basis van feedback gedocumenteerd in docs/overleggen/README.md §2 + projectverslag §11.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Afspraken vastleggen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Afspraken-tabel in docs/overleggen/README.md (3 screenshots Trello-activiteitenlog + tabel afspraak → actie → bewijs). Sprint-backlog screenshots per sprint als snapshot van afspraken-status.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Afspraken nakomen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Alle 16 user stories opgeleverd binnen geplande sprint. Per afspraak een concrete actie + bewijs in docs/overleggen/README.md §4. Sprint-tags valideren afspraak-naleving (alle 4 sprints op tijd gesloten).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B1-K2 Werkt in een ontwikkelteam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W2 — Presenteert het opgeleverde werk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Presentatie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Examen-presentatie nexora-examen-presentatie.pptx opgeleverd (docs/presentatie/). Volledige slidedeck: probleem, architectuur, demo's per US-cluster, testresultaten, reflectie.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Informeren betrokkenen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PO continu geïnformeerd via Trello (status per US zichtbaar in board) + sprint-reviews. Beoordelaar geïnformeerd via docs/examen-checklist.md (klikbare leesgids met alle bewijslast).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Reactie op feedback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PO-feedback per sprint verwerkt in volgende sprints (zichtbaar in docs/reflectie/ per sprint). Opdracht-4 verbetervoorstellen (US-17 Resend) ontstaan uit PO-feedback over ontbrekende mail-bevestiging.</w:t>
            </w:r>
          </w:p>
        </w:tc>
      </w:tr>
    </w:tbl>
    <w:p>
      <w:pPr>
        <w:spacing w:before="0" w:after="80"/>
      </w:pPr>
    </w:p>
    <w:p>
      <w:pPr>
        <w:spacing w:before="120" w:after="40"/>
      </w:pPr>
      <w:r>
        <w:rPr>
          <w:rFonts w:ascii="Calibri" w:hAnsi="Calibri"/>
          <w:b/>
          <w:color w:val="4A3358"/>
          <w:sz w:val="26"/>
        </w:rPr>
        <w:t>B1-K2 Werkt in een ontwikkelteam</w:t>
      </w:r>
    </w:p>
    <w:p>
      <w:pPr>
        <w:spacing w:before="0" w:after="80"/>
      </w:pPr>
      <w:r>
        <w:rPr>
          <w:rFonts w:ascii="Calibri" w:hAnsi="Calibri"/>
          <w:b/>
          <w:color w:val="4A3358"/>
          <w:sz w:val="22"/>
        </w:rPr>
        <w:t>W3 — Reflecteert op het werk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5100"/>
        <w:gridCol w:w="5100"/>
      </w:tblGrid>
      <w:tr>
        <w:trPr>
          <w:trHeight w:val="397" w:hRule="atLeast"/>
        </w:trPr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Beoordelingscriteria</w:t>
            </w:r>
          </w:p>
        </w:tc>
        <w:tc>
          <w:tcPr>
            <w:tcW w:type="dxa" w:w="510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Aantekeningen / bewijs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Feedbackproces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Per sprint reflectie in docs/reflectie/sprint-N.md met expliciete +/− /→ secties voor Proces, Samenwerking met PO en Eigen prestaties. Overkoepelende reflectie §6 met patronen over alle 4 sprints heen.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Reactie op feedback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Feedback uit retrospectives direct doorgevoerd: o.a. testdekking verhoogd na sprint-2 retro (van 85 naar 117 tests in sprint-3), code-bewijslast met permalinks toegevoegd na PO-vraag in sprint-3 retro.</w:t>
            </w:r>
          </w:p>
        </w:tc>
      </w:tr>
      <w:tr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Proactieve houding</w:t>
            </w:r>
          </w:p>
        </w:tc>
        <w:tc>
          <w:tcPr>
            <w:tcW w:type="dxa" w:w="6803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Proactief Trello-bord opgezet met AC's per US (PO deed alleen review). US-17 (Resend mail) zelf geïdentificeerd als verbetervoorstel + dezelfde sessie geïmplementeerd en aangetoond werkend. Examen-checklist met live GitHub-permalinks als leesgids voor beoordelaar opgezet.</w:t>
            </w:r>
          </w:p>
        </w:tc>
      </w:tr>
    </w:tbl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color w:val="4A3358"/>
          <w:sz w:val="28"/>
        </w:rPr>
        <w:t>Handtekeningen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8AEC5"/>
          <w:left w:val="single" w:sz="4" w:color="B8AEC5"/>
          <w:bottom w:val="single" w:sz="4" w:color="B8AEC5"/>
          <w:right w:val="single" w:sz="4" w:color="B8AEC5"/>
          <w:insideH w:val="single" w:sz="4" w:color="B8AEC5"/>
          <w:insideV w:val="single" w:sz="4" w:color="B8AEC5"/>
        </w:tblBorders>
      </w:tblPr>
      <w:tblGrid>
        <w:gridCol w:w="2550"/>
        <w:gridCol w:w="2550"/>
        <w:gridCol w:w="2550"/>
        <w:gridCol w:w="2550"/>
      </w:tblGrid>
      <w:tr>
        <w:trPr>
          <w:trHeight w:val="397" w:hRule="atLeast"/>
        </w:trPr>
        <w:tc>
          <w:tcPr>
            <w:tcW w:type="dxa" w:w="255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Rol</w:t>
            </w:r>
          </w:p>
        </w:tc>
        <w:tc>
          <w:tcPr>
            <w:tcW w:type="dxa" w:w="255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Naam</w:t>
            </w:r>
          </w:p>
        </w:tc>
        <w:tc>
          <w:tcPr>
            <w:tcW w:type="dxa" w:w="255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Datum</w:t>
            </w:r>
          </w:p>
        </w:tc>
        <w:tc>
          <w:tcPr>
            <w:tcW w:type="dxa" w:w="2550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4A3358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Handtekening</w:t>
            </w:r>
          </w:p>
        </w:tc>
      </w:tr>
      <w:tr>
        <w:trPr>
          <w:trHeight w:val="1417" w:hRule="exact"/>
        </w:trPr>
        <w:tc>
          <w:tcPr>
            <w:tcW w:type="dxa" w:w="2268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Praktijkbeoordelaar</w:t>
            </w:r>
          </w:p>
        </w:tc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</w:r>
          </w:p>
        </w:tc>
        <w:tc>
          <w:tcPr>
            <w:tcW w:type="dxa" w:w="1417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20-05-2026</w:t>
            </w:r>
          </w:p>
        </w:tc>
        <w:tc>
          <w:tcPr>
            <w:tcW w:type="dxa" w:w="3118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</w:r>
          </w:p>
        </w:tc>
      </w:tr>
      <w:tr>
        <w:trPr>
          <w:trHeight w:val="227" w:hRule="atLeast"/>
        </w:trPr>
        <w:tc>
          <w:tcPr>
            <w:tcW w:type="dxa" w:w="10200"/>
            <w:gridSpan w:val="4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color w:val="6C5B7C"/>
                <w:sz w:val="16"/>
              </w:rPr>
              <w:t>Voor akkoord — ondertekening na print of digitaal</w:t>
            </w:r>
          </w:p>
        </w:tc>
      </w:tr>
      <w:tr>
        <w:trPr>
          <w:trHeight w:val="1417" w:hRule="exact"/>
        </w:trPr>
        <w:tc>
          <w:tcPr>
            <w:tcW w:type="dxa" w:w="2268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EDF4E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1A1A1A"/>
                <w:sz w:val="20"/>
              </w:rPr>
              <w:t>Schoolbeoordelaar</w:t>
            </w:r>
          </w:p>
        </w:tc>
        <w:tc>
          <w:tcPr>
            <w:tcW w:type="dxa" w:w="2835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</w:r>
          </w:p>
        </w:tc>
        <w:tc>
          <w:tcPr>
            <w:tcW w:type="dxa" w:w="1417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  <w:t>20-05-2026</w:t>
            </w:r>
          </w:p>
        </w:tc>
        <w:tc>
          <w:tcPr>
            <w:tcW w:type="dxa" w:w="3118"/>
            <w:vAlign w:val="top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1A1A1A"/>
                <w:sz w:val="20"/>
              </w:rPr>
            </w:r>
          </w:p>
        </w:tc>
      </w:tr>
      <w:tr>
        <w:trPr>
          <w:trHeight w:val="227" w:hRule="atLeast"/>
        </w:trPr>
        <w:tc>
          <w:tcPr>
            <w:tcW w:type="dxa" w:w="10200"/>
            <w:gridSpan w:val="4"/>
            <w:vAlign w:val="center"/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FF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color w:val="6C5B7C"/>
                <w:sz w:val="16"/>
              </w:rPr>
              <w:t>Voor akkoord — ondertekening na print of digitaal</w:t>
            </w:r>
          </w:p>
        </w:tc>
      </w:tr>
    </w:tbl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