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spacing w:after="200" w:before="0"/>
              <w:jc w:val="center"/>
            </w:pPr>
            <w:r>
              <w:rPr>
                <w:rFonts w:ascii="Arial" w:cs="Arial" w:eastAsia="Arial" w:hAnsi="Arial"/>
                <w:b/>
                <w:bCs/>
                <w:color w:val="FFFFFF"/>
                <w:sz w:val="56"/>
                <w:szCs w:val="56"/>
              </w:rPr>
              <w:t xml:space="preserve">SmartGPU Orchestrator</w:t>
            </w:r>
          </w:p>
          <w:p>
            <w:pPr>
              <w:spacing w:after="200" w:before="0"/>
              <w:jc w:val="center"/>
            </w:pPr>
            <w:r>
              <w:rPr>
                <w:rFonts w:ascii="Arial" w:cs="Arial" w:eastAsia="Arial" w:hAnsi="Arial"/>
                <w:color w:val="7FD4C1"/>
                <w:sz w:val="32"/>
                <w:szCs w:val="32"/>
              </w:rPr>
              <w:t xml:space="preserve">Cloud-Based AI Infrastructure System</w:t>
            </w:r>
          </w:p>
          <w:p>
            <w:pPr>
              <w:spacing w:after="0" w:before="200"/>
              <w:jc w:val="center"/>
            </w:pPr>
            <w:r>
              <w:rPr>
                <w:rFonts w:ascii="Arial" w:cs="Arial" w:eastAsia="Arial" w:hAnsi="Arial"/>
                <w:color w:val="AADDEE"/>
                <w:sz w:val="22"/>
                <w:szCs w:val="22"/>
              </w:rPr>
              <w:t xml:space="preserve">Full Project Report — Architecture, Implementation &amp; Competitive Analysis</w:t>
            </w:r>
          </w:p>
        </w:tc>
      </w:tr>
    </w:tbl>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none" w:color="FFFFFF" w:sz="0"/>
              <w:left w:val="none" w:color="FFFFFF" w:sz="0"/>
              <w:bottom w:val="none" w:color="FFFFFF" w:sz="0"/>
              <w:right w:val="none" w:color="FFFFFF" w:sz="0"/>
            </w:tcBorders>
            <w:shd w:fill="E8F4F8" w:val="clear"/>
            <w:tcMar>
              <w:top w:type="dxa" w:w="160"/>
              <w:left w:type="dxa" w:w="200"/>
              <w:bottom w:type="dxa" w:w="160"/>
              <w:right w:type="dxa" w:w="200"/>
            </w:tcMar>
          </w:tcPr>
          <w:p>
            <w:pPr>
              <w:jc w:val="center"/>
            </w:pPr>
            <w:r>
              <w:rPr>
                <w:rFonts w:ascii="Arial" w:cs="Arial" w:eastAsia="Arial" w:hAnsi="Arial"/>
                <w:b/>
                <w:bCs/>
                <w:color w:val="1E3A5F"/>
                <w:sz w:val="24"/>
                <w:szCs w:val="24"/>
              </w:rPr>
              <w:t xml:space="preserve">AI Engine</w:t>
            </w:r>
          </w:p>
          <w:p>
            <w:pPr>
              <w:jc w:val="center"/>
            </w:pPr>
            <w:r>
              <w:rPr>
                <w:rFonts w:ascii="Arial" w:cs="Arial" w:eastAsia="Arial" w:hAnsi="Arial"/>
                <w:color w:val="2C2C2C"/>
                <w:sz w:val="20"/>
                <w:szCs w:val="20"/>
              </w:rPr>
              <w:t xml:space="preserve">PPO RL Agent + Explainability</w:t>
            </w:r>
          </w:p>
        </w:tc>
        <w:tc>
          <w:tcPr>
            <w:tcW w:type="dxa" w:w="3240"/>
            <w:tcBorders>
              <w:top w:val="none" w:color="FFFFFF" w:sz="0"/>
              <w:left w:val="none" w:color="FFFFFF" w:sz="0"/>
              <w:bottom w:val="none" w:color="FFFFFF" w:sz="0"/>
              <w:right w:val="none" w:color="FFFFFF" w:sz="0"/>
            </w:tcBorders>
            <w:shd w:fill="E8F4F8" w:val="clear"/>
            <w:tcMar>
              <w:top w:type="dxa" w:w="160"/>
              <w:left w:type="dxa" w:w="200"/>
              <w:bottom w:type="dxa" w:w="160"/>
              <w:right w:type="dxa" w:w="200"/>
            </w:tcMar>
          </w:tcPr>
          <w:p>
            <w:pPr>
              <w:jc w:val="center"/>
            </w:pPr>
            <w:r>
              <w:rPr>
                <w:rFonts w:ascii="Arial" w:cs="Arial" w:eastAsia="Arial" w:hAnsi="Arial"/>
                <w:b/>
                <w:bCs/>
                <w:color w:val="1E3A5F"/>
                <w:sz w:val="24"/>
                <w:szCs w:val="24"/>
              </w:rPr>
              <w:t xml:space="preserve">Infrastructure</w:t>
            </w:r>
          </w:p>
          <w:p>
            <w:pPr>
              <w:jc w:val="center"/>
            </w:pPr>
            <w:r>
              <w:rPr>
                <w:rFonts w:ascii="Arial" w:cs="Arial" w:eastAsia="Arial" w:hAnsi="Arial"/>
                <w:color w:val="2C2C2C"/>
                <w:sz w:val="20"/>
                <w:szCs w:val="20"/>
              </w:rPr>
              <w:t xml:space="preserve">Docker + Kubernetes + Azure AKS</w:t>
            </w:r>
          </w:p>
        </w:tc>
        <w:tc>
          <w:tcPr>
            <w:tcW w:type="dxa" w:w="3240"/>
            <w:tcBorders>
              <w:top w:val="none" w:color="FFFFFF" w:sz="0"/>
              <w:left w:val="none" w:color="FFFFFF" w:sz="0"/>
              <w:bottom w:val="none" w:color="FFFFFF" w:sz="0"/>
              <w:right w:val="none" w:color="FFFFFF" w:sz="0"/>
            </w:tcBorders>
            <w:shd w:fill="E8F4F8" w:val="clear"/>
            <w:tcMar>
              <w:top w:type="dxa" w:w="160"/>
              <w:left w:type="dxa" w:w="200"/>
              <w:bottom w:type="dxa" w:w="160"/>
              <w:right w:type="dxa" w:w="200"/>
            </w:tcMar>
          </w:tcPr>
          <w:p>
            <w:pPr>
              <w:jc w:val="center"/>
            </w:pPr>
            <w:r>
              <w:rPr>
                <w:rFonts w:ascii="Arial" w:cs="Arial" w:eastAsia="Arial" w:hAnsi="Arial"/>
                <w:b/>
                <w:bCs/>
                <w:color w:val="1E3A5F"/>
                <w:sz w:val="24"/>
                <w:szCs w:val="24"/>
              </w:rPr>
              <w:t xml:space="preserve">Monitoring</w:t>
            </w:r>
          </w:p>
          <w:p>
            <w:pPr>
              <w:jc w:val="center"/>
            </w:pPr>
            <w:r>
              <w:rPr>
                <w:rFonts w:ascii="Arial" w:cs="Arial" w:eastAsia="Arial" w:hAnsi="Arial"/>
                <w:color w:val="2C2C2C"/>
                <w:sz w:val="20"/>
                <w:szCs w:val="20"/>
              </w:rPr>
              <w:t xml:space="preserve">Prometheus + Grafana + Real-Time</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1. Executive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E8F4F8"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One-Line Pitch</w:t>
            </w:r>
          </w:p>
          <w:p>
            <w:pPr>
              <w:spacing w:after="0" w:before="0"/>
            </w:pPr>
            <w:r>
              <w:rPr>
                <w:rFonts w:ascii="Arial" w:cs="Arial" w:eastAsia="Arial" w:hAnsi="Arial"/>
                <w:color w:val="2C2C2C"/>
                <w:sz w:val="21"/>
                <w:szCs w:val="21"/>
              </w:rPr>
              <w:t xml:space="preserve">SmartGPU Orchestrator is a cloud-based AI infrastructure platform that uses a trained Reinforcement Learning agent to intelligently allocate GPU resources to AI training jobs — making every scheduling decision explainable, cost-tracked, and self-improving.</w:t>
            </w:r>
          </w:p>
        </w:tc>
      </w:tr>
    </w:tbl>
    <w:p>
      <w:pPr>
        <w:spacing w:after="120" w:before="0"/>
      </w:pPr>
      <w:r>
        <w:t xml:space="preserve"/>
      </w:r>
    </w:p>
    <w:p>
      <w:pPr>
        <w:spacing w:after="80" w:before="80"/>
      </w:pPr>
      <w:r>
        <w:rPr>
          <w:rFonts w:ascii="Arial" w:cs="Arial" w:eastAsia="Arial" w:hAnsi="Arial"/>
          <w:color w:val="2C2C2C"/>
          <w:sz w:val="22"/>
          <w:szCs w:val="22"/>
        </w:rPr>
        <w:t xml:space="preserve">SmartGPU Orchestrator is a production-grade platform that solves a real and expensive problem: GPU scheduling inefficiency. Companies waste millions of dollars annually on idle or poorly utilised GPU clusters because existing schedulers use static rules — round-robin, FIFO, or fixed priority queues — that cannot adapt to dynamic workload patterns.</w:t>
      </w:r>
    </w:p>
    <w:p>
      <w:pPr>
        <w:spacing w:after="0" w:before="0"/>
      </w:pPr>
      <w:r>
        <w:t xml:space="preserve"/>
      </w:r>
    </w:p>
    <w:p>
      <w:pPr>
        <w:spacing w:after="80" w:before="80"/>
      </w:pPr>
      <w:r>
        <w:rPr>
          <w:rFonts w:ascii="Arial" w:cs="Arial" w:eastAsia="Arial" w:hAnsi="Arial"/>
          <w:color w:val="2C2C2C"/>
          <w:sz w:val="22"/>
          <w:szCs w:val="22"/>
        </w:rPr>
        <w:t xml:space="preserve">SmartGPU replaces static heuristics with a Proximal Policy Optimisation (PPO) reinforcement learning agent that observes live GPU metrics, scores all available nodes, selects the optimal assignment, explains why it made that choice, estimates the cost impact, and retrains itself every 500 jobs. It is the only system in its class that gets smarter with every scheduling decision it makes.</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560"/>
      </w:tblGrid>
      <w:tr>
        <w:tc>
          <w:tcPr>
            <w:tcW w:type="dxa" w:w="3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1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5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Problem Relevance</w:t>
            </w:r>
          </w:p>
        </w:tc>
        <w:tc>
          <w:tcPr>
            <w:tcW w:type="dxa" w:w="2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Strong</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GPU waste is a real, costly problem at scale</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Tech Stack</w:t>
            </w:r>
          </w:p>
        </w:tc>
        <w:tc>
          <w:tcPr>
            <w:tcW w:type="dxa" w:w="2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Strong</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 K8s + Prometheus + Grafana + Azure — industry standard</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Engine</w:t>
            </w:r>
          </w:p>
        </w:tc>
        <w:tc>
          <w:tcPr>
            <w:tcW w:type="dxa" w:w="2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Defined</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PPO agent (Stable-Baselines3), trained on GPU simulator</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Explainability</w:t>
            </w:r>
          </w:p>
        </w:tc>
        <w:tc>
          <w:tcPr>
            <w:tcW w:type="dxa" w:w="2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Unique</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Human-readable reason per scheduling decision</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Self-Improvement</w:t>
            </w:r>
          </w:p>
        </w:tc>
        <w:tc>
          <w:tcPr>
            <w:tcW w:type="dxa" w:w="2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Unique</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Retrains every 500 jobs from live experience data</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Scope Realism</w:t>
            </w:r>
          </w:p>
        </w:tc>
        <w:tc>
          <w:tcPr>
            <w:tcW w:type="dxa" w:w="2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Managed</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Cold start + hard rule guard + honest limitations stated</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Demo-ability</w:t>
            </w:r>
          </w:p>
        </w:tc>
        <w:tc>
          <w:tcPr>
            <w:tcW w:type="dxa" w:w="2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Solid</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GPU simulator enables offline demo without cloud cost</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2. Problem Statement</w:t>
      </w:r>
    </w:p>
    <w:p>
      <w:pPr>
        <w:pStyle w:val="Heading2"/>
        <w:spacing w:after="160" w:before="300"/>
      </w:pPr>
      <w:r>
        <w:rPr>
          <w:rFonts w:ascii="Arial" w:cs="Arial" w:eastAsia="Arial" w:hAnsi="Arial"/>
          <w:b/>
          <w:bCs/>
          <w:color w:val="0D7377"/>
          <w:sz w:val="28"/>
          <w:szCs w:val="28"/>
        </w:rPr>
        <w:t xml:space="preserve">2.1 Current State of GPU Management</w:t>
      </w:r>
    </w:p>
    <w:p>
      <w:pPr>
        <w:spacing w:after="80" w:before="80"/>
      </w:pPr>
      <w:r>
        <w:rPr>
          <w:rFonts w:ascii="Arial" w:cs="Arial" w:eastAsia="Arial" w:hAnsi="Arial"/>
          <w:color w:val="2C2C2C"/>
          <w:sz w:val="22"/>
          <w:szCs w:val="22"/>
        </w:rPr>
        <w:t xml:space="preserve">Modern AI infrastructure teams manage GPU clusters through one of three approaches: static priority queues (FIFO), manual resource allocation by engineers, or vendor black-box schedulers embedded in cloud platforms like AWS SageMaker or Google Vertex AI. Each of these fails at a different level.</w:t>
      </w:r>
    </w:p>
    <w:p>
      <w:pPr>
        <w:spacing w:after="0" w:before="0"/>
      </w:pPr>
      <w:r>
        <w:t xml:space="preserve"/>
      </w:r>
    </w:p>
    <w:p>
      <w:pPr>
        <w:spacing w:after="100" w:before="200"/>
      </w:pPr>
      <w:r>
        <w:rPr>
          <w:rFonts w:ascii="Arial" w:cs="Arial" w:eastAsia="Arial" w:hAnsi="Arial"/>
          <w:b/>
          <w:bCs/>
          <w:color w:val="1E3A5F"/>
          <w:sz w:val="24"/>
          <w:szCs w:val="24"/>
        </w:rPr>
        <w:t xml:space="preserve">Three Root Failures</w:t>
      </w:r>
    </w:p>
    <w:p>
      <w:pPr>
        <w:pStyle w:val="ListParagraph"/>
        <w:numPr>
          <w:ilvl w:val="0"/>
          <w:numId w:val="2"/>
        </w:numPr>
        <w:spacing w:after="60" w:before="60"/>
      </w:pPr>
      <w:r>
        <w:rPr>
          <w:rFonts w:ascii="Arial" w:cs="Arial" w:eastAsia="Arial" w:hAnsi="Arial"/>
          <w:b w:val="false"/>
          <w:bCs w:val="false"/>
          <w:color w:val="2C2C2C"/>
          <w:sz w:val="22"/>
          <w:szCs w:val="22"/>
        </w:rPr>
        <w:t xml:space="preserve">Static schedulers cannot adapt to workload patterns. A round-robin scheduler that assigns the next job to GPU-0 has no knowledge that GPU-0 is at 89% utilisation and GPU-3 is idle. It assigns anyway, causing job slowdowns or OOM crashes.</w:t>
      </w:r>
    </w:p>
    <w:p>
      <w:pPr>
        <w:pStyle w:val="ListParagraph"/>
        <w:numPr>
          <w:ilvl w:val="0"/>
          <w:numId w:val="2"/>
        </w:numPr>
        <w:spacing w:after="60" w:before="60"/>
      </w:pPr>
      <w:r>
        <w:rPr>
          <w:rFonts w:ascii="Arial" w:cs="Arial" w:eastAsia="Arial" w:hAnsi="Arial"/>
          <w:b w:val="false"/>
          <w:bCs w:val="false"/>
          <w:color w:val="2C2C2C"/>
          <w:sz w:val="22"/>
          <w:szCs w:val="22"/>
        </w:rPr>
        <w:t xml:space="preserve">Cloud platform schedulers are opaque. When SageMaker picks a compute node, you receive no explanation and have no ability to override or improve the logic. Every scheduling decision is a black box.</w:t>
      </w:r>
    </w:p>
    <w:p>
      <w:pPr>
        <w:pStyle w:val="ListParagraph"/>
        <w:numPr>
          <w:ilvl w:val="0"/>
          <w:numId w:val="2"/>
        </w:numPr>
        <w:spacing w:after="60" w:before="60"/>
      </w:pPr>
      <w:r>
        <w:rPr>
          <w:rFonts w:ascii="Arial" w:cs="Arial" w:eastAsia="Arial" w:hAnsi="Arial"/>
          <w:b w:val="false"/>
          <w:bCs w:val="false"/>
          <w:color w:val="2C2C2C"/>
          <w:sz w:val="22"/>
          <w:szCs w:val="22"/>
        </w:rPr>
        <w:t xml:space="preserve">GPU waste is expensive and measurable. An A100 GPU on Azure costs ~$3.00 per hour. A cluster of 8 running at 50% utilisation wastes $12/hour — $105,000 per year on a single cluster. Intelligent scheduling directly reduces this figure.</w:t>
      </w:r>
    </w:p>
    <w:p>
      <w:pPr>
        <w:spacing w:after="120" w:before="0"/>
      </w:pPr>
      <w:r>
        <w:t xml:space="preserve"/>
      </w:r>
    </w:p>
    <w:p>
      <w:pPr>
        <w:pStyle w:val="Heading2"/>
        <w:spacing w:after="160" w:before="300"/>
      </w:pPr>
      <w:r>
        <w:rPr>
          <w:rFonts w:ascii="Arial" w:cs="Arial" w:eastAsia="Arial" w:hAnsi="Arial"/>
          <w:b/>
          <w:bCs/>
          <w:color w:val="0D7377"/>
          <w:sz w:val="28"/>
          <w:szCs w:val="28"/>
        </w:rPr>
        <w:t xml:space="preserve">2.2 Business Impact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c>
          <w:tcPr>
            <w:tcW w:type="dxa" w:w="3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State (Naive Scheduling)</w:t>
            </w:r>
          </w:p>
        </w:tc>
        <w:tc>
          <w:tcPr>
            <w:tcW w:type="dxa" w:w="33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SmartGPU Target</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GPU Utilisation</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45–60% average</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75–90% average</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OOM-caused Job Failures</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8–15% of jobs</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&lt; 2% of jobs</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Cost vs Optimal</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30–40% waste</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&lt; 10% waste</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Scheduling Transparency</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 black box</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Full — reason per decision</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Learning</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Never improves</w:t>
            </w:r>
          </w:p>
        </w:tc>
        <w:tc>
          <w:tcPr>
            <w:tcW w:type="dxa" w:w="33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Retrains every 500 jobs</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3. Solution Overview</w:t>
      </w:r>
    </w:p>
    <w:p>
      <w:pPr>
        <w:spacing w:after="80" w:before="80"/>
      </w:pPr>
      <w:r>
        <w:rPr>
          <w:rFonts w:ascii="Arial" w:cs="Arial" w:eastAsia="Arial" w:hAnsi="Arial"/>
          <w:color w:val="2C2C2C"/>
          <w:sz w:val="22"/>
          <w:szCs w:val="22"/>
        </w:rPr>
        <w:t xml:space="preserve">SmartGPU Orchestrator is a full-stack AI scheduling platform built on a five-stage pipeline. Every stage feeds the next, and the entire loop closes back on itself through the training data logging and retraining system.</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User submits job via React dashboard, CLI, or REST API</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FastAPI validates, assigns UUID, queues in Redis</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AI Engine reads live GPU metrics from Prometheus</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PPO agent scores all GPUs; Rule Guard filters unsafe candidates</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5</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Explainability engine generates human-readable reason for selection</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6</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Cost estimator computes predicted cost vs. round-robin baseline</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7</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Experience row logged to PostgreSQL (state, action, reward=NULL)</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8</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Kubernetes schedules Docker container on chosen GPU node</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9</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Health check monitors every 30s; Recovery branch handles failures</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10</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On completion: actual cost + duration recorded, reward computed</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11</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Dashboard refreshes: shows savings, AI decision, GPU utilisation</w:t>
            </w:r>
          </w:p>
        </w:tc>
      </w:tr>
      <w:tr>
        <w:tc>
          <w:tcPr>
            <w:tcW w:type="dxa" w:w="1440"/>
            <w:tcBorders>
              <w:top w:val="single" w:color="C5D8E8" w:sz="1"/>
              <w:left w:val="single" w:color="C5D8E8" w:sz="1"/>
              <w:bottom w:val="single" w:color="C5D8E8" w:sz="1"/>
              <w:right w:val="single" w:color="C5D8E8"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12</w:t>
            </w:r>
          </w:p>
        </w:tc>
        <w:tc>
          <w:tcPr>
            <w:tcW w:type="dxa" w:w="828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160"/>
            </w:tcMar>
          </w:tcPr>
          <w:p>
            <w:r>
              <w:rPr>
                <w:rFonts w:ascii="Arial" w:cs="Arial" w:eastAsia="Arial" w:hAnsi="Arial"/>
                <w:color w:val="2C2C2C"/>
                <w:sz w:val="21"/>
                <w:szCs w:val="21"/>
              </w:rPr>
              <w:t xml:space="preserve">Every 500 rows: PPO agent retrains; updated model hot-reloaded</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4. System Architecture</w:t>
      </w:r>
    </w:p>
    <w:p>
      <w:pPr>
        <w:pStyle w:val="Heading2"/>
        <w:spacing w:after="160" w:before="300"/>
      </w:pPr>
      <w:r>
        <w:rPr>
          <w:rFonts w:ascii="Arial" w:cs="Arial" w:eastAsia="Arial" w:hAnsi="Arial"/>
          <w:b/>
          <w:bCs/>
          <w:color w:val="0D7377"/>
          <w:sz w:val="28"/>
          <w:szCs w:val="28"/>
        </w:rPr>
        <w:t xml:space="preserve">4.1 Architecture Layers</w:t>
      </w:r>
    </w:p>
    <w:p>
      <w:pPr>
        <w:spacing w:after="80" w:before="80"/>
      </w:pPr>
      <w:r>
        <w:rPr>
          <w:rFonts w:ascii="Arial" w:cs="Arial" w:eastAsia="Arial" w:hAnsi="Arial"/>
          <w:color w:val="2C2C2C"/>
          <w:sz w:val="22"/>
          <w:szCs w:val="22"/>
        </w:rPr>
        <w:t xml:space="preserve">SmartGPU is structured across four distinct layers, each with a clear boundary and single responsibility.</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E3A5F" w:sz="8"/>
              <w:left w:val="single" w:color="C5D8E8" w:sz="1"/>
              <w:bottom w:val="single" w:color="C5D8E8" w:sz="1"/>
              <w:right w:val="single" w:color="C5D8E8" w:sz="1"/>
            </w:tcBorders>
            <w:shd w:fill="E8F4F8" w:val="clear"/>
            <w:tcMar>
              <w:top w:type="dxa" w:w="160"/>
              <w:left w:type="dxa" w:w="200"/>
              <w:bottom w:type="dxa" w:w="160"/>
              <w:right w:type="dxa" w:w="200"/>
            </w:tcMar>
          </w:tcPr>
          <w:p>
            <w:pPr>
              <w:spacing w:after="100" w:before="0"/>
            </w:pPr>
            <w:r>
              <w:rPr>
                <w:rFonts w:ascii="Arial" w:cs="Arial" w:eastAsia="Arial" w:hAnsi="Arial"/>
                <w:b/>
                <w:bCs/>
                <w:color w:val="1E3A5F"/>
                <w:sz w:val="24"/>
                <w:szCs w:val="24"/>
              </w:rPr>
              <w:t xml:space="preserve">Frontend Layer — React + Vite Dashboard</w:t>
            </w:r>
          </w:p>
          <w:p>
            <w:pPr>
              <w:spacing w:after="0" w:before="0"/>
            </w:pPr>
            <w:r>
              <w:rPr>
                <w:rFonts w:ascii="Arial" w:cs="Arial" w:eastAsia="Arial" w:hAnsi="Arial"/>
                <w:color w:val="2C2C2C"/>
                <w:sz w:val="20"/>
                <w:szCs w:val="20"/>
              </w:rPr>
              <w:t xml:space="preserve">React + Vite frontend with four primary views: Job Submission Form (model, batch size, memory, priority), GPU Status Grid (live utilisation, memory, temperature per node), AI Decision Panel (which GPU was selected and why — the system's differentiator), and Comparison Table (RL scheduler vs. round-robin side-by-side). Recharts provides live updating visualisations. The dashboard polls the FastAPI backend every 10 seconds and refreshes all panels.</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D7377" w:sz="8"/>
              <w:left w:val="single" w:color="C5D8E8" w:sz="1"/>
              <w:bottom w:val="single" w:color="C5D8E8" w:sz="1"/>
              <w:right w:val="single" w:color="C5D8E8" w:sz="1"/>
            </w:tcBorders>
            <w:shd w:fill="E8F4F8" w:val="clear"/>
            <w:tcMar>
              <w:top w:type="dxa" w:w="160"/>
              <w:left w:type="dxa" w:w="200"/>
              <w:bottom w:type="dxa" w:w="160"/>
              <w:right w:type="dxa" w:w="200"/>
            </w:tcMar>
          </w:tcPr>
          <w:p>
            <w:pPr>
              <w:spacing w:after="100" w:before="0"/>
            </w:pPr>
            <w:r>
              <w:rPr>
                <w:rFonts w:ascii="Arial" w:cs="Arial" w:eastAsia="Arial" w:hAnsi="Arial"/>
                <w:b/>
                <w:bCs/>
                <w:color w:val="1E3A5F"/>
                <w:sz w:val="24"/>
                <w:szCs w:val="24"/>
              </w:rPr>
              <w:t xml:space="preserve">Backend Layer — FastAPI Central Coordinator</w:t>
            </w:r>
          </w:p>
          <w:p>
            <w:pPr>
              <w:spacing w:after="0" w:before="0"/>
            </w:pPr>
            <w:r>
              <w:rPr>
                <w:rFonts w:ascii="Arial" w:cs="Arial" w:eastAsia="Arial" w:hAnsi="Arial"/>
                <w:color w:val="2C2C2C"/>
                <w:sz w:val="20"/>
                <w:szCs w:val="20"/>
              </w:rPr>
              <w:t xml:space="preserve">FastAPI serves as the central coordinator for all system components. It handles job submission validation (JWT auth, parameter bounds checking, memory feasibility), writes job records to PostgreSQL, publishes job IDs to the Redis queue, and exposes GET endpoints for GPU status (sourced from Prometheus), job status, and the AI decision log. A FastAPI background task triggers the retrain check after every completed job.</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4880B" w:sz="8"/>
              <w:left w:val="single" w:color="C5D8E8" w:sz="1"/>
              <w:bottom w:val="single" w:color="C5D8E8" w:sz="1"/>
              <w:right w:val="single" w:color="C5D8E8" w:sz="1"/>
            </w:tcBorders>
            <w:shd w:fill="E8F4F8" w:val="clear"/>
            <w:tcMar>
              <w:top w:type="dxa" w:w="160"/>
              <w:left w:type="dxa" w:w="200"/>
              <w:bottom w:type="dxa" w:w="160"/>
              <w:right w:type="dxa" w:w="200"/>
            </w:tcMar>
          </w:tcPr>
          <w:p>
            <w:pPr>
              <w:spacing w:after="100" w:before="0"/>
            </w:pPr>
            <w:r>
              <w:rPr>
                <w:rFonts w:ascii="Arial" w:cs="Arial" w:eastAsia="Arial" w:hAnsi="Arial"/>
                <w:b/>
                <w:bCs/>
                <w:color w:val="1E3A5F"/>
                <w:sz w:val="24"/>
                <w:szCs w:val="24"/>
              </w:rPr>
              <w:t xml:space="preserve">AI Intelligence Layer — PPO Agent + Simulator</w:t>
            </w:r>
          </w:p>
          <w:p>
            <w:pPr>
              <w:spacing w:after="0" w:before="0"/>
            </w:pPr>
            <w:r>
              <w:rPr>
                <w:rFonts w:ascii="Arial" w:cs="Arial" w:eastAsia="Arial" w:hAnsi="Arial"/>
                <w:color w:val="2C2C2C"/>
                <w:sz w:val="20"/>
                <w:szCs w:val="20"/>
              </w:rPr>
              <w:t xml:space="preserve">The AI layer has three sub-components. The GPU Simulator generates realistic synthetic GPU metrics — utilisation spikes when a job starts, memory drops when it finishes, temperature follows load with lag. This enables offline training and demo without Azure costs. The PPO Agent (Stable-Baselines3) is trained on the simulator for 50,000 steps, learning rules like: avoid GPUs with free memory less than job requirement; prefer GPUs below 30% utilisation; avoid GPUs above 80°C. The Explainability Engine post-processes the agent's scoring to generate a human-readable decision breakdown with confidence scores.</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E3A5F" w:sz="8"/>
              <w:left w:val="single" w:color="C5D8E8" w:sz="1"/>
              <w:bottom w:val="single" w:color="C5D8E8" w:sz="1"/>
              <w:right w:val="single" w:color="C5D8E8" w:sz="1"/>
            </w:tcBorders>
            <w:shd w:fill="E8F4F8" w:val="clear"/>
            <w:tcMar>
              <w:top w:type="dxa" w:w="160"/>
              <w:left w:type="dxa" w:w="200"/>
              <w:bottom w:type="dxa" w:w="160"/>
              <w:right w:type="dxa" w:w="200"/>
            </w:tcMar>
          </w:tcPr>
          <w:p>
            <w:pPr>
              <w:spacing w:after="100" w:before="0"/>
            </w:pPr>
            <w:r>
              <w:rPr>
                <w:rFonts w:ascii="Arial" w:cs="Arial" w:eastAsia="Arial" w:hAnsi="Arial"/>
                <w:b/>
                <w:bCs/>
                <w:color w:val="1E3A5F"/>
                <w:sz w:val="24"/>
                <w:szCs w:val="24"/>
              </w:rPr>
              <w:t xml:space="preserve">Infrastructure Layer — Kubernetes + Azure AKS</w:t>
            </w:r>
          </w:p>
          <w:p>
            <w:pPr>
              <w:spacing w:after="0" w:before="0"/>
            </w:pPr>
            <w:r>
              <w:rPr>
                <w:rFonts w:ascii="Arial" w:cs="Arial" w:eastAsia="Arial" w:hAnsi="Arial"/>
                <w:color w:val="2C2C2C"/>
                <w:sz w:val="20"/>
                <w:szCs w:val="20"/>
              </w:rPr>
              <w:t xml:space="preserve">Kubernetes AKS on Azure provides the container orchestration layer. Each AI training job runs in a Docker container with explicit resource limits (memory ceiling, CPU allocation). The AI scheduler's decision is encoded as a Kubernetes node affinity rule — telling the pod which physical node to run on. Prometheus with the NVIDIA GPU Exporter scrapes metrics every 15 seconds. Grafana provides pre-built dashboards for utilisation curves, memory consumption, and temperature trends.</w:t>
            </w:r>
          </w:p>
        </w:tc>
      </w:tr>
    </w:tbl>
    <w:p>
      <w:pPr>
        <w:spacing w:after="0" w:before="0"/>
      </w:pPr>
      <w:r>
        <w:t xml:space="preserve"/>
      </w:r>
    </w:p>
    <w:p>
      <w:pPr>
        <w:spacing w:after="120" w:before="0"/>
      </w:pPr>
      <w:r>
        <w:t xml:space="preserve"/>
      </w:r>
    </w:p>
    <w:p>
      <w:pPr>
        <w:pStyle w:val="Heading2"/>
        <w:spacing w:after="160" w:before="300"/>
      </w:pPr>
      <w:r>
        <w:rPr>
          <w:rFonts w:ascii="Arial" w:cs="Arial" w:eastAsia="Arial" w:hAnsi="Arial"/>
          <w:b/>
          <w:bCs/>
          <w:color w:val="0D7377"/>
          <w:sz w:val="28"/>
          <w:szCs w:val="28"/>
        </w:rPr>
        <w:t xml:space="preserve">4.2 Folder Structure</w:t>
      </w:r>
    </w:p>
    <w:p>
      <w:pPr>
        <w:shd w:fill="1A1A2E" w:val="clear"/>
        <w:spacing w:after="60" w:before="60"/>
        <w:ind w:left="360" w:right="360"/>
      </w:pPr>
      <w:r>
        <w:rPr>
          <w:rFonts w:ascii="Courier New" w:cs="Courier New" w:eastAsia="Courier New" w:hAnsi="Courier New"/>
          <w:color w:val="7FD4C1"/>
          <w:sz w:val="18"/>
          <w:szCs w:val="18"/>
        </w:rPr>
        <w:t xml:space="preserve">smartgpu/</w:t>
      </w:r>
    </w:p>
    <w:p>
      <w:pPr>
        <w:shd w:fill="1A1A2E" w:val="clear"/>
        <w:spacing w:after="60" w:before="60"/>
        <w:ind w:left="360" w:right="360"/>
      </w:pPr>
      <w:r>
        <w:rPr>
          <w:rFonts w:ascii="Courier New" w:cs="Courier New" w:eastAsia="Courier New" w:hAnsi="Courier New"/>
          <w:color w:val="7FD4C1"/>
          <w:sz w:val="18"/>
          <w:szCs w:val="18"/>
        </w:rPr>
        <w:t xml:space="preserve">├── frontend/               # React + Vite dashboard</w:t>
      </w:r>
    </w:p>
    <w:p>
      <w:pPr>
        <w:shd w:fill="1A1A2E" w:val="clear"/>
        <w:spacing w:after="60" w:before="60"/>
        <w:ind w:left="360" w:right="360"/>
      </w:pPr>
      <w:r>
        <w:rPr>
          <w:rFonts w:ascii="Courier New" w:cs="Courier New" w:eastAsia="Courier New" w:hAnsi="Courier New"/>
          <w:color w:val="7FD4C1"/>
          <w:sz w:val="18"/>
          <w:szCs w:val="18"/>
        </w:rPr>
        <w:t xml:space="preserve">│   └── src/components/</w:t>
      </w:r>
    </w:p>
    <w:p>
      <w:pPr>
        <w:shd w:fill="1A1A2E" w:val="clear"/>
        <w:spacing w:after="60" w:before="60"/>
        <w:ind w:left="360" w:right="360"/>
      </w:pPr>
      <w:r>
        <w:rPr>
          <w:rFonts w:ascii="Courier New" w:cs="Courier New" w:eastAsia="Courier New" w:hAnsi="Courier New"/>
          <w:color w:val="7FD4C1"/>
          <w:sz w:val="18"/>
          <w:szCs w:val="18"/>
        </w:rPr>
        <w:t xml:space="preserve">│       ├── JobSubmit.jsx</w:t>
      </w:r>
    </w:p>
    <w:p>
      <w:pPr>
        <w:shd w:fill="1A1A2E" w:val="clear"/>
        <w:spacing w:after="60" w:before="60"/>
        <w:ind w:left="360" w:right="360"/>
      </w:pPr>
      <w:r>
        <w:rPr>
          <w:rFonts w:ascii="Courier New" w:cs="Courier New" w:eastAsia="Courier New" w:hAnsi="Courier New"/>
          <w:color w:val="7FD4C1"/>
          <w:sz w:val="18"/>
          <w:szCs w:val="18"/>
        </w:rPr>
        <w:t xml:space="preserve">│       ├── GPUStatusGrid.jsx</w:t>
      </w:r>
    </w:p>
    <w:p>
      <w:pPr>
        <w:shd w:fill="1A1A2E" w:val="clear"/>
        <w:spacing w:after="60" w:before="60"/>
        <w:ind w:left="360" w:right="360"/>
      </w:pPr>
      <w:r>
        <w:rPr>
          <w:rFonts w:ascii="Courier New" w:cs="Courier New" w:eastAsia="Courier New" w:hAnsi="Courier New"/>
          <w:color w:val="7FD4C1"/>
          <w:sz w:val="18"/>
          <w:szCs w:val="18"/>
        </w:rPr>
        <w:t xml:space="preserve">│       ├── AIDecisionPanel.jsx    ← THE differentiator</w:t>
      </w:r>
    </w:p>
    <w:p>
      <w:pPr>
        <w:shd w:fill="1A1A2E" w:val="clear"/>
        <w:spacing w:after="60" w:before="60"/>
        <w:ind w:left="360" w:right="360"/>
      </w:pPr>
      <w:r>
        <w:rPr>
          <w:rFonts w:ascii="Courier New" w:cs="Courier New" w:eastAsia="Courier New" w:hAnsi="Courier New"/>
          <w:color w:val="7FD4C1"/>
          <w:sz w:val="18"/>
          <w:szCs w:val="18"/>
        </w:rPr>
        <w:t xml:space="preserve">│       └── ComparisonTable.jsx</w:t>
      </w:r>
    </w:p>
    <w:p>
      <w:pPr>
        <w:shd w:fill="1A1A2E" w:val="clear"/>
        <w:spacing w:after="60" w:before="60"/>
        <w:ind w:left="360" w:right="360"/>
      </w:pPr>
      <w:r>
        <w:rPr>
          <w:rFonts w:ascii="Courier New" w:cs="Courier New" w:eastAsia="Courier New" w:hAnsi="Courier New"/>
          <w:color w:val="7FD4C1"/>
          <w:sz w:val="18"/>
          <w:szCs w:val="18"/>
        </w:rPr>
        <w:t xml:space="preserve">├── backend/                # FastAPI application</w:t>
      </w:r>
    </w:p>
    <w:p>
      <w:pPr>
        <w:shd w:fill="1A1A2E" w:val="clear"/>
        <w:spacing w:after="60" w:before="60"/>
        <w:ind w:left="360" w:right="360"/>
      </w:pPr>
      <w:r>
        <w:rPr>
          <w:rFonts w:ascii="Courier New" w:cs="Courier New" w:eastAsia="Courier New" w:hAnsi="Courier New"/>
          <w:color w:val="7FD4C1"/>
          <w:sz w:val="18"/>
          <w:szCs w:val="18"/>
        </w:rPr>
        <w:t xml:space="preserve">│   ├── api/               # Route handlers</w:t>
      </w:r>
    </w:p>
    <w:p>
      <w:pPr>
        <w:shd w:fill="1A1A2E" w:val="clear"/>
        <w:spacing w:after="60" w:before="60"/>
        <w:ind w:left="360" w:right="360"/>
      </w:pPr>
      <w:r>
        <w:rPr>
          <w:rFonts w:ascii="Courier New" w:cs="Courier New" w:eastAsia="Courier New" w:hAnsi="Courier New"/>
          <w:color w:val="7FD4C1"/>
          <w:sz w:val="18"/>
          <w:szCs w:val="18"/>
        </w:rPr>
        <w:t xml:space="preserve">│   ├── scheduler/</w:t>
      </w:r>
    </w:p>
    <w:p>
      <w:pPr>
        <w:shd w:fill="1A1A2E" w:val="clear"/>
        <w:spacing w:after="60" w:before="60"/>
        <w:ind w:left="360" w:right="360"/>
      </w:pPr>
      <w:r>
        <w:rPr>
          <w:rFonts w:ascii="Courier New" w:cs="Courier New" w:eastAsia="Courier New" w:hAnsi="Courier New"/>
          <w:color w:val="7FD4C1"/>
          <w:sz w:val="18"/>
          <w:szCs w:val="18"/>
        </w:rPr>
        <w:t xml:space="preserve">│   │   ├── rl_agent.py        ← PPO model (Stable-Baselines3)</w:t>
      </w:r>
    </w:p>
    <w:p>
      <w:pPr>
        <w:shd w:fill="1A1A2E" w:val="clear"/>
        <w:spacing w:after="60" w:before="60"/>
        <w:ind w:left="360" w:right="360"/>
      </w:pPr>
      <w:r>
        <w:rPr>
          <w:rFonts w:ascii="Courier New" w:cs="Courier New" w:eastAsia="Courier New" w:hAnsi="Courier New"/>
          <w:color w:val="7FD4C1"/>
          <w:sz w:val="18"/>
          <w:szCs w:val="18"/>
        </w:rPr>
        <w:t xml:space="preserve">│   │   ├── simulator.py       ← GPU simulator for training</w:t>
      </w:r>
    </w:p>
    <w:p>
      <w:pPr>
        <w:shd w:fill="1A1A2E" w:val="clear"/>
        <w:spacing w:after="60" w:before="60"/>
        <w:ind w:left="360" w:right="360"/>
      </w:pPr>
      <w:r>
        <w:rPr>
          <w:rFonts w:ascii="Courier New" w:cs="Courier New" w:eastAsia="Courier New" w:hAnsi="Courier New"/>
          <w:color w:val="7FD4C1"/>
          <w:sz w:val="18"/>
          <w:szCs w:val="18"/>
        </w:rPr>
        <w:t xml:space="preserve">│   │   ├── explainer.py       ← Why this GPU? engine</w:t>
      </w:r>
    </w:p>
    <w:p>
      <w:pPr>
        <w:shd w:fill="1A1A2E" w:val="clear"/>
        <w:spacing w:after="60" w:before="60"/>
        <w:ind w:left="360" w:right="360"/>
      </w:pPr>
      <w:r>
        <w:rPr>
          <w:rFonts w:ascii="Courier New" w:cs="Courier New" w:eastAsia="Courier New" w:hAnsi="Courier New"/>
          <w:color w:val="7FD4C1"/>
          <w:sz w:val="18"/>
          <w:szCs w:val="18"/>
        </w:rPr>
        <w:t xml:space="preserve">│   │   ├── rule_guard.py      ← Hard constraint filter</w:t>
      </w:r>
    </w:p>
    <w:p>
      <w:pPr>
        <w:shd w:fill="1A1A2E" w:val="clear"/>
        <w:spacing w:after="60" w:before="60"/>
        <w:ind w:left="360" w:right="360"/>
      </w:pPr>
      <w:r>
        <w:rPr>
          <w:rFonts w:ascii="Courier New" w:cs="Courier New" w:eastAsia="Courier New" w:hAnsi="Courier New"/>
          <w:color w:val="7FD4C1"/>
          <w:sz w:val="18"/>
          <w:szCs w:val="18"/>
        </w:rPr>
        <w:t xml:space="preserve">│   │   ├── cost_estimator.py  ← Azure rate × duration</w:t>
      </w:r>
    </w:p>
    <w:p>
      <w:pPr>
        <w:shd w:fill="1A1A2E" w:val="clear"/>
        <w:spacing w:after="60" w:before="60"/>
        <w:ind w:left="360" w:right="360"/>
      </w:pPr>
      <w:r>
        <w:rPr>
          <w:rFonts w:ascii="Courier New" w:cs="Courier New" w:eastAsia="Courier New" w:hAnsi="Courier New"/>
          <w:color w:val="7FD4C1"/>
          <w:sz w:val="18"/>
          <w:szCs w:val="18"/>
        </w:rPr>
        <w:t xml:space="preserve">│   │   └── recovery_monitor.py← Celery beat, 30s health poll</w:t>
      </w:r>
    </w:p>
    <w:p>
      <w:pPr>
        <w:shd w:fill="1A1A2E" w:val="clear"/>
        <w:spacing w:after="60" w:before="60"/>
        <w:ind w:left="360" w:right="360"/>
      </w:pPr>
      <w:r>
        <w:rPr>
          <w:rFonts w:ascii="Courier New" w:cs="Courier New" w:eastAsia="Courier New" w:hAnsi="Courier New"/>
          <w:color w:val="7FD4C1"/>
          <w:sz w:val="18"/>
          <w:szCs w:val="18"/>
        </w:rPr>
        <w:t xml:space="preserve">│   ├── models/</w:t>
      </w:r>
    </w:p>
    <w:p>
      <w:pPr>
        <w:shd w:fill="1A1A2E" w:val="clear"/>
        <w:spacing w:after="60" w:before="60"/>
        <w:ind w:left="360" w:right="360"/>
      </w:pPr>
      <w:r>
        <w:rPr>
          <w:rFonts w:ascii="Courier New" w:cs="Courier New" w:eastAsia="Courier New" w:hAnsi="Courier New"/>
          <w:color w:val="7FD4C1"/>
          <w:sz w:val="18"/>
          <w:szCs w:val="18"/>
        </w:rPr>
        <w:t xml:space="preserve">│   │   └── rl_experience.py   ← SQLAlchemy model for log table</w:t>
      </w:r>
    </w:p>
    <w:p>
      <w:pPr>
        <w:shd w:fill="1A1A2E" w:val="clear"/>
        <w:spacing w:after="60" w:before="60"/>
        <w:ind w:left="360" w:right="360"/>
      </w:pPr>
      <w:r>
        <w:rPr>
          <w:rFonts w:ascii="Courier New" w:cs="Courier New" w:eastAsia="Courier New" w:hAnsi="Courier New"/>
          <w:color w:val="7FD4C1"/>
          <w:sz w:val="18"/>
          <w:szCs w:val="18"/>
        </w:rPr>
        <w:t xml:space="preserve">│   └── monitoring/</w:t>
      </w:r>
    </w:p>
    <w:p>
      <w:pPr>
        <w:shd w:fill="1A1A2E" w:val="clear"/>
        <w:spacing w:after="60" w:before="60"/>
        <w:ind w:left="360" w:right="360"/>
      </w:pPr>
      <w:r>
        <w:rPr>
          <w:rFonts w:ascii="Courier New" w:cs="Courier New" w:eastAsia="Courier New" w:hAnsi="Courier New"/>
          <w:color w:val="7FD4C1"/>
          <w:sz w:val="18"/>
          <w:szCs w:val="18"/>
        </w:rPr>
        <w:t xml:space="preserve">├── k8s/                    # Kubernetes manifests</w:t>
      </w:r>
    </w:p>
    <w:p>
      <w:pPr>
        <w:shd w:fill="1A1A2E" w:val="clear"/>
        <w:spacing w:after="60" w:before="60"/>
        <w:ind w:left="360" w:right="360"/>
      </w:pPr>
      <w:r>
        <w:rPr>
          <w:rFonts w:ascii="Courier New" w:cs="Courier New" w:eastAsia="Courier New" w:hAnsi="Courier New"/>
          <w:color w:val="7FD4C1"/>
          <w:sz w:val="18"/>
          <w:szCs w:val="18"/>
        </w:rPr>
        <w:t xml:space="preserve">├── docker/                 # Dockerfiles</w:t>
      </w:r>
    </w:p>
    <w:p>
      <w:pPr>
        <w:shd w:fill="1A1A2E" w:val="clear"/>
        <w:spacing w:after="60" w:before="60"/>
        <w:ind w:left="360" w:right="360"/>
      </w:pPr>
      <w:r>
        <w:rPr>
          <w:rFonts w:ascii="Courier New" w:cs="Courier New" w:eastAsia="Courier New" w:hAnsi="Courier New"/>
          <w:color w:val="7FD4C1"/>
          <w:sz w:val="18"/>
          <w:szCs w:val="18"/>
        </w:rPr>
        <w:t xml:space="preserve">├── training/               # RL training scripts</w:t>
      </w:r>
    </w:p>
    <w:p>
      <w:pPr>
        <w:shd w:fill="1A1A2E" w:val="clear"/>
        <w:spacing w:after="60" w:before="60"/>
        <w:ind w:left="360" w:right="360"/>
      </w:pPr>
      <w:r>
        <w:rPr>
          <w:rFonts w:ascii="Courier New" w:cs="Courier New" w:eastAsia="Courier New" w:hAnsi="Courier New"/>
          <w:color w:val="7FD4C1"/>
          <w:sz w:val="18"/>
          <w:szCs w:val="18"/>
        </w:rPr>
        <w:t xml:space="preserve">│   └── train_agent.py     ← 50,000 step training on simulator</w:t>
      </w:r>
    </w:p>
    <w:p>
      <w:pPr>
        <w:shd w:fill="1A1A2E" w:val="clear"/>
        <w:spacing w:after="60" w:before="60"/>
        <w:ind w:left="360" w:right="360"/>
      </w:pPr>
      <w:r>
        <w:rPr>
          <w:rFonts w:ascii="Courier New" w:cs="Courier New" w:eastAsia="Courier New" w:hAnsi="Courier New"/>
          <w:color w:val="7FD4C1"/>
          <w:sz w:val="18"/>
          <w:szCs w:val="18"/>
        </w:rPr>
        <w:t xml:space="preserve">└── docs/</w:t>
      </w:r>
    </w:p>
    <w:p>
      <w:pPr>
        <w:shd w:fill="1A1A2E" w:val="clear"/>
        <w:spacing w:after="60" w:before="60"/>
        <w:ind w:left="360" w:right="360"/>
      </w:pPr>
      <w:r>
        <w:rPr>
          <w:rFonts w:ascii="Courier New" w:cs="Courier New" w:eastAsia="Courier New" w:hAnsi="Courier New"/>
          <w:color w:val="7FD4C1"/>
          <w:sz w:val="18"/>
          <w:szCs w:val="18"/>
        </w:rPr>
        <w:t xml:space="preserve">    └── architecture.md</w:t>
      </w:r>
    </w:p>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5. The AI Engine (Core Differentiator)</w:t>
      </w:r>
    </w:p>
    <w:p>
      <w:pPr>
        <w:spacing w:after="80" w:before="80"/>
      </w:pPr>
      <w:r>
        <w:rPr>
          <w:rFonts w:ascii="Arial" w:cs="Arial" w:eastAsia="Arial" w:hAnsi="Arial"/>
          <w:color w:val="2C2C2C"/>
          <w:sz w:val="22"/>
          <w:szCs w:val="22"/>
        </w:rPr>
        <w:t xml:space="preserve">The AI engine is the component that makes SmartGPU fundamentally different from every existing GPU scheduler. It has four sub-systems that work together: the GPU Simulator, the PPO Agent, the Rule Guard, and the Explainability Engine.</w:t>
      </w:r>
    </w:p>
    <w:p>
      <w:pPr>
        <w:spacing w:after="120" w:before="0"/>
      </w:pPr>
      <w:r>
        <w:t xml:space="preserve"/>
      </w:r>
    </w:p>
    <w:p>
      <w:pPr>
        <w:pStyle w:val="Heading2"/>
        <w:spacing w:after="160" w:before="300"/>
      </w:pPr>
      <w:r>
        <w:rPr>
          <w:rFonts w:ascii="Arial" w:cs="Arial" w:eastAsia="Arial" w:hAnsi="Arial"/>
          <w:b/>
          <w:bCs/>
          <w:color w:val="0D7377"/>
          <w:sz w:val="28"/>
          <w:szCs w:val="28"/>
        </w:rPr>
        <w:t xml:space="preserve">5.1 GPU Simulator</w:t>
      </w:r>
    </w:p>
    <w:p>
      <w:pPr>
        <w:spacing w:after="80" w:before="80"/>
      </w:pPr>
      <w:r>
        <w:rPr>
          <w:rFonts w:ascii="Arial" w:cs="Arial" w:eastAsia="Arial" w:hAnsi="Arial"/>
          <w:color w:val="2C2C2C"/>
          <w:sz w:val="22"/>
          <w:szCs w:val="22"/>
        </w:rPr>
        <w:t xml:space="preserve">The simulator is the most strategically important component of the project. It solves three problems simultaneously: it provides training data for the PPO agent without needing live GPU hardware; it enables realistic demo without burning Azure credits ($3.00+/hour for GPU VMs); and it generates thousands of historical GPU/job pairs for the agent's training replay buffer.</w:t>
      </w:r>
    </w:p>
    <w:p>
      <w:pPr>
        <w:spacing w:after="0" w:before="0"/>
      </w:pPr>
      <w:r>
        <w:t xml:space="preserve"/>
      </w:r>
    </w:p>
    <w:p>
      <w:pPr>
        <w:shd w:fill="1A1A2E" w:val="clear"/>
        <w:spacing w:after="60" w:before="60"/>
        <w:ind w:left="360" w:right="360"/>
      </w:pPr>
      <w:r>
        <w:rPr>
          <w:rFonts w:ascii="Courier New" w:cs="Courier New" w:eastAsia="Courier New" w:hAnsi="Courier New"/>
          <w:color w:val="7FD4C1"/>
          <w:sz w:val="18"/>
          <w:szCs w:val="18"/>
        </w:rPr>
        <w:t xml:space="preserve">class SimulatedGPU:</w:t>
      </w:r>
    </w:p>
    <w:p>
      <w:pPr>
        <w:shd w:fill="1A1A2E" w:val="clear"/>
        <w:spacing w:after="60" w:before="60"/>
        <w:ind w:left="360" w:right="360"/>
      </w:pPr>
      <w:r>
        <w:rPr>
          <w:rFonts w:ascii="Courier New" w:cs="Courier New" w:eastAsia="Courier New" w:hAnsi="Courier New"/>
          <w:color w:val="7FD4C1"/>
          <w:sz w:val="18"/>
          <w:szCs w:val="18"/>
        </w:rPr>
        <w:t xml:space="preserve">    id, name, total_memory   # Node identity</w:t>
      </w:r>
    </w:p>
    <w:p>
      <w:pPr>
        <w:shd w:fill="1A1A2E" w:val="clear"/>
        <w:spacing w:after="60" w:before="60"/>
        <w:ind w:left="360" w:right="360"/>
      </w:pPr>
      <w:r>
        <w:rPr>
          <w:rFonts w:ascii="Courier New" w:cs="Courier New" w:eastAsia="Courier New" w:hAnsi="Courier New"/>
          <w:color w:val="7FD4C1"/>
          <w:sz w:val="18"/>
          <w:szCs w:val="18"/>
        </w:rPr>
        <w:t xml:space="preserve">    current_utilisation      # Spikes when job starts, decays when done</w:t>
      </w:r>
    </w:p>
    <w:p>
      <w:pPr>
        <w:shd w:fill="1A1A2E" w:val="clear"/>
        <w:spacing w:after="60" w:before="60"/>
        <w:ind w:left="360" w:right="360"/>
      </w:pPr>
      <w:r>
        <w:rPr>
          <w:rFonts w:ascii="Courier New" w:cs="Courier New" w:eastAsia="Courier New" w:hAnsi="Courier New"/>
          <w:color w:val="7FD4C1"/>
          <w:sz w:val="18"/>
          <w:szCs w:val="18"/>
        </w:rPr>
        <w:t xml:space="preserve">    free_memory              # Drops by job_mem_req when job begins</w:t>
      </w:r>
    </w:p>
    <w:p>
      <w:pPr>
        <w:shd w:fill="1A1A2E" w:val="clear"/>
        <w:spacing w:after="60" w:before="60"/>
        <w:ind w:left="360" w:right="360"/>
      </w:pPr>
      <w:r>
        <w:rPr>
          <w:rFonts w:ascii="Courier New" w:cs="Courier New" w:eastAsia="Courier New" w:hAnsi="Courier New"/>
          <w:color w:val="7FD4C1"/>
          <w:sz w:val="18"/>
          <w:szCs w:val="18"/>
        </w:rPr>
        <w:t xml:space="preserve">    temperature              # Follows load with 2-step lag</w:t>
      </w:r>
    </w:p>
    <w:p>
      <w:pPr>
        <w:shd w:fill="1A1A2E" w:val="clear"/>
        <w:spacing w:after="60" w:before="60"/>
        <w:ind w:left="360" w:right="360"/>
      </w:pPr>
      <w:r>
        <w:rPr>
          <w:rFonts w:ascii="Courier New" w:cs="Courier New" w:eastAsia="Courier New" w:hAnsi="Courier New"/>
          <w:color w:val="7FD4C1"/>
          <w:sz w:val="18"/>
          <w:szCs w:val="18"/>
        </w:rPr>
        <w:t xml:space="preserve">    queue_depth              # Jobs waiting on this node</w:t>
      </w:r>
    </w:p>
    <w:p>
      <w:pPr>
        <w:shd w:fill="1A1A2E" w:val="clear"/>
        <w:spacing w:after="60" w:before="60"/>
        <w:ind w:left="360" w:right="360"/>
      </w:pPr>
      <w:r>
        <w:rPr>
          <w:rFonts w:ascii="Courier New" w:cs="Courier New" w:eastAsia="Courier New" w:hAnsi="Courier New"/>
          <w:color w:val="7FD4C1"/>
          <w:sz w:val="18"/>
          <w:szCs w:val="18"/>
        </w:rPr>
        <w:t xml:space="preserve"/>
      </w:r>
    </w:p>
    <w:p>
      <w:pPr>
        <w:shd w:fill="1A1A2E" w:val="clear"/>
        <w:spacing w:after="60" w:before="60"/>
        <w:ind w:left="360" w:right="360"/>
      </w:pPr>
      <w:r>
        <w:rPr>
          <w:rFonts w:ascii="Courier New" w:cs="Courier New" w:eastAsia="Courier New" w:hAnsi="Courier New"/>
          <w:color w:val="7FD4C1"/>
          <w:sz w:val="18"/>
          <w:szCs w:val="18"/>
        </w:rPr>
        <w:t xml:space="preserve">    def step(self):          # Called every 15s simulation tick</w:t>
      </w:r>
    </w:p>
    <w:p>
      <w:pPr>
        <w:shd w:fill="1A1A2E" w:val="clear"/>
        <w:spacing w:after="60" w:before="60"/>
        <w:ind w:left="360" w:right="360"/>
      </w:pPr>
      <w:r>
        <w:rPr>
          <w:rFonts w:ascii="Courier New" w:cs="Courier New" w:eastAsia="Courier New" w:hAnsi="Courier New"/>
          <w:color w:val="7FD4C1"/>
          <w:sz w:val="18"/>
          <w:szCs w:val="18"/>
        </w:rPr>
        <w:t xml:space="preserve">        self.utilisation = smooth(self.base + active_job_load)</w:t>
      </w:r>
    </w:p>
    <w:p>
      <w:pPr>
        <w:shd w:fill="1A1A2E" w:val="clear"/>
        <w:spacing w:after="60" w:before="60"/>
        <w:ind w:left="360" w:right="360"/>
      </w:pPr>
      <w:r>
        <w:rPr>
          <w:rFonts w:ascii="Courier New" w:cs="Courier New" w:eastAsia="Courier New" w:hAnsi="Courier New"/>
          <w:color w:val="7FD4C1"/>
          <w:sz w:val="18"/>
          <w:szCs w:val="18"/>
        </w:rPr>
        <w:t xml:space="preserve">        self.temperature = lag_filter(self.utilisation)</w:t>
      </w:r>
    </w:p>
    <w:p>
      <w:pPr>
        <w:spacing w:after="120" w:before="0"/>
      </w:pPr>
      <w:r>
        <w:t xml:space="preserve"/>
      </w:r>
    </w:p>
    <w:p>
      <w:pPr>
        <w:pStyle w:val="Heading2"/>
        <w:spacing w:after="160" w:before="300"/>
      </w:pPr>
      <w:r>
        <w:rPr>
          <w:rFonts w:ascii="Arial" w:cs="Arial" w:eastAsia="Arial" w:hAnsi="Arial"/>
          <w:b/>
          <w:bCs/>
          <w:color w:val="0D7377"/>
          <w:sz w:val="28"/>
          <w:szCs w:val="28"/>
        </w:rPr>
        <w:t xml:space="preserve">5.2 PPO Agent (Proximal Policy Optimisation)</w:t>
      </w:r>
    </w:p>
    <w:p>
      <w:pPr>
        <w:spacing w:after="80" w:before="80"/>
      </w:pPr>
      <w:r>
        <w:rPr>
          <w:rFonts w:ascii="Arial" w:cs="Arial" w:eastAsia="Arial" w:hAnsi="Arial"/>
          <w:color w:val="2C2C2C"/>
          <w:sz w:val="22"/>
          <w:szCs w:val="22"/>
        </w:rPr>
        <w:t xml:space="preserve">The PPO agent from Stable-Baselines3 is trained for 50,000 steps on the GPU simulator. This takes approximately 30 minutes on CPU and produces a model that has learned real scheduling patterns from simulated workload history.</w:t>
      </w:r>
    </w:p>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2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State vector per GPU</w:t>
            </w:r>
          </w:p>
        </w:tc>
        <w:tc>
          <w:tcPr>
            <w:tcW w:type="dxa" w:w="6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[utilisation, free_memory, temperature, queue_depth]</w:t>
            </w:r>
          </w:p>
        </w:tc>
      </w:tr>
      <w:tr>
        <w:tc>
          <w:tcPr>
            <w:tcW w:type="dxa" w:w="3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Job vector</w:t>
            </w:r>
          </w:p>
        </w:tc>
        <w:tc>
          <w:tcPr>
            <w:tcW w:type="dxa" w:w="6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[required_memory, compute_intensity, priority_flag]</w:t>
            </w:r>
          </w:p>
        </w:tc>
      </w:tr>
      <w:tr>
        <w:tc>
          <w:tcPr>
            <w:tcW w:type="dxa" w:w="3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Action</w:t>
            </w:r>
          </w:p>
        </w:tc>
        <w:tc>
          <w:tcPr>
            <w:tcW w:type="dxa" w:w="6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GPU index (0 to N-1) — which GPU to assign</w:t>
            </w:r>
          </w:p>
        </w:tc>
      </w:tr>
      <w:tr>
        <w:tc>
          <w:tcPr>
            <w:tcW w:type="dxa" w:w="3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Reward +</w:t>
            </w:r>
          </w:p>
        </w:tc>
        <w:tc>
          <w:tcPr>
            <w:tcW w:type="dxa" w:w="6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proportional to completion speedup vs. round-robin</w:t>
            </w:r>
          </w:p>
        </w:tc>
      </w:tr>
      <w:tr>
        <w:tc>
          <w:tcPr>
            <w:tcW w:type="dxa" w:w="3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Reward −</w:t>
            </w:r>
          </w:p>
        </w:tc>
        <w:tc>
          <w:tcPr>
            <w:tcW w:type="dxa" w:w="6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 if OOM crash occurs; −0.5 for thermal throttling</w:t>
            </w:r>
          </w:p>
        </w:tc>
      </w:tr>
      <w:tr>
        <w:tc>
          <w:tcPr>
            <w:tcW w:type="dxa" w:w="3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Training</w:t>
            </w:r>
          </w:p>
        </w:tc>
        <w:tc>
          <w:tcPr>
            <w:tcW w:type="dxa" w:w="6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50,000 steps on simulator; ~30 min on CPU</w:t>
            </w:r>
          </w:p>
        </w:tc>
      </w:tr>
    </w:tbl>
    <w:p>
      <w:pPr>
        <w:spacing w:after="120" w:before="0"/>
      </w:pPr>
      <w:r>
        <w:t xml:space="preserve"/>
      </w:r>
    </w:p>
    <w:p>
      <w:pPr>
        <w:pStyle w:val="Heading2"/>
        <w:spacing w:after="160" w:before="300"/>
      </w:pPr>
      <w:r>
        <w:rPr>
          <w:rFonts w:ascii="Arial" w:cs="Arial" w:eastAsia="Arial" w:hAnsi="Arial"/>
          <w:b/>
          <w:bCs/>
          <w:color w:val="0D7377"/>
          <w:sz w:val="28"/>
          <w:szCs w:val="28"/>
        </w:rPr>
        <w:t xml:space="preserve">5.3 Rule Guard (Hybrid Safety Layer)</w:t>
      </w:r>
    </w:p>
    <w:p>
      <w:pPr>
        <w:spacing w:after="80" w:before="80"/>
      </w:pPr>
      <w:r>
        <w:rPr>
          <w:rFonts w:ascii="Arial" w:cs="Arial" w:eastAsia="Arial" w:hAnsi="Arial"/>
          <w:color w:val="2C2C2C"/>
          <w:sz w:val="22"/>
          <w:szCs w:val="22"/>
        </w:rPr>
        <w:t xml:space="preserve">The Rule Guard sits between the PPO agent's raw scores and the final decision. It hard-filters candidates that violate physical constraints — the agent is probabilistic and was trained in simulation; the Rule Guard provides correctness guarantees.</w:t>
      </w:r>
    </w:p>
    <w:p>
      <w:pPr>
        <w:spacing w:after="0" w:before="0"/>
      </w:pPr>
      <w:r>
        <w:t xml:space="preserve"/>
      </w:r>
    </w:p>
    <w:p>
      <w:pPr>
        <w:shd w:fill="1A1A2E" w:val="clear"/>
        <w:spacing w:after="60" w:before="60"/>
        <w:ind w:left="360" w:right="360"/>
      </w:pPr>
      <w:r>
        <w:rPr>
          <w:rFonts w:ascii="Courier New" w:cs="Courier New" w:eastAsia="Courier New" w:hAnsi="Courier New"/>
          <w:color w:val="7FD4C1"/>
          <w:sz w:val="18"/>
          <w:szCs w:val="18"/>
        </w:rPr>
        <w:t xml:space="preserve">def apply_rules(job, gpu_states, rl_scores):</w:t>
      </w:r>
    </w:p>
    <w:p>
      <w:pPr>
        <w:shd w:fill="1A1A2E" w:val="clear"/>
        <w:spacing w:after="60" w:before="60"/>
        <w:ind w:left="360" w:right="360"/>
      </w:pPr>
      <w:r>
        <w:rPr>
          <w:rFonts w:ascii="Courier New" w:cs="Courier New" w:eastAsia="Courier New" w:hAnsi="Courier New"/>
          <w:color w:val="7FD4C1"/>
          <w:sz w:val="18"/>
          <w:szCs w:val="18"/>
        </w:rPr>
        <w:t xml:space="preserve">    valid = []</w:t>
      </w:r>
    </w:p>
    <w:p>
      <w:pPr>
        <w:shd w:fill="1A1A2E" w:val="clear"/>
        <w:spacing w:after="60" w:before="60"/>
        <w:ind w:left="360" w:right="360"/>
      </w:pPr>
      <w:r>
        <w:rPr>
          <w:rFonts w:ascii="Courier New" w:cs="Courier New" w:eastAsia="Courier New" w:hAnsi="Courier New"/>
          <w:color w:val="7FD4C1"/>
          <w:sz w:val="18"/>
          <w:szCs w:val="18"/>
        </w:rPr>
        <w:t xml:space="preserve">    for gpu, score in zip(gpu_states, rl_scores):</w:t>
      </w:r>
    </w:p>
    <w:p>
      <w:pPr>
        <w:shd w:fill="1A1A2E" w:val="clear"/>
        <w:spacing w:after="60" w:before="60"/>
        <w:ind w:left="360" w:right="360"/>
      </w:pPr>
      <w:r>
        <w:rPr>
          <w:rFonts w:ascii="Courier New" w:cs="Courier New" w:eastAsia="Courier New" w:hAnsi="Courier New"/>
          <w:color w:val="7FD4C1"/>
          <w:sz w:val="18"/>
          <w:szCs w:val="18"/>
        </w:rPr>
        <w:t xml:space="preserve">        if job.required_memory &gt; gpu.free_memory: continue   # OOM guaranteed</w:t>
      </w:r>
    </w:p>
    <w:p>
      <w:pPr>
        <w:shd w:fill="1A1A2E" w:val="clear"/>
        <w:spacing w:after="60" w:before="60"/>
        <w:ind w:left="360" w:right="360"/>
      </w:pPr>
      <w:r>
        <w:rPr>
          <w:rFonts w:ascii="Courier New" w:cs="Courier New" w:eastAsia="Courier New" w:hAnsi="Courier New"/>
          <w:color w:val="7FD4C1"/>
          <w:sz w:val="18"/>
          <w:szCs w:val="18"/>
        </w:rPr>
        <w:t xml:space="preserve">        if gpu.temperature &gt; 85:               continue   # Thermal risk</w:t>
      </w:r>
    </w:p>
    <w:p>
      <w:pPr>
        <w:shd w:fill="1A1A2E" w:val="clear"/>
        <w:spacing w:after="60" w:before="60"/>
        <w:ind w:left="360" w:right="360"/>
      </w:pPr>
      <w:r>
        <w:rPr>
          <w:rFonts w:ascii="Courier New" w:cs="Courier New" w:eastAsia="Courier New" w:hAnsi="Courier New"/>
          <w:color w:val="7FD4C1"/>
          <w:sz w:val="18"/>
          <w:szCs w:val="18"/>
        </w:rPr>
        <w:t xml:space="preserve">        if gpu.utilisation &gt; 95:               continue   # Saturated</w:t>
      </w:r>
    </w:p>
    <w:p>
      <w:pPr>
        <w:shd w:fill="1A1A2E" w:val="clear"/>
        <w:spacing w:after="60" w:before="60"/>
        <w:ind w:left="360" w:right="360"/>
      </w:pPr>
      <w:r>
        <w:rPr>
          <w:rFonts w:ascii="Courier New" w:cs="Courier New" w:eastAsia="Courier New" w:hAnsi="Courier New"/>
          <w:color w:val="7FD4C1"/>
          <w:sz w:val="18"/>
          <w:szCs w:val="18"/>
        </w:rPr>
        <w:t xml:space="preserve">        valid.append((gpu, score))</w:t>
      </w:r>
    </w:p>
    <w:p>
      <w:pPr>
        <w:shd w:fill="1A1A2E" w:val="clear"/>
        <w:spacing w:after="60" w:before="60"/>
        <w:ind w:left="360" w:right="360"/>
      </w:pPr>
      <w:r>
        <w:rPr>
          <w:rFonts w:ascii="Courier New" w:cs="Courier New" w:eastAsia="Courier New" w:hAnsi="Courier New"/>
          <w:color w:val="7FD4C1"/>
          <w:sz w:val="18"/>
          <w:szCs w:val="18"/>
        </w:rPr>
        <w:t xml:space="preserve">    if not valid:</w:t>
      </w:r>
    </w:p>
    <w:p>
      <w:pPr>
        <w:shd w:fill="1A1A2E" w:val="clear"/>
        <w:spacing w:after="60" w:before="60"/>
        <w:ind w:left="360" w:right="360"/>
      </w:pPr>
      <w:r>
        <w:rPr>
          <w:rFonts w:ascii="Courier New" w:cs="Courier New" w:eastAsia="Courier New" w:hAnsi="Courier New"/>
          <w:color w:val="7FD4C1"/>
          <w:sz w:val="18"/>
          <w:szCs w:val="18"/>
        </w:rPr>
        <w:t xml:space="preserve">        return None   # Hold job in queue, retry in 60s</w:t>
      </w:r>
    </w:p>
    <w:p>
      <w:pPr>
        <w:shd w:fill="1A1A2E" w:val="clear"/>
        <w:spacing w:after="60" w:before="60"/>
        <w:ind w:left="360" w:right="360"/>
      </w:pPr>
      <w:r>
        <w:rPr>
          <w:rFonts w:ascii="Courier New" w:cs="Courier New" w:eastAsia="Courier New" w:hAnsi="Courier New"/>
          <w:color w:val="7FD4C1"/>
          <w:sz w:val="18"/>
          <w:szCs w:val="18"/>
        </w:rPr>
        <w:t xml:space="preserve">    return max(valid, key=lambda x: x[1]).gpu</w:t>
      </w:r>
    </w:p>
    <w:p>
      <w:pPr>
        <w:spacing w:after="0" w:before="0"/>
      </w:pPr>
      <w:r>
        <w:t xml:space="preserve"/>
      </w:r>
    </w:p>
    <w:p>
      <w:pPr>
        <w:spacing w:after="80" w:before="80"/>
      </w:pPr>
      <w:r>
        <w:rPr>
          <w:rFonts w:ascii="Arial" w:cs="Arial" w:eastAsia="Arial" w:hAnsi="Arial"/>
          <w:color w:val="2C2C2C"/>
          <w:sz w:val="22"/>
          <w:szCs w:val="22"/>
        </w:rPr>
        <w:t xml:space="preserve">This design is correctly described as constrained reinforcement learning: the agent provides intelligent preference ordering; the rules provide safety guarantees. Neither alone is sufficient.</w:t>
      </w:r>
    </w:p>
    <w:p>
      <w:pPr>
        <w:spacing w:after="120" w:before="0"/>
      </w:pPr>
      <w:r>
        <w:t xml:space="preserve"/>
      </w:r>
    </w:p>
    <w:p>
      <w:pPr>
        <w:pStyle w:val="Heading2"/>
        <w:spacing w:after="160" w:before="300"/>
      </w:pPr>
      <w:r>
        <w:rPr>
          <w:rFonts w:ascii="Arial" w:cs="Arial" w:eastAsia="Arial" w:hAnsi="Arial"/>
          <w:b/>
          <w:bCs/>
          <w:color w:val="0D7377"/>
          <w:sz w:val="28"/>
          <w:szCs w:val="28"/>
        </w:rPr>
        <w:t xml:space="preserve">5.4 Explainability Engine</w:t>
      </w:r>
    </w:p>
    <w:p>
      <w:pPr>
        <w:spacing w:after="80" w:before="80"/>
      </w:pPr>
      <w:r>
        <w:rPr>
          <w:rFonts w:ascii="Arial" w:cs="Arial" w:eastAsia="Arial" w:hAnsi="Arial"/>
          <w:color w:val="2C2C2C"/>
          <w:sz w:val="22"/>
          <w:szCs w:val="22"/>
        </w:rPr>
        <w:t xml:space="preserve">The explainability engine is the feature that makes SmartGPU defensible in interviews and distinct in any demo. After the agent selects a GPU, the explainer generates a human-readable breakdown that appears in the AI Decision Panel on the dashboard.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FFF8E7" w:val="clear"/>
            <w:tcMar>
              <w:top w:type="dxa" w:w="140"/>
              <w:left w:type="dxa" w:w="200"/>
              <w:bottom w:type="dxa" w:w="140"/>
              <w:right w:type="dxa" w:w="200"/>
            </w:tcMar>
          </w:tcPr>
          <w:p>
            <w:pPr>
              <w:spacing w:after="80" w:before="0"/>
            </w:pPr>
            <w:r>
              <w:rPr>
                <w:rFonts w:ascii="Arial" w:cs="Arial" w:eastAsia="Arial" w:hAnsi="Arial"/>
                <w:b/>
                <w:bCs/>
                <w:color w:val="D4880B"/>
                <w:sz w:val="22"/>
                <w:szCs w:val="22"/>
              </w:rPr>
              <w:t xml:space="preserve">Example Explainability Output</w:t>
            </w:r>
          </w:p>
          <w:p>
            <w:pPr>
              <w:spacing w:after="0" w:before="0"/>
            </w:pPr>
            <w:r>
              <w:rPr>
                <w:rFonts w:ascii="Arial" w:cs="Arial" w:eastAsia="Arial" w:hAnsi="Arial"/>
                <w:color w:val="2C2C2C"/>
                <w:sz w:val="21"/>
                <w:szCs w:val="21"/>
              </w:rPr>
              <w:t xml:space="preserve">GPU-2 selected — Free memory: 18.4 GB (highest available), Utilisation: 22% (lowest active node), Temperature: 41°C (well within safe range), Predicted completion: 26% faster than round-robin baseline. Confidence score: 0.87. Rejected: GPU-0 (OOM risk: only 6.1 GB free vs. 8.0 GB required), GPU-1 (thermal risk: 87°C).</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6. Three Key Improvements</w:t>
      </w:r>
    </w:p>
    <w:p>
      <w:pPr>
        <w:pStyle w:val="Heading2"/>
        <w:spacing w:after="160" w:before="300"/>
      </w:pPr>
      <w:r>
        <w:rPr>
          <w:rFonts w:ascii="Arial" w:cs="Arial" w:eastAsia="Arial" w:hAnsi="Arial"/>
          <w:b/>
          <w:bCs/>
          <w:color w:val="0D7377"/>
          <w:sz w:val="28"/>
          <w:szCs w:val="28"/>
        </w:rPr>
        <w:t xml:space="preserve">6.1 Cost Optimisation Metric</w:t>
      </w:r>
    </w:p>
    <w:p>
      <w:pPr>
        <w:spacing w:after="80" w:before="80"/>
      </w:pPr>
      <w:r>
        <w:rPr>
          <w:rFonts w:ascii="Arial" w:cs="Arial" w:eastAsia="Arial" w:hAnsi="Arial"/>
          <w:color w:val="2C2C2C"/>
          <w:sz w:val="22"/>
          <w:szCs w:val="22"/>
        </w:rPr>
        <w:t xml:space="preserve">Every job record stores two cost values: the actual cost based on the AI's GPU selection, and the baseline cost that round-robin would have incurred. The dashboard displays savings per job and a running cumulative total. This makes the system's value proposition concrete and business-impact ready.</w:t>
      </w:r>
    </w:p>
    <w:p>
      <w:pPr>
        <w:spacing w:after="0" w:before="0"/>
      </w:pPr>
      <w:r>
        <w:t xml:space="preserve"/>
      </w:r>
    </w:p>
    <w:p>
      <w:pPr>
        <w:shd w:fill="1A1A2E" w:val="clear"/>
        <w:spacing w:after="60" w:before="60"/>
        <w:ind w:left="360" w:right="360"/>
      </w:pPr>
      <w:r>
        <w:rPr>
          <w:rFonts w:ascii="Courier New" w:cs="Courier New" w:eastAsia="Courier New" w:hAnsi="Courier New"/>
          <w:color w:val="7FD4C1"/>
          <w:sz w:val="18"/>
          <w:szCs w:val="18"/>
        </w:rPr>
        <w:t xml:space="preserve">GPU_RATES = {</w:t>
      </w:r>
    </w:p>
    <w:p>
      <w:pPr>
        <w:shd w:fill="1A1A2E" w:val="clear"/>
        <w:spacing w:after="60" w:before="60"/>
        <w:ind w:left="360" w:right="360"/>
      </w:pPr>
      <w:r>
        <w:rPr>
          <w:rFonts w:ascii="Courier New" w:cs="Courier New" w:eastAsia="Courier New" w:hAnsi="Courier New"/>
          <w:color w:val="7FD4C1"/>
          <w:sz w:val="18"/>
          <w:szCs w:val="18"/>
        </w:rPr>
        <w:t xml:space="preserve">    'Standard_NC6':   0.90,   # USD/hour on Azure</w:t>
      </w:r>
    </w:p>
    <w:p>
      <w:pPr>
        <w:shd w:fill="1A1A2E" w:val="clear"/>
        <w:spacing w:after="60" w:before="60"/>
        <w:ind w:left="360" w:right="360"/>
      </w:pPr>
      <w:r>
        <w:rPr>
          <w:rFonts w:ascii="Courier New" w:cs="Courier New" w:eastAsia="Courier New" w:hAnsi="Courier New"/>
          <w:color w:val="7FD4C1"/>
          <w:sz w:val="18"/>
          <w:szCs w:val="18"/>
        </w:rPr>
        <w:t xml:space="preserve">    'Standard_NC12':  1.80,</w:t>
      </w:r>
    </w:p>
    <w:p>
      <w:pPr>
        <w:shd w:fill="1A1A2E" w:val="clear"/>
        <w:spacing w:after="60" w:before="60"/>
        <w:ind w:left="360" w:right="360"/>
      </w:pPr>
      <w:r>
        <w:rPr>
          <w:rFonts w:ascii="Courier New" w:cs="Courier New" w:eastAsia="Courier New" w:hAnsi="Courier New"/>
          <w:color w:val="7FD4C1"/>
          <w:sz w:val="18"/>
          <w:szCs w:val="18"/>
        </w:rPr>
        <w:t xml:space="preserve">    'Standard_NC24':  3.60,</w:t>
      </w:r>
    </w:p>
    <w:p>
      <w:pPr>
        <w:shd w:fill="1A1A2E" w:val="clear"/>
        <w:spacing w:after="60" w:before="60"/>
        <w:ind w:left="360" w:right="360"/>
      </w:pPr>
      <w:r>
        <w:rPr>
          <w:rFonts w:ascii="Courier New" w:cs="Courier New" w:eastAsia="Courier New" w:hAnsi="Courier New"/>
          <w:color w:val="7FD4C1"/>
          <w:sz w:val="18"/>
          <w:szCs w:val="18"/>
        </w:rPr>
        <w:t xml:space="preserve">}</w:t>
      </w:r>
    </w:p>
    <w:p>
      <w:pPr>
        <w:shd w:fill="1A1A2E" w:val="clear"/>
        <w:spacing w:after="60" w:before="60"/>
        <w:ind w:left="360" w:right="360"/>
      </w:pPr>
      <w:r>
        <w:rPr>
          <w:rFonts w:ascii="Courier New" w:cs="Courier New" w:eastAsia="Courier New" w:hAnsi="Courier New"/>
          <w:color w:val="7FD4C1"/>
          <w:sz w:val="18"/>
          <w:szCs w:val="18"/>
        </w:rPr>
        <w:t xml:space="preserve"/>
      </w:r>
    </w:p>
    <w:p>
      <w:pPr>
        <w:shd w:fill="1A1A2E" w:val="clear"/>
        <w:spacing w:after="60" w:before="60"/>
        <w:ind w:left="360" w:right="360"/>
      </w:pPr>
      <w:r>
        <w:rPr>
          <w:rFonts w:ascii="Courier New" w:cs="Courier New" w:eastAsia="Courier New" w:hAnsi="Courier New"/>
          <w:color w:val="7FD4C1"/>
          <w:sz w:val="18"/>
          <w:szCs w:val="18"/>
        </w:rPr>
        <w:t xml:space="preserve">def estimate_cost(gpu_sku: str, duration_seconds: float) -&gt; float:</w:t>
      </w:r>
    </w:p>
    <w:p>
      <w:pPr>
        <w:shd w:fill="1A1A2E" w:val="clear"/>
        <w:spacing w:after="60" w:before="60"/>
        <w:ind w:left="360" w:right="360"/>
      </w:pPr>
      <w:r>
        <w:rPr>
          <w:rFonts w:ascii="Courier New" w:cs="Courier New" w:eastAsia="Courier New" w:hAnsi="Courier New"/>
          <w:color w:val="7FD4C1"/>
          <w:sz w:val="18"/>
          <w:szCs w:val="18"/>
        </w:rPr>
        <w:t xml:space="preserve">    rate = GPU_RATES.get(gpu_sku, 1.0)</w:t>
      </w:r>
    </w:p>
    <w:p>
      <w:pPr>
        <w:shd w:fill="1A1A2E" w:val="clear"/>
        <w:spacing w:after="60" w:before="60"/>
        <w:ind w:left="360" w:right="360"/>
      </w:pPr>
      <w:r>
        <w:rPr>
          <w:rFonts w:ascii="Courier New" w:cs="Courier New" w:eastAsia="Courier New" w:hAnsi="Courier New"/>
          <w:color w:val="7FD4C1"/>
          <w:sz w:val="18"/>
          <w:szCs w:val="18"/>
        </w:rPr>
        <w:t xml:space="preserve">    return round((duration_seconds / 3600) * rate, 4)</w:t>
      </w:r>
    </w:p>
    <w:p>
      <w:pPr>
        <w:spacing w:after="120" w:before="0"/>
      </w:pPr>
      <w:r>
        <w:t xml:space="preserve"/>
      </w:r>
    </w:p>
    <w:p>
      <w:pPr>
        <w:pStyle w:val="Heading2"/>
        <w:spacing w:after="160" w:before="300"/>
      </w:pPr>
      <w:r>
        <w:rPr>
          <w:rFonts w:ascii="Arial" w:cs="Arial" w:eastAsia="Arial" w:hAnsi="Arial"/>
          <w:b/>
          <w:bCs/>
          <w:color w:val="0D7377"/>
          <w:sz w:val="28"/>
          <w:szCs w:val="28"/>
        </w:rPr>
        <w:t xml:space="preserve">6.2 Failure Recovery (Self-Healing Infrastructure)</w:t>
      </w:r>
    </w:p>
    <w:p>
      <w:pPr>
        <w:spacing w:after="80" w:before="80"/>
      </w:pPr>
      <w:r>
        <w:rPr>
          <w:rFonts w:ascii="Arial" w:cs="Arial" w:eastAsia="Arial" w:hAnsi="Arial"/>
          <w:color w:val="2C2C2C"/>
          <w:sz w:val="22"/>
          <w:szCs w:val="22"/>
        </w:rPr>
        <w:t xml:space="preserve">A Celery beat task fires every 30 seconds while a job is running. It checks GPU utilisation/memory reporting from Prometheus and Kubernetes pod status. If a failure is detected — OOM error, GPU hardware fault, pod crash — the recovery branch activates. The failed GPU is masked in the state vector (forced to score 0), the AI agent reschedules to the next best GPU, and the job retries up to 3 times. After 3 failures, the job goes to dead-letter status and the user is notified.</w:t>
      </w:r>
    </w:p>
    <w:p>
      <w:pPr>
        <w:spacing w:after="120" w:before="0"/>
      </w:pPr>
      <w:r>
        <w:t xml:space="preserve"/>
      </w:r>
    </w:p>
    <w:p>
      <w:pPr>
        <w:pStyle w:val="Heading2"/>
        <w:spacing w:after="160" w:before="300"/>
      </w:pPr>
      <w:r>
        <w:rPr>
          <w:rFonts w:ascii="Arial" w:cs="Arial" w:eastAsia="Arial" w:hAnsi="Arial"/>
          <w:b/>
          <w:bCs/>
          <w:color w:val="0D7377"/>
          <w:sz w:val="28"/>
          <w:szCs w:val="28"/>
        </w:rPr>
        <w:t xml:space="preserve">6.3 Training Data Logging (Self-Improving System)</w:t>
      </w:r>
    </w:p>
    <w:p>
      <w:pPr>
        <w:spacing w:after="80" w:before="80"/>
      </w:pPr>
      <w:r>
        <w:rPr>
          <w:rFonts w:ascii="Arial" w:cs="Arial" w:eastAsia="Arial" w:hAnsi="Arial"/>
          <w:color w:val="2C2C2C"/>
          <w:sz w:val="22"/>
          <w:szCs w:val="22"/>
        </w:rPr>
        <w:t xml:space="preserve">Every scheduling decision is logged to the rl_experience table with its full state vector, action taken, and a null reward that is filled in when the job completes. This is what enables the system to retrain and improve over time.</w:t>
      </w:r>
    </w:p>
    <w:p>
      <w:pPr>
        <w:spacing w:after="0" w:before="0"/>
      </w:pPr>
      <w:r>
        <w:t xml:space="preserve"/>
      </w:r>
    </w:p>
    <w:p>
      <w:pPr>
        <w:shd w:fill="1A1A2E" w:val="clear"/>
        <w:spacing w:after="60" w:before="60"/>
        <w:ind w:left="360" w:right="360"/>
      </w:pPr>
      <w:r>
        <w:rPr>
          <w:rFonts w:ascii="Courier New" w:cs="Courier New" w:eastAsia="Courier New" w:hAnsi="Courier New"/>
          <w:color w:val="7FD4C1"/>
          <w:sz w:val="18"/>
          <w:szCs w:val="18"/>
        </w:rPr>
        <w:t xml:space="preserve">-- PostgreSQL: rl_experience table</w:t>
      </w:r>
    </w:p>
    <w:p>
      <w:pPr>
        <w:shd w:fill="1A1A2E" w:val="clear"/>
        <w:spacing w:after="60" w:before="60"/>
        <w:ind w:left="360" w:right="360"/>
      </w:pPr>
      <w:r>
        <w:rPr>
          <w:rFonts w:ascii="Courier New" w:cs="Courier New" w:eastAsia="Courier New" w:hAnsi="Courier New"/>
          <w:color w:val="7FD4C1"/>
          <w:sz w:val="18"/>
          <w:szCs w:val="18"/>
        </w:rPr>
        <w:t xml:space="preserve">id            UUID PRIMARY KEY</w:t>
      </w:r>
    </w:p>
    <w:p>
      <w:pPr>
        <w:shd w:fill="1A1A2E" w:val="clear"/>
        <w:spacing w:after="60" w:before="60"/>
        <w:ind w:left="360" w:right="360"/>
      </w:pPr>
      <w:r>
        <w:rPr>
          <w:rFonts w:ascii="Courier New" w:cs="Courier New" w:eastAsia="Courier New" w:hAnsi="Courier New"/>
          <w:color w:val="7FD4C1"/>
          <w:sz w:val="18"/>
          <w:szCs w:val="18"/>
        </w:rPr>
        <w:t xml:space="preserve">timestamp     TIMESTAMPTZ</w:t>
      </w:r>
    </w:p>
    <w:p>
      <w:pPr>
        <w:shd w:fill="1A1A2E" w:val="clear"/>
        <w:spacing w:after="60" w:before="60"/>
        <w:ind w:left="360" w:right="360"/>
      </w:pPr>
      <w:r>
        <w:rPr>
          <w:rFonts w:ascii="Courier New" w:cs="Courier New" w:eastAsia="Courier New" w:hAnsi="Courier New"/>
          <w:color w:val="7FD4C1"/>
          <w:sz w:val="18"/>
          <w:szCs w:val="18"/>
        </w:rPr>
        <w:t xml:space="preserve">state_json    JSONB   -- GPU metrics + job requirements at decision time</w:t>
      </w:r>
    </w:p>
    <w:p>
      <w:pPr>
        <w:shd w:fill="1A1A2E" w:val="clear"/>
        <w:spacing w:after="60" w:before="60"/>
        <w:ind w:left="360" w:right="360"/>
      </w:pPr>
      <w:r>
        <w:rPr>
          <w:rFonts w:ascii="Courier New" w:cs="Courier New" w:eastAsia="Courier New" w:hAnsi="Courier New"/>
          <w:color w:val="7FD4C1"/>
          <w:sz w:val="18"/>
          <w:szCs w:val="18"/>
        </w:rPr>
        <w:t xml:space="preserve">action_gpu_id TEXT    -- Which GPU was selected</w:t>
      </w:r>
    </w:p>
    <w:p>
      <w:pPr>
        <w:shd w:fill="1A1A2E" w:val="clear"/>
        <w:spacing w:after="60" w:before="60"/>
        <w:ind w:left="360" w:right="360"/>
      </w:pPr>
      <w:r>
        <w:rPr>
          <w:rFonts w:ascii="Courier New" w:cs="Courier New" w:eastAsia="Courier New" w:hAnsi="Courier New"/>
          <w:color w:val="7FD4C1"/>
          <w:sz w:val="18"/>
          <w:szCs w:val="18"/>
        </w:rPr>
        <w:t xml:space="preserve">action_score  FLOAT   -- Confidence from the model</w:t>
      </w:r>
    </w:p>
    <w:p>
      <w:pPr>
        <w:shd w:fill="1A1A2E" w:val="clear"/>
        <w:spacing w:after="60" w:before="60"/>
        <w:ind w:left="360" w:right="360"/>
      </w:pPr>
      <w:r>
        <w:rPr>
          <w:rFonts w:ascii="Courier New" w:cs="Courier New" w:eastAsia="Courier New" w:hAnsi="Courier New"/>
          <w:color w:val="7FD4C1"/>
          <w:sz w:val="18"/>
          <w:szCs w:val="18"/>
        </w:rPr>
        <w:t xml:space="preserve">reward        FLOAT   -- Computed after job completes (initially NULL)</w:t>
      </w:r>
    </w:p>
    <w:p>
      <w:pPr>
        <w:shd w:fill="1A1A2E" w:val="clear"/>
        <w:spacing w:after="60" w:before="60"/>
        <w:ind w:left="360" w:right="360"/>
      </w:pPr>
      <w:r>
        <w:rPr>
          <w:rFonts w:ascii="Courier New" w:cs="Courier New" w:eastAsia="Courier New" w:hAnsi="Courier New"/>
          <w:color w:val="7FD4C1"/>
          <w:sz w:val="18"/>
          <w:szCs w:val="18"/>
        </w:rPr>
        <w:t xml:space="preserve">completion_s  FLOAT   -- Actual job duration</w:t>
      </w:r>
    </w:p>
    <w:p>
      <w:pPr>
        <w:shd w:fill="1A1A2E" w:val="clear"/>
        <w:spacing w:after="60" w:before="60"/>
        <w:ind w:left="360" w:right="360"/>
      </w:pPr>
      <w:r>
        <w:rPr>
          <w:rFonts w:ascii="Courier New" w:cs="Courier New" w:eastAsia="Courier New" w:hAnsi="Courier New"/>
          <w:color w:val="7FD4C1"/>
          <w:sz w:val="18"/>
          <w:szCs w:val="18"/>
        </w:rPr>
        <w:t xml:space="preserve">baseline_s    FLOAT   -- What round-robin would have taken</w:t>
      </w:r>
    </w:p>
    <w:p>
      <w:pPr>
        <w:shd w:fill="1A1A2E" w:val="clear"/>
        <w:spacing w:after="60" w:before="60"/>
        <w:ind w:left="360" w:right="360"/>
      </w:pPr>
      <w:r>
        <w:rPr>
          <w:rFonts w:ascii="Courier New" w:cs="Courier New" w:eastAsia="Courier New" w:hAnsi="Courier New"/>
          <w:color w:val="7FD4C1"/>
          <w:sz w:val="18"/>
          <w:szCs w:val="18"/>
        </w:rPr>
        <w:t xml:space="preserve">oom_occurred  BOOLEAN</w:t>
      </w:r>
    </w:p>
    <w:p>
      <w:pPr>
        <w:shd w:fill="1A1A2E" w:val="clear"/>
        <w:spacing w:after="60" w:before="60"/>
        <w:ind w:left="360" w:right="360"/>
      </w:pPr>
      <w:r>
        <w:rPr>
          <w:rFonts w:ascii="Courier New" w:cs="Courier New" w:eastAsia="Courier New" w:hAnsi="Courier New"/>
          <w:color w:val="7FD4C1"/>
          <w:sz w:val="18"/>
          <w:szCs w:val="18"/>
        </w:rPr>
        <w:t xml:space="preserve">job_id        UUID REFERENCES jobs(id)</w:t>
      </w:r>
    </w:p>
    <w:p>
      <w:pPr>
        <w:shd w:fill="1A1A2E" w:val="clear"/>
        <w:spacing w:after="60" w:before="60"/>
        <w:ind w:left="360" w:right="360"/>
      </w:pPr>
      <w:r>
        <w:rPr>
          <w:rFonts w:ascii="Courier New" w:cs="Courier New" w:eastAsia="Courier New" w:hAnsi="Courier New"/>
          <w:color w:val="7FD4C1"/>
          <w:sz w:val="18"/>
          <w:szCs w:val="18"/>
        </w:rPr>
        <w:t xml:space="preserve">retrain_used  BOOLEAN -- Flipped after this row used in retraining</w:t>
      </w:r>
    </w:p>
    <w:p>
      <w:pPr>
        <w:spacing w:after="0" w:before="0"/>
      </w:pPr>
      <w:r>
        <w:t xml:space="preserve"/>
      </w:r>
    </w:p>
    <w:p>
      <w:pPr>
        <w:spacing w:after="80" w:before="80"/>
      </w:pPr>
      <w:r>
        <w:rPr>
          <w:rFonts w:ascii="Arial" w:cs="Arial" w:eastAsia="Arial" w:hAnsi="Arial"/>
          <w:color w:val="2C2C2C"/>
          <w:sz w:val="22"/>
          <w:szCs w:val="22"/>
        </w:rPr>
        <w:t xml:space="preserve">The reward computation runs when a job completes: reward = (baseline_s - completion_s) / baseline_s - (2.0 if oom_occurred else 0.0). Positive reward means the AI was faster than round-robin. Once 500 unused rows accumulate, the PPO agent retrains on them, saves new weights, and hot-reloads into the scheduler. The system literally gets smarter as it runs.</w:t>
      </w:r>
    </w:p>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7. Safety, Cold Start &amp; Engineering Maturity</w:t>
      </w:r>
    </w:p>
    <w:p>
      <w:pPr>
        <w:pStyle w:val="Heading2"/>
        <w:spacing w:after="160" w:before="300"/>
      </w:pPr>
      <w:r>
        <w:rPr>
          <w:rFonts w:ascii="Arial" w:cs="Arial" w:eastAsia="Arial" w:hAnsi="Arial"/>
          <w:b/>
          <w:bCs/>
          <w:color w:val="0D7377"/>
          <w:sz w:val="28"/>
          <w:szCs w:val="28"/>
        </w:rPr>
        <w:t xml:space="preserve">7.1 Cold Start Strategy</w:t>
      </w:r>
    </w:p>
    <w:p>
      <w:pPr>
        <w:spacing w:after="80" w:before="80"/>
      </w:pPr>
      <w:r>
        <w:rPr>
          <w:rFonts w:ascii="Arial" w:cs="Arial" w:eastAsia="Arial" w:hAnsi="Arial"/>
          <w:color w:val="2C2C2C"/>
          <w:sz w:val="22"/>
          <w:szCs w:val="22"/>
        </w:rPr>
        <w:t xml:space="preserve">On day one of deployment, the PPO agent has no live experience data and its weights are from simulation only. A cold start counter check prevents poor early decisions from corrupting the training buffer.</w:t>
      </w:r>
    </w:p>
    <w:p>
      <w:pPr>
        <w:spacing w:after="0" w:before="0"/>
      </w:pPr>
      <w:r>
        <w:t xml:space="preserve"/>
      </w:r>
    </w:p>
    <w:p>
      <w:pPr>
        <w:shd w:fill="1A1A2E" w:val="clear"/>
        <w:spacing w:after="60" w:before="60"/>
        <w:ind w:left="360" w:right="360"/>
      </w:pPr>
      <w:r>
        <w:rPr>
          <w:rFonts w:ascii="Courier New" w:cs="Courier New" w:eastAsia="Courier New" w:hAnsi="Courier New"/>
          <w:color w:val="7FD4C1"/>
          <w:sz w:val="18"/>
          <w:szCs w:val="18"/>
        </w:rPr>
        <w:t xml:space="preserve">def schedule(job, gpu_states):</w:t>
      </w:r>
    </w:p>
    <w:p>
      <w:pPr>
        <w:shd w:fill="1A1A2E" w:val="clear"/>
        <w:spacing w:after="60" w:before="60"/>
        <w:ind w:left="360" w:right="360"/>
      </w:pPr>
      <w:r>
        <w:rPr>
          <w:rFonts w:ascii="Courier New" w:cs="Courier New" w:eastAsia="Courier New" w:hAnsi="Courier New"/>
          <w:color w:val="7FD4C1"/>
          <w:sz w:val="18"/>
          <w:szCs w:val="18"/>
        </w:rPr>
        <w:t xml:space="preserve">    if experience_count() &lt; COLD_START_THRESHOLD:   # Default: 500 rows</w:t>
      </w:r>
    </w:p>
    <w:p>
      <w:pPr>
        <w:shd w:fill="1A1A2E" w:val="clear"/>
        <w:spacing w:after="60" w:before="60"/>
        <w:ind w:left="360" w:right="360"/>
      </w:pPr>
      <w:r>
        <w:rPr>
          <w:rFonts w:ascii="Courier New" w:cs="Courier New" w:eastAsia="Courier New" w:hAnsi="Courier New"/>
          <w:color w:val="7FD4C1"/>
          <w:sz w:val="18"/>
          <w:szCs w:val="18"/>
        </w:rPr>
        <w:t xml:space="preserve">        return round_robin_fallback(gpu_states)     # Safe, predictable</w:t>
      </w:r>
    </w:p>
    <w:p>
      <w:pPr>
        <w:shd w:fill="1A1A2E" w:val="clear"/>
        <w:spacing w:after="60" w:before="60"/>
        <w:ind w:left="360" w:right="360"/>
      </w:pPr>
      <w:r>
        <w:rPr>
          <w:rFonts w:ascii="Courier New" w:cs="Courier New" w:eastAsia="Courier New" w:hAnsi="Courier New"/>
          <w:color w:val="7FD4C1"/>
          <w:sz w:val="18"/>
          <w:szCs w:val="18"/>
        </w:rPr>
        <w:t xml:space="preserve">    return rl_agent.predict(build_state_vector(job, gpu_states))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E8F4F8"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Why 500 rows?</w:t>
            </w:r>
          </w:p>
          <w:p>
            <w:pPr>
              <w:spacing w:after="0" w:before="0"/>
            </w:pPr>
            <w:r>
              <w:rPr>
                <w:rFonts w:ascii="Arial" w:cs="Arial" w:eastAsia="Arial" w:hAnsi="Arial"/>
                <w:color w:val="2C2C2C"/>
                <w:sz w:val="21"/>
                <w:szCs w:val="21"/>
              </w:rPr>
              <w:t xml:space="preserve">A typical cluster processes 10–50 jobs per day. 500 rows represents 10–50 days of live experience — enough to observe a meaningful distribution of workloads across GPU states. Every round-robin decision during the cold start period is still logged, so the fallback period actively builds the dataset that the PPO agent will train on.</w:t>
            </w:r>
          </w:p>
        </w:tc>
      </w:tr>
    </w:tbl>
    <w:p>
      <w:pPr>
        <w:spacing w:after="120" w:before="0"/>
      </w:pPr>
      <w:r>
        <w:t xml:space="preserve"/>
      </w:r>
    </w:p>
    <w:p>
      <w:pPr>
        <w:pStyle w:val="Heading2"/>
        <w:spacing w:after="160" w:before="300"/>
      </w:pPr>
      <w:r>
        <w:rPr>
          <w:rFonts w:ascii="Arial" w:cs="Arial" w:eastAsia="Arial" w:hAnsi="Arial"/>
          <w:b/>
          <w:bCs/>
          <w:color w:val="0D7377"/>
          <w:sz w:val="28"/>
          <w:szCs w:val="28"/>
        </w:rPr>
        <w:t xml:space="preserve">7.2 Scaling Limitations (Engineering Honesty)</w:t>
      </w:r>
    </w:p>
    <w:p>
      <w:pPr>
        <w:spacing w:after="80" w:before="80"/>
      </w:pPr>
      <w:r>
        <w:rPr>
          <w:rFonts w:ascii="Arial" w:cs="Arial" w:eastAsia="Arial" w:hAnsi="Arial"/>
          <w:color w:val="2C2C2C"/>
          <w:sz w:val="22"/>
          <w:szCs w:val="22"/>
        </w:rPr>
        <w:t xml:space="preserve">Stating what the system cannot do demonstrates engineering maturity. SmartGPU has three honest limitations worth stating in any presentation or documentation:</w:t>
      </w:r>
    </w:p>
    <w:p>
      <w:pPr>
        <w:spacing w:after="0" w:before="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Fixed state vector size. The PPO agent is trained with a fixed number of GPU slots. Adding a new GPU node requires retraining the model. The v2 path is a Graph Neural Network (GNN) policy that handles variable cluster sizes dynamically.</w:t>
      </w:r>
    </w:p>
    <w:p>
      <w:pPr>
        <w:pStyle w:val="ListParagraph"/>
        <w:numPr>
          <w:ilvl w:val="0"/>
          <w:numId w:val="2"/>
        </w:numPr>
        <w:spacing w:after="60" w:before="60"/>
      </w:pPr>
      <w:r>
        <w:rPr>
          <w:rFonts w:ascii="Arial" w:cs="Arial" w:eastAsia="Arial" w:hAnsi="Arial"/>
          <w:b w:val="false"/>
          <w:bCs w:val="false"/>
          <w:color w:val="2C2C2C"/>
          <w:sz w:val="22"/>
          <w:szCs w:val="22"/>
        </w:rPr>
        <w:t xml:space="preserve">Single-cluster scope. SmartGPU operates within one Azure AKS cluster. Jobs queue if the cluster is full — there is no cross-region or cross-cloud spillover. A hierarchical agent architecture (cluster router + per-cluster schedulers) addresses this in v2.</w:t>
      </w:r>
    </w:p>
    <w:p>
      <w:pPr>
        <w:pStyle w:val="ListParagraph"/>
        <w:numPr>
          <w:ilvl w:val="0"/>
          <w:numId w:val="2"/>
        </w:numPr>
        <w:spacing w:after="60" w:before="60"/>
      </w:pPr>
      <w:r>
        <w:rPr>
          <w:rFonts w:ascii="Arial" w:cs="Arial" w:eastAsia="Arial" w:hAnsi="Arial"/>
          <w:b w:val="false"/>
          <w:bCs w:val="false"/>
          <w:color w:val="2C2C2C"/>
          <w:sz w:val="22"/>
          <w:szCs w:val="22"/>
        </w:rPr>
        <w:t xml:space="preserve">Exclusive GPU assignment. SmartGPU assigns one job per GPU at a time. NVIDIA MIG fractional GPU partitioning (available on A100s) is out of scope for v1. This is a deliberate simplicity trade-off, not an oversight.</w:t>
      </w:r>
    </w:p>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8. Competitive Landscape &amp; Differentiation</w:t>
      </w:r>
    </w:p>
    <w:p>
      <w:pPr>
        <w:pStyle w:val="Heading2"/>
        <w:spacing w:after="160" w:before="300"/>
      </w:pPr>
      <w:r>
        <w:rPr>
          <w:rFonts w:ascii="Arial" w:cs="Arial" w:eastAsia="Arial" w:hAnsi="Arial"/>
          <w:b/>
          <w:bCs/>
          <w:color w:val="0D7377"/>
          <w:sz w:val="28"/>
          <w:szCs w:val="28"/>
        </w:rPr>
        <w:t xml:space="preserve">8.1 Existing Products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5D8E8" w:sz="1"/>
              <w:left w:val="single" w:color="1E3A5F" w:sz="12"/>
              <w:bottom w:val="single" w:color="C5D8E8" w:sz="1"/>
              <w:right w:val="single" w:color="C5D8E8" w:sz="1"/>
            </w:tcBorders>
            <w:shd w:fill="E8F4F8" w:val="clear"/>
            <w:tcMar>
              <w:top w:type="dxa" w:w="120"/>
              <w:left w:type="dxa" w:w="160"/>
              <w:bottom w:type="dxa" w:w="120"/>
              <w:right w:type="dxa" w:w="160"/>
            </w:tcMar>
            <w:vAlign w:val="center"/>
          </w:tcPr>
          <w:p>
            <w:r>
              <w:rPr>
                <w:rFonts w:ascii="Arial" w:cs="Arial" w:eastAsia="Arial" w:hAnsi="Arial"/>
                <w:b/>
                <w:bCs/>
                <w:color w:val="1E3A5F"/>
                <w:sz w:val="20"/>
                <w:szCs w:val="20"/>
              </w:rPr>
              <w:t xml:space="preserve">NVIDIA Base Command Platform</w:t>
            </w:r>
          </w:p>
        </w:tc>
        <w:tc>
          <w:tcPr>
            <w:tcW w:type="dxa" w:w="7320"/>
            <w:tcBorders>
              <w:top w:val="single" w:color="C5D8E8" w:sz="1"/>
              <w:left w:val="single" w:color="C5D8E8" w:sz="1"/>
              <w:bottom w:val="single" w:color="C5D8E8" w:sz="1"/>
              <w:right w:val="single" w:color="C5D8E8" w:sz="1"/>
            </w:tcBorders>
            <w:shd w:fill="FFFFFF" w:val="clear"/>
            <w:tcMar>
              <w:top w:type="dxa" w:w="120"/>
              <w:left w:type="dxa" w:w="160"/>
              <w:bottom w:type="dxa" w:w="120"/>
              <w:right w:type="dxa" w:w="160"/>
            </w:tcMar>
          </w:tcPr>
          <w:p>
            <w:r>
              <w:rPr>
                <w:rFonts w:ascii="Arial" w:cs="Arial" w:eastAsia="Arial" w:hAnsi="Arial"/>
                <w:color w:val="2C2C2C"/>
                <w:sz w:val="20"/>
                <w:szCs w:val="20"/>
              </w:rPr>
              <w:t xml:space="preserve">NVIDIA's own GPU cluster manager for DGX hardware. Uses static priority queues and fairshare scheduling. No learning from workload history. No explainability. Requires NVIDIA hardware lock-in. Enterprise contract: tens of thousands per year.</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5D8E8" w:sz="1"/>
              <w:left w:val="single" w:color="1E3A5F" w:sz="12"/>
              <w:bottom w:val="single" w:color="C5D8E8" w:sz="1"/>
              <w:right w:val="single" w:color="C5D8E8" w:sz="1"/>
            </w:tcBorders>
            <w:shd w:fill="E8F4F8" w:val="clear"/>
            <w:tcMar>
              <w:top w:type="dxa" w:w="120"/>
              <w:left w:type="dxa" w:w="160"/>
              <w:bottom w:type="dxa" w:w="120"/>
              <w:right w:type="dxa" w:w="160"/>
            </w:tcMar>
            <w:vAlign w:val="center"/>
          </w:tcPr>
          <w:p>
            <w:r>
              <w:rPr>
                <w:rFonts w:ascii="Arial" w:cs="Arial" w:eastAsia="Arial" w:hAnsi="Arial"/>
                <w:b/>
                <w:bCs/>
                <w:color w:val="1E3A5F"/>
                <w:sz w:val="20"/>
                <w:szCs w:val="20"/>
              </w:rPr>
              <w:t xml:space="preserve">Run:ai</w:t>
            </w:r>
          </w:p>
        </w:tc>
        <w:tc>
          <w:tcPr>
            <w:tcW w:type="dxa" w:w="7320"/>
            <w:tcBorders>
              <w:top w:val="single" w:color="C5D8E8" w:sz="1"/>
              <w:left w:val="single" w:color="C5D8E8" w:sz="1"/>
              <w:bottom w:val="single" w:color="C5D8E8" w:sz="1"/>
              <w:right w:val="single" w:color="C5D8E8" w:sz="1"/>
            </w:tcBorders>
            <w:shd w:fill="FFFFFF" w:val="clear"/>
            <w:tcMar>
              <w:top w:type="dxa" w:w="120"/>
              <w:left w:type="dxa" w:w="160"/>
              <w:bottom w:type="dxa" w:w="120"/>
              <w:right w:type="dxa" w:w="160"/>
            </w:tcMar>
          </w:tcPr>
          <w:p>
            <w:r>
              <w:rPr>
                <w:rFonts w:ascii="Arial" w:cs="Arial" w:eastAsia="Arial" w:hAnsi="Arial"/>
                <w:color w:val="2C2C2C"/>
                <w:sz w:val="20"/>
                <w:szCs w:val="20"/>
              </w:rPr>
              <w:t xml:space="preserve">Kubernetes-native GPU scheduler used by large ML teams. Supports fractional GPU sharing between small jobs. Scheduling is quota and priority-based, not AI-driven. No self-healing, no per-job cost tracking. Enterprise pricing per cluster.</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5D8E8" w:sz="1"/>
              <w:left w:val="single" w:color="1E3A5F" w:sz="12"/>
              <w:bottom w:val="single" w:color="C5D8E8" w:sz="1"/>
              <w:right w:val="single" w:color="C5D8E8" w:sz="1"/>
            </w:tcBorders>
            <w:shd w:fill="E8F4F8" w:val="clear"/>
            <w:tcMar>
              <w:top w:type="dxa" w:w="120"/>
              <w:left w:type="dxa" w:w="160"/>
              <w:bottom w:type="dxa" w:w="120"/>
              <w:right w:type="dxa" w:w="160"/>
            </w:tcMar>
            <w:vAlign w:val="center"/>
          </w:tcPr>
          <w:p>
            <w:r>
              <w:rPr>
                <w:rFonts w:ascii="Arial" w:cs="Arial" w:eastAsia="Arial" w:hAnsi="Arial"/>
                <w:b/>
                <w:bCs/>
                <w:color w:val="1E3A5F"/>
                <w:sz w:val="20"/>
                <w:szCs w:val="20"/>
              </w:rPr>
              <w:t xml:space="preserve">AWS SageMaker</w:t>
            </w:r>
          </w:p>
        </w:tc>
        <w:tc>
          <w:tcPr>
            <w:tcW w:type="dxa" w:w="7320"/>
            <w:tcBorders>
              <w:top w:val="single" w:color="C5D8E8" w:sz="1"/>
              <w:left w:val="single" w:color="C5D8E8" w:sz="1"/>
              <w:bottom w:val="single" w:color="C5D8E8" w:sz="1"/>
              <w:right w:val="single" w:color="C5D8E8" w:sz="1"/>
            </w:tcBorders>
            <w:shd w:fill="FFFFFF" w:val="clear"/>
            <w:tcMar>
              <w:top w:type="dxa" w:w="120"/>
              <w:left w:type="dxa" w:w="160"/>
              <w:bottom w:type="dxa" w:w="120"/>
              <w:right w:type="dxa" w:w="160"/>
            </w:tcMar>
          </w:tcPr>
          <w:p>
            <w:r>
              <w:rPr>
                <w:rFonts w:ascii="Arial" w:cs="Arial" w:eastAsia="Arial" w:hAnsi="Arial"/>
                <w:color w:val="2C2C2C"/>
                <w:sz w:val="20"/>
                <w:szCs w:val="20"/>
              </w:rPr>
              <w:t xml:space="preserve">Amazon's managed ML platform. Compute node selection is entirely AWS-controlled and opaque. No visibility into why a machine was chosen. No custom scheduling logic, no cost comparison. Locked to AWS infrastructure.</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5D8E8" w:sz="1"/>
              <w:left w:val="single" w:color="1E3A5F" w:sz="12"/>
              <w:bottom w:val="single" w:color="C5D8E8" w:sz="1"/>
              <w:right w:val="single" w:color="C5D8E8" w:sz="1"/>
            </w:tcBorders>
            <w:shd w:fill="E8F4F8" w:val="clear"/>
            <w:tcMar>
              <w:top w:type="dxa" w:w="120"/>
              <w:left w:type="dxa" w:w="160"/>
              <w:bottom w:type="dxa" w:w="120"/>
              <w:right w:type="dxa" w:w="160"/>
            </w:tcMar>
            <w:vAlign w:val="center"/>
          </w:tcPr>
          <w:p>
            <w:r>
              <w:rPr>
                <w:rFonts w:ascii="Arial" w:cs="Arial" w:eastAsia="Arial" w:hAnsi="Arial"/>
                <w:b/>
                <w:bCs/>
                <w:color w:val="1E3A5F"/>
                <w:sz w:val="20"/>
                <w:szCs w:val="20"/>
              </w:rPr>
              <w:t xml:space="preserve">Google Vertex AI</w:t>
            </w:r>
          </w:p>
        </w:tc>
        <w:tc>
          <w:tcPr>
            <w:tcW w:type="dxa" w:w="7320"/>
            <w:tcBorders>
              <w:top w:val="single" w:color="C5D8E8" w:sz="1"/>
              <w:left w:val="single" w:color="C5D8E8" w:sz="1"/>
              <w:bottom w:val="single" w:color="C5D8E8" w:sz="1"/>
              <w:right w:val="single" w:color="C5D8E8" w:sz="1"/>
            </w:tcBorders>
            <w:shd w:fill="FFFFFF" w:val="clear"/>
            <w:tcMar>
              <w:top w:type="dxa" w:w="120"/>
              <w:left w:type="dxa" w:w="160"/>
              <w:bottom w:type="dxa" w:w="120"/>
              <w:right w:type="dxa" w:w="160"/>
            </w:tcMar>
          </w:tcPr>
          <w:p>
            <w:r>
              <w:rPr>
                <w:rFonts w:ascii="Arial" w:cs="Arial" w:eastAsia="Arial" w:hAnsi="Arial"/>
                <w:color w:val="2C2C2C"/>
                <w:sz w:val="20"/>
                <w:szCs w:val="20"/>
              </w:rPr>
              <w:t xml:space="preserve">Google's equivalent of SageMaker. Managed, opaque, GCP-locked. Auto-scaling operates at VM level, not GPU-assignment level. No explainability or custom intelligence.</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5D8E8" w:sz="1"/>
              <w:left w:val="single" w:color="1E3A5F" w:sz="12"/>
              <w:bottom w:val="single" w:color="C5D8E8" w:sz="1"/>
              <w:right w:val="single" w:color="C5D8E8" w:sz="1"/>
            </w:tcBorders>
            <w:shd w:fill="E8F4F8" w:val="clear"/>
            <w:tcMar>
              <w:top w:type="dxa" w:w="120"/>
              <w:left w:type="dxa" w:w="160"/>
              <w:bottom w:type="dxa" w:w="120"/>
              <w:right w:type="dxa" w:w="160"/>
            </w:tcMar>
            <w:vAlign w:val="center"/>
          </w:tcPr>
          <w:p>
            <w:r>
              <w:rPr>
                <w:rFonts w:ascii="Arial" w:cs="Arial" w:eastAsia="Arial" w:hAnsi="Arial"/>
                <w:b/>
                <w:bCs/>
                <w:color w:val="1E3A5F"/>
                <w:sz w:val="20"/>
                <w:szCs w:val="20"/>
              </w:rPr>
              <w:t xml:space="preserve">Slurm (HPC Scheduler)</w:t>
            </w:r>
          </w:p>
        </w:tc>
        <w:tc>
          <w:tcPr>
            <w:tcW w:type="dxa" w:w="7320"/>
            <w:tcBorders>
              <w:top w:val="single" w:color="C5D8E8" w:sz="1"/>
              <w:left w:val="single" w:color="C5D8E8" w:sz="1"/>
              <w:bottom w:val="single" w:color="C5D8E8" w:sz="1"/>
              <w:right w:val="single" w:color="C5D8E8" w:sz="1"/>
            </w:tcBorders>
            <w:shd w:fill="FFFFFF" w:val="clear"/>
            <w:tcMar>
              <w:top w:type="dxa" w:w="120"/>
              <w:left w:type="dxa" w:w="160"/>
              <w:bottom w:type="dxa" w:w="120"/>
              <w:right w:type="dxa" w:w="160"/>
            </w:tcMar>
          </w:tcPr>
          <w:p>
            <w:r>
              <w:rPr>
                <w:rFonts w:ascii="Arial" w:cs="Arial" w:eastAsia="Arial" w:hAnsi="Arial"/>
                <w:color w:val="2C2C2C"/>
                <w:sz w:val="20"/>
                <w:szCs w:val="20"/>
              </w:rPr>
              <w:t xml:space="preserve">Industry standard for HPC job scheduling in universities and research labs. Rule-based, queue-based, static configuration. GPU awareness is bolted on. No learning, no explainability, no cost tracking. Configuration is notoriously complex.</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5D8E8" w:sz="1"/>
              <w:left w:val="single" w:color="1E3A5F" w:sz="12"/>
              <w:bottom w:val="single" w:color="C5D8E8" w:sz="1"/>
              <w:right w:val="single" w:color="C5D8E8" w:sz="1"/>
            </w:tcBorders>
            <w:shd w:fill="E8F4F8" w:val="clear"/>
            <w:tcMar>
              <w:top w:type="dxa" w:w="120"/>
              <w:left w:type="dxa" w:w="160"/>
              <w:bottom w:type="dxa" w:w="120"/>
              <w:right w:type="dxa" w:w="160"/>
            </w:tcMar>
            <w:vAlign w:val="center"/>
          </w:tcPr>
          <w:p>
            <w:r>
              <w:rPr>
                <w:rFonts w:ascii="Arial" w:cs="Arial" w:eastAsia="Arial" w:hAnsi="Arial"/>
                <w:b/>
                <w:bCs/>
                <w:color w:val="1E3A5F"/>
                <w:sz w:val="20"/>
                <w:szCs w:val="20"/>
              </w:rPr>
              <w:t xml:space="preserve">Volcano (Kubernetes Batch)</w:t>
            </w:r>
          </w:p>
        </w:tc>
        <w:tc>
          <w:tcPr>
            <w:tcW w:type="dxa" w:w="7320"/>
            <w:tcBorders>
              <w:top w:val="single" w:color="C5D8E8" w:sz="1"/>
              <w:left w:val="single" w:color="C5D8E8" w:sz="1"/>
              <w:bottom w:val="single" w:color="C5D8E8" w:sz="1"/>
              <w:right w:val="single" w:color="C5D8E8" w:sz="1"/>
            </w:tcBorders>
            <w:shd w:fill="FFFFFF" w:val="clear"/>
            <w:tcMar>
              <w:top w:type="dxa" w:w="120"/>
              <w:left w:type="dxa" w:w="160"/>
              <w:bottom w:type="dxa" w:w="120"/>
              <w:right w:type="dxa" w:w="160"/>
            </w:tcMar>
          </w:tcPr>
          <w:p>
            <w:r>
              <w:rPr>
                <w:rFonts w:ascii="Arial" w:cs="Arial" w:eastAsia="Arial" w:hAnsi="Arial"/>
                <w:color w:val="2C2C2C"/>
                <w:sz w:val="20"/>
                <w:szCs w:val="20"/>
              </w:rPr>
              <w:t xml:space="preserve">CNCF open-source batch scheduler for Kubernetes. Gang scheduling support. Policy-based, not AI-driven. No cost tracking, no failure recovery, no explainability layer.</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5D8E8" w:sz="1"/>
              <w:left w:val="single" w:color="1E3A5F" w:sz="12"/>
              <w:bottom w:val="single" w:color="C5D8E8" w:sz="1"/>
              <w:right w:val="single" w:color="C5D8E8" w:sz="1"/>
            </w:tcBorders>
            <w:shd w:fill="E8F4F8" w:val="clear"/>
            <w:tcMar>
              <w:top w:type="dxa" w:w="120"/>
              <w:left w:type="dxa" w:w="160"/>
              <w:bottom w:type="dxa" w:w="120"/>
              <w:right w:type="dxa" w:w="160"/>
            </w:tcMar>
            <w:vAlign w:val="center"/>
          </w:tcPr>
          <w:p>
            <w:r>
              <w:rPr>
                <w:rFonts w:ascii="Arial" w:cs="Arial" w:eastAsia="Arial" w:hAnsi="Arial"/>
                <w:b/>
                <w:bCs/>
                <w:color w:val="1E3A5F"/>
                <w:sz w:val="20"/>
                <w:szCs w:val="20"/>
              </w:rPr>
              <w:t xml:space="preserve">Kubeflow Pipelines</w:t>
            </w:r>
          </w:p>
        </w:tc>
        <w:tc>
          <w:tcPr>
            <w:tcW w:type="dxa" w:w="7320"/>
            <w:tcBorders>
              <w:top w:val="single" w:color="C5D8E8" w:sz="1"/>
              <w:left w:val="single" w:color="C5D8E8" w:sz="1"/>
              <w:bottom w:val="single" w:color="C5D8E8" w:sz="1"/>
              <w:right w:val="single" w:color="C5D8E8" w:sz="1"/>
            </w:tcBorders>
            <w:shd w:fill="FFFFFF" w:val="clear"/>
            <w:tcMar>
              <w:top w:type="dxa" w:w="120"/>
              <w:left w:type="dxa" w:w="160"/>
              <w:bottom w:type="dxa" w:w="120"/>
              <w:right w:type="dxa" w:w="160"/>
            </w:tcMar>
          </w:tcPr>
          <w:p>
            <w:r>
              <w:rPr>
                <w:rFonts w:ascii="Arial" w:cs="Arial" w:eastAsia="Arial" w:hAnsi="Arial"/>
                <w:color w:val="2C2C2C"/>
                <w:sz w:val="20"/>
                <w:szCs w:val="20"/>
              </w:rPr>
              <w:t xml:space="preserve">Orchestrates ML workflow pipelines on Kubernetes. Delegates actual compute scheduling to the default Kubernetes scheduler. No GPU-aware intelligence beyond resource request matching.</w:t>
            </w:r>
          </w:p>
        </w:tc>
      </w:tr>
    </w:tbl>
    <w:p>
      <w:pPr>
        <w:spacing w:after="0" w:before="0"/>
      </w:pPr>
      <w:r>
        <w:t xml:space="preserve"/>
      </w:r>
    </w:p>
    <w:p>
      <w:pPr>
        <w:spacing w:after="120" w:before="0"/>
      </w:pPr>
      <w:r>
        <w:t xml:space="preserve"/>
      </w:r>
    </w:p>
    <w:p>
      <w:pPr>
        <w:pStyle w:val="Heading2"/>
        <w:spacing w:after="160" w:before="300"/>
      </w:pPr>
      <w:r>
        <w:rPr>
          <w:rFonts w:ascii="Arial" w:cs="Arial" w:eastAsia="Arial" w:hAnsi="Arial"/>
          <w:b/>
          <w:bCs/>
          <w:color w:val="0D7377"/>
          <w:sz w:val="28"/>
          <w:szCs w:val="28"/>
        </w:rPr>
        <w:t xml:space="preserve">8.2 Capability Comparison Matrix</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1040"/>
        <w:gridCol w:w="1040"/>
        <w:gridCol w:w="1040"/>
        <w:gridCol w:w="1040"/>
        <w:gridCol w:w="1040"/>
        <w:gridCol w:w="2080"/>
      </w:tblGrid>
      <w:tr>
        <w:tc>
          <w:tcPr>
            <w:tcW w:type="dxa" w:w="24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04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NVIDIA BC</w:t>
            </w:r>
          </w:p>
        </w:tc>
        <w:tc>
          <w:tcPr>
            <w:tcW w:type="dxa" w:w="104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Run:ai</w:t>
            </w:r>
          </w:p>
        </w:tc>
        <w:tc>
          <w:tcPr>
            <w:tcW w:type="dxa" w:w="104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SageMaker</w:t>
            </w:r>
          </w:p>
        </w:tc>
        <w:tc>
          <w:tcPr>
            <w:tcW w:type="dxa" w:w="104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Slurm</w:t>
            </w:r>
          </w:p>
        </w:tc>
        <w:tc>
          <w:tcPr>
            <w:tcW w:type="dxa" w:w="104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Volcano</w:t>
            </w:r>
          </w:p>
        </w:tc>
        <w:tc>
          <w:tcPr>
            <w:tcW w:type="dxa" w:w="208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SmartGPU</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AI-Driven Scheduling</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(PPO)</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Learns from History</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(500-row retrain)</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Explainability</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(per-decision)</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Per-Job Cost Tracking</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Limited</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Cloud billing</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 vs. baseline</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Self-Healing Recovery</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Partial</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(auto-reschedule)</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Cold Start Safety</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(round-robin fallback)</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Hard Rule Guard</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Yes</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(hybrid RL + rules)</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Open &amp; Customisable</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Yes</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Yes</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Individual-Dev Viable</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04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2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Yes (Azure credits)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FFF8E7" w:val="clear"/>
            <w:tcMar>
              <w:top w:type="dxa" w:w="140"/>
              <w:left w:type="dxa" w:w="200"/>
              <w:bottom w:type="dxa" w:w="140"/>
              <w:right w:type="dxa" w:w="200"/>
            </w:tcMar>
          </w:tcPr>
          <w:p>
            <w:pPr>
              <w:spacing w:after="80" w:before="0"/>
            </w:pPr>
            <w:r>
              <w:rPr>
                <w:rFonts w:ascii="Arial" w:cs="Arial" w:eastAsia="Arial" w:hAnsi="Arial"/>
                <w:b/>
                <w:bCs/>
                <w:color w:val="D4880B"/>
                <w:sz w:val="22"/>
                <w:szCs w:val="22"/>
              </w:rPr>
              <w:t xml:space="preserve">Core Differentiator</w:t>
            </w:r>
          </w:p>
          <w:p>
            <w:pPr>
              <w:spacing w:after="0" w:before="0"/>
            </w:pPr>
            <w:r>
              <w:rPr>
                <w:rFonts w:ascii="Arial" w:cs="Arial" w:eastAsia="Arial" w:hAnsi="Arial"/>
                <w:color w:val="2C2C2C"/>
                <w:sz w:val="21"/>
                <w:szCs w:val="21"/>
              </w:rPr>
              <w:t xml:space="preserve">Every other system in this list uses static rules or opaque cloud logic. None have an agent that observes outcomes, computes a reward, and retrains itself. None tell you why a GPU was chosen. None are within reach of an individual developer without enterprise contracts. SmartGPU is the only system in this list that gets smarter over time on your specific workloads, explains every decision, catches itself before causing a memory failure, recovers automatically from hardware faults, and shows exactly how much money the intelligent decision saved versus doing nothing.</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9. Build Phases — Start to Finish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3000"/>
        <w:gridCol w:w="4560"/>
      </w:tblGrid>
      <w:tr>
        <w:tc>
          <w:tcPr>
            <w:tcW w:type="dxa" w:w="108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8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5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1</w:t>
            </w:r>
          </w:p>
        </w:tc>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Week 1–2</w:t>
            </w:r>
          </w:p>
        </w:tc>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Foundation: skeleton running locally</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 PostgreSQL + Redis + React (mocked data) in Docker Compose</w:t>
            </w:r>
          </w:p>
        </w:tc>
      </w:tr>
      <w:tr>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2</w:t>
            </w:r>
          </w:p>
        </w:tc>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Week 3</w:t>
            </w:r>
          </w:p>
        </w:tc>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GPU Simulator (most critical phase)</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SimulatedGPU class generating realistic metric patterns; 50k-step training dataset</w:t>
            </w:r>
          </w:p>
        </w:tc>
      </w:tr>
      <w:tr>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3</w:t>
            </w:r>
          </w:p>
        </w:tc>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Week 4–5</w:t>
            </w:r>
          </w:p>
        </w:tc>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Engine: PPO agent + explainability</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Trained PPO model; explainability output; comparison mode vs. round-robin</w:t>
            </w:r>
          </w:p>
        </w:tc>
      </w:tr>
      <w:tr>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4</w:t>
            </w:r>
          </w:p>
        </w:tc>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Week 6</w:t>
            </w:r>
          </w:p>
        </w:tc>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Comparison Mode (killer demo feature)</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Side-by-side dashboard: RL vs. round-robin, % improvement per job</w:t>
            </w:r>
          </w:p>
        </w:tc>
      </w:tr>
      <w:tr>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5</w:t>
            </w:r>
          </w:p>
        </w:tc>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Week 7–8</w:t>
            </w:r>
          </w:p>
        </w:tc>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Kubernetes + Azure deployment</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AKS cluster; Prometheus NVIDIA exporter; Grafana dashboards; real GPU jobs</w:t>
            </w:r>
          </w:p>
        </w:tc>
      </w:tr>
      <w:tr>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6</w:t>
            </w:r>
          </w:p>
        </w:tc>
        <w:tc>
          <w:tcPr>
            <w:tcW w:type="dxa" w:w="108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Week 9</w:t>
            </w:r>
          </w:p>
        </w:tc>
        <w:tc>
          <w:tcPr>
            <w:tcW w:type="dxa" w:w="3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 polish + AI Decision Panel</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Complete UI with explainability panel; savings counter; confidence scores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E8F4F8"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Phase 2 Priority Note</w:t>
            </w:r>
          </w:p>
          <w:p>
            <w:pPr>
              <w:spacing w:after="0" w:before="0"/>
            </w:pPr>
            <w:r>
              <w:rPr>
                <w:rFonts w:ascii="Arial" w:cs="Arial" w:eastAsia="Arial" w:hAnsi="Arial"/>
                <w:color w:val="2C2C2C"/>
                <w:sz w:val="21"/>
                <w:szCs w:val="21"/>
              </w:rPr>
              <w:t xml:space="preserve">The GPU Simulator (Phase 2) is the most strategically important phase. Without it, you will burn Azure credits just testing. Build the simulator first, train the PPO agent entirely on simulated data, and use it for demos throughout development. Only in Phase 5 do you connect to real Azure GPU hardware.</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10. Complete 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400"/>
      </w:tblGrid>
      <w:tr>
        <w:tc>
          <w:tcPr>
            <w:tcW w:type="dxa" w:w="18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2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4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Frontend</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React + Vite + Recharts</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 job submission form, AI decision panel, comparison table</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Backend</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(Python)</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Same language as ML layer; clean async API; JWT auth; job validation</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Engine</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Stable-Baselines3 (PPO)</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Genuine RL agent; trainable offline on simulator; explainable</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Job Queue</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Redis + Celery</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Priority job queue with retry logic; Celery beat for health checks</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Database</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PostgreSQL</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Job records, rl_experience log, training data, cost history</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Containers</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Reproducible job execution environments; dependency isolation</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Orchestration</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Kubernetes (Azure AKS)</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 scheduling; node affinity rules; resource limits</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Cloud</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Microsoft Azure</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AKS cluster; Standard_NC GPU VM nodes; free tier for testing</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Monitoring</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Prometheus + NVIDIA Exporter</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15-second GPU metric scraping; alerting; RL state construction</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Visualisation</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Grafana</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Real-time GPU dashboards; utilisation curves; temperature trends</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GPU Simulator</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Custom Python</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Offline training; realistic metric patterns; demo without cloud cost</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RL Training</w:t>
            </w:r>
          </w:p>
        </w:tc>
        <w:tc>
          <w:tcPr>
            <w:tcW w:type="dxa" w:w="252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Stable-Baselines3 PPO</w:t>
            </w:r>
          </w:p>
        </w:tc>
        <w:tc>
          <w:tcPr>
            <w:tcW w:type="dxa" w:w="5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50,000 training steps; ~30 min on CPU; hot-reloadable weights</w:t>
            </w:r>
          </w:p>
        </w:tc>
      </w:tr>
    </w:tbl>
    <w:p>
      <w:pPr>
        <w:spacing w:after="240" w:before="0"/>
      </w:pPr>
      <w:r>
        <w:t xml:space="preserve"/>
      </w:r>
    </w:p>
    <w:p>
      <w:r>
        <w:br w:type="page"/>
      </w:r>
    </w:p>
    <w:p>
      <w:pPr>
        <w:pStyle w:val="Heading1"/>
        <w:pBdr>
          <w:bottom w:val="single" w:color="0D7377" w:sz="8" w:space="1"/>
        </w:pBdr>
        <w:spacing w:after="200" w:before="400"/>
      </w:pPr>
      <w:r>
        <w:rPr>
          <w:rFonts w:ascii="Arial" w:cs="Arial" w:eastAsia="Arial" w:hAnsi="Arial"/>
          <w:b/>
          <w:bCs/>
          <w:color w:val="1E3A5F"/>
          <w:sz w:val="34"/>
          <w:szCs w:val="34"/>
        </w:rPr>
        <w:t xml:space="preserve">11. What Makes This an A-Grade Project</w:t>
      </w:r>
    </w:p>
    <w:p>
      <w:pPr>
        <w:spacing w:after="80" w:before="80"/>
      </w:pPr>
      <w:r>
        <w:rPr>
          <w:rFonts w:ascii="Arial" w:cs="Arial" w:eastAsia="Arial" w:hAnsi="Arial"/>
          <w:color w:val="2C2C2C"/>
          <w:sz w:val="22"/>
          <w:szCs w:val="22"/>
        </w:rPr>
        <w:t xml:space="preserve">The difference between a good GPU management project and an outstanding one is three specific additions that almost no competing project includes:</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E3A5F" w:sz="10"/>
              <w:left w:val="single" w:color="C5D8E8" w:sz="1"/>
              <w:bottom w:val="single" w:color="C5D8E8" w:sz="1"/>
              <w:right w:val="single" w:color="C5D8E8" w:sz="1"/>
            </w:tcBorders>
            <w:shd w:fill="E8F4F8" w:val="clear"/>
            <w:tcMar>
              <w:top w:type="dxa" w:w="180"/>
              <w:left w:type="dxa" w:w="200"/>
              <w:bottom w:type="dxa" w:w="180"/>
              <w:right w:type="dxa" w:w="200"/>
            </w:tcMar>
          </w:tcPr>
          <w:p>
            <w:pPr>
              <w:spacing w:after="100" w:before="0"/>
            </w:pPr>
            <w:r>
              <w:rPr>
                <w:rFonts w:ascii="Arial" w:cs="Arial" w:eastAsia="Arial" w:hAnsi="Arial"/>
                <w:b/>
                <w:bCs/>
                <w:color w:val="1E3A5F"/>
                <w:sz w:val="24"/>
                <w:szCs w:val="24"/>
              </w:rPr>
              <w:t xml:space="preserve">A Concrete, Defensible AI Model</w:t>
            </w:r>
          </w:p>
          <w:p>
            <w:pPr>
              <w:spacing w:after="0" w:before="0"/>
            </w:pPr>
            <w:r>
              <w:rPr>
                <w:rFonts w:ascii="Arial" w:cs="Arial" w:eastAsia="Arial" w:hAnsi="Arial"/>
                <w:color w:val="2C2C2C"/>
                <w:sz w:val="20"/>
                <w:szCs w:val="20"/>
              </w:rPr>
              <w:t xml:space="preserve">PPO (Proximal Policy Optimisation) via Stable-Baselines3 — not a heuristic, not a classifier with an 'AI' label. You can describe the state vector, the action space, the reward function, and the training process clearly. When an interviewer asks 'how does the AI work?', you have a precise answer.</w:t>
            </w:r>
          </w:p>
        </w:tc>
      </w:tr>
      <w:tr>
        <w:tc>
          <w:tcPr>
            <w:tcW w:type="dxa" w:w="9720"/>
            <w:tcBorders>
              <w:top w:val="single" w:color="0D7377" w:sz="10"/>
              <w:left w:val="single" w:color="C5D8E8" w:sz="1"/>
              <w:bottom w:val="single" w:color="C5D8E8" w:sz="1"/>
              <w:right w:val="single" w:color="C5D8E8" w:sz="1"/>
            </w:tcBorders>
            <w:shd w:fill="E8F4F8" w:val="clear"/>
            <w:tcMar>
              <w:top w:type="dxa" w:w="180"/>
              <w:left w:type="dxa" w:w="200"/>
              <w:bottom w:type="dxa" w:w="180"/>
              <w:right w:type="dxa" w:w="200"/>
            </w:tcMar>
          </w:tcPr>
          <w:p>
            <w:pPr>
              <w:spacing w:after="100" w:before="0"/>
            </w:pPr>
            <w:r>
              <w:rPr>
                <w:rFonts w:ascii="Arial" w:cs="Arial" w:eastAsia="Arial" w:hAnsi="Arial"/>
                <w:b/>
                <w:bCs/>
                <w:color w:val="0D7377"/>
                <w:sz w:val="24"/>
                <w:szCs w:val="24"/>
              </w:rPr>
              <w:t xml:space="preserve">A Measurable Result (Comparison Mode)</w:t>
            </w:r>
          </w:p>
          <w:p>
            <w:pPr>
              <w:spacing w:after="0" w:before="0"/>
            </w:pPr>
            <w:r>
              <w:rPr>
                <w:rFonts w:ascii="Arial" w:cs="Arial" w:eastAsia="Arial" w:hAnsi="Arial"/>
                <w:color w:val="2C2C2C"/>
                <w:sz w:val="20"/>
                <w:szCs w:val="20"/>
              </w:rPr>
              <w:t xml:space="preserve">The comparison table showing RL scheduler vs. round-robin side-by-side — with actual job names, GPU assignments, completion times, and % improvement — gives you a concrete, data-backed claim. 'My system is 20–30% faster than naive scheduling and prevented 3 OOM failures in testing' is a result, not a pitch.</w:t>
            </w:r>
          </w:p>
        </w:tc>
      </w:tr>
      <w:tr>
        <w:tc>
          <w:tcPr>
            <w:tcW w:type="dxa" w:w="9720"/>
            <w:tcBorders>
              <w:top w:val="single" w:color="D4880B" w:sz="10"/>
              <w:left w:val="single" w:color="C5D8E8" w:sz="1"/>
              <w:bottom w:val="single" w:color="C5D8E8" w:sz="1"/>
              <w:right w:val="single" w:color="C5D8E8" w:sz="1"/>
            </w:tcBorders>
            <w:shd w:fill="E8F4F8" w:val="clear"/>
            <w:tcMar>
              <w:top w:type="dxa" w:w="180"/>
              <w:left w:type="dxa" w:w="200"/>
              <w:bottom w:type="dxa" w:w="180"/>
              <w:right w:type="dxa" w:w="200"/>
            </w:tcMar>
          </w:tcPr>
          <w:p>
            <w:pPr>
              <w:spacing w:after="100" w:before="0"/>
            </w:pPr>
            <w:r>
              <w:rPr>
                <w:rFonts w:ascii="Arial" w:cs="Arial" w:eastAsia="Arial" w:hAnsi="Arial"/>
                <w:b/>
                <w:bCs/>
                <w:color w:val="D4880B"/>
                <w:sz w:val="24"/>
                <w:szCs w:val="24"/>
              </w:rPr>
              <w:t xml:space="preserve">An Explainability Panel</w:t>
            </w:r>
          </w:p>
          <w:p>
            <w:pPr>
              <w:spacing w:after="0" w:before="0"/>
            </w:pPr>
            <w:r>
              <w:rPr>
                <w:rFonts w:ascii="Arial" w:cs="Arial" w:eastAsia="Arial" w:hAnsi="Arial"/>
                <w:color w:val="2C2C2C"/>
                <w:sz w:val="20"/>
                <w:szCs w:val="20"/>
              </w:rPr>
              <w:t xml:space="preserve">The AI Decision Panel showing 'GPU-2 was selected because: memory free = 18.4 GB (highest), utilisation = 22% (lowest), confidence = 0.87, rejected GPU-0 (OOM risk)' is the feature that no other GPU scheduler — open source or commercial — has. It makes the AI transparent, trustworthy, and uniquely yours.</w:t>
            </w:r>
          </w:p>
        </w:tc>
      </w:tr>
    </w:tbl>
    <w:p>
      <w:pPr>
        <w:spacing w:after="240" w:before="0"/>
      </w:pPr>
      <w:r>
        <w:t xml:space="preserve"/>
      </w:r>
    </w:p>
    <w:p>
      <w:pPr>
        <w:pStyle w:val="Heading2"/>
        <w:spacing w:after="160" w:before="300"/>
      </w:pPr>
      <w:r>
        <w:rPr>
          <w:rFonts w:ascii="Arial" w:cs="Arial" w:eastAsia="Arial" w:hAnsi="Arial"/>
          <w:b/>
          <w:bCs/>
          <w:color w:val="0D7377"/>
          <w:sz w:val="28"/>
          <w:szCs w:val="28"/>
        </w:rPr>
        <w:t xml:space="preserve">Single 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E8F4F8"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SmartGPU in One Sentence</w:t>
            </w:r>
          </w:p>
          <w:p>
            <w:pPr>
              <w:spacing w:after="0" w:before="0"/>
            </w:pPr>
            <w:r>
              <w:rPr>
                <w:rFonts w:ascii="Arial" w:cs="Arial" w:eastAsia="Arial" w:hAnsi="Arial"/>
                <w:color w:val="2C2C2C"/>
                <w:sz w:val="21"/>
                <w:szCs w:val="21"/>
              </w:rPr>
              <w:t xml:space="preserve">A user submits an AI training job → FastAPI validates it → Redis queues it → the PPO agent reads live GPU metrics and selects the optimal GPU → explains the decision in plain English → estimates cost savings → logs the experience → Kubernetes runs the job in Docker on Azure → health checks protect it → Prometheus monitors it → on completion the reward is computed → the dashboard shows savings → every 500 jobs the model retrains itself and gets measurably smarter.</w:t>
            </w:r>
          </w:p>
        </w:tc>
      </w:tr>
    </w:tbl>
    <w:p>
      <w:pPr>
        <w:spacing w:after="24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jc w:val="center"/>
    </w:pPr>
    <w:r>
      <w:rPr>
        <w:rFonts w:ascii="Arial" w:cs="Arial" w:eastAsia="Arial" w:hAnsi="Arial"/>
        <w:color w:val="888888"/>
        <w:sz w:val="18"/>
        <w:szCs w:val="18"/>
      </w:rPr>
      <w:t xml:space="preserve">SmartGPU Orchestrator  |  Page </w:t>
    </w:r>
    <w:r>
      <w:rPr>
        <w:rFonts w:ascii="Arial" w:cs="Arial" w:eastAsia="Arial" w:hAnsi="Arial"/>
        <w:color w:val="888888"/>
        <w:sz w:val="18"/>
        <w:szCs w:val="18"/>
      </w:rPr>
      <w:t xml:space="preserve">  |  Cloud-Based AI Infrastructure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SmartGPU Orchestrator — Project Report</w:t>
          </w:r>
        </w:p>
      </w:tc>
      <w:tc>
        <w:tcPr>
          <w:tcW w:type="dxa" w:w="3240"/>
          <w:tcBorders>
            <w:top w:val="none" w:color="FFFFFF" w:sz="0"/>
            <w:left w:val="none" w:color="FFFFFF" w:sz="0"/>
            <w:bottom w:val="none" w:color="FFFFFF" w:sz="0"/>
            <w:right w:val="none" w:color="FFFFFF" w:sz="0"/>
          </w:tcBorders>
          <w:shd w:fill="0D7377" w:val="clear"/>
          <w:tcMar>
            <w:top w:type="dxa" w:w="80"/>
            <w:left w:type="dxa" w:w="160"/>
            <w:bottom w:type="dxa" w:w="80"/>
            <w:right w:type="dxa" w:w="160"/>
          </w:tcMar>
        </w:tcPr>
        <w:p>
          <w:pPr>
            <w:jc w:val="right"/>
          </w:pPr>
          <w:r>
            <w:rPr>
              <w:rFonts w:ascii="Arial" w:cs="Arial" w:eastAsia="Arial" w:hAnsi="Arial"/>
              <w:color w:val="FFFFFF"/>
              <w:sz w:val="18"/>
              <w:szCs w:val="18"/>
            </w:rPr>
            <w:t xml:space="preserve">AI-Driven GPU Resource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2026-04-22T15:23:16.512Z</dcterms:created>
  <dcterms:modified xsi:type="dcterms:W3CDTF">2026-04-22T15:23:16.513Z</dcterms:modified>
</cp:coreProperties>
</file>

<file path=docProps/custom.xml><?xml version="1.0" encoding="utf-8"?>
<Properties xmlns="http://schemas.openxmlformats.org/officeDocument/2006/custom-properties" xmlns:vt="http://schemas.openxmlformats.org/officeDocument/2006/docPropsVTypes"/>
</file>