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3F2ED" w14:textId="77777777" w:rsidR="00146C11" w:rsidRPr="009D6A24" w:rsidRDefault="00146C11" w:rsidP="00146C11">
      <w:pPr>
        <w:spacing w:line="360" w:lineRule="auto"/>
        <w:ind w:left="-1418"/>
        <w:jc w:val="center"/>
        <w:rPr>
          <w:b/>
          <w:lang w:eastAsia="zh-CN"/>
        </w:rPr>
      </w:pPr>
      <w:r w:rsidRPr="009D6A24">
        <w:rPr>
          <w:b/>
          <w:lang w:eastAsia="zh-CN"/>
        </w:rPr>
        <w:t xml:space="preserve">            </w:t>
      </w:r>
      <w:r>
        <w:rPr>
          <w:b/>
          <w:lang w:eastAsia="zh-CN"/>
        </w:rPr>
        <w:t xml:space="preserve">        </w:t>
      </w:r>
      <w:bookmarkStart w:id="0" w:name="_Toc25218738"/>
      <w:bookmarkStart w:id="1" w:name="_Toc26452459"/>
      <w:bookmarkStart w:id="2" w:name="_Toc30777938"/>
      <w:bookmarkStart w:id="3" w:name="_Toc36627858"/>
      <w:bookmarkStart w:id="4" w:name="_Toc41037376"/>
      <w:r>
        <w:rPr>
          <w:b/>
          <w:lang w:eastAsia="zh-CN"/>
        </w:rPr>
        <w:t>MA</w:t>
      </w:r>
      <w:r w:rsidRPr="009D6A24">
        <w:rPr>
          <w:b/>
          <w:lang w:eastAsia="zh-CN"/>
        </w:rPr>
        <w:t>KERERE</w:t>
      </w:r>
      <w:r w:rsidRPr="009D6A24">
        <w:rPr>
          <w:b/>
          <w:noProof/>
          <w:lang w:val="x-none" w:eastAsia="x-none"/>
        </w:rPr>
        <w:drawing>
          <wp:inline distT="0" distB="0" distL="0" distR="0" wp14:anchorId="2222927B" wp14:editId="235A444A">
            <wp:extent cx="1600200" cy="1303020"/>
            <wp:effectExtent l="0" t="0" r="0" b="0"/>
            <wp:docPr id="29" name="Picture 29" descr="Image result for makerere university logo download | University logo,  Innovative researc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makerere university logo download | University logo,  Innovative researc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00200" cy="1303020"/>
                    </a:xfrm>
                    <a:prstGeom prst="rect">
                      <a:avLst/>
                    </a:prstGeom>
                    <a:noFill/>
                    <a:ln>
                      <a:noFill/>
                    </a:ln>
                  </pic:spPr>
                </pic:pic>
              </a:graphicData>
            </a:graphic>
          </wp:inline>
        </w:drawing>
      </w:r>
      <w:r w:rsidRPr="009D6A24">
        <w:rPr>
          <w:b/>
          <w:lang w:eastAsia="zh-CN"/>
        </w:rPr>
        <w:t>UNIVERSITY</w:t>
      </w:r>
    </w:p>
    <w:bookmarkEnd w:id="0"/>
    <w:bookmarkEnd w:id="1"/>
    <w:bookmarkEnd w:id="2"/>
    <w:bookmarkEnd w:id="3"/>
    <w:bookmarkEnd w:id="4"/>
    <w:p w14:paraId="269D691B" w14:textId="77777777" w:rsidR="00146C11" w:rsidRDefault="00146C11" w:rsidP="00146C11">
      <w:pPr>
        <w:spacing w:line="360" w:lineRule="auto"/>
        <w:jc w:val="center"/>
        <w:rPr>
          <w:rFonts w:eastAsia="Calibri"/>
          <w:b/>
          <w:bCs/>
          <w:sz w:val="36"/>
          <w:szCs w:val="36"/>
          <w:lang w:val="en-GB" w:eastAsia="zh-CN"/>
        </w:rPr>
      </w:pPr>
    </w:p>
    <w:p w14:paraId="7FD60493" w14:textId="77777777" w:rsidR="00146C11" w:rsidRPr="009D6A24" w:rsidRDefault="00146C11" w:rsidP="00146C11">
      <w:pPr>
        <w:spacing w:line="360" w:lineRule="auto"/>
        <w:jc w:val="center"/>
        <w:rPr>
          <w:rFonts w:eastAsia="Calibri"/>
          <w:b/>
          <w:bCs/>
          <w:sz w:val="36"/>
          <w:szCs w:val="36"/>
          <w:lang w:eastAsia="zh-CN"/>
        </w:rPr>
      </w:pPr>
      <w:r w:rsidRPr="009D6A24">
        <w:rPr>
          <w:rFonts w:eastAsia="Calibri"/>
          <w:b/>
          <w:bCs/>
          <w:sz w:val="36"/>
          <w:szCs w:val="36"/>
          <w:lang w:val="en-GB" w:eastAsia="zh-CN"/>
        </w:rPr>
        <w:t>A Framework for Digital Transformation in Technical, Vocational Education and Training Institutions in Uganda</w:t>
      </w:r>
    </w:p>
    <w:p w14:paraId="115CA04B" w14:textId="77777777" w:rsidR="00146C11" w:rsidRDefault="00146C11" w:rsidP="00146C11">
      <w:pPr>
        <w:tabs>
          <w:tab w:val="left" w:pos="360"/>
        </w:tabs>
        <w:spacing w:line="360" w:lineRule="auto"/>
        <w:jc w:val="center"/>
        <w:rPr>
          <w:b/>
          <w:bCs/>
        </w:rPr>
      </w:pPr>
    </w:p>
    <w:p w14:paraId="297E0F3A" w14:textId="77777777" w:rsidR="00146C11" w:rsidRDefault="00146C11" w:rsidP="00146C11">
      <w:pPr>
        <w:tabs>
          <w:tab w:val="left" w:pos="360"/>
        </w:tabs>
        <w:spacing w:line="360" w:lineRule="auto"/>
        <w:jc w:val="center"/>
        <w:rPr>
          <w:b/>
          <w:bCs/>
        </w:rPr>
      </w:pPr>
      <w:r w:rsidRPr="006D7AD5">
        <w:rPr>
          <w:b/>
          <w:bCs/>
        </w:rPr>
        <w:t>By</w:t>
      </w:r>
    </w:p>
    <w:p w14:paraId="641ADD77" w14:textId="77777777" w:rsidR="00146C11" w:rsidRPr="006D7AD5" w:rsidRDefault="00146C11" w:rsidP="00146C11">
      <w:pPr>
        <w:tabs>
          <w:tab w:val="left" w:pos="360"/>
        </w:tabs>
        <w:spacing w:line="360" w:lineRule="auto"/>
        <w:jc w:val="center"/>
        <w:rPr>
          <w:b/>
          <w:bCs/>
        </w:rPr>
      </w:pPr>
    </w:p>
    <w:p w14:paraId="5538D328" w14:textId="77777777" w:rsidR="00146C11" w:rsidRDefault="00146C11" w:rsidP="00146C11">
      <w:pPr>
        <w:tabs>
          <w:tab w:val="left" w:pos="360"/>
        </w:tabs>
        <w:spacing w:line="360" w:lineRule="auto"/>
        <w:jc w:val="center"/>
      </w:pPr>
      <w:r>
        <w:t>PATRICK EMMANUEL MUINDA</w:t>
      </w:r>
      <w:r>
        <w:br/>
        <w:t>BLIS Hons. (MAK), Dip. Elec. Eng. (KYU), MSc. CS (MAK)</w:t>
      </w:r>
    </w:p>
    <w:p w14:paraId="0009915B" w14:textId="77777777" w:rsidR="00146C11" w:rsidRDefault="00146C11" w:rsidP="00146C11">
      <w:pPr>
        <w:tabs>
          <w:tab w:val="left" w:pos="360"/>
        </w:tabs>
        <w:spacing w:line="360" w:lineRule="auto"/>
        <w:jc w:val="center"/>
      </w:pPr>
      <w:r>
        <w:t xml:space="preserve">Email: </w:t>
      </w:r>
      <w:hyperlink r:id="rId9" w:history="1">
        <w:r w:rsidRPr="00936582">
          <w:rPr>
            <w:rStyle w:val="Hyperlink"/>
          </w:rPr>
          <w:t>muinda@yahoo.com</w:t>
        </w:r>
      </w:hyperlink>
    </w:p>
    <w:p w14:paraId="0A1A1226" w14:textId="77777777" w:rsidR="00146C11" w:rsidRPr="006D7AD5" w:rsidRDefault="00146C11" w:rsidP="00146C11">
      <w:pPr>
        <w:tabs>
          <w:tab w:val="left" w:pos="360"/>
        </w:tabs>
        <w:spacing w:line="360" w:lineRule="auto"/>
        <w:jc w:val="center"/>
      </w:pPr>
      <w:r>
        <w:t>Tel: +256-772-423377</w:t>
      </w:r>
    </w:p>
    <w:p w14:paraId="48B72EC6" w14:textId="77777777" w:rsidR="00146C11" w:rsidRPr="006D7AD5" w:rsidRDefault="00146C11" w:rsidP="00146C11">
      <w:pPr>
        <w:tabs>
          <w:tab w:val="left" w:pos="360"/>
        </w:tabs>
        <w:spacing w:line="360" w:lineRule="auto"/>
        <w:jc w:val="center"/>
      </w:pPr>
    </w:p>
    <w:p w14:paraId="368A4D3A" w14:textId="77777777" w:rsidR="00146C11" w:rsidRPr="006D7AD5" w:rsidRDefault="00146C11" w:rsidP="00146C11">
      <w:pPr>
        <w:tabs>
          <w:tab w:val="left" w:pos="360"/>
        </w:tabs>
        <w:spacing w:line="360" w:lineRule="auto"/>
        <w:jc w:val="center"/>
      </w:pPr>
    </w:p>
    <w:p w14:paraId="72C1881A" w14:textId="77777777" w:rsidR="00146C11" w:rsidRPr="006D7AD5" w:rsidRDefault="00146C11" w:rsidP="00146C11">
      <w:pPr>
        <w:tabs>
          <w:tab w:val="left" w:pos="360"/>
        </w:tabs>
        <w:spacing w:line="360" w:lineRule="auto"/>
        <w:jc w:val="center"/>
      </w:pPr>
      <w:r w:rsidRPr="006D7AD5">
        <w:t>A Thesis Submitted to the College of Computing and Information Sciences in Partial Fulfillment of the Requirements for the Award of the Degree of Doctor of Philosophy in Information Systems of Makerere University</w:t>
      </w:r>
    </w:p>
    <w:p w14:paraId="058F4C14" w14:textId="77777777" w:rsidR="00146C11" w:rsidRPr="006D7AD5" w:rsidRDefault="00146C11" w:rsidP="00146C11">
      <w:pPr>
        <w:tabs>
          <w:tab w:val="left" w:pos="360"/>
        </w:tabs>
        <w:spacing w:line="360" w:lineRule="auto"/>
        <w:jc w:val="center"/>
      </w:pPr>
    </w:p>
    <w:p w14:paraId="65664DD7" w14:textId="77777777" w:rsidR="00146C11" w:rsidRPr="006D7AD5" w:rsidRDefault="00146C11" w:rsidP="00146C11">
      <w:pPr>
        <w:tabs>
          <w:tab w:val="left" w:pos="360"/>
        </w:tabs>
        <w:spacing w:line="360" w:lineRule="auto"/>
        <w:jc w:val="center"/>
      </w:pPr>
    </w:p>
    <w:p w14:paraId="20C52240" w14:textId="77777777" w:rsidR="00146C11" w:rsidRPr="006D7AD5" w:rsidRDefault="00146C11" w:rsidP="00146C11">
      <w:pPr>
        <w:tabs>
          <w:tab w:val="left" w:pos="360"/>
        </w:tabs>
        <w:spacing w:line="360" w:lineRule="auto"/>
        <w:jc w:val="center"/>
        <w:rPr>
          <w:dstrike/>
        </w:rPr>
      </w:pPr>
    </w:p>
    <w:p w14:paraId="45BFAF5E" w14:textId="4148EA1F" w:rsidR="00146C11" w:rsidRPr="006D7AD5" w:rsidRDefault="002C2B4D" w:rsidP="00146C11">
      <w:pPr>
        <w:spacing w:line="360" w:lineRule="auto"/>
        <w:jc w:val="center"/>
      </w:pPr>
      <w:r>
        <w:t>October</w:t>
      </w:r>
      <w:r w:rsidR="00146C11">
        <w:t xml:space="preserve"> 2023</w:t>
      </w:r>
    </w:p>
    <w:p w14:paraId="65B772E0" w14:textId="77777777" w:rsidR="00146C11" w:rsidRPr="006D7AD5" w:rsidRDefault="00146C11" w:rsidP="00146C11">
      <w:pPr>
        <w:spacing w:line="360" w:lineRule="auto"/>
      </w:pPr>
    </w:p>
    <w:p w14:paraId="49BEF163" w14:textId="32AF8740" w:rsidR="00146C11" w:rsidRPr="006D7AD5" w:rsidRDefault="0032286F" w:rsidP="00146C11">
      <w:pPr>
        <w:spacing w:after="200" w:line="276" w:lineRule="auto"/>
        <w:sectPr w:rsidR="00146C11" w:rsidRPr="006D7AD5" w:rsidSect="004156CD">
          <w:headerReference w:type="default" r:id="rId10"/>
          <w:footerReference w:type="default" r:id="rId11"/>
          <w:pgSz w:w="11907" w:h="16839" w:code="9"/>
          <w:pgMar w:top="1440" w:right="1440" w:bottom="1440" w:left="1440" w:header="720" w:footer="720" w:gutter="0"/>
          <w:pgNumType w:fmt="lowerRoman" w:start="1"/>
          <w:cols w:space="720"/>
          <w:docGrid w:linePitch="360"/>
        </w:sectPr>
      </w:pPr>
      <w:r>
        <w:rPr>
          <w:noProof/>
        </w:rPr>
        <mc:AlternateContent>
          <mc:Choice Requires="wps">
            <w:drawing>
              <wp:anchor distT="0" distB="0" distL="114300" distR="114300" simplePos="0" relativeHeight="251651584" behindDoc="0" locked="0" layoutInCell="1" allowOverlap="1" wp14:anchorId="0AC23D45" wp14:editId="69746E12">
                <wp:simplePos x="0" y="0"/>
                <wp:positionH relativeFrom="column">
                  <wp:posOffset>2771775</wp:posOffset>
                </wp:positionH>
                <wp:positionV relativeFrom="paragraph">
                  <wp:posOffset>1816100</wp:posOffset>
                </wp:positionV>
                <wp:extent cx="152400" cy="133350"/>
                <wp:effectExtent l="0" t="0" r="0" b="0"/>
                <wp:wrapNone/>
                <wp:docPr id="6073584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33350"/>
                        </a:xfrm>
                        <a:prstGeom prst="rect">
                          <a:avLst/>
                        </a:prstGeom>
                        <a:solidFill>
                          <a:schemeClr val="lt1"/>
                        </a:solidFill>
                        <a:ln w="6350">
                          <a:noFill/>
                        </a:ln>
                      </wps:spPr>
                      <wps:txbx>
                        <w:txbxContent>
                          <w:p w14:paraId="5136D5F7" w14:textId="77777777" w:rsidR="003D6C76" w:rsidRDefault="003D6C76" w:rsidP="00146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AC23D45" id="_x0000_t202" coordsize="21600,21600" o:spt="202" path="m,l,21600r21600,l21600,xe">
                <v:stroke joinstyle="miter"/>
                <v:path gradientshapeok="t" o:connecttype="rect"/>
              </v:shapetype>
              <v:shape id="Text Box 15" o:spid="_x0000_s1026" type="#_x0000_t202" style="position:absolute;left:0;text-align:left;margin-left:218.25pt;margin-top:143pt;width:12pt;height:1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" fillcolor="white [3201]" stroked="f" strokeweight=".5pt">
                <v:textbox>
                  <w:txbxContent>
                    <w:p w14:paraId="5136D5F7" w14:textId="77777777" w:rsidR="003D6C76" w:rsidRDefault="003D6C76" w:rsidP="00146C11"/>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7862A434" wp14:editId="10E27BA9">
                <wp:simplePos x="0" y="0"/>
                <wp:positionH relativeFrom="column">
                  <wp:posOffset>2581275</wp:posOffset>
                </wp:positionH>
                <wp:positionV relativeFrom="paragraph">
                  <wp:posOffset>1951355</wp:posOffset>
                </wp:positionV>
                <wp:extent cx="723900" cy="533400"/>
                <wp:effectExtent l="0" t="0" r="0" b="0"/>
                <wp:wrapNone/>
                <wp:docPr id="137131359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334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4280A" id="Oval 14" o:spid="_x0000_s1026" style="position:absolute;margin-left:203.25pt;margin-top:153.65pt;width:57pt;height: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" fillcolor="white [3212]" stroked="f" strokeweight="1pt">
                <v:stroke joinstyle="miter"/>
              </v:oval>
            </w:pict>
          </mc:Fallback>
        </mc:AlternateContent>
      </w:r>
    </w:p>
    <w:p w14:paraId="3D3F4007" w14:textId="77777777" w:rsidR="00146C11" w:rsidRPr="00EF4B3C" w:rsidRDefault="00146C11" w:rsidP="00681F8C">
      <w:pPr>
        <w:pStyle w:val="Heading1"/>
      </w:pPr>
      <w:bookmarkStart w:id="5" w:name="_Toc25218739"/>
      <w:bookmarkStart w:id="6" w:name="_Toc41037377"/>
      <w:bookmarkStart w:id="7" w:name="_Toc46172780"/>
      <w:bookmarkStart w:id="8" w:name="_Toc136616521"/>
      <w:bookmarkStart w:id="9" w:name="_Toc146455359"/>
      <w:r w:rsidRPr="00EF4B3C">
        <w:lastRenderedPageBreak/>
        <w:t>DECLARATION</w:t>
      </w:r>
      <w:bookmarkEnd w:id="5"/>
      <w:bookmarkEnd w:id="6"/>
      <w:bookmarkEnd w:id="7"/>
      <w:bookmarkEnd w:id="8"/>
      <w:bookmarkEnd w:id="9"/>
    </w:p>
    <w:p w14:paraId="3E8816F2" w14:textId="7030D096" w:rsidR="00146C11" w:rsidRPr="006D7AD5" w:rsidRDefault="00146C11" w:rsidP="00146C11">
      <w:pPr>
        <w:spacing w:before="240" w:line="360" w:lineRule="auto"/>
      </w:pPr>
      <w:r w:rsidRPr="006D7AD5">
        <w:t xml:space="preserve">I </w:t>
      </w:r>
      <w:r>
        <w:t>Patrick Emmanuel Muinda</w:t>
      </w:r>
      <w:r w:rsidRPr="006D7AD5">
        <w:t>, registration number 20</w:t>
      </w:r>
      <w:r>
        <w:t>20</w:t>
      </w:r>
      <w:r w:rsidRPr="006D7AD5">
        <w:t>/HD05/2</w:t>
      </w:r>
      <w:r>
        <w:t>4</w:t>
      </w:r>
      <w:r w:rsidRPr="006D7AD5">
        <w:t>3</w:t>
      </w:r>
      <w:r>
        <w:t>61</w:t>
      </w:r>
      <w:r w:rsidRPr="006D7AD5">
        <w:t>U, do hereby declare that this thesis is my original work and has not been published or submitted for any other degree award to any other university before.</w:t>
      </w:r>
    </w:p>
    <w:p w14:paraId="05E529EB" w14:textId="77777777" w:rsidR="00146C11" w:rsidRPr="006D7AD5" w:rsidRDefault="00146C11" w:rsidP="00146C11">
      <w:pPr>
        <w:spacing w:line="360" w:lineRule="auto"/>
      </w:pPr>
    </w:p>
    <w:p w14:paraId="4385D458" w14:textId="77777777" w:rsidR="00146C11" w:rsidRPr="006D7AD5" w:rsidRDefault="00146C11" w:rsidP="00146C11">
      <w:pPr>
        <w:spacing w:line="360" w:lineRule="auto"/>
      </w:pPr>
    </w:p>
    <w:p w14:paraId="003001C0" w14:textId="7861F1E8" w:rsidR="00146C11" w:rsidRPr="006D7AD5" w:rsidRDefault="00146C11" w:rsidP="00146C11">
      <w:pPr>
        <w:spacing w:line="360" w:lineRule="auto"/>
      </w:pPr>
      <w:r w:rsidRPr="006D7AD5">
        <w:t>Signed………………………………………</w:t>
      </w:r>
      <w:r w:rsidRPr="006D7AD5">
        <w:tab/>
        <w:t>Date…</w:t>
      </w:r>
      <w:r w:rsidR="00CA303C">
        <w:t>……………</w:t>
      </w:r>
      <w:r>
        <w:t>….</w:t>
      </w:r>
    </w:p>
    <w:p w14:paraId="7D7E5287" w14:textId="6F5021E2" w:rsidR="00146C11" w:rsidRPr="006D7AD5" w:rsidRDefault="00146C11" w:rsidP="00F41911">
      <w:pPr>
        <w:spacing w:line="360" w:lineRule="auto"/>
        <w:jc w:val="left"/>
        <w:rPr>
          <w:rFonts w:eastAsiaTheme="majorEastAsia"/>
          <w:b/>
          <w:sz w:val="28"/>
          <w:szCs w:val="32"/>
        </w:rPr>
      </w:pPr>
      <w:r>
        <w:t>Patrick Emmanuel Muinda</w:t>
      </w:r>
      <w:r w:rsidR="00F41911">
        <w:br/>
      </w:r>
      <w:r w:rsidRPr="00F41911">
        <w:t xml:space="preserve">BLIS, </w:t>
      </w:r>
      <w:r w:rsidR="00F41911" w:rsidRPr="00F41911">
        <w:t>Dip Elec. Eng., M.Sc.</w:t>
      </w:r>
      <w:r w:rsidR="00F41911">
        <w:t xml:space="preserve"> </w:t>
      </w:r>
      <w:r w:rsidRPr="00F41911">
        <w:t>CS (</w:t>
      </w:r>
      <w:r w:rsidR="00F41911" w:rsidRPr="00F41911">
        <w:t>Mak</w:t>
      </w:r>
      <w:r w:rsidRPr="00F41911">
        <w:t>)</w:t>
      </w:r>
      <w:r w:rsidR="00F41911" w:rsidRPr="00F41911">
        <w:br/>
      </w:r>
      <w:r w:rsidRPr="00F41911">
        <w:t>Department of Information Systems</w:t>
      </w:r>
      <w:r w:rsidR="00F41911" w:rsidRPr="00F41911">
        <w:br/>
      </w:r>
      <w:r w:rsidRPr="00F41911">
        <w:t>College of Computing and Informati</w:t>
      </w:r>
      <w:bookmarkStart w:id="10" w:name="_Toc41037378"/>
      <w:r w:rsidRPr="00F41911">
        <w:t>on Sciences</w:t>
      </w:r>
      <w:r w:rsidRPr="006D7AD5">
        <w:rPr>
          <w:b/>
          <w:sz w:val="28"/>
        </w:rPr>
        <w:br w:type="page"/>
      </w:r>
    </w:p>
    <w:p w14:paraId="7230F894" w14:textId="77777777" w:rsidR="00146C11" w:rsidRPr="006D7AD5" w:rsidRDefault="00146C11" w:rsidP="00681F8C">
      <w:pPr>
        <w:pStyle w:val="Heading1"/>
      </w:pPr>
      <w:bookmarkStart w:id="11" w:name="_Toc46172781"/>
      <w:bookmarkStart w:id="12" w:name="_Toc136616522"/>
      <w:bookmarkStart w:id="13" w:name="_Toc146455360"/>
      <w:r w:rsidRPr="006D7AD5">
        <w:lastRenderedPageBreak/>
        <w:t>APPROVAL</w:t>
      </w:r>
      <w:bookmarkEnd w:id="10"/>
      <w:bookmarkEnd w:id="11"/>
      <w:bookmarkEnd w:id="12"/>
      <w:bookmarkEnd w:id="13"/>
    </w:p>
    <w:p w14:paraId="5BBD4990" w14:textId="77777777" w:rsidR="00146C11" w:rsidRPr="006D7AD5" w:rsidRDefault="00146C11" w:rsidP="00146C11">
      <w:pPr>
        <w:spacing w:before="240" w:line="360" w:lineRule="auto"/>
      </w:pPr>
      <w:r w:rsidRPr="006D7AD5">
        <w:t>This thesis has been submitted for examination with the approval of the supervisor.</w:t>
      </w:r>
    </w:p>
    <w:p w14:paraId="07BC06A3" w14:textId="77777777" w:rsidR="00146C11" w:rsidRDefault="00146C11" w:rsidP="00146C11">
      <w:pPr>
        <w:spacing w:line="360" w:lineRule="auto"/>
      </w:pPr>
    </w:p>
    <w:p w14:paraId="53574F37" w14:textId="0623D229" w:rsidR="00146C11" w:rsidRPr="006D7AD5" w:rsidRDefault="00146C11" w:rsidP="00146C11">
      <w:pPr>
        <w:spacing w:line="360" w:lineRule="auto"/>
      </w:pPr>
      <w:r w:rsidRPr="006D7AD5">
        <w:t>Signed</w:t>
      </w:r>
      <w:r>
        <w:t xml:space="preserve"> </w:t>
      </w:r>
      <w:r w:rsidRPr="006D7AD5">
        <w:t>……………………………</w:t>
      </w:r>
      <w:r>
        <w:t>…</w:t>
      </w:r>
      <w:r>
        <w:tab/>
      </w:r>
      <w:r w:rsidRPr="006D7AD5">
        <w:t>Date</w:t>
      </w:r>
      <w:r>
        <w:t>…………</w:t>
      </w:r>
      <w:r w:rsidR="00CA303C">
        <w:t>……………….</w:t>
      </w:r>
      <w:r w:rsidRPr="006D7AD5">
        <w:t>……</w:t>
      </w:r>
      <w:proofErr w:type="gramStart"/>
      <w:r>
        <w:t>…..</w:t>
      </w:r>
      <w:proofErr w:type="gramEnd"/>
      <w:r w:rsidRPr="006D7AD5">
        <w:t>…</w:t>
      </w:r>
    </w:p>
    <w:p w14:paraId="5786CD11" w14:textId="77777777" w:rsidR="00146C11" w:rsidRDefault="00146C11" w:rsidP="00F41911">
      <w:pPr>
        <w:spacing w:line="360" w:lineRule="auto"/>
        <w:jc w:val="left"/>
      </w:pPr>
      <w:r>
        <w:t xml:space="preserve">Dr. Annabela Habinka </w:t>
      </w:r>
      <w:r>
        <w:br/>
        <w:t>Department of Information Technology</w:t>
      </w:r>
    </w:p>
    <w:p w14:paraId="6975E814" w14:textId="77777777" w:rsidR="00146C11" w:rsidRPr="006D7AD5" w:rsidRDefault="00146C11" w:rsidP="00146C11">
      <w:pPr>
        <w:spacing w:line="360" w:lineRule="auto"/>
      </w:pPr>
      <w:r>
        <w:t>College</w:t>
      </w:r>
      <w:r w:rsidRPr="006D7AD5">
        <w:t xml:space="preserve"> of Computing and Informati</w:t>
      </w:r>
      <w:r>
        <w:t>on Sciences</w:t>
      </w:r>
    </w:p>
    <w:p w14:paraId="6B553E79" w14:textId="77777777" w:rsidR="00146C11" w:rsidRPr="006D7AD5" w:rsidRDefault="00146C11" w:rsidP="00146C11">
      <w:pPr>
        <w:spacing w:line="360" w:lineRule="auto"/>
      </w:pPr>
    </w:p>
    <w:p w14:paraId="404AA7C9" w14:textId="77777777" w:rsidR="00146C11" w:rsidRPr="006D7AD5" w:rsidRDefault="00146C11" w:rsidP="00146C11">
      <w:pPr>
        <w:spacing w:line="360" w:lineRule="auto"/>
      </w:pPr>
      <w:r w:rsidRPr="006D7AD5">
        <w:t>Signed…………………</w:t>
      </w:r>
      <w:r>
        <w:t>.</w:t>
      </w:r>
      <w:r w:rsidRPr="006D7AD5">
        <w:t>……………</w:t>
      </w:r>
      <w:r w:rsidRPr="006D7AD5">
        <w:tab/>
        <w:t>Date………………………………………</w:t>
      </w:r>
    </w:p>
    <w:p w14:paraId="0B139F5E" w14:textId="77777777" w:rsidR="00146C11" w:rsidRPr="006D7AD5" w:rsidRDefault="00146C11" w:rsidP="00146C11">
      <w:pPr>
        <w:spacing w:before="240" w:line="360" w:lineRule="auto"/>
      </w:pPr>
      <w:bookmarkStart w:id="14" w:name="_Toc361384008"/>
      <w:bookmarkStart w:id="15" w:name="_Toc361829670"/>
      <w:r w:rsidRPr="006D7AD5">
        <w:t>Associate Professor Gilbert Maiga</w:t>
      </w:r>
    </w:p>
    <w:p w14:paraId="0AD5885B" w14:textId="77777777" w:rsidR="00146C11" w:rsidRPr="006D7AD5" w:rsidRDefault="00146C11" w:rsidP="00146C11">
      <w:pPr>
        <w:spacing w:line="360" w:lineRule="auto"/>
      </w:pPr>
      <w:r w:rsidRPr="006D7AD5">
        <w:t>Department of Information Technology</w:t>
      </w:r>
    </w:p>
    <w:p w14:paraId="3CDCCF2B" w14:textId="77777777" w:rsidR="00146C11" w:rsidRPr="006D7AD5" w:rsidRDefault="00146C11" w:rsidP="00146C11">
      <w:pPr>
        <w:spacing w:after="200" w:line="276" w:lineRule="auto"/>
        <w:rPr>
          <w:rFonts w:eastAsiaTheme="majorEastAsia"/>
          <w:sz w:val="32"/>
          <w:szCs w:val="32"/>
        </w:rPr>
      </w:pPr>
      <w:r>
        <w:t>College</w:t>
      </w:r>
      <w:r w:rsidRPr="006D7AD5">
        <w:t xml:space="preserve"> of Computing and Informati</w:t>
      </w:r>
      <w:r>
        <w:t>on Sciences</w:t>
      </w:r>
      <w:r w:rsidRPr="006D7AD5">
        <w:t xml:space="preserve"> </w:t>
      </w:r>
      <w:r w:rsidRPr="006D7AD5">
        <w:br w:type="page"/>
      </w:r>
    </w:p>
    <w:p w14:paraId="7E0482BA" w14:textId="77777777" w:rsidR="00146C11" w:rsidRPr="006D7AD5" w:rsidRDefault="00146C11" w:rsidP="00681F8C">
      <w:pPr>
        <w:pStyle w:val="Heading1"/>
      </w:pPr>
      <w:bookmarkStart w:id="16" w:name="_Toc41037379"/>
      <w:bookmarkStart w:id="17" w:name="_Toc46172782"/>
      <w:bookmarkStart w:id="18" w:name="_Toc136616523"/>
      <w:bookmarkStart w:id="19" w:name="_Toc146455361"/>
      <w:r w:rsidRPr="006D7AD5">
        <w:lastRenderedPageBreak/>
        <w:t>DEDICATION</w:t>
      </w:r>
      <w:bookmarkEnd w:id="14"/>
      <w:bookmarkEnd w:id="15"/>
      <w:bookmarkEnd w:id="16"/>
      <w:bookmarkEnd w:id="17"/>
      <w:bookmarkEnd w:id="18"/>
      <w:bookmarkEnd w:id="19"/>
    </w:p>
    <w:p w14:paraId="0E181F2C" w14:textId="77777777" w:rsidR="00146C11" w:rsidRPr="006D7AD5" w:rsidRDefault="00146C11" w:rsidP="00146C11"/>
    <w:p w14:paraId="4E70895D" w14:textId="77777777" w:rsidR="00146C11" w:rsidRPr="006D7AD5" w:rsidRDefault="00146C11" w:rsidP="00146C11">
      <w:pPr>
        <w:spacing w:after="240" w:line="360" w:lineRule="auto"/>
      </w:pPr>
      <w:r w:rsidRPr="006D7AD5">
        <w:t xml:space="preserve">To my </w:t>
      </w:r>
      <w:r>
        <w:t>wife</w:t>
      </w:r>
      <w:r w:rsidRPr="006D7AD5">
        <w:t xml:space="preserve">, </w:t>
      </w:r>
      <w:r>
        <w:t>Dorothy Namarome Muinda</w:t>
      </w:r>
      <w:r w:rsidRPr="006D7AD5">
        <w:t>; my amazing daughters</w:t>
      </w:r>
      <w:r>
        <w:t xml:space="preserve"> Nicole and Lisa</w:t>
      </w:r>
      <w:r w:rsidRPr="006D7AD5">
        <w:t xml:space="preserve">; </w:t>
      </w:r>
      <w:r>
        <w:t xml:space="preserve">my elegant sons Patrick Jr. and Martin </w:t>
      </w:r>
      <w:r w:rsidRPr="006D7AD5">
        <w:t xml:space="preserve">and </w:t>
      </w:r>
      <w:r>
        <w:t xml:space="preserve">to </w:t>
      </w:r>
      <w:r w:rsidRPr="006D7AD5">
        <w:t xml:space="preserve">my dear parents </w:t>
      </w:r>
      <w:r>
        <w:t>Prof.</w:t>
      </w:r>
      <w:r w:rsidRPr="006D7AD5">
        <w:t xml:space="preserve"> and Mrs</w:t>
      </w:r>
      <w:r>
        <w:t>.</w:t>
      </w:r>
      <w:r w:rsidRPr="006D7AD5">
        <w:t xml:space="preserve"> </w:t>
      </w:r>
      <w:r>
        <w:t>Muzaale.</w:t>
      </w:r>
    </w:p>
    <w:p w14:paraId="4E529F55" w14:textId="77777777" w:rsidR="00146C11" w:rsidRPr="006D7AD5" w:rsidRDefault="00146C11" w:rsidP="00146C11">
      <w:pPr>
        <w:spacing w:after="200" w:line="276" w:lineRule="auto"/>
        <w:rPr>
          <w:rFonts w:eastAsiaTheme="majorEastAsia"/>
          <w:sz w:val="32"/>
          <w:szCs w:val="32"/>
        </w:rPr>
      </w:pPr>
      <w:r w:rsidRPr="006D7AD5">
        <w:br w:type="page"/>
      </w:r>
    </w:p>
    <w:p w14:paraId="52B764F5" w14:textId="77777777" w:rsidR="00146C11" w:rsidRDefault="00146C11" w:rsidP="00681F8C">
      <w:pPr>
        <w:pStyle w:val="Heading1"/>
      </w:pPr>
      <w:bookmarkStart w:id="20" w:name="_Toc361384009"/>
      <w:bookmarkStart w:id="21" w:name="_Toc361829671"/>
      <w:bookmarkStart w:id="22" w:name="_Toc41037380"/>
      <w:bookmarkStart w:id="23" w:name="_Toc46172783"/>
      <w:bookmarkStart w:id="24" w:name="_Toc136616524"/>
      <w:bookmarkStart w:id="25" w:name="_Toc146455362"/>
      <w:r w:rsidRPr="006D7AD5">
        <w:lastRenderedPageBreak/>
        <w:t>ACKNOWLEDGEMENT</w:t>
      </w:r>
      <w:bookmarkEnd w:id="20"/>
      <w:bookmarkEnd w:id="21"/>
      <w:bookmarkEnd w:id="22"/>
      <w:bookmarkEnd w:id="23"/>
      <w:bookmarkEnd w:id="24"/>
      <w:bookmarkEnd w:id="25"/>
    </w:p>
    <w:p w14:paraId="767C89A5" w14:textId="7C7EC120" w:rsidR="00345235" w:rsidRDefault="00345235" w:rsidP="00345235">
      <w:pPr>
        <w:spacing w:before="240" w:line="360" w:lineRule="auto"/>
        <w:rPr>
          <w:rFonts w:eastAsiaTheme="minorHAnsi"/>
        </w:rPr>
      </w:pPr>
      <w:bookmarkStart w:id="26" w:name="_Toc361211590"/>
      <w:bookmarkStart w:id="27" w:name="_Toc361384010"/>
      <w:r w:rsidRPr="006D7AD5">
        <w:t>First</w:t>
      </w:r>
      <w:r>
        <w:t xml:space="preserve"> and foremost</w:t>
      </w:r>
      <w:r w:rsidRPr="006D7AD5">
        <w:t>, I</w:t>
      </w:r>
      <w:r>
        <w:t xml:space="preserve"> </w:t>
      </w:r>
      <w:r w:rsidRPr="006D7AD5">
        <w:t xml:space="preserve">thank the Almighty God </w:t>
      </w:r>
      <w:bookmarkEnd w:id="26"/>
      <w:bookmarkEnd w:id="27"/>
      <w:r>
        <w:t>without whom this entire PhD study would never have been done</w:t>
      </w:r>
      <w:r w:rsidRPr="006D7AD5">
        <w:t>. Secondly, I would like to express my sincere appreciation, and great thanks to my supervisors,</w:t>
      </w:r>
      <w:r>
        <w:t xml:space="preserve"> Dr. Annabella Habinka,</w:t>
      </w:r>
      <w:r w:rsidRPr="006D7AD5">
        <w:t xml:space="preserve"> Associate Professor Gilbert</w:t>
      </w:r>
      <w:r w:rsidRPr="00086264">
        <w:t xml:space="preserve"> </w:t>
      </w:r>
      <w:r w:rsidRPr="006D7AD5">
        <w:t>Maiga</w:t>
      </w:r>
      <w:r>
        <w:t xml:space="preserve">, </w:t>
      </w:r>
      <w:r w:rsidRPr="006D7AD5">
        <w:t>Professor</w:t>
      </w:r>
      <w:r>
        <w:t xml:space="preserve"> Geofrey Mayoka</w:t>
      </w:r>
      <w:r w:rsidR="00893BBC">
        <w:t>, Dr. Florence Kivunike, Dr. Peter Nabende, Dr. Alice Mugisha</w:t>
      </w:r>
      <w:r>
        <w:t xml:space="preserve"> and Mentor, Prof. Patrick Muzaale </w:t>
      </w:r>
      <w:r w:rsidRPr="006D7AD5">
        <w:t xml:space="preserve">for their </w:t>
      </w:r>
      <w:r>
        <w:t>in</w:t>
      </w:r>
      <w:r w:rsidRPr="006D7AD5">
        <w:t>valuable advice, ideas, and effort</w:t>
      </w:r>
      <w:r w:rsidRPr="006D7AD5">
        <w:rPr>
          <w:rFonts w:eastAsiaTheme="minorHAnsi"/>
        </w:rPr>
        <w:t xml:space="preserve"> </w:t>
      </w:r>
      <w:r>
        <w:rPr>
          <w:rFonts w:eastAsiaTheme="minorHAnsi"/>
        </w:rPr>
        <w:t xml:space="preserve">that you </w:t>
      </w:r>
      <w:r w:rsidRPr="006D7AD5">
        <w:rPr>
          <w:rFonts w:eastAsiaTheme="minorHAnsi"/>
        </w:rPr>
        <w:t xml:space="preserve">accorded to me in my research journey. </w:t>
      </w:r>
      <w:r>
        <w:rPr>
          <w:rFonts w:eastAsiaTheme="minorHAnsi"/>
        </w:rPr>
        <w:t xml:space="preserve">Specifically, I thank Dr. Annabella who tirelessly ensured that I found my bearing and built a strong study foundation at the beginning of this PhD study.  I also thank Prof. Maiga </w:t>
      </w:r>
      <w:r w:rsidR="00893BBC">
        <w:rPr>
          <w:rFonts w:eastAsiaTheme="minorHAnsi"/>
        </w:rPr>
        <w:t>who</w:t>
      </w:r>
      <w:r>
        <w:rPr>
          <w:rFonts w:eastAsiaTheme="minorHAnsi"/>
        </w:rPr>
        <w:t xml:space="preserve"> </w:t>
      </w:r>
      <w:r w:rsidR="00893BBC">
        <w:rPr>
          <w:rFonts w:eastAsiaTheme="minorHAnsi"/>
        </w:rPr>
        <w:t>dedicatedly</w:t>
      </w:r>
      <w:r>
        <w:rPr>
          <w:rFonts w:eastAsiaTheme="minorHAnsi"/>
        </w:rPr>
        <w:t xml:space="preserve"> helped me improve this research work.  I am so grateful. I thank Prof. Mayoka </w:t>
      </w:r>
      <w:r w:rsidR="00893BBC">
        <w:rPr>
          <w:rFonts w:eastAsiaTheme="minorHAnsi"/>
        </w:rPr>
        <w:t>for all effort put in</w:t>
      </w:r>
      <w:r>
        <w:rPr>
          <w:rFonts w:eastAsiaTheme="minorHAnsi"/>
        </w:rPr>
        <w:t xml:space="preserve"> </w:t>
      </w:r>
      <w:r w:rsidR="00893BBC">
        <w:rPr>
          <w:rFonts w:eastAsiaTheme="minorHAnsi"/>
        </w:rPr>
        <w:t xml:space="preserve">for me </w:t>
      </w:r>
      <w:r>
        <w:rPr>
          <w:rFonts w:eastAsiaTheme="minorHAnsi"/>
        </w:rPr>
        <w:t>to understand how to be a researcher</w:t>
      </w:r>
      <w:r w:rsidRPr="00086264">
        <w:rPr>
          <w:rFonts w:eastAsiaTheme="minorHAnsi"/>
        </w:rPr>
        <w:t>.</w:t>
      </w:r>
      <w:r>
        <w:rPr>
          <w:rFonts w:eastAsiaTheme="minorHAnsi"/>
        </w:rPr>
        <w:t xml:space="preserve"> </w:t>
      </w:r>
    </w:p>
    <w:p w14:paraId="3EF6BB4B" w14:textId="77777777" w:rsidR="00345235" w:rsidRPr="006D7AD5" w:rsidRDefault="00345235" w:rsidP="00345235">
      <w:pPr>
        <w:spacing w:before="240" w:line="360" w:lineRule="auto"/>
      </w:pPr>
      <w:r w:rsidRPr="006D7AD5">
        <w:t xml:space="preserve">I </w:t>
      </w:r>
      <w:r>
        <w:t>am indebted to my siblings, Dr. Sarah Kayongo, Dr. Abimereki Dhatemwa and Mr. Martin Muwaga who unwaveringly spurred me on</w:t>
      </w:r>
      <w:r w:rsidRPr="006D7AD5">
        <w:t xml:space="preserve"> </w:t>
      </w:r>
      <w:r>
        <w:t>when this study became so tough that the logical thing for most people would have been to give up.</w:t>
      </w:r>
    </w:p>
    <w:p w14:paraId="1A7BFE85" w14:textId="77777777" w:rsidR="00345235" w:rsidRDefault="00345235" w:rsidP="00345235">
      <w:pPr>
        <w:spacing w:before="240" w:line="360" w:lineRule="auto"/>
      </w:pPr>
      <w:r>
        <w:t>I especially thank my wife, Mrs. Dorothy Namarome Muinda who has stayed up awake for many nights because the bright light in the room was on always while I studied from 2.50 a.m. nearly every day! She prayed for me all through my studies severally. Patrick Jr., Nicole, Martin and Lisa, my beloved children, you have sacrificed a lot of fellowship and days of outings together.  I am deeply indebted to you. Thank you for your understanding.</w:t>
      </w:r>
    </w:p>
    <w:p w14:paraId="21DFF8BA" w14:textId="02F803F7" w:rsidR="00345235" w:rsidRPr="006D7AD5" w:rsidRDefault="00345235" w:rsidP="00345235">
      <w:pPr>
        <w:spacing w:before="240" w:line="360" w:lineRule="auto"/>
      </w:pPr>
      <w:r>
        <w:t>This study would never have been possible without the tuition and research costs that were duly paid and settled by the Ministry of Education and Sports.  It’s in this vein that I especially thank</w:t>
      </w:r>
      <w:r w:rsidR="00893BBC">
        <w:t xml:space="preserve"> my employers </w:t>
      </w:r>
      <w:r>
        <w:t>who duly authorized and cleared my study and scholarship.  Mr. Ivan Makawa, thank you for driving me across the country to collect field data all through the regions of Uganda. I appreciate you greatly.</w:t>
      </w:r>
    </w:p>
    <w:p w14:paraId="2855CB31" w14:textId="77777777" w:rsidR="00345235" w:rsidRDefault="00345235" w:rsidP="00345235">
      <w:pPr>
        <w:spacing w:before="240" w:line="360" w:lineRule="auto"/>
      </w:pPr>
      <w:r w:rsidRPr="006D7AD5">
        <w:t xml:space="preserve">Finally, my deepest appreciation goes to my father, </w:t>
      </w:r>
      <w:r>
        <w:t>Prof. Patrick John Muzaale and to my mother, Mrs. Lucy Joy Muzaale who have sacrificed more than I can describe, financially, emotionally, spiritually and morally all through my life for this day to be realized.  Thank you so much Mummy and Daddy. I thank God who has kept you alive and well to this day.</w:t>
      </w:r>
    </w:p>
    <w:p w14:paraId="0E9C32D6" w14:textId="6487C573" w:rsidR="00146C11" w:rsidRPr="006D7AD5" w:rsidRDefault="00893BBC" w:rsidP="00893BBC">
      <w:pPr>
        <w:spacing w:before="240" w:line="360" w:lineRule="auto"/>
        <w:rPr>
          <w:rFonts w:eastAsiaTheme="majorEastAsia"/>
          <w:sz w:val="32"/>
          <w:szCs w:val="32"/>
        </w:rPr>
      </w:pPr>
      <w:r>
        <w:t>May God be</w:t>
      </w:r>
      <w:r w:rsidR="00345235">
        <w:t xml:space="preserve"> Honour</w:t>
      </w:r>
      <w:r>
        <w:t>ed</w:t>
      </w:r>
      <w:r w:rsidR="00345235">
        <w:t xml:space="preserve"> and Praise</w:t>
      </w:r>
      <w:r>
        <w:t>d</w:t>
      </w:r>
      <w:r w:rsidR="00345235">
        <w:t xml:space="preserve"> for the Things He has done and continues to do.</w:t>
      </w:r>
    </w:p>
    <w:p w14:paraId="1956E63B" w14:textId="77777777" w:rsidR="00146C11" w:rsidRPr="006D7AD5" w:rsidRDefault="00146C11" w:rsidP="00681F8C">
      <w:pPr>
        <w:pStyle w:val="Heading1"/>
      </w:pPr>
      <w:bookmarkStart w:id="28" w:name="_Toc146455363"/>
      <w:r w:rsidRPr="006D7AD5">
        <w:lastRenderedPageBreak/>
        <w:t>LIST OF PUBLICATIONS FROM THIS RESEARCH</w:t>
      </w:r>
      <w:bookmarkEnd w:id="28"/>
    </w:p>
    <w:p w14:paraId="35CB1889" w14:textId="35C05186" w:rsidR="00146C11" w:rsidRPr="004C0687" w:rsidRDefault="004C0687" w:rsidP="00146C11">
      <w:pPr>
        <w:spacing w:before="240"/>
      </w:pPr>
      <w:r w:rsidRPr="004C0687">
        <w:t>Ongoing</w:t>
      </w:r>
    </w:p>
    <w:p w14:paraId="4B7914F6" w14:textId="77777777" w:rsidR="00146C11" w:rsidRPr="001D5A3D" w:rsidRDefault="00146C11" w:rsidP="005C441D">
      <w:pPr>
        <w:pStyle w:val="ListParagraph"/>
        <w:numPr>
          <w:ilvl w:val="0"/>
          <w:numId w:val="13"/>
        </w:numPr>
        <w:spacing w:before="240"/>
      </w:pPr>
      <w:r w:rsidRPr="001D5A3D">
        <w:t>A Framework for Improved success of Digital Transformation Projects – An Agency Theory Perspective</w:t>
      </w:r>
      <w:r>
        <w:t xml:space="preserve"> (Muinda, 2024).</w:t>
      </w:r>
    </w:p>
    <w:p w14:paraId="7F260F5C" w14:textId="21F8A303" w:rsidR="00146C11" w:rsidRPr="004C0687" w:rsidRDefault="00893BBC" w:rsidP="00146C11">
      <w:pPr>
        <w:spacing w:before="240"/>
      </w:pPr>
      <w:r>
        <w:t>Yet to start</w:t>
      </w:r>
    </w:p>
    <w:p w14:paraId="72282F22" w14:textId="77777777" w:rsidR="00146C11" w:rsidRPr="005C6E28" w:rsidRDefault="00146C11" w:rsidP="005C441D">
      <w:pPr>
        <w:pStyle w:val="ListParagraph"/>
        <w:numPr>
          <w:ilvl w:val="0"/>
          <w:numId w:val="13"/>
        </w:numPr>
        <w:spacing w:before="240"/>
        <w:rPr>
          <w:sz w:val="28"/>
          <w:szCs w:val="28"/>
        </w:rPr>
      </w:pPr>
      <w:proofErr w:type="spellStart"/>
      <w:r>
        <w:rPr>
          <w:bCs/>
        </w:rPr>
        <w:t>Organisation</w:t>
      </w:r>
      <w:proofErr w:type="spellEnd"/>
      <w:r>
        <w:rPr>
          <w:bCs/>
        </w:rPr>
        <w:t xml:space="preserve"> Change Management and the</w:t>
      </w:r>
      <w:r w:rsidRPr="001D5A3D">
        <w:rPr>
          <w:bCs/>
        </w:rPr>
        <w:t xml:space="preserve"> Importance of the CIO – CEO relationships in the success of Digital </w:t>
      </w:r>
      <w:r>
        <w:rPr>
          <w:bCs/>
        </w:rPr>
        <w:t>t</w:t>
      </w:r>
      <w:r w:rsidRPr="001D5A3D">
        <w:rPr>
          <w:bCs/>
        </w:rPr>
        <w:t>ransformation Projects (Muinda, 2024).</w:t>
      </w:r>
    </w:p>
    <w:p w14:paraId="0AA52F27" w14:textId="77777777" w:rsidR="00146C11" w:rsidRDefault="00146C11" w:rsidP="00146C11">
      <w:pPr>
        <w:spacing w:before="240"/>
        <w:rPr>
          <w:bCs/>
        </w:rPr>
      </w:pPr>
    </w:p>
    <w:p w14:paraId="0ED3C35D" w14:textId="77777777" w:rsidR="00413066" w:rsidRDefault="00413066">
      <w:pPr>
        <w:rPr>
          <w:b/>
          <w:bCs/>
          <w:lang w:val="x-none" w:eastAsia="zh-CN"/>
        </w:rPr>
      </w:pPr>
      <w:r>
        <w:rPr>
          <w:b/>
          <w:bCs/>
          <w:lang w:val="x-none" w:eastAsia="zh-CN"/>
        </w:rPr>
        <w:br w:type="page"/>
      </w:r>
    </w:p>
    <w:p w14:paraId="7E0EB21F" w14:textId="6FF46BAD" w:rsidR="00146C11" w:rsidRPr="00413066" w:rsidRDefault="00146C11" w:rsidP="00681F8C">
      <w:pPr>
        <w:pStyle w:val="Heading1"/>
      </w:pPr>
      <w:bookmarkStart w:id="29" w:name="_Toc146455364"/>
      <w:r w:rsidRPr="00413066">
        <w:lastRenderedPageBreak/>
        <w:t>DEFINITIONS OF KEY TERMS AND CONCEPTS</w:t>
      </w:r>
      <w:bookmarkEnd w:id="29"/>
    </w:p>
    <w:p w14:paraId="14D44FFE" w14:textId="37B7A810" w:rsidR="00146C11" w:rsidRPr="00413066" w:rsidRDefault="00146C11" w:rsidP="00413066">
      <w:pPr>
        <w:rPr>
          <w:rFonts w:eastAsiaTheme="majorEastAsia"/>
          <w:b/>
          <w:bCs/>
          <w:color w:val="FF0000"/>
        </w:rPr>
      </w:pPr>
      <w:r w:rsidRPr="00413066">
        <w:rPr>
          <w:rFonts w:eastAsiaTheme="majorEastAsia"/>
          <w:b/>
          <w:bCs/>
        </w:rPr>
        <w:t>Definition of Key Term</w:t>
      </w:r>
    </w:p>
    <w:p w14:paraId="3CD16D33" w14:textId="77777777" w:rsidR="00893BBC" w:rsidRDefault="00146C11" w:rsidP="00496B0E">
      <w:pPr>
        <w:spacing w:before="240" w:line="360" w:lineRule="auto"/>
        <w:rPr>
          <w:rFonts w:eastAsiaTheme="majorEastAsia"/>
        </w:rPr>
      </w:pPr>
      <w:r w:rsidRPr="006D7AD5">
        <w:rPr>
          <w:rFonts w:eastAsiaTheme="majorEastAsia"/>
        </w:rPr>
        <w:t>The following are the key terms and their definitions as used in this thesis</w:t>
      </w:r>
      <w:r w:rsidR="004C0687">
        <w:rPr>
          <w:rFonts w:eastAsiaTheme="majorEastAsia"/>
        </w:rPr>
        <w:t xml:space="preserve">: </w:t>
      </w:r>
    </w:p>
    <w:p w14:paraId="2E6D1435" w14:textId="2C2AA158" w:rsidR="00893BBC" w:rsidRDefault="004C0687" w:rsidP="00496B0E">
      <w:pPr>
        <w:spacing w:before="240" w:line="360" w:lineRule="auto"/>
      </w:pPr>
      <w:r>
        <w:rPr>
          <w:rFonts w:eastAsiaTheme="majorEastAsia"/>
        </w:rPr>
        <w:t>1)</w:t>
      </w:r>
      <w:r w:rsidR="00893BBC" w:rsidRPr="004C0687">
        <w:t xml:space="preserve"> Techn</w:t>
      </w:r>
      <w:r w:rsidR="00893BBC">
        <w:t xml:space="preserve">ical, Vocational </w:t>
      </w:r>
      <w:r w:rsidR="00893BBC" w:rsidRPr="004C0687">
        <w:t>Education and Training</w:t>
      </w:r>
      <w:r>
        <w:rPr>
          <w:rFonts w:eastAsiaTheme="majorEastAsia"/>
        </w:rPr>
        <w:t xml:space="preserve"> </w:t>
      </w:r>
      <w:r w:rsidR="00146C11" w:rsidRPr="004C0687">
        <w:rPr>
          <w:lang w:eastAsia="zh-CN"/>
        </w:rPr>
        <w:t>(</w:t>
      </w:r>
      <w:r w:rsidR="00893BBC" w:rsidRPr="004C0687">
        <w:rPr>
          <w:lang w:eastAsia="zh-CN"/>
        </w:rPr>
        <w:t>TVET</w:t>
      </w:r>
      <w:r w:rsidRPr="004C0687">
        <w:t>) is an institution that awards certificate and diploma level awards to students after training them in a given skill (</w:t>
      </w:r>
      <w:proofErr w:type="spellStart"/>
      <w:r w:rsidRPr="004C0687">
        <w:t>Afeti</w:t>
      </w:r>
      <w:proofErr w:type="spellEnd"/>
      <w:r w:rsidRPr="004C0687">
        <w:t>, 2018)</w:t>
      </w:r>
      <w:r>
        <w:t xml:space="preserve">; </w:t>
      </w:r>
    </w:p>
    <w:p w14:paraId="784F81E0" w14:textId="77777777" w:rsidR="00893BBC" w:rsidRDefault="004C0687" w:rsidP="00496B0E">
      <w:pPr>
        <w:spacing w:before="240" w:line="360" w:lineRule="auto"/>
        <w:rPr>
          <w:lang w:eastAsia="zh-CN"/>
        </w:rPr>
      </w:pPr>
      <w:r>
        <w:t xml:space="preserve">2) </w:t>
      </w:r>
      <w:r w:rsidR="00146C11" w:rsidRPr="004C0687">
        <w:rPr>
          <w:lang w:eastAsia="zh-CN"/>
        </w:rPr>
        <w:t>Internet Based delivery Models</w:t>
      </w:r>
      <w:r w:rsidR="00146C11" w:rsidRPr="004C0687">
        <w:rPr>
          <w:lang w:val="x-none" w:eastAsia="zh-CN"/>
        </w:rPr>
        <w:t xml:space="preserve"> (</w:t>
      </w:r>
      <w:r w:rsidR="00146C11" w:rsidRPr="004C0687">
        <w:rPr>
          <w:lang w:eastAsia="zh-CN"/>
        </w:rPr>
        <w:t>IBDM</w:t>
      </w:r>
      <w:r w:rsidR="00146C11" w:rsidRPr="004C0687">
        <w:rPr>
          <w:lang w:val="x-none" w:eastAsia="zh-CN"/>
        </w:rPr>
        <w:t xml:space="preserve">) </w:t>
      </w:r>
      <w:r w:rsidR="00146C11" w:rsidRPr="004C0687">
        <w:rPr>
          <w:lang w:eastAsia="zh-CN"/>
        </w:rPr>
        <w:t xml:space="preserve">is a plan adhered to by a firm to successfully identify sources of income and target a given customer base with details that elaborate how to invest in order to create distinctive business value </w:t>
      </w:r>
      <w:sdt>
        <w:sdtPr>
          <w:rPr>
            <w:color w:val="000000"/>
            <w:lang w:eastAsia="zh-CN"/>
          </w:rPr>
          <w:tag w:val="MENDELEY_CITATION_v3_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"/>
          <w:id w:val="17356377"/>
          <w:placeholder>
            <w:docPart w:val="67D1737E5AA74DD6A7B579218AB02C9A"/>
          </w:placeholder>
        </w:sdtPr>
        <w:sdtEndPr>
          <w:rPr>
            <w:lang w:eastAsia="en-US"/>
          </w:rPr>
        </w:sdtEndPr>
        <w:sdtContent>
          <w:r w:rsidR="00146C11" w:rsidRPr="004C0687">
            <w:rPr>
              <w:color w:val="000000"/>
            </w:rPr>
            <w:t>(Wang, 2021)</w:t>
          </w:r>
        </w:sdtContent>
      </w:sdt>
      <w:r>
        <w:rPr>
          <w:lang w:eastAsia="zh-CN"/>
        </w:rPr>
        <w:t xml:space="preserve">; </w:t>
      </w:r>
    </w:p>
    <w:p w14:paraId="5276148C" w14:textId="77777777" w:rsidR="00893BBC" w:rsidRDefault="004C0687" w:rsidP="00496B0E">
      <w:pPr>
        <w:spacing w:before="240" w:line="360" w:lineRule="auto"/>
        <w:rPr>
          <w:rFonts w:eastAsia="Calibri"/>
          <w:lang w:val="en-GB"/>
        </w:rPr>
      </w:pPr>
      <w:r>
        <w:rPr>
          <w:lang w:eastAsia="zh-CN"/>
        </w:rPr>
        <w:t xml:space="preserve">3) </w:t>
      </w:r>
      <w:r w:rsidR="00146C11" w:rsidRPr="004C0687">
        <w:rPr>
          <w:lang w:eastAsia="zh-CN"/>
        </w:rPr>
        <w:t xml:space="preserve">Gross Domestic Product (GDP) </w:t>
      </w:r>
      <w:r w:rsidR="00146C11" w:rsidRPr="004C0687">
        <w:rPr>
          <w:rFonts w:eastAsia="Calibri"/>
          <w:lang w:val="en-GB"/>
        </w:rPr>
        <w:t xml:space="preserve">is the total market value of all the finished goods and services produced within a country during a specific time </w:t>
      </w:r>
      <w:r w:rsidR="00146C11" w:rsidRPr="00893BBC">
        <w:rPr>
          <w:rFonts w:eastAsia="Calibri"/>
          <w:lang w:val="en-GB"/>
        </w:rPr>
        <w:t xml:space="preserve">period </w:t>
      </w:r>
      <w:sdt>
        <w:sdtPr>
          <w:rPr>
            <w:rFonts w:eastAsia="Calibri"/>
            <w:color w:val="000000"/>
            <w:lang w:val="en-GB"/>
          </w:rPr>
          <w:tag w:val="MENDELEY_CITATION_v3_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"/>
          <w:id w:val="-2080516707"/>
          <w:placeholder>
            <w:docPart w:val="32261B18A8CA470789D32A3012455F69"/>
          </w:placeholder>
        </w:sdtPr>
        <w:sdtContent>
          <w:r w:rsidR="00146C11" w:rsidRPr="00893BBC">
            <w:rPr>
              <w:rFonts w:eastAsia="Calibri"/>
              <w:color w:val="000000"/>
              <w:lang w:val="en-GB"/>
            </w:rPr>
            <w:t>(Lappi, 2019)</w:t>
          </w:r>
        </w:sdtContent>
      </w:sdt>
      <w:r w:rsidRPr="00893BBC">
        <w:rPr>
          <w:rFonts w:eastAsia="Calibri"/>
          <w:lang w:val="en-GB"/>
        </w:rPr>
        <w:t xml:space="preserve">; </w:t>
      </w:r>
    </w:p>
    <w:p w14:paraId="5688387D" w14:textId="77777777" w:rsidR="00893BBC" w:rsidRDefault="004C0687" w:rsidP="00496B0E">
      <w:pPr>
        <w:spacing w:before="240" w:line="360" w:lineRule="auto"/>
        <w:rPr>
          <w:rStyle w:val="hgkelc"/>
        </w:rPr>
      </w:pPr>
      <w:r w:rsidRPr="00893BBC">
        <w:rPr>
          <w:rFonts w:eastAsia="Calibri"/>
          <w:lang w:val="en-GB"/>
        </w:rPr>
        <w:t xml:space="preserve">4) </w:t>
      </w:r>
      <w:r w:rsidR="00496B0E" w:rsidRPr="00893BBC">
        <w:rPr>
          <w:rFonts w:eastAsia="Calibri"/>
          <w:lang w:val="en-GB"/>
        </w:rPr>
        <w:t>Information</w:t>
      </w:r>
      <w:r w:rsidR="00496B0E">
        <w:rPr>
          <w:rFonts w:eastAsia="Calibri"/>
          <w:lang w:val="en-GB"/>
        </w:rPr>
        <w:t xml:space="preserve"> Technology </w:t>
      </w:r>
      <w:r w:rsidR="00146C11" w:rsidRPr="004C0687">
        <w:rPr>
          <w:rStyle w:val="hgkelc"/>
        </w:rPr>
        <w:t xml:space="preserve">Governance Relational Mechanisms is an approach to communication between business processes and IT processes that work together for IT performance effectiveness </w:t>
      </w:r>
      <w:sdt>
        <w:sdtPr>
          <w:rPr>
            <w:rStyle w:val="hgkelc"/>
            <w:color w:val="000000"/>
          </w:rPr>
          <w:tag w:val="MENDELEY_CITATION_v3_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"/>
          <w:id w:val="1389915695"/>
          <w:placeholder>
            <w:docPart w:val="0D09DB3C37D143C3ABAA8CB695A1784E"/>
          </w:placeholder>
        </w:sdtPr>
        <w:sdtEndPr>
          <w:rPr>
            <w:rStyle w:val="DefaultParagraphFont"/>
          </w:rPr>
        </w:sdtEndPr>
        <w:sdtContent>
          <w:r w:rsidR="00146C11" w:rsidRPr="004C0687">
            <w:rPr>
              <w:color w:val="000000"/>
            </w:rPr>
            <w:t>(Nyeko, 2019)</w:t>
          </w:r>
        </w:sdtContent>
      </w:sdt>
      <w:r w:rsidR="00496B0E">
        <w:rPr>
          <w:rStyle w:val="hgkelc"/>
        </w:rPr>
        <w:t xml:space="preserve">; </w:t>
      </w:r>
    </w:p>
    <w:p w14:paraId="6F7547DE" w14:textId="77777777" w:rsidR="00893BBC" w:rsidRDefault="00496B0E" w:rsidP="00496B0E">
      <w:pPr>
        <w:spacing w:before="240" w:line="360" w:lineRule="auto"/>
      </w:pPr>
      <w:r>
        <w:rPr>
          <w:rStyle w:val="hgkelc"/>
        </w:rPr>
        <w:t xml:space="preserve">5) </w:t>
      </w:r>
      <w:r w:rsidR="00146C11" w:rsidRPr="004C0687">
        <w:t>Decision rights are a component of organization design. They identify what business decisions need to be made both to drive the business and to drive alignment to strategy; who is involved in making them; and define the framework for how they will be made through operating processes and support tools</w:t>
      </w:r>
      <w:r>
        <w:t xml:space="preserve">; </w:t>
      </w:r>
    </w:p>
    <w:p w14:paraId="6A2C7498" w14:textId="77777777" w:rsidR="00893BBC" w:rsidRDefault="00496B0E" w:rsidP="00496B0E">
      <w:pPr>
        <w:spacing w:before="240" w:line="360" w:lineRule="auto"/>
        <w:rPr>
          <w:rFonts w:eastAsia="Calibri"/>
          <w:lang w:val="en-GB"/>
        </w:rPr>
      </w:pPr>
      <w:r>
        <w:t xml:space="preserve">6) </w:t>
      </w:r>
      <w:r w:rsidR="00146C11" w:rsidRPr="004C0687">
        <w:rPr>
          <w:rFonts w:eastAsia="Calibri"/>
          <w:lang w:val="en-GB"/>
        </w:rPr>
        <w:t>IT Governance is a decision rights and accountability framework for encouraging desirable behaviours in the use of IT</w:t>
      </w:r>
      <w:r>
        <w:rPr>
          <w:rFonts w:eastAsia="Calibri"/>
          <w:lang w:val="en-GB"/>
        </w:rPr>
        <w:t xml:space="preserve">; </w:t>
      </w:r>
    </w:p>
    <w:p w14:paraId="016808EB" w14:textId="21FF0999" w:rsidR="00893BBC" w:rsidRDefault="00496B0E" w:rsidP="00496B0E">
      <w:pPr>
        <w:spacing w:before="240" w:line="360" w:lineRule="auto"/>
      </w:pPr>
      <w:r>
        <w:rPr>
          <w:rFonts w:eastAsia="Calibri"/>
          <w:lang w:val="en-GB"/>
        </w:rPr>
        <w:t xml:space="preserve">7) </w:t>
      </w:r>
      <w:r w:rsidR="00146C11" w:rsidRPr="004C0687">
        <w:t xml:space="preserve">IT governance processes describe what is done to ensure </w:t>
      </w:r>
      <w:r w:rsidR="00893BBC">
        <w:t>Information Technology</w:t>
      </w:r>
      <w:r w:rsidR="00146C11" w:rsidRPr="004C0687">
        <w:t xml:space="preserve"> alignment with Business.  These processes are governed by the IT policies in an organization that spell out specific details about routine IT operations</w:t>
      </w:r>
      <w:r>
        <w:t xml:space="preserve">; </w:t>
      </w:r>
    </w:p>
    <w:p w14:paraId="776671D5" w14:textId="77777777" w:rsidR="00893BBC" w:rsidRDefault="00496B0E" w:rsidP="00496B0E">
      <w:pPr>
        <w:spacing w:before="240" w:line="360" w:lineRule="auto"/>
      </w:pPr>
      <w:r>
        <w:t xml:space="preserve">8) </w:t>
      </w:r>
      <w:r w:rsidR="00146C11" w:rsidRPr="004C0687">
        <w:t xml:space="preserve">IT governance Structural mechanisms: IT Governance consists of the leadership and </w:t>
      </w:r>
      <w:r w:rsidRPr="004C0687">
        <w:t>organizational</w:t>
      </w:r>
      <w:r w:rsidR="00146C11" w:rsidRPr="004C0687">
        <w:t xml:space="preserve"> structures that sustains and extends the </w:t>
      </w:r>
      <w:r w:rsidRPr="004C0687">
        <w:t>organization’s</w:t>
      </w:r>
      <w:r w:rsidR="00146C11" w:rsidRPr="004C0687">
        <w:t xml:space="preserve"> strategy and objectives through the assignment of IT decisions, roles and responsibilities to able, competent and knowledgeable individuals in both the IT and business domains of an organization</w:t>
      </w:r>
      <w:r>
        <w:t xml:space="preserve">; </w:t>
      </w:r>
    </w:p>
    <w:p w14:paraId="535F22EE" w14:textId="77777777" w:rsidR="00893BBC" w:rsidRDefault="00496B0E" w:rsidP="00496B0E">
      <w:pPr>
        <w:spacing w:before="240" w:line="360" w:lineRule="auto"/>
        <w:rPr>
          <w:rStyle w:val="hgkelc"/>
        </w:rPr>
      </w:pPr>
      <w:r>
        <w:lastRenderedPageBreak/>
        <w:t xml:space="preserve">9) </w:t>
      </w:r>
      <w:r w:rsidR="00146C11" w:rsidRPr="004C0687">
        <w:rPr>
          <w:rStyle w:val="hgkelc"/>
        </w:rPr>
        <w:t>IT Project in this study will be restricted to digital transformation projects</w:t>
      </w:r>
      <w:r>
        <w:rPr>
          <w:rStyle w:val="hgkelc"/>
        </w:rPr>
        <w:t xml:space="preserve">; </w:t>
      </w:r>
    </w:p>
    <w:p w14:paraId="3D7B3466" w14:textId="77777777" w:rsidR="00893BBC" w:rsidRDefault="00496B0E" w:rsidP="00496B0E">
      <w:pPr>
        <w:spacing w:before="240" w:line="360" w:lineRule="auto"/>
        <w:rPr>
          <w:rStyle w:val="hgkelc"/>
        </w:rPr>
      </w:pPr>
      <w:r>
        <w:rPr>
          <w:rStyle w:val="hgkelc"/>
        </w:rPr>
        <w:t xml:space="preserve">10) </w:t>
      </w:r>
      <w:r w:rsidR="00146C11" w:rsidRPr="004C0687">
        <w:rPr>
          <w:rStyle w:val="hgkelc"/>
        </w:rPr>
        <w:t>IT Project Implementation is the carrying out IT/Business activities with the aim of delivering the outputs and monitoring progress compared to the work plan during the digital transformation process</w:t>
      </w:r>
      <w:r>
        <w:rPr>
          <w:rStyle w:val="hgkelc"/>
        </w:rPr>
        <w:t xml:space="preserve">; </w:t>
      </w:r>
    </w:p>
    <w:p w14:paraId="3549D125" w14:textId="03CBD370" w:rsidR="00146C11" w:rsidRPr="004C0687" w:rsidRDefault="00496B0E" w:rsidP="00496B0E">
      <w:pPr>
        <w:spacing w:before="240" w:line="360" w:lineRule="auto"/>
        <w:rPr>
          <w:rFonts w:eastAsiaTheme="majorEastAsia"/>
        </w:rPr>
      </w:pPr>
      <w:r>
        <w:rPr>
          <w:rStyle w:val="hgkelc"/>
        </w:rPr>
        <w:t xml:space="preserve">11) </w:t>
      </w:r>
      <w:r w:rsidR="00146C11" w:rsidRPr="004C0687">
        <w:rPr>
          <w:rFonts w:eastAsia="Calibri"/>
        </w:rPr>
        <w:t>Digital transformation is the process of using Digital Technologies to create new, or modify existing business processes, culture, and stakeholder experiences to meet changing business and market requirements in the TVET sub-sector</w:t>
      </w:r>
    </w:p>
    <w:p w14:paraId="6BE94C5C" w14:textId="77777777" w:rsidR="00146C11" w:rsidRPr="004C0687" w:rsidRDefault="00146C11" w:rsidP="00146C11">
      <w:pPr>
        <w:spacing w:before="240"/>
        <w:rPr>
          <w:sz w:val="28"/>
          <w:szCs w:val="28"/>
        </w:rPr>
      </w:pPr>
      <w:r w:rsidRPr="004C0687">
        <w:br w:type="page"/>
      </w:r>
    </w:p>
    <w:bookmarkStart w:id="30" w:name="_Toc41037384" w:displacedByCustomXml="next"/>
    <w:sdt>
      <w:sdtPr>
        <w:rPr>
          <w:rFonts w:eastAsia="Times New Roman"/>
          <w:b w:val="0"/>
          <w:sz w:val="24"/>
          <w:szCs w:val="24"/>
        </w:rPr>
        <w:id w:val="768359297"/>
        <w:docPartObj>
          <w:docPartGallery w:val="Table of Contents"/>
          <w:docPartUnique/>
        </w:docPartObj>
      </w:sdtPr>
      <w:sdtEndPr>
        <w:rPr>
          <w:bCs/>
          <w:noProof/>
        </w:rPr>
      </w:sdtEndPr>
      <w:sdtContent>
        <w:p w14:paraId="05151271" w14:textId="1D00473A" w:rsidR="004156CD" w:rsidRDefault="00BB4366" w:rsidP="00681F8C">
          <w:pPr>
            <w:pStyle w:val="TOCHeading"/>
          </w:pPr>
          <w:r>
            <w:t>TABLE OF CONTENTS</w:t>
          </w:r>
        </w:p>
        <w:p w14:paraId="1682EA06" w14:textId="68EBAF68" w:rsidR="003D6C76" w:rsidRDefault="004156CD">
          <w:pPr>
            <w:pStyle w:val="TOC1"/>
            <w:rPr>
              <w:rFonts w:asciiTheme="minorHAnsi" w:eastAsiaTheme="minorEastAsia" w:hAnsiTheme="minorHAnsi" w:cstheme="minorBidi"/>
              <w:b w:val="0"/>
              <w:bCs w:val="0"/>
              <w:sz w:val="22"/>
              <w:szCs w:val="22"/>
              <w14:ligatures w14:val="none"/>
            </w:rPr>
          </w:pPr>
          <w:r>
            <w:fldChar w:fldCharType="begin"/>
          </w:r>
          <w:r>
            <w:instrText xml:space="preserve"> TOC \o "1-3" \h \z \u </w:instrText>
          </w:r>
          <w:r>
            <w:fldChar w:fldCharType="separate"/>
          </w:r>
          <w:hyperlink w:anchor="_Toc146455359" w:history="1">
            <w:r w:rsidR="003D6C76" w:rsidRPr="00570AE8">
              <w:rPr>
                <w:rStyle w:val="Hyperlink"/>
              </w:rPr>
              <w:t>DECLARATION</w:t>
            </w:r>
            <w:r w:rsidR="003D6C76">
              <w:rPr>
                <w:webHidden/>
              </w:rPr>
              <w:tab/>
            </w:r>
            <w:r w:rsidR="003D6C76">
              <w:rPr>
                <w:webHidden/>
              </w:rPr>
              <w:fldChar w:fldCharType="begin"/>
            </w:r>
            <w:r w:rsidR="003D6C76">
              <w:rPr>
                <w:webHidden/>
              </w:rPr>
              <w:instrText xml:space="preserve"> PAGEREF _Toc146455359 \h </w:instrText>
            </w:r>
            <w:r w:rsidR="003D6C76">
              <w:rPr>
                <w:webHidden/>
              </w:rPr>
            </w:r>
            <w:r w:rsidR="003D6C76">
              <w:rPr>
                <w:webHidden/>
              </w:rPr>
              <w:fldChar w:fldCharType="separate"/>
            </w:r>
            <w:r w:rsidR="003D6C76">
              <w:rPr>
                <w:webHidden/>
              </w:rPr>
              <w:t>1</w:t>
            </w:r>
            <w:r w:rsidR="003D6C76">
              <w:rPr>
                <w:webHidden/>
              </w:rPr>
              <w:fldChar w:fldCharType="end"/>
            </w:r>
          </w:hyperlink>
        </w:p>
        <w:p w14:paraId="3758B56E" w14:textId="2650C5FB" w:rsidR="003D6C76" w:rsidRDefault="00000000">
          <w:pPr>
            <w:pStyle w:val="TOC1"/>
            <w:rPr>
              <w:rFonts w:asciiTheme="minorHAnsi" w:eastAsiaTheme="minorEastAsia" w:hAnsiTheme="minorHAnsi" w:cstheme="minorBidi"/>
              <w:b w:val="0"/>
              <w:bCs w:val="0"/>
              <w:sz w:val="22"/>
              <w:szCs w:val="22"/>
              <w14:ligatures w14:val="none"/>
            </w:rPr>
          </w:pPr>
          <w:hyperlink w:anchor="_Toc146455360" w:history="1">
            <w:r w:rsidR="003D6C76" w:rsidRPr="00570AE8">
              <w:rPr>
                <w:rStyle w:val="Hyperlink"/>
              </w:rPr>
              <w:t>APPROVAL</w:t>
            </w:r>
            <w:r w:rsidR="003D6C76">
              <w:rPr>
                <w:webHidden/>
              </w:rPr>
              <w:tab/>
            </w:r>
            <w:r w:rsidR="003D6C76">
              <w:rPr>
                <w:webHidden/>
              </w:rPr>
              <w:fldChar w:fldCharType="begin"/>
            </w:r>
            <w:r w:rsidR="003D6C76">
              <w:rPr>
                <w:webHidden/>
              </w:rPr>
              <w:instrText xml:space="preserve"> PAGEREF _Toc146455360 \h </w:instrText>
            </w:r>
            <w:r w:rsidR="003D6C76">
              <w:rPr>
                <w:webHidden/>
              </w:rPr>
            </w:r>
            <w:r w:rsidR="003D6C76">
              <w:rPr>
                <w:webHidden/>
              </w:rPr>
              <w:fldChar w:fldCharType="separate"/>
            </w:r>
            <w:r w:rsidR="003D6C76">
              <w:rPr>
                <w:webHidden/>
              </w:rPr>
              <w:t>2</w:t>
            </w:r>
            <w:r w:rsidR="003D6C76">
              <w:rPr>
                <w:webHidden/>
              </w:rPr>
              <w:fldChar w:fldCharType="end"/>
            </w:r>
          </w:hyperlink>
        </w:p>
        <w:p w14:paraId="61352137" w14:textId="718259C9" w:rsidR="003D6C76" w:rsidRDefault="00000000">
          <w:pPr>
            <w:pStyle w:val="TOC1"/>
            <w:rPr>
              <w:rFonts w:asciiTheme="minorHAnsi" w:eastAsiaTheme="minorEastAsia" w:hAnsiTheme="minorHAnsi" w:cstheme="minorBidi"/>
              <w:b w:val="0"/>
              <w:bCs w:val="0"/>
              <w:sz w:val="22"/>
              <w:szCs w:val="22"/>
              <w14:ligatures w14:val="none"/>
            </w:rPr>
          </w:pPr>
          <w:hyperlink w:anchor="_Toc146455361" w:history="1">
            <w:r w:rsidR="003D6C76" w:rsidRPr="00570AE8">
              <w:rPr>
                <w:rStyle w:val="Hyperlink"/>
              </w:rPr>
              <w:t>DEDICATION</w:t>
            </w:r>
            <w:r w:rsidR="003D6C76">
              <w:rPr>
                <w:webHidden/>
              </w:rPr>
              <w:tab/>
            </w:r>
            <w:r w:rsidR="003D6C76">
              <w:rPr>
                <w:webHidden/>
              </w:rPr>
              <w:fldChar w:fldCharType="begin"/>
            </w:r>
            <w:r w:rsidR="003D6C76">
              <w:rPr>
                <w:webHidden/>
              </w:rPr>
              <w:instrText xml:space="preserve"> PAGEREF _Toc146455361 \h </w:instrText>
            </w:r>
            <w:r w:rsidR="003D6C76">
              <w:rPr>
                <w:webHidden/>
              </w:rPr>
            </w:r>
            <w:r w:rsidR="003D6C76">
              <w:rPr>
                <w:webHidden/>
              </w:rPr>
              <w:fldChar w:fldCharType="separate"/>
            </w:r>
            <w:r w:rsidR="003D6C76">
              <w:rPr>
                <w:webHidden/>
              </w:rPr>
              <w:t>3</w:t>
            </w:r>
            <w:r w:rsidR="003D6C76">
              <w:rPr>
                <w:webHidden/>
              </w:rPr>
              <w:fldChar w:fldCharType="end"/>
            </w:r>
          </w:hyperlink>
        </w:p>
        <w:p w14:paraId="4E48162B" w14:textId="096EE0E0" w:rsidR="003D6C76" w:rsidRDefault="00000000">
          <w:pPr>
            <w:pStyle w:val="TOC1"/>
            <w:rPr>
              <w:rFonts w:asciiTheme="minorHAnsi" w:eastAsiaTheme="minorEastAsia" w:hAnsiTheme="minorHAnsi" w:cstheme="minorBidi"/>
              <w:b w:val="0"/>
              <w:bCs w:val="0"/>
              <w:sz w:val="22"/>
              <w:szCs w:val="22"/>
              <w14:ligatures w14:val="none"/>
            </w:rPr>
          </w:pPr>
          <w:hyperlink w:anchor="_Toc146455362" w:history="1">
            <w:r w:rsidR="003D6C76" w:rsidRPr="00570AE8">
              <w:rPr>
                <w:rStyle w:val="Hyperlink"/>
              </w:rPr>
              <w:t>ACKNOWLEDGEMENT</w:t>
            </w:r>
            <w:r w:rsidR="003D6C76">
              <w:rPr>
                <w:webHidden/>
              </w:rPr>
              <w:tab/>
            </w:r>
            <w:r w:rsidR="003D6C76">
              <w:rPr>
                <w:webHidden/>
              </w:rPr>
              <w:fldChar w:fldCharType="begin"/>
            </w:r>
            <w:r w:rsidR="003D6C76">
              <w:rPr>
                <w:webHidden/>
              </w:rPr>
              <w:instrText xml:space="preserve"> PAGEREF _Toc146455362 \h </w:instrText>
            </w:r>
            <w:r w:rsidR="003D6C76">
              <w:rPr>
                <w:webHidden/>
              </w:rPr>
            </w:r>
            <w:r w:rsidR="003D6C76">
              <w:rPr>
                <w:webHidden/>
              </w:rPr>
              <w:fldChar w:fldCharType="separate"/>
            </w:r>
            <w:r w:rsidR="003D6C76">
              <w:rPr>
                <w:webHidden/>
              </w:rPr>
              <w:t>4</w:t>
            </w:r>
            <w:r w:rsidR="003D6C76">
              <w:rPr>
                <w:webHidden/>
              </w:rPr>
              <w:fldChar w:fldCharType="end"/>
            </w:r>
          </w:hyperlink>
        </w:p>
        <w:p w14:paraId="3E874BA2" w14:textId="10D74E98" w:rsidR="003D6C76" w:rsidRDefault="00000000">
          <w:pPr>
            <w:pStyle w:val="TOC1"/>
            <w:rPr>
              <w:rFonts w:asciiTheme="minorHAnsi" w:eastAsiaTheme="minorEastAsia" w:hAnsiTheme="minorHAnsi" w:cstheme="minorBidi"/>
              <w:b w:val="0"/>
              <w:bCs w:val="0"/>
              <w:sz w:val="22"/>
              <w:szCs w:val="22"/>
              <w14:ligatures w14:val="none"/>
            </w:rPr>
          </w:pPr>
          <w:hyperlink w:anchor="_Toc146455363" w:history="1">
            <w:r w:rsidR="003D6C76" w:rsidRPr="00570AE8">
              <w:rPr>
                <w:rStyle w:val="Hyperlink"/>
              </w:rPr>
              <w:t>LIST OF PUBLICATIONS FROM THIS RESEARCH</w:t>
            </w:r>
            <w:r w:rsidR="003D6C76">
              <w:rPr>
                <w:webHidden/>
              </w:rPr>
              <w:tab/>
            </w:r>
            <w:r w:rsidR="003D6C76">
              <w:rPr>
                <w:webHidden/>
              </w:rPr>
              <w:fldChar w:fldCharType="begin"/>
            </w:r>
            <w:r w:rsidR="003D6C76">
              <w:rPr>
                <w:webHidden/>
              </w:rPr>
              <w:instrText xml:space="preserve"> PAGEREF _Toc146455363 \h </w:instrText>
            </w:r>
            <w:r w:rsidR="003D6C76">
              <w:rPr>
                <w:webHidden/>
              </w:rPr>
            </w:r>
            <w:r w:rsidR="003D6C76">
              <w:rPr>
                <w:webHidden/>
              </w:rPr>
              <w:fldChar w:fldCharType="separate"/>
            </w:r>
            <w:r w:rsidR="003D6C76">
              <w:rPr>
                <w:webHidden/>
              </w:rPr>
              <w:t>6</w:t>
            </w:r>
            <w:r w:rsidR="003D6C76">
              <w:rPr>
                <w:webHidden/>
              </w:rPr>
              <w:fldChar w:fldCharType="end"/>
            </w:r>
          </w:hyperlink>
        </w:p>
        <w:p w14:paraId="676D61C9" w14:textId="7BCDA702" w:rsidR="003D6C76" w:rsidRDefault="00000000">
          <w:pPr>
            <w:pStyle w:val="TOC1"/>
            <w:rPr>
              <w:rFonts w:asciiTheme="minorHAnsi" w:eastAsiaTheme="minorEastAsia" w:hAnsiTheme="minorHAnsi" w:cstheme="minorBidi"/>
              <w:b w:val="0"/>
              <w:bCs w:val="0"/>
              <w:sz w:val="22"/>
              <w:szCs w:val="22"/>
              <w14:ligatures w14:val="none"/>
            </w:rPr>
          </w:pPr>
          <w:hyperlink w:anchor="_Toc146455364" w:history="1">
            <w:r w:rsidR="003D6C76" w:rsidRPr="00570AE8">
              <w:rPr>
                <w:rStyle w:val="Hyperlink"/>
              </w:rPr>
              <w:t>DEFINITIONS OF KEY TERMS AND CONCEPTS</w:t>
            </w:r>
            <w:r w:rsidR="003D6C76">
              <w:rPr>
                <w:webHidden/>
              </w:rPr>
              <w:tab/>
            </w:r>
            <w:r w:rsidR="003D6C76">
              <w:rPr>
                <w:webHidden/>
              </w:rPr>
              <w:fldChar w:fldCharType="begin"/>
            </w:r>
            <w:r w:rsidR="003D6C76">
              <w:rPr>
                <w:webHidden/>
              </w:rPr>
              <w:instrText xml:space="preserve"> PAGEREF _Toc146455364 \h </w:instrText>
            </w:r>
            <w:r w:rsidR="003D6C76">
              <w:rPr>
                <w:webHidden/>
              </w:rPr>
            </w:r>
            <w:r w:rsidR="003D6C76">
              <w:rPr>
                <w:webHidden/>
              </w:rPr>
              <w:fldChar w:fldCharType="separate"/>
            </w:r>
            <w:r w:rsidR="003D6C76">
              <w:rPr>
                <w:webHidden/>
              </w:rPr>
              <w:t>7</w:t>
            </w:r>
            <w:r w:rsidR="003D6C76">
              <w:rPr>
                <w:webHidden/>
              </w:rPr>
              <w:fldChar w:fldCharType="end"/>
            </w:r>
          </w:hyperlink>
        </w:p>
        <w:p w14:paraId="6A4D5759" w14:textId="19A6F6D4" w:rsidR="003D6C76" w:rsidRDefault="00000000">
          <w:pPr>
            <w:pStyle w:val="TOC1"/>
            <w:rPr>
              <w:rFonts w:asciiTheme="minorHAnsi" w:eastAsiaTheme="minorEastAsia" w:hAnsiTheme="minorHAnsi" w:cstheme="minorBidi"/>
              <w:b w:val="0"/>
              <w:bCs w:val="0"/>
              <w:sz w:val="22"/>
              <w:szCs w:val="22"/>
              <w14:ligatures w14:val="none"/>
            </w:rPr>
          </w:pPr>
          <w:hyperlink w:anchor="_Toc146455365" w:history="1">
            <w:r w:rsidR="003D6C76" w:rsidRPr="00570AE8">
              <w:rPr>
                <w:rStyle w:val="Hyperlink"/>
              </w:rPr>
              <w:t>LIST OF FIGURES</w:t>
            </w:r>
            <w:r w:rsidR="003D6C76">
              <w:rPr>
                <w:webHidden/>
              </w:rPr>
              <w:tab/>
            </w:r>
            <w:r w:rsidR="003D6C76">
              <w:rPr>
                <w:webHidden/>
              </w:rPr>
              <w:fldChar w:fldCharType="begin"/>
            </w:r>
            <w:r w:rsidR="003D6C76">
              <w:rPr>
                <w:webHidden/>
              </w:rPr>
              <w:instrText xml:space="preserve"> PAGEREF _Toc146455365 \h </w:instrText>
            </w:r>
            <w:r w:rsidR="003D6C76">
              <w:rPr>
                <w:webHidden/>
              </w:rPr>
            </w:r>
            <w:r w:rsidR="003D6C76">
              <w:rPr>
                <w:webHidden/>
              </w:rPr>
              <w:fldChar w:fldCharType="separate"/>
            </w:r>
            <w:r w:rsidR="003D6C76">
              <w:rPr>
                <w:webHidden/>
              </w:rPr>
              <w:t>13</w:t>
            </w:r>
            <w:r w:rsidR="003D6C76">
              <w:rPr>
                <w:webHidden/>
              </w:rPr>
              <w:fldChar w:fldCharType="end"/>
            </w:r>
          </w:hyperlink>
        </w:p>
        <w:p w14:paraId="341CF0C9" w14:textId="3813A02D" w:rsidR="003D6C76" w:rsidRDefault="00000000">
          <w:pPr>
            <w:pStyle w:val="TOC1"/>
            <w:rPr>
              <w:rFonts w:asciiTheme="minorHAnsi" w:eastAsiaTheme="minorEastAsia" w:hAnsiTheme="minorHAnsi" w:cstheme="minorBidi"/>
              <w:b w:val="0"/>
              <w:bCs w:val="0"/>
              <w:sz w:val="22"/>
              <w:szCs w:val="22"/>
              <w14:ligatures w14:val="none"/>
            </w:rPr>
          </w:pPr>
          <w:hyperlink w:anchor="_Toc146455366" w:history="1">
            <w:r w:rsidR="003D6C76" w:rsidRPr="00570AE8">
              <w:rPr>
                <w:rStyle w:val="Hyperlink"/>
              </w:rPr>
              <w:t>LIST OF TABLES</w:t>
            </w:r>
            <w:r w:rsidR="003D6C76">
              <w:rPr>
                <w:webHidden/>
              </w:rPr>
              <w:tab/>
            </w:r>
            <w:r w:rsidR="003D6C76">
              <w:rPr>
                <w:webHidden/>
              </w:rPr>
              <w:fldChar w:fldCharType="begin"/>
            </w:r>
            <w:r w:rsidR="003D6C76">
              <w:rPr>
                <w:webHidden/>
              </w:rPr>
              <w:instrText xml:space="preserve"> PAGEREF _Toc146455366 \h </w:instrText>
            </w:r>
            <w:r w:rsidR="003D6C76">
              <w:rPr>
                <w:webHidden/>
              </w:rPr>
            </w:r>
            <w:r w:rsidR="003D6C76">
              <w:rPr>
                <w:webHidden/>
              </w:rPr>
              <w:fldChar w:fldCharType="separate"/>
            </w:r>
            <w:r w:rsidR="003D6C76">
              <w:rPr>
                <w:webHidden/>
              </w:rPr>
              <w:t>15</w:t>
            </w:r>
            <w:r w:rsidR="003D6C76">
              <w:rPr>
                <w:webHidden/>
              </w:rPr>
              <w:fldChar w:fldCharType="end"/>
            </w:r>
          </w:hyperlink>
        </w:p>
        <w:p w14:paraId="554E27BC" w14:textId="4059168F" w:rsidR="003D6C76" w:rsidRDefault="00000000">
          <w:pPr>
            <w:pStyle w:val="TOC1"/>
            <w:rPr>
              <w:rFonts w:asciiTheme="minorHAnsi" w:eastAsiaTheme="minorEastAsia" w:hAnsiTheme="minorHAnsi" w:cstheme="minorBidi"/>
              <w:b w:val="0"/>
              <w:bCs w:val="0"/>
              <w:sz w:val="22"/>
              <w:szCs w:val="22"/>
              <w14:ligatures w14:val="none"/>
            </w:rPr>
          </w:pPr>
          <w:hyperlink w:anchor="_Toc146455367" w:history="1">
            <w:r w:rsidR="003D6C76" w:rsidRPr="00570AE8">
              <w:rPr>
                <w:rStyle w:val="Hyperlink"/>
              </w:rPr>
              <w:t>LIST OF ACRONYMS</w:t>
            </w:r>
            <w:r w:rsidR="003D6C76">
              <w:rPr>
                <w:webHidden/>
              </w:rPr>
              <w:tab/>
            </w:r>
            <w:r w:rsidR="003D6C76">
              <w:rPr>
                <w:webHidden/>
              </w:rPr>
              <w:fldChar w:fldCharType="begin"/>
            </w:r>
            <w:r w:rsidR="003D6C76">
              <w:rPr>
                <w:webHidden/>
              </w:rPr>
              <w:instrText xml:space="preserve"> PAGEREF _Toc146455367 \h </w:instrText>
            </w:r>
            <w:r w:rsidR="003D6C76">
              <w:rPr>
                <w:webHidden/>
              </w:rPr>
            </w:r>
            <w:r w:rsidR="003D6C76">
              <w:rPr>
                <w:webHidden/>
              </w:rPr>
              <w:fldChar w:fldCharType="separate"/>
            </w:r>
            <w:r w:rsidR="003D6C76">
              <w:rPr>
                <w:webHidden/>
              </w:rPr>
              <w:t>17</w:t>
            </w:r>
            <w:r w:rsidR="003D6C76">
              <w:rPr>
                <w:webHidden/>
              </w:rPr>
              <w:fldChar w:fldCharType="end"/>
            </w:r>
          </w:hyperlink>
        </w:p>
        <w:p w14:paraId="32573389" w14:textId="02099ACC" w:rsidR="003D6C76" w:rsidRDefault="00000000">
          <w:pPr>
            <w:pStyle w:val="TOC1"/>
            <w:rPr>
              <w:rFonts w:asciiTheme="minorHAnsi" w:eastAsiaTheme="minorEastAsia" w:hAnsiTheme="minorHAnsi" w:cstheme="minorBidi"/>
              <w:b w:val="0"/>
              <w:bCs w:val="0"/>
              <w:sz w:val="22"/>
              <w:szCs w:val="22"/>
              <w14:ligatures w14:val="none"/>
            </w:rPr>
          </w:pPr>
          <w:hyperlink w:anchor="_Toc146455368" w:history="1">
            <w:r w:rsidR="003D6C76" w:rsidRPr="00570AE8">
              <w:rPr>
                <w:rStyle w:val="Hyperlink"/>
              </w:rPr>
              <w:t>ABSTRACT</w:t>
            </w:r>
            <w:r w:rsidR="003D6C76">
              <w:rPr>
                <w:webHidden/>
              </w:rPr>
              <w:tab/>
            </w:r>
            <w:r w:rsidR="003D6C76">
              <w:rPr>
                <w:webHidden/>
              </w:rPr>
              <w:fldChar w:fldCharType="begin"/>
            </w:r>
            <w:r w:rsidR="003D6C76">
              <w:rPr>
                <w:webHidden/>
              </w:rPr>
              <w:instrText xml:space="preserve"> PAGEREF _Toc146455368 \h </w:instrText>
            </w:r>
            <w:r w:rsidR="003D6C76">
              <w:rPr>
                <w:webHidden/>
              </w:rPr>
            </w:r>
            <w:r w:rsidR="003D6C76">
              <w:rPr>
                <w:webHidden/>
              </w:rPr>
              <w:fldChar w:fldCharType="separate"/>
            </w:r>
            <w:r w:rsidR="003D6C76">
              <w:rPr>
                <w:webHidden/>
              </w:rPr>
              <w:t>18</w:t>
            </w:r>
            <w:r w:rsidR="003D6C76">
              <w:rPr>
                <w:webHidden/>
              </w:rPr>
              <w:fldChar w:fldCharType="end"/>
            </w:r>
          </w:hyperlink>
        </w:p>
        <w:p w14:paraId="5660D93F" w14:textId="0054CA15" w:rsidR="003D6C76" w:rsidRDefault="00000000">
          <w:pPr>
            <w:pStyle w:val="TOC1"/>
            <w:rPr>
              <w:rFonts w:asciiTheme="minorHAnsi" w:eastAsiaTheme="minorEastAsia" w:hAnsiTheme="minorHAnsi" w:cstheme="minorBidi"/>
              <w:b w:val="0"/>
              <w:bCs w:val="0"/>
              <w:sz w:val="22"/>
              <w:szCs w:val="22"/>
              <w14:ligatures w14:val="none"/>
            </w:rPr>
          </w:pPr>
          <w:hyperlink w:anchor="_Toc146455369" w:history="1">
            <w:r w:rsidR="003D6C76" w:rsidRPr="00570AE8">
              <w:rPr>
                <w:rStyle w:val="Hyperlink"/>
              </w:rPr>
              <w:t>CHAPTER ONE: INTRODUCTION</w:t>
            </w:r>
            <w:r w:rsidR="003D6C76">
              <w:rPr>
                <w:webHidden/>
              </w:rPr>
              <w:tab/>
            </w:r>
            <w:r w:rsidR="003D6C76">
              <w:rPr>
                <w:webHidden/>
              </w:rPr>
              <w:fldChar w:fldCharType="begin"/>
            </w:r>
            <w:r w:rsidR="003D6C76">
              <w:rPr>
                <w:webHidden/>
              </w:rPr>
              <w:instrText xml:space="preserve"> PAGEREF _Toc146455369 \h </w:instrText>
            </w:r>
            <w:r w:rsidR="003D6C76">
              <w:rPr>
                <w:webHidden/>
              </w:rPr>
            </w:r>
            <w:r w:rsidR="003D6C76">
              <w:rPr>
                <w:webHidden/>
              </w:rPr>
              <w:fldChar w:fldCharType="separate"/>
            </w:r>
            <w:r w:rsidR="003D6C76">
              <w:rPr>
                <w:webHidden/>
              </w:rPr>
              <w:t>19</w:t>
            </w:r>
            <w:r w:rsidR="003D6C76">
              <w:rPr>
                <w:webHidden/>
              </w:rPr>
              <w:fldChar w:fldCharType="end"/>
            </w:r>
          </w:hyperlink>
        </w:p>
        <w:p w14:paraId="5C7B34DB" w14:textId="4CFE54A5"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370" w:history="1">
            <w:r w:rsidR="003D6C76" w:rsidRPr="00570AE8">
              <w:rPr>
                <w:rStyle w:val="Hyperlink"/>
              </w:rPr>
              <w:t>1.1</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Background to the Study</w:t>
            </w:r>
            <w:r w:rsidR="003D6C76">
              <w:rPr>
                <w:webHidden/>
              </w:rPr>
              <w:tab/>
            </w:r>
            <w:r w:rsidR="003D6C76">
              <w:rPr>
                <w:webHidden/>
              </w:rPr>
              <w:fldChar w:fldCharType="begin"/>
            </w:r>
            <w:r w:rsidR="003D6C76">
              <w:rPr>
                <w:webHidden/>
              </w:rPr>
              <w:instrText xml:space="preserve"> PAGEREF _Toc146455370 \h </w:instrText>
            </w:r>
            <w:r w:rsidR="003D6C76">
              <w:rPr>
                <w:webHidden/>
              </w:rPr>
            </w:r>
            <w:r w:rsidR="003D6C76">
              <w:rPr>
                <w:webHidden/>
              </w:rPr>
              <w:fldChar w:fldCharType="separate"/>
            </w:r>
            <w:r w:rsidR="003D6C76">
              <w:rPr>
                <w:webHidden/>
              </w:rPr>
              <w:t>19</w:t>
            </w:r>
            <w:r w:rsidR="003D6C76">
              <w:rPr>
                <w:webHidden/>
              </w:rPr>
              <w:fldChar w:fldCharType="end"/>
            </w:r>
          </w:hyperlink>
        </w:p>
        <w:p w14:paraId="7DA78FC5" w14:textId="29FFEABF"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71" w:history="1">
            <w:r w:rsidR="003D6C76" w:rsidRPr="00570AE8">
              <w:rPr>
                <w:rStyle w:val="Hyperlink"/>
                <w:noProof/>
              </w:rPr>
              <w:t>1.1.1</w:t>
            </w:r>
            <w:r w:rsidR="003D6C76">
              <w:rPr>
                <w:rFonts w:asciiTheme="minorHAnsi" w:eastAsiaTheme="minorEastAsia" w:hAnsiTheme="minorHAnsi" w:cstheme="minorBidi"/>
                <w:noProof/>
                <w:sz w:val="22"/>
                <w:szCs w:val="22"/>
                <w14:ligatures w14:val="none"/>
              </w:rPr>
              <w:tab/>
            </w:r>
            <w:r w:rsidR="003D6C76" w:rsidRPr="00570AE8">
              <w:rPr>
                <w:rStyle w:val="Hyperlink"/>
                <w:noProof/>
              </w:rPr>
              <w:t>Historical Background of the Study</w:t>
            </w:r>
            <w:r w:rsidR="003D6C76">
              <w:rPr>
                <w:noProof/>
                <w:webHidden/>
              </w:rPr>
              <w:tab/>
            </w:r>
            <w:r w:rsidR="003D6C76">
              <w:rPr>
                <w:noProof/>
                <w:webHidden/>
              </w:rPr>
              <w:fldChar w:fldCharType="begin"/>
            </w:r>
            <w:r w:rsidR="003D6C76">
              <w:rPr>
                <w:noProof/>
                <w:webHidden/>
              </w:rPr>
              <w:instrText xml:space="preserve"> PAGEREF _Toc146455371 \h </w:instrText>
            </w:r>
            <w:r w:rsidR="003D6C76">
              <w:rPr>
                <w:noProof/>
                <w:webHidden/>
              </w:rPr>
            </w:r>
            <w:r w:rsidR="003D6C76">
              <w:rPr>
                <w:noProof/>
                <w:webHidden/>
              </w:rPr>
              <w:fldChar w:fldCharType="separate"/>
            </w:r>
            <w:r w:rsidR="003D6C76">
              <w:rPr>
                <w:noProof/>
                <w:webHidden/>
              </w:rPr>
              <w:t>21</w:t>
            </w:r>
            <w:r w:rsidR="003D6C76">
              <w:rPr>
                <w:noProof/>
                <w:webHidden/>
              </w:rPr>
              <w:fldChar w:fldCharType="end"/>
            </w:r>
          </w:hyperlink>
        </w:p>
        <w:p w14:paraId="20436D15" w14:textId="28550F01"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72" w:history="1">
            <w:r w:rsidR="003D6C76" w:rsidRPr="00570AE8">
              <w:rPr>
                <w:rStyle w:val="Hyperlink"/>
                <w:noProof/>
              </w:rPr>
              <w:t xml:space="preserve">1.1.2 </w:t>
            </w:r>
            <w:r w:rsidR="003D6C76">
              <w:rPr>
                <w:rFonts w:asciiTheme="minorHAnsi" w:eastAsiaTheme="minorEastAsia" w:hAnsiTheme="minorHAnsi" w:cstheme="minorBidi"/>
                <w:noProof/>
                <w:sz w:val="22"/>
                <w:szCs w:val="22"/>
                <w14:ligatures w14:val="none"/>
              </w:rPr>
              <w:tab/>
            </w:r>
            <w:r w:rsidR="003D6C76" w:rsidRPr="00570AE8">
              <w:rPr>
                <w:rStyle w:val="Hyperlink"/>
                <w:noProof/>
              </w:rPr>
              <w:t>Contextual Background of the study</w:t>
            </w:r>
            <w:r w:rsidR="003D6C76">
              <w:rPr>
                <w:noProof/>
                <w:webHidden/>
              </w:rPr>
              <w:tab/>
            </w:r>
            <w:r w:rsidR="003D6C76">
              <w:rPr>
                <w:noProof/>
                <w:webHidden/>
              </w:rPr>
              <w:fldChar w:fldCharType="begin"/>
            </w:r>
            <w:r w:rsidR="003D6C76">
              <w:rPr>
                <w:noProof/>
                <w:webHidden/>
              </w:rPr>
              <w:instrText xml:space="preserve"> PAGEREF _Toc146455372 \h </w:instrText>
            </w:r>
            <w:r w:rsidR="003D6C76">
              <w:rPr>
                <w:noProof/>
                <w:webHidden/>
              </w:rPr>
            </w:r>
            <w:r w:rsidR="003D6C76">
              <w:rPr>
                <w:noProof/>
                <w:webHidden/>
              </w:rPr>
              <w:fldChar w:fldCharType="separate"/>
            </w:r>
            <w:r w:rsidR="003D6C76">
              <w:rPr>
                <w:noProof/>
                <w:webHidden/>
              </w:rPr>
              <w:t>21</w:t>
            </w:r>
            <w:r w:rsidR="003D6C76">
              <w:rPr>
                <w:noProof/>
                <w:webHidden/>
              </w:rPr>
              <w:fldChar w:fldCharType="end"/>
            </w:r>
          </w:hyperlink>
        </w:p>
        <w:p w14:paraId="55BC837D" w14:textId="227CE883"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73" w:history="1">
            <w:r w:rsidR="003D6C76" w:rsidRPr="00570AE8">
              <w:rPr>
                <w:rStyle w:val="Hyperlink"/>
                <w:noProof/>
              </w:rPr>
              <w:t>1.1.3</w:t>
            </w:r>
            <w:r w:rsidR="003D6C76">
              <w:rPr>
                <w:rFonts w:asciiTheme="minorHAnsi" w:eastAsiaTheme="minorEastAsia" w:hAnsiTheme="minorHAnsi" w:cstheme="minorBidi"/>
                <w:noProof/>
                <w:sz w:val="22"/>
                <w:szCs w:val="22"/>
                <w14:ligatures w14:val="none"/>
              </w:rPr>
              <w:tab/>
            </w:r>
            <w:r w:rsidR="003D6C76" w:rsidRPr="00570AE8">
              <w:rPr>
                <w:rStyle w:val="Hyperlink"/>
                <w:noProof/>
              </w:rPr>
              <w:t>Conceptual Background of the Study</w:t>
            </w:r>
            <w:r w:rsidR="003D6C76">
              <w:rPr>
                <w:noProof/>
                <w:webHidden/>
              </w:rPr>
              <w:tab/>
            </w:r>
            <w:r w:rsidR="003D6C76">
              <w:rPr>
                <w:noProof/>
                <w:webHidden/>
              </w:rPr>
              <w:fldChar w:fldCharType="begin"/>
            </w:r>
            <w:r w:rsidR="003D6C76">
              <w:rPr>
                <w:noProof/>
                <w:webHidden/>
              </w:rPr>
              <w:instrText xml:space="preserve"> PAGEREF _Toc146455373 \h </w:instrText>
            </w:r>
            <w:r w:rsidR="003D6C76">
              <w:rPr>
                <w:noProof/>
                <w:webHidden/>
              </w:rPr>
            </w:r>
            <w:r w:rsidR="003D6C76">
              <w:rPr>
                <w:noProof/>
                <w:webHidden/>
              </w:rPr>
              <w:fldChar w:fldCharType="separate"/>
            </w:r>
            <w:r w:rsidR="003D6C76">
              <w:rPr>
                <w:noProof/>
                <w:webHidden/>
              </w:rPr>
              <w:t>25</w:t>
            </w:r>
            <w:r w:rsidR="003D6C76">
              <w:rPr>
                <w:noProof/>
                <w:webHidden/>
              </w:rPr>
              <w:fldChar w:fldCharType="end"/>
            </w:r>
          </w:hyperlink>
        </w:p>
        <w:p w14:paraId="3C0D297A" w14:textId="19162223"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374" w:history="1">
            <w:r w:rsidR="003D6C76" w:rsidRPr="00570AE8">
              <w:rPr>
                <w:rStyle w:val="Hyperlink"/>
                <w:lang w:eastAsia="zh-CN"/>
              </w:rPr>
              <w:t>1.1.4</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lang w:eastAsia="zh-CN"/>
              </w:rPr>
              <w:t>Theoretical Background of this study</w:t>
            </w:r>
            <w:r w:rsidR="003D6C76">
              <w:rPr>
                <w:webHidden/>
              </w:rPr>
              <w:tab/>
            </w:r>
            <w:r w:rsidR="003D6C76">
              <w:rPr>
                <w:webHidden/>
              </w:rPr>
              <w:fldChar w:fldCharType="begin"/>
            </w:r>
            <w:r w:rsidR="003D6C76">
              <w:rPr>
                <w:webHidden/>
              </w:rPr>
              <w:instrText xml:space="preserve"> PAGEREF _Toc146455374 \h </w:instrText>
            </w:r>
            <w:r w:rsidR="003D6C76">
              <w:rPr>
                <w:webHidden/>
              </w:rPr>
            </w:r>
            <w:r w:rsidR="003D6C76">
              <w:rPr>
                <w:webHidden/>
              </w:rPr>
              <w:fldChar w:fldCharType="separate"/>
            </w:r>
            <w:r w:rsidR="003D6C76">
              <w:rPr>
                <w:webHidden/>
              </w:rPr>
              <w:t>27</w:t>
            </w:r>
            <w:r w:rsidR="003D6C76">
              <w:rPr>
                <w:webHidden/>
              </w:rPr>
              <w:fldChar w:fldCharType="end"/>
            </w:r>
          </w:hyperlink>
        </w:p>
        <w:p w14:paraId="5FFD09B5" w14:textId="1A903823"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375" w:history="1">
            <w:r w:rsidR="003D6C76" w:rsidRPr="00570AE8">
              <w:rPr>
                <w:rStyle w:val="Hyperlink"/>
              </w:rPr>
              <w:t>1.1.5</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Problem Statement</w:t>
            </w:r>
            <w:r w:rsidR="003D6C76">
              <w:rPr>
                <w:webHidden/>
              </w:rPr>
              <w:tab/>
            </w:r>
            <w:r w:rsidR="003D6C76">
              <w:rPr>
                <w:webHidden/>
              </w:rPr>
              <w:fldChar w:fldCharType="begin"/>
            </w:r>
            <w:r w:rsidR="003D6C76">
              <w:rPr>
                <w:webHidden/>
              </w:rPr>
              <w:instrText xml:space="preserve"> PAGEREF _Toc146455375 \h </w:instrText>
            </w:r>
            <w:r w:rsidR="003D6C76">
              <w:rPr>
                <w:webHidden/>
              </w:rPr>
            </w:r>
            <w:r w:rsidR="003D6C76">
              <w:rPr>
                <w:webHidden/>
              </w:rPr>
              <w:fldChar w:fldCharType="separate"/>
            </w:r>
            <w:r w:rsidR="003D6C76">
              <w:rPr>
                <w:webHidden/>
              </w:rPr>
              <w:t>30</w:t>
            </w:r>
            <w:r w:rsidR="003D6C76">
              <w:rPr>
                <w:webHidden/>
              </w:rPr>
              <w:fldChar w:fldCharType="end"/>
            </w:r>
          </w:hyperlink>
        </w:p>
        <w:p w14:paraId="096A3D2C" w14:textId="1C97FA3B"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376" w:history="1">
            <w:r w:rsidR="003D6C76" w:rsidRPr="00570AE8">
              <w:rPr>
                <w:rStyle w:val="Hyperlink"/>
              </w:rPr>
              <w:t>1.2</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Research Question</w:t>
            </w:r>
            <w:r w:rsidR="003D6C76">
              <w:rPr>
                <w:webHidden/>
              </w:rPr>
              <w:tab/>
            </w:r>
            <w:r w:rsidR="003D6C76">
              <w:rPr>
                <w:webHidden/>
              </w:rPr>
              <w:fldChar w:fldCharType="begin"/>
            </w:r>
            <w:r w:rsidR="003D6C76">
              <w:rPr>
                <w:webHidden/>
              </w:rPr>
              <w:instrText xml:space="preserve"> PAGEREF _Toc146455376 \h </w:instrText>
            </w:r>
            <w:r w:rsidR="003D6C76">
              <w:rPr>
                <w:webHidden/>
              </w:rPr>
            </w:r>
            <w:r w:rsidR="003D6C76">
              <w:rPr>
                <w:webHidden/>
              </w:rPr>
              <w:fldChar w:fldCharType="separate"/>
            </w:r>
            <w:r w:rsidR="003D6C76">
              <w:rPr>
                <w:webHidden/>
              </w:rPr>
              <w:t>32</w:t>
            </w:r>
            <w:r w:rsidR="003D6C76">
              <w:rPr>
                <w:webHidden/>
              </w:rPr>
              <w:fldChar w:fldCharType="end"/>
            </w:r>
          </w:hyperlink>
        </w:p>
        <w:p w14:paraId="4BB98159" w14:textId="08BB362F"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377" w:history="1">
            <w:r w:rsidR="003D6C76" w:rsidRPr="00570AE8">
              <w:rPr>
                <w:rStyle w:val="Hyperlink"/>
              </w:rPr>
              <w:t>1.3</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Main Study Objective</w:t>
            </w:r>
            <w:r w:rsidR="003D6C76">
              <w:rPr>
                <w:webHidden/>
              </w:rPr>
              <w:tab/>
            </w:r>
            <w:r w:rsidR="003D6C76">
              <w:rPr>
                <w:webHidden/>
              </w:rPr>
              <w:fldChar w:fldCharType="begin"/>
            </w:r>
            <w:r w:rsidR="003D6C76">
              <w:rPr>
                <w:webHidden/>
              </w:rPr>
              <w:instrText xml:space="preserve"> PAGEREF _Toc146455377 \h </w:instrText>
            </w:r>
            <w:r w:rsidR="003D6C76">
              <w:rPr>
                <w:webHidden/>
              </w:rPr>
            </w:r>
            <w:r w:rsidR="003D6C76">
              <w:rPr>
                <w:webHidden/>
              </w:rPr>
              <w:fldChar w:fldCharType="separate"/>
            </w:r>
            <w:r w:rsidR="003D6C76">
              <w:rPr>
                <w:webHidden/>
              </w:rPr>
              <w:t>32</w:t>
            </w:r>
            <w:r w:rsidR="003D6C76">
              <w:rPr>
                <w:webHidden/>
              </w:rPr>
              <w:fldChar w:fldCharType="end"/>
            </w:r>
          </w:hyperlink>
        </w:p>
        <w:p w14:paraId="26A40E4C" w14:textId="5479E654"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378" w:history="1">
            <w:r w:rsidR="003D6C76" w:rsidRPr="00570AE8">
              <w:rPr>
                <w:rStyle w:val="Hyperlink"/>
              </w:rPr>
              <w:t>1.4</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Scope of the Study</w:t>
            </w:r>
            <w:r w:rsidR="003D6C76">
              <w:rPr>
                <w:webHidden/>
              </w:rPr>
              <w:tab/>
            </w:r>
            <w:r w:rsidR="003D6C76">
              <w:rPr>
                <w:webHidden/>
              </w:rPr>
              <w:fldChar w:fldCharType="begin"/>
            </w:r>
            <w:r w:rsidR="003D6C76">
              <w:rPr>
                <w:webHidden/>
              </w:rPr>
              <w:instrText xml:space="preserve"> PAGEREF _Toc146455378 \h </w:instrText>
            </w:r>
            <w:r w:rsidR="003D6C76">
              <w:rPr>
                <w:webHidden/>
              </w:rPr>
            </w:r>
            <w:r w:rsidR="003D6C76">
              <w:rPr>
                <w:webHidden/>
              </w:rPr>
              <w:fldChar w:fldCharType="separate"/>
            </w:r>
            <w:r w:rsidR="003D6C76">
              <w:rPr>
                <w:webHidden/>
              </w:rPr>
              <w:t>33</w:t>
            </w:r>
            <w:r w:rsidR="003D6C76">
              <w:rPr>
                <w:webHidden/>
              </w:rPr>
              <w:fldChar w:fldCharType="end"/>
            </w:r>
          </w:hyperlink>
        </w:p>
        <w:p w14:paraId="7EC540B6" w14:textId="2C70238F"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79" w:history="1">
            <w:r w:rsidR="003D6C76" w:rsidRPr="00570AE8">
              <w:rPr>
                <w:rStyle w:val="Hyperlink"/>
                <w:noProof/>
              </w:rPr>
              <w:t xml:space="preserve">1.4.1 </w:t>
            </w:r>
            <w:r w:rsidR="003D6C76">
              <w:rPr>
                <w:rFonts w:asciiTheme="minorHAnsi" w:eastAsiaTheme="minorEastAsia" w:hAnsiTheme="minorHAnsi" w:cstheme="minorBidi"/>
                <w:noProof/>
                <w:sz w:val="22"/>
                <w:szCs w:val="22"/>
                <w14:ligatures w14:val="none"/>
              </w:rPr>
              <w:tab/>
            </w:r>
            <w:r w:rsidR="003D6C76" w:rsidRPr="00570AE8">
              <w:rPr>
                <w:rStyle w:val="Hyperlink"/>
                <w:noProof/>
              </w:rPr>
              <w:t>Geographic Scope</w:t>
            </w:r>
            <w:r w:rsidR="003D6C76">
              <w:rPr>
                <w:noProof/>
                <w:webHidden/>
              </w:rPr>
              <w:tab/>
            </w:r>
            <w:r w:rsidR="003D6C76">
              <w:rPr>
                <w:noProof/>
                <w:webHidden/>
              </w:rPr>
              <w:fldChar w:fldCharType="begin"/>
            </w:r>
            <w:r w:rsidR="003D6C76">
              <w:rPr>
                <w:noProof/>
                <w:webHidden/>
              </w:rPr>
              <w:instrText xml:space="preserve"> PAGEREF _Toc146455379 \h </w:instrText>
            </w:r>
            <w:r w:rsidR="003D6C76">
              <w:rPr>
                <w:noProof/>
                <w:webHidden/>
              </w:rPr>
            </w:r>
            <w:r w:rsidR="003D6C76">
              <w:rPr>
                <w:noProof/>
                <w:webHidden/>
              </w:rPr>
              <w:fldChar w:fldCharType="separate"/>
            </w:r>
            <w:r w:rsidR="003D6C76">
              <w:rPr>
                <w:noProof/>
                <w:webHidden/>
              </w:rPr>
              <w:t>33</w:t>
            </w:r>
            <w:r w:rsidR="003D6C76">
              <w:rPr>
                <w:noProof/>
                <w:webHidden/>
              </w:rPr>
              <w:fldChar w:fldCharType="end"/>
            </w:r>
          </w:hyperlink>
        </w:p>
        <w:p w14:paraId="705094C7" w14:textId="5639862D"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80" w:history="1">
            <w:r w:rsidR="003D6C76" w:rsidRPr="00570AE8">
              <w:rPr>
                <w:rStyle w:val="Hyperlink"/>
                <w:noProof/>
              </w:rPr>
              <w:t xml:space="preserve">1.4.2 </w:t>
            </w:r>
            <w:r w:rsidR="003D6C76">
              <w:rPr>
                <w:rFonts w:asciiTheme="minorHAnsi" w:eastAsiaTheme="minorEastAsia" w:hAnsiTheme="minorHAnsi" w:cstheme="minorBidi"/>
                <w:noProof/>
                <w:sz w:val="22"/>
                <w:szCs w:val="22"/>
                <w14:ligatures w14:val="none"/>
              </w:rPr>
              <w:tab/>
            </w:r>
            <w:r w:rsidR="003D6C76" w:rsidRPr="00570AE8">
              <w:rPr>
                <w:rStyle w:val="Hyperlink"/>
                <w:noProof/>
              </w:rPr>
              <w:t>Subject Scope</w:t>
            </w:r>
            <w:r w:rsidR="003D6C76">
              <w:rPr>
                <w:noProof/>
                <w:webHidden/>
              </w:rPr>
              <w:tab/>
            </w:r>
            <w:r w:rsidR="003D6C76">
              <w:rPr>
                <w:noProof/>
                <w:webHidden/>
              </w:rPr>
              <w:fldChar w:fldCharType="begin"/>
            </w:r>
            <w:r w:rsidR="003D6C76">
              <w:rPr>
                <w:noProof/>
                <w:webHidden/>
              </w:rPr>
              <w:instrText xml:space="preserve"> PAGEREF _Toc146455380 \h </w:instrText>
            </w:r>
            <w:r w:rsidR="003D6C76">
              <w:rPr>
                <w:noProof/>
                <w:webHidden/>
              </w:rPr>
            </w:r>
            <w:r w:rsidR="003D6C76">
              <w:rPr>
                <w:noProof/>
                <w:webHidden/>
              </w:rPr>
              <w:fldChar w:fldCharType="separate"/>
            </w:r>
            <w:r w:rsidR="003D6C76">
              <w:rPr>
                <w:noProof/>
                <w:webHidden/>
              </w:rPr>
              <w:t>33</w:t>
            </w:r>
            <w:r w:rsidR="003D6C76">
              <w:rPr>
                <w:noProof/>
                <w:webHidden/>
              </w:rPr>
              <w:fldChar w:fldCharType="end"/>
            </w:r>
          </w:hyperlink>
        </w:p>
        <w:p w14:paraId="5E689080" w14:textId="43DEBF7F"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81" w:history="1">
            <w:r w:rsidR="003D6C76" w:rsidRPr="00570AE8">
              <w:rPr>
                <w:rStyle w:val="Hyperlink"/>
                <w:noProof/>
              </w:rPr>
              <w:t xml:space="preserve">1.4.3 </w:t>
            </w:r>
            <w:r w:rsidR="003D6C76">
              <w:rPr>
                <w:rFonts w:asciiTheme="minorHAnsi" w:eastAsiaTheme="minorEastAsia" w:hAnsiTheme="minorHAnsi" w:cstheme="minorBidi"/>
                <w:noProof/>
                <w:sz w:val="22"/>
                <w:szCs w:val="22"/>
                <w14:ligatures w14:val="none"/>
              </w:rPr>
              <w:tab/>
            </w:r>
            <w:r w:rsidR="003D6C76" w:rsidRPr="00570AE8">
              <w:rPr>
                <w:rStyle w:val="Hyperlink"/>
                <w:noProof/>
              </w:rPr>
              <w:t>Time Scope</w:t>
            </w:r>
            <w:r w:rsidR="003D6C76">
              <w:rPr>
                <w:noProof/>
                <w:webHidden/>
              </w:rPr>
              <w:tab/>
            </w:r>
            <w:r w:rsidR="003D6C76">
              <w:rPr>
                <w:noProof/>
                <w:webHidden/>
              </w:rPr>
              <w:fldChar w:fldCharType="begin"/>
            </w:r>
            <w:r w:rsidR="003D6C76">
              <w:rPr>
                <w:noProof/>
                <w:webHidden/>
              </w:rPr>
              <w:instrText xml:space="preserve"> PAGEREF _Toc146455381 \h </w:instrText>
            </w:r>
            <w:r w:rsidR="003D6C76">
              <w:rPr>
                <w:noProof/>
                <w:webHidden/>
              </w:rPr>
            </w:r>
            <w:r w:rsidR="003D6C76">
              <w:rPr>
                <w:noProof/>
                <w:webHidden/>
              </w:rPr>
              <w:fldChar w:fldCharType="separate"/>
            </w:r>
            <w:r w:rsidR="003D6C76">
              <w:rPr>
                <w:noProof/>
                <w:webHidden/>
              </w:rPr>
              <w:t>34</w:t>
            </w:r>
            <w:r w:rsidR="003D6C76">
              <w:rPr>
                <w:noProof/>
                <w:webHidden/>
              </w:rPr>
              <w:fldChar w:fldCharType="end"/>
            </w:r>
          </w:hyperlink>
        </w:p>
        <w:p w14:paraId="6C7C623A" w14:textId="24394D82"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382" w:history="1">
            <w:r w:rsidR="003D6C76" w:rsidRPr="00570AE8">
              <w:rPr>
                <w:rStyle w:val="Hyperlink"/>
              </w:rPr>
              <w:t>1.5</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Contribution of this Study</w:t>
            </w:r>
            <w:r w:rsidR="003D6C76">
              <w:rPr>
                <w:webHidden/>
              </w:rPr>
              <w:tab/>
            </w:r>
            <w:r w:rsidR="003D6C76">
              <w:rPr>
                <w:webHidden/>
              </w:rPr>
              <w:fldChar w:fldCharType="begin"/>
            </w:r>
            <w:r w:rsidR="003D6C76">
              <w:rPr>
                <w:webHidden/>
              </w:rPr>
              <w:instrText xml:space="preserve"> PAGEREF _Toc146455382 \h </w:instrText>
            </w:r>
            <w:r w:rsidR="003D6C76">
              <w:rPr>
                <w:webHidden/>
              </w:rPr>
            </w:r>
            <w:r w:rsidR="003D6C76">
              <w:rPr>
                <w:webHidden/>
              </w:rPr>
              <w:fldChar w:fldCharType="separate"/>
            </w:r>
            <w:r w:rsidR="003D6C76">
              <w:rPr>
                <w:webHidden/>
              </w:rPr>
              <w:t>34</w:t>
            </w:r>
            <w:r w:rsidR="003D6C76">
              <w:rPr>
                <w:webHidden/>
              </w:rPr>
              <w:fldChar w:fldCharType="end"/>
            </w:r>
          </w:hyperlink>
        </w:p>
        <w:p w14:paraId="7AD14234" w14:textId="761792DA" w:rsidR="003D6C76" w:rsidRPr="003D6C76" w:rsidRDefault="00000000">
          <w:pPr>
            <w:pStyle w:val="TOC2"/>
            <w:rPr>
              <w:rFonts w:asciiTheme="minorHAnsi" w:eastAsiaTheme="minorEastAsia" w:hAnsiTheme="minorHAnsi" w:cstheme="minorBidi"/>
              <w:b/>
              <w:bCs w:val="0"/>
              <w:sz w:val="22"/>
              <w:szCs w:val="22"/>
              <w:lang w:val="en-US" w:eastAsia="en-US"/>
              <w14:ligatures w14:val="none"/>
            </w:rPr>
          </w:pPr>
          <w:hyperlink w:anchor="_Toc146455383" w:history="1">
            <w:r w:rsidR="003D6C76" w:rsidRPr="003D6C76">
              <w:rPr>
                <w:rStyle w:val="Hyperlink"/>
                <w:rFonts w:eastAsiaTheme="majorEastAsia"/>
                <w:b/>
                <w:bCs w:val="0"/>
              </w:rPr>
              <w:t>CHAPTER TWO: LITERATURE REVIEW</w:t>
            </w:r>
            <w:r w:rsidR="003D6C76" w:rsidRPr="003D6C76">
              <w:rPr>
                <w:b/>
                <w:bCs w:val="0"/>
                <w:webHidden/>
              </w:rPr>
              <w:tab/>
            </w:r>
            <w:r w:rsidR="003D6C76" w:rsidRPr="003D6C76">
              <w:rPr>
                <w:b/>
                <w:bCs w:val="0"/>
                <w:webHidden/>
              </w:rPr>
              <w:fldChar w:fldCharType="begin"/>
            </w:r>
            <w:r w:rsidR="003D6C76" w:rsidRPr="003D6C76">
              <w:rPr>
                <w:b/>
                <w:bCs w:val="0"/>
                <w:webHidden/>
              </w:rPr>
              <w:instrText xml:space="preserve"> PAGEREF _Toc146455383 \h </w:instrText>
            </w:r>
            <w:r w:rsidR="003D6C76" w:rsidRPr="003D6C76">
              <w:rPr>
                <w:b/>
                <w:bCs w:val="0"/>
                <w:webHidden/>
              </w:rPr>
            </w:r>
            <w:r w:rsidR="003D6C76" w:rsidRPr="003D6C76">
              <w:rPr>
                <w:b/>
                <w:bCs w:val="0"/>
                <w:webHidden/>
              </w:rPr>
              <w:fldChar w:fldCharType="separate"/>
            </w:r>
            <w:r w:rsidR="003D6C76" w:rsidRPr="003D6C76">
              <w:rPr>
                <w:b/>
                <w:bCs w:val="0"/>
                <w:webHidden/>
              </w:rPr>
              <w:t>37</w:t>
            </w:r>
            <w:r w:rsidR="003D6C76" w:rsidRPr="003D6C76">
              <w:rPr>
                <w:b/>
                <w:bCs w:val="0"/>
                <w:webHidden/>
              </w:rPr>
              <w:fldChar w:fldCharType="end"/>
            </w:r>
          </w:hyperlink>
        </w:p>
        <w:p w14:paraId="48E5BDE6" w14:textId="0906D174"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384" w:history="1">
            <w:r w:rsidR="003D6C76" w:rsidRPr="00570AE8">
              <w:rPr>
                <w:rStyle w:val="Hyperlink"/>
              </w:rPr>
              <w:t>2.1</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Introduction</w:t>
            </w:r>
            <w:r w:rsidR="003D6C76">
              <w:rPr>
                <w:webHidden/>
              </w:rPr>
              <w:tab/>
            </w:r>
            <w:r w:rsidR="003D6C76">
              <w:rPr>
                <w:webHidden/>
              </w:rPr>
              <w:fldChar w:fldCharType="begin"/>
            </w:r>
            <w:r w:rsidR="003D6C76">
              <w:rPr>
                <w:webHidden/>
              </w:rPr>
              <w:instrText xml:space="preserve"> PAGEREF _Toc146455384 \h </w:instrText>
            </w:r>
            <w:r w:rsidR="003D6C76">
              <w:rPr>
                <w:webHidden/>
              </w:rPr>
            </w:r>
            <w:r w:rsidR="003D6C76">
              <w:rPr>
                <w:webHidden/>
              </w:rPr>
              <w:fldChar w:fldCharType="separate"/>
            </w:r>
            <w:r w:rsidR="003D6C76">
              <w:rPr>
                <w:webHidden/>
              </w:rPr>
              <w:t>37</w:t>
            </w:r>
            <w:r w:rsidR="003D6C76">
              <w:rPr>
                <w:webHidden/>
              </w:rPr>
              <w:fldChar w:fldCharType="end"/>
            </w:r>
          </w:hyperlink>
        </w:p>
        <w:p w14:paraId="30B307E2" w14:textId="6CE0490B"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385" w:history="1">
            <w:r w:rsidR="003D6C76" w:rsidRPr="00570AE8">
              <w:rPr>
                <w:rStyle w:val="Hyperlink"/>
              </w:rPr>
              <w:t xml:space="preserve">2.2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Fonts w:eastAsia="Calibri"/>
              </w:rPr>
              <w:t>IT governance</w:t>
            </w:r>
            <w:r w:rsidR="003D6C76">
              <w:rPr>
                <w:webHidden/>
              </w:rPr>
              <w:tab/>
            </w:r>
            <w:r w:rsidR="003D6C76">
              <w:rPr>
                <w:webHidden/>
              </w:rPr>
              <w:fldChar w:fldCharType="begin"/>
            </w:r>
            <w:r w:rsidR="003D6C76">
              <w:rPr>
                <w:webHidden/>
              </w:rPr>
              <w:instrText xml:space="preserve"> PAGEREF _Toc146455385 \h </w:instrText>
            </w:r>
            <w:r w:rsidR="003D6C76">
              <w:rPr>
                <w:webHidden/>
              </w:rPr>
            </w:r>
            <w:r w:rsidR="003D6C76">
              <w:rPr>
                <w:webHidden/>
              </w:rPr>
              <w:fldChar w:fldCharType="separate"/>
            </w:r>
            <w:r w:rsidR="003D6C76">
              <w:rPr>
                <w:webHidden/>
              </w:rPr>
              <w:t>37</w:t>
            </w:r>
            <w:r w:rsidR="003D6C76">
              <w:rPr>
                <w:webHidden/>
              </w:rPr>
              <w:fldChar w:fldCharType="end"/>
            </w:r>
          </w:hyperlink>
        </w:p>
        <w:p w14:paraId="5F422F15" w14:textId="0C3E67C1"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86" w:history="1">
            <w:r w:rsidR="003D6C76" w:rsidRPr="00570AE8">
              <w:rPr>
                <w:rStyle w:val="Hyperlink"/>
                <w:noProof/>
              </w:rPr>
              <w:t xml:space="preserve">2.2.1 </w:t>
            </w:r>
            <w:r w:rsidR="003D6C76">
              <w:rPr>
                <w:rFonts w:asciiTheme="minorHAnsi" w:eastAsiaTheme="minorEastAsia" w:hAnsiTheme="minorHAnsi" w:cstheme="minorBidi"/>
                <w:noProof/>
                <w:sz w:val="22"/>
                <w:szCs w:val="22"/>
                <w14:ligatures w14:val="none"/>
              </w:rPr>
              <w:tab/>
            </w:r>
            <w:r w:rsidR="003D6C76" w:rsidRPr="00570AE8">
              <w:rPr>
                <w:rStyle w:val="Hyperlink"/>
                <w:noProof/>
              </w:rPr>
              <w:t>Challenges and Realities of Digital Transformation Projects</w:t>
            </w:r>
            <w:r w:rsidR="003D6C76">
              <w:rPr>
                <w:noProof/>
                <w:webHidden/>
              </w:rPr>
              <w:tab/>
            </w:r>
            <w:r w:rsidR="003D6C76">
              <w:rPr>
                <w:noProof/>
                <w:webHidden/>
              </w:rPr>
              <w:fldChar w:fldCharType="begin"/>
            </w:r>
            <w:r w:rsidR="003D6C76">
              <w:rPr>
                <w:noProof/>
                <w:webHidden/>
              </w:rPr>
              <w:instrText xml:space="preserve"> PAGEREF _Toc146455386 \h </w:instrText>
            </w:r>
            <w:r w:rsidR="003D6C76">
              <w:rPr>
                <w:noProof/>
                <w:webHidden/>
              </w:rPr>
            </w:r>
            <w:r w:rsidR="003D6C76">
              <w:rPr>
                <w:noProof/>
                <w:webHidden/>
              </w:rPr>
              <w:fldChar w:fldCharType="separate"/>
            </w:r>
            <w:r w:rsidR="003D6C76">
              <w:rPr>
                <w:noProof/>
                <w:webHidden/>
              </w:rPr>
              <w:t>39</w:t>
            </w:r>
            <w:r w:rsidR="003D6C76">
              <w:rPr>
                <w:noProof/>
                <w:webHidden/>
              </w:rPr>
              <w:fldChar w:fldCharType="end"/>
            </w:r>
          </w:hyperlink>
        </w:p>
        <w:p w14:paraId="09152B7F" w14:textId="58C7DA1C"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87" w:history="1">
            <w:r w:rsidR="003D6C76" w:rsidRPr="00570AE8">
              <w:rPr>
                <w:rStyle w:val="Hyperlink"/>
                <w:noProof/>
              </w:rPr>
              <w:t>2.2.2</w:t>
            </w:r>
            <w:r w:rsidR="003D6C76">
              <w:rPr>
                <w:rFonts w:asciiTheme="minorHAnsi" w:eastAsiaTheme="minorEastAsia" w:hAnsiTheme="minorHAnsi" w:cstheme="minorBidi"/>
                <w:noProof/>
                <w:sz w:val="22"/>
                <w:szCs w:val="22"/>
                <w14:ligatures w14:val="none"/>
              </w:rPr>
              <w:tab/>
            </w:r>
            <w:r w:rsidR="003D6C76" w:rsidRPr="00570AE8">
              <w:rPr>
                <w:rStyle w:val="Hyperlink"/>
                <w:noProof/>
              </w:rPr>
              <w:t>Trends in Digital Transformation (DT)</w:t>
            </w:r>
            <w:r w:rsidR="003D6C76">
              <w:rPr>
                <w:noProof/>
                <w:webHidden/>
              </w:rPr>
              <w:tab/>
            </w:r>
            <w:r w:rsidR="003D6C76">
              <w:rPr>
                <w:noProof/>
                <w:webHidden/>
              </w:rPr>
              <w:fldChar w:fldCharType="begin"/>
            </w:r>
            <w:r w:rsidR="003D6C76">
              <w:rPr>
                <w:noProof/>
                <w:webHidden/>
              </w:rPr>
              <w:instrText xml:space="preserve"> PAGEREF _Toc146455387 \h </w:instrText>
            </w:r>
            <w:r w:rsidR="003D6C76">
              <w:rPr>
                <w:noProof/>
                <w:webHidden/>
              </w:rPr>
            </w:r>
            <w:r w:rsidR="003D6C76">
              <w:rPr>
                <w:noProof/>
                <w:webHidden/>
              </w:rPr>
              <w:fldChar w:fldCharType="separate"/>
            </w:r>
            <w:r w:rsidR="003D6C76">
              <w:rPr>
                <w:noProof/>
                <w:webHidden/>
              </w:rPr>
              <w:t>40</w:t>
            </w:r>
            <w:r w:rsidR="003D6C76">
              <w:rPr>
                <w:noProof/>
                <w:webHidden/>
              </w:rPr>
              <w:fldChar w:fldCharType="end"/>
            </w:r>
          </w:hyperlink>
        </w:p>
        <w:p w14:paraId="0C326C13" w14:textId="68F02CDD"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88" w:history="1">
            <w:r w:rsidR="003D6C76" w:rsidRPr="00570AE8">
              <w:rPr>
                <w:rStyle w:val="Hyperlink"/>
                <w:noProof/>
              </w:rPr>
              <w:t>2.2.3</w:t>
            </w:r>
            <w:r w:rsidR="003D6C76">
              <w:rPr>
                <w:rFonts w:asciiTheme="minorHAnsi" w:eastAsiaTheme="minorEastAsia" w:hAnsiTheme="minorHAnsi" w:cstheme="minorBidi"/>
                <w:noProof/>
                <w:sz w:val="22"/>
                <w:szCs w:val="22"/>
                <w14:ligatures w14:val="none"/>
              </w:rPr>
              <w:tab/>
            </w:r>
            <w:r w:rsidR="003D6C76" w:rsidRPr="00570AE8">
              <w:rPr>
                <w:rStyle w:val="Hyperlink"/>
                <w:noProof/>
              </w:rPr>
              <w:t>Worsening trends</w:t>
            </w:r>
            <w:r w:rsidR="003D6C76">
              <w:rPr>
                <w:noProof/>
                <w:webHidden/>
              </w:rPr>
              <w:tab/>
            </w:r>
            <w:r w:rsidR="003D6C76">
              <w:rPr>
                <w:noProof/>
                <w:webHidden/>
              </w:rPr>
              <w:fldChar w:fldCharType="begin"/>
            </w:r>
            <w:r w:rsidR="003D6C76">
              <w:rPr>
                <w:noProof/>
                <w:webHidden/>
              </w:rPr>
              <w:instrText xml:space="preserve"> PAGEREF _Toc146455388 \h </w:instrText>
            </w:r>
            <w:r w:rsidR="003D6C76">
              <w:rPr>
                <w:noProof/>
                <w:webHidden/>
              </w:rPr>
            </w:r>
            <w:r w:rsidR="003D6C76">
              <w:rPr>
                <w:noProof/>
                <w:webHidden/>
              </w:rPr>
              <w:fldChar w:fldCharType="separate"/>
            </w:r>
            <w:r w:rsidR="003D6C76">
              <w:rPr>
                <w:noProof/>
                <w:webHidden/>
              </w:rPr>
              <w:t>40</w:t>
            </w:r>
            <w:r w:rsidR="003D6C76">
              <w:rPr>
                <w:noProof/>
                <w:webHidden/>
              </w:rPr>
              <w:fldChar w:fldCharType="end"/>
            </w:r>
          </w:hyperlink>
        </w:p>
        <w:p w14:paraId="0568CC94" w14:textId="6A7FFFED"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89" w:history="1">
            <w:r w:rsidR="003D6C76" w:rsidRPr="00570AE8">
              <w:rPr>
                <w:rStyle w:val="Hyperlink"/>
                <w:noProof/>
              </w:rPr>
              <w:t>2.2.4</w:t>
            </w:r>
            <w:r w:rsidR="003D6C76">
              <w:rPr>
                <w:rFonts w:asciiTheme="minorHAnsi" w:eastAsiaTheme="minorEastAsia" w:hAnsiTheme="minorHAnsi" w:cstheme="minorBidi"/>
                <w:noProof/>
                <w:sz w:val="22"/>
                <w:szCs w:val="22"/>
                <w14:ligatures w14:val="none"/>
              </w:rPr>
              <w:tab/>
            </w:r>
            <w:r w:rsidR="003D6C76" w:rsidRPr="00570AE8">
              <w:rPr>
                <w:rStyle w:val="Hyperlink"/>
                <w:noProof/>
              </w:rPr>
              <w:t>Mitigation of Digital Transformation project failure</w:t>
            </w:r>
            <w:r w:rsidR="003D6C76">
              <w:rPr>
                <w:noProof/>
                <w:webHidden/>
              </w:rPr>
              <w:tab/>
            </w:r>
            <w:r w:rsidR="003D6C76">
              <w:rPr>
                <w:noProof/>
                <w:webHidden/>
              </w:rPr>
              <w:fldChar w:fldCharType="begin"/>
            </w:r>
            <w:r w:rsidR="003D6C76">
              <w:rPr>
                <w:noProof/>
                <w:webHidden/>
              </w:rPr>
              <w:instrText xml:space="preserve"> PAGEREF _Toc146455389 \h </w:instrText>
            </w:r>
            <w:r w:rsidR="003D6C76">
              <w:rPr>
                <w:noProof/>
                <w:webHidden/>
              </w:rPr>
            </w:r>
            <w:r w:rsidR="003D6C76">
              <w:rPr>
                <w:noProof/>
                <w:webHidden/>
              </w:rPr>
              <w:fldChar w:fldCharType="separate"/>
            </w:r>
            <w:r w:rsidR="003D6C76">
              <w:rPr>
                <w:noProof/>
                <w:webHidden/>
              </w:rPr>
              <w:t>41</w:t>
            </w:r>
            <w:r w:rsidR="003D6C76">
              <w:rPr>
                <w:noProof/>
                <w:webHidden/>
              </w:rPr>
              <w:fldChar w:fldCharType="end"/>
            </w:r>
          </w:hyperlink>
        </w:p>
        <w:p w14:paraId="207CFBAC" w14:textId="25CA6291"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90" w:history="1">
            <w:r w:rsidR="003D6C76" w:rsidRPr="00570AE8">
              <w:rPr>
                <w:rStyle w:val="Hyperlink"/>
                <w:noProof/>
              </w:rPr>
              <w:t>2.2.5</w:t>
            </w:r>
            <w:r w:rsidR="003D6C76">
              <w:rPr>
                <w:rFonts w:asciiTheme="minorHAnsi" w:eastAsiaTheme="minorEastAsia" w:hAnsiTheme="minorHAnsi" w:cstheme="minorBidi"/>
                <w:noProof/>
                <w:sz w:val="22"/>
                <w:szCs w:val="22"/>
                <w14:ligatures w14:val="none"/>
              </w:rPr>
              <w:tab/>
            </w:r>
            <w:r w:rsidR="003D6C76" w:rsidRPr="00570AE8">
              <w:rPr>
                <w:rStyle w:val="Hyperlink"/>
                <w:noProof/>
              </w:rPr>
              <w:t>Effect of Project Failure</w:t>
            </w:r>
            <w:r w:rsidR="003D6C76">
              <w:rPr>
                <w:noProof/>
                <w:webHidden/>
              </w:rPr>
              <w:tab/>
            </w:r>
            <w:r w:rsidR="003D6C76">
              <w:rPr>
                <w:noProof/>
                <w:webHidden/>
              </w:rPr>
              <w:fldChar w:fldCharType="begin"/>
            </w:r>
            <w:r w:rsidR="003D6C76">
              <w:rPr>
                <w:noProof/>
                <w:webHidden/>
              </w:rPr>
              <w:instrText xml:space="preserve"> PAGEREF _Toc146455390 \h </w:instrText>
            </w:r>
            <w:r w:rsidR="003D6C76">
              <w:rPr>
                <w:noProof/>
                <w:webHidden/>
              </w:rPr>
            </w:r>
            <w:r w:rsidR="003D6C76">
              <w:rPr>
                <w:noProof/>
                <w:webHidden/>
              </w:rPr>
              <w:fldChar w:fldCharType="separate"/>
            </w:r>
            <w:r w:rsidR="003D6C76">
              <w:rPr>
                <w:noProof/>
                <w:webHidden/>
              </w:rPr>
              <w:t>42</w:t>
            </w:r>
            <w:r w:rsidR="003D6C76">
              <w:rPr>
                <w:noProof/>
                <w:webHidden/>
              </w:rPr>
              <w:fldChar w:fldCharType="end"/>
            </w:r>
          </w:hyperlink>
        </w:p>
        <w:p w14:paraId="75CFA7E8" w14:textId="714AC86F"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91" w:history="1">
            <w:r w:rsidR="003D6C76" w:rsidRPr="00570AE8">
              <w:rPr>
                <w:rStyle w:val="Hyperlink"/>
                <w:rFonts w:eastAsiaTheme="majorEastAsia"/>
                <w:noProof/>
              </w:rPr>
              <w:t>2.2.6</w:t>
            </w:r>
            <w:r w:rsidR="003D6C76">
              <w:rPr>
                <w:rFonts w:asciiTheme="minorHAnsi" w:eastAsiaTheme="minorEastAsia" w:hAnsiTheme="minorHAnsi" w:cstheme="minorBidi"/>
                <w:noProof/>
                <w:sz w:val="22"/>
                <w:szCs w:val="22"/>
                <w14:ligatures w14:val="none"/>
              </w:rPr>
              <w:tab/>
            </w:r>
            <w:r w:rsidR="003D6C76" w:rsidRPr="00570AE8">
              <w:rPr>
                <w:rStyle w:val="Hyperlink"/>
                <w:rFonts w:eastAsiaTheme="majorEastAsia"/>
                <w:noProof/>
              </w:rPr>
              <w:t>Dynamic capabilities</w:t>
            </w:r>
            <w:r w:rsidR="003D6C76">
              <w:rPr>
                <w:noProof/>
                <w:webHidden/>
              </w:rPr>
              <w:tab/>
            </w:r>
            <w:r w:rsidR="003D6C76">
              <w:rPr>
                <w:noProof/>
                <w:webHidden/>
              </w:rPr>
              <w:fldChar w:fldCharType="begin"/>
            </w:r>
            <w:r w:rsidR="003D6C76">
              <w:rPr>
                <w:noProof/>
                <w:webHidden/>
              </w:rPr>
              <w:instrText xml:space="preserve"> PAGEREF _Toc146455391 \h </w:instrText>
            </w:r>
            <w:r w:rsidR="003D6C76">
              <w:rPr>
                <w:noProof/>
                <w:webHidden/>
              </w:rPr>
            </w:r>
            <w:r w:rsidR="003D6C76">
              <w:rPr>
                <w:noProof/>
                <w:webHidden/>
              </w:rPr>
              <w:fldChar w:fldCharType="separate"/>
            </w:r>
            <w:r w:rsidR="003D6C76">
              <w:rPr>
                <w:noProof/>
                <w:webHidden/>
              </w:rPr>
              <w:t>43</w:t>
            </w:r>
            <w:r w:rsidR="003D6C76">
              <w:rPr>
                <w:noProof/>
                <w:webHidden/>
              </w:rPr>
              <w:fldChar w:fldCharType="end"/>
            </w:r>
          </w:hyperlink>
        </w:p>
        <w:p w14:paraId="3A6978DA" w14:textId="3ABEF7BE"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92" w:history="1">
            <w:r w:rsidR="003D6C76" w:rsidRPr="00570AE8">
              <w:rPr>
                <w:rStyle w:val="Hyperlink"/>
                <w:noProof/>
              </w:rPr>
              <w:t>2.2.7</w:t>
            </w:r>
            <w:r w:rsidR="003D6C76">
              <w:rPr>
                <w:rFonts w:asciiTheme="minorHAnsi" w:eastAsiaTheme="minorEastAsia" w:hAnsiTheme="minorHAnsi" w:cstheme="minorBidi"/>
                <w:noProof/>
                <w:sz w:val="22"/>
                <w:szCs w:val="22"/>
                <w14:ligatures w14:val="none"/>
              </w:rPr>
              <w:tab/>
            </w:r>
            <w:r w:rsidR="003D6C76" w:rsidRPr="00570AE8">
              <w:rPr>
                <w:rStyle w:val="Hyperlink"/>
                <w:noProof/>
              </w:rPr>
              <w:t>Digital transformation (DT) projects in TVET institutions</w:t>
            </w:r>
            <w:r w:rsidR="003D6C76">
              <w:rPr>
                <w:noProof/>
                <w:webHidden/>
              </w:rPr>
              <w:tab/>
            </w:r>
            <w:r w:rsidR="003D6C76">
              <w:rPr>
                <w:noProof/>
                <w:webHidden/>
              </w:rPr>
              <w:fldChar w:fldCharType="begin"/>
            </w:r>
            <w:r w:rsidR="003D6C76">
              <w:rPr>
                <w:noProof/>
                <w:webHidden/>
              </w:rPr>
              <w:instrText xml:space="preserve"> PAGEREF _Toc146455392 \h </w:instrText>
            </w:r>
            <w:r w:rsidR="003D6C76">
              <w:rPr>
                <w:noProof/>
                <w:webHidden/>
              </w:rPr>
            </w:r>
            <w:r w:rsidR="003D6C76">
              <w:rPr>
                <w:noProof/>
                <w:webHidden/>
              </w:rPr>
              <w:fldChar w:fldCharType="separate"/>
            </w:r>
            <w:r w:rsidR="003D6C76">
              <w:rPr>
                <w:noProof/>
                <w:webHidden/>
              </w:rPr>
              <w:t>45</w:t>
            </w:r>
            <w:r w:rsidR="003D6C76">
              <w:rPr>
                <w:noProof/>
                <w:webHidden/>
              </w:rPr>
              <w:fldChar w:fldCharType="end"/>
            </w:r>
          </w:hyperlink>
        </w:p>
        <w:p w14:paraId="7B4E098D" w14:textId="7209213F"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93" w:history="1">
            <w:r w:rsidR="003D6C76" w:rsidRPr="00570AE8">
              <w:rPr>
                <w:rStyle w:val="Hyperlink"/>
                <w:noProof/>
              </w:rPr>
              <w:t>2.2.8</w:t>
            </w:r>
            <w:r w:rsidR="003D6C76">
              <w:rPr>
                <w:rFonts w:asciiTheme="minorHAnsi" w:eastAsiaTheme="minorEastAsia" w:hAnsiTheme="minorHAnsi" w:cstheme="minorBidi"/>
                <w:noProof/>
                <w:sz w:val="22"/>
                <w:szCs w:val="22"/>
                <w14:ligatures w14:val="none"/>
              </w:rPr>
              <w:tab/>
            </w:r>
            <w:r w:rsidR="003D6C76" w:rsidRPr="00570AE8">
              <w:rPr>
                <w:rStyle w:val="Hyperlink"/>
                <w:noProof/>
              </w:rPr>
              <w:t>Limited governance of projects in developing economies</w:t>
            </w:r>
            <w:r w:rsidR="003D6C76">
              <w:rPr>
                <w:noProof/>
                <w:webHidden/>
              </w:rPr>
              <w:tab/>
            </w:r>
            <w:r w:rsidR="003D6C76">
              <w:rPr>
                <w:noProof/>
                <w:webHidden/>
              </w:rPr>
              <w:fldChar w:fldCharType="begin"/>
            </w:r>
            <w:r w:rsidR="003D6C76">
              <w:rPr>
                <w:noProof/>
                <w:webHidden/>
              </w:rPr>
              <w:instrText xml:space="preserve"> PAGEREF _Toc146455393 \h </w:instrText>
            </w:r>
            <w:r w:rsidR="003D6C76">
              <w:rPr>
                <w:noProof/>
                <w:webHidden/>
              </w:rPr>
            </w:r>
            <w:r w:rsidR="003D6C76">
              <w:rPr>
                <w:noProof/>
                <w:webHidden/>
              </w:rPr>
              <w:fldChar w:fldCharType="separate"/>
            </w:r>
            <w:r w:rsidR="003D6C76">
              <w:rPr>
                <w:noProof/>
                <w:webHidden/>
              </w:rPr>
              <w:t>49</w:t>
            </w:r>
            <w:r w:rsidR="003D6C76">
              <w:rPr>
                <w:noProof/>
                <w:webHidden/>
              </w:rPr>
              <w:fldChar w:fldCharType="end"/>
            </w:r>
          </w:hyperlink>
        </w:p>
        <w:p w14:paraId="7BD15590" w14:textId="3A7AA6C5"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94" w:history="1">
            <w:r w:rsidR="003D6C76" w:rsidRPr="00570AE8">
              <w:rPr>
                <w:rStyle w:val="Hyperlink"/>
                <w:noProof/>
              </w:rPr>
              <w:t>2.2.9</w:t>
            </w:r>
            <w:r w:rsidR="003D6C76">
              <w:rPr>
                <w:rFonts w:asciiTheme="minorHAnsi" w:eastAsiaTheme="minorEastAsia" w:hAnsiTheme="minorHAnsi" w:cstheme="minorBidi"/>
                <w:noProof/>
                <w:sz w:val="22"/>
                <w:szCs w:val="22"/>
                <w14:ligatures w14:val="none"/>
              </w:rPr>
              <w:tab/>
            </w:r>
            <w:r w:rsidR="003D6C76" w:rsidRPr="00570AE8">
              <w:rPr>
                <w:rStyle w:val="Hyperlink"/>
                <w:noProof/>
              </w:rPr>
              <w:t>Project Implementation and decision support</w:t>
            </w:r>
            <w:r w:rsidR="003D6C76">
              <w:rPr>
                <w:noProof/>
                <w:webHidden/>
              </w:rPr>
              <w:tab/>
            </w:r>
            <w:r w:rsidR="003D6C76">
              <w:rPr>
                <w:noProof/>
                <w:webHidden/>
              </w:rPr>
              <w:fldChar w:fldCharType="begin"/>
            </w:r>
            <w:r w:rsidR="003D6C76">
              <w:rPr>
                <w:noProof/>
                <w:webHidden/>
              </w:rPr>
              <w:instrText xml:space="preserve"> PAGEREF _Toc146455394 \h </w:instrText>
            </w:r>
            <w:r w:rsidR="003D6C76">
              <w:rPr>
                <w:noProof/>
                <w:webHidden/>
              </w:rPr>
            </w:r>
            <w:r w:rsidR="003D6C76">
              <w:rPr>
                <w:noProof/>
                <w:webHidden/>
              </w:rPr>
              <w:fldChar w:fldCharType="separate"/>
            </w:r>
            <w:r w:rsidR="003D6C76">
              <w:rPr>
                <w:noProof/>
                <w:webHidden/>
              </w:rPr>
              <w:t>50</w:t>
            </w:r>
            <w:r w:rsidR="003D6C76">
              <w:rPr>
                <w:noProof/>
                <w:webHidden/>
              </w:rPr>
              <w:fldChar w:fldCharType="end"/>
            </w:r>
          </w:hyperlink>
        </w:p>
        <w:p w14:paraId="28CC7285" w14:textId="144CD109"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95" w:history="1">
            <w:r w:rsidR="003D6C76" w:rsidRPr="00570AE8">
              <w:rPr>
                <w:rStyle w:val="Hyperlink"/>
                <w:noProof/>
              </w:rPr>
              <w:t>2.2.10</w:t>
            </w:r>
            <w:r w:rsidR="003D6C76">
              <w:rPr>
                <w:rFonts w:asciiTheme="minorHAnsi" w:eastAsiaTheme="minorEastAsia" w:hAnsiTheme="minorHAnsi" w:cstheme="minorBidi"/>
                <w:noProof/>
                <w:sz w:val="22"/>
                <w:szCs w:val="22"/>
                <w14:ligatures w14:val="none"/>
              </w:rPr>
              <w:tab/>
            </w:r>
            <w:r w:rsidR="003D6C76" w:rsidRPr="00570AE8">
              <w:rPr>
                <w:rStyle w:val="Hyperlink"/>
                <w:noProof/>
              </w:rPr>
              <w:t>Information Technology Governance explained</w:t>
            </w:r>
            <w:r w:rsidR="003D6C76">
              <w:rPr>
                <w:noProof/>
                <w:webHidden/>
              </w:rPr>
              <w:tab/>
            </w:r>
            <w:r w:rsidR="003D6C76">
              <w:rPr>
                <w:noProof/>
                <w:webHidden/>
              </w:rPr>
              <w:fldChar w:fldCharType="begin"/>
            </w:r>
            <w:r w:rsidR="003D6C76">
              <w:rPr>
                <w:noProof/>
                <w:webHidden/>
              </w:rPr>
              <w:instrText xml:space="preserve"> PAGEREF _Toc146455395 \h </w:instrText>
            </w:r>
            <w:r w:rsidR="003D6C76">
              <w:rPr>
                <w:noProof/>
                <w:webHidden/>
              </w:rPr>
            </w:r>
            <w:r w:rsidR="003D6C76">
              <w:rPr>
                <w:noProof/>
                <w:webHidden/>
              </w:rPr>
              <w:fldChar w:fldCharType="separate"/>
            </w:r>
            <w:r w:rsidR="003D6C76">
              <w:rPr>
                <w:noProof/>
                <w:webHidden/>
              </w:rPr>
              <w:t>52</w:t>
            </w:r>
            <w:r w:rsidR="003D6C76">
              <w:rPr>
                <w:noProof/>
                <w:webHidden/>
              </w:rPr>
              <w:fldChar w:fldCharType="end"/>
            </w:r>
          </w:hyperlink>
        </w:p>
        <w:p w14:paraId="46521FDF" w14:textId="16BB2D89"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96" w:history="1">
            <w:r w:rsidR="003D6C76" w:rsidRPr="00570AE8">
              <w:rPr>
                <w:rStyle w:val="Hyperlink"/>
                <w:noProof/>
              </w:rPr>
              <w:t>2.2.11</w:t>
            </w:r>
            <w:r w:rsidR="003D6C76">
              <w:rPr>
                <w:rFonts w:asciiTheme="minorHAnsi" w:eastAsiaTheme="minorEastAsia" w:hAnsiTheme="minorHAnsi" w:cstheme="minorBidi"/>
                <w:noProof/>
                <w:sz w:val="22"/>
                <w:szCs w:val="22"/>
                <w14:ligatures w14:val="none"/>
              </w:rPr>
              <w:tab/>
            </w:r>
            <w:r w:rsidR="003D6C76" w:rsidRPr="00570AE8">
              <w:rPr>
                <w:rStyle w:val="Hyperlink"/>
                <w:noProof/>
              </w:rPr>
              <w:t>Business Value from IT Governance</w:t>
            </w:r>
            <w:r w:rsidR="003D6C76">
              <w:rPr>
                <w:noProof/>
                <w:webHidden/>
              </w:rPr>
              <w:tab/>
            </w:r>
            <w:r w:rsidR="003D6C76">
              <w:rPr>
                <w:noProof/>
                <w:webHidden/>
              </w:rPr>
              <w:fldChar w:fldCharType="begin"/>
            </w:r>
            <w:r w:rsidR="003D6C76">
              <w:rPr>
                <w:noProof/>
                <w:webHidden/>
              </w:rPr>
              <w:instrText xml:space="preserve"> PAGEREF _Toc146455396 \h </w:instrText>
            </w:r>
            <w:r w:rsidR="003D6C76">
              <w:rPr>
                <w:noProof/>
                <w:webHidden/>
              </w:rPr>
            </w:r>
            <w:r w:rsidR="003D6C76">
              <w:rPr>
                <w:noProof/>
                <w:webHidden/>
              </w:rPr>
              <w:fldChar w:fldCharType="separate"/>
            </w:r>
            <w:r w:rsidR="003D6C76">
              <w:rPr>
                <w:noProof/>
                <w:webHidden/>
              </w:rPr>
              <w:t>56</w:t>
            </w:r>
            <w:r w:rsidR="003D6C76">
              <w:rPr>
                <w:noProof/>
                <w:webHidden/>
              </w:rPr>
              <w:fldChar w:fldCharType="end"/>
            </w:r>
          </w:hyperlink>
        </w:p>
        <w:p w14:paraId="579D99C2" w14:textId="35C19A18"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97" w:history="1">
            <w:r w:rsidR="003D6C76" w:rsidRPr="00570AE8">
              <w:rPr>
                <w:rStyle w:val="Hyperlink"/>
                <w:noProof/>
              </w:rPr>
              <w:t>2.2.12</w:t>
            </w:r>
            <w:r w:rsidR="003D6C76">
              <w:rPr>
                <w:rFonts w:asciiTheme="minorHAnsi" w:eastAsiaTheme="minorEastAsia" w:hAnsiTheme="minorHAnsi" w:cstheme="minorBidi"/>
                <w:noProof/>
                <w:sz w:val="22"/>
                <w:szCs w:val="22"/>
                <w14:ligatures w14:val="none"/>
              </w:rPr>
              <w:tab/>
            </w:r>
            <w:r w:rsidR="003D6C76" w:rsidRPr="00570AE8">
              <w:rPr>
                <w:rStyle w:val="Hyperlink"/>
                <w:noProof/>
              </w:rPr>
              <w:t>IT/Business Process alignment</w:t>
            </w:r>
            <w:r w:rsidR="003D6C76">
              <w:rPr>
                <w:noProof/>
                <w:webHidden/>
              </w:rPr>
              <w:tab/>
            </w:r>
            <w:r w:rsidR="003D6C76">
              <w:rPr>
                <w:noProof/>
                <w:webHidden/>
              </w:rPr>
              <w:fldChar w:fldCharType="begin"/>
            </w:r>
            <w:r w:rsidR="003D6C76">
              <w:rPr>
                <w:noProof/>
                <w:webHidden/>
              </w:rPr>
              <w:instrText xml:space="preserve"> PAGEREF _Toc146455397 \h </w:instrText>
            </w:r>
            <w:r w:rsidR="003D6C76">
              <w:rPr>
                <w:noProof/>
                <w:webHidden/>
              </w:rPr>
            </w:r>
            <w:r w:rsidR="003D6C76">
              <w:rPr>
                <w:noProof/>
                <w:webHidden/>
              </w:rPr>
              <w:fldChar w:fldCharType="separate"/>
            </w:r>
            <w:r w:rsidR="003D6C76">
              <w:rPr>
                <w:noProof/>
                <w:webHidden/>
              </w:rPr>
              <w:t>57</w:t>
            </w:r>
            <w:r w:rsidR="003D6C76">
              <w:rPr>
                <w:noProof/>
                <w:webHidden/>
              </w:rPr>
              <w:fldChar w:fldCharType="end"/>
            </w:r>
          </w:hyperlink>
        </w:p>
        <w:p w14:paraId="542088F5" w14:textId="081D1459"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398" w:history="1">
            <w:r w:rsidR="003D6C76" w:rsidRPr="00570AE8">
              <w:rPr>
                <w:rStyle w:val="Hyperlink"/>
                <w:rFonts w:eastAsia="Calibri"/>
              </w:rPr>
              <w:t>2.3</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Fonts w:eastAsia="Calibri"/>
              </w:rPr>
              <w:t>Information Technology Governance Mechanisms</w:t>
            </w:r>
            <w:r w:rsidR="003D6C76">
              <w:rPr>
                <w:webHidden/>
              </w:rPr>
              <w:tab/>
            </w:r>
            <w:r w:rsidR="003D6C76">
              <w:rPr>
                <w:webHidden/>
              </w:rPr>
              <w:fldChar w:fldCharType="begin"/>
            </w:r>
            <w:r w:rsidR="003D6C76">
              <w:rPr>
                <w:webHidden/>
              </w:rPr>
              <w:instrText xml:space="preserve"> PAGEREF _Toc146455398 \h </w:instrText>
            </w:r>
            <w:r w:rsidR="003D6C76">
              <w:rPr>
                <w:webHidden/>
              </w:rPr>
            </w:r>
            <w:r w:rsidR="003D6C76">
              <w:rPr>
                <w:webHidden/>
              </w:rPr>
              <w:fldChar w:fldCharType="separate"/>
            </w:r>
            <w:r w:rsidR="003D6C76">
              <w:rPr>
                <w:webHidden/>
              </w:rPr>
              <w:t>57</w:t>
            </w:r>
            <w:r w:rsidR="003D6C76">
              <w:rPr>
                <w:webHidden/>
              </w:rPr>
              <w:fldChar w:fldCharType="end"/>
            </w:r>
          </w:hyperlink>
        </w:p>
        <w:p w14:paraId="7F3304E7" w14:textId="2554C135"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399" w:history="1">
            <w:r w:rsidR="003D6C76" w:rsidRPr="00570AE8">
              <w:rPr>
                <w:rStyle w:val="Hyperlink"/>
                <w:noProof/>
              </w:rPr>
              <w:t>2.3.1</w:t>
            </w:r>
            <w:r w:rsidR="003D6C76">
              <w:rPr>
                <w:rFonts w:asciiTheme="minorHAnsi" w:eastAsiaTheme="minorEastAsia" w:hAnsiTheme="minorHAnsi" w:cstheme="minorBidi"/>
                <w:noProof/>
                <w:sz w:val="22"/>
                <w:szCs w:val="22"/>
                <w14:ligatures w14:val="none"/>
              </w:rPr>
              <w:tab/>
            </w:r>
            <w:r w:rsidR="003D6C76" w:rsidRPr="00570AE8">
              <w:rPr>
                <w:rStyle w:val="Hyperlink"/>
                <w:noProof/>
              </w:rPr>
              <w:t>Relational Mechanisms (Approach to Communication)</w:t>
            </w:r>
            <w:r w:rsidR="003D6C76">
              <w:rPr>
                <w:noProof/>
                <w:webHidden/>
              </w:rPr>
              <w:tab/>
            </w:r>
            <w:r w:rsidR="003D6C76">
              <w:rPr>
                <w:noProof/>
                <w:webHidden/>
              </w:rPr>
              <w:fldChar w:fldCharType="begin"/>
            </w:r>
            <w:r w:rsidR="003D6C76">
              <w:rPr>
                <w:noProof/>
                <w:webHidden/>
              </w:rPr>
              <w:instrText xml:space="preserve"> PAGEREF _Toc146455399 \h </w:instrText>
            </w:r>
            <w:r w:rsidR="003D6C76">
              <w:rPr>
                <w:noProof/>
                <w:webHidden/>
              </w:rPr>
            </w:r>
            <w:r w:rsidR="003D6C76">
              <w:rPr>
                <w:noProof/>
                <w:webHidden/>
              </w:rPr>
              <w:fldChar w:fldCharType="separate"/>
            </w:r>
            <w:r w:rsidR="003D6C76">
              <w:rPr>
                <w:noProof/>
                <w:webHidden/>
              </w:rPr>
              <w:t>58</w:t>
            </w:r>
            <w:r w:rsidR="003D6C76">
              <w:rPr>
                <w:noProof/>
                <w:webHidden/>
              </w:rPr>
              <w:fldChar w:fldCharType="end"/>
            </w:r>
          </w:hyperlink>
        </w:p>
        <w:p w14:paraId="63501351" w14:textId="48A450BA"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00" w:history="1">
            <w:r w:rsidR="003D6C76" w:rsidRPr="00570AE8">
              <w:rPr>
                <w:rStyle w:val="Hyperlink"/>
                <w:noProof/>
              </w:rPr>
              <w:t>2.3.2</w:t>
            </w:r>
            <w:r w:rsidR="003D6C76">
              <w:rPr>
                <w:rFonts w:asciiTheme="minorHAnsi" w:eastAsiaTheme="minorEastAsia" w:hAnsiTheme="minorHAnsi" w:cstheme="minorBidi"/>
                <w:noProof/>
                <w:sz w:val="22"/>
                <w:szCs w:val="22"/>
                <w14:ligatures w14:val="none"/>
              </w:rPr>
              <w:tab/>
            </w:r>
            <w:r w:rsidR="003D6C76" w:rsidRPr="00570AE8">
              <w:rPr>
                <w:rStyle w:val="Hyperlink"/>
                <w:noProof/>
              </w:rPr>
              <w:t>Structural Mechanisms (Decision making structures);</w:t>
            </w:r>
            <w:r w:rsidR="003D6C76">
              <w:rPr>
                <w:noProof/>
                <w:webHidden/>
              </w:rPr>
              <w:tab/>
            </w:r>
            <w:r w:rsidR="003D6C76">
              <w:rPr>
                <w:noProof/>
                <w:webHidden/>
              </w:rPr>
              <w:fldChar w:fldCharType="begin"/>
            </w:r>
            <w:r w:rsidR="003D6C76">
              <w:rPr>
                <w:noProof/>
                <w:webHidden/>
              </w:rPr>
              <w:instrText xml:space="preserve"> PAGEREF _Toc146455400 \h </w:instrText>
            </w:r>
            <w:r w:rsidR="003D6C76">
              <w:rPr>
                <w:noProof/>
                <w:webHidden/>
              </w:rPr>
            </w:r>
            <w:r w:rsidR="003D6C76">
              <w:rPr>
                <w:noProof/>
                <w:webHidden/>
              </w:rPr>
              <w:fldChar w:fldCharType="separate"/>
            </w:r>
            <w:r w:rsidR="003D6C76">
              <w:rPr>
                <w:noProof/>
                <w:webHidden/>
              </w:rPr>
              <w:t>59</w:t>
            </w:r>
            <w:r w:rsidR="003D6C76">
              <w:rPr>
                <w:noProof/>
                <w:webHidden/>
              </w:rPr>
              <w:fldChar w:fldCharType="end"/>
            </w:r>
          </w:hyperlink>
        </w:p>
        <w:p w14:paraId="1201FEF1" w14:textId="4C1E55E8"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01" w:history="1">
            <w:r w:rsidR="003D6C76" w:rsidRPr="00570AE8">
              <w:rPr>
                <w:rStyle w:val="Hyperlink"/>
                <w:noProof/>
              </w:rPr>
              <w:t>2.3.3</w:t>
            </w:r>
            <w:r w:rsidR="003D6C76">
              <w:rPr>
                <w:rFonts w:asciiTheme="minorHAnsi" w:eastAsiaTheme="minorEastAsia" w:hAnsiTheme="minorHAnsi" w:cstheme="minorBidi"/>
                <w:noProof/>
                <w:sz w:val="22"/>
                <w:szCs w:val="22"/>
                <w14:ligatures w14:val="none"/>
              </w:rPr>
              <w:tab/>
            </w:r>
            <w:r w:rsidR="003D6C76" w:rsidRPr="00570AE8">
              <w:rPr>
                <w:rStyle w:val="Hyperlink"/>
                <w:noProof/>
              </w:rPr>
              <w:t>Process Mechanisms (IT/IS Alignment with Business)</w:t>
            </w:r>
            <w:r w:rsidR="003D6C76">
              <w:rPr>
                <w:noProof/>
                <w:webHidden/>
              </w:rPr>
              <w:tab/>
            </w:r>
            <w:r w:rsidR="003D6C76">
              <w:rPr>
                <w:noProof/>
                <w:webHidden/>
              </w:rPr>
              <w:fldChar w:fldCharType="begin"/>
            </w:r>
            <w:r w:rsidR="003D6C76">
              <w:rPr>
                <w:noProof/>
                <w:webHidden/>
              </w:rPr>
              <w:instrText xml:space="preserve"> PAGEREF _Toc146455401 \h </w:instrText>
            </w:r>
            <w:r w:rsidR="003D6C76">
              <w:rPr>
                <w:noProof/>
                <w:webHidden/>
              </w:rPr>
            </w:r>
            <w:r w:rsidR="003D6C76">
              <w:rPr>
                <w:noProof/>
                <w:webHidden/>
              </w:rPr>
              <w:fldChar w:fldCharType="separate"/>
            </w:r>
            <w:r w:rsidR="003D6C76">
              <w:rPr>
                <w:noProof/>
                <w:webHidden/>
              </w:rPr>
              <w:t>59</w:t>
            </w:r>
            <w:r w:rsidR="003D6C76">
              <w:rPr>
                <w:noProof/>
                <w:webHidden/>
              </w:rPr>
              <w:fldChar w:fldCharType="end"/>
            </w:r>
          </w:hyperlink>
        </w:p>
        <w:p w14:paraId="719E2855" w14:textId="026E63E2"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02" w:history="1">
            <w:r w:rsidR="003D6C76" w:rsidRPr="00570AE8">
              <w:rPr>
                <w:rStyle w:val="Hyperlink"/>
                <w:rFonts w:eastAsia="Calibri"/>
              </w:rPr>
              <w:t>2.4</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Fonts w:eastAsia="Calibri"/>
              </w:rPr>
              <w:t>Information Technology Models and Frameworks</w:t>
            </w:r>
            <w:r w:rsidR="003D6C76">
              <w:rPr>
                <w:webHidden/>
              </w:rPr>
              <w:tab/>
            </w:r>
            <w:r w:rsidR="003D6C76">
              <w:rPr>
                <w:webHidden/>
              </w:rPr>
              <w:fldChar w:fldCharType="begin"/>
            </w:r>
            <w:r w:rsidR="003D6C76">
              <w:rPr>
                <w:webHidden/>
              </w:rPr>
              <w:instrText xml:space="preserve"> PAGEREF _Toc146455402 \h </w:instrText>
            </w:r>
            <w:r w:rsidR="003D6C76">
              <w:rPr>
                <w:webHidden/>
              </w:rPr>
            </w:r>
            <w:r w:rsidR="003D6C76">
              <w:rPr>
                <w:webHidden/>
              </w:rPr>
              <w:fldChar w:fldCharType="separate"/>
            </w:r>
            <w:r w:rsidR="003D6C76">
              <w:rPr>
                <w:webHidden/>
              </w:rPr>
              <w:t>61</w:t>
            </w:r>
            <w:r w:rsidR="003D6C76">
              <w:rPr>
                <w:webHidden/>
              </w:rPr>
              <w:fldChar w:fldCharType="end"/>
            </w:r>
          </w:hyperlink>
        </w:p>
        <w:p w14:paraId="5B7E3B57" w14:textId="30C168A8"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03" w:history="1">
            <w:r w:rsidR="003D6C76" w:rsidRPr="00570AE8">
              <w:rPr>
                <w:rStyle w:val="Hyperlink"/>
                <w:noProof/>
              </w:rPr>
              <w:t xml:space="preserve">2.4.1 </w:t>
            </w:r>
            <w:r w:rsidR="003D6C76">
              <w:rPr>
                <w:rFonts w:asciiTheme="minorHAnsi" w:eastAsiaTheme="minorEastAsia" w:hAnsiTheme="minorHAnsi" w:cstheme="minorBidi"/>
                <w:noProof/>
                <w:sz w:val="22"/>
                <w:szCs w:val="22"/>
                <w14:ligatures w14:val="none"/>
              </w:rPr>
              <w:tab/>
            </w:r>
            <w:r w:rsidR="003D6C76" w:rsidRPr="00570AE8">
              <w:rPr>
                <w:rStyle w:val="Hyperlink"/>
                <w:noProof/>
              </w:rPr>
              <w:t>Information Technology Infrastructure Library (ITIL) Framework</w:t>
            </w:r>
            <w:r w:rsidR="003D6C76">
              <w:rPr>
                <w:noProof/>
                <w:webHidden/>
              </w:rPr>
              <w:tab/>
            </w:r>
            <w:r w:rsidR="003D6C76">
              <w:rPr>
                <w:noProof/>
                <w:webHidden/>
              </w:rPr>
              <w:fldChar w:fldCharType="begin"/>
            </w:r>
            <w:r w:rsidR="003D6C76">
              <w:rPr>
                <w:noProof/>
                <w:webHidden/>
              </w:rPr>
              <w:instrText xml:space="preserve"> PAGEREF _Toc146455403 \h </w:instrText>
            </w:r>
            <w:r w:rsidR="003D6C76">
              <w:rPr>
                <w:noProof/>
                <w:webHidden/>
              </w:rPr>
            </w:r>
            <w:r w:rsidR="003D6C76">
              <w:rPr>
                <w:noProof/>
                <w:webHidden/>
              </w:rPr>
              <w:fldChar w:fldCharType="separate"/>
            </w:r>
            <w:r w:rsidR="003D6C76">
              <w:rPr>
                <w:noProof/>
                <w:webHidden/>
              </w:rPr>
              <w:t>61</w:t>
            </w:r>
            <w:r w:rsidR="003D6C76">
              <w:rPr>
                <w:noProof/>
                <w:webHidden/>
              </w:rPr>
              <w:fldChar w:fldCharType="end"/>
            </w:r>
          </w:hyperlink>
        </w:p>
        <w:p w14:paraId="14B75931" w14:textId="6C595D6C"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04" w:history="1">
            <w:r w:rsidR="003D6C76" w:rsidRPr="00570AE8">
              <w:rPr>
                <w:rStyle w:val="Hyperlink"/>
                <w:noProof/>
              </w:rPr>
              <w:t xml:space="preserve">2.4.2 </w:t>
            </w:r>
            <w:r w:rsidR="003D6C76">
              <w:rPr>
                <w:rFonts w:asciiTheme="minorHAnsi" w:eastAsiaTheme="minorEastAsia" w:hAnsiTheme="minorHAnsi" w:cstheme="minorBidi"/>
                <w:noProof/>
                <w:sz w:val="22"/>
                <w:szCs w:val="22"/>
                <w14:ligatures w14:val="none"/>
              </w:rPr>
              <w:tab/>
            </w:r>
            <w:r w:rsidR="003D6C76" w:rsidRPr="00570AE8">
              <w:rPr>
                <w:rStyle w:val="Hyperlink"/>
                <w:noProof/>
              </w:rPr>
              <w:t>COBIT 4.1 Framework and a brief overview of COBIT 2019</w:t>
            </w:r>
            <w:r w:rsidR="003D6C76">
              <w:rPr>
                <w:noProof/>
                <w:webHidden/>
              </w:rPr>
              <w:tab/>
            </w:r>
            <w:r w:rsidR="003D6C76">
              <w:rPr>
                <w:noProof/>
                <w:webHidden/>
              </w:rPr>
              <w:fldChar w:fldCharType="begin"/>
            </w:r>
            <w:r w:rsidR="003D6C76">
              <w:rPr>
                <w:noProof/>
                <w:webHidden/>
              </w:rPr>
              <w:instrText xml:space="preserve"> PAGEREF _Toc146455404 \h </w:instrText>
            </w:r>
            <w:r w:rsidR="003D6C76">
              <w:rPr>
                <w:noProof/>
                <w:webHidden/>
              </w:rPr>
            </w:r>
            <w:r w:rsidR="003D6C76">
              <w:rPr>
                <w:noProof/>
                <w:webHidden/>
              </w:rPr>
              <w:fldChar w:fldCharType="separate"/>
            </w:r>
            <w:r w:rsidR="003D6C76">
              <w:rPr>
                <w:noProof/>
                <w:webHidden/>
              </w:rPr>
              <w:t>62</w:t>
            </w:r>
            <w:r w:rsidR="003D6C76">
              <w:rPr>
                <w:noProof/>
                <w:webHidden/>
              </w:rPr>
              <w:fldChar w:fldCharType="end"/>
            </w:r>
          </w:hyperlink>
        </w:p>
        <w:p w14:paraId="58E56572" w14:textId="108789D3"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05" w:history="1">
            <w:r w:rsidR="003D6C76" w:rsidRPr="00570AE8">
              <w:rPr>
                <w:rStyle w:val="Hyperlink"/>
                <w:noProof/>
              </w:rPr>
              <w:t>2.4.3</w:t>
            </w:r>
            <w:r w:rsidR="003D6C76">
              <w:rPr>
                <w:rFonts w:asciiTheme="minorHAnsi" w:eastAsiaTheme="minorEastAsia" w:hAnsiTheme="minorHAnsi" w:cstheme="minorBidi"/>
                <w:noProof/>
                <w:sz w:val="22"/>
                <w:szCs w:val="22"/>
                <w14:ligatures w14:val="none"/>
              </w:rPr>
              <w:tab/>
            </w:r>
            <w:r w:rsidR="003D6C76" w:rsidRPr="00570AE8">
              <w:rPr>
                <w:rStyle w:val="Hyperlink"/>
                <w:noProof/>
              </w:rPr>
              <w:t xml:space="preserve"> (COSO) Framework – An Enterprise Risk Framework</w:t>
            </w:r>
            <w:r w:rsidR="003D6C76">
              <w:rPr>
                <w:noProof/>
                <w:webHidden/>
              </w:rPr>
              <w:tab/>
            </w:r>
            <w:r w:rsidR="003D6C76">
              <w:rPr>
                <w:noProof/>
                <w:webHidden/>
              </w:rPr>
              <w:fldChar w:fldCharType="begin"/>
            </w:r>
            <w:r w:rsidR="003D6C76">
              <w:rPr>
                <w:noProof/>
                <w:webHidden/>
              </w:rPr>
              <w:instrText xml:space="preserve"> PAGEREF _Toc146455405 \h </w:instrText>
            </w:r>
            <w:r w:rsidR="003D6C76">
              <w:rPr>
                <w:noProof/>
                <w:webHidden/>
              </w:rPr>
            </w:r>
            <w:r w:rsidR="003D6C76">
              <w:rPr>
                <w:noProof/>
                <w:webHidden/>
              </w:rPr>
              <w:fldChar w:fldCharType="separate"/>
            </w:r>
            <w:r w:rsidR="003D6C76">
              <w:rPr>
                <w:noProof/>
                <w:webHidden/>
              </w:rPr>
              <w:t>66</w:t>
            </w:r>
            <w:r w:rsidR="003D6C76">
              <w:rPr>
                <w:noProof/>
                <w:webHidden/>
              </w:rPr>
              <w:fldChar w:fldCharType="end"/>
            </w:r>
          </w:hyperlink>
        </w:p>
        <w:p w14:paraId="7371AC8A" w14:textId="68D50B32"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06" w:history="1">
            <w:r w:rsidR="003D6C76" w:rsidRPr="00570AE8">
              <w:rPr>
                <w:rStyle w:val="Hyperlink"/>
                <w:noProof/>
              </w:rPr>
              <w:t>2.4.4</w:t>
            </w:r>
            <w:r w:rsidR="003D6C76">
              <w:rPr>
                <w:rFonts w:asciiTheme="minorHAnsi" w:eastAsiaTheme="minorEastAsia" w:hAnsiTheme="minorHAnsi" w:cstheme="minorBidi"/>
                <w:noProof/>
                <w:sz w:val="22"/>
                <w:szCs w:val="22"/>
                <w14:ligatures w14:val="none"/>
              </w:rPr>
              <w:tab/>
            </w:r>
            <w:r w:rsidR="003D6C76" w:rsidRPr="00570AE8">
              <w:rPr>
                <w:rStyle w:val="Hyperlink"/>
                <w:noProof/>
              </w:rPr>
              <w:t>ISO 27000 Framework</w:t>
            </w:r>
            <w:r w:rsidR="003D6C76">
              <w:rPr>
                <w:noProof/>
                <w:webHidden/>
              </w:rPr>
              <w:tab/>
            </w:r>
            <w:r w:rsidR="003D6C76">
              <w:rPr>
                <w:noProof/>
                <w:webHidden/>
              </w:rPr>
              <w:fldChar w:fldCharType="begin"/>
            </w:r>
            <w:r w:rsidR="003D6C76">
              <w:rPr>
                <w:noProof/>
                <w:webHidden/>
              </w:rPr>
              <w:instrText xml:space="preserve"> PAGEREF _Toc146455406 \h </w:instrText>
            </w:r>
            <w:r w:rsidR="003D6C76">
              <w:rPr>
                <w:noProof/>
                <w:webHidden/>
              </w:rPr>
            </w:r>
            <w:r w:rsidR="003D6C76">
              <w:rPr>
                <w:noProof/>
                <w:webHidden/>
              </w:rPr>
              <w:fldChar w:fldCharType="separate"/>
            </w:r>
            <w:r w:rsidR="003D6C76">
              <w:rPr>
                <w:noProof/>
                <w:webHidden/>
              </w:rPr>
              <w:t>67</w:t>
            </w:r>
            <w:r w:rsidR="003D6C76">
              <w:rPr>
                <w:noProof/>
                <w:webHidden/>
              </w:rPr>
              <w:fldChar w:fldCharType="end"/>
            </w:r>
          </w:hyperlink>
        </w:p>
        <w:p w14:paraId="6AF51A13" w14:textId="5864481A"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07" w:history="1">
            <w:r w:rsidR="003D6C76" w:rsidRPr="00570AE8">
              <w:rPr>
                <w:rStyle w:val="Hyperlink"/>
                <w:noProof/>
              </w:rPr>
              <w:t>2.4.5</w:t>
            </w:r>
            <w:r w:rsidR="003D6C76">
              <w:rPr>
                <w:rFonts w:asciiTheme="minorHAnsi" w:eastAsiaTheme="minorEastAsia" w:hAnsiTheme="minorHAnsi" w:cstheme="minorBidi"/>
                <w:noProof/>
                <w:sz w:val="22"/>
                <w:szCs w:val="22"/>
                <w14:ligatures w14:val="none"/>
              </w:rPr>
              <w:tab/>
            </w:r>
            <w:r w:rsidR="003D6C76" w:rsidRPr="00570AE8">
              <w:rPr>
                <w:rStyle w:val="Hyperlink"/>
                <w:noProof/>
              </w:rPr>
              <w:t>PRINCE 2 Methodology</w:t>
            </w:r>
            <w:r w:rsidR="003D6C76">
              <w:rPr>
                <w:noProof/>
                <w:webHidden/>
              </w:rPr>
              <w:tab/>
            </w:r>
            <w:r w:rsidR="003D6C76">
              <w:rPr>
                <w:noProof/>
                <w:webHidden/>
              </w:rPr>
              <w:fldChar w:fldCharType="begin"/>
            </w:r>
            <w:r w:rsidR="003D6C76">
              <w:rPr>
                <w:noProof/>
                <w:webHidden/>
              </w:rPr>
              <w:instrText xml:space="preserve"> PAGEREF _Toc146455407 \h </w:instrText>
            </w:r>
            <w:r w:rsidR="003D6C76">
              <w:rPr>
                <w:noProof/>
                <w:webHidden/>
              </w:rPr>
            </w:r>
            <w:r w:rsidR="003D6C76">
              <w:rPr>
                <w:noProof/>
                <w:webHidden/>
              </w:rPr>
              <w:fldChar w:fldCharType="separate"/>
            </w:r>
            <w:r w:rsidR="003D6C76">
              <w:rPr>
                <w:noProof/>
                <w:webHidden/>
              </w:rPr>
              <w:t>67</w:t>
            </w:r>
            <w:r w:rsidR="003D6C76">
              <w:rPr>
                <w:noProof/>
                <w:webHidden/>
              </w:rPr>
              <w:fldChar w:fldCharType="end"/>
            </w:r>
          </w:hyperlink>
        </w:p>
        <w:p w14:paraId="57F63320" w14:textId="2CFE1BD4"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08" w:history="1">
            <w:r w:rsidR="003D6C76" w:rsidRPr="00570AE8">
              <w:rPr>
                <w:rStyle w:val="Hyperlink"/>
                <w:noProof/>
              </w:rPr>
              <w:t>2.4.6</w:t>
            </w:r>
            <w:r w:rsidR="003D6C76">
              <w:rPr>
                <w:rFonts w:asciiTheme="minorHAnsi" w:eastAsiaTheme="minorEastAsia" w:hAnsiTheme="minorHAnsi" w:cstheme="minorBidi"/>
                <w:noProof/>
                <w:sz w:val="22"/>
                <w:szCs w:val="22"/>
                <w14:ligatures w14:val="none"/>
              </w:rPr>
              <w:tab/>
            </w:r>
            <w:r w:rsidR="003D6C76" w:rsidRPr="00570AE8">
              <w:rPr>
                <w:rStyle w:val="Hyperlink"/>
                <w:noProof/>
              </w:rPr>
              <w:t>ISO 9000 Framework</w:t>
            </w:r>
            <w:r w:rsidR="003D6C76">
              <w:rPr>
                <w:noProof/>
                <w:webHidden/>
              </w:rPr>
              <w:tab/>
            </w:r>
            <w:r w:rsidR="003D6C76">
              <w:rPr>
                <w:noProof/>
                <w:webHidden/>
              </w:rPr>
              <w:fldChar w:fldCharType="begin"/>
            </w:r>
            <w:r w:rsidR="003D6C76">
              <w:rPr>
                <w:noProof/>
                <w:webHidden/>
              </w:rPr>
              <w:instrText xml:space="preserve"> PAGEREF _Toc146455408 \h </w:instrText>
            </w:r>
            <w:r w:rsidR="003D6C76">
              <w:rPr>
                <w:noProof/>
                <w:webHidden/>
              </w:rPr>
            </w:r>
            <w:r w:rsidR="003D6C76">
              <w:rPr>
                <w:noProof/>
                <w:webHidden/>
              </w:rPr>
              <w:fldChar w:fldCharType="separate"/>
            </w:r>
            <w:r w:rsidR="003D6C76">
              <w:rPr>
                <w:noProof/>
                <w:webHidden/>
              </w:rPr>
              <w:t>68</w:t>
            </w:r>
            <w:r w:rsidR="003D6C76">
              <w:rPr>
                <w:noProof/>
                <w:webHidden/>
              </w:rPr>
              <w:fldChar w:fldCharType="end"/>
            </w:r>
          </w:hyperlink>
        </w:p>
        <w:p w14:paraId="1B1445F1" w14:textId="07CA0B4B"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09" w:history="1">
            <w:r w:rsidR="003D6C76" w:rsidRPr="00570AE8">
              <w:rPr>
                <w:rStyle w:val="Hyperlink"/>
                <w:noProof/>
              </w:rPr>
              <w:t>2.4.7</w:t>
            </w:r>
            <w:r w:rsidR="003D6C76">
              <w:rPr>
                <w:rFonts w:asciiTheme="minorHAnsi" w:eastAsiaTheme="minorEastAsia" w:hAnsiTheme="minorHAnsi" w:cstheme="minorBidi"/>
                <w:noProof/>
                <w:sz w:val="22"/>
                <w:szCs w:val="22"/>
                <w14:ligatures w14:val="none"/>
              </w:rPr>
              <w:tab/>
            </w:r>
            <w:r w:rsidR="003D6C76" w:rsidRPr="00570AE8">
              <w:rPr>
                <w:rStyle w:val="Hyperlink"/>
                <w:noProof/>
              </w:rPr>
              <w:t>ISO 38500 Framework on IT Projects</w:t>
            </w:r>
            <w:r w:rsidR="003D6C76">
              <w:rPr>
                <w:noProof/>
                <w:webHidden/>
              </w:rPr>
              <w:tab/>
            </w:r>
            <w:r w:rsidR="003D6C76">
              <w:rPr>
                <w:noProof/>
                <w:webHidden/>
              </w:rPr>
              <w:fldChar w:fldCharType="begin"/>
            </w:r>
            <w:r w:rsidR="003D6C76">
              <w:rPr>
                <w:noProof/>
                <w:webHidden/>
              </w:rPr>
              <w:instrText xml:space="preserve"> PAGEREF _Toc146455409 \h </w:instrText>
            </w:r>
            <w:r w:rsidR="003D6C76">
              <w:rPr>
                <w:noProof/>
                <w:webHidden/>
              </w:rPr>
            </w:r>
            <w:r w:rsidR="003D6C76">
              <w:rPr>
                <w:noProof/>
                <w:webHidden/>
              </w:rPr>
              <w:fldChar w:fldCharType="separate"/>
            </w:r>
            <w:r w:rsidR="003D6C76">
              <w:rPr>
                <w:noProof/>
                <w:webHidden/>
              </w:rPr>
              <w:t>69</w:t>
            </w:r>
            <w:r w:rsidR="003D6C76">
              <w:rPr>
                <w:noProof/>
                <w:webHidden/>
              </w:rPr>
              <w:fldChar w:fldCharType="end"/>
            </w:r>
          </w:hyperlink>
        </w:p>
        <w:p w14:paraId="73CBF6EE" w14:textId="0A761672"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10" w:history="1">
            <w:r w:rsidR="003D6C76" w:rsidRPr="00570AE8">
              <w:rPr>
                <w:rStyle w:val="Hyperlink"/>
                <w:noProof/>
              </w:rPr>
              <w:t>2.4.8</w:t>
            </w:r>
            <w:r w:rsidR="003D6C76">
              <w:rPr>
                <w:rFonts w:asciiTheme="minorHAnsi" w:eastAsiaTheme="minorEastAsia" w:hAnsiTheme="minorHAnsi" w:cstheme="minorBidi"/>
                <w:noProof/>
                <w:sz w:val="22"/>
                <w:szCs w:val="22"/>
                <w14:ligatures w14:val="none"/>
              </w:rPr>
              <w:tab/>
            </w:r>
            <w:r w:rsidR="003D6C76" w:rsidRPr="00570AE8">
              <w:rPr>
                <w:rStyle w:val="Hyperlink"/>
                <w:noProof/>
              </w:rPr>
              <w:t>National IT Project Management Methodology</w:t>
            </w:r>
            <w:r w:rsidR="003D6C76">
              <w:rPr>
                <w:noProof/>
                <w:webHidden/>
              </w:rPr>
              <w:tab/>
            </w:r>
            <w:r w:rsidR="003D6C76">
              <w:rPr>
                <w:noProof/>
                <w:webHidden/>
              </w:rPr>
              <w:fldChar w:fldCharType="begin"/>
            </w:r>
            <w:r w:rsidR="003D6C76">
              <w:rPr>
                <w:noProof/>
                <w:webHidden/>
              </w:rPr>
              <w:instrText xml:space="preserve"> PAGEREF _Toc146455410 \h </w:instrText>
            </w:r>
            <w:r w:rsidR="003D6C76">
              <w:rPr>
                <w:noProof/>
                <w:webHidden/>
              </w:rPr>
            </w:r>
            <w:r w:rsidR="003D6C76">
              <w:rPr>
                <w:noProof/>
                <w:webHidden/>
              </w:rPr>
              <w:fldChar w:fldCharType="separate"/>
            </w:r>
            <w:r w:rsidR="003D6C76">
              <w:rPr>
                <w:noProof/>
                <w:webHidden/>
              </w:rPr>
              <w:t>72</w:t>
            </w:r>
            <w:r w:rsidR="003D6C76">
              <w:rPr>
                <w:noProof/>
                <w:webHidden/>
              </w:rPr>
              <w:fldChar w:fldCharType="end"/>
            </w:r>
          </w:hyperlink>
        </w:p>
        <w:p w14:paraId="72CCF421" w14:textId="1FD6C057"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11" w:history="1">
            <w:r w:rsidR="003D6C76" w:rsidRPr="00570AE8">
              <w:rPr>
                <w:rStyle w:val="Hyperlink"/>
                <w:noProof/>
              </w:rPr>
              <w:t>2.4.9</w:t>
            </w:r>
            <w:r w:rsidR="003D6C76">
              <w:rPr>
                <w:rFonts w:asciiTheme="minorHAnsi" w:eastAsiaTheme="minorEastAsia" w:hAnsiTheme="minorHAnsi" w:cstheme="minorBidi"/>
                <w:noProof/>
                <w:sz w:val="22"/>
                <w:szCs w:val="22"/>
                <w14:ligatures w14:val="none"/>
              </w:rPr>
              <w:tab/>
            </w:r>
            <w:r w:rsidR="003D6C76" w:rsidRPr="00570AE8">
              <w:rPr>
                <w:rStyle w:val="Hyperlink"/>
                <w:noProof/>
              </w:rPr>
              <w:t>IT Governance Conceptual Framework for the Public</w:t>
            </w:r>
            <w:r w:rsidR="003D6C76">
              <w:rPr>
                <w:noProof/>
                <w:webHidden/>
              </w:rPr>
              <w:tab/>
            </w:r>
            <w:r w:rsidR="003D6C76">
              <w:rPr>
                <w:noProof/>
                <w:webHidden/>
              </w:rPr>
              <w:fldChar w:fldCharType="begin"/>
            </w:r>
            <w:r w:rsidR="003D6C76">
              <w:rPr>
                <w:noProof/>
                <w:webHidden/>
              </w:rPr>
              <w:instrText xml:space="preserve"> PAGEREF _Toc146455411 \h </w:instrText>
            </w:r>
            <w:r w:rsidR="003D6C76">
              <w:rPr>
                <w:noProof/>
                <w:webHidden/>
              </w:rPr>
            </w:r>
            <w:r w:rsidR="003D6C76">
              <w:rPr>
                <w:noProof/>
                <w:webHidden/>
              </w:rPr>
              <w:fldChar w:fldCharType="separate"/>
            </w:r>
            <w:r w:rsidR="003D6C76">
              <w:rPr>
                <w:noProof/>
                <w:webHidden/>
              </w:rPr>
              <w:t>74</w:t>
            </w:r>
            <w:r w:rsidR="003D6C76">
              <w:rPr>
                <w:noProof/>
                <w:webHidden/>
              </w:rPr>
              <w:fldChar w:fldCharType="end"/>
            </w:r>
          </w:hyperlink>
        </w:p>
        <w:p w14:paraId="3BBE96F1" w14:textId="7F1D5DF8"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12" w:history="1">
            <w:r w:rsidR="003D6C76" w:rsidRPr="00570AE8">
              <w:rPr>
                <w:rStyle w:val="Hyperlink"/>
                <w:rFonts w:eastAsia="Yu Gothic Light"/>
              </w:rPr>
              <w:t>2.5</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Fonts w:eastAsia="Yu Gothic Light"/>
              </w:rPr>
              <w:t>Strengths and weakness of Selected IT Governance Frameworks</w:t>
            </w:r>
            <w:r w:rsidR="003D6C76">
              <w:rPr>
                <w:webHidden/>
              </w:rPr>
              <w:tab/>
            </w:r>
            <w:r w:rsidR="003D6C76">
              <w:rPr>
                <w:webHidden/>
              </w:rPr>
              <w:fldChar w:fldCharType="begin"/>
            </w:r>
            <w:r w:rsidR="003D6C76">
              <w:rPr>
                <w:webHidden/>
              </w:rPr>
              <w:instrText xml:space="preserve"> PAGEREF _Toc146455412 \h </w:instrText>
            </w:r>
            <w:r w:rsidR="003D6C76">
              <w:rPr>
                <w:webHidden/>
              </w:rPr>
            </w:r>
            <w:r w:rsidR="003D6C76">
              <w:rPr>
                <w:webHidden/>
              </w:rPr>
              <w:fldChar w:fldCharType="separate"/>
            </w:r>
            <w:r w:rsidR="003D6C76">
              <w:rPr>
                <w:webHidden/>
              </w:rPr>
              <w:t>75</w:t>
            </w:r>
            <w:r w:rsidR="003D6C76">
              <w:rPr>
                <w:webHidden/>
              </w:rPr>
              <w:fldChar w:fldCharType="end"/>
            </w:r>
          </w:hyperlink>
        </w:p>
        <w:p w14:paraId="19B16642" w14:textId="776FEF9F"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13" w:history="1">
            <w:r w:rsidR="003D6C76" w:rsidRPr="00570AE8">
              <w:rPr>
                <w:rStyle w:val="Hyperlink"/>
              </w:rPr>
              <w:t xml:space="preserve">2.5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Baseline for Enactment of Effective IT Governance and Comparison of Selected IT Governance Frameworks</w:t>
            </w:r>
            <w:r w:rsidR="003D6C76">
              <w:rPr>
                <w:webHidden/>
              </w:rPr>
              <w:tab/>
            </w:r>
            <w:r w:rsidR="003D6C76">
              <w:rPr>
                <w:webHidden/>
              </w:rPr>
              <w:fldChar w:fldCharType="begin"/>
            </w:r>
            <w:r w:rsidR="003D6C76">
              <w:rPr>
                <w:webHidden/>
              </w:rPr>
              <w:instrText xml:space="preserve"> PAGEREF _Toc146455413 \h </w:instrText>
            </w:r>
            <w:r w:rsidR="003D6C76">
              <w:rPr>
                <w:webHidden/>
              </w:rPr>
            </w:r>
            <w:r w:rsidR="003D6C76">
              <w:rPr>
                <w:webHidden/>
              </w:rPr>
              <w:fldChar w:fldCharType="separate"/>
            </w:r>
            <w:r w:rsidR="003D6C76">
              <w:rPr>
                <w:webHidden/>
              </w:rPr>
              <w:t>80</w:t>
            </w:r>
            <w:r w:rsidR="003D6C76">
              <w:rPr>
                <w:webHidden/>
              </w:rPr>
              <w:fldChar w:fldCharType="end"/>
            </w:r>
          </w:hyperlink>
        </w:p>
        <w:p w14:paraId="45ACA920" w14:textId="16B0E9AF"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14" w:history="1">
            <w:r w:rsidR="003D6C76" w:rsidRPr="00570AE8">
              <w:rPr>
                <w:rStyle w:val="Hyperlink"/>
              </w:rPr>
              <w:t xml:space="preserve">2.6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A review of IT Governance in practice</w:t>
            </w:r>
            <w:r w:rsidR="003D6C76">
              <w:rPr>
                <w:webHidden/>
              </w:rPr>
              <w:tab/>
            </w:r>
            <w:r w:rsidR="003D6C76">
              <w:rPr>
                <w:webHidden/>
              </w:rPr>
              <w:fldChar w:fldCharType="begin"/>
            </w:r>
            <w:r w:rsidR="003D6C76">
              <w:rPr>
                <w:webHidden/>
              </w:rPr>
              <w:instrText xml:space="preserve"> PAGEREF _Toc146455414 \h </w:instrText>
            </w:r>
            <w:r w:rsidR="003D6C76">
              <w:rPr>
                <w:webHidden/>
              </w:rPr>
            </w:r>
            <w:r w:rsidR="003D6C76">
              <w:rPr>
                <w:webHidden/>
              </w:rPr>
              <w:fldChar w:fldCharType="separate"/>
            </w:r>
            <w:r w:rsidR="003D6C76">
              <w:rPr>
                <w:webHidden/>
              </w:rPr>
              <w:t>85</w:t>
            </w:r>
            <w:r w:rsidR="003D6C76">
              <w:rPr>
                <w:webHidden/>
              </w:rPr>
              <w:fldChar w:fldCharType="end"/>
            </w:r>
          </w:hyperlink>
        </w:p>
        <w:p w14:paraId="0BE0FE7B" w14:textId="035D3040"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15" w:history="1">
            <w:r w:rsidR="003D6C76" w:rsidRPr="00570AE8">
              <w:rPr>
                <w:rStyle w:val="Hyperlink"/>
                <w:noProof/>
              </w:rPr>
              <w:t>2.6.1</w:t>
            </w:r>
            <w:r w:rsidR="003D6C76">
              <w:rPr>
                <w:rFonts w:asciiTheme="minorHAnsi" w:eastAsiaTheme="minorEastAsia" w:hAnsiTheme="minorHAnsi" w:cstheme="minorBidi"/>
                <w:noProof/>
                <w:sz w:val="22"/>
                <w:szCs w:val="22"/>
                <w14:ligatures w14:val="none"/>
              </w:rPr>
              <w:tab/>
            </w:r>
            <w:r w:rsidR="003D6C76" w:rsidRPr="00570AE8">
              <w:rPr>
                <w:rStyle w:val="Hyperlink"/>
                <w:noProof/>
              </w:rPr>
              <w:t>Technical Colleges in Saudi Arabia (Risk, Security and Confidentiality)</w:t>
            </w:r>
            <w:r w:rsidR="003D6C76">
              <w:rPr>
                <w:noProof/>
                <w:webHidden/>
              </w:rPr>
              <w:tab/>
            </w:r>
            <w:r w:rsidR="003D6C76">
              <w:rPr>
                <w:noProof/>
                <w:webHidden/>
              </w:rPr>
              <w:fldChar w:fldCharType="begin"/>
            </w:r>
            <w:r w:rsidR="003D6C76">
              <w:rPr>
                <w:noProof/>
                <w:webHidden/>
              </w:rPr>
              <w:instrText xml:space="preserve"> PAGEREF _Toc146455415 \h </w:instrText>
            </w:r>
            <w:r w:rsidR="003D6C76">
              <w:rPr>
                <w:noProof/>
                <w:webHidden/>
              </w:rPr>
            </w:r>
            <w:r w:rsidR="003D6C76">
              <w:rPr>
                <w:noProof/>
                <w:webHidden/>
              </w:rPr>
              <w:fldChar w:fldCharType="separate"/>
            </w:r>
            <w:r w:rsidR="003D6C76">
              <w:rPr>
                <w:noProof/>
                <w:webHidden/>
              </w:rPr>
              <w:t>85</w:t>
            </w:r>
            <w:r w:rsidR="003D6C76">
              <w:rPr>
                <w:noProof/>
                <w:webHidden/>
              </w:rPr>
              <w:fldChar w:fldCharType="end"/>
            </w:r>
          </w:hyperlink>
        </w:p>
        <w:p w14:paraId="518F5D98" w14:textId="3896ABBB"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16" w:history="1">
            <w:r w:rsidR="003D6C76" w:rsidRPr="00570AE8">
              <w:rPr>
                <w:rStyle w:val="Hyperlink"/>
                <w:noProof/>
              </w:rPr>
              <w:t>2.6.2</w:t>
            </w:r>
            <w:r w:rsidR="003D6C76">
              <w:rPr>
                <w:rFonts w:asciiTheme="minorHAnsi" w:eastAsiaTheme="minorEastAsia" w:hAnsiTheme="minorHAnsi" w:cstheme="minorBidi"/>
                <w:noProof/>
                <w:sz w:val="22"/>
                <w:szCs w:val="22"/>
                <w14:ligatures w14:val="none"/>
              </w:rPr>
              <w:tab/>
            </w:r>
            <w:r w:rsidR="003D6C76" w:rsidRPr="00570AE8">
              <w:rPr>
                <w:rStyle w:val="Hyperlink"/>
                <w:noProof/>
              </w:rPr>
              <w:t>Lilongwe Technical College – Malawi (Lack of Governance Structures)</w:t>
            </w:r>
            <w:r w:rsidR="003D6C76">
              <w:rPr>
                <w:noProof/>
                <w:webHidden/>
              </w:rPr>
              <w:tab/>
            </w:r>
            <w:r w:rsidR="003D6C76">
              <w:rPr>
                <w:noProof/>
                <w:webHidden/>
              </w:rPr>
              <w:fldChar w:fldCharType="begin"/>
            </w:r>
            <w:r w:rsidR="003D6C76">
              <w:rPr>
                <w:noProof/>
                <w:webHidden/>
              </w:rPr>
              <w:instrText xml:space="preserve"> PAGEREF _Toc146455416 \h </w:instrText>
            </w:r>
            <w:r w:rsidR="003D6C76">
              <w:rPr>
                <w:noProof/>
                <w:webHidden/>
              </w:rPr>
            </w:r>
            <w:r w:rsidR="003D6C76">
              <w:rPr>
                <w:noProof/>
                <w:webHidden/>
              </w:rPr>
              <w:fldChar w:fldCharType="separate"/>
            </w:r>
            <w:r w:rsidR="003D6C76">
              <w:rPr>
                <w:noProof/>
                <w:webHidden/>
              </w:rPr>
              <w:t>85</w:t>
            </w:r>
            <w:r w:rsidR="003D6C76">
              <w:rPr>
                <w:noProof/>
                <w:webHidden/>
              </w:rPr>
              <w:fldChar w:fldCharType="end"/>
            </w:r>
          </w:hyperlink>
        </w:p>
        <w:p w14:paraId="040670CE" w14:textId="7689AA15"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17" w:history="1">
            <w:r w:rsidR="003D6C76" w:rsidRPr="00570AE8">
              <w:rPr>
                <w:rStyle w:val="Hyperlink"/>
                <w:rFonts w:eastAsiaTheme="majorEastAsia"/>
                <w:noProof/>
              </w:rPr>
              <w:t>2.6.3</w:t>
            </w:r>
            <w:r w:rsidR="003D6C76">
              <w:rPr>
                <w:rFonts w:asciiTheme="minorHAnsi" w:eastAsiaTheme="minorEastAsia" w:hAnsiTheme="minorHAnsi" w:cstheme="minorBidi"/>
                <w:noProof/>
                <w:sz w:val="22"/>
                <w:szCs w:val="22"/>
                <w14:ligatures w14:val="none"/>
              </w:rPr>
              <w:tab/>
            </w:r>
            <w:r w:rsidR="003D6C76" w:rsidRPr="00570AE8">
              <w:rPr>
                <w:rStyle w:val="Hyperlink"/>
                <w:rFonts w:eastAsiaTheme="majorEastAsia"/>
                <w:noProof/>
              </w:rPr>
              <w:t>TVET Institutions in Uganda</w:t>
            </w:r>
            <w:r w:rsidR="003D6C76">
              <w:rPr>
                <w:noProof/>
                <w:webHidden/>
              </w:rPr>
              <w:tab/>
            </w:r>
            <w:r w:rsidR="003D6C76">
              <w:rPr>
                <w:noProof/>
                <w:webHidden/>
              </w:rPr>
              <w:fldChar w:fldCharType="begin"/>
            </w:r>
            <w:r w:rsidR="003D6C76">
              <w:rPr>
                <w:noProof/>
                <w:webHidden/>
              </w:rPr>
              <w:instrText xml:space="preserve"> PAGEREF _Toc146455417 \h </w:instrText>
            </w:r>
            <w:r w:rsidR="003D6C76">
              <w:rPr>
                <w:noProof/>
                <w:webHidden/>
              </w:rPr>
            </w:r>
            <w:r w:rsidR="003D6C76">
              <w:rPr>
                <w:noProof/>
                <w:webHidden/>
              </w:rPr>
              <w:fldChar w:fldCharType="separate"/>
            </w:r>
            <w:r w:rsidR="003D6C76">
              <w:rPr>
                <w:noProof/>
                <w:webHidden/>
              </w:rPr>
              <w:t>86</w:t>
            </w:r>
            <w:r w:rsidR="003D6C76">
              <w:rPr>
                <w:noProof/>
                <w:webHidden/>
              </w:rPr>
              <w:fldChar w:fldCharType="end"/>
            </w:r>
          </w:hyperlink>
        </w:p>
        <w:p w14:paraId="0622477C" w14:textId="5566BFAC"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18" w:history="1">
            <w:r w:rsidR="003D6C76" w:rsidRPr="00570AE8">
              <w:rPr>
                <w:rStyle w:val="Hyperlink"/>
                <w:noProof/>
              </w:rPr>
              <w:t xml:space="preserve">2.6.4  </w:t>
            </w:r>
            <w:r w:rsidR="003D6C76">
              <w:rPr>
                <w:rFonts w:asciiTheme="minorHAnsi" w:eastAsiaTheme="minorEastAsia" w:hAnsiTheme="minorHAnsi" w:cstheme="minorBidi"/>
                <w:noProof/>
                <w:sz w:val="22"/>
                <w:szCs w:val="22"/>
                <w14:ligatures w14:val="none"/>
              </w:rPr>
              <w:tab/>
            </w:r>
            <w:r w:rsidR="003D6C76" w:rsidRPr="00570AE8">
              <w:rPr>
                <w:rStyle w:val="Hyperlink"/>
                <w:noProof/>
              </w:rPr>
              <w:t>TVET and ICT</w:t>
            </w:r>
            <w:r w:rsidR="003D6C76">
              <w:rPr>
                <w:noProof/>
                <w:webHidden/>
              </w:rPr>
              <w:tab/>
            </w:r>
            <w:r w:rsidR="003D6C76">
              <w:rPr>
                <w:noProof/>
                <w:webHidden/>
              </w:rPr>
              <w:fldChar w:fldCharType="begin"/>
            </w:r>
            <w:r w:rsidR="003D6C76">
              <w:rPr>
                <w:noProof/>
                <w:webHidden/>
              </w:rPr>
              <w:instrText xml:space="preserve"> PAGEREF _Toc146455418 \h </w:instrText>
            </w:r>
            <w:r w:rsidR="003D6C76">
              <w:rPr>
                <w:noProof/>
                <w:webHidden/>
              </w:rPr>
            </w:r>
            <w:r w:rsidR="003D6C76">
              <w:rPr>
                <w:noProof/>
                <w:webHidden/>
              </w:rPr>
              <w:fldChar w:fldCharType="separate"/>
            </w:r>
            <w:r w:rsidR="003D6C76">
              <w:rPr>
                <w:noProof/>
                <w:webHidden/>
              </w:rPr>
              <w:t>86</w:t>
            </w:r>
            <w:r w:rsidR="003D6C76">
              <w:rPr>
                <w:noProof/>
                <w:webHidden/>
              </w:rPr>
              <w:fldChar w:fldCharType="end"/>
            </w:r>
          </w:hyperlink>
        </w:p>
        <w:p w14:paraId="6C1D1FCF" w14:textId="6ACB6AF3"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19" w:history="1">
            <w:r w:rsidR="003D6C76" w:rsidRPr="00570AE8">
              <w:rPr>
                <w:rStyle w:val="Hyperlink"/>
                <w:noProof/>
              </w:rPr>
              <w:t>2.6.5</w:t>
            </w:r>
            <w:r w:rsidR="003D6C76">
              <w:rPr>
                <w:rFonts w:asciiTheme="minorHAnsi" w:eastAsiaTheme="minorEastAsia" w:hAnsiTheme="minorHAnsi" w:cstheme="minorBidi"/>
                <w:noProof/>
                <w:sz w:val="22"/>
                <w:szCs w:val="22"/>
                <w14:ligatures w14:val="none"/>
              </w:rPr>
              <w:tab/>
            </w:r>
            <w:r w:rsidR="003D6C76" w:rsidRPr="00570AE8">
              <w:rPr>
                <w:rStyle w:val="Hyperlink"/>
                <w:noProof/>
              </w:rPr>
              <w:t>Internet Based Delivery Models</w:t>
            </w:r>
            <w:r w:rsidR="003D6C76">
              <w:rPr>
                <w:noProof/>
                <w:webHidden/>
              </w:rPr>
              <w:tab/>
            </w:r>
            <w:r w:rsidR="003D6C76">
              <w:rPr>
                <w:noProof/>
                <w:webHidden/>
              </w:rPr>
              <w:fldChar w:fldCharType="begin"/>
            </w:r>
            <w:r w:rsidR="003D6C76">
              <w:rPr>
                <w:noProof/>
                <w:webHidden/>
              </w:rPr>
              <w:instrText xml:space="preserve"> PAGEREF _Toc146455419 \h </w:instrText>
            </w:r>
            <w:r w:rsidR="003D6C76">
              <w:rPr>
                <w:noProof/>
                <w:webHidden/>
              </w:rPr>
            </w:r>
            <w:r w:rsidR="003D6C76">
              <w:rPr>
                <w:noProof/>
                <w:webHidden/>
              </w:rPr>
              <w:fldChar w:fldCharType="separate"/>
            </w:r>
            <w:r w:rsidR="003D6C76">
              <w:rPr>
                <w:noProof/>
                <w:webHidden/>
              </w:rPr>
              <w:t>87</w:t>
            </w:r>
            <w:r w:rsidR="003D6C76">
              <w:rPr>
                <w:noProof/>
                <w:webHidden/>
              </w:rPr>
              <w:fldChar w:fldCharType="end"/>
            </w:r>
          </w:hyperlink>
        </w:p>
        <w:p w14:paraId="345A3825" w14:textId="18A29FD9"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20" w:history="1">
            <w:r w:rsidR="003D6C76" w:rsidRPr="00570AE8">
              <w:rPr>
                <w:rStyle w:val="Hyperlink"/>
                <w:rFonts w:eastAsia="Yu Gothic Light"/>
              </w:rPr>
              <w:t xml:space="preserve">2.7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Fonts w:eastAsia="Yu Gothic Light"/>
              </w:rPr>
              <w:t>Underpinning Theories and Theoretical frameworks in the Study</w:t>
            </w:r>
            <w:r w:rsidR="003D6C76">
              <w:rPr>
                <w:webHidden/>
              </w:rPr>
              <w:tab/>
            </w:r>
            <w:r w:rsidR="003D6C76">
              <w:rPr>
                <w:webHidden/>
              </w:rPr>
              <w:fldChar w:fldCharType="begin"/>
            </w:r>
            <w:r w:rsidR="003D6C76">
              <w:rPr>
                <w:webHidden/>
              </w:rPr>
              <w:instrText xml:space="preserve"> PAGEREF _Toc146455420 \h </w:instrText>
            </w:r>
            <w:r w:rsidR="003D6C76">
              <w:rPr>
                <w:webHidden/>
              </w:rPr>
            </w:r>
            <w:r w:rsidR="003D6C76">
              <w:rPr>
                <w:webHidden/>
              </w:rPr>
              <w:fldChar w:fldCharType="separate"/>
            </w:r>
            <w:r w:rsidR="003D6C76">
              <w:rPr>
                <w:webHidden/>
              </w:rPr>
              <w:t>89</w:t>
            </w:r>
            <w:r w:rsidR="003D6C76">
              <w:rPr>
                <w:webHidden/>
              </w:rPr>
              <w:fldChar w:fldCharType="end"/>
            </w:r>
          </w:hyperlink>
        </w:p>
        <w:p w14:paraId="0428A54F" w14:textId="3EE72803"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21" w:history="1">
            <w:r w:rsidR="003D6C76" w:rsidRPr="00570AE8">
              <w:rPr>
                <w:rStyle w:val="Hyperlink"/>
                <w:noProof/>
              </w:rPr>
              <w:t>2.7.1</w:t>
            </w:r>
            <w:r w:rsidR="003D6C76">
              <w:rPr>
                <w:rFonts w:asciiTheme="minorHAnsi" w:eastAsiaTheme="minorEastAsia" w:hAnsiTheme="minorHAnsi" w:cstheme="minorBidi"/>
                <w:noProof/>
                <w:sz w:val="22"/>
                <w:szCs w:val="22"/>
                <w14:ligatures w14:val="none"/>
              </w:rPr>
              <w:tab/>
            </w:r>
            <w:r w:rsidR="003D6C76" w:rsidRPr="00570AE8">
              <w:rPr>
                <w:rStyle w:val="Hyperlink"/>
                <w:noProof/>
              </w:rPr>
              <w:t>Dynamic Capabilities Theory</w:t>
            </w:r>
            <w:r w:rsidR="003D6C76">
              <w:rPr>
                <w:noProof/>
                <w:webHidden/>
              </w:rPr>
              <w:tab/>
            </w:r>
            <w:r w:rsidR="003D6C76">
              <w:rPr>
                <w:noProof/>
                <w:webHidden/>
              </w:rPr>
              <w:fldChar w:fldCharType="begin"/>
            </w:r>
            <w:r w:rsidR="003D6C76">
              <w:rPr>
                <w:noProof/>
                <w:webHidden/>
              </w:rPr>
              <w:instrText xml:space="preserve"> PAGEREF _Toc146455421 \h </w:instrText>
            </w:r>
            <w:r w:rsidR="003D6C76">
              <w:rPr>
                <w:noProof/>
                <w:webHidden/>
              </w:rPr>
            </w:r>
            <w:r w:rsidR="003D6C76">
              <w:rPr>
                <w:noProof/>
                <w:webHidden/>
              </w:rPr>
              <w:fldChar w:fldCharType="separate"/>
            </w:r>
            <w:r w:rsidR="003D6C76">
              <w:rPr>
                <w:noProof/>
                <w:webHidden/>
              </w:rPr>
              <w:t>89</w:t>
            </w:r>
            <w:r w:rsidR="003D6C76">
              <w:rPr>
                <w:noProof/>
                <w:webHidden/>
              </w:rPr>
              <w:fldChar w:fldCharType="end"/>
            </w:r>
          </w:hyperlink>
        </w:p>
        <w:p w14:paraId="265A6E37" w14:textId="045E2356"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22" w:history="1">
            <w:r w:rsidR="003D6C76" w:rsidRPr="00570AE8">
              <w:rPr>
                <w:rStyle w:val="Hyperlink"/>
                <w:noProof/>
              </w:rPr>
              <w:t>2.7.2</w:t>
            </w:r>
            <w:r w:rsidR="003D6C76">
              <w:rPr>
                <w:rFonts w:asciiTheme="minorHAnsi" w:eastAsiaTheme="minorEastAsia" w:hAnsiTheme="minorHAnsi" w:cstheme="minorBidi"/>
                <w:noProof/>
                <w:sz w:val="22"/>
                <w:szCs w:val="22"/>
                <w14:ligatures w14:val="none"/>
              </w:rPr>
              <w:tab/>
            </w:r>
            <w:r w:rsidR="003D6C76" w:rsidRPr="00570AE8">
              <w:rPr>
                <w:rStyle w:val="Hyperlink"/>
                <w:noProof/>
              </w:rPr>
              <w:t>Agency Theory</w:t>
            </w:r>
            <w:r w:rsidR="003D6C76">
              <w:rPr>
                <w:noProof/>
                <w:webHidden/>
              </w:rPr>
              <w:tab/>
            </w:r>
            <w:r w:rsidR="003D6C76">
              <w:rPr>
                <w:noProof/>
                <w:webHidden/>
              </w:rPr>
              <w:fldChar w:fldCharType="begin"/>
            </w:r>
            <w:r w:rsidR="003D6C76">
              <w:rPr>
                <w:noProof/>
                <w:webHidden/>
              </w:rPr>
              <w:instrText xml:space="preserve"> PAGEREF _Toc146455422 \h </w:instrText>
            </w:r>
            <w:r w:rsidR="003D6C76">
              <w:rPr>
                <w:noProof/>
                <w:webHidden/>
              </w:rPr>
            </w:r>
            <w:r w:rsidR="003D6C76">
              <w:rPr>
                <w:noProof/>
                <w:webHidden/>
              </w:rPr>
              <w:fldChar w:fldCharType="separate"/>
            </w:r>
            <w:r w:rsidR="003D6C76">
              <w:rPr>
                <w:noProof/>
                <w:webHidden/>
              </w:rPr>
              <w:t>90</w:t>
            </w:r>
            <w:r w:rsidR="003D6C76">
              <w:rPr>
                <w:noProof/>
                <w:webHidden/>
              </w:rPr>
              <w:fldChar w:fldCharType="end"/>
            </w:r>
          </w:hyperlink>
        </w:p>
        <w:p w14:paraId="7642F564" w14:textId="7A479D4B"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23" w:history="1">
            <w:r w:rsidR="003D6C76" w:rsidRPr="00570AE8">
              <w:rPr>
                <w:rStyle w:val="Hyperlink"/>
                <w:noProof/>
              </w:rPr>
              <w:t xml:space="preserve">2.7.3 </w:t>
            </w:r>
            <w:r w:rsidR="003D6C76">
              <w:rPr>
                <w:rFonts w:asciiTheme="minorHAnsi" w:eastAsiaTheme="minorEastAsia" w:hAnsiTheme="minorHAnsi" w:cstheme="minorBidi"/>
                <w:noProof/>
                <w:sz w:val="22"/>
                <w:szCs w:val="22"/>
                <w14:ligatures w14:val="none"/>
              </w:rPr>
              <w:tab/>
            </w:r>
            <w:r w:rsidR="003D6C76" w:rsidRPr="00570AE8">
              <w:rPr>
                <w:rStyle w:val="Hyperlink"/>
                <w:noProof/>
              </w:rPr>
              <w:t>The DeLone and Mclean Theory – System Use as a measure of success</w:t>
            </w:r>
            <w:r w:rsidR="003D6C76">
              <w:rPr>
                <w:noProof/>
                <w:webHidden/>
              </w:rPr>
              <w:tab/>
            </w:r>
            <w:r w:rsidR="003D6C76">
              <w:rPr>
                <w:noProof/>
                <w:webHidden/>
              </w:rPr>
              <w:fldChar w:fldCharType="begin"/>
            </w:r>
            <w:r w:rsidR="003D6C76">
              <w:rPr>
                <w:noProof/>
                <w:webHidden/>
              </w:rPr>
              <w:instrText xml:space="preserve"> PAGEREF _Toc146455423 \h </w:instrText>
            </w:r>
            <w:r w:rsidR="003D6C76">
              <w:rPr>
                <w:noProof/>
                <w:webHidden/>
              </w:rPr>
            </w:r>
            <w:r w:rsidR="003D6C76">
              <w:rPr>
                <w:noProof/>
                <w:webHidden/>
              </w:rPr>
              <w:fldChar w:fldCharType="separate"/>
            </w:r>
            <w:r w:rsidR="003D6C76">
              <w:rPr>
                <w:noProof/>
                <w:webHidden/>
              </w:rPr>
              <w:t>97</w:t>
            </w:r>
            <w:r w:rsidR="003D6C76">
              <w:rPr>
                <w:noProof/>
                <w:webHidden/>
              </w:rPr>
              <w:fldChar w:fldCharType="end"/>
            </w:r>
          </w:hyperlink>
        </w:p>
        <w:p w14:paraId="01CCED20" w14:textId="589C216F"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24" w:history="1">
            <w:r w:rsidR="003D6C76" w:rsidRPr="00570AE8">
              <w:rPr>
                <w:rStyle w:val="Hyperlink"/>
              </w:rPr>
              <w:t>2.8</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 xml:space="preserve">  Bimodal Development Processes and the C-Suite</w:t>
            </w:r>
            <w:r w:rsidR="003D6C76">
              <w:rPr>
                <w:webHidden/>
              </w:rPr>
              <w:tab/>
            </w:r>
            <w:r w:rsidR="003D6C76">
              <w:rPr>
                <w:webHidden/>
              </w:rPr>
              <w:fldChar w:fldCharType="begin"/>
            </w:r>
            <w:r w:rsidR="003D6C76">
              <w:rPr>
                <w:webHidden/>
              </w:rPr>
              <w:instrText xml:space="preserve"> PAGEREF _Toc146455424 \h </w:instrText>
            </w:r>
            <w:r w:rsidR="003D6C76">
              <w:rPr>
                <w:webHidden/>
              </w:rPr>
            </w:r>
            <w:r w:rsidR="003D6C76">
              <w:rPr>
                <w:webHidden/>
              </w:rPr>
              <w:fldChar w:fldCharType="separate"/>
            </w:r>
            <w:r w:rsidR="003D6C76">
              <w:rPr>
                <w:webHidden/>
              </w:rPr>
              <w:t>98</w:t>
            </w:r>
            <w:r w:rsidR="003D6C76">
              <w:rPr>
                <w:webHidden/>
              </w:rPr>
              <w:fldChar w:fldCharType="end"/>
            </w:r>
          </w:hyperlink>
        </w:p>
        <w:p w14:paraId="2DB19867" w14:textId="24A79ABA"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25" w:history="1">
            <w:r w:rsidR="003D6C76" w:rsidRPr="00570AE8">
              <w:rPr>
                <w:rStyle w:val="Hyperlink"/>
              </w:rPr>
              <w:t>2.9</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Theoretical Frameworks</w:t>
            </w:r>
            <w:r w:rsidR="003D6C76">
              <w:rPr>
                <w:webHidden/>
              </w:rPr>
              <w:tab/>
            </w:r>
            <w:r w:rsidR="003D6C76">
              <w:rPr>
                <w:webHidden/>
              </w:rPr>
              <w:fldChar w:fldCharType="begin"/>
            </w:r>
            <w:r w:rsidR="003D6C76">
              <w:rPr>
                <w:webHidden/>
              </w:rPr>
              <w:instrText xml:space="preserve"> PAGEREF _Toc146455425 \h </w:instrText>
            </w:r>
            <w:r w:rsidR="003D6C76">
              <w:rPr>
                <w:webHidden/>
              </w:rPr>
            </w:r>
            <w:r w:rsidR="003D6C76">
              <w:rPr>
                <w:webHidden/>
              </w:rPr>
              <w:fldChar w:fldCharType="separate"/>
            </w:r>
            <w:r w:rsidR="003D6C76">
              <w:rPr>
                <w:webHidden/>
              </w:rPr>
              <w:t>99</w:t>
            </w:r>
            <w:r w:rsidR="003D6C76">
              <w:rPr>
                <w:webHidden/>
              </w:rPr>
              <w:fldChar w:fldCharType="end"/>
            </w:r>
          </w:hyperlink>
        </w:p>
        <w:p w14:paraId="11306E9B" w14:textId="1669BA03"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26" w:history="1">
            <w:r w:rsidR="003D6C76" w:rsidRPr="00570AE8">
              <w:rPr>
                <w:rStyle w:val="Hyperlink"/>
                <w:rFonts w:eastAsia="Calibri"/>
              </w:rPr>
              <w:t xml:space="preserve">2.10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Fonts w:eastAsia="Calibri"/>
              </w:rPr>
              <w:t>Conceptual Framework for Digital Transformation Projects in TVETs</w:t>
            </w:r>
            <w:r w:rsidR="003D6C76">
              <w:rPr>
                <w:webHidden/>
              </w:rPr>
              <w:tab/>
            </w:r>
            <w:r w:rsidR="003D6C76">
              <w:rPr>
                <w:webHidden/>
              </w:rPr>
              <w:fldChar w:fldCharType="begin"/>
            </w:r>
            <w:r w:rsidR="003D6C76">
              <w:rPr>
                <w:webHidden/>
              </w:rPr>
              <w:instrText xml:space="preserve"> PAGEREF _Toc146455426 \h </w:instrText>
            </w:r>
            <w:r w:rsidR="003D6C76">
              <w:rPr>
                <w:webHidden/>
              </w:rPr>
            </w:r>
            <w:r w:rsidR="003D6C76">
              <w:rPr>
                <w:webHidden/>
              </w:rPr>
              <w:fldChar w:fldCharType="separate"/>
            </w:r>
            <w:r w:rsidR="003D6C76">
              <w:rPr>
                <w:webHidden/>
              </w:rPr>
              <w:t>103</w:t>
            </w:r>
            <w:r w:rsidR="003D6C76">
              <w:rPr>
                <w:webHidden/>
              </w:rPr>
              <w:fldChar w:fldCharType="end"/>
            </w:r>
          </w:hyperlink>
        </w:p>
        <w:p w14:paraId="0A0FE9DB" w14:textId="45C2D365"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27" w:history="1">
            <w:r w:rsidR="003D6C76" w:rsidRPr="00570AE8">
              <w:rPr>
                <w:rStyle w:val="Hyperlink"/>
              </w:rPr>
              <w:t>2.11</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Framework Usability Criteria of each adopted model.</w:t>
            </w:r>
            <w:r w:rsidR="003D6C76">
              <w:rPr>
                <w:webHidden/>
              </w:rPr>
              <w:tab/>
            </w:r>
            <w:r w:rsidR="003D6C76">
              <w:rPr>
                <w:webHidden/>
              </w:rPr>
              <w:fldChar w:fldCharType="begin"/>
            </w:r>
            <w:r w:rsidR="003D6C76">
              <w:rPr>
                <w:webHidden/>
              </w:rPr>
              <w:instrText xml:space="preserve"> PAGEREF _Toc146455427 \h </w:instrText>
            </w:r>
            <w:r w:rsidR="003D6C76">
              <w:rPr>
                <w:webHidden/>
              </w:rPr>
            </w:r>
            <w:r w:rsidR="003D6C76">
              <w:rPr>
                <w:webHidden/>
              </w:rPr>
              <w:fldChar w:fldCharType="separate"/>
            </w:r>
            <w:r w:rsidR="003D6C76">
              <w:rPr>
                <w:webHidden/>
              </w:rPr>
              <w:t>105</w:t>
            </w:r>
            <w:r w:rsidR="003D6C76">
              <w:rPr>
                <w:webHidden/>
              </w:rPr>
              <w:fldChar w:fldCharType="end"/>
            </w:r>
          </w:hyperlink>
        </w:p>
        <w:p w14:paraId="1F8B3D38" w14:textId="03021A50"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28" w:history="1">
            <w:r w:rsidR="003D6C76" w:rsidRPr="00570AE8">
              <w:rPr>
                <w:rStyle w:val="Hyperlink"/>
              </w:rPr>
              <w:t xml:space="preserve">2.12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 xml:space="preserve"> Hypothesis Development</w:t>
            </w:r>
            <w:r w:rsidR="003D6C76">
              <w:rPr>
                <w:webHidden/>
              </w:rPr>
              <w:tab/>
            </w:r>
            <w:r w:rsidR="003D6C76">
              <w:rPr>
                <w:webHidden/>
              </w:rPr>
              <w:fldChar w:fldCharType="begin"/>
            </w:r>
            <w:r w:rsidR="003D6C76">
              <w:rPr>
                <w:webHidden/>
              </w:rPr>
              <w:instrText xml:space="preserve"> PAGEREF _Toc146455428 \h </w:instrText>
            </w:r>
            <w:r w:rsidR="003D6C76">
              <w:rPr>
                <w:webHidden/>
              </w:rPr>
            </w:r>
            <w:r w:rsidR="003D6C76">
              <w:rPr>
                <w:webHidden/>
              </w:rPr>
              <w:fldChar w:fldCharType="separate"/>
            </w:r>
            <w:r w:rsidR="003D6C76">
              <w:rPr>
                <w:webHidden/>
              </w:rPr>
              <w:t>106</w:t>
            </w:r>
            <w:r w:rsidR="003D6C76">
              <w:rPr>
                <w:webHidden/>
              </w:rPr>
              <w:fldChar w:fldCharType="end"/>
            </w:r>
          </w:hyperlink>
        </w:p>
        <w:p w14:paraId="3BB84BD6" w14:textId="64C61437" w:rsidR="003D6C76" w:rsidRDefault="00000000">
          <w:pPr>
            <w:pStyle w:val="TOC1"/>
            <w:rPr>
              <w:rFonts w:asciiTheme="minorHAnsi" w:eastAsiaTheme="minorEastAsia" w:hAnsiTheme="minorHAnsi" w:cstheme="minorBidi"/>
              <w:b w:val="0"/>
              <w:bCs w:val="0"/>
              <w:sz w:val="22"/>
              <w:szCs w:val="22"/>
              <w14:ligatures w14:val="none"/>
            </w:rPr>
          </w:pPr>
          <w:hyperlink w:anchor="_Toc146455429" w:history="1">
            <w:r w:rsidR="003D6C76" w:rsidRPr="00570AE8">
              <w:rPr>
                <w:rStyle w:val="Hyperlink"/>
              </w:rPr>
              <w:t>CHAPTER THREE: METHODOLOGY</w:t>
            </w:r>
            <w:r w:rsidR="003D6C76">
              <w:rPr>
                <w:webHidden/>
              </w:rPr>
              <w:tab/>
            </w:r>
            <w:r w:rsidR="003D6C76">
              <w:rPr>
                <w:webHidden/>
              </w:rPr>
              <w:fldChar w:fldCharType="begin"/>
            </w:r>
            <w:r w:rsidR="003D6C76">
              <w:rPr>
                <w:webHidden/>
              </w:rPr>
              <w:instrText xml:space="preserve"> PAGEREF _Toc146455429 \h </w:instrText>
            </w:r>
            <w:r w:rsidR="003D6C76">
              <w:rPr>
                <w:webHidden/>
              </w:rPr>
            </w:r>
            <w:r w:rsidR="003D6C76">
              <w:rPr>
                <w:webHidden/>
              </w:rPr>
              <w:fldChar w:fldCharType="separate"/>
            </w:r>
            <w:r w:rsidR="003D6C76">
              <w:rPr>
                <w:webHidden/>
              </w:rPr>
              <w:t>114</w:t>
            </w:r>
            <w:r w:rsidR="003D6C76">
              <w:rPr>
                <w:webHidden/>
              </w:rPr>
              <w:fldChar w:fldCharType="end"/>
            </w:r>
          </w:hyperlink>
        </w:p>
        <w:p w14:paraId="284216F4" w14:textId="14069444"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30" w:history="1">
            <w:r w:rsidR="003D6C76" w:rsidRPr="00570AE8">
              <w:rPr>
                <w:rStyle w:val="Hyperlink"/>
              </w:rPr>
              <w:t xml:space="preserve">3.1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Introduction</w:t>
            </w:r>
            <w:r w:rsidR="003D6C76">
              <w:rPr>
                <w:webHidden/>
              </w:rPr>
              <w:tab/>
            </w:r>
            <w:r w:rsidR="003D6C76">
              <w:rPr>
                <w:webHidden/>
              </w:rPr>
              <w:fldChar w:fldCharType="begin"/>
            </w:r>
            <w:r w:rsidR="003D6C76">
              <w:rPr>
                <w:webHidden/>
              </w:rPr>
              <w:instrText xml:space="preserve"> PAGEREF _Toc146455430 \h </w:instrText>
            </w:r>
            <w:r w:rsidR="003D6C76">
              <w:rPr>
                <w:webHidden/>
              </w:rPr>
            </w:r>
            <w:r w:rsidR="003D6C76">
              <w:rPr>
                <w:webHidden/>
              </w:rPr>
              <w:fldChar w:fldCharType="separate"/>
            </w:r>
            <w:r w:rsidR="003D6C76">
              <w:rPr>
                <w:webHidden/>
              </w:rPr>
              <w:t>114</w:t>
            </w:r>
            <w:r w:rsidR="003D6C76">
              <w:rPr>
                <w:webHidden/>
              </w:rPr>
              <w:fldChar w:fldCharType="end"/>
            </w:r>
          </w:hyperlink>
        </w:p>
        <w:p w14:paraId="0A7749B0" w14:textId="7C5184B1"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31" w:history="1">
            <w:r w:rsidR="003D6C76" w:rsidRPr="00570AE8">
              <w:rPr>
                <w:rStyle w:val="Hyperlink"/>
              </w:rPr>
              <w:t xml:space="preserve">3.2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Research Philosophy</w:t>
            </w:r>
            <w:r w:rsidR="003D6C76">
              <w:rPr>
                <w:webHidden/>
              </w:rPr>
              <w:tab/>
            </w:r>
            <w:r w:rsidR="003D6C76">
              <w:rPr>
                <w:webHidden/>
              </w:rPr>
              <w:fldChar w:fldCharType="begin"/>
            </w:r>
            <w:r w:rsidR="003D6C76">
              <w:rPr>
                <w:webHidden/>
              </w:rPr>
              <w:instrText xml:space="preserve"> PAGEREF _Toc146455431 \h </w:instrText>
            </w:r>
            <w:r w:rsidR="003D6C76">
              <w:rPr>
                <w:webHidden/>
              </w:rPr>
            </w:r>
            <w:r w:rsidR="003D6C76">
              <w:rPr>
                <w:webHidden/>
              </w:rPr>
              <w:fldChar w:fldCharType="separate"/>
            </w:r>
            <w:r w:rsidR="003D6C76">
              <w:rPr>
                <w:webHidden/>
              </w:rPr>
              <w:t>115</w:t>
            </w:r>
            <w:r w:rsidR="003D6C76">
              <w:rPr>
                <w:webHidden/>
              </w:rPr>
              <w:fldChar w:fldCharType="end"/>
            </w:r>
          </w:hyperlink>
        </w:p>
        <w:p w14:paraId="1D529D83" w14:textId="0C9BE2C8"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32" w:history="1">
            <w:r w:rsidR="003D6C76" w:rsidRPr="00570AE8">
              <w:rPr>
                <w:rStyle w:val="Hyperlink"/>
                <w:noProof/>
              </w:rPr>
              <w:t xml:space="preserve">3.2.1 </w:t>
            </w:r>
            <w:r w:rsidR="003D6C76">
              <w:rPr>
                <w:rFonts w:asciiTheme="minorHAnsi" w:eastAsiaTheme="minorEastAsia" w:hAnsiTheme="minorHAnsi" w:cstheme="minorBidi"/>
                <w:noProof/>
                <w:sz w:val="22"/>
                <w:szCs w:val="22"/>
                <w14:ligatures w14:val="none"/>
              </w:rPr>
              <w:tab/>
            </w:r>
            <w:r w:rsidR="003D6C76" w:rsidRPr="00570AE8">
              <w:rPr>
                <w:rStyle w:val="Hyperlink"/>
                <w:noProof/>
              </w:rPr>
              <w:t>Positivism</w:t>
            </w:r>
            <w:r w:rsidR="003D6C76">
              <w:rPr>
                <w:noProof/>
                <w:webHidden/>
              </w:rPr>
              <w:tab/>
            </w:r>
            <w:r w:rsidR="003D6C76">
              <w:rPr>
                <w:noProof/>
                <w:webHidden/>
              </w:rPr>
              <w:fldChar w:fldCharType="begin"/>
            </w:r>
            <w:r w:rsidR="003D6C76">
              <w:rPr>
                <w:noProof/>
                <w:webHidden/>
              </w:rPr>
              <w:instrText xml:space="preserve"> PAGEREF _Toc146455432 \h </w:instrText>
            </w:r>
            <w:r w:rsidR="003D6C76">
              <w:rPr>
                <w:noProof/>
                <w:webHidden/>
              </w:rPr>
            </w:r>
            <w:r w:rsidR="003D6C76">
              <w:rPr>
                <w:noProof/>
                <w:webHidden/>
              </w:rPr>
              <w:fldChar w:fldCharType="separate"/>
            </w:r>
            <w:r w:rsidR="003D6C76">
              <w:rPr>
                <w:noProof/>
                <w:webHidden/>
              </w:rPr>
              <w:t>115</w:t>
            </w:r>
            <w:r w:rsidR="003D6C76">
              <w:rPr>
                <w:noProof/>
                <w:webHidden/>
              </w:rPr>
              <w:fldChar w:fldCharType="end"/>
            </w:r>
          </w:hyperlink>
        </w:p>
        <w:p w14:paraId="05716364" w14:textId="2BF83BD9"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33" w:history="1">
            <w:r w:rsidR="003D6C76" w:rsidRPr="00570AE8">
              <w:rPr>
                <w:rStyle w:val="Hyperlink"/>
                <w:noProof/>
              </w:rPr>
              <w:t xml:space="preserve">3.2.2 </w:t>
            </w:r>
            <w:r w:rsidR="003D6C76">
              <w:rPr>
                <w:rFonts w:asciiTheme="minorHAnsi" w:eastAsiaTheme="minorEastAsia" w:hAnsiTheme="minorHAnsi" w:cstheme="minorBidi"/>
                <w:noProof/>
                <w:sz w:val="22"/>
                <w:szCs w:val="22"/>
                <w14:ligatures w14:val="none"/>
              </w:rPr>
              <w:tab/>
            </w:r>
            <w:r w:rsidR="003D6C76" w:rsidRPr="00570AE8">
              <w:rPr>
                <w:rStyle w:val="Hyperlink"/>
                <w:noProof/>
              </w:rPr>
              <w:t>Interpretivism</w:t>
            </w:r>
            <w:r w:rsidR="003D6C76">
              <w:rPr>
                <w:noProof/>
                <w:webHidden/>
              </w:rPr>
              <w:tab/>
            </w:r>
            <w:r w:rsidR="003D6C76">
              <w:rPr>
                <w:noProof/>
                <w:webHidden/>
              </w:rPr>
              <w:fldChar w:fldCharType="begin"/>
            </w:r>
            <w:r w:rsidR="003D6C76">
              <w:rPr>
                <w:noProof/>
                <w:webHidden/>
              </w:rPr>
              <w:instrText xml:space="preserve"> PAGEREF _Toc146455433 \h </w:instrText>
            </w:r>
            <w:r w:rsidR="003D6C76">
              <w:rPr>
                <w:noProof/>
                <w:webHidden/>
              </w:rPr>
            </w:r>
            <w:r w:rsidR="003D6C76">
              <w:rPr>
                <w:noProof/>
                <w:webHidden/>
              </w:rPr>
              <w:fldChar w:fldCharType="separate"/>
            </w:r>
            <w:r w:rsidR="003D6C76">
              <w:rPr>
                <w:noProof/>
                <w:webHidden/>
              </w:rPr>
              <w:t>116</w:t>
            </w:r>
            <w:r w:rsidR="003D6C76">
              <w:rPr>
                <w:noProof/>
                <w:webHidden/>
              </w:rPr>
              <w:fldChar w:fldCharType="end"/>
            </w:r>
          </w:hyperlink>
        </w:p>
        <w:p w14:paraId="69FE9AAA" w14:textId="5FC88471"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34" w:history="1">
            <w:r w:rsidR="003D6C76" w:rsidRPr="00570AE8">
              <w:rPr>
                <w:rStyle w:val="Hyperlink"/>
                <w:rFonts w:eastAsia="Yu Gothic Light"/>
                <w:noProof/>
              </w:rPr>
              <w:t xml:space="preserve">3.2.3 </w:t>
            </w:r>
            <w:r w:rsidR="003D6C76">
              <w:rPr>
                <w:rFonts w:asciiTheme="minorHAnsi" w:eastAsiaTheme="minorEastAsia" w:hAnsiTheme="minorHAnsi" w:cstheme="minorBidi"/>
                <w:noProof/>
                <w:sz w:val="22"/>
                <w:szCs w:val="22"/>
                <w14:ligatures w14:val="none"/>
              </w:rPr>
              <w:tab/>
            </w:r>
            <w:r w:rsidR="003D6C76" w:rsidRPr="00570AE8">
              <w:rPr>
                <w:rStyle w:val="Hyperlink"/>
                <w:rFonts w:eastAsia="Yu Gothic Light"/>
                <w:noProof/>
              </w:rPr>
              <w:t>Pragmatism</w:t>
            </w:r>
            <w:r w:rsidR="003D6C76">
              <w:rPr>
                <w:noProof/>
                <w:webHidden/>
              </w:rPr>
              <w:tab/>
            </w:r>
            <w:r w:rsidR="003D6C76">
              <w:rPr>
                <w:noProof/>
                <w:webHidden/>
              </w:rPr>
              <w:fldChar w:fldCharType="begin"/>
            </w:r>
            <w:r w:rsidR="003D6C76">
              <w:rPr>
                <w:noProof/>
                <w:webHidden/>
              </w:rPr>
              <w:instrText xml:space="preserve"> PAGEREF _Toc146455434 \h </w:instrText>
            </w:r>
            <w:r w:rsidR="003D6C76">
              <w:rPr>
                <w:noProof/>
                <w:webHidden/>
              </w:rPr>
            </w:r>
            <w:r w:rsidR="003D6C76">
              <w:rPr>
                <w:noProof/>
                <w:webHidden/>
              </w:rPr>
              <w:fldChar w:fldCharType="separate"/>
            </w:r>
            <w:r w:rsidR="003D6C76">
              <w:rPr>
                <w:noProof/>
                <w:webHidden/>
              </w:rPr>
              <w:t>116</w:t>
            </w:r>
            <w:r w:rsidR="003D6C76">
              <w:rPr>
                <w:noProof/>
                <w:webHidden/>
              </w:rPr>
              <w:fldChar w:fldCharType="end"/>
            </w:r>
          </w:hyperlink>
        </w:p>
        <w:p w14:paraId="67805375" w14:textId="6161AFFF"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35" w:history="1">
            <w:r w:rsidR="003D6C76" w:rsidRPr="00570AE8">
              <w:rPr>
                <w:rStyle w:val="Hyperlink"/>
                <w:noProof/>
              </w:rPr>
              <w:t xml:space="preserve">3.2.4 </w:t>
            </w:r>
            <w:r w:rsidR="003D6C76">
              <w:rPr>
                <w:rFonts w:asciiTheme="minorHAnsi" w:eastAsiaTheme="minorEastAsia" w:hAnsiTheme="minorHAnsi" w:cstheme="minorBidi"/>
                <w:noProof/>
                <w:sz w:val="22"/>
                <w:szCs w:val="22"/>
                <w14:ligatures w14:val="none"/>
              </w:rPr>
              <w:tab/>
            </w:r>
            <w:r w:rsidR="003D6C76" w:rsidRPr="00570AE8">
              <w:rPr>
                <w:rStyle w:val="Hyperlink"/>
                <w:noProof/>
              </w:rPr>
              <w:t>Ontology, Axiology and Epistemology as Research Paradigms</w:t>
            </w:r>
            <w:r w:rsidR="003D6C76">
              <w:rPr>
                <w:noProof/>
                <w:webHidden/>
              </w:rPr>
              <w:tab/>
            </w:r>
            <w:r w:rsidR="003D6C76">
              <w:rPr>
                <w:noProof/>
                <w:webHidden/>
              </w:rPr>
              <w:fldChar w:fldCharType="begin"/>
            </w:r>
            <w:r w:rsidR="003D6C76">
              <w:rPr>
                <w:noProof/>
                <w:webHidden/>
              </w:rPr>
              <w:instrText xml:space="preserve"> PAGEREF _Toc146455435 \h </w:instrText>
            </w:r>
            <w:r w:rsidR="003D6C76">
              <w:rPr>
                <w:noProof/>
                <w:webHidden/>
              </w:rPr>
            </w:r>
            <w:r w:rsidR="003D6C76">
              <w:rPr>
                <w:noProof/>
                <w:webHidden/>
              </w:rPr>
              <w:fldChar w:fldCharType="separate"/>
            </w:r>
            <w:r w:rsidR="003D6C76">
              <w:rPr>
                <w:noProof/>
                <w:webHidden/>
              </w:rPr>
              <w:t>117</w:t>
            </w:r>
            <w:r w:rsidR="003D6C76">
              <w:rPr>
                <w:noProof/>
                <w:webHidden/>
              </w:rPr>
              <w:fldChar w:fldCharType="end"/>
            </w:r>
          </w:hyperlink>
        </w:p>
        <w:p w14:paraId="410E9854" w14:textId="36A57F36"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36" w:history="1">
            <w:r w:rsidR="003D6C76" w:rsidRPr="00570AE8">
              <w:rPr>
                <w:rStyle w:val="Hyperlink"/>
                <w:noProof/>
              </w:rPr>
              <w:t xml:space="preserve">3.2.5 </w:t>
            </w:r>
            <w:r w:rsidR="003D6C76">
              <w:rPr>
                <w:rFonts w:asciiTheme="minorHAnsi" w:eastAsiaTheme="minorEastAsia" w:hAnsiTheme="minorHAnsi" w:cstheme="minorBidi"/>
                <w:noProof/>
                <w:sz w:val="22"/>
                <w:szCs w:val="22"/>
                <w14:ligatures w14:val="none"/>
              </w:rPr>
              <w:tab/>
            </w:r>
            <w:r w:rsidR="003D6C76" w:rsidRPr="00570AE8">
              <w:rPr>
                <w:rStyle w:val="Hyperlink"/>
                <w:noProof/>
              </w:rPr>
              <w:t>Selected Research Philosophy</w:t>
            </w:r>
            <w:r w:rsidR="003D6C76">
              <w:rPr>
                <w:noProof/>
                <w:webHidden/>
              </w:rPr>
              <w:tab/>
            </w:r>
            <w:r w:rsidR="003D6C76">
              <w:rPr>
                <w:noProof/>
                <w:webHidden/>
              </w:rPr>
              <w:fldChar w:fldCharType="begin"/>
            </w:r>
            <w:r w:rsidR="003D6C76">
              <w:rPr>
                <w:noProof/>
                <w:webHidden/>
              </w:rPr>
              <w:instrText xml:space="preserve"> PAGEREF _Toc146455436 \h </w:instrText>
            </w:r>
            <w:r w:rsidR="003D6C76">
              <w:rPr>
                <w:noProof/>
                <w:webHidden/>
              </w:rPr>
            </w:r>
            <w:r w:rsidR="003D6C76">
              <w:rPr>
                <w:noProof/>
                <w:webHidden/>
              </w:rPr>
              <w:fldChar w:fldCharType="separate"/>
            </w:r>
            <w:r w:rsidR="003D6C76">
              <w:rPr>
                <w:noProof/>
                <w:webHidden/>
              </w:rPr>
              <w:t>118</w:t>
            </w:r>
            <w:r w:rsidR="003D6C76">
              <w:rPr>
                <w:noProof/>
                <w:webHidden/>
              </w:rPr>
              <w:fldChar w:fldCharType="end"/>
            </w:r>
          </w:hyperlink>
        </w:p>
        <w:p w14:paraId="67F6ACC6" w14:textId="1AA30D7D"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37" w:history="1">
            <w:r w:rsidR="003D6C76" w:rsidRPr="00570AE8">
              <w:rPr>
                <w:rStyle w:val="Hyperlink"/>
              </w:rPr>
              <w:t xml:space="preserve">3.3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Research Approach to this study</w:t>
            </w:r>
            <w:r w:rsidR="003D6C76">
              <w:rPr>
                <w:webHidden/>
              </w:rPr>
              <w:tab/>
            </w:r>
            <w:r w:rsidR="003D6C76">
              <w:rPr>
                <w:webHidden/>
              </w:rPr>
              <w:fldChar w:fldCharType="begin"/>
            </w:r>
            <w:r w:rsidR="003D6C76">
              <w:rPr>
                <w:webHidden/>
              </w:rPr>
              <w:instrText xml:space="preserve"> PAGEREF _Toc146455437 \h </w:instrText>
            </w:r>
            <w:r w:rsidR="003D6C76">
              <w:rPr>
                <w:webHidden/>
              </w:rPr>
            </w:r>
            <w:r w:rsidR="003D6C76">
              <w:rPr>
                <w:webHidden/>
              </w:rPr>
              <w:fldChar w:fldCharType="separate"/>
            </w:r>
            <w:r w:rsidR="003D6C76">
              <w:rPr>
                <w:webHidden/>
              </w:rPr>
              <w:t>119</w:t>
            </w:r>
            <w:r w:rsidR="003D6C76">
              <w:rPr>
                <w:webHidden/>
              </w:rPr>
              <w:fldChar w:fldCharType="end"/>
            </w:r>
          </w:hyperlink>
        </w:p>
        <w:p w14:paraId="7D4F1519" w14:textId="472F499A"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38" w:history="1">
            <w:r w:rsidR="003D6C76" w:rsidRPr="00570AE8">
              <w:rPr>
                <w:rStyle w:val="Hyperlink"/>
                <w:noProof/>
              </w:rPr>
              <w:t xml:space="preserve">3.3.1 </w:t>
            </w:r>
            <w:r w:rsidR="003D6C76">
              <w:rPr>
                <w:rFonts w:asciiTheme="minorHAnsi" w:eastAsiaTheme="minorEastAsia" w:hAnsiTheme="minorHAnsi" w:cstheme="minorBidi"/>
                <w:noProof/>
                <w:sz w:val="22"/>
                <w:szCs w:val="22"/>
                <w14:ligatures w14:val="none"/>
              </w:rPr>
              <w:tab/>
            </w:r>
            <w:r w:rsidR="003D6C76" w:rsidRPr="00570AE8">
              <w:rPr>
                <w:rStyle w:val="Hyperlink"/>
                <w:noProof/>
              </w:rPr>
              <w:t>Deductive Reasoning as an approach</w:t>
            </w:r>
            <w:r w:rsidR="003D6C76">
              <w:rPr>
                <w:noProof/>
                <w:webHidden/>
              </w:rPr>
              <w:tab/>
            </w:r>
            <w:r w:rsidR="003D6C76">
              <w:rPr>
                <w:noProof/>
                <w:webHidden/>
              </w:rPr>
              <w:fldChar w:fldCharType="begin"/>
            </w:r>
            <w:r w:rsidR="003D6C76">
              <w:rPr>
                <w:noProof/>
                <w:webHidden/>
              </w:rPr>
              <w:instrText xml:space="preserve"> PAGEREF _Toc146455438 \h </w:instrText>
            </w:r>
            <w:r w:rsidR="003D6C76">
              <w:rPr>
                <w:noProof/>
                <w:webHidden/>
              </w:rPr>
            </w:r>
            <w:r w:rsidR="003D6C76">
              <w:rPr>
                <w:noProof/>
                <w:webHidden/>
              </w:rPr>
              <w:fldChar w:fldCharType="separate"/>
            </w:r>
            <w:r w:rsidR="003D6C76">
              <w:rPr>
                <w:noProof/>
                <w:webHidden/>
              </w:rPr>
              <w:t>119</w:t>
            </w:r>
            <w:r w:rsidR="003D6C76">
              <w:rPr>
                <w:noProof/>
                <w:webHidden/>
              </w:rPr>
              <w:fldChar w:fldCharType="end"/>
            </w:r>
          </w:hyperlink>
        </w:p>
        <w:p w14:paraId="5DE952DF" w14:textId="646EB179"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39" w:history="1">
            <w:r w:rsidR="003D6C76" w:rsidRPr="00570AE8">
              <w:rPr>
                <w:rStyle w:val="Hyperlink"/>
                <w:noProof/>
              </w:rPr>
              <w:t xml:space="preserve">3.3.2 </w:t>
            </w:r>
            <w:r w:rsidR="003D6C76">
              <w:rPr>
                <w:rFonts w:asciiTheme="minorHAnsi" w:eastAsiaTheme="minorEastAsia" w:hAnsiTheme="minorHAnsi" w:cstheme="minorBidi"/>
                <w:noProof/>
                <w:sz w:val="22"/>
                <w:szCs w:val="22"/>
                <w14:ligatures w14:val="none"/>
              </w:rPr>
              <w:tab/>
            </w:r>
            <w:r w:rsidR="003D6C76" w:rsidRPr="00570AE8">
              <w:rPr>
                <w:rStyle w:val="Hyperlink"/>
                <w:noProof/>
              </w:rPr>
              <w:t>Inductive Reasoning as an approach</w:t>
            </w:r>
            <w:r w:rsidR="003D6C76">
              <w:rPr>
                <w:noProof/>
                <w:webHidden/>
              </w:rPr>
              <w:tab/>
            </w:r>
            <w:r w:rsidR="003D6C76">
              <w:rPr>
                <w:noProof/>
                <w:webHidden/>
              </w:rPr>
              <w:fldChar w:fldCharType="begin"/>
            </w:r>
            <w:r w:rsidR="003D6C76">
              <w:rPr>
                <w:noProof/>
                <w:webHidden/>
              </w:rPr>
              <w:instrText xml:space="preserve"> PAGEREF _Toc146455439 \h </w:instrText>
            </w:r>
            <w:r w:rsidR="003D6C76">
              <w:rPr>
                <w:noProof/>
                <w:webHidden/>
              </w:rPr>
            </w:r>
            <w:r w:rsidR="003D6C76">
              <w:rPr>
                <w:noProof/>
                <w:webHidden/>
              </w:rPr>
              <w:fldChar w:fldCharType="separate"/>
            </w:r>
            <w:r w:rsidR="003D6C76">
              <w:rPr>
                <w:noProof/>
                <w:webHidden/>
              </w:rPr>
              <w:t>119</w:t>
            </w:r>
            <w:r w:rsidR="003D6C76">
              <w:rPr>
                <w:noProof/>
                <w:webHidden/>
              </w:rPr>
              <w:fldChar w:fldCharType="end"/>
            </w:r>
          </w:hyperlink>
        </w:p>
        <w:p w14:paraId="5B1D1957" w14:textId="40564C33"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40" w:history="1">
            <w:r w:rsidR="003D6C76" w:rsidRPr="00570AE8">
              <w:rPr>
                <w:rStyle w:val="Hyperlink"/>
                <w:noProof/>
              </w:rPr>
              <w:t xml:space="preserve">3.3.3 </w:t>
            </w:r>
            <w:r w:rsidR="003D6C76">
              <w:rPr>
                <w:rFonts w:asciiTheme="minorHAnsi" w:eastAsiaTheme="minorEastAsia" w:hAnsiTheme="minorHAnsi" w:cstheme="minorBidi"/>
                <w:noProof/>
                <w:sz w:val="22"/>
                <w:szCs w:val="22"/>
                <w14:ligatures w14:val="none"/>
              </w:rPr>
              <w:tab/>
            </w:r>
            <w:r w:rsidR="003D6C76" w:rsidRPr="00570AE8">
              <w:rPr>
                <w:rStyle w:val="Hyperlink"/>
                <w:noProof/>
              </w:rPr>
              <w:t>Abductive research approach</w:t>
            </w:r>
            <w:r w:rsidR="003D6C76">
              <w:rPr>
                <w:noProof/>
                <w:webHidden/>
              </w:rPr>
              <w:tab/>
            </w:r>
            <w:r w:rsidR="003D6C76">
              <w:rPr>
                <w:noProof/>
                <w:webHidden/>
              </w:rPr>
              <w:fldChar w:fldCharType="begin"/>
            </w:r>
            <w:r w:rsidR="003D6C76">
              <w:rPr>
                <w:noProof/>
                <w:webHidden/>
              </w:rPr>
              <w:instrText xml:space="preserve"> PAGEREF _Toc146455440 \h </w:instrText>
            </w:r>
            <w:r w:rsidR="003D6C76">
              <w:rPr>
                <w:noProof/>
                <w:webHidden/>
              </w:rPr>
            </w:r>
            <w:r w:rsidR="003D6C76">
              <w:rPr>
                <w:noProof/>
                <w:webHidden/>
              </w:rPr>
              <w:fldChar w:fldCharType="separate"/>
            </w:r>
            <w:r w:rsidR="003D6C76">
              <w:rPr>
                <w:noProof/>
                <w:webHidden/>
              </w:rPr>
              <w:t>120</w:t>
            </w:r>
            <w:r w:rsidR="003D6C76">
              <w:rPr>
                <w:noProof/>
                <w:webHidden/>
              </w:rPr>
              <w:fldChar w:fldCharType="end"/>
            </w:r>
          </w:hyperlink>
        </w:p>
        <w:p w14:paraId="066200C4" w14:textId="6D1E2591"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41" w:history="1">
            <w:r w:rsidR="003D6C76" w:rsidRPr="00570AE8">
              <w:rPr>
                <w:rStyle w:val="Hyperlink"/>
                <w:noProof/>
              </w:rPr>
              <w:t xml:space="preserve">3.3.4 </w:t>
            </w:r>
            <w:r w:rsidR="003D6C76">
              <w:rPr>
                <w:rFonts w:asciiTheme="minorHAnsi" w:eastAsiaTheme="minorEastAsia" w:hAnsiTheme="minorHAnsi" w:cstheme="minorBidi"/>
                <w:noProof/>
                <w:sz w:val="22"/>
                <w:szCs w:val="22"/>
                <w14:ligatures w14:val="none"/>
              </w:rPr>
              <w:tab/>
            </w:r>
            <w:r w:rsidR="003D6C76" w:rsidRPr="00570AE8">
              <w:rPr>
                <w:rStyle w:val="Hyperlink"/>
                <w:noProof/>
              </w:rPr>
              <w:t>Selected Research Approach</w:t>
            </w:r>
            <w:r w:rsidR="003D6C76">
              <w:rPr>
                <w:noProof/>
                <w:webHidden/>
              </w:rPr>
              <w:tab/>
            </w:r>
            <w:r w:rsidR="003D6C76">
              <w:rPr>
                <w:noProof/>
                <w:webHidden/>
              </w:rPr>
              <w:fldChar w:fldCharType="begin"/>
            </w:r>
            <w:r w:rsidR="003D6C76">
              <w:rPr>
                <w:noProof/>
                <w:webHidden/>
              </w:rPr>
              <w:instrText xml:space="preserve"> PAGEREF _Toc146455441 \h </w:instrText>
            </w:r>
            <w:r w:rsidR="003D6C76">
              <w:rPr>
                <w:noProof/>
                <w:webHidden/>
              </w:rPr>
            </w:r>
            <w:r w:rsidR="003D6C76">
              <w:rPr>
                <w:noProof/>
                <w:webHidden/>
              </w:rPr>
              <w:fldChar w:fldCharType="separate"/>
            </w:r>
            <w:r w:rsidR="003D6C76">
              <w:rPr>
                <w:noProof/>
                <w:webHidden/>
              </w:rPr>
              <w:t>121</w:t>
            </w:r>
            <w:r w:rsidR="003D6C76">
              <w:rPr>
                <w:noProof/>
                <w:webHidden/>
              </w:rPr>
              <w:fldChar w:fldCharType="end"/>
            </w:r>
          </w:hyperlink>
        </w:p>
        <w:p w14:paraId="78C410BA" w14:textId="63BB1444"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42" w:history="1">
            <w:r w:rsidR="003D6C76" w:rsidRPr="00570AE8">
              <w:rPr>
                <w:rStyle w:val="Hyperlink"/>
              </w:rPr>
              <w:t xml:space="preserve">3.4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Research Methods</w:t>
            </w:r>
            <w:r w:rsidR="003D6C76">
              <w:rPr>
                <w:webHidden/>
              </w:rPr>
              <w:tab/>
            </w:r>
            <w:r w:rsidR="003D6C76">
              <w:rPr>
                <w:webHidden/>
              </w:rPr>
              <w:fldChar w:fldCharType="begin"/>
            </w:r>
            <w:r w:rsidR="003D6C76">
              <w:rPr>
                <w:webHidden/>
              </w:rPr>
              <w:instrText xml:space="preserve"> PAGEREF _Toc146455442 \h </w:instrText>
            </w:r>
            <w:r w:rsidR="003D6C76">
              <w:rPr>
                <w:webHidden/>
              </w:rPr>
            </w:r>
            <w:r w:rsidR="003D6C76">
              <w:rPr>
                <w:webHidden/>
              </w:rPr>
              <w:fldChar w:fldCharType="separate"/>
            </w:r>
            <w:r w:rsidR="003D6C76">
              <w:rPr>
                <w:webHidden/>
              </w:rPr>
              <w:t>122</w:t>
            </w:r>
            <w:r w:rsidR="003D6C76">
              <w:rPr>
                <w:webHidden/>
              </w:rPr>
              <w:fldChar w:fldCharType="end"/>
            </w:r>
          </w:hyperlink>
        </w:p>
        <w:p w14:paraId="14C2B240" w14:textId="5104B228"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43" w:history="1">
            <w:r w:rsidR="003D6C76" w:rsidRPr="00570AE8">
              <w:rPr>
                <w:rStyle w:val="Hyperlink"/>
                <w:noProof/>
              </w:rPr>
              <w:t xml:space="preserve">3.4.1 </w:t>
            </w:r>
            <w:r w:rsidR="003D6C76">
              <w:rPr>
                <w:rFonts w:asciiTheme="minorHAnsi" w:eastAsiaTheme="minorEastAsia" w:hAnsiTheme="minorHAnsi" w:cstheme="minorBidi"/>
                <w:noProof/>
                <w:sz w:val="22"/>
                <w:szCs w:val="22"/>
                <w14:ligatures w14:val="none"/>
              </w:rPr>
              <w:tab/>
            </w:r>
            <w:r w:rsidR="003D6C76" w:rsidRPr="00570AE8">
              <w:rPr>
                <w:rStyle w:val="Hyperlink"/>
                <w:noProof/>
              </w:rPr>
              <w:t>Qualitative Research</w:t>
            </w:r>
            <w:r w:rsidR="003D6C76">
              <w:rPr>
                <w:noProof/>
                <w:webHidden/>
              </w:rPr>
              <w:tab/>
            </w:r>
            <w:r w:rsidR="003D6C76">
              <w:rPr>
                <w:noProof/>
                <w:webHidden/>
              </w:rPr>
              <w:fldChar w:fldCharType="begin"/>
            </w:r>
            <w:r w:rsidR="003D6C76">
              <w:rPr>
                <w:noProof/>
                <w:webHidden/>
              </w:rPr>
              <w:instrText xml:space="preserve"> PAGEREF _Toc146455443 \h </w:instrText>
            </w:r>
            <w:r w:rsidR="003D6C76">
              <w:rPr>
                <w:noProof/>
                <w:webHidden/>
              </w:rPr>
            </w:r>
            <w:r w:rsidR="003D6C76">
              <w:rPr>
                <w:noProof/>
                <w:webHidden/>
              </w:rPr>
              <w:fldChar w:fldCharType="separate"/>
            </w:r>
            <w:r w:rsidR="003D6C76">
              <w:rPr>
                <w:noProof/>
                <w:webHidden/>
              </w:rPr>
              <w:t>122</w:t>
            </w:r>
            <w:r w:rsidR="003D6C76">
              <w:rPr>
                <w:noProof/>
                <w:webHidden/>
              </w:rPr>
              <w:fldChar w:fldCharType="end"/>
            </w:r>
          </w:hyperlink>
        </w:p>
        <w:p w14:paraId="0C3CEC56" w14:textId="162CAE39"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44" w:history="1">
            <w:r w:rsidR="003D6C76" w:rsidRPr="00570AE8">
              <w:rPr>
                <w:rStyle w:val="Hyperlink"/>
                <w:noProof/>
              </w:rPr>
              <w:t xml:space="preserve">3.4.2 </w:t>
            </w:r>
            <w:r w:rsidR="003D6C76">
              <w:rPr>
                <w:rFonts w:asciiTheme="minorHAnsi" w:eastAsiaTheme="minorEastAsia" w:hAnsiTheme="minorHAnsi" w:cstheme="minorBidi"/>
                <w:noProof/>
                <w:sz w:val="22"/>
                <w:szCs w:val="22"/>
                <w14:ligatures w14:val="none"/>
              </w:rPr>
              <w:tab/>
            </w:r>
            <w:r w:rsidR="003D6C76" w:rsidRPr="00570AE8">
              <w:rPr>
                <w:rStyle w:val="Hyperlink"/>
                <w:noProof/>
              </w:rPr>
              <w:t>Quantitative Research</w:t>
            </w:r>
            <w:r w:rsidR="003D6C76">
              <w:rPr>
                <w:noProof/>
                <w:webHidden/>
              </w:rPr>
              <w:tab/>
            </w:r>
            <w:r w:rsidR="003D6C76">
              <w:rPr>
                <w:noProof/>
                <w:webHidden/>
              </w:rPr>
              <w:fldChar w:fldCharType="begin"/>
            </w:r>
            <w:r w:rsidR="003D6C76">
              <w:rPr>
                <w:noProof/>
                <w:webHidden/>
              </w:rPr>
              <w:instrText xml:space="preserve"> PAGEREF _Toc146455444 \h </w:instrText>
            </w:r>
            <w:r w:rsidR="003D6C76">
              <w:rPr>
                <w:noProof/>
                <w:webHidden/>
              </w:rPr>
            </w:r>
            <w:r w:rsidR="003D6C76">
              <w:rPr>
                <w:noProof/>
                <w:webHidden/>
              </w:rPr>
              <w:fldChar w:fldCharType="separate"/>
            </w:r>
            <w:r w:rsidR="003D6C76">
              <w:rPr>
                <w:noProof/>
                <w:webHidden/>
              </w:rPr>
              <w:t>123</w:t>
            </w:r>
            <w:r w:rsidR="003D6C76">
              <w:rPr>
                <w:noProof/>
                <w:webHidden/>
              </w:rPr>
              <w:fldChar w:fldCharType="end"/>
            </w:r>
          </w:hyperlink>
        </w:p>
        <w:p w14:paraId="184363BB" w14:textId="6DB52425"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45" w:history="1">
            <w:r w:rsidR="003D6C76" w:rsidRPr="00570AE8">
              <w:rPr>
                <w:rStyle w:val="Hyperlink"/>
                <w:noProof/>
              </w:rPr>
              <w:t xml:space="preserve">3.4.3 </w:t>
            </w:r>
            <w:r w:rsidR="003D6C76">
              <w:rPr>
                <w:rFonts w:asciiTheme="minorHAnsi" w:eastAsiaTheme="minorEastAsia" w:hAnsiTheme="minorHAnsi" w:cstheme="minorBidi"/>
                <w:noProof/>
                <w:sz w:val="22"/>
                <w:szCs w:val="22"/>
                <w14:ligatures w14:val="none"/>
              </w:rPr>
              <w:tab/>
            </w:r>
            <w:r w:rsidR="003D6C76" w:rsidRPr="00570AE8">
              <w:rPr>
                <w:rStyle w:val="Hyperlink"/>
                <w:noProof/>
              </w:rPr>
              <w:t>Mixed Methods Research</w:t>
            </w:r>
            <w:r w:rsidR="003D6C76">
              <w:rPr>
                <w:noProof/>
                <w:webHidden/>
              </w:rPr>
              <w:tab/>
            </w:r>
            <w:r w:rsidR="003D6C76">
              <w:rPr>
                <w:noProof/>
                <w:webHidden/>
              </w:rPr>
              <w:fldChar w:fldCharType="begin"/>
            </w:r>
            <w:r w:rsidR="003D6C76">
              <w:rPr>
                <w:noProof/>
                <w:webHidden/>
              </w:rPr>
              <w:instrText xml:space="preserve"> PAGEREF _Toc146455445 \h </w:instrText>
            </w:r>
            <w:r w:rsidR="003D6C76">
              <w:rPr>
                <w:noProof/>
                <w:webHidden/>
              </w:rPr>
            </w:r>
            <w:r w:rsidR="003D6C76">
              <w:rPr>
                <w:noProof/>
                <w:webHidden/>
              </w:rPr>
              <w:fldChar w:fldCharType="separate"/>
            </w:r>
            <w:r w:rsidR="003D6C76">
              <w:rPr>
                <w:noProof/>
                <w:webHidden/>
              </w:rPr>
              <w:t>123</w:t>
            </w:r>
            <w:r w:rsidR="003D6C76">
              <w:rPr>
                <w:noProof/>
                <w:webHidden/>
              </w:rPr>
              <w:fldChar w:fldCharType="end"/>
            </w:r>
          </w:hyperlink>
        </w:p>
        <w:p w14:paraId="6C55B128" w14:textId="24FF84C9"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46" w:history="1">
            <w:r w:rsidR="003D6C76" w:rsidRPr="00570AE8">
              <w:rPr>
                <w:rStyle w:val="Hyperlink"/>
                <w:noProof/>
              </w:rPr>
              <w:t xml:space="preserve">3.4.5 </w:t>
            </w:r>
            <w:r w:rsidR="003D6C76">
              <w:rPr>
                <w:rFonts w:asciiTheme="minorHAnsi" w:eastAsiaTheme="minorEastAsia" w:hAnsiTheme="minorHAnsi" w:cstheme="minorBidi"/>
                <w:noProof/>
                <w:sz w:val="22"/>
                <w:szCs w:val="22"/>
                <w14:ligatures w14:val="none"/>
              </w:rPr>
              <w:tab/>
            </w:r>
            <w:r w:rsidR="003D6C76" w:rsidRPr="00570AE8">
              <w:rPr>
                <w:rStyle w:val="Hyperlink"/>
                <w:noProof/>
              </w:rPr>
              <w:t>Quantitative vs Qualitative Research</w:t>
            </w:r>
            <w:r w:rsidR="003D6C76">
              <w:rPr>
                <w:noProof/>
                <w:webHidden/>
              </w:rPr>
              <w:tab/>
            </w:r>
            <w:r w:rsidR="003D6C76">
              <w:rPr>
                <w:noProof/>
                <w:webHidden/>
              </w:rPr>
              <w:fldChar w:fldCharType="begin"/>
            </w:r>
            <w:r w:rsidR="003D6C76">
              <w:rPr>
                <w:noProof/>
                <w:webHidden/>
              </w:rPr>
              <w:instrText xml:space="preserve"> PAGEREF _Toc146455446 \h </w:instrText>
            </w:r>
            <w:r w:rsidR="003D6C76">
              <w:rPr>
                <w:noProof/>
                <w:webHidden/>
              </w:rPr>
            </w:r>
            <w:r w:rsidR="003D6C76">
              <w:rPr>
                <w:noProof/>
                <w:webHidden/>
              </w:rPr>
              <w:fldChar w:fldCharType="separate"/>
            </w:r>
            <w:r w:rsidR="003D6C76">
              <w:rPr>
                <w:noProof/>
                <w:webHidden/>
              </w:rPr>
              <w:t>123</w:t>
            </w:r>
            <w:r w:rsidR="003D6C76">
              <w:rPr>
                <w:noProof/>
                <w:webHidden/>
              </w:rPr>
              <w:fldChar w:fldCharType="end"/>
            </w:r>
          </w:hyperlink>
        </w:p>
        <w:p w14:paraId="2E7A3C86" w14:textId="0C42D44C"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47" w:history="1">
            <w:r w:rsidR="003D6C76" w:rsidRPr="00570AE8">
              <w:rPr>
                <w:rStyle w:val="Hyperlink"/>
                <w:noProof/>
              </w:rPr>
              <w:t xml:space="preserve">3.4.6 </w:t>
            </w:r>
            <w:r w:rsidR="003D6C76">
              <w:rPr>
                <w:rFonts w:asciiTheme="minorHAnsi" w:eastAsiaTheme="minorEastAsia" w:hAnsiTheme="minorHAnsi" w:cstheme="minorBidi"/>
                <w:noProof/>
                <w:sz w:val="22"/>
                <w:szCs w:val="22"/>
                <w14:ligatures w14:val="none"/>
              </w:rPr>
              <w:tab/>
            </w:r>
            <w:r w:rsidR="003D6C76" w:rsidRPr="00570AE8">
              <w:rPr>
                <w:rStyle w:val="Hyperlink"/>
                <w:noProof/>
              </w:rPr>
              <w:t>Adoption of both qualitative and quantitative Methods of Research – Mixed Methods</w:t>
            </w:r>
            <w:r w:rsidR="003D6C76">
              <w:rPr>
                <w:noProof/>
                <w:webHidden/>
              </w:rPr>
              <w:tab/>
            </w:r>
            <w:r w:rsidR="003D6C76">
              <w:rPr>
                <w:noProof/>
                <w:webHidden/>
              </w:rPr>
              <w:fldChar w:fldCharType="begin"/>
            </w:r>
            <w:r w:rsidR="003D6C76">
              <w:rPr>
                <w:noProof/>
                <w:webHidden/>
              </w:rPr>
              <w:instrText xml:space="preserve"> PAGEREF _Toc146455447 \h </w:instrText>
            </w:r>
            <w:r w:rsidR="003D6C76">
              <w:rPr>
                <w:noProof/>
                <w:webHidden/>
              </w:rPr>
            </w:r>
            <w:r w:rsidR="003D6C76">
              <w:rPr>
                <w:noProof/>
                <w:webHidden/>
              </w:rPr>
              <w:fldChar w:fldCharType="separate"/>
            </w:r>
            <w:r w:rsidR="003D6C76">
              <w:rPr>
                <w:noProof/>
                <w:webHidden/>
              </w:rPr>
              <w:t>124</w:t>
            </w:r>
            <w:r w:rsidR="003D6C76">
              <w:rPr>
                <w:noProof/>
                <w:webHidden/>
              </w:rPr>
              <w:fldChar w:fldCharType="end"/>
            </w:r>
          </w:hyperlink>
        </w:p>
        <w:p w14:paraId="2270B739" w14:textId="29748E68"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48" w:history="1">
            <w:r w:rsidR="003D6C76" w:rsidRPr="00570AE8">
              <w:rPr>
                <w:rStyle w:val="Hyperlink"/>
              </w:rPr>
              <w:t xml:space="preserve">3.5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Research Methods used in Information Systems</w:t>
            </w:r>
            <w:r w:rsidR="003D6C76">
              <w:rPr>
                <w:webHidden/>
              </w:rPr>
              <w:tab/>
            </w:r>
            <w:r w:rsidR="003D6C76">
              <w:rPr>
                <w:webHidden/>
              </w:rPr>
              <w:fldChar w:fldCharType="begin"/>
            </w:r>
            <w:r w:rsidR="003D6C76">
              <w:rPr>
                <w:webHidden/>
              </w:rPr>
              <w:instrText xml:space="preserve"> PAGEREF _Toc146455448 \h </w:instrText>
            </w:r>
            <w:r w:rsidR="003D6C76">
              <w:rPr>
                <w:webHidden/>
              </w:rPr>
            </w:r>
            <w:r w:rsidR="003D6C76">
              <w:rPr>
                <w:webHidden/>
              </w:rPr>
              <w:fldChar w:fldCharType="separate"/>
            </w:r>
            <w:r w:rsidR="003D6C76">
              <w:rPr>
                <w:webHidden/>
              </w:rPr>
              <w:t>125</w:t>
            </w:r>
            <w:r w:rsidR="003D6C76">
              <w:rPr>
                <w:webHidden/>
              </w:rPr>
              <w:fldChar w:fldCharType="end"/>
            </w:r>
          </w:hyperlink>
        </w:p>
        <w:p w14:paraId="5931D7AD" w14:textId="261083BE" w:rsidR="003D6C76" w:rsidRDefault="00000000">
          <w:pPr>
            <w:pStyle w:val="TOC3"/>
            <w:rPr>
              <w:rFonts w:asciiTheme="minorHAnsi" w:eastAsiaTheme="minorEastAsia" w:hAnsiTheme="minorHAnsi" w:cstheme="minorBidi"/>
              <w:noProof/>
              <w:sz w:val="22"/>
              <w:szCs w:val="22"/>
              <w14:ligatures w14:val="none"/>
            </w:rPr>
          </w:pPr>
          <w:hyperlink w:anchor="_Toc146455449" w:history="1">
            <w:r w:rsidR="003D6C76" w:rsidRPr="00570AE8">
              <w:rPr>
                <w:rStyle w:val="Hyperlink"/>
                <w:noProof/>
              </w:rPr>
              <w:t>3.5.1 Adoption of Design Science as the Research Method</w:t>
            </w:r>
            <w:r w:rsidR="003D6C76">
              <w:rPr>
                <w:noProof/>
                <w:webHidden/>
              </w:rPr>
              <w:tab/>
            </w:r>
            <w:r w:rsidR="003D6C76">
              <w:rPr>
                <w:noProof/>
                <w:webHidden/>
              </w:rPr>
              <w:fldChar w:fldCharType="begin"/>
            </w:r>
            <w:r w:rsidR="003D6C76">
              <w:rPr>
                <w:noProof/>
                <w:webHidden/>
              </w:rPr>
              <w:instrText xml:space="preserve"> PAGEREF _Toc146455449 \h </w:instrText>
            </w:r>
            <w:r w:rsidR="003D6C76">
              <w:rPr>
                <w:noProof/>
                <w:webHidden/>
              </w:rPr>
            </w:r>
            <w:r w:rsidR="003D6C76">
              <w:rPr>
                <w:noProof/>
                <w:webHidden/>
              </w:rPr>
              <w:fldChar w:fldCharType="separate"/>
            </w:r>
            <w:r w:rsidR="003D6C76">
              <w:rPr>
                <w:noProof/>
                <w:webHidden/>
              </w:rPr>
              <w:t>125</w:t>
            </w:r>
            <w:r w:rsidR="003D6C76">
              <w:rPr>
                <w:noProof/>
                <w:webHidden/>
              </w:rPr>
              <w:fldChar w:fldCharType="end"/>
            </w:r>
          </w:hyperlink>
        </w:p>
        <w:p w14:paraId="682BFD1C" w14:textId="6422E0D7"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50" w:history="1">
            <w:r w:rsidR="003D6C76" w:rsidRPr="00570AE8">
              <w:rPr>
                <w:rStyle w:val="Hyperlink"/>
              </w:rPr>
              <w:t xml:space="preserve">3.6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Design Science Research method</w:t>
            </w:r>
            <w:r w:rsidR="003D6C76">
              <w:rPr>
                <w:webHidden/>
              </w:rPr>
              <w:tab/>
            </w:r>
            <w:r w:rsidR="003D6C76">
              <w:rPr>
                <w:webHidden/>
              </w:rPr>
              <w:fldChar w:fldCharType="begin"/>
            </w:r>
            <w:r w:rsidR="003D6C76">
              <w:rPr>
                <w:webHidden/>
              </w:rPr>
              <w:instrText xml:space="preserve"> PAGEREF _Toc146455450 \h </w:instrText>
            </w:r>
            <w:r w:rsidR="003D6C76">
              <w:rPr>
                <w:webHidden/>
              </w:rPr>
            </w:r>
            <w:r w:rsidR="003D6C76">
              <w:rPr>
                <w:webHidden/>
              </w:rPr>
              <w:fldChar w:fldCharType="separate"/>
            </w:r>
            <w:r w:rsidR="003D6C76">
              <w:rPr>
                <w:webHidden/>
              </w:rPr>
              <w:t>126</w:t>
            </w:r>
            <w:r w:rsidR="003D6C76">
              <w:rPr>
                <w:webHidden/>
              </w:rPr>
              <w:fldChar w:fldCharType="end"/>
            </w:r>
          </w:hyperlink>
        </w:p>
        <w:p w14:paraId="7A99FF46" w14:textId="754687A2"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51" w:history="1">
            <w:r w:rsidR="003D6C76" w:rsidRPr="00570AE8">
              <w:rPr>
                <w:rStyle w:val="Hyperlink"/>
                <w:noProof/>
              </w:rPr>
              <w:t xml:space="preserve">3.6.2 </w:t>
            </w:r>
            <w:r w:rsidR="003D6C76">
              <w:rPr>
                <w:rFonts w:asciiTheme="minorHAnsi" w:eastAsiaTheme="minorEastAsia" w:hAnsiTheme="minorHAnsi" w:cstheme="minorBidi"/>
                <w:noProof/>
                <w:sz w:val="22"/>
                <w:szCs w:val="22"/>
                <w14:ligatures w14:val="none"/>
              </w:rPr>
              <w:tab/>
            </w:r>
            <w:r w:rsidR="003D6C76" w:rsidRPr="00570AE8">
              <w:rPr>
                <w:rStyle w:val="Hyperlink"/>
                <w:noProof/>
              </w:rPr>
              <w:t>Guidelines for Conducting and Evaluating Design Science Research</w:t>
            </w:r>
            <w:r w:rsidR="003D6C76">
              <w:rPr>
                <w:noProof/>
                <w:webHidden/>
              </w:rPr>
              <w:tab/>
            </w:r>
            <w:r w:rsidR="003D6C76">
              <w:rPr>
                <w:noProof/>
                <w:webHidden/>
              </w:rPr>
              <w:fldChar w:fldCharType="begin"/>
            </w:r>
            <w:r w:rsidR="003D6C76">
              <w:rPr>
                <w:noProof/>
                <w:webHidden/>
              </w:rPr>
              <w:instrText xml:space="preserve"> PAGEREF _Toc146455451 \h </w:instrText>
            </w:r>
            <w:r w:rsidR="003D6C76">
              <w:rPr>
                <w:noProof/>
                <w:webHidden/>
              </w:rPr>
            </w:r>
            <w:r w:rsidR="003D6C76">
              <w:rPr>
                <w:noProof/>
                <w:webHidden/>
              </w:rPr>
              <w:fldChar w:fldCharType="separate"/>
            </w:r>
            <w:r w:rsidR="003D6C76">
              <w:rPr>
                <w:noProof/>
                <w:webHidden/>
              </w:rPr>
              <w:t>128</w:t>
            </w:r>
            <w:r w:rsidR="003D6C76">
              <w:rPr>
                <w:noProof/>
                <w:webHidden/>
              </w:rPr>
              <w:fldChar w:fldCharType="end"/>
            </w:r>
          </w:hyperlink>
        </w:p>
        <w:p w14:paraId="00E3140C" w14:textId="12611016"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52" w:history="1">
            <w:r w:rsidR="003D6C76" w:rsidRPr="00570AE8">
              <w:rPr>
                <w:rStyle w:val="Hyperlink"/>
              </w:rPr>
              <w:t xml:space="preserve">3.7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Mapping study activities to Design Science as a Search Process</w:t>
            </w:r>
            <w:r w:rsidR="003D6C76">
              <w:rPr>
                <w:webHidden/>
              </w:rPr>
              <w:tab/>
            </w:r>
            <w:r w:rsidR="003D6C76">
              <w:rPr>
                <w:webHidden/>
              </w:rPr>
              <w:fldChar w:fldCharType="begin"/>
            </w:r>
            <w:r w:rsidR="003D6C76">
              <w:rPr>
                <w:webHidden/>
              </w:rPr>
              <w:instrText xml:space="preserve"> PAGEREF _Toc146455452 \h </w:instrText>
            </w:r>
            <w:r w:rsidR="003D6C76">
              <w:rPr>
                <w:webHidden/>
              </w:rPr>
            </w:r>
            <w:r w:rsidR="003D6C76">
              <w:rPr>
                <w:webHidden/>
              </w:rPr>
              <w:fldChar w:fldCharType="separate"/>
            </w:r>
            <w:r w:rsidR="003D6C76">
              <w:rPr>
                <w:webHidden/>
              </w:rPr>
              <w:t>132</w:t>
            </w:r>
            <w:r w:rsidR="003D6C76">
              <w:rPr>
                <w:webHidden/>
              </w:rPr>
              <w:fldChar w:fldCharType="end"/>
            </w:r>
          </w:hyperlink>
        </w:p>
        <w:p w14:paraId="2284CE54" w14:textId="5E4DF3EC"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53" w:history="1">
            <w:r w:rsidR="003D6C76" w:rsidRPr="00570AE8">
              <w:rPr>
                <w:rStyle w:val="Hyperlink"/>
                <w:noProof/>
              </w:rPr>
              <w:t xml:space="preserve">3.7.1 </w:t>
            </w:r>
            <w:r w:rsidR="003D6C76">
              <w:rPr>
                <w:rFonts w:asciiTheme="minorHAnsi" w:eastAsiaTheme="minorEastAsia" w:hAnsiTheme="minorHAnsi" w:cstheme="minorBidi"/>
                <w:noProof/>
                <w:sz w:val="22"/>
                <w:szCs w:val="22"/>
                <w14:ligatures w14:val="none"/>
              </w:rPr>
              <w:tab/>
            </w:r>
            <w:r w:rsidR="003D6C76" w:rsidRPr="00570AE8">
              <w:rPr>
                <w:rStyle w:val="Hyperlink"/>
                <w:noProof/>
              </w:rPr>
              <w:t>Field Study Research</w:t>
            </w:r>
            <w:r w:rsidR="003D6C76">
              <w:rPr>
                <w:noProof/>
                <w:webHidden/>
              </w:rPr>
              <w:tab/>
            </w:r>
            <w:r w:rsidR="003D6C76">
              <w:rPr>
                <w:noProof/>
                <w:webHidden/>
              </w:rPr>
              <w:fldChar w:fldCharType="begin"/>
            </w:r>
            <w:r w:rsidR="003D6C76">
              <w:rPr>
                <w:noProof/>
                <w:webHidden/>
              </w:rPr>
              <w:instrText xml:space="preserve"> PAGEREF _Toc146455453 \h </w:instrText>
            </w:r>
            <w:r w:rsidR="003D6C76">
              <w:rPr>
                <w:noProof/>
                <w:webHidden/>
              </w:rPr>
            </w:r>
            <w:r w:rsidR="003D6C76">
              <w:rPr>
                <w:noProof/>
                <w:webHidden/>
              </w:rPr>
              <w:fldChar w:fldCharType="separate"/>
            </w:r>
            <w:r w:rsidR="003D6C76">
              <w:rPr>
                <w:noProof/>
                <w:webHidden/>
              </w:rPr>
              <w:t>132</w:t>
            </w:r>
            <w:r w:rsidR="003D6C76">
              <w:rPr>
                <w:noProof/>
                <w:webHidden/>
              </w:rPr>
              <w:fldChar w:fldCharType="end"/>
            </w:r>
          </w:hyperlink>
        </w:p>
        <w:p w14:paraId="5BEC284F" w14:textId="4772CB25"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54" w:history="1">
            <w:r w:rsidR="003D6C76" w:rsidRPr="00570AE8">
              <w:rPr>
                <w:rStyle w:val="Hyperlink"/>
              </w:rPr>
              <w:t xml:space="preserve">3.8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Reliability and Validity of Data Collection Instruments</w:t>
            </w:r>
            <w:r w:rsidR="003D6C76">
              <w:rPr>
                <w:webHidden/>
              </w:rPr>
              <w:tab/>
            </w:r>
            <w:r w:rsidR="003D6C76">
              <w:rPr>
                <w:webHidden/>
              </w:rPr>
              <w:fldChar w:fldCharType="begin"/>
            </w:r>
            <w:r w:rsidR="003D6C76">
              <w:rPr>
                <w:webHidden/>
              </w:rPr>
              <w:instrText xml:space="preserve"> PAGEREF _Toc146455454 \h </w:instrText>
            </w:r>
            <w:r w:rsidR="003D6C76">
              <w:rPr>
                <w:webHidden/>
              </w:rPr>
            </w:r>
            <w:r w:rsidR="003D6C76">
              <w:rPr>
                <w:webHidden/>
              </w:rPr>
              <w:fldChar w:fldCharType="separate"/>
            </w:r>
            <w:r w:rsidR="003D6C76">
              <w:rPr>
                <w:webHidden/>
              </w:rPr>
              <w:t>137</w:t>
            </w:r>
            <w:r w:rsidR="003D6C76">
              <w:rPr>
                <w:webHidden/>
              </w:rPr>
              <w:fldChar w:fldCharType="end"/>
            </w:r>
          </w:hyperlink>
        </w:p>
        <w:p w14:paraId="0DD34218" w14:textId="59CF741E"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55" w:history="1">
            <w:r w:rsidR="003D6C76" w:rsidRPr="00570AE8">
              <w:rPr>
                <w:rStyle w:val="Hyperlink"/>
                <w:noProof/>
              </w:rPr>
              <w:t xml:space="preserve">3.8.1 </w:t>
            </w:r>
            <w:r w:rsidR="003D6C76">
              <w:rPr>
                <w:rFonts w:asciiTheme="minorHAnsi" w:eastAsiaTheme="minorEastAsia" w:hAnsiTheme="minorHAnsi" w:cstheme="minorBidi"/>
                <w:noProof/>
                <w:sz w:val="22"/>
                <w:szCs w:val="22"/>
                <w14:ligatures w14:val="none"/>
              </w:rPr>
              <w:tab/>
            </w:r>
            <w:r w:rsidR="003D6C76" w:rsidRPr="00570AE8">
              <w:rPr>
                <w:rStyle w:val="Hyperlink"/>
                <w:noProof/>
              </w:rPr>
              <w:t>Validity of Data Collection Tools</w:t>
            </w:r>
            <w:r w:rsidR="003D6C76">
              <w:rPr>
                <w:noProof/>
                <w:webHidden/>
              </w:rPr>
              <w:tab/>
            </w:r>
            <w:r w:rsidR="003D6C76">
              <w:rPr>
                <w:noProof/>
                <w:webHidden/>
              </w:rPr>
              <w:fldChar w:fldCharType="begin"/>
            </w:r>
            <w:r w:rsidR="003D6C76">
              <w:rPr>
                <w:noProof/>
                <w:webHidden/>
              </w:rPr>
              <w:instrText xml:space="preserve"> PAGEREF _Toc146455455 \h </w:instrText>
            </w:r>
            <w:r w:rsidR="003D6C76">
              <w:rPr>
                <w:noProof/>
                <w:webHidden/>
              </w:rPr>
            </w:r>
            <w:r w:rsidR="003D6C76">
              <w:rPr>
                <w:noProof/>
                <w:webHidden/>
              </w:rPr>
              <w:fldChar w:fldCharType="separate"/>
            </w:r>
            <w:r w:rsidR="003D6C76">
              <w:rPr>
                <w:noProof/>
                <w:webHidden/>
              </w:rPr>
              <w:t>137</w:t>
            </w:r>
            <w:r w:rsidR="003D6C76">
              <w:rPr>
                <w:noProof/>
                <w:webHidden/>
              </w:rPr>
              <w:fldChar w:fldCharType="end"/>
            </w:r>
          </w:hyperlink>
        </w:p>
        <w:p w14:paraId="7C9B575A" w14:textId="3D91CEC8"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56" w:history="1">
            <w:r w:rsidR="003D6C76" w:rsidRPr="00570AE8">
              <w:rPr>
                <w:rStyle w:val="Hyperlink"/>
                <w:noProof/>
              </w:rPr>
              <w:t xml:space="preserve">3.8.2 </w:t>
            </w:r>
            <w:r w:rsidR="003D6C76">
              <w:rPr>
                <w:rFonts w:asciiTheme="minorHAnsi" w:eastAsiaTheme="minorEastAsia" w:hAnsiTheme="minorHAnsi" w:cstheme="minorBidi"/>
                <w:noProof/>
                <w:sz w:val="22"/>
                <w:szCs w:val="22"/>
                <w14:ligatures w14:val="none"/>
              </w:rPr>
              <w:tab/>
            </w:r>
            <w:r w:rsidR="003D6C76" w:rsidRPr="00570AE8">
              <w:rPr>
                <w:rStyle w:val="Hyperlink"/>
                <w:noProof/>
              </w:rPr>
              <w:t>Reliability Analysis</w:t>
            </w:r>
            <w:r w:rsidR="003D6C76">
              <w:rPr>
                <w:noProof/>
                <w:webHidden/>
              </w:rPr>
              <w:tab/>
            </w:r>
            <w:r w:rsidR="003D6C76">
              <w:rPr>
                <w:noProof/>
                <w:webHidden/>
              </w:rPr>
              <w:fldChar w:fldCharType="begin"/>
            </w:r>
            <w:r w:rsidR="003D6C76">
              <w:rPr>
                <w:noProof/>
                <w:webHidden/>
              </w:rPr>
              <w:instrText xml:space="preserve"> PAGEREF _Toc146455456 \h </w:instrText>
            </w:r>
            <w:r w:rsidR="003D6C76">
              <w:rPr>
                <w:noProof/>
                <w:webHidden/>
              </w:rPr>
            </w:r>
            <w:r w:rsidR="003D6C76">
              <w:rPr>
                <w:noProof/>
                <w:webHidden/>
              </w:rPr>
              <w:fldChar w:fldCharType="separate"/>
            </w:r>
            <w:r w:rsidR="003D6C76">
              <w:rPr>
                <w:noProof/>
                <w:webHidden/>
              </w:rPr>
              <w:t>138</w:t>
            </w:r>
            <w:r w:rsidR="003D6C76">
              <w:rPr>
                <w:noProof/>
                <w:webHidden/>
              </w:rPr>
              <w:fldChar w:fldCharType="end"/>
            </w:r>
          </w:hyperlink>
        </w:p>
        <w:p w14:paraId="6E730038" w14:textId="3350D90C"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57" w:history="1">
            <w:r w:rsidR="003D6C76" w:rsidRPr="00570AE8">
              <w:rPr>
                <w:rStyle w:val="Hyperlink"/>
              </w:rPr>
              <w:t xml:space="preserve">3.9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Data Analysis and Interpretation of Results</w:t>
            </w:r>
            <w:r w:rsidR="003D6C76">
              <w:rPr>
                <w:webHidden/>
              </w:rPr>
              <w:tab/>
            </w:r>
            <w:r w:rsidR="003D6C76">
              <w:rPr>
                <w:webHidden/>
              </w:rPr>
              <w:fldChar w:fldCharType="begin"/>
            </w:r>
            <w:r w:rsidR="003D6C76">
              <w:rPr>
                <w:webHidden/>
              </w:rPr>
              <w:instrText xml:space="preserve"> PAGEREF _Toc146455457 \h </w:instrText>
            </w:r>
            <w:r w:rsidR="003D6C76">
              <w:rPr>
                <w:webHidden/>
              </w:rPr>
            </w:r>
            <w:r w:rsidR="003D6C76">
              <w:rPr>
                <w:webHidden/>
              </w:rPr>
              <w:fldChar w:fldCharType="separate"/>
            </w:r>
            <w:r w:rsidR="003D6C76">
              <w:rPr>
                <w:webHidden/>
              </w:rPr>
              <w:t>138</w:t>
            </w:r>
            <w:r w:rsidR="003D6C76">
              <w:rPr>
                <w:webHidden/>
              </w:rPr>
              <w:fldChar w:fldCharType="end"/>
            </w:r>
          </w:hyperlink>
        </w:p>
        <w:p w14:paraId="4CDC4D2B" w14:textId="01379CB1"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58" w:history="1">
            <w:r w:rsidR="003D6C76" w:rsidRPr="00570AE8">
              <w:rPr>
                <w:rStyle w:val="Hyperlink"/>
                <w:noProof/>
              </w:rPr>
              <w:t xml:space="preserve">3.9.1 </w:t>
            </w:r>
            <w:r w:rsidR="003D6C76">
              <w:rPr>
                <w:rFonts w:asciiTheme="minorHAnsi" w:eastAsiaTheme="minorEastAsia" w:hAnsiTheme="minorHAnsi" w:cstheme="minorBidi"/>
                <w:noProof/>
                <w:sz w:val="22"/>
                <w:szCs w:val="22"/>
                <w14:ligatures w14:val="none"/>
              </w:rPr>
              <w:tab/>
            </w:r>
            <w:r w:rsidR="003D6C76" w:rsidRPr="00570AE8">
              <w:rPr>
                <w:rStyle w:val="Hyperlink"/>
                <w:noProof/>
              </w:rPr>
              <w:t>Thematic Analysis</w:t>
            </w:r>
            <w:r w:rsidR="003D6C76">
              <w:rPr>
                <w:noProof/>
                <w:webHidden/>
              </w:rPr>
              <w:tab/>
            </w:r>
            <w:r w:rsidR="003D6C76">
              <w:rPr>
                <w:noProof/>
                <w:webHidden/>
              </w:rPr>
              <w:fldChar w:fldCharType="begin"/>
            </w:r>
            <w:r w:rsidR="003D6C76">
              <w:rPr>
                <w:noProof/>
                <w:webHidden/>
              </w:rPr>
              <w:instrText xml:space="preserve"> PAGEREF _Toc146455458 \h </w:instrText>
            </w:r>
            <w:r w:rsidR="003D6C76">
              <w:rPr>
                <w:noProof/>
                <w:webHidden/>
              </w:rPr>
            </w:r>
            <w:r w:rsidR="003D6C76">
              <w:rPr>
                <w:noProof/>
                <w:webHidden/>
              </w:rPr>
              <w:fldChar w:fldCharType="separate"/>
            </w:r>
            <w:r w:rsidR="003D6C76">
              <w:rPr>
                <w:noProof/>
                <w:webHidden/>
              </w:rPr>
              <w:t>138</w:t>
            </w:r>
            <w:r w:rsidR="003D6C76">
              <w:rPr>
                <w:noProof/>
                <w:webHidden/>
              </w:rPr>
              <w:fldChar w:fldCharType="end"/>
            </w:r>
          </w:hyperlink>
        </w:p>
        <w:p w14:paraId="3A8948F5" w14:textId="53BA6853"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59" w:history="1">
            <w:r w:rsidR="003D6C76" w:rsidRPr="00570AE8">
              <w:rPr>
                <w:rStyle w:val="Hyperlink"/>
                <w:noProof/>
              </w:rPr>
              <w:t xml:space="preserve">3.9.2 </w:t>
            </w:r>
            <w:r w:rsidR="003D6C76">
              <w:rPr>
                <w:rFonts w:asciiTheme="minorHAnsi" w:eastAsiaTheme="minorEastAsia" w:hAnsiTheme="minorHAnsi" w:cstheme="minorBidi"/>
                <w:noProof/>
                <w:sz w:val="22"/>
                <w:szCs w:val="22"/>
                <w14:ligatures w14:val="none"/>
              </w:rPr>
              <w:tab/>
            </w:r>
            <w:r w:rsidR="003D6C76" w:rsidRPr="00570AE8">
              <w:rPr>
                <w:rStyle w:val="Hyperlink"/>
                <w:noProof/>
              </w:rPr>
              <w:t>Structured Equation Modelling</w:t>
            </w:r>
            <w:r w:rsidR="003D6C76">
              <w:rPr>
                <w:noProof/>
                <w:webHidden/>
              </w:rPr>
              <w:tab/>
            </w:r>
            <w:r w:rsidR="003D6C76">
              <w:rPr>
                <w:noProof/>
                <w:webHidden/>
              </w:rPr>
              <w:fldChar w:fldCharType="begin"/>
            </w:r>
            <w:r w:rsidR="003D6C76">
              <w:rPr>
                <w:noProof/>
                <w:webHidden/>
              </w:rPr>
              <w:instrText xml:space="preserve"> PAGEREF _Toc146455459 \h </w:instrText>
            </w:r>
            <w:r w:rsidR="003D6C76">
              <w:rPr>
                <w:noProof/>
                <w:webHidden/>
              </w:rPr>
            </w:r>
            <w:r w:rsidR="003D6C76">
              <w:rPr>
                <w:noProof/>
                <w:webHidden/>
              </w:rPr>
              <w:fldChar w:fldCharType="separate"/>
            </w:r>
            <w:r w:rsidR="003D6C76">
              <w:rPr>
                <w:noProof/>
                <w:webHidden/>
              </w:rPr>
              <w:t>139</w:t>
            </w:r>
            <w:r w:rsidR="003D6C76">
              <w:rPr>
                <w:noProof/>
                <w:webHidden/>
              </w:rPr>
              <w:fldChar w:fldCharType="end"/>
            </w:r>
          </w:hyperlink>
        </w:p>
        <w:p w14:paraId="3FC0ACC8" w14:textId="028045E8"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60" w:history="1">
            <w:r w:rsidR="003D6C76" w:rsidRPr="00570AE8">
              <w:rPr>
                <w:rStyle w:val="Hyperlink"/>
              </w:rPr>
              <w:t xml:space="preserve">3.10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Framework Development</w:t>
            </w:r>
            <w:r w:rsidR="003D6C76">
              <w:rPr>
                <w:webHidden/>
              </w:rPr>
              <w:tab/>
            </w:r>
            <w:r w:rsidR="003D6C76">
              <w:rPr>
                <w:webHidden/>
              </w:rPr>
              <w:fldChar w:fldCharType="begin"/>
            </w:r>
            <w:r w:rsidR="003D6C76">
              <w:rPr>
                <w:webHidden/>
              </w:rPr>
              <w:instrText xml:space="preserve"> PAGEREF _Toc146455460 \h </w:instrText>
            </w:r>
            <w:r w:rsidR="003D6C76">
              <w:rPr>
                <w:webHidden/>
              </w:rPr>
            </w:r>
            <w:r w:rsidR="003D6C76">
              <w:rPr>
                <w:webHidden/>
              </w:rPr>
              <w:fldChar w:fldCharType="separate"/>
            </w:r>
            <w:r w:rsidR="003D6C76">
              <w:rPr>
                <w:webHidden/>
              </w:rPr>
              <w:t>141</w:t>
            </w:r>
            <w:r w:rsidR="003D6C76">
              <w:rPr>
                <w:webHidden/>
              </w:rPr>
              <w:fldChar w:fldCharType="end"/>
            </w:r>
          </w:hyperlink>
        </w:p>
        <w:p w14:paraId="5DB13CF6" w14:textId="29EF84A3" w:rsidR="003D6C76" w:rsidRDefault="00000000">
          <w:pPr>
            <w:pStyle w:val="TOC1"/>
            <w:rPr>
              <w:rFonts w:asciiTheme="minorHAnsi" w:eastAsiaTheme="minorEastAsia" w:hAnsiTheme="minorHAnsi" w:cstheme="minorBidi"/>
              <w:b w:val="0"/>
              <w:bCs w:val="0"/>
              <w:sz w:val="22"/>
              <w:szCs w:val="22"/>
              <w14:ligatures w14:val="none"/>
            </w:rPr>
          </w:pPr>
          <w:hyperlink w:anchor="_Toc146455461" w:history="1">
            <w:r w:rsidR="003D6C76" w:rsidRPr="00570AE8">
              <w:rPr>
                <w:rStyle w:val="Hyperlink"/>
              </w:rPr>
              <w:t>CHAPTER FOUR: FOCUS GROUP DISCUSSIONS</w:t>
            </w:r>
            <w:r w:rsidR="003D6C76">
              <w:rPr>
                <w:webHidden/>
              </w:rPr>
              <w:tab/>
            </w:r>
            <w:r w:rsidR="003D6C76">
              <w:rPr>
                <w:webHidden/>
              </w:rPr>
              <w:fldChar w:fldCharType="begin"/>
            </w:r>
            <w:r w:rsidR="003D6C76">
              <w:rPr>
                <w:webHidden/>
              </w:rPr>
              <w:instrText xml:space="preserve"> PAGEREF _Toc146455461 \h </w:instrText>
            </w:r>
            <w:r w:rsidR="003D6C76">
              <w:rPr>
                <w:webHidden/>
              </w:rPr>
            </w:r>
            <w:r w:rsidR="003D6C76">
              <w:rPr>
                <w:webHidden/>
              </w:rPr>
              <w:fldChar w:fldCharType="separate"/>
            </w:r>
            <w:r w:rsidR="003D6C76">
              <w:rPr>
                <w:webHidden/>
              </w:rPr>
              <w:t>142</w:t>
            </w:r>
            <w:r w:rsidR="003D6C76">
              <w:rPr>
                <w:webHidden/>
              </w:rPr>
              <w:fldChar w:fldCharType="end"/>
            </w:r>
          </w:hyperlink>
        </w:p>
        <w:p w14:paraId="737C8E11" w14:textId="2F5AC86B"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62" w:history="1">
            <w:r w:rsidR="003D6C76" w:rsidRPr="00570AE8">
              <w:rPr>
                <w:rStyle w:val="Hyperlink"/>
              </w:rPr>
              <w:t>4.1</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Introduction</w:t>
            </w:r>
            <w:r w:rsidR="003D6C76">
              <w:rPr>
                <w:webHidden/>
              </w:rPr>
              <w:tab/>
            </w:r>
            <w:r w:rsidR="003D6C76">
              <w:rPr>
                <w:webHidden/>
              </w:rPr>
              <w:fldChar w:fldCharType="begin"/>
            </w:r>
            <w:r w:rsidR="003D6C76">
              <w:rPr>
                <w:webHidden/>
              </w:rPr>
              <w:instrText xml:space="preserve"> PAGEREF _Toc146455462 \h </w:instrText>
            </w:r>
            <w:r w:rsidR="003D6C76">
              <w:rPr>
                <w:webHidden/>
              </w:rPr>
            </w:r>
            <w:r w:rsidR="003D6C76">
              <w:rPr>
                <w:webHidden/>
              </w:rPr>
              <w:fldChar w:fldCharType="separate"/>
            </w:r>
            <w:r w:rsidR="003D6C76">
              <w:rPr>
                <w:webHidden/>
              </w:rPr>
              <w:t>142</w:t>
            </w:r>
            <w:r w:rsidR="003D6C76">
              <w:rPr>
                <w:webHidden/>
              </w:rPr>
              <w:fldChar w:fldCharType="end"/>
            </w:r>
          </w:hyperlink>
        </w:p>
        <w:p w14:paraId="0C63272D" w14:textId="4641AEDB"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63" w:history="1">
            <w:r w:rsidR="003D6C76" w:rsidRPr="00570AE8">
              <w:rPr>
                <w:rStyle w:val="Hyperlink"/>
                <w:noProof/>
              </w:rPr>
              <w:t xml:space="preserve">4.2 </w:t>
            </w:r>
            <w:r w:rsidR="003D6C76">
              <w:rPr>
                <w:rFonts w:asciiTheme="minorHAnsi" w:eastAsiaTheme="minorEastAsia" w:hAnsiTheme="minorHAnsi" w:cstheme="minorBidi"/>
                <w:noProof/>
                <w:sz w:val="22"/>
                <w:szCs w:val="22"/>
                <w14:ligatures w14:val="none"/>
              </w:rPr>
              <w:tab/>
            </w:r>
            <w:r w:rsidR="003D6C76" w:rsidRPr="00570AE8">
              <w:rPr>
                <w:rStyle w:val="Hyperlink"/>
                <w:noProof/>
              </w:rPr>
              <w:t>Goal Conflict</w:t>
            </w:r>
            <w:r w:rsidR="003D6C76">
              <w:rPr>
                <w:noProof/>
                <w:webHidden/>
              </w:rPr>
              <w:tab/>
            </w:r>
            <w:r w:rsidR="003D6C76">
              <w:rPr>
                <w:noProof/>
                <w:webHidden/>
              </w:rPr>
              <w:fldChar w:fldCharType="begin"/>
            </w:r>
            <w:r w:rsidR="003D6C76">
              <w:rPr>
                <w:noProof/>
                <w:webHidden/>
              </w:rPr>
              <w:instrText xml:space="preserve"> PAGEREF _Toc146455463 \h </w:instrText>
            </w:r>
            <w:r w:rsidR="003D6C76">
              <w:rPr>
                <w:noProof/>
                <w:webHidden/>
              </w:rPr>
            </w:r>
            <w:r w:rsidR="003D6C76">
              <w:rPr>
                <w:noProof/>
                <w:webHidden/>
              </w:rPr>
              <w:fldChar w:fldCharType="separate"/>
            </w:r>
            <w:r w:rsidR="003D6C76">
              <w:rPr>
                <w:noProof/>
                <w:webHidden/>
              </w:rPr>
              <w:t>143</w:t>
            </w:r>
            <w:r w:rsidR="003D6C76">
              <w:rPr>
                <w:noProof/>
                <w:webHidden/>
              </w:rPr>
              <w:fldChar w:fldCharType="end"/>
            </w:r>
          </w:hyperlink>
        </w:p>
        <w:p w14:paraId="52E2ACB5" w14:textId="07ED89D8"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64" w:history="1">
            <w:r w:rsidR="003D6C76" w:rsidRPr="00570AE8">
              <w:rPr>
                <w:rStyle w:val="Hyperlink"/>
              </w:rPr>
              <w:t>4.3</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Shirking</w:t>
            </w:r>
            <w:r w:rsidR="003D6C76">
              <w:rPr>
                <w:webHidden/>
              </w:rPr>
              <w:tab/>
            </w:r>
            <w:r w:rsidR="003D6C76">
              <w:rPr>
                <w:webHidden/>
              </w:rPr>
              <w:fldChar w:fldCharType="begin"/>
            </w:r>
            <w:r w:rsidR="003D6C76">
              <w:rPr>
                <w:webHidden/>
              </w:rPr>
              <w:instrText xml:space="preserve"> PAGEREF _Toc146455464 \h </w:instrText>
            </w:r>
            <w:r w:rsidR="003D6C76">
              <w:rPr>
                <w:webHidden/>
              </w:rPr>
            </w:r>
            <w:r w:rsidR="003D6C76">
              <w:rPr>
                <w:webHidden/>
              </w:rPr>
              <w:fldChar w:fldCharType="separate"/>
            </w:r>
            <w:r w:rsidR="003D6C76">
              <w:rPr>
                <w:webHidden/>
              </w:rPr>
              <w:t>150</w:t>
            </w:r>
            <w:r w:rsidR="003D6C76">
              <w:rPr>
                <w:webHidden/>
              </w:rPr>
              <w:fldChar w:fldCharType="end"/>
            </w:r>
          </w:hyperlink>
        </w:p>
        <w:p w14:paraId="5D0880E8" w14:textId="301A2BCC"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65" w:history="1">
            <w:r w:rsidR="003D6C76" w:rsidRPr="00570AE8">
              <w:rPr>
                <w:rStyle w:val="Hyperlink"/>
              </w:rPr>
              <w:t>4.4</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Communication</w:t>
            </w:r>
            <w:r w:rsidR="003D6C76">
              <w:rPr>
                <w:webHidden/>
              </w:rPr>
              <w:tab/>
            </w:r>
            <w:r w:rsidR="003D6C76">
              <w:rPr>
                <w:webHidden/>
              </w:rPr>
              <w:fldChar w:fldCharType="begin"/>
            </w:r>
            <w:r w:rsidR="003D6C76">
              <w:rPr>
                <w:webHidden/>
              </w:rPr>
              <w:instrText xml:space="preserve"> PAGEREF _Toc146455465 \h </w:instrText>
            </w:r>
            <w:r w:rsidR="003D6C76">
              <w:rPr>
                <w:webHidden/>
              </w:rPr>
            </w:r>
            <w:r w:rsidR="003D6C76">
              <w:rPr>
                <w:webHidden/>
              </w:rPr>
              <w:fldChar w:fldCharType="separate"/>
            </w:r>
            <w:r w:rsidR="003D6C76">
              <w:rPr>
                <w:webHidden/>
              </w:rPr>
              <w:t>151</w:t>
            </w:r>
            <w:r w:rsidR="003D6C76">
              <w:rPr>
                <w:webHidden/>
              </w:rPr>
              <w:fldChar w:fldCharType="end"/>
            </w:r>
          </w:hyperlink>
        </w:p>
        <w:p w14:paraId="2A46265D" w14:textId="1851D1C0"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66" w:history="1">
            <w:r w:rsidR="003D6C76" w:rsidRPr="00570AE8">
              <w:rPr>
                <w:rStyle w:val="Hyperlink"/>
              </w:rPr>
              <w:t>4.5</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Task Programmability</w:t>
            </w:r>
            <w:r w:rsidR="003D6C76">
              <w:rPr>
                <w:webHidden/>
              </w:rPr>
              <w:tab/>
            </w:r>
            <w:r w:rsidR="003D6C76">
              <w:rPr>
                <w:webHidden/>
              </w:rPr>
              <w:fldChar w:fldCharType="begin"/>
            </w:r>
            <w:r w:rsidR="003D6C76">
              <w:rPr>
                <w:webHidden/>
              </w:rPr>
              <w:instrText xml:space="preserve"> PAGEREF _Toc146455466 \h </w:instrText>
            </w:r>
            <w:r w:rsidR="003D6C76">
              <w:rPr>
                <w:webHidden/>
              </w:rPr>
            </w:r>
            <w:r w:rsidR="003D6C76">
              <w:rPr>
                <w:webHidden/>
              </w:rPr>
              <w:fldChar w:fldCharType="separate"/>
            </w:r>
            <w:r w:rsidR="003D6C76">
              <w:rPr>
                <w:webHidden/>
              </w:rPr>
              <w:t>155</w:t>
            </w:r>
            <w:r w:rsidR="003D6C76">
              <w:rPr>
                <w:webHidden/>
              </w:rPr>
              <w:fldChar w:fldCharType="end"/>
            </w:r>
          </w:hyperlink>
        </w:p>
        <w:p w14:paraId="603A8EB5" w14:textId="3980DE37"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67" w:history="1">
            <w:r w:rsidR="003D6C76" w:rsidRPr="00570AE8">
              <w:rPr>
                <w:rStyle w:val="Hyperlink"/>
              </w:rPr>
              <w:t>4.6</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Contract type</w:t>
            </w:r>
            <w:r w:rsidR="003D6C76">
              <w:rPr>
                <w:webHidden/>
              </w:rPr>
              <w:tab/>
            </w:r>
            <w:r w:rsidR="003D6C76">
              <w:rPr>
                <w:webHidden/>
              </w:rPr>
              <w:fldChar w:fldCharType="begin"/>
            </w:r>
            <w:r w:rsidR="003D6C76">
              <w:rPr>
                <w:webHidden/>
              </w:rPr>
              <w:instrText xml:space="preserve"> PAGEREF _Toc146455467 \h </w:instrText>
            </w:r>
            <w:r w:rsidR="003D6C76">
              <w:rPr>
                <w:webHidden/>
              </w:rPr>
            </w:r>
            <w:r w:rsidR="003D6C76">
              <w:rPr>
                <w:webHidden/>
              </w:rPr>
              <w:fldChar w:fldCharType="separate"/>
            </w:r>
            <w:r w:rsidR="003D6C76">
              <w:rPr>
                <w:webHidden/>
              </w:rPr>
              <w:t>158</w:t>
            </w:r>
            <w:r w:rsidR="003D6C76">
              <w:rPr>
                <w:webHidden/>
              </w:rPr>
              <w:fldChar w:fldCharType="end"/>
            </w:r>
          </w:hyperlink>
        </w:p>
        <w:p w14:paraId="41819630" w14:textId="42FE325C"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68" w:history="1">
            <w:r w:rsidR="003D6C76" w:rsidRPr="00570AE8">
              <w:rPr>
                <w:rStyle w:val="Hyperlink"/>
              </w:rPr>
              <w:t>4.7</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Process Quality</w:t>
            </w:r>
            <w:r w:rsidR="003D6C76">
              <w:rPr>
                <w:webHidden/>
              </w:rPr>
              <w:tab/>
            </w:r>
            <w:r w:rsidR="003D6C76">
              <w:rPr>
                <w:webHidden/>
              </w:rPr>
              <w:fldChar w:fldCharType="begin"/>
            </w:r>
            <w:r w:rsidR="003D6C76">
              <w:rPr>
                <w:webHidden/>
              </w:rPr>
              <w:instrText xml:space="preserve"> PAGEREF _Toc146455468 \h </w:instrText>
            </w:r>
            <w:r w:rsidR="003D6C76">
              <w:rPr>
                <w:webHidden/>
              </w:rPr>
            </w:r>
            <w:r w:rsidR="003D6C76">
              <w:rPr>
                <w:webHidden/>
              </w:rPr>
              <w:fldChar w:fldCharType="separate"/>
            </w:r>
            <w:r w:rsidR="003D6C76">
              <w:rPr>
                <w:webHidden/>
              </w:rPr>
              <w:t>162</w:t>
            </w:r>
            <w:r w:rsidR="003D6C76">
              <w:rPr>
                <w:webHidden/>
              </w:rPr>
              <w:fldChar w:fldCharType="end"/>
            </w:r>
          </w:hyperlink>
        </w:p>
        <w:p w14:paraId="236B8083" w14:textId="666F69BF"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69" w:history="1">
            <w:r w:rsidR="003D6C76" w:rsidRPr="00570AE8">
              <w:rPr>
                <w:rStyle w:val="Hyperlink"/>
              </w:rPr>
              <w:t>4.8</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Digital Transformation</w:t>
            </w:r>
            <w:r w:rsidR="003D6C76">
              <w:rPr>
                <w:webHidden/>
              </w:rPr>
              <w:tab/>
            </w:r>
            <w:r w:rsidR="003D6C76">
              <w:rPr>
                <w:webHidden/>
              </w:rPr>
              <w:fldChar w:fldCharType="begin"/>
            </w:r>
            <w:r w:rsidR="003D6C76">
              <w:rPr>
                <w:webHidden/>
              </w:rPr>
              <w:instrText xml:space="preserve"> PAGEREF _Toc146455469 \h </w:instrText>
            </w:r>
            <w:r w:rsidR="003D6C76">
              <w:rPr>
                <w:webHidden/>
              </w:rPr>
            </w:r>
            <w:r w:rsidR="003D6C76">
              <w:rPr>
                <w:webHidden/>
              </w:rPr>
              <w:fldChar w:fldCharType="separate"/>
            </w:r>
            <w:r w:rsidR="003D6C76">
              <w:rPr>
                <w:webHidden/>
              </w:rPr>
              <w:t>171</w:t>
            </w:r>
            <w:r w:rsidR="003D6C76">
              <w:rPr>
                <w:webHidden/>
              </w:rPr>
              <w:fldChar w:fldCharType="end"/>
            </w:r>
          </w:hyperlink>
        </w:p>
        <w:p w14:paraId="6E2DE998" w14:textId="564E3083"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70" w:history="1">
            <w:r w:rsidR="003D6C76" w:rsidRPr="00570AE8">
              <w:rPr>
                <w:rStyle w:val="Hyperlink"/>
              </w:rPr>
              <w:t>4.9</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Challenges</w:t>
            </w:r>
            <w:r w:rsidR="003D6C76">
              <w:rPr>
                <w:webHidden/>
              </w:rPr>
              <w:tab/>
            </w:r>
            <w:r w:rsidR="003D6C76">
              <w:rPr>
                <w:webHidden/>
              </w:rPr>
              <w:fldChar w:fldCharType="begin"/>
            </w:r>
            <w:r w:rsidR="003D6C76">
              <w:rPr>
                <w:webHidden/>
              </w:rPr>
              <w:instrText xml:space="preserve"> PAGEREF _Toc146455470 \h </w:instrText>
            </w:r>
            <w:r w:rsidR="003D6C76">
              <w:rPr>
                <w:webHidden/>
              </w:rPr>
            </w:r>
            <w:r w:rsidR="003D6C76">
              <w:rPr>
                <w:webHidden/>
              </w:rPr>
              <w:fldChar w:fldCharType="separate"/>
            </w:r>
            <w:r w:rsidR="003D6C76">
              <w:rPr>
                <w:webHidden/>
              </w:rPr>
              <w:t>177</w:t>
            </w:r>
            <w:r w:rsidR="003D6C76">
              <w:rPr>
                <w:webHidden/>
              </w:rPr>
              <w:fldChar w:fldCharType="end"/>
            </w:r>
          </w:hyperlink>
        </w:p>
        <w:p w14:paraId="72675B69" w14:textId="148080B4"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71" w:history="1">
            <w:r w:rsidR="003D6C76" w:rsidRPr="00570AE8">
              <w:rPr>
                <w:rStyle w:val="Hyperlink"/>
              </w:rPr>
              <w:t>4.10</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Proposals for improved digital transformation</w:t>
            </w:r>
            <w:r w:rsidR="003D6C76">
              <w:rPr>
                <w:webHidden/>
              </w:rPr>
              <w:tab/>
            </w:r>
            <w:r w:rsidR="003D6C76">
              <w:rPr>
                <w:webHidden/>
              </w:rPr>
              <w:fldChar w:fldCharType="begin"/>
            </w:r>
            <w:r w:rsidR="003D6C76">
              <w:rPr>
                <w:webHidden/>
              </w:rPr>
              <w:instrText xml:space="preserve"> PAGEREF _Toc146455471 \h </w:instrText>
            </w:r>
            <w:r w:rsidR="003D6C76">
              <w:rPr>
                <w:webHidden/>
              </w:rPr>
            </w:r>
            <w:r w:rsidR="003D6C76">
              <w:rPr>
                <w:webHidden/>
              </w:rPr>
              <w:fldChar w:fldCharType="separate"/>
            </w:r>
            <w:r w:rsidR="003D6C76">
              <w:rPr>
                <w:webHidden/>
              </w:rPr>
              <w:t>179</w:t>
            </w:r>
            <w:r w:rsidR="003D6C76">
              <w:rPr>
                <w:webHidden/>
              </w:rPr>
              <w:fldChar w:fldCharType="end"/>
            </w:r>
          </w:hyperlink>
        </w:p>
        <w:p w14:paraId="022ABA44" w14:textId="3156FDE1" w:rsidR="003D6C76" w:rsidRDefault="00000000">
          <w:pPr>
            <w:pStyle w:val="TOC1"/>
            <w:rPr>
              <w:rFonts w:asciiTheme="minorHAnsi" w:eastAsiaTheme="minorEastAsia" w:hAnsiTheme="minorHAnsi" w:cstheme="minorBidi"/>
              <w:b w:val="0"/>
              <w:bCs w:val="0"/>
              <w:sz w:val="22"/>
              <w:szCs w:val="22"/>
              <w14:ligatures w14:val="none"/>
            </w:rPr>
          </w:pPr>
          <w:hyperlink w:anchor="_Toc146455472" w:history="1">
            <w:r w:rsidR="003D6C76" w:rsidRPr="00570AE8">
              <w:rPr>
                <w:rStyle w:val="Hyperlink"/>
              </w:rPr>
              <w:t>CHAPTER FIVE: FIELD STUDY FINDINGS</w:t>
            </w:r>
            <w:r w:rsidR="003D6C76">
              <w:rPr>
                <w:webHidden/>
              </w:rPr>
              <w:tab/>
            </w:r>
            <w:r w:rsidR="003D6C76">
              <w:rPr>
                <w:webHidden/>
              </w:rPr>
              <w:fldChar w:fldCharType="begin"/>
            </w:r>
            <w:r w:rsidR="003D6C76">
              <w:rPr>
                <w:webHidden/>
              </w:rPr>
              <w:instrText xml:space="preserve"> PAGEREF _Toc146455472 \h </w:instrText>
            </w:r>
            <w:r w:rsidR="003D6C76">
              <w:rPr>
                <w:webHidden/>
              </w:rPr>
            </w:r>
            <w:r w:rsidR="003D6C76">
              <w:rPr>
                <w:webHidden/>
              </w:rPr>
              <w:fldChar w:fldCharType="separate"/>
            </w:r>
            <w:r w:rsidR="003D6C76">
              <w:rPr>
                <w:webHidden/>
              </w:rPr>
              <w:t>182</w:t>
            </w:r>
            <w:r w:rsidR="003D6C76">
              <w:rPr>
                <w:webHidden/>
              </w:rPr>
              <w:fldChar w:fldCharType="end"/>
            </w:r>
          </w:hyperlink>
        </w:p>
        <w:p w14:paraId="3C388491" w14:textId="3CE22292"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73" w:history="1">
            <w:r w:rsidR="003D6C76" w:rsidRPr="00570AE8">
              <w:rPr>
                <w:rStyle w:val="Hyperlink"/>
                <w:noProof/>
              </w:rPr>
              <w:t xml:space="preserve">5.1 </w:t>
            </w:r>
            <w:r w:rsidR="003D6C76">
              <w:rPr>
                <w:rFonts w:asciiTheme="minorHAnsi" w:eastAsiaTheme="minorEastAsia" w:hAnsiTheme="minorHAnsi" w:cstheme="minorBidi"/>
                <w:noProof/>
                <w:sz w:val="22"/>
                <w:szCs w:val="22"/>
                <w14:ligatures w14:val="none"/>
              </w:rPr>
              <w:tab/>
            </w:r>
            <w:r w:rsidR="003D6C76" w:rsidRPr="00570AE8">
              <w:rPr>
                <w:rStyle w:val="Hyperlink"/>
                <w:noProof/>
              </w:rPr>
              <w:t>Introduction</w:t>
            </w:r>
            <w:r w:rsidR="003D6C76">
              <w:rPr>
                <w:noProof/>
                <w:webHidden/>
              </w:rPr>
              <w:tab/>
            </w:r>
            <w:r w:rsidR="003D6C76">
              <w:rPr>
                <w:noProof/>
                <w:webHidden/>
              </w:rPr>
              <w:fldChar w:fldCharType="begin"/>
            </w:r>
            <w:r w:rsidR="003D6C76">
              <w:rPr>
                <w:noProof/>
                <w:webHidden/>
              </w:rPr>
              <w:instrText xml:space="preserve"> PAGEREF _Toc146455473 \h </w:instrText>
            </w:r>
            <w:r w:rsidR="003D6C76">
              <w:rPr>
                <w:noProof/>
                <w:webHidden/>
              </w:rPr>
            </w:r>
            <w:r w:rsidR="003D6C76">
              <w:rPr>
                <w:noProof/>
                <w:webHidden/>
              </w:rPr>
              <w:fldChar w:fldCharType="separate"/>
            </w:r>
            <w:r w:rsidR="003D6C76">
              <w:rPr>
                <w:noProof/>
                <w:webHidden/>
              </w:rPr>
              <w:t>182</w:t>
            </w:r>
            <w:r w:rsidR="003D6C76">
              <w:rPr>
                <w:noProof/>
                <w:webHidden/>
              </w:rPr>
              <w:fldChar w:fldCharType="end"/>
            </w:r>
          </w:hyperlink>
        </w:p>
        <w:p w14:paraId="5F427B8E" w14:textId="1D40BD7D"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74" w:history="1">
            <w:r w:rsidR="003D6C76" w:rsidRPr="00570AE8">
              <w:rPr>
                <w:rStyle w:val="Hyperlink"/>
                <w:noProof/>
              </w:rPr>
              <w:t>5.1.1</w:t>
            </w:r>
            <w:r w:rsidR="003D6C76">
              <w:rPr>
                <w:rFonts w:asciiTheme="minorHAnsi" w:eastAsiaTheme="minorEastAsia" w:hAnsiTheme="minorHAnsi" w:cstheme="minorBidi"/>
                <w:noProof/>
                <w:sz w:val="22"/>
                <w:szCs w:val="22"/>
                <w14:ligatures w14:val="none"/>
              </w:rPr>
              <w:tab/>
            </w:r>
            <w:r w:rsidR="003D6C76" w:rsidRPr="00570AE8">
              <w:rPr>
                <w:rStyle w:val="Hyperlink"/>
                <w:noProof/>
              </w:rPr>
              <w:t>Missing Value Analysis</w:t>
            </w:r>
            <w:r w:rsidR="003D6C76">
              <w:rPr>
                <w:noProof/>
                <w:webHidden/>
              </w:rPr>
              <w:tab/>
            </w:r>
            <w:r w:rsidR="003D6C76">
              <w:rPr>
                <w:noProof/>
                <w:webHidden/>
              </w:rPr>
              <w:fldChar w:fldCharType="begin"/>
            </w:r>
            <w:r w:rsidR="003D6C76">
              <w:rPr>
                <w:noProof/>
                <w:webHidden/>
              </w:rPr>
              <w:instrText xml:space="preserve"> PAGEREF _Toc146455474 \h </w:instrText>
            </w:r>
            <w:r w:rsidR="003D6C76">
              <w:rPr>
                <w:noProof/>
                <w:webHidden/>
              </w:rPr>
            </w:r>
            <w:r w:rsidR="003D6C76">
              <w:rPr>
                <w:noProof/>
                <w:webHidden/>
              </w:rPr>
              <w:fldChar w:fldCharType="separate"/>
            </w:r>
            <w:r w:rsidR="003D6C76">
              <w:rPr>
                <w:noProof/>
                <w:webHidden/>
              </w:rPr>
              <w:t>183</w:t>
            </w:r>
            <w:r w:rsidR="003D6C76">
              <w:rPr>
                <w:noProof/>
                <w:webHidden/>
              </w:rPr>
              <w:fldChar w:fldCharType="end"/>
            </w:r>
          </w:hyperlink>
        </w:p>
        <w:p w14:paraId="148ACF01" w14:textId="194E93B5" w:rsidR="003D6C76" w:rsidRDefault="00000000">
          <w:pPr>
            <w:pStyle w:val="TOC3"/>
            <w:tabs>
              <w:tab w:val="left" w:pos="1100"/>
            </w:tabs>
            <w:rPr>
              <w:rFonts w:asciiTheme="minorHAnsi" w:eastAsiaTheme="minorEastAsia" w:hAnsiTheme="minorHAnsi" w:cstheme="minorBidi"/>
              <w:noProof/>
              <w:sz w:val="22"/>
              <w:szCs w:val="22"/>
              <w14:ligatures w14:val="none"/>
            </w:rPr>
          </w:pPr>
          <w:hyperlink w:anchor="_Toc146455475" w:history="1">
            <w:r w:rsidR="003D6C76" w:rsidRPr="00570AE8">
              <w:rPr>
                <w:rStyle w:val="Hyperlink"/>
                <w:noProof/>
              </w:rPr>
              <w:t>5.1.1.1</w:t>
            </w:r>
            <w:r w:rsidR="003D6C76">
              <w:rPr>
                <w:rFonts w:asciiTheme="minorHAnsi" w:eastAsiaTheme="minorEastAsia" w:hAnsiTheme="minorHAnsi" w:cstheme="minorBidi"/>
                <w:noProof/>
                <w:sz w:val="22"/>
                <w:szCs w:val="22"/>
                <w14:ligatures w14:val="none"/>
              </w:rPr>
              <w:tab/>
            </w:r>
            <w:r w:rsidR="003D6C76" w:rsidRPr="00570AE8">
              <w:rPr>
                <w:rStyle w:val="Hyperlink"/>
                <w:noProof/>
              </w:rPr>
              <w:t xml:space="preserve"> Extent of Absent Data</w:t>
            </w:r>
            <w:r w:rsidR="003D6C76">
              <w:rPr>
                <w:noProof/>
                <w:webHidden/>
              </w:rPr>
              <w:tab/>
            </w:r>
            <w:r w:rsidR="003D6C76">
              <w:rPr>
                <w:noProof/>
                <w:webHidden/>
              </w:rPr>
              <w:fldChar w:fldCharType="begin"/>
            </w:r>
            <w:r w:rsidR="003D6C76">
              <w:rPr>
                <w:noProof/>
                <w:webHidden/>
              </w:rPr>
              <w:instrText xml:space="preserve"> PAGEREF _Toc146455475 \h </w:instrText>
            </w:r>
            <w:r w:rsidR="003D6C76">
              <w:rPr>
                <w:noProof/>
                <w:webHidden/>
              </w:rPr>
            </w:r>
            <w:r w:rsidR="003D6C76">
              <w:rPr>
                <w:noProof/>
                <w:webHidden/>
              </w:rPr>
              <w:fldChar w:fldCharType="separate"/>
            </w:r>
            <w:r w:rsidR="003D6C76">
              <w:rPr>
                <w:noProof/>
                <w:webHidden/>
              </w:rPr>
              <w:t>183</w:t>
            </w:r>
            <w:r w:rsidR="003D6C76">
              <w:rPr>
                <w:noProof/>
                <w:webHidden/>
              </w:rPr>
              <w:fldChar w:fldCharType="end"/>
            </w:r>
          </w:hyperlink>
        </w:p>
        <w:p w14:paraId="2C3419BA" w14:textId="13F1AF8F" w:rsidR="003D6C76" w:rsidRDefault="00000000">
          <w:pPr>
            <w:pStyle w:val="TOC3"/>
            <w:tabs>
              <w:tab w:val="left" w:pos="1100"/>
            </w:tabs>
            <w:rPr>
              <w:rFonts w:asciiTheme="minorHAnsi" w:eastAsiaTheme="minorEastAsia" w:hAnsiTheme="minorHAnsi" w:cstheme="minorBidi"/>
              <w:noProof/>
              <w:sz w:val="22"/>
              <w:szCs w:val="22"/>
              <w14:ligatures w14:val="none"/>
            </w:rPr>
          </w:pPr>
          <w:hyperlink w:anchor="_Toc146455476" w:history="1">
            <w:r w:rsidR="003D6C76" w:rsidRPr="00570AE8">
              <w:rPr>
                <w:rStyle w:val="Hyperlink"/>
                <w:noProof/>
              </w:rPr>
              <w:t>5.1.1.2</w:t>
            </w:r>
            <w:r w:rsidR="003D6C76">
              <w:rPr>
                <w:rFonts w:asciiTheme="minorHAnsi" w:eastAsiaTheme="minorEastAsia" w:hAnsiTheme="minorHAnsi" w:cstheme="minorBidi"/>
                <w:noProof/>
                <w:sz w:val="22"/>
                <w:szCs w:val="22"/>
                <w14:ligatures w14:val="none"/>
              </w:rPr>
              <w:tab/>
            </w:r>
            <w:r w:rsidR="003D6C76" w:rsidRPr="00570AE8">
              <w:rPr>
                <w:rStyle w:val="Hyperlink"/>
                <w:noProof/>
              </w:rPr>
              <w:t xml:space="preserve"> Treatment of "Shirking"</w:t>
            </w:r>
            <w:r w:rsidR="003D6C76">
              <w:rPr>
                <w:noProof/>
                <w:webHidden/>
              </w:rPr>
              <w:tab/>
            </w:r>
            <w:r w:rsidR="003D6C76">
              <w:rPr>
                <w:noProof/>
                <w:webHidden/>
              </w:rPr>
              <w:fldChar w:fldCharType="begin"/>
            </w:r>
            <w:r w:rsidR="003D6C76">
              <w:rPr>
                <w:noProof/>
                <w:webHidden/>
              </w:rPr>
              <w:instrText xml:space="preserve"> PAGEREF _Toc146455476 \h </w:instrText>
            </w:r>
            <w:r w:rsidR="003D6C76">
              <w:rPr>
                <w:noProof/>
                <w:webHidden/>
              </w:rPr>
            </w:r>
            <w:r w:rsidR="003D6C76">
              <w:rPr>
                <w:noProof/>
                <w:webHidden/>
              </w:rPr>
              <w:fldChar w:fldCharType="separate"/>
            </w:r>
            <w:r w:rsidR="003D6C76">
              <w:rPr>
                <w:noProof/>
                <w:webHidden/>
              </w:rPr>
              <w:t>184</w:t>
            </w:r>
            <w:r w:rsidR="003D6C76">
              <w:rPr>
                <w:noProof/>
                <w:webHidden/>
              </w:rPr>
              <w:fldChar w:fldCharType="end"/>
            </w:r>
          </w:hyperlink>
        </w:p>
        <w:p w14:paraId="65CBCF88" w14:textId="48F4A4C9" w:rsidR="003D6C76" w:rsidRDefault="00000000">
          <w:pPr>
            <w:pStyle w:val="TOC3"/>
            <w:tabs>
              <w:tab w:val="left" w:pos="1100"/>
            </w:tabs>
            <w:rPr>
              <w:rFonts w:asciiTheme="minorHAnsi" w:eastAsiaTheme="minorEastAsia" w:hAnsiTheme="minorHAnsi" w:cstheme="minorBidi"/>
              <w:noProof/>
              <w:sz w:val="22"/>
              <w:szCs w:val="22"/>
              <w14:ligatures w14:val="none"/>
            </w:rPr>
          </w:pPr>
          <w:hyperlink w:anchor="_Toc146455477" w:history="1">
            <w:r w:rsidR="003D6C76" w:rsidRPr="00570AE8">
              <w:rPr>
                <w:rStyle w:val="Hyperlink"/>
                <w:noProof/>
              </w:rPr>
              <w:t>5.1.1.3</w:t>
            </w:r>
            <w:r w:rsidR="003D6C76">
              <w:rPr>
                <w:rFonts w:asciiTheme="minorHAnsi" w:eastAsiaTheme="minorEastAsia" w:hAnsiTheme="minorHAnsi" w:cstheme="minorBidi"/>
                <w:noProof/>
                <w:sz w:val="22"/>
                <w:szCs w:val="22"/>
                <w14:ligatures w14:val="none"/>
              </w:rPr>
              <w:tab/>
            </w:r>
            <w:r w:rsidR="003D6C76" w:rsidRPr="00570AE8">
              <w:rPr>
                <w:rStyle w:val="Hyperlink"/>
                <w:noProof/>
              </w:rPr>
              <w:t xml:space="preserve"> Imputation Strategy</w:t>
            </w:r>
            <w:r w:rsidR="003D6C76">
              <w:rPr>
                <w:noProof/>
                <w:webHidden/>
              </w:rPr>
              <w:tab/>
            </w:r>
            <w:r w:rsidR="003D6C76">
              <w:rPr>
                <w:noProof/>
                <w:webHidden/>
              </w:rPr>
              <w:fldChar w:fldCharType="begin"/>
            </w:r>
            <w:r w:rsidR="003D6C76">
              <w:rPr>
                <w:noProof/>
                <w:webHidden/>
              </w:rPr>
              <w:instrText xml:space="preserve"> PAGEREF _Toc146455477 \h </w:instrText>
            </w:r>
            <w:r w:rsidR="003D6C76">
              <w:rPr>
                <w:noProof/>
                <w:webHidden/>
              </w:rPr>
            </w:r>
            <w:r w:rsidR="003D6C76">
              <w:rPr>
                <w:noProof/>
                <w:webHidden/>
              </w:rPr>
              <w:fldChar w:fldCharType="separate"/>
            </w:r>
            <w:r w:rsidR="003D6C76">
              <w:rPr>
                <w:noProof/>
                <w:webHidden/>
              </w:rPr>
              <w:t>185</w:t>
            </w:r>
            <w:r w:rsidR="003D6C76">
              <w:rPr>
                <w:noProof/>
                <w:webHidden/>
              </w:rPr>
              <w:fldChar w:fldCharType="end"/>
            </w:r>
          </w:hyperlink>
        </w:p>
        <w:p w14:paraId="56E581E0" w14:textId="0AF481FD" w:rsidR="003D6C76" w:rsidRDefault="00000000">
          <w:pPr>
            <w:pStyle w:val="TOC3"/>
            <w:tabs>
              <w:tab w:val="left" w:pos="1100"/>
            </w:tabs>
            <w:rPr>
              <w:rFonts w:asciiTheme="minorHAnsi" w:eastAsiaTheme="minorEastAsia" w:hAnsiTheme="minorHAnsi" w:cstheme="minorBidi"/>
              <w:noProof/>
              <w:sz w:val="22"/>
              <w:szCs w:val="22"/>
              <w14:ligatures w14:val="none"/>
            </w:rPr>
          </w:pPr>
          <w:hyperlink w:anchor="_Toc146455478" w:history="1">
            <w:r w:rsidR="003D6C76" w:rsidRPr="00570AE8">
              <w:rPr>
                <w:rStyle w:val="Hyperlink"/>
                <w:noProof/>
              </w:rPr>
              <w:t>5.1.1.4</w:t>
            </w:r>
            <w:r w:rsidR="003D6C76">
              <w:rPr>
                <w:rFonts w:asciiTheme="minorHAnsi" w:eastAsiaTheme="minorEastAsia" w:hAnsiTheme="minorHAnsi" w:cstheme="minorBidi"/>
                <w:noProof/>
                <w:sz w:val="22"/>
                <w:szCs w:val="22"/>
                <w14:ligatures w14:val="none"/>
              </w:rPr>
              <w:tab/>
            </w:r>
            <w:r w:rsidR="003D6C76" w:rsidRPr="00570AE8">
              <w:rPr>
                <w:rStyle w:val="Hyperlink"/>
                <w:noProof/>
              </w:rPr>
              <w:t xml:space="preserve"> Qualitative Insights</w:t>
            </w:r>
            <w:r w:rsidR="003D6C76">
              <w:rPr>
                <w:noProof/>
                <w:webHidden/>
              </w:rPr>
              <w:tab/>
            </w:r>
            <w:r w:rsidR="003D6C76">
              <w:rPr>
                <w:noProof/>
                <w:webHidden/>
              </w:rPr>
              <w:fldChar w:fldCharType="begin"/>
            </w:r>
            <w:r w:rsidR="003D6C76">
              <w:rPr>
                <w:noProof/>
                <w:webHidden/>
              </w:rPr>
              <w:instrText xml:space="preserve"> PAGEREF _Toc146455478 \h </w:instrText>
            </w:r>
            <w:r w:rsidR="003D6C76">
              <w:rPr>
                <w:noProof/>
                <w:webHidden/>
              </w:rPr>
            </w:r>
            <w:r w:rsidR="003D6C76">
              <w:rPr>
                <w:noProof/>
                <w:webHidden/>
              </w:rPr>
              <w:fldChar w:fldCharType="separate"/>
            </w:r>
            <w:r w:rsidR="003D6C76">
              <w:rPr>
                <w:noProof/>
                <w:webHidden/>
              </w:rPr>
              <w:t>185</w:t>
            </w:r>
            <w:r w:rsidR="003D6C76">
              <w:rPr>
                <w:noProof/>
                <w:webHidden/>
              </w:rPr>
              <w:fldChar w:fldCharType="end"/>
            </w:r>
          </w:hyperlink>
        </w:p>
        <w:p w14:paraId="3DB456AD" w14:textId="71CAFB11"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79" w:history="1">
            <w:r w:rsidR="003D6C76" w:rsidRPr="00570AE8">
              <w:rPr>
                <w:rStyle w:val="Hyperlink"/>
              </w:rPr>
              <w:t>5.1.1.5</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 xml:space="preserve"> Conclusion</w:t>
            </w:r>
            <w:r w:rsidR="003D6C76">
              <w:rPr>
                <w:webHidden/>
              </w:rPr>
              <w:tab/>
            </w:r>
            <w:r w:rsidR="003D6C76">
              <w:rPr>
                <w:webHidden/>
              </w:rPr>
              <w:fldChar w:fldCharType="begin"/>
            </w:r>
            <w:r w:rsidR="003D6C76">
              <w:rPr>
                <w:webHidden/>
              </w:rPr>
              <w:instrText xml:space="preserve"> PAGEREF _Toc146455479 \h </w:instrText>
            </w:r>
            <w:r w:rsidR="003D6C76">
              <w:rPr>
                <w:webHidden/>
              </w:rPr>
            </w:r>
            <w:r w:rsidR="003D6C76">
              <w:rPr>
                <w:webHidden/>
              </w:rPr>
              <w:fldChar w:fldCharType="separate"/>
            </w:r>
            <w:r w:rsidR="003D6C76">
              <w:rPr>
                <w:webHidden/>
              </w:rPr>
              <w:t>185</w:t>
            </w:r>
            <w:r w:rsidR="003D6C76">
              <w:rPr>
                <w:webHidden/>
              </w:rPr>
              <w:fldChar w:fldCharType="end"/>
            </w:r>
          </w:hyperlink>
        </w:p>
        <w:p w14:paraId="4A6DFEB1" w14:textId="0090B44A"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80" w:history="1">
            <w:r w:rsidR="003D6C76" w:rsidRPr="00570AE8">
              <w:rPr>
                <w:rStyle w:val="Hyperlink"/>
              </w:rPr>
              <w:t xml:space="preserve">5.2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Participant Demographic Characteristics</w:t>
            </w:r>
            <w:r w:rsidR="003D6C76">
              <w:rPr>
                <w:webHidden/>
              </w:rPr>
              <w:tab/>
            </w:r>
            <w:r w:rsidR="003D6C76">
              <w:rPr>
                <w:webHidden/>
              </w:rPr>
              <w:fldChar w:fldCharType="begin"/>
            </w:r>
            <w:r w:rsidR="003D6C76">
              <w:rPr>
                <w:webHidden/>
              </w:rPr>
              <w:instrText xml:space="preserve"> PAGEREF _Toc146455480 \h </w:instrText>
            </w:r>
            <w:r w:rsidR="003D6C76">
              <w:rPr>
                <w:webHidden/>
              </w:rPr>
            </w:r>
            <w:r w:rsidR="003D6C76">
              <w:rPr>
                <w:webHidden/>
              </w:rPr>
              <w:fldChar w:fldCharType="separate"/>
            </w:r>
            <w:r w:rsidR="003D6C76">
              <w:rPr>
                <w:webHidden/>
              </w:rPr>
              <w:t>186</w:t>
            </w:r>
            <w:r w:rsidR="003D6C76">
              <w:rPr>
                <w:webHidden/>
              </w:rPr>
              <w:fldChar w:fldCharType="end"/>
            </w:r>
          </w:hyperlink>
        </w:p>
        <w:p w14:paraId="78D0AFF4" w14:textId="6F750AE5"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81" w:history="1">
            <w:r w:rsidR="003D6C76" w:rsidRPr="00570AE8">
              <w:rPr>
                <w:rStyle w:val="Hyperlink"/>
                <w:noProof/>
              </w:rPr>
              <w:t xml:space="preserve">5.2.1 </w:t>
            </w:r>
            <w:r w:rsidR="003D6C76">
              <w:rPr>
                <w:rFonts w:asciiTheme="minorHAnsi" w:eastAsiaTheme="minorEastAsia" w:hAnsiTheme="minorHAnsi" w:cstheme="minorBidi"/>
                <w:noProof/>
                <w:sz w:val="22"/>
                <w:szCs w:val="22"/>
                <w14:ligatures w14:val="none"/>
              </w:rPr>
              <w:tab/>
            </w:r>
            <w:r w:rsidR="003D6C76" w:rsidRPr="00570AE8">
              <w:rPr>
                <w:rStyle w:val="Hyperlink"/>
                <w:noProof/>
              </w:rPr>
              <w:t>Level of Formal Education</w:t>
            </w:r>
            <w:r w:rsidR="003D6C76">
              <w:rPr>
                <w:noProof/>
                <w:webHidden/>
              </w:rPr>
              <w:tab/>
            </w:r>
            <w:r w:rsidR="003D6C76">
              <w:rPr>
                <w:noProof/>
                <w:webHidden/>
              </w:rPr>
              <w:fldChar w:fldCharType="begin"/>
            </w:r>
            <w:r w:rsidR="003D6C76">
              <w:rPr>
                <w:noProof/>
                <w:webHidden/>
              </w:rPr>
              <w:instrText xml:space="preserve"> PAGEREF _Toc146455481 \h </w:instrText>
            </w:r>
            <w:r w:rsidR="003D6C76">
              <w:rPr>
                <w:noProof/>
                <w:webHidden/>
              </w:rPr>
            </w:r>
            <w:r w:rsidR="003D6C76">
              <w:rPr>
                <w:noProof/>
                <w:webHidden/>
              </w:rPr>
              <w:fldChar w:fldCharType="separate"/>
            </w:r>
            <w:r w:rsidR="003D6C76">
              <w:rPr>
                <w:noProof/>
                <w:webHidden/>
              </w:rPr>
              <w:t>186</w:t>
            </w:r>
            <w:r w:rsidR="003D6C76">
              <w:rPr>
                <w:noProof/>
                <w:webHidden/>
              </w:rPr>
              <w:fldChar w:fldCharType="end"/>
            </w:r>
          </w:hyperlink>
        </w:p>
        <w:p w14:paraId="78FB13CE" w14:textId="33390A45"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82" w:history="1">
            <w:r w:rsidR="003D6C76" w:rsidRPr="00570AE8">
              <w:rPr>
                <w:rStyle w:val="Hyperlink"/>
                <w:noProof/>
              </w:rPr>
              <w:t xml:space="preserve">5.2.2 </w:t>
            </w:r>
            <w:r w:rsidR="003D6C76">
              <w:rPr>
                <w:rFonts w:asciiTheme="minorHAnsi" w:eastAsiaTheme="minorEastAsia" w:hAnsiTheme="minorHAnsi" w:cstheme="minorBidi"/>
                <w:noProof/>
                <w:sz w:val="22"/>
                <w:szCs w:val="22"/>
                <w14:ligatures w14:val="none"/>
              </w:rPr>
              <w:tab/>
            </w:r>
            <w:r w:rsidR="003D6C76" w:rsidRPr="00570AE8">
              <w:rPr>
                <w:rStyle w:val="Hyperlink"/>
                <w:noProof/>
              </w:rPr>
              <w:t>Gender Distribution</w:t>
            </w:r>
            <w:r w:rsidR="003D6C76">
              <w:rPr>
                <w:noProof/>
                <w:webHidden/>
              </w:rPr>
              <w:tab/>
            </w:r>
            <w:r w:rsidR="003D6C76">
              <w:rPr>
                <w:noProof/>
                <w:webHidden/>
              </w:rPr>
              <w:fldChar w:fldCharType="begin"/>
            </w:r>
            <w:r w:rsidR="003D6C76">
              <w:rPr>
                <w:noProof/>
                <w:webHidden/>
              </w:rPr>
              <w:instrText xml:space="preserve"> PAGEREF _Toc146455482 \h </w:instrText>
            </w:r>
            <w:r w:rsidR="003D6C76">
              <w:rPr>
                <w:noProof/>
                <w:webHidden/>
              </w:rPr>
            </w:r>
            <w:r w:rsidR="003D6C76">
              <w:rPr>
                <w:noProof/>
                <w:webHidden/>
              </w:rPr>
              <w:fldChar w:fldCharType="separate"/>
            </w:r>
            <w:r w:rsidR="003D6C76">
              <w:rPr>
                <w:noProof/>
                <w:webHidden/>
              </w:rPr>
              <w:t>187</w:t>
            </w:r>
            <w:r w:rsidR="003D6C76">
              <w:rPr>
                <w:noProof/>
                <w:webHidden/>
              </w:rPr>
              <w:fldChar w:fldCharType="end"/>
            </w:r>
          </w:hyperlink>
        </w:p>
        <w:p w14:paraId="5333C2E4" w14:textId="57786E4B"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83" w:history="1">
            <w:r w:rsidR="003D6C76" w:rsidRPr="00570AE8">
              <w:rPr>
                <w:rStyle w:val="Hyperlink"/>
                <w:noProof/>
              </w:rPr>
              <w:t>5.2.3</w:t>
            </w:r>
            <w:r w:rsidR="003D6C76">
              <w:rPr>
                <w:rFonts w:asciiTheme="minorHAnsi" w:eastAsiaTheme="minorEastAsia" w:hAnsiTheme="minorHAnsi" w:cstheme="minorBidi"/>
                <w:noProof/>
                <w:sz w:val="22"/>
                <w:szCs w:val="22"/>
                <w14:ligatures w14:val="none"/>
              </w:rPr>
              <w:tab/>
            </w:r>
            <w:r w:rsidR="003D6C76" w:rsidRPr="00570AE8">
              <w:rPr>
                <w:rStyle w:val="Hyperlink"/>
                <w:noProof/>
              </w:rPr>
              <w:t>Respondents Gender</w:t>
            </w:r>
            <w:r w:rsidR="003D6C76">
              <w:rPr>
                <w:noProof/>
                <w:webHidden/>
              </w:rPr>
              <w:tab/>
            </w:r>
            <w:r w:rsidR="003D6C76">
              <w:rPr>
                <w:noProof/>
                <w:webHidden/>
              </w:rPr>
              <w:fldChar w:fldCharType="begin"/>
            </w:r>
            <w:r w:rsidR="003D6C76">
              <w:rPr>
                <w:noProof/>
                <w:webHidden/>
              </w:rPr>
              <w:instrText xml:space="preserve"> PAGEREF _Toc146455483 \h </w:instrText>
            </w:r>
            <w:r w:rsidR="003D6C76">
              <w:rPr>
                <w:noProof/>
                <w:webHidden/>
              </w:rPr>
            </w:r>
            <w:r w:rsidR="003D6C76">
              <w:rPr>
                <w:noProof/>
                <w:webHidden/>
              </w:rPr>
              <w:fldChar w:fldCharType="separate"/>
            </w:r>
            <w:r w:rsidR="003D6C76">
              <w:rPr>
                <w:noProof/>
                <w:webHidden/>
              </w:rPr>
              <w:t>187</w:t>
            </w:r>
            <w:r w:rsidR="003D6C76">
              <w:rPr>
                <w:noProof/>
                <w:webHidden/>
              </w:rPr>
              <w:fldChar w:fldCharType="end"/>
            </w:r>
          </w:hyperlink>
        </w:p>
        <w:p w14:paraId="03C884D1" w14:textId="184D38E1"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84" w:history="1">
            <w:r w:rsidR="003D6C76" w:rsidRPr="00570AE8">
              <w:rPr>
                <w:rStyle w:val="Hyperlink"/>
                <w:noProof/>
              </w:rPr>
              <w:t>5.2.4</w:t>
            </w:r>
            <w:r w:rsidR="003D6C76">
              <w:rPr>
                <w:rFonts w:asciiTheme="minorHAnsi" w:eastAsiaTheme="minorEastAsia" w:hAnsiTheme="minorHAnsi" w:cstheme="minorBidi"/>
                <w:noProof/>
                <w:sz w:val="22"/>
                <w:szCs w:val="22"/>
                <w14:ligatures w14:val="none"/>
              </w:rPr>
              <w:tab/>
            </w:r>
            <w:r w:rsidR="003D6C76" w:rsidRPr="00570AE8">
              <w:rPr>
                <w:rStyle w:val="Hyperlink"/>
                <w:noProof/>
              </w:rPr>
              <w:t>Age Bracket of the Respondents</w:t>
            </w:r>
            <w:r w:rsidR="003D6C76">
              <w:rPr>
                <w:noProof/>
                <w:webHidden/>
              </w:rPr>
              <w:tab/>
            </w:r>
            <w:r w:rsidR="003D6C76">
              <w:rPr>
                <w:noProof/>
                <w:webHidden/>
              </w:rPr>
              <w:fldChar w:fldCharType="begin"/>
            </w:r>
            <w:r w:rsidR="003D6C76">
              <w:rPr>
                <w:noProof/>
                <w:webHidden/>
              </w:rPr>
              <w:instrText xml:space="preserve"> PAGEREF _Toc146455484 \h </w:instrText>
            </w:r>
            <w:r w:rsidR="003D6C76">
              <w:rPr>
                <w:noProof/>
                <w:webHidden/>
              </w:rPr>
            </w:r>
            <w:r w:rsidR="003D6C76">
              <w:rPr>
                <w:noProof/>
                <w:webHidden/>
              </w:rPr>
              <w:fldChar w:fldCharType="separate"/>
            </w:r>
            <w:r w:rsidR="003D6C76">
              <w:rPr>
                <w:noProof/>
                <w:webHidden/>
              </w:rPr>
              <w:t>188</w:t>
            </w:r>
            <w:r w:rsidR="003D6C76">
              <w:rPr>
                <w:noProof/>
                <w:webHidden/>
              </w:rPr>
              <w:fldChar w:fldCharType="end"/>
            </w:r>
          </w:hyperlink>
        </w:p>
        <w:p w14:paraId="3E9BED30" w14:textId="7EDF7B55"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85" w:history="1">
            <w:r w:rsidR="003D6C76" w:rsidRPr="00570AE8">
              <w:rPr>
                <w:rStyle w:val="Hyperlink"/>
                <w:noProof/>
              </w:rPr>
              <w:t>5.2.5</w:t>
            </w:r>
            <w:r w:rsidR="003D6C76">
              <w:rPr>
                <w:rFonts w:asciiTheme="minorHAnsi" w:eastAsiaTheme="minorEastAsia" w:hAnsiTheme="minorHAnsi" w:cstheme="minorBidi"/>
                <w:noProof/>
                <w:sz w:val="22"/>
                <w:szCs w:val="22"/>
                <w14:ligatures w14:val="none"/>
              </w:rPr>
              <w:tab/>
            </w:r>
            <w:r w:rsidR="003D6C76" w:rsidRPr="00570AE8">
              <w:rPr>
                <w:rStyle w:val="Hyperlink"/>
                <w:noProof/>
              </w:rPr>
              <w:t>Education Background</w:t>
            </w:r>
            <w:r w:rsidR="003D6C76">
              <w:rPr>
                <w:noProof/>
                <w:webHidden/>
              </w:rPr>
              <w:tab/>
            </w:r>
            <w:r w:rsidR="003D6C76">
              <w:rPr>
                <w:noProof/>
                <w:webHidden/>
              </w:rPr>
              <w:fldChar w:fldCharType="begin"/>
            </w:r>
            <w:r w:rsidR="003D6C76">
              <w:rPr>
                <w:noProof/>
                <w:webHidden/>
              </w:rPr>
              <w:instrText xml:space="preserve"> PAGEREF _Toc146455485 \h </w:instrText>
            </w:r>
            <w:r w:rsidR="003D6C76">
              <w:rPr>
                <w:noProof/>
                <w:webHidden/>
              </w:rPr>
            </w:r>
            <w:r w:rsidR="003D6C76">
              <w:rPr>
                <w:noProof/>
                <w:webHidden/>
              </w:rPr>
              <w:fldChar w:fldCharType="separate"/>
            </w:r>
            <w:r w:rsidR="003D6C76">
              <w:rPr>
                <w:noProof/>
                <w:webHidden/>
              </w:rPr>
              <w:t>188</w:t>
            </w:r>
            <w:r w:rsidR="003D6C76">
              <w:rPr>
                <w:noProof/>
                <w:webHidden/>
              </w:rPr>
              <w:fldChar w:fldCharType="end"/>
            </w:r>
          </w:hyperlink>
        </w:p>
        <w:p w14:paraId="7EE72B2B" w14:textId="077BEBC0"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86" w:history="1">
            <w:r w:rsidR="003D6C76" w:rsidRPr="00570AE8">
              <w:rPr>
                <w:rStyle w:val="Hyperlink"/>
                <w:noProof/>
              </w:rPr>
              <w:t xml:space="preserve">5.2.6 </w:t>
            </w:r>
            <w:r w:rsidR="003D6C76">
              <w:rPr>
                <w:rFonts w:asciiTheme="minorHAnsi" w:eastAsiaTheme="minorEastAsia" w:hAnsiTheme="minorHAnsi" w:cstheme="minorBidi"/>
                <w:noProof/>
                <w:sz w:val="22"/>
                <w:szCs w:val="22"/>
                <w14:ligatures w14:val="none"/>
              </w:rPr>
              <w:tab/>
            </w:r>
            <w:r w:rsidR="003D6C76" w:rsidRPr="00570AE8">
              <w:rPr>
                <w:rStyle w:val="Hyperlink"/>
                <w:noProof/>
              </w:rPr>
              <w:t>Employment Category</w:t>
            </w:r>
            <w:r w:rsidR="003D6C76">
              <w:rPr>
                <w:noProof/>
                <w:webHidden/>
              </w:rPr>
              <w:tab/>
            </w:r>
            <w:r w:rsidR="003D6C76">
              <w:rPr>
                <w:noProof/>
                <w:webHidden/>
              </w:rPr>
              <w:fldChar w:fldCharType="begin"/>
            </w:r>
            <w:r w:rsidR="003D6C76">
              <w:rPr>
                <w:noProof/>
                <w:webHidden/>
              </w:rPr>
              <w:instrText xml:space="preserve"> PAGEREF _Toc146455486 \h </w:instrText>
            </w:r>
            <w:r w:rsidR="003D6C76">
              <w:rPr>
                <w:noProof/>
                <w:webHidden/>
              </w:rPr>
            </w:r>
            <w:r w:rsidR="003D6C76">
              <w:rPr>
                <w:noProof/>
                <w:webHidden/>
              </w:rPr>
              <w:fldChar w:fldCharType="separate"/>
            </w:r>
            <w:r w:rsidR="003D6C76">
              <w:rPr>
                <w:noProof/>
                <w:webHidden/>
              </w:rPr>
              <w:t>189</w:t>
            </w:r>
            <w:r w:rsidR="003D6C76">
              <w:rPr>
                <w:noProof/>
                <w:webHidden/>
              </w:rPr>
              <w:fldChar w:fldCharType="end"/>
            </w:r>
          </w:hyperlink>
        </w:p>
        <w:p w14:paraId="056FFD92" w14:textId="5EF5963B"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87" w:history="1">
            <w:r w:rsidR="003D6C76" w:rsidRPr="00570AE8">
              <w:rPr>
                <w:rStyle w:val="Hyperlink"/>
                <w:noProof/>
              </w:rPr>
              <w:t>5.2.7</w:t>
            </w:r>
            <w:r w:rsidR="003D6C76">
              <w:rPr>
                <w:rFonts w:asciiTheme="minorHAnsi" w:eastAsiaTheme="minorEastAsia" w:hAnsiTheme="minorHAnsi" w:cstheme="minorBidi"/>
                <w:noProof/>
                <w:sz w:val="22"/>
                <w:szCs w:val="22"/>
                <w14:ligatures w14:val="none"/>
              </w:rPr>
              <w:tab/>
            </w:r>
            <w:r w:rsidR="003D6C76" w:rsidRPr="00570AE8">
              <w:rPr>
                <w:rStyle w:val="Hyperlink"/>
                <w:noProof/>
              </w:rPr>
              <w:t>Titles of Respondents and their responsibilities</w:t>
            </w:r>
            <w:r w:rsidR="003D6C76">
              <w:rPr>
                <w:noProof/>
                <w:webHidden/>
              </w:rPr>
              <w:tab/>
            </w:r>
            <w:r w:rsidR="003D6C76">
              <w:rPr>
                <w:noProof/>
                <w:webHidden/>
              </w:rPr>
              <w:fldChar w:fldCharType="begin"/>
            </w:r>
            <w:r w:rsidR="003D6C76">
              <w:rPr>
                <w:noProof/>
                <w:webHidden/>
              </w:rPr>
              <w:instrText xml:space="preserve"> PAGEREF _Toc146455487 \h </w:instrText>
            </w:r>
            <w:r w:rsidR="003D6C76">
              <w:rPr>
                <w:noProof/>
                <w:webHidden/>
              </w:rPr>
            </w:r>
            <w:r w:rsidR="003D6C76">
              <w:rPr>
                <w:noProof/>
                <w:webHidden/>
              </w:rPr>
              <w:fldChar w:fldCharType="separate"/>
            </w:r>
            <w:r w:rsidR="003D6C76">
              <w:rPr>
                <w:noProof/>
                <w:webHidden/>
              </w:rPr>
              <w:t>190</w:t>
            </w:r>
            <w:r w:rsidR="003D6C76">
              <w:rPr>
                <w:noProof/>
                <w:webHidden/>
              </w:rPr>
              <w:fldChar w:fldCharType="end"/>
            </w:r>
          </w:hyperlink>
        </w:p>
        <w:p w14:paraId="345F81B6" w14:textId="69A3B0E4"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88" w:history="1">
            <w:r w:rsidR="003D6C76" w:rsidRPr="00570AE8">
              <w:rPr>
                <w:rStyle w:val="Hyperlink"/>
              </w:rPr>
              <w:t xml:space="preserve">5.3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Model Assessment: Exploratory and Confirmatory Factor Analysis</w:t>
            </w:r>
            <w:r w:rsidR="003D6C76">
              <w:rPr>
                <w:webHidden/>
              </w:rPr>
              <w:tab/>
            </w:r>
            <w:r w:rsidR="003D6C76">
              <w:rPr>
                <w:webHidden/>
              </w:rPr>
              <w:fldChar w:fldCharType="begin"/>
            </w:r>
            <w:r w:rsidR="003D6C76">
              <w:rPr>
                <w:webHidden/>
              </w:rPr>
              <w:instrText xml:space="preserve"> PAGEREF _Toc146455488 \h </w:instrText>
            </w:r>
            <w:r w:rsidR="003D6C76">
              <w:rPr>
                <w:webHidden/>
              </w:rPr>
            </w:r>
            <w:r w:rsidR="003D6C76">
              <w:rPr>
                <w:webHidden/>
              </w:rPr>
              <w:fldChar w:fldCharType="separate"/>
            </w:r>
            <w:r w:rsidR="003D6C76">
              <w:rPr>
                <w:webHidden/>
              </w:rPr>
              <w:t>192</w:t>
            </w:r>
            <w:r w:rsidR="003D6C76">
              <w:rPr>
                <w:webHidden/>
              </w:rPr>
              <w:fldChar w:fldCharType="end"/>
            </w:r>
          </w:hyperlink>
        </w:p>
        <w:p w14:paraId="4EFFFB62" w14:textId="21AD8A89"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89" w:history="1">
            <w:r w:rsidR="003D6C76" w:rsidRPr="00570AE8">
              <w:rPr>
                <w:rStyle w:val="Hyperlink"/>
                <w:noProof/>
              </w:rPr>
              <w:t xml:space="preserve">5.3.1 </w:t>
            </w:r>
            <w:r w:rsidR="003D6C76">
              <w:rPr>
                <w:rFonts w:asciiTheme="minorHAnsi" w:eastAsiaTheme="minorEastAsia" w:hAnsiTheme="minorHAnsi" w:cstheme="minorBidi"/>
                <w:noProof/>
                <w:sz w:val="22"/>
                <w:szCs w:val="22"/>
                <w14:ligatures w14:val="none"/>
              </w:rPr>
              <w:tab/>
            </w:r>
            <w:r w:rsidR="003D6C76" w:rsidRPr="00570AE8">
              <w:rPr>
                <w:rStyle w:val="Hyperlink"/>
                <w:noProof/>
              </w:rPr>
              <w:t>Internal Consistency Reliability</w:t>
            </w:r>
            <w:r w:rsidR="003D6C76">
              <w:rPr>
                <w:noProof/>
                <w:webHidden/>
              </w:rPr>
              <w:tab/>
            </w:r>
            <w:r w:rsidR="003D6C76">
              <w:rPr>
                <w:noProof/>
                <w:webHidden/>
              </w:rPr>
              <w:fldChar w:fldCharType="begin"/>
            </w:r>
            <w:r w:rsidR="003D6C76">
              <w:rPr>
                <w:noProof/>
                <w:webHidden/>
              </w:rPr>
              <w:instrText xml:space="preserve"> PAGEREF _Toc146455489 \h </w:instrText>
            </w:r>
            <w:r w:rsidR="003D6C76">
              <w:rPr>
                <w:noProof/>
                <w:webHidden/>
              </w:rPr>
            </w:r>
            <w:r w:rsidR="003D6C76">
              <w:rPr>
                <w:noProof/>
                <w:webHidden/>
              </w:rPr>
              <w:fldChar w:fldCharType="separate"/>
            </w:r>
            <w:r w:rsidR="003D6C76">
              <w:rPr>
                <w:noProof/>
                <w:webHidden/>
              </w:rPr>
              <w:t>192</w:t>
            </w:r>
            <w:r w:rsidR="003D6C76">
              <w:rPr>
                <w:noProof/>
                <w:webHidden/>
              </w:rPr>
              <w:fldChar w:fldCharType="end"/>
            </w:r>
          </w:hyperlink>
        </w:p>
        <w:p w14:paraId="4D5BB764" w14:textId="478B9106"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90" w:history="1">
            <w:r w:rsidR="003D6C76" w:rsidRPr="00570AE8">
              <w:rPr>
                <w:rStyle w:val="Hyperlink"/>
                <w:noProof/>
              </w:rPr>
              <w:t xml:space="preserve">5.3.2 </w:t>
            </w:r>
            <w:r w:rsidR="003D6C76">
              <w:rPr>
                <w:rFonts w:asciiTheme="minorHAnsi" w:eastAsiaTheme="minorEastAsia" w:hAnsiTheme="minorHAnsi" w:cstheme="minorBidi"/>
                <w:noProof/>
                <w:sz w:val="22"/>
                <w:szCs w:val="22"/>
                <w14:ligatures w14:val="none"/>
              </w:rPr>
              <w:tab/>
            </w:r>
            <w:r w:rsidR="003D6C76" w:rsidRPr="00570AE8">
              <w:rPr>
                <w:rStyle w:val="Hyperlink"/>
                <w:noProof/>
              </w:rPr>
              <w:t>Indicator Reliability</w:t>
            </w:r>
            <w:r w:rsidR="003D6C76">
              <w:rPr>
                <w:noProof/>
                <w:webHidden/>
              </w:rPr>
              <w:tab/>
            </w:r>
            <w:r w:rsidR="003D6C76">
              <w:rPr>
                <w:noProof/>
                <w:webHidden/>
              </w:rPr>
              <w:fldChar w:fldCharType="begin"/>
            </w:r>
            <w:r w:rsidR="003D6C76">
              <w:rPr>
                <w:noProof/>
                <w:webHidden/>
              </w:rPr>
              <w:instrText xml:space="preserve"> PAGEREF _Toc146455490 \h </w:instrText>
            </w:r>
            <w:r w:rsidR="003D6C76">
              <w:rPr>
                <w:noProof/>
                <w:webHidden/>
              </w:rPr>
            </w:r>
            <w:r w:rsidR="003D6C76">
              <w:rPr>
                <w:noProof/>
                <w:webHidden/>
              </w:rPr>
              <w:fldChar w:fldCharType="separate"/>
            </w:r>
            <w:r w:rsidR="003D6C76">
              <w:rPr>
                <w:noProof/>
                <w:webHidden/>
              </w:rPr>
              <w:t>193</w:t>
            </w:r>
            <w:r w:rsidR="003D6C76">
              <w:rPr>
                <w:noProof/>
                <w:webHidden/>
              </w:rPr>
              <w:fldChar w:fldCharType="end"/>
            </w:r>
          </w:hyperlink>
        </w:p>
        <w:p w14:paraId="52975A88" w14:textId="604EB0BF"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491" w:history="1">
            <w:r w:rsidR="003D6C76" w:rsidRPr="00570AE8">
              <w:rPr>
                <w:rStyle w:val="Hyperlink"/>
                <w:shd w:val="clear" w:color="auto" w:fill="FFFFFF"/>
              </w:rPr>
              <w:t xml:space="preserve">5.4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shd w:val="clear" w:color="auto" w:fill="FFFFFF"/>
              </w:rPr>
              <w:t>Exploratory (EFA) and Confirmatory factor Analysis (CFA)</w:t>
            </w:r>
            <w:r w:rsidR="003D6C76">
              <w:rPr>
                <w:webHidden/>
              </w:rPr>
              <w:tab/>
            </w:r>
            <w:r w:rsidR="003D6C76">
              <w:rPr>
                <w:webHidden/>
              </w:rPr>
              <w:fldChar w:fldCharType="begin"/>
            </w:r>
            <w:r w:rsidR="003D6C76">
              <w:rPr>
                <w:webHidden/>
              </w:rPr>
              <w:instrText xml:space="preserve"> PAGEREF _Toc146455491 \h </w:instrText>
            </w:r>
            <w:r w:rsidR="003D6C76">
              <w:rPr>
                <w:webHidden/>
              </w:rPr>
            </w:r>
            <w:r w:rsidR="003D6C76">
              <w:rPr>
                <w:webHidden/>
              </w:rPr>
              <w:fldChar w:fldCharType="separate"/>
            </w:r>
            <w:r w:rsidR="003D6C76">
              <w:rPr>
                <w:webHidden/>
              </w:rPr>
              <w:t>194</w:t>
            </w:r>
            <w:r w:rsidR="003D6C76">
              <w:rPr>
                <w:webHidden/>
              </w:rPr>
              <w:fldChar w:fldCharType="end"/>
            </w:r>
          </w:hyperlink>
        </w:p>
        <w:p w14:paraId="13790021" w14:textId="15EF354B"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92" w:history="1">
            <w:r w:rsidR="003D6C76" w:rsidRPr="00570AE8">
              <w:rPr>
                <w:rStyle w:val="Hyperlink"/>
                <w:noProof/>
                <w:shd w:val="clear" w:color="auto" w:fill="FFFFFF"/>
              </w:rPr>
              <w:t xml:space="preserve">5.4.1 </w:t>
            </w:r>
            <w:r w:rsidR="003D6C76">
              <w:rPr>
                <w:rFonts w:asciiTheme="minorHAnsi" w:eastAsiaTheme="minorEastAsia" w:hAnsiTheme="minorHAnsi" w:cstheme="minorBidi"/>
                <w:noProof/>
                <w:sz w:val="22"/>
                <w:szCs w:val="22"/>
                <w14:ligatures w14:val="none"/>
              </w:rPr>
              <w:tab/>
            </w:r>
            <w:r w:rsidR="003D6C76" w:rsidRPr="00570AE8">
              <w:rPr>
                <w:rStyle w:val="Hyperlink"/>
                <w:noProof/>
                <w:shd w:val="clear" w:color="auto" w:fill="FFFFFF"/>
              </w:rPr>
              <w:t>EFA and CFA results for Goal Conflict</w:t>
            </w:r>
            <w:r w:rsidR="003D6C76">
              <w:rPr>
                <w:noProof/>
                <w:webHidden/>
              </w:rPr>
              <w:tab/>
            </w:r>
            <w:r w:rsidR="003D6C76">
              <w:rPr>
                <w:noProof/>
                <w:webHidden/>
              </w:rPr>
              <w:fldChar w:fldCharType="begin"/>
            </w:r>
            <w:r w:rsidR="003D6C76">
              <w:rPr>
                <w:noProof/>
                <w:webHidden/>
              </w:rPr>
              <w:instrText xml:space="preserve"> PAGEREF _Toc146455492 \h </w:instrText>
            </w:r>
            <w:r w:rsidR="003D6C76">
              <w:rPr>
                <w:noProof/>
                <w:webHidden/>
              </w:rPr>
            </w:r>
            <w:r w:rsidR="003D6C76">
              <w:rPr>
                <w:noProof/>
                <w:webHidden/>
              </w:rPr>
              <w:fldChar w:fldCharType="separate"/>
            </w:r>
            <w:r w:rsidR="003D6C76">
              <w:rPr>
                <w:noProof/>
                <w:webHidden/>
              </w:rPr>
              <w:t>195</w:t>
            </w:r>
            <w:r w:rsidR="003D6C76">
              <w:rPr>
                <w:noProof/>
                <w:webHidden/>
              </w:rPr>
              <w:fldChar w:fldCharType="end"/>
            </w:r>
          </w:hyperlink>
        </w:p>
        <w:p w14:paraId="2406BAF8" w14:textId="5A9104CB"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93" w:history="1">
            <w:r w:rsidR="003D6C76" w:rsidRPr="00570AE8">
              <w:rPr>
                <w:rStyle w:val="Hyperlink"/>
                <w:noProof/>
              </w:rPr>
              <w:t xml:space="preserve">5.4.2 </w:t>
            </w:r>
            <w:r w:rsidR="003D6C76">
              <w:rPr>
                <w:rFonts w:asciiTheme="minorHAnsi" w:eastAsiaTheme="minorEastAsia" w:hAnsiTheme="minorHAnsi" w:cstheme="minorBidi"/>
                <w:noProof/>
                <w:sz w:val="22"/>
                <w:szCs w:val="22"/>
                <w14:ligatures w14:val="none"/>
              </w:rPr>
              <w:tab/>
            </w:r>
            <w:r w:rsidR="003D6C76" w:rsidRPr="00570AE8">
              <w:rPr>
                <w:rStyle w:val="Hyperlink"/>
                <w:noProof/>
              </w:rPr>
              <w:t>EFA and CFA for Shirking</w:t>
            </w:r>
            <w:r w:rsidR="003D6C76">
              <w:rPr>
                <w:noProof/>
                <w:webHidden/>
              </w:rPr>
              <w:tab/>
            </w:r>
            <w:r w:rsidR="003D6C76">
              <w:rPr>
                <w:noProof/>
                <w:webHidden/>
              </w:rPr>
              <w:fldChar w:fldCharType="begin"/>
            </w:r>
            <w:r w:rsidR="003D6C76">
              <w:rPr>
                <w:noProof/>
                <w:webHidden/>
              </w:rPr>
              <w:instrText xml:space="preserve"> PAGEREF _Toc146455493 \h </w:instrText>
            </w:r>
            <w:r w:rsidR="003D6C76">
              <w:rPr>
                <w:noProof/>
                <w:webHidden/>
              </w:rPr>
            </w:r>
            <w:r w:rsidR="003D6C76">
              <w:rPr>
                <w:noProof/>
                <w:webHidden/>
              </w:rPr>
              <w:fldChar w:fldCharType="separate"/>
            </w:r>
            <w:r w:rsidR="003D6C76">
              <w:rPr>
                <w:noProof/>
                <w:webHidden/>
              </w:rPr>
              <w:t>201</w:t>
            </w:r>
            <w:r w:rsidR="003D6C76">
              <w:rPr>
                <w:noProof/>
                <w:webHidden/>
              </w:rPr>
              <w:fldChar w:fldCharType="end"/>
            </w:r>
          </w:hyperlink>
        </w:p>
        <w:p w14:paraId="313F92C9" w14:textId="1D10A1D2"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94" w:history="1">
            <w:r w:rsidR="003D6C76" w:rsidRPr="00570AE8">
              <w:rPr>
                <w:rStyle w:val="Hyperlink"/>
                <w:noProof/>
              </w:rPr>
              <w:t xml:space="preserve">5.4.3 </w:t>
            </w:r>
            <w:r w:rsidR="003D6C76">
              <w:rPr>
                <w:rFonts w:asciiTheme="minorHAnsi" w:eastAsiaTheme="minorEastAsia" w:hAnsiTheme="minorHAnsi" w:cstheme="minorBidi"/>
                <w:noProof/>
                <w:sz w:val="22"/>
                <w:szCs w:val="22"/>
                <w14:ligatures w14:val="none"/>
              </w:rPr>
              <w:tab/>
            </w:r>
            <w:r w:rsidR="003D6C76" w:rsidRPr="00570AE8">
              <w:rPr>
                <w:rStyle w:val="Hyperlink"/>
                <w:noProof/>
              </w:rPr>
              <w:t>EFA and CFA for Communication</w:t>
            </w:r>
            <w:r w:rsidR="003D6C76">
              <w:rPr>
                <w:noProof/>
                <w:webHidden/>
              </w:rPr>
              <w:tab/>
            </w:r>
            <w:r w:rsidR="003D6C76">
              <w:rPr>
                <w:noProof/>
                <w:webHidden/>
              </w:rPr>
              <w:fldChar w:fldCharType="begin"/>
            </w:r>
            <w:r w:rsidR="003D6C76">
              <w:rPr>
                <w:noProof/>
                <w:webHidden/>
              </w:rPr>
              <w:instrText xml:space="preserve"> PAGEREF _Toc146455494 \h </w:instrText>
            </w:r>
            <w:r w:rsidR="003D6C76">
              <w:rPr>
                <w:noProof/>
                <w:webHidden/>
              </w:rPr>
            </w:r>
            <w:r w:rsidR="003D6C76">
              <w:rPr>
                <w:noProof/>
                <w:webHidden/>
              </w:rPr>
              <w:fldChar w:fldCharType="separate"/>
            </w:r>
            <w:r w:rsidR="003D6C76">
              <w:rPr>
                <w:noProof/>
                <w:webHidden/>
              </w:rPr>
              <w:t>206</w:t>
            </w:r>
            <w:r w:rsidR="003D6C76">
              <w:rPr>
                <w:noProof/>
                <w:webHidden/>
              </w:rPr>
              <w:fldChar w:fldCharType="end"/>
            </w:r>
          </w:hyperlink>
        </w:p>
        <w:p w14:paraId="6EEF08ED" w14:textId="4E6E7893"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95" w:history="1">
            <w:r w:rsidR="003D6C76" w:rsidRPr="00570AE8">
              <w:rPr>
                <w:rStyle w:val="Hyperlink"/>
                <w:noProof/>
              </w:rPr>
              <w:t>5.4.4</w:t>
            </w:r>
            <w:r w:rsidR="003D6C76">
              <w:rPr>
                <w:rFonts w:asciiTheme="minorHAnsi" w:eastAsiaTheme="minorEastAsia" w:hAnsiTheme="minorHAnsi" w:cstheme="minorBidi"/>
                <w:noProof/>
                <w:sz w:val="22"/>
                <w:szCs w:val="22"/>
                <w14:ligatures w14:val="none"/>
              </w:rPr>
              <w:tab/>
            </w:r>
            <w:r w:rsidR="003D6C76" w:rsidRPr="00570AE8">
              <w:rPr>
                <w:rStyle w:val="Hyperlink"/>
                <w:noProof/>
              </w:rPr>
              <w:t>EFA and CFA for Task Programmability</w:t>
            </w:r>
            <w:r w:rsidR="003D6C76">
              <w:rPr>
                <w:noProof/>
                <w:webHidden/>
              </w:rPr>
              <w:tab/>
            </w:r>
            <w:r w:rsidR="003D6C76">
              <w:rPr>
                <w:noProof/>
                <w:webHidden/>
              </w:rPr>
              <w:fldChar w:fldCharType="begin"/>
            </w:r>
            <w:r w:rsidR="003D6C76">
              <w:rPr>
                <w:noProof/>
                <w:webHidden/>
              </w:rPr>
              <w:instrText xml:space="preserve"> PAGEREF _Toc146455495 \h </w:instrText>
            </w:r>
            <w:r w:rsidR="003D6C76">
              <w:rPr>
                <w:noProof/>
                <w:webHidden/>
              </w:rPr>
            </w:r>
            <w:r w:rsidR="003D6C76">
              <w:rPr>
                <w:noProof/>
                <w:webHidden/>
              </w:rPr>
              <w:fldChar w:fldCharType="separate"/>
            </w:r>
            <w:r w:rsidR="003D6C76">
              <w:rPr>
                <w:noProof/>
                <w:webHidden/>
              </w:rPr>
              <w:t>211</w:t>
            </w:r>
            <w:r w:rsidR="003D6C76">
              <w:rPr>
                <w:noProof/>
                <w:webHidden/>
              </w:rPr>
              <w:fldChar w:fldCharType="end"/>
            </w:r>
          </w:hyperlink>
        </w:p>
        <w:p w14:paraId="6336591E" w14:textId="587F99BE"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96" w:history="1">
            <w:r w:rsidR="003D6C76" w:rsidRPr="00570AE8">
              <w:rPr>
                <w:rStyle w:val="Hyperlink"/>
                <w:noProof/>
              </w:rPr>
              <w:t>5.4.5</w:t>
            </w:r>
            <w:r w:rsidR="003D6C76">
              <w:rPr>
                <w:rFonts w:asciiTheme="minorHAnsi" w:eastAsiaTheme="minorEastAsia" w:hAnsiTheme="minorHAnsi" w:cstheme="minorBidi"/>
                <w:noProof/>
                <w:sz w:val="22"/>
                <w:szCs w:val="22"/>
                <w14:ligatures w14:val="none"/>
              </w:rPr>
              <w:tab/>
            </w:r>
            <w:r w:rsidR="003D6C76" w:rsidRPr="00570AE8">
              <w:rPr>
                <w:rStyle w:val="Hyperlink"/>
                <w:noProof/>
              </w:rPr>
              <w:t>EFA and CFA for Contract Type</w:t>
            </w:r>
            <w:r w:rsidR="003D6C76">
              <w:rPr>
                <w:noProof/>
                <w:webHidden/>
              </w:rPr>
              <w:tab/>
            </w:r>
            <w:r w:rsidR="003D6C76">
              <w:rPr>
                <w:noProof/>
                <w:webHidden/>
              </w:rPr>
              <w:fldChar w:fldCharType="begin"/>
            </w:r>
            <w:r w:rsidR="003D6C76">
              <w:rPr>
                <w:noProof/>
                <w:webHidden/>
              </w:rPr>
              <w:instrText xml:space="preserve"> PAGEREF _Toc146455496 \h </w:instrText>
            </w:r>
            <w:r w:rsidR="003D6C76">
              <w:rPr>
                <w:noProof/>
                <w:webHidden/>
              </w:rPr>
            </w:r>
            <w:r w:rsidR="003D6C76">
              <w:rPr>
                <w:noProof/>
                <w:webHidden/>
              </w:rPr>
              <w:fldChar w:fldCharType="separate"/>
            </w:r>
            <w:r w:rsidR="003D6C76">
              <w:rPr>
                <w:noProof/>
                <w:webHidden/>
              </w:rPr>
              <w:t>213</w:t>
            </w:r>
            <w:r w:rsidR="003D6C76">
              <w:rPr>
                <w:noProof/>
                <w:webHidden/>
              </w:rPr>
              <w:fldChar w:fldCharType="end"/>
            </w:r>
          </w:hyperlink>
        </w:p>
        <w:p w14:paraId="3705B8D4" w14:textId="7615E811"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97" w:history="1">
            <w:r w:rsidR="003D6C76" w:rsidRPr="00570AE8">
              <w:rPr>
                <w:rStyle w:val="Hyperlink"/>
                <w:noProof/>
              </w:rPr>
              <w:t xml:space="preserve">5.4.6 </w:t>
            </w:r>
            <w:r w:rsidR="003D6C76">
              <w:rPr>
                <w:rFonts w:asciiTheme="minorHAnsi" w:eastAsiaTheme="minorEastAsia" w:hAnsiTheme="minorHAnsi" w:cstheme="minorBidi"/>
                <w:noProof/>
                <w:sz w:val="22"/>
                <w:szCs w:val="22"/>
                <w14:ligatures w14:val="none"/>
              </w:rPr>
              <w:tab/>
            </w:r>
            <w:r w:rsidR="003D6C76" w:rsidRPr="00570AE8">
              <w:rPr>
                <w:rStyle w:val="Hyperlink"/>
                <w:noProof/>
              </w:rPr>
              <w:t>EFA and CFA for Process Quality</w:t>
            </w:r>
            <w:r w:rsidR="003D6C76">
              <w:rPr>
                <w:noProof/>
                <w:webHidden/>
              </w:rPr>
              <w:tab/>
            </w:r>
            <w:r w:rsidR="003D6C76">
              <w:rPr>
                <w:noProof/>
                <w:webHidden/>
              </w:rPr>
              <w:fldChar w:fldCharType="begin"/>
            </w:r>
            <w:r w:rsidR="003D6C76">
              <w:rPr>
                <w:noProof/>
                <w:webHidden/>
              </w:rPr>
              <w:instrText xml:space="preserve"> PAGEREF _Toc146455497 \h </w:instrText>
            </w:r>
            <w:r w:rsidR="003D6C76">
              <w:rPr>
                <w:noProof/>
                <w:webHidden/>
              </w:rPr>
            </w:r>
            <w:r w:rsidR="003D6C76">
              <w:rPr>
                <w:noProof/>
                <w:webHidden/>
              </w:rPr>
              <w:fldChar w:fldCharType="separate"/>
            </w:r>
            <w:r w:rsidR="003D6C76">
              <w:rPr>
                <w:noProof/>
                <w:webHidden/>
              </w:rPr>
              <w:t>218</w:t>
            </w:r>
            <w:r w:rsidR="003D6C76">
              <w:rPr>
                <w:noProof/>
                <w:webHidden/>
              </w:rPr>
              <w:fldChar w:fldCharType="end"/>
            </w:r>
          </w:hyperlink>
        </w:p>
        <w:p w14:paraId="71906A30" w14:textId="0346045E"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498" w:history="1">
            <w:r w:rsidR="003D6C76" w:rsidRPr="00570AE8">
              <w:rPr>
                <w:rStyle w:val="Hyperlink"/>
                <w:noProof/>
                <w:shd w:val="clear" w:color="auto" w:fill="FFFFFF"/>
              </w:rPr>
              <w:t xml:space="preserve">5.4.7 </w:t>
            </w:r>
            <w:r w:rsidR="003D6C76">
              <w:rPr>
                <w:rFonts w:asciiTheme="minorHAnsi" w:eastAsiaTheme="minorEastAsia" w:hAnsiTheme="minorHAnsi" w:cstheme="minorBidi"/>
                <w:noProof/>
                <w:sz w:val="22"/>
                <w:szCs w:val="22"/>
                <w14:ligatures w14:val="none"/>
              </w:rPr>
              <w:tab/>
            </w:r>
            <w:r w:rsidR="003D6C76" w:rsidRPr="00570AE8">
              <w:rPr>
                <w:rStyle w:val="Hyperlink"/>
                <w:noProof/>
                <w:shd w:val="clear" w:color="auto" w:fill="FFFFFF"/>
              </w:rPr>
              <w:t xml:space="preserve">EFA and CFA for </w:t>
            </w:r>
            <w:r w:rsidR="003D6C76" w:rsidRPr="00570AE8">
              <w:rPr>
                <w:rStyle w:val="Hyperlink"/>
                <w:noProof/>
              </w:rPr>
              <w:t>Digital Transformation</w:t>
            </w:r>
            <w:r w:rsidR="003D6C76">
              <w:rPr>
                <w:noProof/>
                <w:webHidden/>
              </w:rPr>
              <w:tab/>
            </w:r>
            <w:r w:rsidR="003D6C76">
              <w:rPr>
                <w:noProof/>
                <w:webHidden/>
              </w:rPr>
              <w:fldChar w:fldCharType="begin"/>
            </w:r>
            <w:r w:rsidR="003D6C76">
              <w:rPr>
                <w:noProof/>
                <w:webHidden/>
              </w:rPr>
              <w:instrText xml:space="preserve"> PAGEREF _Toc146455498 \h </w:instrText>
            </w:r>
            <w:r w:rsidR="003D6C76">
              <w:rPr>
                <w:noProof/>
                <w:webHidden/>
              </w:rPr>
            </w:r>
            <w:r w:rsidR="003D6C76">
              <w:rPr>
                <w:noProof/>
                <w:webHidden/>
              </w:rPr>
              <w:fldChar w:fldCharType="separate"/>
            </w:r>
            <w:r w:rsidR="003D6C76">
              <w:rPr>
                <w:noProof/>
                <w:webHidden/>
              </w:rPr>
              <w:t>222</w:t>
            </w:r>
            <w:r w:rsidR="003D6C76">
              <w:rPr>
                <w:noProof/>
                <w:webHidden/>
              </w:rPr>
              <w:fldChar w:fldCharType="end"/>
            </w:r>
          </w:hyperlink>
        </w:p>
        <w:p w14:paraId="4C46B716" w14:textId="0B06B974" w:rsidR="003D6C76" w:rsidRDefault="00000000">
          <w:pPr>
            <w:pStyle w:val="TOC1"/>
            <w:rPr>
              <w:rFonts w:asciiTheme="minorHAnsi" w:eastAsiaTheme="minorEastAsia" w:hAnsiTheme="minorHAnsi" w:cstheme="minorBidi"/>
              <w:b w:val="0"/>
              <w:bCs w:val="0"/>
              <w:sz w:val="22"/>
              <w:szCs w:val="22"/>
              <w14:ligatures w14:val="none"/>
            </w:rPr>
          </w:pPr>
          <w:hyperlink w:anchor="_Toc146455499" w:history="1">
            <w:r w:rsidR="003D6C76" w:rsidRPr="00570AE8">
              <w:rPr>
                <w:rStyle w:val="Hyperlink"/>
              </w:rPr>
              <w:t>CHAPTER SIX: DESIGN OF SDTP</w:t>
            </w:r>
            <w:r w:rsidR="003D6C76">
              <w:rPr>
                <w:webHidden/>
              </w:rPr>
              <w:tab/>
            </w:r>
            <w:r w:rsidR="003D6C76">
              <w:rPr>
                <w:webHidden/>
              </w:rPr>
              <w:fldChar w:fldCharType="begin"/>
            </w:r>
            <w:r w:rsidR="003D6C76">
              <w:rPr>
                <w:webHidden/>
              </w:rPr>
              <w:instrText xml:space="preserve"> PAGEREF _Toc146455499 \h </w:instrText>
            </w:r>
            <w:r w:rsidR="003D6C76">
              <w:rPr>
                <w:webHidden/>
              </w:rPr>
            </w:r>
            <w:r w:rsidR="003D6C76">
              <w:rPr>
                <w:webHidden/>
              </w:rPr>
              <w:fldChar w:fldCharType="separate"/>
            </w:r>
            <w:r w:rsidR="003D6C76">
              <w:rPr>
                <w:webHidden/>
              </w:rPr>
              <w:t>228</w:t>
            </w:r>
            <w:r w:rsidR="003D6C76">
              <w:rPr>
                <w:webHidden/>
              </w:rPr>
              <w:fldChar w:fldCharType="end"/>
            </w:r>
          </w:hyperlink>
        </w:p>
        <w:p w14:paraId="4FEAA660" w14:textId="2790B004"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500" w:history="1">
            <w:r w:rsidR="003D6C76" w:rsidRPr="00570AE8">
              <w:rPr>
                <w:rStyle w:val="Hyperlink"/>
                <w:rFonts w:eastAsia="Calibri"/>
              </w:rPr>
              <w:t xml:space="preserve">6.1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Fonts w:eastAsia="Calibri"/>
              </w:rPr>
              <w:t>Introduction</w:t>
            </w:r>
            <w:r w:rsidR="003D6C76">
              <w:rPr>
                <w:webHidden/>
              </w:rPr>
              <w:tab/>
            </w:r>
            <w:r w:rsidR="003D6C76">
              <w:rPr>
                <w:webHidden/>
              </w:rPr>
              <w:fldChar w:fldCharType="begin"/>
            </w:r>
            <w:r w:rsidR="003D6C76">
              <w:rPr>
                <w:webHidden/>
              </w:rPr>
              <w:instrText xml:space="preserve"> PAGEREF _Toc146455500 \h </w:instrText>
            </w:r>
            <w:r w:rsidR="003D6C76">
              <w:rPr>
                <w:webHidden/>
              </w:rPr>
            </w:r>
            <w:r w:rsidR="003D6C76">
              <w:rPr>
                <w:webHidden/>
              </w:rPr>
              <w:fldChar w:fldCharType="separate"/>
            </w:r>
            <w:r w:rsidR="003D6C76">
              <w:rPr>
                <w:webHidden/>
              </w:rPr>
              <w:t>228</w:t>
            </w:r>
            <w:r w:rsidR="003D6C76">
              <w:rPr>
                <w:webHidden/>
              </w:rPr>
              <w:fldChar w:fldCharType="end"/>
            </w:r>
          </w:hyperlink>
        </w:p>
        <w:p w14:paraId="77FD937A" w14:textId="31C1CC28"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501" w:history="1">
            <w:r w:rsidR="003D6C76" w:rsidRPr="00570AE8">
              <w:rPr>
                <w:rStyle w:val="Hyperlink"/>
              </w:rPr>
              <w:t xml:space="preserve">6.2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Development of the proposed model</w:t>
            </w:r>
            <w:r w:rsidR="003D6C76">
              <w:rPr>
                <w:webHidden/>
              </w:rPr>
              <w:tab/>
            </w:r>
            <w:r w:rsidR="003D6C76">
              <w:rPr>
                <w:webHidden/>
              </w:rPr>
              <w:fldChar w:fldCharType="begin"/>
            </w:r>
            <w:r w:rsidR="003D6C76">
              <w:rPr>
                <w:webHidden/>
              </w:rPr>
              <w:instrText xml:space="preserve"> PAGEREF _Toc146455501 \h </w:instrText>
            </w:r>
            <w:r w:rsidR="003D6C76">
              <w:rPr>
                <w:webHidden/>
              </w:rPr>
            </w:r>
            <w:r w:rsidR="003D6C76">
              <w:rPr>
                <w:webHidden/>
              </w:rPr>
              <w:fldChar w:fldCharType="separate"/>
            </w:r>
            <w:r w:rsidR="003D6C76">
              <w:rPr>
                <w:webHidden/>
              </w:rPr>
              <w:t>228</w:t>
            </w:r>
            <w:r w:rsidR="003D6C76">
              <w:rPr>
                <w:webHidden/>
              </w:rPr>
              <w:fldChar w:fldCharType="end"/>
            </w:r>
          </w:hyperlink>
        </w:p>
        <w:p w14:paraId="560FB105" w14:textId="333C5200"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02" w:history="1">
            <w:r w:rsidR="003D6C76" w:rsidRPr="00570AE8">
              <w:rPr>
                <w:rStyle w:val="Hyperlink"/>
                <w:noProof/>
              </w:rPr>
              <w:t xml:space="preserve">6.2.1 </w:t>
            </w:r>
            <w:r w:rsidR="003D6C76">
              <w:rPr>
                <w:rFonts w:asciiTheme="minorHAnsi" w:eastAsiaTheme="minorEastAsia" w:hAnsiTheme="minorHAnsi" w:cstheme="minorBidi"/>
                <w:noProof/>
                <w:sz w:val="22"/>
                <w:szCs w:val="22"/>
                <w14:ligatures w14:val="none"/>
              </w:rPr>
              <w:tab/>
            </w:r>
            <w:r w:rsidR="003D6C76" w:rsidRPr="00570AE8">
              <w:rPr>
                <w:rStyle w:val="Hyperlink"/>
                <w:noProof/>
              </w:rPr>
              <w:t>Implementation of Theories of Project Success</w:t>
            </w:r>
            <w:r w:rsidR="003D6C76">
              <w:rPr>
                <w:noProof/>
                <w:webHidden/>
              </w:rPr>
              <w:tab/>
            </w:r>
            <w:r w:rsidR="003D6C76">
              <w:rPr>
                <w:noProof/>
                <w:webHidden/>
              </w:rPr>
              <w:fldChar w:fldCharType="begin"/>
            </w:r>
            <w:r w:rsidR="003D6C76">
              <w:rPr>
                <w:noProof/>
                <w:webHidden/>
              </w:rPr>
              <w:instrText xml:space="preserve"> PAGEREF _Toc146455502 \h </w:instrText>
            </w:r>
            <w:r w:rsidR="003D6C76">
              <w:rPr>
                <w:noProof/>
                <w:webHidden/>
              </w:rPr>
            </w:r>
            <w:r w:rsidR="003D6C76">
              <w:rPr>
                <w:noProof/>
                <w:webHidden/>
              </w:rPr>
              <w:fldChar w:fldCharType="separate"/>
            </w:r>
            <w:r w:rsidR="003D6C76">
              <w:rPr>
                <w:noProof/>
                <w:webHidden/>
              </w:rPr>
              <w:t>230</w:t>
            </w:r>
            <w:r w:rsidR="003D6C76">
              <w:rPr>
                <w:noProof/>
                <w:webHidden/>
              </w:rPr>
              <w:fldChar w:fldCharType="end"/>
            </w:r>
          </w:hyperlink>
        </w:p>
        <w:p w14:paraId="3306F6D7" w14:textId="445C8A7F"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03" w:history="1">
            <w:r w:rsidR="003D6C76" w:rsidRPr="00570AE8">
              <w:rPr>
                <w:rStyle w:val="Hyperlink"/>
                <w:noProof/>
              </w:rPr>
              <w:t xml:space="preserve">6.2.2 </w:t>
            </w:r>
            <w:r w:rsidR="003D6C76">
              <w:rPr>
                <w:rFonts w:asciiTheme="minorHAnsi" w:eastAsiaTheme="minorEastAsia" w:hAnsiTheme="minorHAnsi" w:cstheme="minorBidi"/>
                <w:noProof/>
                <w:sz w:val="22"/>
                <w:szCs w:val="22"/>
                <w14:ligatures w14:val="none"/>
              </w:rPr>
              <w:tab/>
            </w:r>
            <w:r w:rsidR="003D6C76" w:rsidRPr="00570AE8">
              <w:rPr>
                <w:rStyle w:val="Hyperlink"/>
                <w:noProof/>
              </w:rPr>
              <w:t>Design Implications of Findings from the Descriptive Field Study</w:t>
            </w:r>
            <w:r w:rsidR="003D6C76">
              <w:rPr>
                <w:noProof/>
                <w:webHidden/>
              </w:rPr>
              <w:tab/>
            </w:r>
            <w:r w:rsidR="003D6C76">
              <w:rPr>
                <w:noProof/>
                <w:webHidden/>
              </w:rPr>
              <w:fldChar w:fldCharType="begin"/>
            </w:r>
            <w:r w:rsidR="003D6C76">
              <w:rPr>
                <w:noProof/>
                <w:webHidden/>
              </w:rPr>
              <w:instrText xml:space="preserve"> PAGEREF _Toc146455503 \h </w:instrText>
            </w:r>
            <w:r w:rsidR="003D6C76">
              <w:rPr>
                <w:noProof/>
                <w:webHidden/>
              </w:rPr>
            </w:r>
            <w:r w:rsidR="003D6C76">
              <w:rPr>
                <w:noProof/>
                <w:webHidden/>
              </w:rPr>
              <w:fldChar w:fldCharType="separate"/>
            </w:r>
            <w:r w:rsidR="003D6C76">
              <w:rPr>
                <w:noProof/>
                <w:webHidden/>
              </w:rPr>
              <w:t>231</w:t>
            </w:r>
            <w:r w:rsidR="003D6C76">
              <w:rPr>
                <w:noProof/>
                <w:webHidden/>
              </w:rPr>
              <w:fldChar w:fldCharType="end"/>
            </w:r>
          </w:hyperlink>
        </w:p>
        <w:p w14:paraId="2D3870C5" w14:textId="2F66EEF5"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04" w:history="1">
            <w:r w:rsidR="003D6C76" w:rsidRPr="00570AE8">
              <w:rPr>
                <w:rStyle w:val="Hyperlink"/>
                <w:noProof/>
              </w:rPr>
              <w:t xml:space="preserve">6.2.3 </w:t>
            </w:r>
            <w:r w:rsidR="003D6C76">
              <w:rPr>
                <w:rFonts w:asciiTheme="minorHAnsi" w:eastAsiaTheme="minorEastAsia" w:hAnsiTheme="minorHAnsi" w:cstheme="minorBidi"/>
                <w:noProof/>
                <w:sz w:val="22"/>
                <w:szCs w:val="22"/>
                <w14:ligatures w14:val="none"/>
              </w:rPr>
              <w:tab/>
            </w:r>
            <w:r w:rsidR="003D6C76" w:rsidRPr="00570AE8">
              <w:rPr>
                <w:rStyle w:val="Hyperlink"/>
                <w:noProof/>
              </w:rPr>
              <w:t>Path Modelling: 1</w:t>
            </w:r>
            <w:r w:rsidR="003D6C76" w:rsidRPr="00570AE8">
              <w:rPr>
                <w:rStyle w:val="Hyperlink"/>
                <w:noProof/>
                <w:vertAlign w:val="superscript"/>
              </w:rPr>
              <w:t>st</w:t>
            </w:r>
            <w:r w:rsidR="003D6C76" w:rsidRPr="00570AE8">
              <w:rPr>
                <w:rStyle w:val="Hyperlink"/>
                <w:noProof/>
              </w:rPr>
              <w:t xml:space="preserve"> Iteration</w:t>
            </w:r>
            <w:r w:rsidR="003D6C76">
              <w:rPr>
                <w:noProof/>
                <w:webHidden/>
              </w:rPr>
              <w:tab/>
            </w:r>
            <w:r w:rsidR="003D6C76">
              <w:rPr>
                <w:noProof/>
                <w:webHidden/>
              </w:rPr>
              <w:fldChar w:fldCharType="begin"/>
            </w:r>
            <w:r w:rsidR="003D6C76">
              <w:rPr>
                <w:noProof/>
                <w:webHidden/>
              </w:rPr>
              <w:instrText xml:space="preserve"> PAGEREF _Toc146455504 \h </w:instrText>
            </w:r>
            <w:r w:rsidR="003D6C76">
              <w:rPr>
                <w:noProof/>
                <w:webHidden/>
              </w:rPr>
            </w:r>
            <w:r w:rsidR="003D6C76">
              <w:rPr>
                <w:noProof/>
                <w:webHidden/>
              </w:rPr>
              <w:fldChar w:fldCharType="separate"/>
            </w:r>
            <w:r w:rsidR="003D6C76">
              <w:rPr>
                <w:noProof/>
                <w:webHidden/>
              </w:rPr>
              <w:t>235</w:t>
            </w:r>
            <w:r w:rsidR="003D6C76">
              <w:rPr>
                <w:noProof/>
                <w:webHidden/>
              </w:rPr>
              <w:fldChar w:fldCharType="end"/>
            </w:r>
          </w:hyperlink>
        </w:p>
        <w:p w14:paraId="694B0729" w14:textId="6103661B"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05" w:history="1">
            <w:r w:rsidR="003D6C76" w:rsidRPr="00570AE8">
              <w:rPr>
                <w:rStyle w:val="Hyperlink"/>
                <w:noProof/>
              </w:rPr>
              <w:t xml:space="preserve">6.2.4 </w:t>
            </w:r>
            <w:r w:rsidR="003D6C76">
              <w:rPr>
                <w:rFonts w:asciiTheme="minorHAnsi" w:eastAsiaTheme="minorEastAsia" w:hAnsiTheme="minorHAnsi" w:cstheme="minorBidi"/>
                <w:noProof/>
                <w:sz w:val="22"/>
                <w:szCs w:val="22"/>
                <w14:ligatures w14:val="none"/>
              </w:rPr>
              <w:tab/>
            </w:r>
            <w:r w:rsidR="003D6C76" w:rsidRPr="00570AE8">
              <w:rPr>
                <w:rStyle w:val="Hyperlink"/>
                <w:noProof/>
              </w:rPr>
              <w:t>Path Modelling: 2</w:t>
            </w:r>
            <w:r w:rsidR="003D6C76" w:rsidRPr="00570AE8">
              <w:rPr>
                <w:rStyle w:val="Hyperlink"/>
                <w:noProof/>
                <w:vertAlign w:val="superscript"/>
              </w:rPr>
              <w:t>nd</w:t>
            </w:r>
            <w:r w:rsidR="003D6C76" w:rsidRPr="00570AE8">
              <w:rPr>
                <w:rStyle w:val="Hyperlink"/>
                <w:noProof/>
              </w:rPr>
              <w:t xml:space="preserve"> Iteration</w:t>
            </w:r>
            <w:r w:rsidR="003D6C76">
              <w:rPr>
                <w:noProof/>
                <w:webHidden/>
              </w:rPr>
              <w:tab/>
            </w:r>
            <w:r w:rsidR="003D6C76">
              <w:rPr>
                <w:noProof/>
                <w:webHidden/>
              </w:rPr>
              <w:fldChar w:fldCharType="begin"/>
            </w:r>
            <w:r w:rsidR="003D6C76">
              <w:rPr>
                <w:noProof/>
                <w:webHidden/>
              </w:rPr>
              <w:instrText xml:space="preserve"> PAGEREF _Toc146455505 \h </w:instrText>
            </w:r>
            <w:r w:rsidR="003D6C76">
              <w:rPr>
                <w:noProof/>
                <w:webHidden/>
              </w:rPr>
            </w:r>
            <w:r w:rsidR="003D6C76">
              <w:rPr>
                <w:noProof/>
                <w:webHidden/>
              </w:rPr>
              <w:fldChar w:fldCharType="separate"/>
            </w:r>
            <w:r w:rsidR="003D6C76">
              <w:rPr>
                <w:noProof/>
                <w:webHidden/>
              </w:rPr>
              <w:t>241</w:t>
            </w:r>
            <w:r w:rsidR="003D6C76">
              <w:rPr>
                <w:noProof/>
                <w:webHidden/>
              </w:rPr>
              <w:fldChar w:fldCharType="end"/>
            </w:r>
          </w:hyperlink>
        </w:p>
        <w:p w14:paraId="7E5EA8AD" w14:textId="1C6128AE"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06" w:history="1">
            <w:r w:rsidR="003D6C76" w:rsidRPr="00570AE8">
              <w:rPr>
                <w:rStyle w:val="Hyperlink"/>
                <w:noProof/>
              </w:rPr>
              <w:t>6.2.5</w:t>
            </w:r>
            <w:r w:rsidR="003D6C76">
              <w:rPr>
                <w:rFonts w:asciiTheme="minorHAnsi" w:eastAsiaTheme="minorEastAsia" w:hAnsiTheme="minorHAnsi" w:cstheme="minorBidi"/>
                <w:noProof/>
                <w:sz w:val="22"/>
                <w:szCs w:val="22"/>
                <w14:ligatures w14:val="none"/>
              </w:rPr>
              <w:tab/>
            </w:r>
            <w:r w:rsidR="003D6C76" w:rsidRPr="00570AE8">
              <w:rPr>
                <w:rStyle w:val="Hyperlink"/>
                <w:noProof/>
              </w:rPr>
              <w:t>Factor loadings, effects between variables and R</w:t>
            </w:r>
            <w:r w:rsidR="003D6C76" w:rsidRPr="00570AE8">
              <w:rPr>
                <w:rStyle w:val="Hyperlink"/>
                <w:noProof/>
                <w:vertAlign w:val="superscript"/>
              </w:rPr>
              <w:t>2</w:t>
            </w:r>
            <w:r w:rsidR="003D6C76" w:rsidRPr="00570AE8">
              <w:rPr>
                <w:rStyle w:val="Hyperlink"/>
                <w:noProof/>
              </w:rPr>
              <w:t>values</w:t>
            </w:r>
            <w:r w:rsidR="003D6C76">
              <w:rPr>
                <w:noProof/>
                <w:webHidden/>
              </w:rPr>
              <w:tab/>
            </w:r>
            <w:r w:rsidR="003D6C76">
              <w:rPr>
                <w:noProof/>
                <w:webHidden/>
              </w:rPr>
              <w:fldChar w:fldCharType="begin"/>
            </w:r>
            <w:r w:rsidR="003D6C76">
              <w:rPr>
                <w:noProof/>
                <w:webHidden/>
              </w:rPr>
              <w:instrText xml:space="preserve"> PAGEREF _Toc146455506 \h </w:instrText>
            </w:r>
            <w:r w:rsidR="003D6C76">
              <w:rPr>
                <w:noProof/>
                <w:webHidden/>
              </w:rPr>
            </w:r>
            <w:r w:rsidR="003D6C76">
              <w:rPr>
                <w:noProof/>
                <w:webHidden/>
              </w:rPr>
              <w:fldChar w:fldCharType="separate"/>
            </w:r>
            <w:r w:rsidR="003D6C76">
              <w:rPr>
                <w:noProof/>
                <w:webHidden/>
              </w:rPr>
              <w:t>242</w:t>
            </w:r>
            <w:r w:rsidR="003D6C76">
              <w:rPr>
                <w:noProof/>
                <w:webHidden/>
              </w:rPr>
              <w:fldChar w:fldCharType="end"/>
            </w:r>
          </w:hyperlink>
        </w:p>
        <w:p w14:paraId="1079ED8F" w14:textId="59B2760C"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507" w:history="1">
            <w:r w:rsidR="003D6C76" w:rsidRPr="00570AE8">
              <w:rPr>
                <w:rStyle w:val="Hyperlink"/>
              </w:rPr>
              <w:t xml:space="preserve">6.3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Hypothesis Testing</w:t>
            </w:r>
            <w:r w:rsidR="003D6C76">
              <w:rPr>
                <w:webHidden/>
              </w:rPr>
              <w:tab/>
            </w:r>
            <w:r w:rsidR="003D6C76">
              <w:rPr>
                <w:webHidden/>
              </w:rPr>
              <w:fldChar w:fldCharType="begin"/>
            </w:r>
            <w:r w:rsidR="003D6C76">
              <w:rPr>
                <w:webHidden/>
              </w:rPr>
              <w:instrText xml:space="preserve"> PAGEREF _Toc146455507 \h </w:instrText>
            </w:r>
            <w:r w:rsidR="003D6C76">
              <w:rPr>
                <w:webHidden/>
              </w:rPr>
            </w:r>
            <w:r w:rsidR="003D6C76">
              <w:rPr>
                <w:webHidden/>
              </w:rPr>
              <w:fldChar w:fldCharType="separate"/>
            </w:r>
            <w:r w:rsidR="003D6C76">
              <w:rPr>
                <w:webHidden/>
              </w:rPr>
              <w:t>248</w:t>
            </w:r>
            <w:r w:rsidR="003D6C76">
              <w:rPr>
                <w:webHidden/>
              </w:rPr>
              <w:fldChar w:fldCharType="end"/>
            </w:r>
          </w:hyperlink>
        </w:p>
        <w:p w14:paraId="309B5267" w14:textId="1E297013"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08" w:history="1">
            <w:r w:rsidR="003D6C76" w:rsidRPr="00570AE8">
              <w:rPr>
                <w:rStyle w:val="Hyperlink"/>
                <w:noProof/>
              </w:rPr>
              <w:t xml:space="preserve">6.3.1 </w:t>
            </w:r>
            <w:r w:rsidR="003D6C76">
              <w:rPr>
                <w:rFonts w:asciiTheme="minorHAnsi" w:eastAsiaTheme="minorEastAsia" w:hAnsiTheme="minorHAnsi" w:cstheme="minorBidi"/>
                <w:noProof/>
                <w:sz w:val="22"/>
                <w:szCs w:val="22"/>
                <w14:ligatures w14:val="none"/>
              </w:rPr>
              <w:tab/>
            </w:r>
            <w:r w:rsidR="003D6C76" w:rsidRPr="00570AE8">
              <w:rPr>
                <w:rStyle w:val="Hyperlink"/>
                <w:noProof/>
              </w:rPr>
              <w:t>Development of the framework for digital transformation</w:t>
            </w:r>
            <w:r w:rsidR="003D6C76">
              <w:rPr>
                <w:noProof/>
                <w:webHidden/>
              </w:rPr>
              <w:tab/>
            </w:r>
            <w:r w:rsidR="003D6C76">
              <w:rPr>
                <w:noProof/>
                <w:webHidden/>
              </w:rPr>
              <w:fldChar w:fldCharType="begin"/>
            </w:r>
            <w:r w:rsidR="003D6C76">
              <w:rPr>
                <w:noProof/>
                <w:webHidden/>
              </w:rPr>
              <w:instrText xml:space="preserve"> PAGEREF _Toc146455508 \h </w:instrText>
            </w:r>
            <w:r w:rsidR="003D6C76">
              <w:rPr>
                <w:noProof/>
                <w:webHidden/>
              </w:rPr>
            </w:r>
            <w:r w:rsidR="003D6C76">
              <w:rPr>
                <w:noProof/>
                <w:webHidden/>
              </w:rPr>
              <w:fldChar w:fldCharType="separate"/>
            </w:r>
            <w:r w:rsidR="003D6C76">
              <w:rPr>
                <w:noProof/>
                <w:webHidden/>
              </w:rPr>
              <w:t>254</w:t>
            </w:r>
            <w:r w:rsidR="003D6C76">
              <w:rPr>
                <w:noProof/>
                <w:webHidden/>
              </w:rPr>
              <w:fldChar w:fldCharType="end"/>
            </w:r>
          </w:hyperlink>
        </w:p>
        <w:p w14:paraId="51B50FE2" w14:textId="4AF199E6" w:rsidR="003D6C76" w:rsidRDefault="00000000">
          <w:pPr>
            <w:pStyle w:val="TOC2"/>
            <w:rPr>
              <w:rFonts w:asciiTheme="minorHAnsi" w:eastAsiaTheme="minorEastAsia" w:hAnsiTheme="minorHAnsi" w:cstheme="minorBidi"/>
              <w:bCs w:val="0"/>
              <w:sz w:val="22"/>
              <w:szCs w:val="22"/>
              <w:lang w:val="en-US" w:eastAsia="en-US"/>
              <w14:ligatures w14:val="none"/>
            </w:rPr>
          </w:pPr>
          <w:hyperlink w:anchor="_Toc146455509" w:history="1">
            <w:r w:rsidR="003D6C76" w:rsidRPr="00570AE8">
              <w:rPr>
                <w:rStyle w:val="Hyperlink"/>
              </w:rPr>
              <w:t xml:space="preserve">6.4 </w:t>
            </w:r>
            <w:r w:rsidR="003D6C76">
              <w:rPr>
                <w:rFonts w:asciiTheme="minorHAnsi" w:eastAsiaTheme="minorEastAsia" w:hAnsiTheme="minorHAnsi" w:cstheme="minorBidi"/>
                <w:bCs w:val="0"/>
                <w:sz w:val="22"/>
                <w:szCs w:val="22"/>
                <w:lang w:val="en-US" w:eastAsia="en-US"/>
                <w14:ligatures w14:val="none"/>
              </w:rPr>
              <w:tab/>
            </w:r>
            <w:r w:rsidR="003D6C76" w:rsidRPr="00570AE8">
              <w:rPr>
                <w:rStyle w:val="Hyperlink"/>
              </w:rPr>
              <w:t>Application of the SDTP Framework</w:t>
            </w:r>
            <w:r w:rsidR="003D6C76">
              <w:rPr>
                <w:webHidden/>
              </w:rPr>
              <w:tab/>
            </w:r>
            <w:r w:rsidR="003D6C76">
              <w:rPr>
                <w:webHidden/>
              </w:rPr>
              <w:fldChar w:fldCharType="begin"/>
            </w:r>
            <w:r w:rsidR="003D6C76">
              <w:rPr>
                <w:webHidden/>
              </w:rPr>
              <w:instrText xml:space="preserve"> PAGEREF _Toc146455509 \h </w:instrText>
            </w:r>
            <w:r w:rsidR="003D6C76">
              <w:rPr>
                <w:webHidden/>
              </w:rPr>
            </w:r>
            <w:r w:rsidR="003D6C76">
              <w:rPr>
                <w:webHidden/>
              </w:rPr>
              <w:fldChar w:fldCharType="separate"/>
            </w:r>
            <w:r w:rsidR="003D6C76">
              <w:rPr>
                <w:webHidden/>
              </w:rPr>
              <w:t>255</w:t>
            </w:r>
            <w:r w:rsidR="003D6C76">
              <w:rPr>
                <w:webHidden/>
              </w:rPr>
              <w:fldChar w:fldCharType="end"/>
            </w:r>
          </w:hyperlink>
        </w:p>
        <w:p w14:paraId="2A2F4278" w14:textId="5D4709FB"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10" w:history="1">
            <w:r w:rsidR="003D6C76" w:rsidRPr="00570AE8">
              <w:rPr>
                <w:rStyle w:val="Hyperlink"/>
                <w:noProof/>
              </w:rPr>
              <w:t>6.4.1</w:t>
            </w:r>
            <w:r w:rsidR="003D6C76">
              <w:rPr>
                <w:rFonts w:asciiTheme="minorHAnsi" w:eastAsiaTheme="minorEastAsia" w:hAnsiTheme="minorHAnsi" w:cstheme="minorBidi"/>
                <w:noProof/>
                <w:sz w:val="22"/>
                <w:szCs w:val="22"/>
                <w14:ligatures w14:val="none"/>
              </w:rPr>
              <w:tab/>
            </w:r>
            <w:r w:rsidR="003D6C76" w:rsidRPr="00570AE8">
              <w:rPr>
                <w:rStyle w:val="Hyperlink"/>
                <w:noProof/>
              </w:rPr>
              <w:t>Project Goal Alignment</w:t>
            </w:r>
            <w:r w:rsidR="003D6C76">
              <w:rPr>
                <w:noProof/>
                <w:webHidden/>
              </w:rPr>
              <w:tab/>
            </w:r>
            <w:r w:rsidR="003D6C76">
              <w:rPr>
                <w:noProof/>
                <w:webHidden/>
              </w:rPr>
              <w:fldChar w:fldCharType="begin"/>
            </w:r>
            <w:r w:rsidR="003D6C76">
              <w:rPr>
                <w:noProof/>
                <w:webHidden/>
              </w:rPr>
              <w:instrText xml:space="preserve"> PAGEREF _Toc146455510 \h </w:instrText>
            </w:r>
            <w:r w:rsidR="003D6C76">
              <w:rPr>
                <w:noProof/>
                <w:webHidden/>
              </w:rPr>
            </w:r>
            <w:r w:rsidR="003D6C76">
              <w:rPr>
                <w:noProof/>
                <w:webHidden/>
              </w:rPr>
              <w:fldChar w:fldCharType="separate"/>
            </w:r>
            <w:r w:rsidR="003D6C76">
              <w:rPr>
                <w:noProof/>
                <w:webHidden/>
              </w:rPr>
              <w:t>255</w:t>
            </w:r>
            <w:r w:rsidR="003D6C76">
              <w:rPr>
                <w:noProof/>
                <w:webHidden/>
              </w:rPr>
              <w:fldChar w:fldCharType="end"/>
            </w:r>
          </w:hyperlink>
        </w:p>
        <w:p w14:paraId="7215C89D" w14:textId="7345BCF2"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11" w:history="1">
            <w:r w:rsidR="003D6C76" w:rsidRPr="00570AE8">
              <w:rPr>
                <w:rStyle w:val="Hyperlink"/>
                <w:noProof/>
              </w:rPr>
              <w:t>6.4.2</w:t>
            </w:r>
            <w:r w:rsidR="003D6C76">
              <w:rPr>
                <w:rFonts w:asciiTheme="minorHAnsi" w:eastAsiaTheme="minorEastAsia" w:hAnsiTheme="minorHAnsi" w:cstheme="minorBidi"/>
                <w:noProof/>
                <w:sz w:val="22"/>
                <w:szCs w:val="22"/>
                <w14:ligatures w14:val="none"/>
              </w:rPr>
              <w:tab/>
            </w:r>
            <w:r w:rsidR="003D6C76" w:rsidRPr="00570AE8">
              <w:rPr>
                <w:rStyle w:val="Hyperlink"/>
                <w:noProof/>
              </w:rPr>
              <w:t>Effective Communication Strategy Development</w:t>
            </w:r>
            <w:r w:rsidR="003D6C76">
              <w:rPr>
                <w:noProof/>
                <w:webHidden/>
              </w:rPr>
              <w:tab/>
            </w:r>
            <w:r w:rsidR="003D6C76">
              <w:rPr>
                <w:noProof/>
                <w:webHidden/>
              </w:rPr>
              <w:fldChar w:fldCharType="begin"/>
            </w:r>
            <w:r w:rsidR="003D6C76">
              <w:rPr>
                <w:noProof/>
                <w:webHidden/>
              </w:rPr>
              <w:instrText xml:space="preserve"> PAGEREF _Toc146455511 \h </w:instrText>
            </w:r>
            <w:r w:rsidR="003D6C76">
              <w:rPr>
                <w:noProof/>
                <w:webHidden/>
              </w:rPr>
            </w:r>
            <w:r w:rsidR="003D6C76">
              <w:rPr>
                <w:noProof/>
                <w:webHidden/>
              </w:rPr>
              <w:fldChar w:fldCharType="separate"/>
            </w:r>
            <w:r w:rsidR="003D6C76">
              <w:rPr>
                <w:noProof/>
                <w:webHidden/>
              </w:rPr>
              <w:t>255</w:t>
            </w:r>
            <w:r w:rsidR="003D6C76">
              <w:rPr>
                <w:noProof/>
                <w:webHidden/>
              </w:rPr>
              <w:fldChar w:fldCharType="end"/>
            </w:r>
          </w:hyperlink>
        </w:p>
        <w:p w14:paraId="48BE12C4" w14:textId="63823005"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12" w:history="1">
            <w:r w:rsidR="003D6C76" w:rsidRPr="00570AE8">
              <w:rPr>
                <w:rStyle w:val="Hyperlink"/>
                <w:noProof/>
              </w:rPr>
              <w:t>6.4.3</w:t>
            </w:r>
            <w:r w:rsidR="003D6C76">
              <w:rPr>
                <w:rFonts w:asciiTheme="minorHAnsi" w:eastAsiaTheme="minorEastAsia" w:hAnsiTheme="minorHAnsi" w:cstheme="minorBidi"/>
                <w:noProof/>
                <w:sz w:val="22"/>
                <w:szCs w:val="22"/>
                <w14:ligatures w14:val="none"/>
              </w:rPr>
              <w:tab/>
            </w:r>
            <w:r w:rsidR="003D6C76" w:rsidRPr="00570AE8">
              <w:rPr>
                <w:rStyle w:val="Hyperlink"/>
                <w:noProof/>
              </w:rPr>
              <w:t>Task Programmability and Automation</w:t>
            </w:r>
            <w:r w:rsidR="003D6C76">
              <w:rPr>
                <w:noProof/>
                <w:webHidden/>
              </w:rPr>
              <w:tab/>
            </w:r>
            <w:r w:rsidR="003D6C76">
              <w:rPr>
                <w:noProof/>
                <w:webHidden/>
              </w:rPr>
              <w:fldChar w:fldCharType="begin"/>
            </w:r>
            <w:r w:rsidR="003D6C76">
              <w:rPr>
                <w:noProof/>
                <w:webHidden/>
              </w:rPr>
              <w:instrText xml:space="preserve"> PAGEREF _Toc146455512 \h </w:instrText>
            </w:r>
            <w:r w:rsidR="003D6C76">
              <w:rPr>
                <w:noProof/>
                <w:webHidden/>
              </w:rPr>
            </w:r>
            <w:r w:rsidR="003D6C76">
              <w:rPr>
                <w:noProof/>
                <w:webHidden/>
              </w:rPr>
              <w:fldChar w:fldCharType="separate"/>
            </w:r>
            <w:r w:rsidR="003D6C76">
              <w:rPr>
                <w:noProof/>
                <w:webHidden/>
              </w:rPr>
              <w:t>256</w:t>
            </w:r>
            <w:r w:rsidR="003D6C76">
              <w:rPr>
                <w:noProof/>
                <w:webHidden/>
              </w:rPr>
              <w:fldChar w:fldCharType="end"/>
            </w:r>
          </w:hyperlink>
        </w:p>
        <w:p w14:paraId="3EE2BA0D" w14:textId="43693FBF"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13" w:history="1">
            <w:r w:rsidR="003D6C76" w:rsidRPr="00570AE8">
              <w:rPr>
                <w:rStyle w:val="Hyperlink"/>
                <w:noProof/>
              </w:rPr>
              <w:t>6.4.4</w:t>
            </w:r>
            <w:r w:rsidR="003D6C76">
              <w:rPr>
                <w:rFonts w:asciiTheme="minorHAnsi" w:eastAsiaTheme="minorEastAsia" w:hAnsiTheme="minorHAnsi" w:cstheme="minorBidi"/>
                <w:noProof/>
                <w:sz w:val="22"/>
                <w:szCs w:val="22"/>
                <w14:ligatures w14:val="none"/>
              </w:rPr>
              <w:tab/>
            </w:r>
            <w:r w:rsidR="003D6C76" w:rsidRPr="00570AE8">
              <w:rPr>
                <w:rStyle w:val="Hyperlink"/>
                <w:noProof/>
              </w:rPr>
              <w:t>Stakeholder Engagement</w:t>
            </w:r>
            <w:r w:rsidR="003D6C76">
              <w:rPr>
                <w:noProof/>
                <w:webHidden/>
              </w:rPr>
              <w:tab/>
            </w:r>
            <w:r w:rsidR="003D6C76">
              <w:rPr>
                <w:noProof/>
                <w:webHidden/>
              </w:rPr>
              <w:fldChar w:fldCharType="begin"/>
            </w:r>
            <w:r w:rsidR="003D6C76">
              <w:rPr>
                <w:noProof/>
                <w:webHidden/>
              </w:rPr>
              <w:instrText xml:space="preserve"> PAGEREF _Toc146455513 \h </w:instrText>
            </w:r>
            <w:r w:rsidR="003D6C76">
              <w:rPr>
                <w:noProof/>
                <w:webHidden/>
              </w:rPr>
            </w:r>
            <w:r w:rsidR="003D6C76">
              <w:rPr>
                <w:noProof/>
                <w:webHidden/>
              </w:rPr>
              <w:fldChar w:fldCharType="separate"/>
            </w:r>
            <w:r w:rsidR="003D6C76">
              <w:rPr>
                <w:noProof/>
                <w:webHidden/>
              </w:rPr>
              <w:t>256</w:t>
            </w:r>
            <w:r w:rsidR="003D6C76">
              <w:rPr>
                <w:noProof/>
                <w:webHidden/>
              </w:rPr>
              <w:fldChar w:fldCharType="end"/>
            </w:r>
          </w:hyperlink>
        </w:p>
        <w:p w14:paraId="1B085E31" w14:textId="2545DB1E"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14" w:history="1">
            <w:r w:rsidR="003D6C76" w:rsidRPr="00570AE8">
              <w:rPr>
                <w:rStyle w:val="Hyperlink"/>
                <w:noProof/>
              </w:rPr>
              <w:t>6.4.5</w:t>
            </w:r>
            <w:r w:rsidR="003D6C76">
              <w:rPr>
                <w:rFonts w:asciiTheme="minorHAnsi" w:eastAsiaTheme="minorEastAsia" w:hAnsiTheme="minorHAnsi" w:cstheme="minorBidi"/>
                <w:noProof/>
                <w:sz w:val="22"/>
                <w:szCs w:val="22"/>
                <w14:ligatures w14:val="none"/>
              </w:rPr>
              <w:tab/>
            </w:r>
            <w:r w:rsidR="003D6C76" w:rsidRPr="00570AE8">
              <w:rPr>
                <w:rStyle w:val="Hyperlink"/>
                <w:noProof/>
              </w:rPr>
              <w:t>Progress Monitoring and Adaptation</w:t>
            </w:r>
            <w:r w:rsidR="003D6C76">
              <w:rPr>
                <w:noProof/>
                <w:webHidden/>
              </w:rPr>
              <w:tab/>
            </w:r>
            <w:r w:rsidR="003D6C76">
              <w:rPr>
                <w:noProof/>
                <w:webHidden/>
              </w:rPr>
              <w:fldChar w:fldCharType="begin"/>
            </w:r>
            <w:r w:rsidR="003D6C76">
              <w:rPr>
                <w:noProof/>
                <w:webHidden/>
              </w:rPr>
              <w:instrText xml:space="preserve"> PAGEREF _Toc146455514 \h </w:instrText>
            </w:r>
            <w:r w:rsidR="003D6C76">
              <w:rPr>
                <w:noProof/>
                <w:webHidden/>
              </w:rPr>
            </w:r>
            <w:r w:rsidR="003D6C76">
              <w:rPr>
                <w:noProof/>
                <w:webHidden/>
              </w:rPr>
              <w:fldChar w:fldCharType="separate"/>
            </w:r>
            <w:r w:rsidR="003D6C76">
              <w:rPr>
                <w:noProof/>
                <w:webHidden/>
              </w:rPr>
              <w:t>256</w:t>
            </w:r>
            <w:r w:rsidR="003D6C76">
              <w:rPr>
                <w:noProof/>
                <w:webHidden/>
              </w:rPr>
              <w:fldChar w:fldCharType="end"/>
            </w:r>
          </w:hyperlink>
        </w:p>
        <w:p w14:paraId="2B122CA2" w14:textId="1382665C"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15" w:history="1">
            <w:r w:rsidR="003D6C76" w:rsidRPr="00570AE8">
              <w:rPr>
                <w:rStyle w:val="Hyperlink"/>
                <w:noProof/>
              </w:rPr>
              <w:t>6.4.6</w:t>
            </w:r>
            <w:r w:rsidR="003D6C76">
              <w:rPr>
                <w:rFonts w:asciiTheme="minorHAnsi" w:eastAsiaTheme="minorEastAsia" w:hAnsiTheme="minorHAnsi" w:cstheme="minorBidi"/>
                <w:noProof/>
                <w:sz w:val="22"/>
                <w:szCs w:val="22"/>
                <w14:ligatures w14:val="none"/>
              </w:rPr>
              <w:tab/>
            </w:r>
            <w:r w:rsidR="003D6C76" w:rsidRPr="00570AE8">
              <w:rPr>
                <w:rStyle w:val="Hyperlink"/>
                <w:noProof/>
              </w:rPr>
              <w:t>Quality Assurance and Continuous Improvement</w:t>
            </w:r>
            <w:r w:rsidR="003D6C76">
              <w:rPr>
                <w:noProof/>
                <w:webHidden/>
              </w:rPr>
              <w:tab/>
            </w:r>
            <w:r w:rsidR="003D6C76">
              <w:rPr>
                <w:noProof/>
                <w:webHidden/>
              </w:rPr>
              <w:fldChar w:fldCharType="begin"/>
            </w:r>
            <w:r w:rsidR="003D6C76">
              <w:rPr>
                <w:noProof/>
                <w:webHidden/>
              </w:rPr>
              <w:instrText xml:space="preserve"> PAGEREF _Toc146455515 \h </w:instrText>
            </w:r>
            <w:r w:rsidR="003D6C76">
              <w:rPr>
                <w:noProof/>
                <w:webHidden/>
              </w:rPr>
            </w:r>
            <w:r w:rsidR="003D6C76">
              <w:rPr>
                <w:noProof/>
                <w:webHidden/>
              </w:rPr>
              <w:fldChar w:fldCharType="separate"/>
            </w:r>
            <w:r w:rsidR="003D6C76">
              <w:rPr>
                <w:noProof/>
                <w:webHidden/>
              </w:rPr>
              <w:t>256</w:t>
            </w:r>
            <w:r w:rsidR="003D6C76">
              <w:rPr>
                <w:noProof/>
                <w:webHidden/>
              </w:rPr>
              <w:fldChar w:fldCharType="end"/>
            </w:r>
          </w:hyperlink>
        </w:p>
        <w:p w14:paraId="73470A7B" w14:textId="40395367"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16" w:history="1">
            <w:r w:rsidR="003D6C76" w:rsidRPr="00570AE8">
              <w:rPr>
                <w:rStyle w:val="Hyperlink"/>
                <w:noProof/>
              </w:rPr>
              <w:t>6.4.7</w:t>
            </w:r>
            <w:r w:rsidR="003D6C76">
              <w:rPr>
                <w:rFonts w:asciiTheme="minorHAnsi" w:eastAsiaTheme="minorEastAsia" w:hAnsiTheme="minorHAnsi" w:cstheme="minorBidi"/>
                <w:noProof/>
                <w:sz w:val="22"/>
                <w:szCs w:val="22"/>
                <w14:ligatures w14:val="none"/>
              </w:rPr>
              <w:tab/>
            </w:r>
            <w:r w:rsidR="003D6C76" w:rsidRPr="00570AE8">
              <w:rPr>
                <w:rStyle w:val="Hyperlink"/>
                <w:noProof/>
              </w:rPr>
              <w:t>Capacity Building for Digital Transformation Users</w:t>
            </w:r>
            <w:r w:rsidR="003D6C76">
              <w:rPr>
                <w:noProof/>
                <w:webHidden/>
              </w:rPr>
              <w:tab/>
            </w:r>
            <w:r w:rsidR="003D6C76">
              <w:rPr>
                <w:noProof/>
                <w:webHidden/>
              </w:rPr>
              <w:fldChar w:fldCharType="begin"/>
            </w:r>
            <w:r w:rsidR="003D6C76">
              <w:rPr>
                <w:noProof/>
                <w:webHidden/>
              </w:rPr>
              <w:instrText xml:space="preserve"> PAGEREF _Toc146455516 \h </w:instrText>
            </w:r>
            <w:r w:rsidR="003D6C76">
              <w:rPr>
                <w:noProof/>
                <w:webHidden/>
              </w:rPr>
            </w:r>
            <w:r w:rsidR="003D6C76">
              <w:rPr>
                <w:noProof/>
                <w:webHidden/>
              </w:rPr>
              <w:fldChar w:fldCharType="separate"/>
            </w:r>
            <w:r w:rsidR="003D6C76">
              <w:rPr>
                <w:noProof/>
                <w:webHidden/>
              </w:rPr>
              <w:t>256</w:t>
            </w:r>
            <w:r w:rsidR="003D6C76">
              <w:rPr>
                <w:noProof/>
                <w:webHidden/>
              </w:rPr>
              <w:fldChar w:fldCharType="end"/>
            </w:r>
          </w:hyperlink>
        </w:p>
        <w:p w14:paraId="076A0367" w14:textId="163EF167" w:rsidR="003D6C76" w:rsidRDefault="00000000">
          <w:pPr>
            <w:pStyle w:val="TOC3"/>
            <w:tabs>
              <w:tab w:val="left" w:pos="880"/>
            </w:tabs>
            <w:rPr>
              <w:rFonts w:asciiTheme="minorHAnsi" w:eastAsiaTheme="minorEastAsia" w:hAnsiTheme="minorHAnsi" w:cstheme="minorBidi"/>
              <w:noProof/>
              <w:sz w:val="22"/>
              <w:szCs w:val="22"/>
              <w14:ligatures w14:val="none"/>
            </w:rPr>
          </w:pPr>
          <w:hyperlink w:anchor="_Toc146455517" w:history="1">
            <w:r w:rsidR="003D6C76" w:rsidRPr="00570AE8">
              <w:rPr>
                <w:rStyle w:val="Hyperlink"/>
                <w:noProof/>
              </w:rPr>
              <w:t>6.4.8</w:t>
            </w:r>
            <w:r w:rsidR="003D6C76">
              <w:rPr>
                <w:rFonts w:asciiTheme="minorHAnsi" w:eastAsiaTheme="minorEastAsia" w:hAnsiTheme="minorHAnsi" w:cstheme="minorBidi"/>
                <w:noProof/>
                <w:sz w:val="22"/>
                <w:szCs w:val="22"/>
                <w14:ligatures w14:val="none"/>
              </w:rPr>
              <w:tab/>
            </w:r>
            <w:r w:rsidR="003D6C76" w:rsidRPr="00570AE8">
              <w:rPr>
                <w:rStyle w:val="Hyperlink"/>
                <w:noProof/>
              </w:rPr>
              <w:t>Measurement of Digital Project Success</w:t>
            </w:r>
            <w:r w:rsidR="003D6C76">
              <w:rPr>
                <w:noProof/>
                <w:webHidden/>
              </w:rPr>
              <w:tab/>
            </w:r>
            <w:r w:rsidR="003D6C76">
              <w:rPr>
                <w:noProof/>
                <w:webHidden/>
              </w:rPr>
              <w:fldChar w:fldCharType="begin"/>
            </w:r>
            <w:r w:rsidR="003D6C76">
              <w:rPr>
                <w:noProof/>
                <w:webHidden/>
              </w:rPr>
              <w:instrText xml:space="preserve"> PAGEREF _Toc146455517 \h </w:instrText>
            </w:r>
            <w:r w:rsidR="003D6C76">
              <w:rPr>
                <w:noProof/>
                <w:webHidden/>
              </w:rPr>
            </w:r>
            <w:r w:rsidR="003D6C76">
              <w:rPr>
                <w:noProof/>
                <w:webHidden/>
              </w:rPr>
              <w:fldChar w:fldCharType="separate"/>
            </w:r>
            <w:r w:rsidR="003D6C76">
              <w:rPr>
                <w:noProof/>
                <w:webHidden/>
              </w:rPr>
              <w:t>257</w:t>
            </w:r>
            <w:r w:rsidR="003D6C76">
              <w:rPr>
                <w:noProof/>
                <w:webHidden/>
              </w:rPr>
              <w:fldChar w:fldCharType="end"/>
            </w:r>
          </w:hyperlink>
        </w:p>
        <w:p w14:paraId="09113D7E" w14:textId="088E7AD1" w:rsidR="003D6C76" w:rsidRDefault="00000000">
          <w:pPr>
            <w:pStyle w:val="TOC1"/>
            <w:rPr>
              <w:rFonts w:asciiTheme="minorHAnsi" w:eastAsiaTheme="minorEastAsia" w:hAnsiTheme="minorHAnsi" w:cstheme="minorBidi"/>
              <w:b w:val="0"/>
              <w:bCs w:val="0"/>
              <w:sz w:val="22"/>
              <w:szCs w:val="22"/>
              <w14:ligatures w14:val="none"/>
            </w:rPr>
          </w:pPr>
          <w:hyperlink w:anchor="_Toc146455518" w:history="1">
            <w:r w:rsidR="003D6C76" w:rsidRPr="00570AE8">
              <w:rPr>
                <w:rStyle w:val="Hyperlink"/>
                <w:rFonts w:eastAsia="Yu Gothic Light"/>
                <w:lang w:val="en-GB"/>
              </w:rPr>
              <w:t>REFERENCES</w:t>
            </w:r>
            <w:r w:rsidR="003D6C76">
              <w:rPr>
                <w:webHidden/>
              </w:rPr>
              <w:tab/>
            </w:r>
            <w:r w:rsidR="003D6C76">
              <w:rPr>
                <w:webHidden/>
              </w:rPr>
              <w:fldChar w:fldCharType="begin"/>
            </w:r>
            <w:r w:rsidR="003D6C76">
              <w:rPr>
                <w:webHidden/>
              </w:rPr>
              <w:instrText xml:space="preserve"> PAGEREF _Toc146455518 \h </w:instrText>
            </w:r>
            <w:r w:rsidR="003D6C76">
              <w:rPr>
                <w:webHidden/>
              </w:rPr>
            </w:r>
            <w:r w:rsidR="003D6C76">
              <w:rPr>
                <w:webHidden/>
              </w:rPr>
              <w:fldChar w:fldCharType="separate"/>
            </w:r>
            <w:r w:rsidR="003D6C76">
              <w:rPr>
                <w:webHidden/>
              </w:rPr>
              <w:t>257</w:t>
            </w:r>
            <w:r w:rsidR="003D6C76">
              <w:rPr>
                <w:webHidden/>
              </w:rPr>
              <w:fldChar w:fldCharType="end"/>
            </w:r>
          </w:hyperlink>
        </w:p>
        <w:p w14:paraId="19351A7E" w14:textId="1316DFF6" w:rsidR="00146C11" w:rsidRPr="000335FE" w:rsidRDefault="004156CD" w:rsidP="000335FE">
          <w:r>
            <w:rPr>
              <w:b/>
              <w:bCs/>
              <w:noProof/>
            </w:rPr>
            <w:fldChar w:fldCharType="end"/>
          </w:r>
        </w:p>
      </w:sdtContent>
    </w:sdt>
    <w:p w14:paraId="6F76921D" w14:textId="77777777" w:rsidR="00BB4366" w:rsidRDefault="00BB4366">
      <w:pPr>
        <w:rPr>
          <w:rFonts w:eastAsiaTheme="majorEastAsia"/>
          <w:b/>
          <w:sz w:val="28"/>
          <w:szCs w:val="32"/>
        </w:rPr>
      </w:pPr>
      <w:bookmarkStart w:id="31" w:name="_Toc46172786"/>
      <w:bookmarkStart w:id="32" w:name="_Toc136616527"/>
      <w:r>
        <w:br w:type="page"/>
      </w:r>
    </w:p>
    <w:p w14:paraId="2546133D" w14:textId="591E036F" w:rsidR="00146C11" w:rsidRPr="006D7AD5" w:rsidRDefault="00146C11" w:rsidP="00681F8C">
      <w:pPr>
        <w:pStyle w:val="Heading1"/>
      </w:pPr>
      <w:bookmarkStart w:id="33" w:name="_Toc146455365"/>
      <w:r w:rsidRPr="006D7AD5">
        <w:lastRenderedPageBreak/>
        <w:t>LIST OF F</w:t>
      </w:r>
      <w:bookmarkEnd w:id="30"/>
      <w:r w:rsidRPr="006D7AD5">
        <w:t>IGURES</w:t>
      </w:r>
      <w:bookmarkEnd w:id="31"/>
      <w:bookmarkEnd w:id="32"/>
      <w:bookmarkEnd w:id="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6930"/>
        <w:gridCol w:w="652"/>
      </w:tblGrid>
      <w:tr w:rsidR="00F77055" w14:paraId="6B8EEA02" w14:textId="77777777" w:rsidTr="0087414B">
        <w:trPr>
          <w:jc w:val="center"/>
        </w:trPr>
        <w:tc>
          <w:tcPr>
            <w:tcW w:w="1435" w:type="dxa"/>
          </w:tcPr>
          <w:p w14:paraId="72DDF0FC" w14:textId="28BECC7E" w:rsidR="00F77055" w:rsidRPr="00824D99" w:rsidRDefault="00F77055" w:rsidP="00824D99">
            <w:pPr>
              <w:spacing w:line="360" w:lineRule="auto"/>
            </w:pPr>
            <w:bookmarkStart w:id="34" w:name="_Toc46172787"/>
            <w:bookmarkStart w:id="35" w:name="_Toc136616528"/>
            <w:bookmarkStart w:id="36" w:name="_Toc41037385"/>
            <w:r w:rsidRPr="00824D99">
              <w:t xml:space="preserve">Figure 2.1: </w:t>
            </w:r>
          </w:p>
        </w:tc>
        <w:tc>
          <w:tcPr>
            <w:tcW w:w="6930" w:type="dxa"/>
          </w:tcPr>
          <w:p w14:paraId="4772E7D6" w14:textId="7E91B5F2" w:rsidR="00F77055" w:rsidRPr="00D54D2F" w:rsidRDefault="007018A3" w:rsidP="00824D99">
            <w:pPr>
              <w:spacing w:line="360" w:lineRule="auto"/>
              <w:rPr>
                <w:rFonts w:eastAsia="Calibri"/>
              </w:rPr>
            </w:pPr>
            <w:r w:rsidRPr="00824D99">
              <w:rPr>
                <w:rFonts w:eastAsia="Calibri"/>
              </w:rPr>
              <w:t xml:space="preserve">The three layers of IT governance responsibility </w:t>
            </w:r>
            <w:sdt>
              <w:sdtPr>
                <w:rPr>
                  <w:rFonts w:eastAsia="Calibri"/>
                </w:rPr>
                <w:tag w:val="MENDELEY_CITATION_v3_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"/>
                <w:id w:val="1438947002"/>
              </w:sdtPr>
              <w:sdtContent>
                <w:r w:rsidRPr="00824D99">
                  <w:t>(De Haes &amp; Van Grembergen, 2008)</w:t>
                </w:r>
              </w:sdtContent>
            </w:sdt>
            <w:r w:rsidR="00736A1A">
              <w:rPr>
                <w:rFonts w:eastAsia="Calibri"/>
              </w:rPr>
              <w:t xml:space="preserve"> …………………………………………………</w:t>
            </w:r>
            <w:r w:rsidR="00906373">
              <w:rPr>
                <w:rFonts w:eastAsia="Calibri"/>
              </w:rPr>
              <w:t>...</w:t>
            </w:r>
          </w:p>
        </w:tc>
        <w:tc>
          <w:tcPr>
            <w:tcW w:w="652" w:type="dxa"/>
          </w:tcPr>
          <w:p w14:paraId="40E69A2D" w14:textId="77777777" w:rsidR="00C60C72" w:rsidRDefault="00C60C72" w:rsidP="00906373">
            <w:pPr>
              <w:spacing w:line="360" w:lineRule="auto"/>
              <w:rPr>
                <w:bCs/>
                <w:szCs w:val="22"/>
              </w:rPr>
            </w:pPr>
          </w:p>
          <w:p w14:paraId="1E34D2FD" w14:textId="6284A8D3" w:rsidR="00F77055" w:rsidRPr="00824D99" w:rsidRDefault="00D40203" w:rsidP="00906373">
            <w:pPr>
              <w:spacing w:line="360" w:lineRule="auto"/>
              <w:rPr>
                <w:bCs/>
                <w:szCs w:val="22"/>
              </w:rPr>
            </w:pPr>
            <w:r>
              <w:rPr>
                <w:bCs/>
                <w:szCs w:val="22"/>
              </w:rPr>
              <w:t>53</w:t>
            </w:r>
          </w:p>
        </w:tc>
      </w:tr>
      <w:tr w:rsidR="00F77055" w14:paraId="2B3BE754" w14:textId="77777777" w:rsidTr="0087414B">
        <w:trPr>
          <w:jc w:val="center"/>
        </w:trPr>
        <w:tc>
          <w:tcPr>
            <w:tcW w:w="1435" w:type="dxa"/>
          </w:tcPr>
          <w:p w14:paraId="64B42E1C" w14:textId="31020E42" w:rsidR="00F77055" w:rsidRPr="00824D99" w:rsidRDefault="00824D99" w:rsidP="00824D99">
            <w:pPr>
              <w:spacing w:line="360" w:lineRule="auto"/>
            </w:pPr>
            <w:r w:rsidRPr="00824D99">
              <w:rPr>
                <w:rFonts w:eastAsia="Calibri"/>
              </w:rPr>
              <w:t>Figure 2.2:</w:t>
            </w:r>
          </w:p>
        </w:tc>
        <w:tc>
          <w:tcPr>
            <w:tcW w:w="6930" w:type="dxa"/>
          </w:tcPr>
          <w:p w14:paraId="6F59CADA" w14:textId="3DBB39A4" w:rsidR="00F77055" w:rsidRPr="00D54D2F" w:rsidRDefault="007018A3" w:rsidP="00824D99">
            <w:pPr>
              <w:spacing w:line="360" w:lineRule="auto"/>
              <w:rPr>
                <w:rFonts w:eastAsia="Calibri"/>
              </w:rPr>
            </w:pPr>
            <w:r w:rsidRPr="00824D99">
              <w:rPr>
                <w:rFonts w:eastAsia="Calibri"/>
              </w:rPr>
              <w:t xml:space="preserve">An example of practices for IT governance </w:t>
            </w:r>
            <w:sdt>
              <w:sdtPr>
                <w:rPr>
                  <w:rFonts w:eastAsia="Calibri"/>
                </w:rPr>
                <w:tag w:val="MENDELEY_CITATION_v3_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"/>
                <w:id w:val="1375581356"/>
              </w:sdtPr>
              <w:sdtContent>
                <w:r w:rsidRPr="00824D99">
                  <w:t>(De Haes &amp; Van Grembergen, 2008)</w:t>
                </w:r>
              </w:sdtContent>
            </w:sdt>
            <w:r w:rsidR="00736A1A">
              <w:rPr>
                <w:rFonts w:eastAsia="Calibri"/>
              </w:rPr>
              <w:t xml:space="preserve"> …………………………………………………</w:t>
            </w:r>
            <w:r w:rsidR="00906373">
              <w:rPr>
                <w:rFonts w:eastAsia="Calibri"/>
              </w:rPr>
              <w:t>...</w:t>
            </w:r>
          </w:p>
        </w:tc>
        <w:tc>
          <w:tcPr>
            <w:tcW w:w="652" w:type="dxa"/>
          </w:tcPr>
          <w:p w14:paraId="75EA74F1" w14:textId="77777777" w:rsidR="00C60C72" w:rsidRDefault="00C60C72" w:rsidP="00906373">
            <w:pPr>
              <w:spacing w:line="360" w:lineRule="auto"/>
              <w:rPr>
                <w:bCs/>
                <w:szCs w:val="22"/>
              </w:rPr>
            </w:pPr>
          </w:p>
          <w:p w14:paraId="62C7EF80" w14:textId="1284D434" w:rsidR="00F77055" w:rsidRPr="00824D99" w:rsidRDefault="00D40203" w:rsidP="00906373">
            <w:pPr>
              <w:spacing w:line="360" w:lineRule="auto"/>
              <w:rPr>
                <w:bCs/>
                <w:szCs w:val="22"/>
              </w:rPr>
            </w:pPr>
            <w:r>
              <w:rPr>
                <w:bCs/>
                <w:szCs w:val="22"/>
              </w:rPr>
              <w:t>54</w:t>
            </w:r>
          </w:p>
        </w:tc>
      </w:tr>
      <w:tr w:rsidR="00F77055" w14:paraId="6458FCC3" w14:textId="77777777" w:rsidTr="0087414B">
        <w:trPr>
          <w:jc w:val="center"/>
        </w:trPr>
        <w:tc>
          <w:tcPr>
            <w:tcW w:w="1435" w:type="dxa"/>
          </w:tcPr>
          <w:p w14:paraId="34265596" w14:textId="0811E1E2" w:rsidR="00F77055" w:rsidRPr="00824D99" w:rsidRDefault="00824D99" w:rsidP="00824D99">
            <w:pPr>
              <w:spacing w:line="360" w:lineRule="auto"/>
            </w:pPr>
            <w:r w:rsidRPr="00824D99">
              <w:rPr>
                <w:rFonts w:eastAsia="Calibri"/>
              </w:rPr>
              <w:t>Figure 2.3:</w:t>
            </w:r>
          </w:p>
        </w:tc>
        <w:tc>
          <w:tcPr>
            <w:tcW w:w="6930" w:type="dxa"/>
          </w:tcPr>
          <w:p w14:paraId="3DAE2DB0" w14:textId="7AB3E7BD" w:rsidR="00F77055" w:rsidRPr="00D54D2F" w:rsidRDefault="00D40203" w:rsidP="00824D99">
            <w:pPr>
              <w:spacing w:line="360" w:lineRule="auto"/>
              <w:rPr>
                <w:rFonts w:eastAsia="Calibri"/>
              </w:rPr>
            </w:pPr>
            <w:r w:rsidRPr="00824D99">
              <w:rPr>
                <w:rFonts w:eastAsia="Calibri"/>
              </w:rPr>
              <w:t xml:space="preserve">A Conceptual model showing the ITG Mechanism model </w:t>
            </w:r>
            <w:sdt>
              <w:sdtPr>
                <w:rPr>
                  <w:rFonts w:eastAsia="Calibri"/>
                </w:rPr>
                <w:tag w:val="MENDELEY_CITATION_v3_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"/>
                <w:id w:val="1923208003"/>
              </w:sdtPr>
              <w:sdtContent>
                <w:r w:rsidRPr="00824D99">
                  <w:rPr>
                    <w:rFonts w:eastAsia="Calibri"/>
                  </w:rPr>
                  <w:t>(Resad Setyadi et al., 2021)</w:t>
                </w:r>
              </w:sdtContent>
            </w:sdt>
            <w:r w:rsidRPr="00824D99">
              <w:rPr>
                <w:rFonts w:eastAsia="Calibri"/>
              </w:rPr>
              <w:t xml:space="preserve"> </w:t>
            </w:r>
            <w:r>
              <w:rPr>
                <w:rFonts w:eastAsia="Calibri"/>
              </w:rPr>
              <w:t>………………………………………………</w:t>
            </w:r>
            <w:proofErr w:type="gramStart"/>
            <w:r>
              <w:rPr>
                <w:rFonts w:eastAsia="Calibri"/>
              </w:rPr>
              <w:t>…..</w:t>
            </w:r>
            <w:proofErr w:type="gramEnd"/>
          </w:p>
        </w:tc>
        <w:tc>
          <w:tcPr>
            <w:tcW w:w="652" w:type="dxa"/>
          </w:tcPr>
          <w:p w14:paraId="5E1B9CBE" w14:textId="4F4BF436" w:rsidR="00F77055" w:rsidRPr="00824D99" w:rsidRDefault="00D40203" w:rsidP="00906373">
            <w:pPr>
              <w:spacing w:line="360" w:lineRule="auto"/>
              <w:rPr>
                <w:bCs/>
                <w:szCs w:val="22"/>
              </w:rPr>
            </w:pPr>
            <w:r>
              <w:rPr>
                <w:bCs/>
                <w:szCs w:val="22"/>
              </w:rPr>
              <w:t>59</w:t>
            </w:r>
          </w:p>
        </w:tc>
      </w:tr>
      <w:tr w:rsidR="00D40203" w14:paraId="240FBDCB" w14:textId="77777777" w:rsidTr="0087414B">
        <w:trPr>
          <w:jc w:val="center"/>
        </w:trPr>
        <w:tc>
          <w:tcPr>
            <w:tcW w:w="1435" w:type="dxa"/>
          </w:tcPr>
          <w:p w14:paraId="44E5B994" w14:textId="1D8D438C" w:rsidR="00D40203" w:rsidRPr="00824D99" w:rsidRDefault="00D40203" w:rsidP="00D40203">
            <w:pPr>
              <w:spacing w:line="360" w:lineRule="auto"/>
            </w:pPr>
            <w:r w:rsidRPr="00824D99">
              <w:rPr>
                <w:rFonts w:eastAsia="Calibri"/>
              </w:rPr>
              <w:t>Figure 2.4:</w:t>
            </w:r>
          </w:p>
        </w:tc>
        <w:tc>
          <w:tcPr>
            <w:tcW w:w="6930" w:type="dxa"/>
          </w:tcPr>
          <w:p w14:paraId="3C0D3C75" w14:textId="54A09E8E" w:rsidR="00D40203" w:rsidRPr="00D54D2F" w:rsidRDefault="00D40203" w:rsidP="00D40203">
            <w:pPr>
              <w:spacing w:line="360" w:lineRule="auto"/>
              <w:rPr>
                <w:rFonts w:eastAsia="Calibri"/>
              </w:rPr>
            </w:pPr>
            <w:r w:rsidRPr="00824D99">
              <w:rPr>
                <w:rFonts w:eastAsia="Calibri"/>
              </w:rPr>
              <w:t>Evolution of the COBIT Framework till 2012 before COBIT 2019</w:t>
            </w:r>
            <w:r>
              <w:rPr>
                <w:rFonts w:eastAsia="Calibri"/>
              </w:rPr>
              <w:t xml:space="preserve"> …</w:t>
            </w:r>
          </w:p>
        </w:tc>
        <w:tc>
          <w:tcPr>
            <w:tcW w:w="652" w:type="dxa"/>
          </w:tcPr>
          <w:p w14:paraId="62D5183D" w14:textId="658AAF86" w:rsidR="00D40203" w:rsidRPr="00824D99" w:rsidRDefault="003055E7" w:rsidP="00D40203">
            <w:pPr>
              <w:spacing w:line="360" w:lineRule="auto"/>
              <w:rPr>
                <w:bCs/>
                <w:szCs w:val="22"/>
              </w:rPr>
            </w:pPr>
            <w:r>
              <w:rPr>
                <w:bCs/>
                <w:szCs w:val="22"/>
              </w:rPr>
              <w:t>64</w:t>
            </w:r>
          </w:p>
        </w:tc>
      </w:tr>
      <w:tr w:rsidR="003055E7" w14:paraId="54B96313" w14:textId="77777777" w:rsidTr="0087414B">
        <w:trPr>
          <w:jc w:val="center"/>
        </w:trPr>
        <w:tc>
          <w:tcPr>
            <w:tcW w:w="1435" w:type="dxa"/>
          </w:tcPr>
          <w:p w14:paraId="0AF0E23A" w14:textId="0A393DB2" w:rsidR="003055E7" w:rsidRPr="00824D99" w:rsidRDefault="003055E7" w:rsidP="003055E7">
            <w:pPr>
              <w:spacing w:line="360" w:lineRule="auto"/>
            </w:pPr>
            <w:r w:rsidRPr="00824D99">
              <w:rPr>
                <w:rFonts w:eastAsia="Calibri"/>
              </w:rPr>
              <w:t>Figure 2.</w:t>
            </w:r>
            <w:r>
              <w:rPr>
                <w:rFonts w:eastAsia="Calibri"/>
              </w:rPr>
              <w:t>5</w:t>
            </w:r>
            <w:r w:rsidRPr="00824D99">
              <w:rPr>
                <w:rFonts w:eastAsia="Calibri"/>
              </w:rPr>
              <w:t>:</w:t>
            </w:r>
          </w:p>
        </w:tc>
        <w:tc>
          <w:tcPr>
            <w:tcW w:w="6930" w:type="dxa"/>
          </w:tcPr>
          <w:p w14:paraId="56237780" w14:textId="27E21312" w:rsidR="003055E7" w:rsidRPr="00D54D2F" w:rsidRDefault="003055E7" w:rsidP="003055E7">
            <w:pPr>
              <w:spacing w:line="360" w:lineRule="auto"/>
              <w:rPr>
                <w:rFonts w:eastAsia="Calibri"/>
              </w:rPr>
            </w:pPr>
            <w:r w:rsidRPr="00824D99">
              <w:rPr>
                <w:rFonts w:eastAsia="Calibri"/>
              </w:rPr>
              <w:t xml:space="preserve">The COBIT Framework Historical Timeline </w:t>
            </w:r>
            <w:r>
              <w:rPr>
                <w:rFonts w:eastAsia="Calibri"/>
              </w:rPr>
              <w:t>…………………………</w:t>
            </w:r>
          </w:p>
        </w:tc>
        <w:tc>
          <w:tcPr>
            <w:tcW w:w="652" w:type="dxa"/>
          </w:tcPr>
          <w:p w14:paraId="29AC5EB1" w14:textId="6D656C3C" w:rsidR="003055E7" w:rsidRPr="00824D99" w:rsidRDefault="003055E7" w:rsidP="003055E7">
            <w:pPr>
              <w:spacing w:line="360" w:lineRule="auto"/>
              <w:rPr>
                <w:bCs/>
                <w:szCs w:val="22"/>
              </w:rPr>
            </w:pPr>
            <w:r>
              <w:rPr>
                <w:bCs/>
                <w:szCs w:val="22"/>
              </w:rPr>
              <w:t>65</w:t>
            </w:r>
          </w:p>
        </w:tc>
      </w:tr>
      <w:tr w:rsidR="003055E7" w14:paraId="09399567" w14:textId="77777777" w:rsidTr="0087414B">
        <w:trPr>
          <w:jc w:val="center"/>
        </w:trPr>
        <w:tc>
          <w:tcPr>
            <w:tcW w:w="1435" w:type="dxa"/>
          </w:tcPr>
          <w:p w14:paraId="671AA146" w14:textId="0C13C6AB" w:rsidR="003055E7" w:rsidRPr="00824D99" w:rsidRDefault="003055E7" w:rsidP="003055E7">
            <w:pPr>
              <w:spacing w:line="360" w:lineRule="auto"/>
            </w:pPr>
            <w:r w:rsidRPr="00824D99">
              <w:rPr>
                <w:rFonts w:eastAsia="Calibri"/>
              </w:rPr>
              <w:t>Figure 2.</w:t>
            </w:r>
            <w:r>
              <w:rPr>
                <w:rFonts w:eastAsia="Calibri"/>
              </w:rPr>
              <w:t>6</w:t>
            </w:r>
            <w:r w:rsidRPr="00824D99">
              <w:rPr>
                <w:rFonts w:eastAsia="Calibri"/>
              </w:rPr>
              <w:t>:</w:t>
            </w:r>
          </w:p>
        </w:tc>
        <w:tc>
          <w:tcPr>
            <w:tcW w:w="6930" w:type="dxa"/>
          </w:tcPr>
          <w:p w14:paraId="03A9DE50" w14:textId="4FDE04B7" w:rsidR="003055E7" w:rsidRPr="00824D99" w:rsidRDefault="003055E7" w:rsidP="003055E7">
            <w:pPr>
              <w:spacing w:line="360" w:lineRule="auto"/>
            </w:pPr>
            <w:r w:rsidRPr="00824D99">
              <w:rPr>
                <w:rFonts w:eastAsia="Calibri"/>
              </w:rPr>
              <w:t>COBIT Components of a Governance System (ISACA, 2020)</w:t>
            </w:r>
            <w:r>
              <w:rPr>
                <w:rFonts w:eastAsia="Calibri"/>
              </w:rPr>
              <w:t xml:space="preserve"> ……...</w:t>
            </w:r>
          </w:p>
        </w:tc>
        <w:tc>
          <w:tcPr>
            <w:tcW w:w="652" w:type="dxa"/>
          </w:tcPr>
          <w:p w14:paraId="26C25B69" w14:textId="683E6A7D" w:rsidR="003055E7" w:rsidRPr="00824D99" w:rsidRDefault="003055E7" w:rsidP="003055E7">
            <w:pPr>
              <w:spacing w:line="360" w:lineRule="auto"/>
              <w:rPr>
                <w:bCs/>
                <w:szCs w:val="22"/>
              </w:rPr>
            </w:pPr>
            <w:r>
              <w:rPr>
                <w:bCs/>
                <w:szCs w:val="22"/>
              </w:rPr>
              <w:t>66</w:t>
            </w:r>
          </w:p>
        </w:tc>
      </w:tr>
      <w:tr w:rsidR="003055E7" w14:paraId="3496732F" w14:textId="77777777" w:rsidTr="0087414B">
        <w:trPr>
          <w:jc w:val="center"/>
        </w:trPr>
        <w:tc>
          <w:tcPr>
            <w:tcW w:w="1435" w:type="dxa"/>
          </w:tcPr>
          <w:p w14:paraId="0125441F" w14:textId="2B88C60D" w:rsidR="003055E7" w:rsidRPr="00824D99" w:rsidRDefault="003055E7" w:rsidP="003055E7">
            <w:pPr>
              <w:spacing w:line="360" w:lineRule="auto"/>
            </w:pPr>
            <w:r w:rsidRPr="00824D99">
              <w:rPr>
                <w:rFonts w:eastAsia="Calibri"/>
              </w:rPr>
              <w:t>Figure 2.</w:t>
            </w:r>
            <w:r>
              <w:rPr>
                <w:rFonts w:eastAsia="Calibri"/>
              </w:rPr>
              <w:t>7</w:t>
            </w:r>
            <w:r w:rsidRPr="00824D99">
              <w:rPr>
                <w:rFonts w:eastAsia="Calibri"/>
              </w:rPr>
              <w:t>:</w:t>
            </w:r>
          </w:p>
        </w:tc>
        <w:tc>
          <w:tcPr>
            <w:tcW w:w="6930" w:type="dxa"/>
          </w:tcPr>
          <w:p w14:paraId="0DB3197B" w14:textId="6CBE877D" w:rsidR="003055E7" w:rsidRPr="00824D99" w:rsidRDefault="003055E7" w:rsidP="003055E7">
            <w:pPr>
              <w:spacing w:line="360" w:lineRule="auto"/>
            </w:pPr>
            <w:r w:rsidRPr="00824D99">
              <w:t>PRINCE2 Methodology</w:t>
            </w:r>
            <w:r>
              <w:t xml:space="preserve"> ………………………</w:t>
            </w:r>
            <w:r w:rsidR="00DC2245">
              <w:t>………………………</w:t>
            </w:r>
          </w:p>
        </w:tc>
        <w:tc>
          <w:tcPr>
            <w:tcW w:w="652" w:type="dxa"/>
          </w:tcPr>
          <w:p w14:paraId="2AE52A59" w14:textId="06E45B52" w:rsidR="003055E7" w:rsidRPr="00824D99" w:rsidRDefault="003055E7" w:rsidP="003055E7">
            <w:pPr>
              <w:spacing w:line="360" w:lineRule="auto"/>
              <w:rPr>
                <w:bCs/>
                <w:szCs w:val="22"/>
              </w:rPr>
            </w:pPr>
            <w:r>
              <w:rPr>
                <w:bCs/>
                <w:szCs w:val="22"/>
              </w:rPr>
              <w:t>68</w:t>
            </w:r>
          </w:p>
        </w:tc>
      </w:tr>
      <w:tr w:rsidR="003055E7" w14:paraId="6C129419" w14:textId="77777777" w:rsidTr="0087414B">
        <w:trPr>
          <w:jc w:val="center"/>
        </w:trPr>
        <w:tc>
          <w:tcPr>
            <w:tcW w:w="1435" w:type="dxa"/>
          </w:tcPr>
          <w:p w14:paraId="0ACDA1EA" w14:textId="0D110B71" w:rsidR="003055E7" w:rsidRPr="00824D99" w:rsidRDefault="003055E7" w:rsidP="003055E7">
            <w:pPr>
              <w:spacing w:line="360" w:lineRule="auto"/>
            </w:pPr>
            <w:r w:rsidRPr="00824D99">
              <w:t>Figure 2.</w:t>
            </w:r>
            <w:r>
              <w:t>8</w:t>
            </w:r>
            <w:r w:rsidRPr="00824D99">
              <w:t>:</w:t>
            </w:r>
          </w:p>
        </w:tc>
        <w:tc>
          <w:tcPr>
            <w:tcW w:w="6930" w:type="dxa"/>
          </w:tcPr>
          <w:p w14:paraId="0DC942F3" w14:textId="1509D460" w:rsidR="003055E7" w:rsidRPr="00824D99" w:rsidRDefault="003055E7" w:rsidP="003055E7">
            <w:pPr>
              <w:spacing w:line="360" w:lineRule="auto"/>
            </w:pPr>
            <w:r w:rsidRPr="00824D99">
              <w:rPr>
                <w:rFonts w:eastAsia="Calibri"/>
              </w:rPr>
              <w:t xml:space="preserve">How frameworks are deployed, their scope (adopted from </w:t>
            </w:r>
            <w:sdt>
              <w:sdtPr>
                <w:rPr>
                  <w:rFonts w:eastAsia="Calibri"/>
                </w:rPr>
                <w:tag w:val="MENDELEY_CITATION_v3_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"/>
                <w:id w:val="-1994943909"/>
              </w:sdtPr>
              <w:sdtContent>
                <w:r w:rsidRPr="00824D99">
                  <w:rPr>
                    <w:rFonts w:eastAsia="Calibri"/>
                  </w:rPr>
                  <w:t>(B. Nguyen, 2010)</w:t>
                </w:r>
              </w:sdtContent>
            </w:sdt>
            <w:r>
              <w:rPr>
                <w:rFonts w:eastAsia="Calibri"/>
              </w:rPr>
              <w:t xml:space="preserve"> ………………………………………………………</w:t>
            </w:r>
            <w:r w:rsidR="00DC2245">
              <w:rPr>
                <w:rFonts w:eastAsia="Calibri"/>
              </w:rPr>
              <w:t>…………</w:t>
            </w:r>
          </w:p>
        </w:tc>
        <w:tc>
          <w:tcPr>
            <w:tcW w:w="652" w:type="dxa"/>
          </w:tcPr>
          <w:p w14:paraId="750905BA" w14:textId="77777777" w:rsidR="003055E7" w:rsidRDefault="003055E7" w:rsidP="003055E7">
            <w:pPr>
              <w:spacing w:line="360" w:lineRule="auto"/>
              <w:rPr>
                <w:bCs/>
                <w:szCs w:val="22"/>
              </w:rPr>
            </w:pPr>
          </w:p>
          <w:p w14:paraId="7D1A1132" w14:textId="525F0831" w:rsidR="003055E7" w:rsidRPr="00824D99" w:rsidRDefault="003055E7" w:rsidP="003055E7">
            <w:pPr>
              <w:spacing w:line="360" w:lineRule="auto"/>
              <w:rPr>
                <w:bCs/>
                <w:szCs w:val="22"/>
              </w:rPr>
            </w:pPr>
            <w:r>
              <w:rPr>
                <w:bCs/>
                <w:szCs w:val="22"/>
              </w:rPr>
              <w:t>70</w:t>
            </w:r>
          </w:p>
        </w:tc>
      </w:tr>
      <w:tr w:rsidR="003055E7" w14:paraId="34E89969" w14:textId="77777777" w:rsidTr="0087414B">
        <w:trPr>
          <w:jc w:val="center"/>
        </w:trPr>
        <w:tc>
          <w:tcPr>
            <w:tcW w:w="1435" w:type="dxa"/>
          </w:tcPr>
          <w:p w14:paraId="392A64A7" w14:textId="1B648183" w:rsidR="003055E7" w:rsidRPr="00824D99" w:rsidRDefault="003055E7" w:rsidP="003055E7">
            <w:pPr>
              <w:spacing w:line="360" w:lineRule="auto"/>
            </w:pPr>
            <w:r w:rsidRPr="00824D99">
              <w:rPr>
                <w:rFonts w:eastAsia="Calibri"/>
              </w:rPr>
              <w:t>Figure 2.</w:t>
            </w:r>
            <w:r>
              <w:rPr>
                <w:rFonts w:eastAsia="Calibri"/>
              </w:rPr>
              <w:t>9</w:t>
            </w:r>
            <w:r w:rsidRPr="00824D99">
              <w:rPr>
                <w:rFonts w:eastAsia="Calibri"/>
              </w:rPr>
              <w:t>:</w:t>
            </w:r>
          </w:p>
        </w:tc>
        <w:tc>
          <w:tcPr>
            <w:tcW w:w="6930" w:type="dxa"/>
          </w:tcPr>
          <w:p w14:paraId="2A642BF8" w14:textId="1199668D" w:rsidR="003055E7" w:rsidRPr="00824D99" w:rsidRDefault="003055E7" w:rsidP="003055E7">
            <w:pPr>
              <w:spacing w:line="360" w:lineRule="auto"/>
            </w:pPr>
            <w:r w:rsidRPr="00824D99">
              <w:t xml:space="preserve">Investigation of the Comprehensiveness of the ISO/IEC 38500:2008 Standard in an Inter-organizational Public/Private-sector Context Source is </w:t>
            </w:r>
            <w:sdt>
              <w:sdtPr>
                <w:tag w:val="MENDELEY_CITATION_v3_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"/>
                <w:id w:val="-1512290543"/>
              </w:sdtPr>
              <w:sdtContent>
                <w:r w:rsidRPr="00824D99">
                  <w:t>(Campbell et al., 2011)</w:t>
                </w:r>
              </w:sdtContent>
            </w:sdt>
            <w:r>
              <w:t xml:space="preserve"> …………………………………</w:t>
            </w:r>
            <w:proofErr w:type="gramStart"/>
            <w:r>
              <w:t>…..</w:t>
            </w:r>
            <w:proofErr w:type="gramEnd"/>
          </w:p>
        </w:tc>
        <w:tc>
          <w:tcPr>
            <w:tcW w:w="652" w:type="dxa"/>
          </w:tcPr>
          <w:p w14:paraId="485C3950" w14:textId="77777777" w:rsidR="003055E7" w:rsidRDefault="003055E7" w:rsidP="003055E7">
            <w:pPr>
              <w:spacing w:line="360" w:lineRule="auto"/>
              <w:rPr>
                <w:bCs/>
                <w:szCs w:val="22"/>
              </w:rPr>
            </w:pPr>
          </w:p>
          <w:p w14:paraId="6756CD6D" w14:textId="77777777" w:rsidR="003055E7" w:rsidRDefault="003055E7" w:rsidP="003055E7">
            <w:pPr>
              <w:spacing w:line="360" w:lineRule="auto"/>
              <w:rPr>
                <w:bCs/>
                <w:szCs w:val="22"/>
              </w:rPr>
            </w:pPr>
          </w:p>
          <w:p w14:paraId="5FF77FA4" w14:textId="7A78A593" w:rsidR="003055E7" w:rsidRPr="00824D99" w:rsidRDefault="003055E7" w:rsidP="003055E7">
            <w:pPr>
              <w:spacing w:line="360" w:lineRule="auto"/>
              <w:rPr>
                <w:bCs/>
                <w:szCs w:val="22"/>
              </w:rPr>
            </w:pPr>
            <w:r>
              <w:rPr>
                <w:bCs/>
                <w:szCs w:val="22"/>
              </w:rPr>
              <w:t>72</w:t>
            </w:r>
          </w:p>
        </w:tc>
      </w:tr>
      <w:tr w:rsidR="003055E7" w14:paraId="7D6E19F4" w14:textId="77777777" w:rsidTr="0087414B">
        <w:trPr>
          <w:jc w:val="center"/>
        </w:trPr>
        <w:tc>
          <w:tcPr>
            <w:tcW w:w="1435" w:type="dxa"/>
          </w:tcPr>
          <w:p w14:paraId="4A923755" w14:textId="7C924529" w:rsidR="003055E7" w:rsidRPr="00824D99" w:rsidRDefault="003055E7" w:rsidP="003055E7">
            <w:pPr>
              <w:spacing w:line="360" w:lineRule="auto"/>
            </w:pPr>
            <w:r w:rsidRPr="00824D99">
              <w:t>Figure 2.1</w:t>
            </w:r>
            <w:r>
              <w:t>0</w:t>
            </w:r>
            <w:r w:rsidRPr="00824D99">
              <w:t>:</w:t>
            </w:r>
          </w:p>
        </w:tc>
        <w:tc>
          <w:tcPr>
            <w:tcW w:w="6930" w:type="dxa"/>
          </w:tcPr>
          <w:p w14:paraId="666198D6" w14:textId="6CD27557" w:rsidR="003055E7" w:rsidRPr="00824D99" w:rsidRDefault="003055E7" w:rsidP="003055E7">
            <w:pPr>
              <w:spacing w:line="360" w:lineRule="auto"/>
            </w:pPr>
            <w:r w:rsidRPr="00824D99">
              <w:t xml:space="preserve">A Model for Corporate Governance of ICT </w:t>
            </w:r>
            <w:sdt>
              <w:sdtPr>
                <w:tag w:val="MENDELEY_CITATION_v3_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"/>
                <w:id w:val="-1445689201"/>
              </w:sdtPr>
              <w:sdtContent>
                <w:r w:rsidRPr="00824D99">
                  <w:t>(Feltus, 2008)</w:t>
                </w:r>
              </w:sdtContent>
            </w:sdt>
            <w:r>
              <w:t xml:space="preserve"> ………</w:t>
            </w:r>
            <w:proofErr w:type="gramStart"/>
            <w:r>
              <w:t>…..</w:t>
            </w:r>
            <w:proofErr w:type="gramEnd"/>
          </w:p>
        </w:tc>
        <w:tc>
          <w:tcPr>
            <w:tcW w:w="652" w:type="dxa"/>
          </w:tcPr>
          <w:p w14:paraId="4931253B" w14:textId="2F552C62" w:rsidR="003055E7" w:rsidRPr="00824D99" w:rsidRDefault="003055E7" w:rsidP="003055E7">
            <w:pPr>
              <w:spacing w:line="360" w:lineRule="auto"/>
              <w:rPr>
                <w:bCs/>
                <w:szCs w:val="22"/>
              </w:rPr>
            </w:pPr>
            <w:r>
              <w:rPr>
                <w:bCs/>
                <w:szCs w:val="22"/>
              </w:rPr>
              <w:t>73</w:t>
            </w:r>
          </w:p>
        </w:tc>
      </w:tr>
      <w:tr w:rsidR="003055E7" w14:paraId="246D497C" w14:textId="77777777" w:rsidTr="0087414B">
        <w:trPr>
          <w:jc w:val="center"/>
        </w:trPr>
        <w:tc>
          <w:tcPr>
            <w:tcW w:w="1435" w:type="dxa"/>
          </w:tcPr>
          <w:p w14:paraId="61517BC7" w14:textId="67912B96" w:rsidR="003055E7" w:rsidRPr="00824D99" w:rsidRDefault="003055E7" w:rsidP="003055E7">
            <w:pPr>
              <w:spacing w:line="360" w:lineRule="auto"/>
            </w:pPr>
            <w:r w:rsidRPr="00824D99">
              <w:t>Figure 2.1</w:t>
            </w:r>
            <w:r>
              <w:t>1</w:t>
            </w:r>
            <w:r w:rsidRPr="00824D99">
              <w:t>:</w:t>
            </w:r>
          </w:p>
        </w:tc>
        <w:tc>
          <w:tcPr>
            <w:tcW w:w="6930" w:type="dxa"/>
          </w:tcPr>
          <w:p w14:paraId="0E06657A" w14:textId="51FB3F80" w:rsidR="003055E7" w:rsidRPr="00824D99" w:rsidRDefault="003055E7" w:rsidP="003055E7">
            <w:pPr>
              <w:spacing w:line="360" w:lineRule="auto"/>
            </w:pPr>
            <w:r w:rsidRPr="00824D99">
              <w:rPr>
                <w:rFonts w:eastAsia="Calibri"/>
              </w:rPr>
              <w:t>An Overview of IT Project Management in MDA’s (ISO 21500:2012)</w:t>
            </w:r>
            <w:r>
              <w:rPr>
                <w:rFonts w:eastAsia="Calibri"/>
              </w:rPr>
              <w:t xml:space="preserve"> </w:t>
            </w:r>
          </w:p>
        </w:tc>
        <w:tc>
          <w:tcPr>
            <w:tcW w:w="652" w:type="dxa"/>
          </w:tcPr>
          <w:p w14:paraId="266FA72E" w14:textId="4CF50E0A" w:rsidR="003055E7" w:rsidRPr="00824D99" w:rsidRDefault="003055E7" w:rsidP="003055E7">
            <w:pPr>
              <w:spacing w:line="360" w:lineRule="auto"/>
              <w:rPr>
                <w:bCs/>
                <w:szCs w:val="22"/>
              </w:rPr>
            </w:pPr>
            <w:r>
              <w:rPr>
                <w:bCs/>
                <w:szCs w:val="22"/>
              </w:rPr>
              <w:t>74</w:t>
            </w:r>
          </w:p>
        </w:tc>
      </w:tr>
      <w:tr w:rsidR="003055E7" w14:paraId="67C9A587" w14:textId="77777777" w:rsidTr="0087414B">
        <w:trPr>
          <w:jc w:val="center"/>
        </w:trPr>
        <w:tc>
          <w:tcPr>
            <w:tcW w:w="1435" w:type="dxa"/>
          </w:tcPr>
          <w:p w14:paraId="165A665F" w14:textId="6186E1C4" w:rsidR="003055E7" w:rsidRPr="00824D99" w:rsidRDefault="003055E7" w:rsidP="003055E7">
            <w:pPr>
              <w:spacing w:line="360" w:lineRule="auto"/>
            </w:pPr>
            <w:r w:rsidRPr="00824D99">
              <w:rPr>
                <w:rFonts w:eastAsia="Calibri"/>
              </w:rPr>
              <w:t>Figure 2.1</w:t>
            </w:r>
            <w:r>
              <w:rPr>
                <w:rFonts w:eastAsia="Calibri"/>
              </w:rPr>
              <w:t>2</w:t>
            </w:r>
            <w:r w:rsidRPr="00824D99">
              <w:rPr>
                <w:rFonts w:eastAsia="Calibri"/>
              </w:rPr>
              <w:t>:</w:t>
            </w:r>
          </w:p>
        </w:tc>
        <w:tc>
          <w:tcPr>
            <w:tcW w:w="6930" w:type="dxa"/>
          </w:tcPr>
          <w:p w14:paraId="2516112C" w14:textId="5E67BE1C" w:rsidR="003055E7" w:rsidRPr="00736A1A" w:rsidRDefault="003055E7" w:rsidP="003055E7">
            <w:pPr>
              <w:spacing w:line="360" w:lineRule="auto"/>
              <w:rPr>
                <w:rFonts w:eastAsia="Calibri"/>
              </w:rPr>
            </w:pPr>
            <w:r w:rsidRPr="00824D99">
              <w:rPr>
                <w:rFonts w:eastAsia="Calibri"/>
              </w:rPr>
              <w:t xml:space="preserve">A Framework for IT Governance in Practice </w:t>
            </w:r>
            <w:sdt>
              <w:sdtPr>
                <w:rPr>
                  <w:rFonts w:eastAsia="Calibri"/>
                </w:rPr>
                <w:tag w:val="MENDELEY_CITATION_v3_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"/>
                <w:id w:val="-634257679"/>
              </w:sdtPr>
              <w:sdtContent>
                <w:r w:rsidRPr="00824D99">
                  <w:t>(</w:t>
                </w:r>
                <w:proofErr w:type="spellStart"/>
                <w:r w:rsidRPr="00824D99">
                  <w:t>Laita</w:t>
                </w:r>
                <w:proofErr w:type="spellEnd"/>
                <w:r w:rsidRPr="00824D99">
                  <w:t xml:space="preserve"> &amp; </w:t>
                </w:r>
                <w:proofErr w:type="spellStart"/>
                <w:r w:rsidRPr="00824D99">
                  <w:t>Belasissoui</w:t>
                </w:r>
                <w:proofErr w:type="spellEnd"/>
                <w:r w:rsidRPr="00824D99">
                  <w:t>, 2017)</w:t>
                </w:r>
              </w:sdtContent>
            </w:sdt>
            <w:r>
              <w:rPr>
                <w:rFonts w:eastAsia="Calibri"/>
              </w:rPr>
              <w:t xml:space="preserve"> ………………………………………………………………….</w:t>
            </w:r>
          </w:p>
        </w:tc>
        <w:tc>
          <w:tcPr>
            <w:tcW w:w="652" w:type="dxa"/>
          </w:tcPr>
          <w:p w14:paraId="5D2123D0" w14:textId="77777777" w:rsidR="003055E7" w:rsidRDefault="003055E7" w:rsidP="003055E7">
            <w:pPr>
              <w:spacing w:line="360" w:lineRule="auto"/>
              <w:rPr>
                <w:bCs/>
                <w:szCs w:val="22"/>
              </w:rPr>
            </w:pPr>
          </w:p>
          <w:p w14:paraId="5A9D8379" w14:textId="1955FBBE" w:rsidR="003055E7" w:rsidRPr="00824D99" w:rsidRDefault="003055E7" w:rsidP="003055E7">
            <w:pPr>
              <w:spacing w:line="360" w:lineRule="auto"/>
              <w:rPr>
                <w:bCs/>
                <w:szCs w:val="22"/>
              </w:rPr>
            </w:pPr>
            <w:r>
              <w:rPr>
                <w:bCs/>
                <w:szCs w:val="22"/>
              </w:rPr>
              <w:t>75</w:t>
            </w:r>
          </w:p>
        </w:tc>
      </w:tr>
      <w:tr w:rsidR="003055E7" w14:paraId="6007FE29" w14:textId="77777777" w:rsidTr="0087414B">
        <w:trPr>
          <w:jc w:val="center"/>
        </w:trPr>
        <w:tc>
          <w:tcPr>
            <w:tcW w:w="1435" w:type="dxa"/>
          </w:tcPr>
          <w:p w14:paraId="7990DCB3" w14:textId="3CDAC7BA" w:rsidR="003055E7" w:rsidRPr="00824D99" w:rsidRDefault="003055E7" w:rsidP="003055E7">
            <w:pPr>
              <w:spacing w:line="360" w:lineRule="auto"/>
            </w:pPr>
            <w:r w:rsidRPr="00824D99">
              <w:rPr>
                <w:rFonts w:eastAsia="Calibri"/>
              </w:rPr>
              <w:t>Figure 2.1</w:t>
            </w:r>
            <w:r>
              <w:rPr>
                <w:rFonts w:eastAsia="Calibri"/>
              </w:rPr>
              <w:t>3</w:t>
            </w:r>
            <w:r w:rsidRPr="00824D99">
              <w:rPr>
                <w:rFonts w:eastAsia="Calibri"/>
              </w:rPr>
              <w:t>:</w:t>
            </w:r>
          </w:p>
        </w:tc>
        <w:tc>
          <w:tcPr>
            <w:tcW w:w="6930" w:type="dxa"/>
          </w:tcPr>
          <w:p w14:paraId="456FBE7B" w14:textId="23C1839F" w:rsidR="003055E7" w:rsidRPr="00824D99" w:rsidRDefault="00093408" w:rsidP="003055E7">
            <w:pPr>
              <w:spacing w:line="360" w:lineRule="auto"/>
            </w:pPr>
            <w:r w:rsidRPr="00093408">
              <w:t>A Framework for Project Success by Mahaney and Lederer, 2003</w:t>
            </w:r>
            <w:r>
              <w:t xml:space="preserve"> </w:t>
            </w:r>
            <w:proofErr w:type="gramStart"/>
            <w:r>
              <w:t>…..</w:t>
            </w:r>
            <w:proofErr w:type="gramEnd"/>
          </w:p>
        </w:tc>
        <w:tc>
          <w:tcPr>
            <w:tcW w:w="652" w:type="dxa"/>
          </w:tcPr>
          <w:p w14:paraId="6AEB4D79" w14:textId="6309D357" w:rsidR="003055E7" w:rsidRPr="00824D99" w:rsidRDefault="006E20AB" w:rsidP="003055E7">
            <w:pPr>
              <w:spacing w:line="360" w:lineRule="auto"/>
              <w:rPr>
                <w:bCs/>
                <w:szCs w:val="22"/>
              </w:rPr>
            </w:pPr>
            <w:r>
              <w:rPr>
                <w:bCs/>
                <w:szCs w:val="22"/>
              </w:rPr>
              <w:t>95</w:t>
            </w:r>
          </w:p>
        </w:tc>
      </w:tr>
      <w:tr w:rsidR="006E20AB" w14:paraId="00E195C8" w14:textId="77777777" w:rsidTr="0087414B">
        <w:trPr>
          <w:jc w:val="center"/>
        </w:trPr>
        <w:tc>
          <w:tcPr>
            <w:tcW w:w="1435" w:type="dxa"/>
          </w:tcPr>
          <w:p w14:paraId="3DC62B1F" w14:textId="0B850AD1" w:rsidR="006E20AB" w:rsidRPr="00824D99" w:rsidRDefault="006E20AB" w:rsidP="006E20AB">
            <w:pPr>
              <w:spacing w:line="360" w:lineRule="auto"/>
            </w:pPr>
            <w:r w:rsidRPr="00824D99">
              <w:rPr>
                <w:rFonts w:eastAsia="Calibri"/>
              </w:rPr>
              <w:t>Figure 2.1</w:t>
            </w:r>
            <w:r>
              <w:rPr>
                <w:rFonts w:eastAsia="Calibri"/>
              </w:rPr>
              <w:t>4</w:t>
            </w:r>
          </w:p>
        </w:tc>
        <w:tc>
          <w:tcPr>
            <w:tcW w:w="6930" w:type="dxa"/>
          </w:tcPr>
          <w:p w14:paraId="76710EBD" w14:textId="34D3AED6" w:rsidR="006E20AB" w:rsidRPr="00824D99" w:rsidRDefault="006E20AB" w:rsidP="006E20AB">
            <w:pPr>
              <w:spacing w:line="360" w:lineRule="auto"/>
            </w:pPr>
            <w:r w:rsidRPr="00824D99">
              <w:t>Conceptual Model for success of Digital Transformation Projects based on Agency theory; DeLone &amp; McLean theory (Davis, 2013; Mahaney and Lederer, 2003); Nyeko, (2019); Joshi et al, (2022))</w:t>
            </w:r>
            <w:r>
              <w:t xml:space="preserve"> </w:t>
            </w:r>
            <w:proofErr w:type="gramStart"/>
            <w:r>
              <w:t>…..</w:t>
            </w:r>
            <w:proofErr w:type="gramEnd"/>
          </w:p>
        </w:tc>
        <w:tc>
          <w:tcPr>
            <w:tcW w:w="652" w:type="dxa"/>
          </w:tcPr>
          <w:p w14:paraId="38E923D6" w14:textId="77777777" w:rsidR="006E20AB" w:rsidRDefault="006E20AB" w:rsidP="006E20AB">
            <w:pPr>
              <w:spacing w:line="360" w:lineRule="auto"/>
              <w:rPr>
                <w:bCs/>
                <w:szCs w:val="22"/>
              </w:rPr>
            </w:pPr>
          </w:p>
          <w:p w14:paraId="0F59C9E4" w14:textId="77777777" w:rsidR="006E20AB" w:rsidRDefault="006E20AB" w:rsidP="006E20AB">
            <w:pPr>
              <w:spacing w:line="360" w:lineRule="auto"/>
              <w:rPr>
                <w:bCs/>
                <w:szCs w:val="22"/>
              </w:rPr>
            </w:pPr>
          </w:p>
          <w:p w14:paraId="6A4F57A0" w14:textId="1314E50C" w:rsidR="006E20AB" w:rsidRPr="00824D99" w:rsidRDefault="006E20AB" w:rsidP="006E20AB">
            <w:pPr>
              <w:spacing w:line="360" w:lineRule="auto"/>
              <w:rPr>
                <w:bCs/>
                <w:szCs w:val="22"/>
              </w:rPr>
            </w:pPr>
            <w:r>
              <w:rPr>
                <w:bCs/>
                <w:szCs w:val="22"/>
              </w:rPr>
              <w:t>105</w:t>
            </w:r>
          </w:p>
        </w:tc>
      </w:tr>
      <w:tr w:rsidR="006E20AB" w14:paraId="5BF78516" w14:textId="77777777" w:rsidTr="0087414B">
        <w:trPr>
          <w:jc w:val="center"/>
        </w:trPr>
        <w:tc>
          <w:tcPr>
            <w:tcW w:w="1435" w:type="dxa"/>
          </w:tcPr>
          <w:p w14:paraId="00B0E7B3" w14:textId="18BA1812" w:rsidR="006E20AB" w:rsidRPr="00824D99" w:rsidRDefault="006E20AB" w:rsidP="006E20AB">
            <w:pPr>
              <w:spacing w:line="360" w:lineRule="auto"/>
            </w:pPr>
            <w:r w:rsidRPr="00824D99">
              <w:t>Figure 3.</w:t>
            </w:r>
            <w:fldSimple w:instr=" SEQ Figure3. \* ARABIC ">
              <w:r>
                <w:rPr>
                  <w:noProof/>
                </w:rPr>
                <w:t>1</w:t>
              </w:r>
            </w:fldSimple>
            <w:r w:rsidRPr="00824D99">
              <w:t>:</w:t>
            </w:r>
          </w:p>
        </w:tc>
        <w:tc>
          <w:tcPr>
            <w:tcW w:w="6930" w:type="dxa"/>
          </w:tcPr>
          <w:p w14:paraId="1DB57A1F" w14:textId="12E554E3" w:rsidR="006E20AB" w:rsidRPr="00824D99" w:rsidRDefault="006E20AB" w:rsidP="006E20AB">
            <w:pPr>
              <w:spacing w:line="360" w:lineRule="auto"/>
            </w:pPr>
            <w:r w:rsidRPr="00824D99">
              <w:t>An outline of the Research Methodology used in this study</w:t>
            </w:r>
            <w:r>
              <w:t xml:space="preserve"> …………</w:t>
            </w:r>
          </w:p>
        </w:tc>
        <w:tc>
          <w:tcPr>
            <w:tcW w:w="652" w:type="dxa"/>
          </w:tcPr>
          <w:p w14:paraId="561AC4AA" w14:textId="3AC43A8F" w:rsidR="006E20AB" w:rsidRPr="00824D99" w:rsidRDefault="006E20AB" w:rsidP="006E20AB">
            <w:pPr>
              <w:spacing w:line="360" w:lineRule="auto"/>
              <w:rPr>
                <w:bCs/>
                <w:szCs w:val="22"/>
              </w:rPr>
            </w:pPr>
            <w:r>
              <w:rPr>
                <w:bCs/>
                <w:szCs w:val="22"/>
              </w:rPr>
              <w:t>115</w:t>
            </w:r>
          </w:p>
        </w:tc>
      </w:tr>
      <w:tr w:rsidR="006E20AB" w14:paraId="753B4A19" w14:textId="77777777" w:rsidTr="0087414B">
        <w:trPr>
          <w:jc w:val="center"/>
        </w:trPr>
        <w:tc>
          <w:tcPr>
            <w:tcW w:w="1435" w:type="dxa"/>
          </w:tcPr>
          <w:p w14:paraId="46EC0DB3" w14:textId="274383D0" w:rsidR="006E20AB" w:rsidRPr="00824D99" w:rsidRDefault="006E20AB" w:rsidP="006E20AB">
            <w:pPr>
              <w:spacing w:line="360" w:lineRule="auto"/>
            </w:pPr>
            <w:r w:rsidRPr="00824D99">
              <w:rPr>
                <w:rFonts w:eastAsia="Calibri"/>
              </w:rPr>
              <w:t>Figure 3.2:</w:t>
            </w:r>
          </w:p>
        </w:tc>
        <w:tc>
          <w:tcPr>
            <w:tcW w:w="6930" w:type="dxa"/>
          </w:tcPr>
          <w:p w14:paraId="68D6674A" w14:textId="76389000" w:rsidR="006E20AB" w:rsidRPr="00824D99" w:rsidRDefault="006E20AB" w:rsidP="006E20AB">
            <w:pPr>
              <w:spacing w:line="360" w:lineRule="auto"/>
            </w:pPr>
            <w:r>
              <w:rPr>
                <w:rFonts w:eastAsia="Calibri"/>
              </w:rPr>
              <w:t>D</w:t>
            </w:r>
            <w:r w:rsidRPr="00824D99">
              <w:rPr>
                <w:rFonts w:eastAsia="Calibri"/>
              </w:rPr>
              <w:t xml:space="preserve">esign, beliefs, assumptions and research philosophies (Bristow </w:t>
            </w:r>
            <w:r>
              <w:rPr>
                <w:rFonts w:eastAsia="Calibri"/>
              </w:rPr>
              <w:t>&amp;</w:t>
            </w:r>
            <w:r w:rsidRPr="00824D99">
              <w:rPr>
                <w:rFonts w:eastAsia="Calibri"/>
              </w:rPr>
              <w:t xml:space="preserve"> Saunders</w:t>
            </w:r>
            <w:r>
              <w:rPr>
                <w:rFonts w:eastAsia="Calibri"/>
              </w:rPr>
              <w:t>, 2008</w:t>
            </w:r>
            <w:r w:rsidRPr="00824D99">
              <w:rPr>
                <w:rFonts w:eastAsia="Calibri"/>
              </w:rPr>
              <w:t>)</w:t>
            </w:r>
            <w:r>
              <w:rPr>
                <w:rFonts w:eastAsia="Calibri"/>
              </w:rPr>
              <w:t xml:space="preserve"> …………………………………………………….</w:t>
            </w:r>
          </w:p>
        </w:tc>
        <w:tc>
          <w:tcPr>
            <w:tcW w:w="652" w:type="dxa"/>
          </w:tcPr>
          <w:p w14:paraId="658CF1EA" w14:textId="77777777" w:rsidR="006E20AB" w:rsidRDefault="006E20AB" w:rsidP="006E20AB">
            <w:pPr>
              <w:spacing w:line="360" w:lineRule="auto"/>
              <w:rPr>
                <w:bCs/>
                <w:szCs w:val="22"/>
              </w:rPr>
            </w:pPr>
          </w:p>
          <w:p w14:paraId="044564DE" w14:textId="2C3E4B90" w:rsidR="006E20AB" w:rsidRPr="00824D99" w:rsidRDefault="006E20AB" w:rsidP="006E20AB">
            <w:pPr>
              <w:spacing w:line="360" w:lineRule="auto"/>
              <w:rPr>
                <w:bCs/>
                <w:szCs w:val="22"/>
              </w:rPr>
            </w:pPr>
            <w:r>
              <w:rPr>
                <w:bCs/>
                <w:szCs w:val="22"/>
              </w:rPr>
              <w:t>118</w:t>
            </w:r>
          </w:p>
        </w:tc>
      </w:tr>
      <w:tr w:rsidR="006E20AB" w14:paraId="7D7ECC28" w14:textId="77777777" w:rsidTr="0087414B">
        <w:trPr>
          <w:jc w:val="center"/>
        </w:trPr>
        <w:tc>
          <w:tcPr>
            <w:tcW w:w="1435" w:type="dxa"/>
          </w:tcPr>
          <w:p w14:paraId="37AA049D" w14:textId="22AE7DFB" w:rsidR="006E20AB" w:rsidRPr="00824D99" w:rsidRDefault="006E20AB" w:rsidP="006E20AB">
            <w:pPr>
              <w:spacing w:line="360" w:lineRule="auto"/>
              <w:rPr>
                <w:rFonts w:eastAsia="Calibri"/>
              </w:rPr>
            </w:pPr>
            <w:r w:rsidRPr="00C20EC5">
              <w:rPr>
                <w:rFonts w:eastAsia="Calibri"/>
              </w:rPr>
              <w:t>Figure 3.3:</w:t>
            </w:r>
          </w:p>
        </w:tc>
        <w:tc>
          <w:tcPr>
            <w:tcW w:w="6930" w:type="dxa"/>
          </w:tcPr>
          <w:p w14:paraId="107FC0B9" w14:textId="5AFEA6F8" w:rsidR="006E20AB" w:rsidRPr="00824D99" w:rsidRDefault="006E20AB" w:rsidP="006E20AB">
            <w:pPr>
              <w:spacing w:line="360" w:lineRule="auto"/>
              <w:rPr>
                <w:rFonts w:eastAsia="Calibri"/>
              </w:rPr>
            </w:pPr>
            <w:r w:rsidRPr="00C20EC5">
              <w:rPr>
                <w:rFonts w:eastAsia="Calibri"/>
              </w:rPr>
              <w:t>Inductive and Deductive Research Approaches (Trochim, 2006)</w:t>
            </w:r>
            <w:r>
              <w:rPr>
                <w:rFonts w:eastAsia="Calibri"/>
              </w:rPr>
              <w:t xml:space="preserve"> ……</w:t>
            </w:r>
          </w:p>
        </w:tc>
        <w:tc>
          <w:tcPr>
            <w:tcW w:w="652" w:type="dxa"/>
          </w:tcPr>
          <w:p w14:paraId="101129D7" w14:textId="7FB7BE64" w:rsidR="006E20AB" w:rsidRDefault="006E20AB" w:rsidP="006E20AB">
            <w:pPr>
              <w:spacing w:line="360" w:lineRule="auto"/>
              <w:rPr>
                <w:bCs/>
                <w:szCs w:val="22"/>
              </w:rPr>
            </w:pPr>
            <w:r>
              <w:rPr>
                <w:bCs/>
                <w:szCs w:val="22"/>
              </w:rPr>
              <w:t>121</w:t>
            </w:r>
          </w:p>
        </w:tc>
      </w:tr>
      <w:tr w:rsidR="006E20AB" w14:paraId="6CB67948" w14:textId="77777777" w:rsidTr="0087414B">
        <w:trPr>
          <w:jc w:val="center"/>
        </w:trPr>
        <w:tc>
          <w:tcPr>
            <w:tcW w:w="1435" w:type="dxa"/>
          </w:tcPr>
          <w:p w14:paraId="571D5276" w14:textId="1FF32396" w:rsidR="006E20AB" w:rsidRPr="00824D99" w:rsidRDefault="006E20AB" w:rsidP="006E20AB">
            <w:pPr>
              <w:spacing w:line="360" w:lineRule="auto"/>
              <w:rPr>
                <w:rFonts w:eastAsia="Calibri"/>
              </w:rPr>
            </w:pPr>
            <w:r w:rsidRPr="00C20EC5">
              <w:rPr>
                <w:rFonts w:eastAsia="Calibri"/>
              </w:rPr>
              <w:t>Figure 3.4:</w:t>
            </w:r>
          </w:p>
        </w:tc>
        <w:tc>
          <w:tcPr>
            <w:tcW w:w="6930" w:type="dxa"/>
          </w:tcPr>
          <w:p w14:paraId="1AF15FAC" w14:textId="0C883884" w:rsidR="006E20AB" w:rsidRPr="00824D99" w:rsidRDefault="006E20AB" w:rsidP="006E20AB">
            <w:pPr>
              <w:spacing w:line="360" w:lineRule="auto"/>
              <w:rPr>
                <w:rFonts w:eastAsia="Calibri"/>
              </w:rPr>
            </w:pPr>
            <w:r w:rsidRPr="00C20EC5">
              <w:rPr>
                <w:rFonts w:eastAsia="Calibri"/>
              </w:rPr>
              <w:t>The Design science research framework adopted from (Hevner et al., 2003; Hevner et al.,2004)</w:t>
            </w:r>
            <w:r>
              <w:rPr>
                <w:rFonts w:eastAsia="Calibri"/>
              </w:rPr>
              <w:t xml:space="preserve"> …………………………………………….</w:t>
            </w:r>
          </w:p>
        </w:tc>
        <w:tc>
          <w:tcPr>
            <w:tcW w:w="652" w:type="dxa"/>
          </w:tcPr>
          <w:p w14:paraId="04971FEC" w14:textId="77777777" w:rsidR="006E20AB" w:rsidRDefault="006E20AB" w:rsidP="006E20AB">
            <w:pPr>
              <w:spacing w:line="360" w:lineRule="auto"/>
              <w:rPr>
                <w:bCs/>
                <w:szCs w:val="22"/>
              </w:rPr>
            </w:pPr>
          </w:p>
          <w:p w14:paraId="38F01084" w14:textId="23EDB2EC" w:rsidR="006E20AB" w:rsidRDefault="006E20AB" w:rsidP="006E20AB">
            <w:pPr>
              <w:spacing w:line="360" w:lineRule="auto"/>
              <w:rPr>
                <w:bCs/>
                <w:szCs w:val="22"/>
              </w:rPr>
            </w:pPr>
            <w:r>
              <w:rPr>
                <w:bCs/>
                <w:szCs w:val="22"/>
              </w:rPr>
              <w:t>128</w:t>
            </w:r>
          </w:p>
        </w:tc>
      </w:tr>
      <w:tr w:rsidR="006E20AB" w14:paraId="76B7F06A" w14:textId="77777777" w:rsidTr="0087414B">
        <w:trPr>
          <w:jc w:val="center"/>
        </w:trPr>
        <w:tc>
          <w:tcPr>
            <w:tcW w:w="1435" w:type="dxa"/>
          </w:tcPr>
          <w:p w14:paraId="0554072C" w14:textId="4D389AFD" w:rsidR="006E20AB" w:rsidRPr="00824D99" w:rsidRDefault="006E20AB" w:rsidP="006E20AB">
            <w:pPr>
              <w:spacing w:line="360" w:lineRule="auto"/>
            </w:pPr>
            <w:r w:rsidRPr="00824D99">
              <w:t>Figure 5.</w:t>
            </w:r>
            <w:fldSimple w:instr=" SEQ Figure \* ARABIC ">
              <w:r>
                <w:rPr>
                  <w:noProof/>
                </w:rPr>
                <w:t>1</w:t>
              </w:r>
            </w:fldSimple>
            <w:r w:rsidRPr="00824D99">
              <w:t>:</w:t>
            </w:r>
          </w:p>
        </w:tc>
        <w:tc>
          <w:tcPr>
            <w:tcW w:w="6930" w:type="dxa"/>
          </w:tcPr>
          <w:p w14:paraId="03A3DB56" w14:textId="00A9F22B" w:rsidR="006E20AB" w:rsidRPr="00824D99" w:rsidRDefault="006E20AB" w:rsidP="006E20AB">
            <w:pPr>
              <w:spacing w:line="360" w:lineRule="auto"/>
            </w:pPr>
            <w:r w:rsidRPr="00824D99">
              <w:t>Measurement model (CFA) for Goal Conflict</w:t>
            </w:r>
            <w:r>
              <w:t xml:space="preserve"> ……………………</w:t>
            </w:r>
            <w:proofErr w:type="gramStart"/>
            <w:r>
              <w:t>…..</w:t>
            </w:r>
            <w:proofErr w:type="gramEnd"/>
          </w:p>
        </w:tc>
        <w:tc>
          <w:tcPr>
            <w:tcW w:w="652" w:type="dxa"/>
          </w:tcPr>
          <w:p w14:paraId="40221622" w14:textId="69234D85" w:rsidR="006E20AB" w:rsidRPr="00824D99" w:rsidRDefault="00093408" w:rsidP="006E20AB">
            <w:pPr>
              <w:spacing w:line="360" w:lineRule="auto"/>
              <w:rPr>
                <w:bCs/>
                <w:szCs w:val="22"/>
              </w:rPr>
            </w:pPr>
            <w:r>
              <w:rPr>
                <w:bCs/>
                <w:szCs w:val="22"/>
              </w:rPr>
              <w:t>200</w:t>
            </w:r>
          </w:p>
        </w:tc>
      </w:tr>
      <w:tr w:rsidR="006E20AB" w14:paraId="5536E59C" w14:textId="77777777" w:rsidTr="0087414B">
        <w:trPr>
          <w:jc w:val="center"/>
        </w:trPr>
        <w:tc>
          <w:tcPr>
            <w:tcW w:w="1435" w:type="dxa"/>
          </w:tcPr>
          <w:p w14:paraId="0ACDB4AA" w14:textId="34F29546" w:rsidR="006E20AB" w:rsidRPr="00824D99" w:rsidRDefault="006E20AB" w:rsidP="006E20AB">
            <w:pPr>
              <w:spacing w:line="360" w:lineRule="auto"/>
            </w:pPr>
            <w:r w:rsidRPr="00824D99">
              <w:lastRenderedPageBreak/>
              <w:t>Figure 5.</w:t>
            </w:r>
            <w:fldSimple w:instr=" SEQ Figure \* ARABIC ">
              <w:r>
                <w:rPr>
                  <w:noProof/>
                </w:rPr>
                <w:t>2</w:t>
              </w:r>
            </w:fldSimple>
            <w:r w:rsidRPr="00824D99">
              <w:t>:</w:t>
            </w:r>
          </w:p>
        </w:tc>
        <w:tc>
          <w:tcPr>
            <w:tcW w:w="6930" w:type="dxa"/>
          </w:tcPr>
          <w:p w14:paraId="10989908" w14:textId="1DDA7C51" w:rsidR="006E20AB" w:rsidRPr="00824D99" w:rsidRDefault="006E20AB" w:rsidP="006E20AB">
            <w:pPr>
              <w:spacing w:line="360" w:lineRule="auto"/>
            </w:pPr>
            <w:r w:rsidRPr="00824D99">
              <w:t>HTMT Ratio for Goal Conflict</w:t>
            </w:r>
            <w:r>
              <w:t xml:space="preserve"> ……………………………………….</w:t>
            </w:r>
          </w:p>
        </w:tc>
        <w:tc>
          <w:tcPr>
            <w:tcW w:w="652" w:type="dxa"/>
          </w:tcPr>
          <w:p w14:paraId="49336F05" w14:textId="2C62140A" w:rsidR="006E20AB" w:rsidRPr="00824D99" w:rsidRDefault="00093408" w:rsidP="006E20AB">
            <w:pPr>
              <w:spacing w:line="360" w:lineRule="auto"/>
              <w:rPr>
                <w:bCs/>
                <w:szCs w:val="22"/>
              </w:rPr>
            </w:pPr>
            <w:r>
              <w:rPr>
                <w:bCs/>
                <w:szCs w:val="22"/>
              </w:rPr>
              <w:t>202</w:t>
            </w:r>
          </w:p>
        </w:tc>
      </w:tr>
      <w:tr w:rsidR="006E20AB" w14:paraId="050516E0" w14:textId="77777777" w:rsidTr="0087414B">
        <w:trPr>
          <w:jc w:val="center"/>
        </w:trPr>
        <w:tc>
          <w:tcPr>
            <w:tcW w:w="1435" w:type="dxa"/>
          </w:tcPr>
          <w:p w14:paraId="2C9F9237" w14:textId="12CA80CF" w:rsidR="006E20AB" w:rsidRPr="00824D99" w:rsidRDefault="006E20AB" w:rsidP="006E20AB">
            <w:pPr>
              <w:spacing w:line="360" w:lineRule="auto"/>
            </w:pPr>
            <w:r w:rsidRPr="00824D99">
              <w:t>Fig</w:t>
            </w:r>
            <w:r>
              <w:t>ure</w:t>
            </w:r>
            <w:r w:rsidRPr="00824D99">
              <w:t xml:space="preserve"> 5.3</w:t>
            </w:r>
          </w:p>
        </w:tc>
        <w:tc>
          <w:tcPr>
            <w:tcW w:w="6930" w:type="dxa"/>
          </w:tcPr>
          <w:p w14:paraId="00B90A72" w14:textId="1ACB622A" w:rsidR="006E20AB" w:rsidRPr="00824D99" w:rsidRDefault="006E20AB" w:rsidP="006E20AB">
            <w:pPr>
              <w:spacing w:line="360" w:lineRule="auto"/>
            </w:pPr>
            <w:r w:rsidRPr="00824D99">
              <w:t>CFA for Shirking</w:t>
            </w:r>
            <w:r>
              <w:t xml:space="preserve"> …………………………………………...</w:t>
            </w:r>
            <w:r w:rsidR="00DC2245">
              <w:t>................</w:t>
            </w:r>
          </w:p>
        </w:tc>
        <w:tc>
          <w:tcPr>
            <w:tcW w:w="652" w:type="dxa"/>
          </w:tcPr>
          <w:p w14:paraId="55D26F4F" w14:textId="353CCAFD" w:rsidR="006E20AB" w:rsidRPr="00824D99" w:rsidRDefault="00093408" w:rsidP="006E20AB">
            <w:pPr>
              <w:spacing w:line="360" w:lineRule="auto"/>
              <w:rPr>
                <w:bCs/>
                <w:szCs w:val="22"/>
              </w:rPr>
            </w:pPr>
            <w:r>
              <w:rPr>
                <w:bCs/>
                <w:szCs w:val="22"/>
              </w:rPr>
              <w:t>205</w:t>
            </w:r>
          </w:p>
        </w:tc>
      </w:tr>
      <w:tr w:rsidR="006E20AB" w14:paraId="4C8F5A4F" w14:textId="77777777" w:rsidTr="0087414B">
        <w:trPr>
          <w:jc w:val="center"/>
        </w:trPr>
        <w:tc>
          <w:tcPr>
            <w:tcW w:w="1435" w:type="dxa"/>
          </w:tcPr>
          <w:p w14:paraId="7D0276AB" w14:textId="223C19F0" w:rsidR="006E20AB" w:rsidRPr="00824D99" w:rsidRDefault="006E20AB" w:rsidP="006E20AB">
            <w:pPr>
              <w:spacing w:line="360" w:lineRule="auto"/>
            </w:pPr>
            <w:r w:rsidRPr="00824D99">
              <w:t>Figure 5.4:</w:t>
            </w:r>
          </w:p>
        </w:tc>
        <w:tc>
          <w:tcPr>
            <w:tcW w:w="6930" w:type="dxa"/>
          </w:tcPr>
          <w:p w14:paraId="628F8032" w14:textId="2E406399" w:rsidR="006E20AB" w:rsidRPr="00824D99" w:rsidRDefault="006E20AB" w:rsidP="006E20AB">
            <w:pPr>
              <w:spacing w:line="360" w:lineRule="auto"/>
            </w:pPr>
            <w:r w:rsidRPr="00824D99">
              <w:t>HTMT Ratio for Shirking</w:t>
            </w:r>
            <w:r>
              <w:t xml:space="preserve"> …………………………………………….</w:t>
            </w:r>
          </w:p>
        </w:tc>
        <w:tc>
          <w:tcPr>
            <w:tcW w:w="652" w:type="dxa"/>
          </w:tcPr>
          <w:p w14:paraId="3635E498" w14:textId="424F6F52" w:rsidR="006E20AB" w:rsidRPr="00824D99" w:rsidRDefault="00093408" w:rsidP="006E20AB">
            <w:pPr>
              <w:spacing w:line="360" w:lineRule="auto"/>
              <w:rPr>
                <w:bCs/>
                <w:szCs w:val="22"/>
              </w:rPr>
            </w:pPr>
            <w:r>
              <w:rPr>
                <w:bCs/>
                <w:szCs w:val="22"/>
              </w:rPr>
              <w:t>207</w:t>
            </w:r>
          </w:p>
        </w:tc>
      </w:tr>
      <w:tr w:rsidR="006E20AB" w14:paraId="4A50CBF6" w14:textId="77777777" w:rsidTr="0087414B">
        <w:trPr>
          <w:jc w:val="center"/>
        </w:trPr>
        <w:tc>
          <w:tcPr>
            <w:tcW w:w="1435" w:type="dxa"/>
          </w:tcPr>
          <w:p w14:paraId="675B9BC1" w14:textId="74C84312" w:rsidR="006E20AB" w:rsidRPr="00824D99" w:rsidRDefault="006E20AB" w:rsidP="006E20AB">
            <w:pPr>
              <w:spacing w:line="360" w:lineRule="auto"/>
            </w:pPr>
            <w:r w:rsidRPr="00824D99">
              <w:t>Fig</w:t>
            </w:r>
            <w:r>
              <w:t>ure</w:t>
            </w:r>
            <w:r w:rsidRPr="00824D99">
              <w:t xml:space="preserve"> 5.5</w:t>
            </w:r>
          </w:p>
        </w:tc>
        <w:tc>
          <w:tcPr>
            <w:tcW w:w="6930" w:type="dxa"/>
          </w:tcPr>
          <w:p w14:paraId="407325BD" w14:textId="47923B55" w:rsidR="006E20AB" w:rsidRPr="00824D99" w:rsidRDefault="006E20AB" w:rsidP="006E20AB">
            <w:pPr>
              <w:spacing w:line="360" w:lineRule="auto"/>
            </w:pPr>
            <w:r w:rsidRPr="00824D99">
              <w:t>CFA for Communication</w:t>
            </w:r>
            <w:r>
              <w:t xml:space="preserve"> …………………………………...</w:t>
            </w:r>
            <w:r w:rsidR="00DC2245">
              <w:t>................</w:t>
            </w:r>
          </w:p>
        </w:tc>
        <w:tc>
          <w:tcPr>
            <w:tcW w:w="652" w:type="dxa"/>
          </w:tcPr>
          <w:p w14:paraId="1C7B8959" w14:textId="10F3C2C2" w:rsidR="006E20AB" w:rsidRPr="00824D99" w:rsidRDefault="00093408" w:rsidP="006E20AB">
            <w:pPr>
              <w:spacing w:line="360" w:lineRule="auto"/>
              <w:rPr>
                <w:bCs/>
                <w:szCs w:val="22"/>
              </w:rPr>
            </w:pPr>
            <w:r>
              <w:rPr>
                <w:bCs/>
                <w:szCs w:val="22"/>
              </w:rPr>
              <w:t>210</w:t>
            </w:r>
          </w:p>
        </w:tc>
      </w:tr>
      <w:tr w:rsidR="006E20AB" w14:paraId="3640540A" w14:textId="77777777" w:rsidTr="0087414B">
        <w:trPr>
          <w:jc w:val="center"/>
        </w:trPr>
        <w:tc>
          <w:tcPr>
            <w:tcW w:w="1435" w:type="dxa"/>
          </w:tcPr>
          <w:p w14:paraId="5DD6B3F1" w14:textId="6C9E2F70" w:rsidR="006E20AB" w:rsidRPr="00824D99" w:rsidRDefault="006E20AB" w:rsidP="006E20AB">
            <w:pPr>
              <w:spacing w:line="360" w:lineRule="auto"/>
            </w:pPr>
            <w:r w:rsidRPr="00824D99">
              <w:t>Figure 5.6:</w:t>
            </w:r>
          </w:p>
        </w:tc>
        <w:tc>
          <w:tcPr>
            <w:tcW w:w="6930" w:type="dxa"/>
          </w:tcPr>
          <w:p w14:paraId="10C20BA8" w14:textId="5415B94D" w:rsidR="006E20AB" w:rsidRPr="00824D99" w:rsidRDefault="006E20AB" w:rsidP="006E20AB">
            <w:pPr>
              <w:spacing w:line="360" w:lineRule="auto"/>
            </w:pPr>
            <w:r w:rsidRPr="00824D99">
              <w:t>HTMT ratio of Information Asymmetry to CEO-CIO relationship type</w:t>
            </w:r>
          </w:p>
        </w:tc>
        <w:tc>
          <w:tcPr>
            <w:tcW w:w="652" w:type="dxa"/>
          </w:tcPr>
          <w:p w14:paraId="7F45DD1B" w14:textId="249133F7" w:rsidR="006E20AB" w:rsidRPr="00824D99" w:rsidRDefault="00093408" w:rsidP="006E20AB">
            <w:pPr>
              <w:spacing w:line="360" w:lineRule="auto"/>
              <w:rPr>
                <w:bCs/>
                <w:szCs w:val="22"/>
              </w:rPr>
            </w:pPr>
            <w:r>
              <w:rPr>
                <w:bCs/>
                <w:szCs w:val="22"/>
              </w:rPr>
              <w:t>211</w:t>
            </w:r>
          </w:p>
        </w:tc>
      </w:tr>
      <w:tr w:rsidR="006E20AB" w14:paraId="29DA8C7E" w14:textId="77777777" w:rsidTr="0087414B">
        <w:trPr>
          <w:jc w:val="center"/>
        </w:trPr>
        <w:tc>
          <w:tcPr>
            <w:tcW w:w="1435" w:type="dxa"/>
          </w:tcPr>
          <w:p w14:paraId="3C197063" w14:textId="4E8F0E78" w:rsidR="006E20AB" w:rsidRPr="00824D99" w:rsidRDefault="006E20AB" w:rsidP="006E20AB">
            <w:pPr>
              <w:spacing w:line="360" w:lineRule="auto"/>
            </w:pPr>
            <w:r w:rsidRPr="00824D99">
              <w:t>Figure 5.7:</w:t>
            </w:r>
          </w:p>
        </w:tc>
        <w:tc>
          <w:tcPr>
            <w:tcW w:w="6930" w:type="dxa"/>
          </w:tcPr>
          <w:p w14:paraId="36F95F35" w14:textId="56F41278" w:rsidR="006E20AB" w:rsidRPr="00824D99" w:rsidRDefault="006E20AB" w:rsidP="006E20AB">
            <w:pPr>
              <w:spacing w:line="360" w:lineRule="auto"/>
            </w:pPr>
            <w:r w:rsidRPr="00824D99">
              <w:t>Confirmatory Factor Analysis for Contract Type</w:t>
            </w:r>
            <w:r>
              <w:t xml:space="preserve"> …………………….</w:t>
            </w:r>
          </w:p>
        </w:tc>
        <w:tc>
          <w:tcPr>
            <w:tcW w:w="652" w:type="dxa"/>
          </w:tcPr>
          <w:p w14:paraId="17C6348C" w14:textId="79272484" w:rsidR="006E20AB" w:rsidRPr="00824D99" w:rsidRDefault="000A7E10" w:rsidP="006E20AB">
            <w:pPr>
              <w:spacing w:line="360" w:lineRule="auto"/>
              <w:rPr>
                <w:bCs/>
                <w:szCs w:val="22"/>
              </w:rPr>
            </w:pPr>
            <w:r>
              <w:rPr>
                <w:bCs/>
                <w:szCs w:val="22"/>
              </w:rPr>
              <w:t>217</w:t>
            </w:r>
          </w:p>
        </w:tc>
      </w:tr>
      <w:tr w:rsidR="006E20AB" w14:paraId="4A4DC841" w14:textId="77777777" w:rsidTr="0087414B">
        <w:trPr>
          <w:jc w:val="center"/>
        </w:trPr>
        <w:tc>
          <w:tcPr>
            <w:tcW w:w="1435" w:type="dxa"/>
          </w:tcPr>
          <w:p w14:paraId="310069B2" w14:textId="5D55C875" w:rsidR="006E20AB" w:rsidRPr="00824D99" w:rsidRDefault="006E20AB" w:rsidP="006E20AB">
            <w:pPr>
              <w:spacing w:line="360" w:lineRule="auto"/>
            </w:pPr>
            <w:r w:rsidRPr="00824D99">
              <w:t>Figure 5.8:</w:t>
            </w:r>
          </w:p>
        </w:tc>
        <w:tc>
          <w:tcPr>
            <w:tcW w:w="6930" w:type="dxa"/>
          </w:tcPr>
          <w:p w14:paraId="77E3AF8C" w14:textId="353895E4" w:rsidR="006E20AB" w:rsidRPr="00824D99" w:rsidRDefault="006E20AB" w:rsidP="006E20AB">
            <w:pPr>
              <w:spacing w:line="360" w:lineRule="auto"/>
            </w:pPr>
            <w:r w:rsidRPr="00824D99">
              <w:t>HTMT ratio of Outcome Oriented to Behaviour Oriented factor loadings</w:t>
            </w:r>
            <w:r>
              <w:t xml:space="preserve"> ……………………...…………………….....</w:t>
            </w:r>
            <w:r w:rsidR="00DC2245">
              <w:t>.........................</w:t>
            </w:r>
          </w:p>
        </w:tc>
        <w:tc>
          <w:tcPr>
            <w:tcW w:w="652" w:type="dxa"/>
          </w:tcPr>
          <w:p w14:paraId="43C9B5DB" w14:textId="77777777" w:rsidR="006E20AB" w:rsidRDefault="006E20AB" w:rsidP="006E20AB">
            <w:pPr>
              <w:spacing w:line="360" w:lineRule="auto"/>
              <w:rPr>
                <w:bCs/>
                <w:szCs w:val="22"/>
              </w:rPr>
            </w:pPr>
          </w:p>
          <w:p w14:paraId="74D27E8C" w14:textId="00318283" w:rsidR="006E20AB" w:rsidRPr="00824D99" w:rsidRDefault="000A7E10" w:rsidP="006E20AB">
            <w:pPr>
              <w:spacing w:line="360" w:lineRule="auto"/>
              <w:rPr>
                <w:bCs/>
                <w:szCs w:val="22"/>
              </w:rPr>
            </w:pPr>
            <w:r>
              <w:rPr>
                <w:bCs/>
                <w:szCs w:val="22"/>
              </w:rPr>
              <w:t>219</w:t>
            </w:r>
          </w:p>
        </w:tc>
      </w:tr>
      <w:tr w:rsidR="006E20AB" w14:paraId="4171E635" w14:textId="77777777" w:rsidTr="0087414B">
        <w:trPr>
          <w:jc w:val="center"/>
        </w:trPr>
        <w:tc>
          <w:tcPr>
            <w:tcW w:w="1435" w:type="dxa"/>
          </w:tcPr>
          <w:p w14:paraId="4F1CF8E7" w14:textId="14BD2B3E" w:rsidR="006E20AB" w:rsidRPr="00824D99" w:rsidRDefault="006E20AB" w:rsidP="006E20AB">
            <w:pPr>
              <w:spacing w:line="360" w:lineRule="auto"/>
            </w:pPr>
            <w:r w:rsidRPr="00824D99">
              <w:t>Figure 5.9</w:t>
            </w:r>
          </w:p>
        </w:tc>
        <w:tc>
          <w:tcPr>
            <w:tcW w:w="6930" w:type="dxa"/>
          </w:tcPr>
          <w:p w14:paraId="25858BA3" w14:textId="796C0044" w:rsidR="006E20AB" w:rsidRPr="00824D99" w:rsidRDefault="006E20AB" w:rsidP="006E20AB">
            <w:pPr>
              <w:spacing w:line="360" w:lineRule="auto"/>
            </w:pPr>
            <w:r w:rsidRPr="00824D99">
              <w:t>CFA for Process Quality</w:t>
            </w:r>
            <w:r>
              <w:t xml:space="preserve"> ……………………...……………</w:t>
            </w:r>
            <w:r w:rsidR="00DC2245">
              <w:t>………….</w:t>
            </w:r>
          </w:p>
        </w:tc>
        <w:tc>
          <w:tcPr>
            <w:tcW w:w="652" w:type="dxa"/>
          </w:tcPr>
          <w:p w14:paraId="0F4ABE44" w14:textId="65863EBE" w:rsidR="006E20AB" w:rsidRPr="00824D99" w:rsidRDefault="000A7E10" w:rsidP="006E20AB">
            <w:pPr>
              <w:spacing w:line="360" w:lineRule="auto"/>
              <w:rPr>
                <w:bCs/>
                <w:szCs w:val="22"/>
              </w:rPr>
            </w:pPr>
            <w:r>
              <w:rPr>
                <w:bCs/>
                <w:szCs w:val="22"/>
              </w:rPr>
              <w:t>222</w:t>
            </w:r>
          </w:p>
        </w:tc>
      </w:tr>
      <w:tr w:rsidR="006E20AB" w14:paraId="77CCFDB2" w14:textId="77777777" w:rsidTr="0087414B">
        <w:trPr>
          <w:jc w:val="center"/>
        </w:trPr>
        <w:tc>
          <w:tcPr>
            <w:tcW w:w="1435" w:type="dxa"/>
          </w:tcPr>
          <w:p w14:paraId="7E5723E1" w14:textId="45451F80" w:rsidR="006E20AB" w:rsidRPr="00824D99" w:rsidRDefault="006E20AB" w:rsidP="006E20AB">
            <w:pPr>
              <w:spacing w:line="360" w:lineRule="auto"/>
            </w:pPr>
            <w:r w:rsidRPr="00824D99">
              <w:t>Figure 5.10:</w:t>
            </w:r>
          </w:p>
        </w:tc>
        <w:tc>
          <w:tcPr>
            <w:tcW w:w="6930" w:type="dxa"/>
          </w:tcPr>
          <w:p w14:paraId="70085C95" w14:textId="50B356A7" w:rsidR="006E20AB" w:rsidRPr="00824D99" w:rsidRDefault="006E20AB" w:rsidP="006E20AB">
            <w:pPr>
              <w:spacing w:line="360" w:lineRule="auto"/>
            </w:pPr>
            <w:r w:rsidRPr="00824D99">
              <w:t>Confirmatory Factor Analysis results for Digital Transformation</w:t>
            </w:r>
            <w:r>
              <w:t xml:space="preserve"> …...</w:t>
            </w:r>
          </w:p>
        </w:tc>
        <w:tc>
          <w:tcPr>
            <w:tcW w:w="652" w:type="dxa"/>
          </w:tcPr>
          <w:p w14:paraId="0BD4A510" w14:textId="2CC539F2" w:rsidR="006E20AB" w:rsidRPr="00824D99" w:rsidRDefault="006E20AB" w:rsidP="006E20AB">
            <w:pPr>
              <w:spacing w:line="360" w:lineRule="auto"/>
              <w:rPr>
                <w:bCs/>
                <w:szCs w:val="22"/>
              </w:rPr>
            </w:pPr>
            <w:r>
              <w:rPr>
                <w:bCs/>
                <w:szCs w:val="22"/>
              </w:rPr>
              <w:t>2</w:t>
            </w:r>
            <w:r w:rsidR="000A7E10">
              <w:rPr>
                <w:bCs/>
                <w:szCs w:val="22"/>
              </w:rPr>
              <w:t>26</w:t>
            </w:r>
          </w:p>
        </w:tc>
      </w:tr>
      <w:tr w:rsidR="006E20AB" w14:paraId="69B24FE1" w14:textId="77777777" w:rsidTr="0087414B">
        <w:trPr>
          <w:jc w:val="center"/>
        </w:trPr>
        <w:tc>
          <w:tcPr>
            <w:tcW w:w="1435" w:type="dxa"/>
          </w:tcPr>
          <w:p w14:paraId="37F2A559" w14:textId="6B1EB9AB" w:rsidR="006E20AB" w:rsidRPr="00824D99" w:rsidRDefault="006E20AB" w:rsidP="006E20AB">
            <w:pPr>
              <w:spacing w:line="360" w:lineRule="auto"/>
            </w:pPr>
            <w:r w:rsidRPr="00824D99">
              <w:t>Figure 6.1:</w:t>
            </w:r>
          </w:p>
        </w:tc>
        <w:tc>
          <w:tcPr>
            <w:tcW w:w="6930" w:type="dxa"/>
          </w:tcPr>
          <w:p w14:paraId="72BE1541" w14:textId="23975EAB" w:rsidR="006E20AB" w:rsidRPr="00824D99" w:rsidRDefault="00DC2245" w:rsidP="006E20AB">
            <w:pPr>
              <w:spacing w:line="360" w:lineRule="auto"/>
            </w:pPr>
            <w:r>
              <w:t>D</w:t>
            </w:r>
            <w:r w:rsidR="006E20AB" w:rsidRPr="00824D99">
              <w:t>esign of the conceptual framework for SDTP</w:t>
            </w:r>
            <w:r w:rsidR="006E20AB">
              <w:t xml:space="preserve"> ……………………</w:t>
            </w:r>
            <w:proofErr w:type="gramStart"/>
            <w:r w:rsidR="006E20AB">
              <w:t>...</w:t>
            </w:r>
            <w:r>
              <w:t>..</w:t>
            </w:r>
            <w:proofErr w:type="gramEnd"/>
          </w:p>
        </w:tc>
        <w:tc>
          <w:tcPr>
            <w:tcW w:w="652" w:type="dxa"/>
          </w:tcPr>
          <w:p w14:paraId="01425B39" w14:textId="76DE13AB" w:rsidR="006E20AB" w:rsidRPr="00824D99" w:rsidRDefault="006E20AB" w:rsidP="006E20AB">
            <w:pPr>
              <w:spacing w:line="360" w:lineRule="auto"/>
              <w:rPr>
                <w:bCs/>
                <w:szCs w:val="22"/>
              </w:rPr>
            </w:pPr>
            <w:r>
              <w:rPr>
                <w:bCs/>
                <w:szCs w:val="22"/>
              </w:rPr>
              <w:t>2</w:t>
            </w:r>
            <w:r w:rsidR="000A7E10">
              <w:rPr>
                <w:bCs/>
                <w:szCs w:val="22"/>
              </w:rPr>
              <w:t>30</w:t>
            </w:r>
          </w:p>
        </w:tc>
      </w:tr>
      <w:tr w:rsidR="006E20AB" w14:paraId="4DB846E5" w14:textId="77777777" w:rsidTr="0087414B">
        <w:trPr>
          <w:jc w:val="center"/>
        </w:trPr>
        <w:tc>
          <w:tcPr>
            <w:tcW w:w="1435" w:type="dxa"/>
          </w:tcPr>
          <w:p w14:paraId="5810BA04" w14:textId="0134F04A" w:rsidR="006E20AB" w:rsidRPr="00824D99" w:rsidRDefault="006E20AB" w:rsidP="006E20AB">
            <w:pPr>
              <w:spacing w:line="360" w:lineRule="auto"/>
            </w:pPr>
            <w:r w:rsidRPr="00824D99">
              <w:t>Figure 6.2:</w:t>
            </w:r>
          </w:p>
        </w:tc>
        <w:tc>
          <w:tcPr>
            <w:tcW w:w="6930" w:type="dxa"/>
          </w:tcPr>
          <w:p w14:paraId="14BD1914" w14:textId="277912C8" w:rsidR="006E20AB" w:rsidRPr="00824D99" w:rsidRDefault="006E20AB" w:rsidP="006E20AB">
            <w:pPr>
              <w:spacing w:line="360" w:lineRule="auto"/>
            </w:pPr>
            <w:r w:rsidRPr="00824D99">
              <w:t>First iteration results indicating Factor loadings, R2 values and variable effects</w:t>
            </w:r>
            <w:r>
              <w:t xml:space="preserve"> ……………………...……………………...…………</w:t>
            </w:r>
          </w:p>
        </w:tc>
        <w:tc>
          <w:tcPr>
            <w:tcW w:w="652" w:type="dxa"/>
          </w:tcPr>
          <w:p w14:paraId="47EBFE96" w14:textId="77777777" w:rsidR="006E20AB" w:rsidRDefault="006E20AB" w:rsidP="006E20AB">
            <w:pPr>
              <w:spacing w:line="360" w:lineRule="auto"/>
              <w:rPr>
                <w:bCs/>
                <w:szCs w:val="22"/>
              </w:rPr>
            </w:pPr>
          </w:p>
          <w:p w14:paraId="3577BDC7" w14:textId="175FE4BD" w:rsidR="006E20AB" w:rsidRPr="00824D99" w:rsidRDefault="006E20AB" w:rsidP="006E20AB">
            <w:pPr>
              <w:spacing w:line="360" w:lineRule="auto"/>
              <w:rPr>
                <w:bCs/>
                <w:szCs w:val="22"/>
              </w:rPr>
            </w:pPr>
            <w:r>
              <w:rPr>
                <w:bCs/>
                <w:szCs w:val="22"/>
              </w:rPr>
              <w:t>2</w:t>
            </w:r>
            <w:r w:rsidR="000A7E10">
              <w:rPr>
                <w:bCs/>
                <w:szCs w:val="22"/>
              </w:rPr>
              <w:t>37</w:t>
            </w:r>
          </w:p>
        </w:tc>
      </w:tr>
      <w:tr w:rsidR="006E20AB" w14:paraId="3CDB128C" w14:textId="77777777" w:rsidTr="0087414B">
        <w:trPr>
          <w:jc w:val="center"/>
        </w:trPr>
        <w:tc>
          <w:tcPr>
            <w:tcW w:w="1435" w:type="dxa"/>
          </w:tcPr>
          <w:p w14:paraId="0D653A22" w14:textId="10A2E150" w:rsidR="006E20AB" w:rsidRPr="00824D99" w:rsidRDefault="006E20AB" w:rsidP="006E20AB">
            <w:pPr>
              <w:spacing w:line="360" w:lineRule="auto"/>
            </w:pPr>
            <w:r w:rsidRPr="00824D99">
              <w:t>Figure 6.3:</w:t>
            </w:r>
          </w:p>
        </w:tc>
        <w:tc>
          <w:tcPr>
            <w:tcW w:w="6930" w:type="dxa"/>
          </w:tcPr>
          <w:p w14:paraId="7F73EA1D" w14:textId="1ABCC71F" w:rsidR="006E20AB" w:rsidRPr="00824D99" w:rsidRDefault="006E20AB" w:rsidP="006E20AB">
            <w:pPr>
              <w:spacing w:line="360" w:lineRule="auto"/>
            </w:pPr>
            <w:r w:rsidRPr="00824D99">
              <w:t>Factor loadings, R2 values and variable effects</w:t>
            </w:r>
            <w:r>
              <w:t xml:space="preserve"> ……………………...</w:t>
            </w:r>
            <w:r w:rsidR="00DC2245">
              <w:t>.</w:t>
            </w:r>
          </w:p>
        </w:tc>
        <w:tc>
          <w:tcPr>
            <w:tcW w:w="652" w:type="dxa"/>
          </w:tcPr>
          <w:p w14:paraId="1CE94A7B" w14:textId="00499CD4" w:rsidR="006E20AB" w:rsidRPr="00824D99" w:rsidRDefault="006E20AB" w:rsidP="006E20AB">
            <w:pPr>
              <w:spacing w:line="360" w:lineRule="auto"/>
              <w:rPr>
                <w:bCs/>
                <w:szCs w:val="22"/>
              </w:rPr>
            </w:pPr>
            <w:r>
              <w:rPr>
                <w:bCs/>
                <w:szCs w:val="22"/>
              </w:rPr>
              <w:t>2</w:t>
            </w:r>
            <w:r w:rsidR="000A7E10">
              <w:rPr>
                <w:bCs/>
                <w:szCs w:val="22"/>
              </w:rPr>
              <w:t>43</w:t>
            </w:r>
          </w:p>
        </w:tc>
      </w:tr>
      <w:tr w:rsidR="006E20AB" w14:paraId="5635A0E5" w14:textId="77777777" w:rsidTr="0087414B">
        <w:trPr>
          <w:jc w:val="center"/>
        </w:trPr>
        <w:tc>
          <w:tcPr>
            <w:tcW w:w="1435" w:type="dxa"/>
          </w:tcPr>
          <w:p w14:paraId="429EE69F" w14:textId="62D4248E" w:rsidR="006E20AB" w:rsidRPr="00824D99" w:rsidRDefault="006E20AB" w:rsidP="006E20AB">
            <w:pPr>
              <w:spacing w:line="360" w:lineRule="auto"/>
            </w:pPr>
            <w:r w:rsidRPr="00824D99">
              <w:t>Figure 6.4:</w:t>
            </w:r>
          </w:p>
        </w:tc>
        <w:tc>
          <w:tcPr>
            <w:tcW w:w="6930" w:type="dxa"/>
          </w:tcPr>
          <w:p w14:paraId="65023B86" w14:textId="58C1B800" w:rsidR="006E20AB" w:rsidRPr="00824D99" w:rsidRDefault="00DC2245" w:rsidP="006E20AB">
            <w:pPr>
              <w:spacing w:line="360" w:lineRule="auto"/>
            </w:pPr>
            <w:r>
              <w:t>S</w:t>
            </w:r>
            <w:r w:rsidR="006E20AB" w:rsidRPr="00824D99">
              <w:t xml:space="preserve">implified model of SDTP derived from </w:t>
            </w:r>
            <w:r>
              <w:t>F</w:t>
            </w:r>
            <w:r w:rsidR="006E20AB" w:rsidRPr="00824D99">
              <w:t>igure 6.3</w:t>
            </w:r>
            <w:r w:rsidR="006E20AB">
              <w:t xml:space="preserve"> ………</w:t>
            </w:r>
            <w:r>
              <w:t>………</w:t>
            </w:r>
            <w:proofErr w:type="gramStart"/>
            <w:r>
              <w:t>…..</w:t>
            </w:r>
            <w:proofErr w:type="gramEnd"/>
          </w:p>
        </w:tc>
        <w:tc>
          <w:tcPr>
            <w:tcW w:w="652" w:type="dxa"/>
          </w:tcPr>
          <w:p w14:paraId="21B274C0" w14:textId="69894528" w:rsidR="006E20AB" w:rsidRPr="00824D99" w:rsidRDefault="006E20AB" w:rsidP="006E20AB">
            <w:pPr>
              <w:spacing w:line="360" w:lineRule="auto"/>
              <w:rPr>
                <w:bCs/>
                <w:szCs w:val="22"/>
              </w:rPr>
            </w:pPr>
            <w:r>
              <w:rPr>
                <w:bCs/>
                <w:szCs w:val="22"/>
              </w:rPr>
              <w:t>2</w:t>
            </w:r>
            <w:r w:rsidR="000A7E10">
              <w:rPr>
                <w:bCs/>
                <w:szCs w:val="22"/>
              </w:rPr>
              <w:t>56</w:t>
            </w:r>
          </w:p>
        </w:tc>
      </w:tr>
    </w:tbl>
    <w:p w14:paraId="4BFD486B" w14:textId="77777777" w:rsidR="00BB5DFC" w:rsidRDefault="00BB5DFC">
      <w:pPr>
        <w:rPr>
          <w:rFonts w:eastAsiaTheme="majorEastAsia"/>
          <w:b/>
          <w:bCs/>
          <w:sz w:val="28"/>
          <w:szCs w:val="28"/>
        </w:rPr>
      </w:pPr>
      <w:r>
        <w:rPr>
          <w:b/>
          <w:bCs/>
          <w:sz w:val="28"/>
          <w:szCs w:val="28"/>
        </w:rPr>
        <w:br w:type="page"/>
      </w:r>
    </w:p>
    <w:p w14:paraId="0C5CDF3C" w14:textId="5AC4D3C6" w:rsidR="00146C11" w:rsidRDefault="00146C11" w:rsidP="00681F8C">
      <w:pPr>
        <w:pStyle w:val="Heading1"/>
      </w:pPr>
      <w:bookmarkStart w:id="37" w:name="_Toc146455366"/>
      <w:r w:rsidRPr="006D7AD5">
        <w:lastRenderedPageBreak/>
        <w:t>LIST OF TABLES</w:t>
      </w:r>
      <w:bookmarkEnd w:id="34"/>
      <w:bookmarkEnd w:id="35"/>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5"/>
        <w:gridCol w:w="7020"/>
        <w:gridCol w:w="652"/>
      </w:tblGrid>
      <w:tr w:rsidR="005D215A" w14:paraId="003F11D2" w14:textId="77777777" w:rsidTr="00CD743C">
        <w:tc>
          <w:tcPr>
            <w:tcW w:w="1345" w:type="dxa"/>
          </w:tcPr>
          <w:p w14:paraId="412C54CB" w14:textId="43044661" w:rsidR="005D215A" w:rsidRPr="001734C3" w:rsidRDefault="005D215A" w:rsidP="00E71A08">
            <w:pPr>
              <w:rPr>
                <w:b/>
                <w:sz w:val="28"/>
              </w:rPr>
            </w:pPr>
            <w:bookmarkStart w:id="38" w:name="_Toc46172788"/>
            <w:bookmarkStart w:id="39" w:name="_Toc136616529"/>
            <w:r w:rsidRPr="001734C3">
              <w:t xml:space="preserve">Table 2.1: </w:t>
            </w:r>
          </w:p>
        </w:tc>
        <w:tc>
          <w:tcPr>
            <w:tcW w:w="7020" w:type="dxa"/>
          </w:tcPr>
          <w:p w14:paraId="78446D27" w14:textId="17F67BD9" w:rsidR="00906373" w:rsidRPr="00906373" w:rsidRDefault="007018A3" w:rsidP="00906373">
            <w:pPr>
              <w:spacing w:line="360" w:lineRule="auto"/>
            </w:pPr>
            <w:r w:rsidRPr="00401BC4">
              <w:t>A table showing the various components of a venture as opposed to a project</w:t>
            </w:r>
            <w:r w:rsidR="00B130FC">
              <w:t xml:space="preserve"> ………………………………………………………………</w:t>
            </w:r>
            <w:r w:rsidR="001D3C24">
              <w:t>….</w:t>
            </w:r>
          </w:p>
        </w:tc>
        <w:tc>
          <w:tcPr>
            <w:tcW w:w="652" w:type="dxa"/>
          </w:tcPr>
          <w:p w14:paraId="25717911" w14:textId="77777777" w:rsidR="001D3C24" w:rsidRDefault="001D3C24" w:rsidP="00906373">
            <w:pPr>
              <w:spacing w:line="360" w:lineRule="auto"/>
              <w:rPr>
                <w:bCs/>
              </w:rPr>
            </w:pPr>
          </w:p>
          <w:p w14:paraId="741C6441" w14:textId="14FA7A3D" w:rsidR="005D215A" w:rsidRPr="001734C3" w:rsidRDefault="00DF50D0" w:rsidP="00906373">
            <w:pPr>
              <w:spacing w:line="360" w:lineRule="auto"/>
              <w:rPr>
                <w:bCs/>
              </w:rPr>
            </w:pPr>
            <w:r>
              <w:rPr>
                <w:bCs/>
              </w:rPr>
              <w:t>46</w:t>
            </w:r>
          </w:p>
        </w:tc>
      </w:tr>
      <w:tr w:rsidR="005D215A" w14:paraId="35C24F5D" w14:textId="77777777" w:rsidTr="00CD743C">
        <w:tc>
          <w:tcPr>
            <w:tcW w:w="1345" w:type="dxa"/>
          </w:tcPr>
          <w:p w14:paraId="0E9B50AD" w14:textId="00916F1B" w:rsidR="005D215A" w:rsidRPr="001734C3" w:rsidRDefault="00F77055" w:rsidP="00F77055">
            <w:pPr>
              <w:spacing w:line="360" w:lineRule="auto"/>
              <w:rPr>
                <w:b/>
                <w:sz w:val="28"/>
              </w:rPr>
            </w:pPr>
            <w:r w:rsidRPr="001734C3">
              <w:rPr>
                <w:rFonts w:eastAsia="Calibri"/>
              </w:rPr>
              <w:t xml:space="preserve">Table 2.2: </w:t>
            </w:r>
          </w:p>
        </w:tc>
        <w:tc>
          <w:tcPr>
            <w:tcW w:w="7020" w:type="dxa"/>
          </w:tcPr>
          <w:p w14:paraId="2CDE66F6" w14:textId="77777777" w:rsidR="001734C3" w:rsidRDefault="007018A3" w:rsidP="00906373">
            <w:pPr>
              <w:spacing w:line="360" w:lineRule="auto"/>
              <w:rPr>
                <w:rFonts w:eastAsia="Calibri"/>
              </w:rPr>
            </w:pPr>
            <w:r w:rsidRPr="00401BC4">
              <w:rPr>
                <w:rFonts w:eastAsia="Calibri"/>
              </w:rPr>
              <w:t>A table showing the components of an information Technology project</w:t>
            </w:r>
            <w:r w:rsidR="00B130FC">
              <w:rPr>
                <w:rFonts w:eastAsia="Calibri"/>
              </w:rPr>
              <w:t xml:space="preserve">  </w:t>
            </w:r>
          </w:p>
          <w:p w14:paraId="06DD54F2" w14:textId="07F01AC2" w:rsidR="00B130FC" w:rsidRPr="00401BC4" w:rsidRDefault="00B130FC" w:rsidP="00906373">
            <w:pPr>
              <w:spacing w:line="360" w:lineRule="auto"/>
              <w:rPr>
                <w:rFonts w:eastAsia="Calibri"/>
              </w:rPr>
            </w:pPr>
            <w:r>
              <w:t>………………………………………………………………………….</w:t>
            </w:r>
          </w:p>
        </w:tc>
        <w:tc>
          <w:tcPr>
            <w:tcW w:w="652" w:type="dxa"/>
          </w:tcPr>
          <w:p w14:paraId="275CB1FF" w14:textId="77777777" w:rsidR="001D3C24" w:rsidRDefault="001D3C24" w:rsidP="00906373">
            <w:pPr>
              <w:spacing w:line="360" w:lineRule="auto"/>
              <w:rPr>
                <w:bCs/>
              </w:rPr>
            </w:pPr>
          </w:p>
          <w:p w14:paraId="741070BF" w14:textId="7E99F6CF" w:rsidR="005D215A" w:rsidRPr="001734C3" w:rsidRDefault="00807F02" w:rsidP="00906373">
            <w:pPr>
              <w:spacing w:line="360" w:lineRule="auto"/>
              <w:rPr>
                <w:bCs/>
              </w:rPr>
            </w:pPr>
            <w:r>
              <w:rPr>
                <w:bCs/>
              </w:rPr>
              <w:t>46</w:t>
            </w:r>
          </w:p>
        </w:tc>
      </w:tr>
      <w:tr w:rsidR="005D215A" w14:paraId="2E0F93AD" w14:textId="77777777" w:rsidTr="00CD743C">
        <w:tc>
          <w:tcPr>
            <w:tcW w:w="1345" w:type="dxa"/>
          </w:tcPr>
          <w:p w14:paraId="0F44DDF0" w14:textId="606F5E2D" w:rsidR="005D215A" w:rsidRPr="001734C3" w:rsidRDefault="001734C3">
            <w:pPr>
              <w:rPr>
                <w:b/>
                <w:sz w:val="28"/>
              </w:rPr>
            </w:pPr>
            <w:r w:rsidRPr="00401BC4">
              <w:rPr>
                <w:rFonts w:eastAsia="Calibri"/>
              </w:rPr>
              <w:t>Table 2.3:</w:t>
            </w:r>
          </w:p>
        </w:tc>
        <w:tc>
          <w:tcPr>
            <w:tcW w:w="7020" w:type="dxa"/>
          </w:tcPr>
          <w:p w14:paraId="6C9B0ECE" w14:textId="65F9E97B" w:rsidR="005D215A" w:rsidRPr="00906373" w:rsidRDefault="007018A3" w:rsidP="00906373">
            <w:pPr>
              <w:spacing w:line="360" w:lineRule="auto"/>
              <w:rPr>
                <w:rFonts w:eastAsia="Calibri"/>
              </w:rPr>
            </w:pPr>
            <w:r w:rsidRPr="00401BC4">
              <w:rPr>
                <w:rFonts w:eastAsia="Calibri"/>
              </w:rPr>
              <w:t xml:space="preserve">A table showing the criteria for success or failure of a project. Project Success Criteria adopted from </w:t>
            </w:r>
            <w:sdt>
              <w:sdtPr>
                <w:rPr>
                  <w:rFonts w:ascii="Calibri" w:eastAsia="Calibri" w:hAnsi="Calibri"/>
                  <w:sz w:val="22"/>
                  <w:szCs w:val="22"/>
                  <w:lang w:val="en-GB"/>
                </w:rPr>
                <w:tag w:val="MENDELEY_CITATION_v3_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"/>
                <w:id w:val="139934439"/>
              </w:sdtPr>
              <w:sdtContent>
                <w:r w:rsidRPr="00401BC4">
                  <w:t>(Freeman &amp; Beale, 1992)</w:t>
                </w:r>
              </w:sdtContent>
            </w:sdt>
            <w:r w:rsidR="00B130FC">
              <w:rPr>
                <w:rFonts w:ascii="Calibri" w:eastAsia="Calibri" w:hAnsi="Calibri"/>
                <w:sz w:val="22"/>
                <w:szCs w:val="22"/>
                <w:lang w:val="en-GB"/>
              </w:rPr>
              <w:t xml:space="preserve"> ………………………</w:t>
            </w:r>
            <w:r w:rsidR="001D3C24">
              <w:rPr>
                <w:rFonts w:ascii="Calibri" w:eastAsia="Calibri" w:hAnsi="Calibri"/>
                <w:sz w:val="22"/>
                <w:szCs w:val="22"/>
                <w:lang w:val="en-GB"/>
              </w:rPr>
              <w:t>.</w:t>
            </w:r>
          </w:p>
        </w:tc>
        <w:tc>
          <w:tcPr>
            <w:tcW w:w="652" w:type="dxa"/>
          </w:tcPr>
          <w:p w14:paraId="7304CB15" w14:textId="77777777" w:rsidR="001D3C24" w:rsidRDefault="001D3C24" w:rsidP="00906373">
            <w:pPr>
              <w:spacing w:line="360" w:lineRule="auto"/>
              <w:rPr>
                <w:bCs/>
              </w:rPr>
            </w:pPr>
          </w:p>
          <w:p w14:paraId="1393F44B" w14:textId="3EC90F02" w:rsidR="005D215A" w:rsidRPr="001734C3" w:rsidRDefault="00807F02" w:rsidP="00906373">
            <w:pPr>
              <w:spacing w:line="360" w:lineRule="auto"/>
              <w:rPr>
                <w:bCs/>
              </w:rPr>
            </w:pPr>
            <w:r>
              <w:rPr>
                <w:bCs/>
              </w:rPr>
              <w:t>48</w:t>
            </w:r>
          </w:p>
        </w:tc>
      </w:tr>
      <w:tr w:rsidR="005D215A" w14:paraId="0C26D7AA" w14:textId="77777777" w:rsidTr="00CD743C">
        <w:tc>
          <w:tcPr>
            <w:tcW w:w="1345" w:type="dxa"/>
          </w:tcPr>
          <w:p w14:paraId="26A110B1" w14:textId="6DF4D53F" w:rsidR="005D215A" w:rsidRPr="001734C3" w:rsidRDefault="001734C3">
            <w:pPr>
              <w:rPr>
                <w:b/>
                <w:sz w:val="28"/>
              </w:rPr>
            </w:pPr>
            <w:r w:rsidRPr="00401BC4">
              <w:t>Table 2.4:</w:t>
            </w:r>
          </w:p>
        </w:tc>
        <w:tc>
          <w:tcPr>
            <w:tcW w:w="7020" w:type="dxa"/>
          </w:tcPr>
          <w:p w14:paraId="7AFA485F" w14:textId="270354E6" w:rsidR="005D215A" w:rsidRPr="00906373" w:rsidRDefault="007018A3" w:rsidP="00906373">
            <w:pPr>
              <w:tabs>
                <w:tab w:val="left" w:pos="1995"/>
              </w:tabs>
              <w:spacing w:line="360" w:lineRule="auto"/>
            </w:pPr>
            <w:r w:rsidRPr="00401BC4">
              <w:t>Strengths and weaknesses of reviewed, existing Information Technology Frameworks</w:t>
            </w:r>
            <w:r w:rsidR="00B130FC">
              <w:t xml:space="preserve"> ………………………………………………</w:t>
            </w:r>
          </w:p>
        </w:tc>
        <w:tc>
          <w:tcPr>
            <w:tcW w:w="652" w:type="dxa"/>
          </w:tcPr>
          <w:p w14:paraId="03BB7BBC" w14:textId="77777777" w:rsidR="001D3C24" w:rsidRDefault="001D3C24" w:rsidP="00906373">
            <w:pPr>
              <w:spacing w:line="360" w:lineRule="auto"/>
              <w:rPr>
                <w:bCs/>
              </w:rPr>
            </w:pPr>
          </w:p>
          <w:p w14:paraId="6EB76191" w14:textId="46DA23D6" w:rsidR="005D215A" w:rsidRPr="001734C3" w:rsidRDefault="00807F02" w:rsidP="00906373">
            <w:pPr>
              <w:spacing w:line="360" w:lineRule="auto"/>
              <w:rPr>
                <w:bCs/>
              </w:rPr>
            </w:pPr>
            <w:r>
              <w:rPr>
                <w:bCs/>
              </w:rPr>
              <w:t>76</w:t>
            </w:r>
          </w:p>
        </w:tc>
      </w:tr>
      <w:tr w:rsidR="005D215A" w14:paraId="424321E8" w14:textId="77777777" w:rsidTr="00CD743C">
        <w:tc>
          <w:tcPr>
            <w:tcW w:w="1345" w:type="dxa"/>
          </w:tcPr>
          <w:p w14:paraId="492C3C18" w14:textId="2579389F" w:rsidR="005D215A" w:rsidRPr="001734C3" w:rsidRDefault="001734C3">
            <w:pPr>
              <w:rPr>
                <w:b/>
                <w:sz w:val="28"/>
              </w:rPr>
            </w:pPr>
            <w:r w:rsidRPr="00401BC4">
              <w:t>Table 2.5:</w:t>
            </w:r>
          </w:p>
        </w:tc>
        <w:tc>
          <w:tcPr>
            <w:tcW w:w="7020" w:type="dxa"/>
          </w:tcPr>
          <w:p w14:paraId="43228DB2" w14:textId="2C4F85C9" w:rsidR="005D215A" w:rsidRPr="00906373" w:rsidRDefault="007018A3" w:rsidP="00906373">
            <w:pPr>
              <w:tabs>
                <w:tab w:val="left" w:pos="0"/>
              </w:tabs>
              <w:spacing w:line="360" w:lineRule="auto"/>
              <w:rPr>
                <w:b/>
              </w:rPr>
            </w:pPr>
            <w:r w:rsidRPr="00401BC4">
              <w:t xml:space="preserve">Comparison of Selected IT Governance </w:t>
            </w:r>
            <w:proofErr w:type="gramStart"/>
            <w:r w:rsidRPr="00401BC4">
              <w:t>Frameworks</w:t>
            </w:r>
            <w:r w:rsidR="00807F02">
              <w:t xml:space="preserve"> </w:t>
            </w:r>
            <w:r w:rsidRPr="00401BC4">
              <w:t>.</w:t>
            </w:r>
            <w:proofErr w:type="gramEnd"/>
            <w:r w:rsidR="00B130FC">
              <w:t>……</w:t>
            </w:r>
            <w:r w:rsidR="00807F02">
              <w:t>…………..</w:t>
            </w:r>
          </w:p>
        </w:tc>
        <w:tc>
          <w:tcPr>
            <w:tcW w:w="652" w:type="dxa"/>
          </w:tcPr>
          <w:p w14:paraId="1FA2C3ED" w14:textId="6B3862D7" w:rsidR="005D215A" w:rsidRPr="001734C3" w:rsidRDefault="00807F02" w:rsidP="00906373">
            <w:pPr>
              <w:spacing w:line="360" w:lineRule="auto"/>
              <w:rPr>
                <w:bCs/>
              </w:rPr>
            </w:pPr>
            <w:r>
              <w:rPr>
                <w:bCs/>
              </w:rPr>
              <w:t>82</w:t>
            </w:r>
          </w:p>
        </w:tc>
      </w:tr>
      <w:tr w:rsidR="005D215A" w14:paraId="261DD4F5" w14:textId="77777777" w:rsidTr="00CD743C">
        <w:tc>
          <w:tcPr>
            <w:tcW w:w="1345" w:type="dxa"/>
          </w:tcPr>
          <w:p w14:paraId="24788DB6" w14:textId="42E45724" w:rsidR="005D215A" w:rsidRPr="001734C3" w:rsidRDefault="001734C3">
            <w:pPr>
              <w:rPr>
                <w:b/>
                <w:sz w:val="28"/>
              </w:rPr>
            </w:pPr>
            <w:r w:rsidRPr="00401BC4">
              <w:t>Table 2.6:</w:t>
            </w:r>
          </w:p>
        </w:tc>
        <w:tc>
          <w:tcPr>
            <w:tcW w:w="7020" w:type="dxa"/>
          </w:tcPr>
          <w:p w14:paraId="3EF130C9" w14:textId="05FCCF96" w:rsidR="005D215A" w:rsidRPr="00906373" w:rsidRDefault="007018A3" w:rsidP="00807F02">
            <w:pPr>
              <w:pStyle w:val="Caption"/>
            </w:pPr>
            <w:r w:rsidRPr="00807F02">
              <w:t>Summary of the Reviewed Frameworks</w:t>
            </w:r>
            <w:r w:rsidR="00B130FC">
              <w:t xml:space="preserve"> ………………………………</w:t>
            </w:r>
          </w:p>
        </w:tc>
        <w:tc>
          <w:tcPr>
            <w:tcW w:w="652" w:type="dxa"/>
          </w:tcPr>
          <w:p w14:paraId="45E966E9" w14:textId="65C0F069" w:rsidR="005D215A" w:rsidRPr="001734C3" w:rsidRDefault="00807F02" w:rsidP="00906373">
            <w:pPr>
              <w:spacing w:line="360" w:lineRule="auto"/>
              <w:rPr>
                <w:bCs/>
              </w:rPr>
            </w:pPr>
            <w:r>
              <w:rPr>
                <w:bCs/>
              </w:rPr>
              <w:t>100</w:t>
            </w:r>
          </w:p>
        </w:tc>
      </w:tr>
      <w:tr w:rsidR="005D215A" w14:paraId="6F046195" w14:textId="77777777" w:rsidTr="00CD743C">
        <w:tc>
          <w:tcPr>
            <w:tcW w:w="1345" w:type="dxa"/>
          </w:tcPr>
          <w:p w14:paraId="617F8C73" w14:textId="09B7D853" w:rsidR="005D215A" w:rsidRPr="001734C3" w:rsidRDefault="001734C3" w:rsidP="00E71A08">
            <w:pPr>
              <w:pStyle w:val="Caption"/>
              <w:rPr>
                <w:b/>
                <w:sz w:val="28"/>
              </w:rPr>
            </w:pPr>
            <w:r w:rsidRPr="00401BC4">
              <w:t>Table 2.7:</w:t>
            </w:r>
          </w:p>
        </w:tc>
        <w:tc>
          <w:tcPr>
            <w:tcW w:w="7020" w:type="dxa"/>
          </w:tcPr>
          <w:p w14:paraId="1A3D8EB7" w14:textId="1908D645" w:rsidR="005D215A" w:rsidRPr="00807F02" w:rsidRDefault="00807F02" w:rsidP="00807F02">
            <w:pPr>
              <w:pStyle w:val="Caption"/>
              <w:rPr>
                <w:i/>
              </w:rPr>
            </w:pPr>
            <w:r w:rsidRPr="00807F02">
              <w:t>Framework usability criteria of each adopted model</w:t>
            </w:r>
            <w:r>
              <w:rPr>
                <w:i/>
              </w:rPr>
              <w:t xml:space="preserve"> …………………...</w:t>
            </w:r>
          </w:p>
        </w:tc>
        <w:tc>
          <w:tcPr>
            <w:tcW w:w="652" w:type="dxa"/>
          </w:tcPr>
          <w:p w14:paraId="4698CD2F" w14:textId="3B0CDEE6" w:rsidR="005D215A" w:rsidRPr="001734C3" w:rsidRDefault="00807F02" w:rsidP="00906373">
            <w:pPr>
              <w:spacing w:line="360" w:lineRule="auto"/>
              <w:rPr>
                <w:bCs/>
              </w:rPr>
            </w:pPr>
            <w:r>
              <w:rPr>
                <w:bCs/>
              </w:rPr>
              <w:t>106</w:t>
            </w:r>
          </w:p>
        </w:tc>
      </w:tr>
      <w:tr w:rsidR="00D4531F" w14:paraId="0A7B541C" w14:textId="77777777" w:rsidTr="00CD743C">
        <w:tc>
          <w:tcPr>
            <w:tcW w:w="1345" w:type="dxa"/>
          </w:tcPr>
          <w:p w14:paraId="4A54DFC3" w14:textId="4B9FC80E" w:rsidR="00D4531F" w:rsidRPr="001734C3" w:rsidRDefault="001734C3">
            <w:pPr>
              <w:rPr>
                <w:b/>
                <w:sz w:val="28"/>
              </w:rPr>
            </w:pPr>
            <w:r w:rsidRPr="00401BC4">
              <w:t>Table 3.1</w:t>
            </w:r>
          </w:p>
        </w:tc>
        <w:tc>
          <w:tcPr>
            <w:tcW w:w="7020" w:type="dxa"/>
          </w:tcPr>
          <w:p w14:paraId="35191CCC" w14:textId="097016B5" w:rsidR="00D4531F" w:rsidRPr="00906373" w:rsidRDefault="00807F02" w:rsidP="00906373">
            <w:pPr>
              <w:spacing w:line="360" w:lineRule="auto"/>
            </w:pPr>
            <w:r w:rsidRPr="00807F02">
              <w:t>The Comparison between Qualitative and Quantitative Research (Othman, 2011</w:t>
            </w:r>
            <w:proofErr w:type="gramStart"/>
            <w:r w:rsidRPr="00807F02">
              <w:t>)</w:t>
            </w:r>
            <w:r>
              <w:t xml:space="preserve"> </w:t>
            </w:r>
            <w:r w:rsidR="00660CCA" w:rsidRPr="00401BC4">
              <w:t>.</w:t>
            </w:r>
            <w:proofErr w:type="gramEnd"/>
            <w:r w:rsidR="00B130FC">
              <w:t>…………………………</w:t>
            </w:r>
            <w:r w:rsidR="001D3C24">
              <w:t>……</w:t>
            </w:r>
            <w:r>
              <w:t>……………………….</w:t>
            </w:r>
          </w:p>
        </w:tc>
        <w:tc>
          <w:tcPr>
            <w:tcW w:w="652" w:type="dxa"/>
          </w:tcPr>
          <w:p w14:paraId="14F4CF13" w14:textId="77777777" w:rsidR="001D3C24" w:rsidRDefault="001D3C24" w:rsidP="00906373">
            <w:pPr>
              <w:spacing w:line="360" w:lineRule="auto"/>
              <w:rPr>
                <w:bCs/>
              </w:rPr>
            </w:pPr>
          </w:p>
          <w:p w14:paraId="1F729999" w14:textId="00FA2349" w:rsidR="00D4531F" w:rsidRPr="001734C3" w:rsidRDefault="00E41C69" w:rsidP="00906373">
            <w:pPr>
              <w:spacing w:line="360" w:lineRule="auto"/>
              <w:rPr>
                <w:bCs/>
              </w:rPr>
            </w:pPr>
            <w:r>
              <w:rPr>
                <w:bCs/>
              </w:rPr>
              <w:t>1</w:t>
            </w:r>
            <w:r w:rsidR="00807F02">
              <w:rPr>
                <w:bCs/>
              </w:rPr>
              <w:t>25</w:t>
            </w:r>
          </w:p>
        </w:tc>
      </w:tr>
      <w:tr w:rsidR="00D4531F" w14:paraId="29D18395" w14:textId="77777777" w:rsidTr="00CD743C">
        <w:tc>
          <w:tcPr>
            <w:tcW w:w="1345" w:type="dxa"/>
          </w:tcPr>
          <w:p w14:paraId="754953A7" w14:textId="5CBE405B" w:rsidR="00D4531F" w:rsidRPr="001734C3" w:rsidRDefault="001734C3" w:rsidP="00E71A08">
            <w:pPr>
              <w:pStyle w:val="Caption"/>
              <w:rPr>
                <w:b/>
                <w:sz w:val="28"/>
              </w:rPr>
            </w:pPr>
            <w:r w:rsidRPr="00807F02">
              <w:t>Table 3.2</w:t>
            </w:r>
          </w:p>
        </w:tc>
        <w:tc>
          <w:tcPr>
            <w:tcW w:w="7020" w:type="dxa"/>
          </w:tcPr>
          <w:p w14:paraId="191B2315" w14:textId="291D1BBF" w:rsidR="00D4531F" w:rsidRPr="00807F02" w:rsidRDefault="00807F02" w:rsidP="00807F02">
            <w:pPr>
              <w:pStyle w:val="Caption"/>
              <w:rPr>
                <w:i/>
              </w:rPr>
            </w:pPr>
            <w:r w:rsidRPr="00807F02">
              <w:t>Guidelines for conducting and evaluating design science research</w:t>
            </w:r>
            <w:r w:rsidR="00E71A08">
              <w:t xml:space="preserve"> ….</w:t>
            </w:r>
          </w:p>
        </w:tc>
        <w:tc>
          <w:tcPr>
            <w:tcW w:w="652" w:type="dxa"/>
          </w:tcPr>
          <w:p w14:paraId="411DA862" w14:textId="73FE29A9" w:rsidR="00D4531F" w:rsidRPr="001734C3" w:rsidRDefault="00E41C69" w:rsidP="00906373">
            <w:pPr>
              <w:spacing w:line="360" w:lineRule="auto"/>
              <w:rPr>
                <w:bCs/>
              </w:rPr>
            </w:pPr>
            <w:r>
              <w:rPr>
                <w:bCs/>
              </w:rPr>
              <w:t>1</w:t>
            </w:r>
            <w:r w:rsidR="00807F02">
              <w:rPr>
                <w:bCs/>
              </w:rPr>
              <w:t>29</w:t>
            </w:r>
          </w:p>
        </w:tc>
      </w:tr>
      <w:tr w:rsidR="00D4531F" w14:paraId="2DEB3BE6" w14:textId="77777777" w:rsidTr="00CD743C">
        <w:tc>
          <w:tcPr>
            <w:tcW w:w="1345" w:type="dxa"/>
          </w:tcPr>
          <w:p w14:paraId="5FD28CF2" w14:textId="79A66F7E" w:rsidR="00D4531F" w:rsidRPr="001734C3" w:rsidRDefault="001734C3">
            <w:pPr>
              <w:rPr>
                <w:b/>
                <w:sz w:val="28"/>
              </w:rPr>
            </w:pPr>
            <w:r w:rsidRPr="00401BC4">
              <w:t>Table 4.1:</w:t>
            </w:r>
          </w:p>
        </w:tc>
        <w:tc>
          <w:tcPr>
            <w:tcW w:w="7020" w:type="dxa"/>
          </w:tcPr>
          <w:p w14:paraId="2B761C5F" w14:textId="495D2F1D" w:rsidR="00660CCA" w:rsidRPr="00906373" w:rsidRDefault="00660CCA" w:rsidP="00807F02">
            <w:pPr>
              <w:pStyle w:val="Caption"/>
            </w:pPr>
            <w:r w:rsidRPr="00401BC4">
              <w:t xml:space="preserve">Goal conflicts </w:t>
            </w:r>
            <w:r w:rsidR="00B130FC">
              <w:t>………………………………………………………</w:t>
            </w:r>
            <w:r w:rsidR="00807F02">
              <w:t>….</w:t>
            </w:r>
          </w:p>
        </w:tc>
        <w:tc>
          <w:tcPr>
            <w:tcW w:w="652" w:type="dxa"/>
          </w:tcPr>
          <w:p w14:paraId="6D2B3709" w14:textId="16FBA2AC" w:rsidR="00D4531F" w:rsidRPr="001734C3" w:rsidRDefault="00E41C69" w:rsidP="00906373">
            <w:pPr>
              <w:spacing w:line="360" w:lineRule="auto"/>
              <w:rPr>
                <w:bCs/>
              </w:rPr>
            </w:pPr>
            <w:r>
              <w:rPr>
                <w:bCs/>
              </w:rPr>
              <w:t>1</w:t>
            </w:r>
            <w:r w:rsidR="00851A30">
              <w:rPr>
                <w:bCs/>
              </w:rPr>
              <w:t>44</w:t>
            </w:r>
          </w:p>
        </w:tc>
      </w:tr>
      <w:tr w:rsidR="001734C3" w14:paraId="60F1E79D" w14:textId="77777777" w:rsidTr="00CD743C">
        <w:tc>
          <w:tcPr>
            <w:tcW w:w="1345" w:type="dxa"/>
          </w:tcPr>
          <w:p w14:paraId="136CCE69" w14:textId="6FF6718F" w:rsidR="001734C3" w:rsidRPr="001734C3" w:rsidRDefault="001734C3" w:rsidP="001734C3">
            <w:pPr>
              <w:rPr>
                <w:b/>
                <w:iCs/>
                <w:sz w:val="28"/>
              </w:rPr>
            </w:pPr>
            <w:r w:rsidRPr="001734C3">
              <w:rPr>
                <w:iCs/>
              </w:rPr>
              <w:t>Table 4.2</w:t>
            </w:r>
          </w:p>
        </w:tc>
        <w:tc>
          <w:tcPr>
            <w:tcW w:w="7020" w:type="dxa"/>
          </w:tcPr>
          <w:p w14:paraId="503758E0" w14:textId="55C72808" w:rsidR="00B130FC" w:rsidRPr="00B130FC" w:rsidRDefault="009418A6" w:rsidP="00906373">
            <w:pPr>
              <w:spacing w:line="360" w:lineRule="auto"/>
            </w:pPr>
            <w:r>
              <w:t>Shirking</w:t>
            </w:r>
            <w:r w:rsidR="00851A30">
              <w:t xml:space="preserve"> ……………………………………………………………</w:t>
            </w:r>
            <w:proofErr w:type="gramStart"/>
            <w:r w:rsidR="00851A30">
              <w:t>…..</w:t>
            </w:r>
            <w:proofErr w:type="gramEnd"/>
          </w:p>
        </w:tc>
        <w:tc>
          <w:tcPr>
            <w:tcW w:w="652" w:type="dxa"/>
          </w:tcPr>
          <w:p w14:paraId="76597532" w14:textId="23868582" w:rsidR="001734C3" w:rsidRPr="001734C3" w:rsidRDefault="00E41C69" w:rsidP="00906373">
            <w:pPr>
              <w:spacing w:line="360" w:lineRule="auto"/>
              <w:rPr>
                <w:bCs/>
              </w:rPr>
            </w:pPr>
            <w:r>
              <w:rPr>
                <w:bCs/>
              </w:rPr>
              <w:t>1</w:t>
            </w:r>
            <w:r w:rsidR="00851A30">
              <w:rPr>
                <w:bCs/>
              </w:rPr>
              <w:t>51</w:t>
            </w:r>
          </w:p>
        </w:tc>
      </w:tr>
      <w:tr w:rsidR="001734C3" w14:paraId="542972D9" w14:textId="77777777" w:rsidTr="00CD743C">
        <w:tc>
          <w:tcPr>
            <w:tcW w:w="1345" w:type="dxa"/>
          </w:tcPr>
          <w:p w14:paraId="4A90D703" w14:textId="5C6F7D8C" w:rsidR="001734C3" w:rsidRPr="001734C3" w:rsidRDefault="001734C3" w:rsidP="001734C3">
            <w:pPr>
              <w:rPr>
                <w:b/>
                <w:iCs/>
                <w:sz w:val="28"/>
              </w:rPr>
            </w:pPr>
            <w:r w:rsidRPr="001734C3">
              <w:rPr>
                <w:iCs/>
              </w:rPr>
              <w:t>Table 4.3</w:t>
            </w:r>
          </w:p>
        </w:tc>
        <w:tc>
          <w:tcPr>
            <w:tcW w:w="7020" w:type="dxa"/>
          </w:tcPr>
          <w:p w14:paraId="319567DB" w14:textId="5247E850" w:rsidR="00B130FC" w:rsidRPr="00B130FC" w:rsidRDefault="009418A6" w:rsidP="00906373">
            <w:pPr>
              <w:spacing w:line="360" w:lineRule="auto"/>
            </w:pPr>
            <w:r>
              <w:t>Communication</w:t>
            </w:r>
            <w:r w:rsidR="00851A30">
              <w:t xml:space="preserve"> ……………………………………………………</w:t>
            </w:r>
            <w:proofErr w:type="gramStart"/>
            <w:r w:rsidR="00851A30">
              <w:t>…..</w:t>
            </w:r>
            <w:proofErr w:type="gramEnd"/>
          </w:p>
        </w:tc>
        <w:tc>
          <w:tcPr>
            <w:tcW w:w="652" w:type="dxa"/>
          </w:tcPr>
          <w:p w14:paraId="4BBE0743" w14:textId="34042C29" w:rsidR="001734C3" w:rsidRPr="001734C3" w:rsidRDefault="00E41C69" w:rsidP="00906373">
            <w:pPr>
              <w:spacing w:line="360" w:lineRule="auto"/>
              <w:rPr>
                <w:bCs/>
              </w:rPr>
            </w:pPr>
            <w:r>
              <w:rPr>
                <w:bCs/>
              </w:rPr>
              <w:t>1</w:t>
            </w:r>
            <w:r w:rsidR="00851A30">
              <w:rPr>
                <w:bCs/>
              </w:rPr>
              <w:t>52</w:t>
            </w:r>
          </w:p>
        </w:tc>
      </w:tr>
      <w:tr w:rsidR="001734C3" w14:paraId="2204987E" w14:textId="77777777" w:rsidTr="00CD743C">
        <w:tc>
          <w:tcPr>
            <w:tcW w:w="1345" w:type="dxa"/>
          </w:tcPr>
          <w:p w14:paraId="1EEA6792" w14:textId="3C3054C7" w:rsidR="001734C3" w:rsidRPr="001734C3" w:rsidRDefault="001734C3" w:rsidP="001734C3">
            <w:pPr>
              <w:rPr>
                <w:b/>
                <w:iCs/>
                <w:sz w:val="28"/>
              </w:rPr>
            </w:pPr>
            <w:r w:rsidRPr="001734C3">
              <w:rPr>
                <w:iCs/>
              </w:rPr>
              <w:t>Table 4.4</w:t>
            </w:r>
          </w:p>
        </w:tc>
        <w:tc>
          <w:tcPr>
            <w:tcW w:w="7020" w:type="dxa"/>
          </w:tcPr>
          <w:p w14:paraId="21940C8E" w14:textId="521C2A93" w:rsidR="00B130FC" w:rsidRPr="00B130FC" w:rsidRDefault="009418A6" w:rsidP="00906373">
            <w:pPr>
              <w:spacing w:line="360" w:lineRule="auto"/>
            </w:pPr>
            <w:r>
              <w:t>Task programmability</w:t>
            </w:r>
            <w:r w:rsidR="00851A30">
              <w:t xml:space="preserve"> …………………………………………………</w:t>
            </w:r>
          </w:p>
        </w:tc>
        <w:tc>
          <w:tcPr>
            <w:tcW w:w="652" w:type="dxa"/>
          </w:tcPr>
          <w:p w14:paraId="47B2661F" w14:textId="6ACD7DD6" w:rsidR="001734C3" w:rsidRPr="001734C3" w:rsidRDefault="00851A30" w:rsidP="00906373">
            <w:pPr>
              <w:spacing w:line="360" w:lineRule="auto"/>
              <w:rPr>
                <w:bCs/>
              </w:rPr>
            </w:pPr>
            <w:r>
              <w:rPr>
                <w:bCs/>
              </w:rPr>
              <w:t>156</w:t>
            </w:r>
          </w:p>
        </w:tc>
      </w:tr>
      <w:tr w:rsidR="001734C3" w14:paraId="0968D3ED" w14:textId="77777777" w:rsidTr="00CD743C">
        <w:tc>
          <w:tcPr>
            <w:tcW w:w="1345" w:type="dxa"/>
          </w:tcPr>
          <w:p w14:paraId="3FBE86F8" w14:textId="253125DE" w:rsidR="001734C3" w:rsidRPr="001734C3" w:rsidRDefault="001734C3" w:rsidP="001734C3">
            <w:pPr>
              <w:rPr>
                <w:b/>
                <w:iCs/>
                <w:sz w:val="28"/>
              </w:rPr>
            </w:pPr>
            <w:r w:rsidRPr="001734C3">
              <w:rPr>
                <w:iCs/>
              </w:rPr>
              <w:t>Table 4.5</w:t>
            </w:r>
          </w:p>
        </w:tc>
        <w:tc>
          <w:tcPr>
            <w:tcW w:w="7020" w:type="dxa"/>
          </w:tcPr>
          <w:p w14:paraId="0B4CB934" w14:textId="7D12BA8A" w:rsidR="00B130FC" w:rsidRPr="00B130FC" w:rsidRDefault="009418A6" w:rsidP="00906373">
            <w:pPr>
              <w:spacing w:line="360" w:lineRule="auto"/>
            </w:pPr>
            <w:r>
              <w:t>Contract type</w:t>
            </w:r>
            <w:r w:rsidR="00851A30">
              <w:t xml:space="preserve"> ………………………………………………………….</w:t>
            </w:r>
          </w:p>
        </w:tc>
        <w:tc>
          <w:tcPr>
            <w:tcW w:w="652" w:type="dxa"/>
          </w:tcPr>
          <w:p w14:paraId="1969C2F4" w14:textId="660412A3" w:rsidR="001734C3" w:rsidRPr="001734C3" w:rsidRDefault="00851A30" w:rsidP="00906373">
            <w:pPr>
              <w:spacing w:line="360" w:lineRule="auto"/>
              <w:rPr>
                <w:bCs/>
              </w:rPr>
            </w:pPr>
            <w:r>
              <w:rPr>
                <w:bCs/>
              </w:rPr>
              <w:t>159</w:t>
            </w:r>
          </w:p>
        </w:tc>
      </w:tr>
      <w:tr w:rsidR="001734C3" w14:paraId="6F567CFD" w14:textId="77777777" w:rsidTr="00CD743C">
        <w:tc>
          <w:tcPr>
            <w:tcW w:w="1345" w:type="dxa"/>
          </w:tcPr>
          <w:p w14:paraId="18A0B75E" w14:textId="69868BBD" w:rsidR="001734C3" w:rsidRPr="001734C3" w:rsidRDefault="001734C3" w:rsidP="001734C3">
            <w:pPr>
              <w:rPr>
                <w:b/>
                <w:iCs/>
                <w:sz w:val="28"/>
              </w:rPr>
            </w:pPr>
            <w:r w:rsidRPr="001734C3">
              <w:rPr>
                <w:iCs/>
              </w:rPr>
              <w:t>Table 4.6</w:t>
            </w:r>
          </w:p>
        </w:tc>
        <w:tc>
          <w:tcPr>
            <w:tcW w:w="7020" w:type="dxa"/>
          </w:tcPr>
          <w:p w14:paraId="68A754BB" w14:textId="16D73CBA" w:rsidR="00B130FC" w:rsidRPr="00B130FC" w:rsidRDefault="009418A6" w:rsidP="00906373">
            <w:pPr>
              <w:spacing w:line="360" w:lineRule="auto"/>
            </w:pPr>
            <w:r>
              <w:t>Process quality</w:t>
            </w:r>
            <w:r w:rsidR="00851A30">
              <w:t xml:space="preserve"> …………………………………………………………</w:t>
            </w:r>
          </w:p>
        </w:tc>
        <w:tc>
          <w:tcPr>
            <w:tcW w:w="652" w:type="dxa"/>
          </w:tcPr>
          <w:p w14:paraId="766A83FD" w14:textId="4A7F919E" w:rsidR="001734C3" w:rsidRPr="001734C3" w:rsidRDefault="00851A30" w:rsidP="00906373">
            <w:pPr>
              <w:spacing w:line="360" w:lineRule="auto"/>
              <w:rPr>
                <w:bCs/>
              </w:rPr>
            </w:pPr>
            <w:r>
              <w:rPr>
                <w:bCs/>
              </w:rPr>
              <w:t>163</w:t>
            </w:r>
          </w:p>
        </w:tc>
      </w:tr>
      <w:tr w:rsidR="001734C3" w14:paraId="67FD7163" w14:textId="77777777" w:rsidTr="00CD743C">
        <w:tc>
          <w:tcPr>
            <w:tcW w:w="1345" w:type="dxa"/>
          </w:tcPr>
          <w:p w14:paraId="11F16DEA" w14:textId="69ABC68C" w:rsidR="001734C3" w:rsidRPr="001734C3" w:rsidRDefault="001734C3" w:rsidP="001734C3">
            <w:pPr>
              <w:rPr>
                <w:b/>
                <w:iCs/>
                <w:sz w:val="28"/>
              </w:rPr>
            </w:pPr>
            <w:r w:rsidRPr="001734C3">
              <w:rPr>
                <w:iCs/>
              </w:rPr>
              <w:t>Table 4.7</w:t>
            </w:r>
          </w:p>
        </w:tc>
        <w:tc>
          <w:tcPr>
            <w:tcW w:w="7020" w:type="dxa"/>
          </w:tcPr>
          <w:p w14:paraId="76126712" w14:textId="0AF5366F" w:rsidR="00B130FC" w:rsidRPr="00B130FC" w:rsidRDefault="009418A6" w:rsidP="00906373">
            <w:pPr>
              <w:spacing w:line="360" w:lineRule="auto"/>
            </w:pPr>
            <w:r>
              <w:t>Digital transformation</w:t>
            </w:r>
            <w:r w:rsidR="00851A30">
              <w:t xml:space="preserve"> ………………………………………………….</w:t>
            </w:r>
          </w:p>
        </w:tc>
        <w:tc>
          <w:tcPr>
            <w:tcW w:w="652" w:type="dxa"/>
          </w:tcPr>
          <w:p w14:paraId="3B091F2A" w14:textId="27E549B4" w:rsidR="001734C3" w:rsidRPr="001734C3" w:rsidRDefault="00851A30" w:rsidP="00906373">
            <w:pPr>
              <w:spacing w:line="360" w:lineRule="auto"/>
              <w:rPr>
                <w:bCs/>
              </w:rPr>
            </w:pPr>
            <w:r>
              <w:rPr>
                <w:bCs/>
              </w:rPr>
              <w:t>172</w:t>
            </w:r>
          </w:p>
        </w:tc>
      </w:tr>
      <w:tr w:rsidR="001734C3" w14:paraId="32B39679" w14:textId="77777777" w:rsidTr="00CD743C">
        <w:tc>
          <w:tcPr>
            <w:tcW w:w="1345" w:type="dxa"/>
          </w:tcPr>
          <w:p w14:paraId="6D193F7B" w14:textId="7DECD07B" w:rsidR="001734C3" w:rsidRPr="001734C3" w:rsidRDefault="001734C3" w:rsidP="001734C3">
            <w:pPr>
              <w:rPr>
                <w:b/>
                <w:iCs/>
                <w:sz w:val="28"/>
              </w:rPr>
            </w:pPr>
            <w:r w:rsidRPr="001734C3">
              <w:rPr>
                <w:iCs/>
              </w:rPr>
              <w:t>Table 4.8</w:t>
            </w:r>
          </w:p>
        </w:tc>
        <w:tc>
          <w:tcPr>
            <w:tcW w:w="7020" w:type="dxa"/>
          </w:tcPr>
          <w:p w14:paraId="7CA5564E" w14:textId="5211F56A" w:rsidR="00B130FC" w:rsidRPr="00B130FC" w:rsidRDefault="009418A6" w:rsidP="00906373">
            <w:pPr>
              <w:spacing w:line="360" w:lineRule="auto"/>
            </w:pPr>
            <w:r>
              <w:t>Challenges</w:t>
            </w:r>
            <w:r w:rsidR="00851A30">
              <w:t xml:space="preserve"> …………………………………………………………</w:t>
            </w:r>
            <w:proofErr w:type="gramStart"/>
            <w:r w:rsidR="00851A30">
              <w:t>…..</w:t>
            </w:r>
            <w:proofErr w:type="gramEnd"/>
          </w:p>
        </w:tc>
        <w:tc>
          <w:tcPr>
            <w:tcW w:w="652" w:type="dxa"/>
          </w:tcPr>
          <w:p w14:paraId="6DECDBA7" w14:textId="718D3AB4" w:rsidR="001734C3" w:rsidRPr="001734C3" w:rsidRDefault="00851A30" w:rsidP="00906373">
            <w:pPr>
              <w:spacing w:line="360" w:lineRule="auto"/>
              <w:rPr>
                <w:bCs/>
              </w:rPr>
            </w:pPr>
            <w:r>
              <w:rPr>
                <w:bCs/>
              </w:rPr>
              <w:t>178</w:t>
            </w:r>
          </w:p>
        </w:tc>
      </w:tr>
      <w:tr w:rsidR="001734C3" w14:paraId="09CA2349" w14:textId="77777777" w:rsidTr="00CD743C">
        <w:tc>
          <w:tcPr>
            <w:tcW w:w="1345" w:type="dxa"/>
          </w:tcPr>
          <w:p w14:paraId="616FAE17" w14:textId="010706E8" w:rsidR="001734C3" w:rsidRPr="001734C3" w:rsidRDefault="001734C3" w:rsidP="001734C3">
            <w:pPr>
              <w:rPr>
                <w:b/>
                <w:iCs/>
                <w:sz w:val="28"/>
              </w:rPr>
            </w:pPr>
            <w:r w:rsidRPr="001734C3">
              <w:rPr>
                <w:iCs/>
              </w:rPr>
              <w:t>Table 4.9</w:t>
            </w:r>
          </w:p>
        </w:tc>
        <w:tc>
          <w:tcPr>
            <w:tcW w:w="7020" w:type="dxa"/>
          </w:tcPr>
          <w:p w14:paraId="147691DC" w14:textId="14B436F9" w:rsidR="00B130FC" w:rsidRPr="00B130FC" w:rsidRDefault="009418A6" w:rsidP="00906373">
            <w:pPr>
              <w:spacing w:line="360" w:lineRule="auto"/>
            </w:pPr>
            <w:r>
              <w:t>Proposals for improved digital transformation</w:t>
            </w:r>
            <w:r w:rsidR="00851A30">
              <w:t xml:space="preserve"> …………………………</w:t>
            </w:r>
          </w:p>
        </w:tc>
        <w:tc>
          <w:tcPr>
            <w:tcW w:w="652" w:type="dxa"/>
          </w:tcPr>
          <w:p w14:paraId="23C64ECF" w14:textId="1555D60C" w:rsidR="001734C3" w:rsidRPr="001734C3" w:rsidRDefault="00851A30" w:rsidP="00906373">
            <w:pPr>
              <w:spacing w:line="360" w:lineRule="auto"/>
              <w:rPr>
                <w:bCs/>
              </w:rPr>
            </w:pPr>
            <w:r>
              <w:rPr>
                <w:bCs/>
              </w:rPr>
              <w:t>180</w:t>
            </w:r>
          </w:p>
        </w:tc>
      </w:tr>
      <w:tr w:rsidR="001734C3" w14:paraId="1F5F739F" w14:textId="77777777" w:rsidTr="00CD743C">
        <w:tc>
          <w:tcPr>
            <w:tcW w:w="1345" w:type="dxa"/>
          </w:tcPr>
          <w:p w14:paraId="28549137" w14:textId="48FCF302" w:rsidR="001734C3" w:rsidRPr="001734C3" w:rsidRDefault="001734C3" w:rsidP="001734C3">
            <w:pPr>
              <w:rPr>
                <w:b/>
                <w:sz w:val="28"/>
              </w:rPr>
            </w:pPr>
            <w:r w:rsidRPr="00401BC4">
              <w:t>Table 5.1:</w:t>
            </w:r>
          </w:p>
        </w:tc>
        <w:tc>
          <w:tcPr>
            <w:tcW w:w="7020" w:type="dxa"/>
          </w:tcPr>
          <w:p w14:paraId="4F53AC3E" w14:textId="76E91F83" w:rsidR="001734C3" w:rsidRPr="00906373" w:rsidRDefault="00851A30" w:rsidP="00906373">
            <w:pPr>
              <w:spacing w:line="360" w:lineRule="auto"/>
            </w:pPr>
            <w:r w:rsidRPr="00851A30">
              <w:t>Little’s MCAR Test results before imputation</w:t>
            </w:r>
            <w:r>
              <w:t xml:space="preserve"> </w:t>
            </w:r>
            <w:r w:rsidR="00B130FC">
              <w:t>………………………</w:t>
            </w:r>
            <w:r w:rsidR="001D3C24">
              <w:t>…</w:t>
            </w:r>
          </w:p>
        </w:tc>
        <w:tc>
          <w:tcPr>
            <w:tcW w:w="652" w:type="dxa"/>
          </w:tcPr>
          <w:p w14:paraId="5803A861" w14:textId="11ABBA68" w:rsidR="001734C3" w:rsidRPr="001734C3" w:rsidRDefault="00851A30" w:rsidP="00906373">
            <w:pPr>
              <w:spacing w:line="360" w:lineRule="auto"/>
              <w:rPr>
                <w:bCs/>
              </w:rPr>
            </w:pPr>
            <w:r>
              <w:rPr>
                <w:bCs/>
              </w:rPr>
              <w:t>18</w:t>
            </w:r>
            <w:r w:rsidR="00562228">
              <w:rPr>
                <w:bCs/>
              </w:rPr>
              <w:t>5</w:t>
            </w:r>
          </w:p>
        </w:tc>
      </w:tr>
      <w:tr w:rsidR="001734C3" w14:paraId="4CDC1216" w14:textId="77777777" w:rsidTr="00CD743C">
        <w:tc>
          <w:tcPr>
            <w:tcW w:w="1345" w:type="dxa"/>
          </w:tcPr>
          <w:p w14:paraId="6D38262D" w14:textId="7AC453FC" w:rsidR="001734C3" w:rsidRPr="001734C3" w:rsidRDefault="001734C3" w:rsidP="001734C3">
            <w:pPr>
              <w:rPr>
                <w:b/>
                <w:sz w:val="28"/>
              </w:rPr>
            </w:pPr>
            <w:r w:rsidRPr="00401BC4">
              <w:rPr>
                <w:i/>
              </w:rPr>
              <w:t>Table 5.2:</w:t>
            </w:r>
          </w:p>
        </w:tc>
        <w:tc>
          <w:tcPr>
            <w:tcW w:w="7020" w:type="dxa"/>
          </w:tcPr>
          <w:p w14:paraId="1E1D7C71" w14:textId="368D12F6" w:rsidR="00B130FC" w:rsidRPr="00906373" w:rsidRDefault="00851A30" w:rsidP="00807F02">
            <w:pPr>
              <w:pStyle w:val="Caption"/>
            </w:pPr>
            <w:r w:rsidRPr="00851A30">
              <w:t>Respondents</w:t>
            </w:r>
            <w:r>
              <w:t xml:space="preserve"> </w:t>
            </w:r>
            <w:proofErr w:type="gramStart"/>
            <w:r>
              <w:t>g</w:t>
            </w:r>
            <w:r w:rsidRPr="00851A30">
              <w:t>ender</w:t>
            </w:r>
            <w:r>
              <w:t xml:space="preserve"> .</w:t>
            </w:r>
            <w:proofErr w:type="gramEnd"/>
            <w:r w:rsidR="00B130FC">
              <w:t>…………………………………………………</w:t>
            </w:r>
          </w:p>
        </w:tc>
        <w:tc>
          <w:tcPr>
            <w:tcW w:w="652" w:type="dxa"/>
          </w:tcPr>
          <w:p w14:paraId="6C3BCAB2" w14:textId="56D53529" w:rsidR="001734C3" w:rsidRPr="001734C3" w:rsidRDefault="007A27B9" w:rsidP="00906373">
            <w:pPr>
              <w:spacing w:line="360" w:lineRule="auto"/>
              <w:rPr>
                <w:bCs/>
              </w:rPr>
            </w:pPr>
            <w:r>
              <w:rPr>
                <w:bCs/>
              </w:rPr>
              <w:t>1</w:t>
            </w:r>
            <w:r w:rsidR="00562228">
              <w:rPr>
                <w:bCs/>
              </w:rPr>
              <w:t>88</w:t>
            </w:r>
          </w:p>
        </w:tc>
      </w:tr>
      <w:tr w:rsidR="001734C3" w14:paraId="774F9D12" w14:textId="77777777" w:rsidTr="00CD743C">
        <w:tc>
          <w:tcPr>
            <w:tcW w:w="1345" w:type="dxa"/>
          </w:tcPr>
          <w:p w14:paraId="16208558" w14:textId="3AB4E63B" w:rsidR="001734C3" w:rsidRPr="001734C3" w:rsidRDefault="001734C3" w:rsidP="001734C3">
            <w:pPr>
              <w:rPr>
                <w:b/>
                <w:sz w:val="28"/>
              </w:rPr>
            </w:pPr>
            <w:r w:rsidRPr="00401BC4">
              <w:t>Table 5.3:</w:t>
            </w:r>
          </w:p>
        </w:tc>
        <w:tc>
          <w:tcPr>
            <w:tcW w:w="7020" w:type="dxa"/>
          </w:tcPr>
          <w:p w14:paraId="6C1E1AF9" w14:textId="11CB9303" w:rsidR="001734C3" w:rsidRPr="00906373" w:rsidRDefault="00562228" w:rsidP="00906373">
            <w:pPr>
              <w:shd w:val="clear" w:color="auto" w:fill="FFFFFF"/>
              <w:spacing w:line="360" w:lineRule="auto"/>
            </w:pPr>
            <w:r>
              <w:t>F</w:t>
            </w:r>
            <w:r w:rsidRPr="00562228">
              <w:t>requency distribution of the age of respondents in this survey</w:t>
            </w:r>
            <w:r>
              <w:t xml:space="preserve"> </w:t>
            </w:r>
            <w:r w:rsidR="00B130FC">
              <w:t>………</w:t>
            </w:r>
          </w:p>
        </w:tc>
        <w:tc>
          <w:tcPr>
            <w:tcW w:w="652" w:type="dxa"/>
          </w:tcPr>
          <w:p w14:paraId="59FDC3DB" w14:textId="2579E15A" w:rsidR="001734C3" w:rsidRPr="001734C3" w:rsidRDefault="00562228" w:rsidP="00906373">
            <w:pPr>
              <w:spacing w:line="360" w:lineRule="auto"/>
              <w:rPr>
                <w:bCs/>
              </w:rPr>
            </w:pPr>
            <w:r>
              <w:rPr>
                <w:bCs/>
              </w:rPr>
              <w:t>189</w:t>
            </w:r>
          </w:p>
        </w:tc>
      </w:tr>
      <w:tr w:rsidR="001734C3" w14:paraId="0FDB0EB9" w14:textId="77777777" w:rsidTr="00CD743C">
        <w:tc>
          <w:tcPr>
            <w:tcW w:w="1345" w:type="dxa"/>
          </w:tcPr>
          <w:p w14:paraId="65FCC241" w14:textId="6BFF2023" w:rsidR="001734C3" w:rsidRPr="001734C3" w:rsidRDefault="001734C3" w:rsidP="001734C3">
            <w:pPr>
              <w:rPr>
                <w:b/>
                <w:sz w:val="28"/>
              </w:rPr>
            </w:pPr>
            <w:r w:rsidRPr="00401BC4">
              <w:t>Table 5.4:</w:t>
            </w:r>
          </w:p>
        </w:tc>
        <w:tc>
          <w:tcPr>
            <w:tcW w:w="7020" w:type="dxa"/>
          </w:tcPr>
          <w:p w14:paraId="2CB5369E" w14:textId="6D6963E7" w:rsidR="001734C3" w:rsidRPr="00906373" w:rsidRDefault="00562228" w:rsidP="00906373">
            <w:pPr>
              <w:shd w:val="clear" w:color="auto" w:fill="FFFFFF"/>
              <w:spacing w:line="360" w:lineRule="auto"/>
            </w:pPr>
            <w:r w:rsidRPr="00562228">
              <w:t>Education Background of the respondents</w:t>
            </w:r>
            <w:r>
              <w:t xml:space="preserve"> </w:t>
            </w:r>
            <w:r w:rsidR="00B130FC">
              <w:t>…………………………</w:t>
            </w:r>
            <w:r w:rsidR="001D3C24">
              <w:t>...</w:t>
            </w:r>
          </w:p>
        </w:tc>
        <w:tc>
          <w:tcPr>
            <w:tcW w:w="652" w:type="dxa"/>
          </w:tcPr>
          <w:p w14:paraId="3EFD20AB" w14:textId="765E8D47" w:rsidR="001734C3" w:rsidRPr="001734C3" w:rsidRDefault="00562228" w:rsidP="00906373">
            <w:pPr>
              <w:spacing w:line="360" w:lineRule="auto"/>
              <w:rPr>
                <w:bCs/>
              </w:rPr>
            </w:pPr>
            <w:r>
              <w:rPr>
                <w:bCs/>
              </w:rPr>
              <w:t>189</w:t>
            </w:r>
          </w:p>
        </w:tc>
      </w:tr>
      <w:tr w:rsidR="001734C3" w14:paraId="3FD07403" w14:textId="77777777" w:rsidTr="00CD743C">
        <w:tc>
          <w:tcPr>
            <w:tcW w:w="1345" w:type="dxa"/>
          </w:tcPr>
          <w:p w14:paraId="273ED953" w14:textId="02C6C29F" w:rsidR="001734C3" w:rsidRPr="001734C3" w:rsidRDefault="001734C3" w:rsidP="001734C3">
            <w:pPr>
              <w:rPr>
                <w:b/>
                <w:sz w:val="28"/>
              </w:rPr>
            </w:pPr>
            <w:r w:rsidRPr="00401BC4">
              <w:t>Table 5.5</w:t>
            </w:r>
          </w:p>
        </w:tc>
        <w:tc>
          <w:tcPr>
            <w:tcW w:w="7020" w:type="dxa"/>
          </w:tcPr>
          <w:p w14:paraId="31240943" w14:textId="5C76316F" w:rsidR="00B130FC" w:rsidRPr="00906373" w:rsidRDefault="00562228" w:rsidP="00906373">
            <w:pPr>
              <w:spacing w:line="360" w:lineRule="auto"/>
            </w:pPr>
            <w:r w:rsidRPr="00562228">
              <w:t>Participants by Employment Category</w:t>
            </w:r>
            <w:r>
              <w:t xml:space="preserve"> </w:t>
            </w:r>
            <w:r w:rsidR="00B130FC">
              <w:t>……………………………</w:t>
            </w:r>
            <w:r w:rsidR="001D3C24">
              <w:t>….</w:t>
            </w:r>
          </w:p>
        </w:tc>
        <w:tc>
          <w:tcPr>
            <w:tcW w:w="652" w:type="dxa"/>
          </w:tcPr>
          <w:p w14:paraId="4E842D73" w14:textId="0C29FB1F" w:rsidR="001734C3" w:rsidRPr="001734C3" w:rsidRDefault="00562228" w:rsidP="00906373">
            <w:pPr>
              <w:spacing w:line="360" w:lineRule="auto"/>
              <w:rPr>
                <w:bCs/>
              </w:rPr>
            </w:pPr>
            <w:r>
              <w:rPr>
                <w:bCs/>
              </w:rPr>
              <w:t>190</w:t>
            </w:r>
          </w:p>
        </w:tc>
      </w:tr>
      <w:tr w:rsidR="001734C3" w14:paraId="1724DF8D" w14:textId="77777777" w:rsidTr="00CD743C">
        <w:tc>
          <w:tcPr>
            <w:tcW w:w="1345" w:type="dxa"/>
          </w:tcPr>
          <w:p w14:paraId="07C811BB" w14:textId="535995D3" w:rsidR="001734C3" w:rsidRPr="001734C3" w:rsidRDefault="001734C3" w:rsidP="001734C3">
            <w:pPr>
              <w:rPr>
                <w:b/>
                <w:sz w:val="28"/>
              </w:rPr>
            </w:pPr>
            <w:r w:rsidRPr="00401BC4">
              <w:t>Table 5.6:</w:t>
            </w:r>
          </w:p>
        </w:tc>
        <w:tc>
          <w:tcPr>
            <w:tcW w:w="7020" w:type="dxa"/>
          </w:tcPr>
          <w:p w14:paraId="215CE6F0" w14:textId="4E4227D2" w:rsidR="001734C3" w:rsidRPr="00906373" w:rsidRDefault="00562228" w:rsidP="00906373">
            <w:pPr>
              <w:spacing w:line="360" w:lineRule="auto"/>
            </w:pPr>
            <w:r>
              <w:t>T</w:t>
            </w:r>
            <w:r w:rsidRPr="00562228">
              <w:t>itles and responsibilities of the respondents in this surv</w:t>
            </w:r>
            <w:r>
              <w:t>ey ………</w:t>
            </w:r>
            <w:proofErr w:type="gramStart"/>
            <w:r>
              <w:t>…..</w:t>
            </w:r>
            <w:proofErr w:type="gramEnd"/>
          </w:p>
        </w:tc>
        <w:tc>
          <w:tcPr>
            <w:tcW w:w="652" w:type="dxa"/>
          </w:tcPr>
          <w:p w14:paraId="04143AEA" w14:textId="36114E77" w:rsidR="001734C3" w:rsidRPr="001734C3" w:rsidRDefault="00562228" w:rsidP="00906373">
            <w:pPr>
              <w:spacing w:line="360" w:lineRule="auto"/>
              <w:rPr>
                <w:bCs/>
              </w:rPr>
            </w:pPr>
            <w:r>
              <w:rPr>
                <w:bCs/>
              </w:rPr>
              <w:t>191</w:t>
            </w:r>
          </w:p>
        </w:tc>
      </w:tr>
      <w:tr w:rsidR="00562228" w14:paraId="70EA5A89" w14:textId="77777777" w:rsidTr="00CD743C">
        <w:tc>
          <w:tcPr>
            <w:tcW w:w="1345" w:type="dxa"/>
          </w:tcPr>
          <w:p w14:paraId="15263A19" w14:textId="1F9D3322" w:rsidR="00562228" w:rsidRPr="00401BC4" w:rsidRDefault="00A153CD" w:rsidP="001734C3">
            <w:r>
              <w:t>Table 5.7</w:t>
            </w:r>
          </w:p>
        </w:tc>
        <w:tc>
          <w:tcPr>
            <w:tcW w:w="7020" w:type="dxa"/>
          </w:tcPr>
          <w:p w14:paraId="768F9FC1" w14:textId="501E01A2" w:rsidR="00562228" w:rsidRDefault="00562228" w:rsidP="00906373">
            <w:pPr>
              <w:spacing w:line="360" w:lineRule="auto"/>
            </w:pPr>
            <w:r w:rsidRPr="00562228">
              <w:t>Highest Level of Education Role, Job and Work Experience (N=100)</w:t>
            </w:r>
          </w:p>
        </w:tc>
        <w:tc>
          <w:tcPr>
            <w:tcW w:w="652" w:type="dxa"/>
          </w:tcPr>
          <w:p w14:paraId="7EF0A4AC" w14:textId="0562EADE" w:rsidR="00562228" w:rsidRDefault="00A153CD" w:rsidP="00906373">
            <w:pPr>
              <w:spacing w:line="360" w:lineRule="auto"/>
              <w:rPr>
                <w:bCs/>
              </w:rPr>
            </w:pPr>
            <w:r>
              <w:rPr>
                <w:bCs/>
              </w:rPr>
              <w:t>192</w:t>
            </w:r>
          </w:p>
        </w:tc>
      </w:tr>
      <w:tr w:rsidR="001734C3" w14:paraId="1E53C9CA" w14:textId="77777777" w:rsidTr="00CD743C">
        <w:tc>
          <w:tcPr>
            <w:tcW w:w="1345" w:type="dxa"/>
          </w:tcPr>
          <w:p w14:paraId="18BFA74E" w14:textId="23D29CE1" w:rsidR="001734C3" w:rsidRPr="001734C3" w:rsidRDefault="001734C3" w:rsidP="001734C3">
            <w:pPr>
              <w:rPr>
                <w:b/>
                <w:sz w:val="28"/>
              </w:rPr>
            </w:pPr>
            <w:r w:rsidRPr="00401BC4">
              <w:lastRenderedPageBreak/>
              <w:t>Table 5.</w:t>
            </w:r>
            <w:r w:rsidR="00A153CD">
              <w:t>8</w:t>
            </w:r>
            <w:r w:rsidRPr="00401BC4">
              <w:t>:</w:t>
            </w:r>
          </w:p>
        </w:tc>
        <w:tc>
          <w:tcPr>
            <w:tcW w:w="7020" w:type="dxa"/>
          </w:tcPr>
          <w:p w14:paraId="0B821A0E" w14:textId="094CAD55" w:rsidR="001734C3" w:rsidRPr="00906373" w:rsidRDefault="00B130FC" w:rsidP="00906373">
            <w:pPr>
              <w:spacing w:line="360" w:lineRule="auto"/>
            </w:pPr>
            <w:r w:rsidRPr="00401BC4">
              <w:t>Internal consistency reliability</w:t>
            </w:r>
            <w:r w:rsidR="009561BC">
              <w:t xml:space="preserve"> ………………………………………</w:t>
            </w:r>
            <w:r w:rsidR="001D3C24">
              <w:t>…</w:t>
            </w:r>
          </w:p>
        </w:tc>
        <w:tc>
          <w:tcPr>
            <w:tcW w:w="652" w:type="dxa"/>
          </w:tcPr>
          <w:p w14:paraId="192E3FD7" w14:textId="42371D5E" w:rsidR="001734C3" w:rsidRPr="001734C3" w:rsidRDefault="00A153CD" w:rsidP="00906373">
            <w:pPr>
              <w:spacing w:line="360" w:lineRule="auto"/>
              <w:rPr>
                <w:bCs/>
              </w:rPr>
            </w:pPr>
            <w:r>
              <w:rPr>
                <w:bCs/>
              </w:rPr>
              <w:t>194</w:t>
            </w:r>
          </w:p>
        </w:tc>
      </w:tr>
      <w:tr w:rsidR="001734C3" w14:paraId="238C5B1A" w14:textId="77777777" w:rsidTr="00CD743C">
        <w:tc>
          <w:tcPr>
            <w:tcW w:w="1345" w:type="dxa"/>
          </w:tcPr>
          <w:p w14:paraId="76FB7861" w14:textId="61E638EF" w:rsidR="001734C3" w:rsidRPr="001734C3" w:rsidRDefault="001734C3" w:rsidP="001734C3">
            <w:pPr>
              <w:rPr>
                <w:b/>
                <w:sz w:val="28"/>
              </w:rPr>
            </w:pPr>
            <w:r w:rsidRPr="00401BC4">
              <w:rPr>
                <w:shd w:val="clear" w:color="auto" w:fill="FFFFFF"/>
              </w:rPr>
              <w:t>Table 5.</w:t>
            </w:r>
            <w:r w:rsidR="00A153CD">
              <w:rPr>
                <w:shd w:val="clear" w:color="auto" w:fill="FFFFFF"/>
              </w:rPr>
              <w:t>9</w:t>
            </w:r>
            <w:r w:rsidRPr="00401BC4">
              <w:rPr>
                <w:shd w:val="clear" w:color="auto" w:fill="FFFFFF"/>
              </w:rPr>
              <w:t>:</w:t>
            </w:r>
          </w:p>
        </w:tc>
        <w:tc>
          <w:tcPr>
            <w:tcW w:w="7020" w:type="dxa"/>
          </w:tcPr>
          <w:p w14:paraId="284607BE" w14:textId="367A7302" w:rsidR="001734C3" w:rsidRPr="00906373" w:rsidRDefault="001734C3" w:rsidP="00906373">
            <w:pPr>
              <w:spacing w:line="360" w:lineRule="auto"/>
              <w:rPr>
                <w:shd w:val="clear" w:color="auto" w:fill="FFFFFF"/>
              </w:rPr>
            </w:pPr>
            <w:r w:rsidRPr="00401BC4">
              <w:rPr>
                <w:shd w:val="clear" w:color="auto" w:fill="FFFFFF"/>
              </w:rPr>
              <w:t>Rotated Component Matrix for Goal Conflict</w:t>
            </w:r>
            <w:r w:rsidR="009561BC">
              <w:rPr>
                <w:shd w:val="clear" w:color="auto" w:fill="FFFFFF"/>
              </w:rPr>
              <w:t xml:space="preserve"> </w:t>
            </w:r>
            <w:r w:rsidR="009561BC">
              <w:t>……………………….</w:t>
            </w:r>
            <w:r w:rsidR="001D3C24">
              <w:t>..</w:t>
            </w:r>
          </w:p>
        </w:tc>
        <w:tc>
          <w:tcPr>
            <w:tcW w:w="652" w:type="dxa"/>
          </w:tcPr>
          <w:p w14:paraId="21A3CA15" w14:textId="665DF7A8" w:rsidR="001734C3" w:rsidRPr="001734C3" w:rsidRDefault="007A27B9" w:rsidP="00906373">
            <w:pPr>
              <w:spacing w:line="360" w:lineRule="auto"/>
              <w:rPr>
                <w:bCs/>
              </w:rPr>
            </w:pPr>
            <w:r>
              <w:rPr>
                <w:bCs/>
              </w:rPr>
              <w:t>1</w:t>
            </w:r>
            <w:r w:rsidR="00A153CD">
              <w:rPr>
                <w:bCs/>
              </w:rPr>
              <w:t>97</w:t>
            </w:r>
          </w:p>
        </w:tc>
      </w:tr>
      <w:tr w:rsidR="001734C3" w14:paraId="2EEC5371" w14:textId="77777777" w:rsidTr="00CD743C">
        <w:tc>
          <w:tcPr>
            <w:tcW w:w="1345" w:type="dxa"/>
          </w:tcPr>
          <w:p w14:paraId="0DADE234" w14:textId="115AA528" w:rsidR="001734C3" w:rsidRPr="001734C3" w:rsidRDefault="001734C3" w:rsidP="001734C3">
            <w:pPr>
              <w:rPr>
                <w:b/>
                <w:sz w:val="28"/>
              </w:rPr>
            </w:pPr>
            <w:r w:rsidRPr="00401BC4">
              <w:rPr>
                <w:shd w:val="clear" w:color="auto" w:fill="FFFFFF"/>
              </w:rPr>
              <w:t>Table 5.</w:t>
            </w:r>
            <w:r w:rsidR="00A153CD">
              <w:rPr>
                <w:shd w:val="clear" w:color="auto" w:fill="FFFFFF"/>
              </w:rPr>
              <w:t>10</w:t>
            </w:r>
            <w:r w:rsidRPr="00401BC4">
              <w:rPr>
                <w:shd w:val="clear" w:color="auto" w:fill="FFFFFF"/>
              </w:rPr>
              <w:t>:</w:t>
            </w:r>
          </w:p>
        </w:tc>
        <w:tc>
          <w:tcPr>
            <w:tcW w:w="7020" w:type="dxa"/>
          </w:tcPr>
          <w:p w14:paraId="62CBAF25" w14:textId="1467A400" w:rsidR="001734C3" w:rsidRPr="00906373" w:rsidRDefault="001734C3" w:rsidP="00906373">
            <w:pPr>
              <w:spacing w:line="360" w:lineRule="auto"/>
              <w:rPr>
                <w:shd w:val="clear" w:color="auto" w:fill="FFFFFF"/>
              </w:rPr>
            </w:pPr>
            <w:r w:rsidRPr="00401BC4">
              <w:rPr>
                <w:shd w:val="clear" w:color="auto" w:fill="FFFFFF"/>
              </w:rPr>
              <w:t>Significance of EFA for Goal Conflict</w:t>
            </w:r>
            <w:r w:rsidR="009561BC">
              <w:rPr>
                <w:shd w:val="clear" w:color="auto" w:fill="FFFFFF"/>
              </w:rPr>
              <w:t xml:space="preserve"> </w:t>
            </w:r>
            <w:r w:rsidR="009561BC">
              <w:t>……………………………</w:t>
            </w:r>
            <w:proofErr w:type="gramStart"/>
            <w:r w:rsidR="009561BC">
              <w:t>…</w:t>
            </w:r>
            <w:r w:rsidR="001D3C24">
              <w:t>..</w:t>
            </w:r>
            <w:proofErr w:type="gramEnd"/>
          </w:p>
        </w:tc>
        <w:tc>
          <w:tcPr>
            <w:tcW w:w="652" w:type="dxa"/>
          </w:tcPr>
          <w:p w14:paraId="3B0AF881" w14:textId="0DD12E66" w:rsidR="001734C3" w:rsidRPr="001734C3" w:rsidRDefault="007A27B9" w:rsidP="00906373">
            <w:pPr>
              <w:spacing w:line="360" w:lineRule="auto"/>
              <w:rPr>
                <w:bCs/>
              </w:rPr>
            </w:pPr>
            <w:r>
              <w:rPr>
                <w:bCs/>
              </w:rPr>
              <w:t>1</w:t>
            </w:r>
            <w:r w:rsidR="00A153CD">
              <w:rPr>
                <w:bCs/>
              </w:rPr>
              <w:t>99</w:t>
            </w:r>
          </w:p>
        </w:tc>
      </w:tr>
      <w:tr w:rsidR="001734C3" w14:paraId="26412DEE" w14:textId="77777777" w:rsidTr="00CD743C">
        <w:tc>
          <w:tcPr>
            <w:tcW w:w="1345" w:type="dxa"/>
          </w:tcPr>
          <w:p w14:paraId="7BC32B7A" w14:textId="5E90D1C7" w:rsidR="001734C3" w:rsidRPr="00401BC4" w:rsidRDefault="001734C3" w:rsidP="001734C3">
            <w:pPr>
              <w:rPr>
                <w:shd w:val="clear" w:color="auto" w:fill="FFFFFF"/>
              </w:rPr>
            </w:pPr>
            <w:r w:rsidRPr="00401BC4">
              <w:rPr>
                <w:color w:val="000000"/>
              </w:rPr>
              <w:t>Table 5.1</w:t>
            </w:r>
            <w:r w:rsidR="00A153CD">
              <w:rPr>
                <w:color w:val="000000"/>
              </w:rPr>
              <w:t>1</w:t>
            </w:r>
          </w:p>
        </w:tc>
        <w:tc>
          <w:tcPr>
            <w:tcW w:w="7020" w:type="dxa"/>
          </w:tcPr>
          <w:p w14:paraId="0967D911" w14:textId="24B81B0E" w:rsidR="001734C3" w:rsidRPr="00906373" w:rsidRDefault="00B130FC" w:rsidP="00906373">
            <w:pPr>
              <w:spacing w:line="360" w:lineRule="auto"/>
              <w:rPr>
                <w:color w:val="000000"/>
              </w:rPr>
            </w:pPr>
            <w:r w:rsidRPr="00401BC4">
              <w:rPr>
                <w:color w:val="000000"/>
              </w:rPr>
              <w:t xml:space="preserve">Showing </w:t>
            </w:r>
            <w:r w:rsidR="001734C3" w:rsidRPr="00401BC4">
              <w:rPr>
                <w:color w:val="000000"/>
              </w:rPr>
              <w:t>the test results for Reliability and Validity for Goal Conflict</w:t>
            </w:r>
            <w:proofErr w:type="gramStart"/>
            <w:r w:rsidR="009561BC">
              <w:rPr>
                <w:color w:val="000000"/>
              </w:rPr>
              <w:t xml:space="preserve"> </w:t>
            </w:r>
            <w:r w:rsidR="00514CB8">
              <w:t>..</w:t>
            </w:r>
            <w:proofErr w:type="gramEnd"/>
          </w:p>
        </w:tc>
        <w:tc>
          <w:tcPr>
            <w:tcW w:w="652" w:type="dxa"/>
          </w:tcPr>
          <w:p w14:paraId="6FFF0A75" w14:textId="7C333261" w:rsidR="001734C3" w:rsidRPr="001734C3" w:rsidRDefault="00514CB8" w:rsidP="00906373">
            <w:pPr>
              <w:spacing w:line="360" w:lineRule="auto"/>
              <w:rPr>
                <w:bCs/>
              </w:rPr>
            </w:pPr>
            <w:r>
              <w:rPr>
                <w:bCs/>
              </w:rPr>
              <w:t>201</w:t>
            </w:r>
          </w:p>
        </w:tc>
      </w:tr>
      <w:tr w:rsidR="001734C3" w14:paraId="41C8668B" w14:textId="77777777" w:rsidTr="00CD743C">
        <w:tc>
          <w:tcPr>
            <w:tcW w:w="1345" w:type="dxa"/>
          </w:tcPr>
          <w:p w14:paraId="1B20B42A" w14:textId="2258146B" w:rsidR="001734C3" w:rsidRPr="001734C3" w:rsidRDefault="001734C3" w:rsidP="001734C3">
            <w:pPr>
              <w:rPr>
                <w:b/>
                <w:sz w:val="28"/>
              </w:rPr>
            </w:pPr>
            <w:r w:rsidRPr="00401BC4">
              <w:rPr>
                <w:shd w:val="clear" w:color="auto" w:fill="FFFFFF"/>
              </w:rPr>
              <w:t>Table 5.1</w:t>
            </w:r>
            <w:r w:rsidR="00A153CD">
              <w:rPr>
                <w:shd w:val="clear" w:color="auto" w:fill="FFFFFF"/>
              </w:rPr>
              <w:t>2</w:t>
            </w:r>
            <w:r w:rsidRPr="00401BC4">
              <w:rPr>
                <w:shd w:val="clear" w:color="auto" w:fill="FFFFFF"/>
              </w:rPr>
              <w:t>:</w:t>
            </w:r>
          </w:p>
        </w:tc>
        <w:tc>
          <w:tcPr>
            <w:tcW w:w="7020" w:type="dxa"/>
          </w:tcPr>
          <w:p w14:paraId="50AC7CBC" w14:textId="50E83585" w:rsidR="001734C3" w:rsidRPr="00906373" w:rsidRDefault="001734C3" w:rsidP="00906373">
            <w:pPr>
              <w:tabs>
                <w:tab w:val="right" w:pos="6804"/>
              </w:tabs>
              <w:spacing w:line="360" w:lineRule="auto"/>
              <w:rPr>
                <w:shd w:val="clear" w:color="auto" w:fill="FFFFFF"/>
              </w:rPr>
            </w:pPr>
            <w:r w:rsidRPr="00401BC4">
              <w:rPr>
                <w:shd w:val="clear" w:color="auto" w:fill="FFFFFF"/>
              </w:rPr>
              <w:t>Factor Structure for Shirking (Rotated Component Matrix)</w:t>
            </w:r>
            <w:r w:rsidR="009561BC">
              <w:rPr>
                <w:shd w:val="clear" w:color="auto" w:fill="FFFFFF"/>
              </w:rPr>
              <w:t xml:space="preserve"> ………….</w:t>
            </w:r>
            <w:r w:rsidR="009561BC">
              <w:rPr>
                <w:shd w:val="clear" w:color="auto" w:fill="FFFFFF"/>
              </w:rPr>
              <w:tab/>
            </w:r>
            <w:r w:rsidR="001D3C24">
              <w:rPr>
                <w:shd w:val="clear" w:color="auto" w:fill="FFFFFF"/>
              </w:rPr>
              <w:t>.</w:t>
            </w:r>
          </w:p>
        </w:tc>
        <w:tc>
          <w:tcPr>
            <w:tcW w:w="652" w:type="dxa"/>
          </w:tcPr>
          <w:p w14:paraId="043A0B19" w14:textId="3D9C0D8B" w:rsidR="001734C3" w:rsidRPr="001734C3" w:rsidRDefault="00514CB8" w:rsidP="00906373">
            <w:pPr>
              <w:spacing w:line="360" w:lineRule="auto"/>
              <w:rPr>
                <w:bCs/>
              </w:rPr>
            </w:pPr>
            <w:r>
              <w:rPr>
                <w:bCs/>
              </w:rPr>
              <w:t>203</w:t>
            </w:r>
          </w:p>
        </w:tc>
      </w:tr>
      <w:tr w:rsidR="001734C3" w14:paraId="4EA933F3" w14:textId="77777777" w:rsidTr="00CD743C">
        <w:tc>
          <w:tcPr>
            <w:tcW w:w="1345" w:type="dxa"/>
          </w:tcPr>
          <w:p w14:paraId="0F2DF4C3" w14:textId="265D79F7" w:rsidR="001734C3" w:rsidRPr="001734C3" w:rsidRDefault="001734C3" w:rsidP="001734C3">
            <w:pPr>
              <w:rPr>
                <w:b/>
                <w:sz w:val="28"/>
              </w:rPr>
            </w:pPr>
            <w:r w:rsidRPr="00401BC4">
              <w:t>Table 5.1</w:t>
            </w:r>
            <w:r w:rsidR="00A153CD">
              <w:t>3</w:t>
            </w:r>
            <w:r w:rsidRPr="00401BC4">
              <w:t>:</w:t>
            </w:r>
          </w:p>
        </w:tc>
        <w:tc>
          <w:tcPr>
            <w:tcW w:w="7020" w:type="dxa"/>
          </w:tcPr>
          <w:p w14:paraId="7113A5F8" w14:textId="21806592" w:rsidR="001734C3" w:rsidRPr="00906373" w:rsidRDefault="001734C3" w:rsidP="00906373">
            <w:pPr>
              <w:spacing w:line="360" w:lineRule="auto"/>
            </w:pPr>
            <w:r w:rsidRPr="00401BC4">
              <w:t>Significance of EA for Shirking</w:t>
            </w:r>
            <w:r w:rsidR="009561BC">
              <w:t xml:space="preserve"> ………………………………………</w:t>
            </w:r>
            <w:r w:rsidR="001D3C24">
              <w:t>.</w:t>
            </w:r>
          </w:p>
        </w:tc>
        <w:tc>
          <w:tcPr>
            <w:tcW w:w="652" w:type="dxa"/>
          </w:tcPr>
          <w:p w14:paraId="19D2FFBA" w14:textId="19370B57" w:rsidR="001734C3" w:rsidRPr="001734C3" w:rsidRDefault="00514CB8" w:rsidP="00906373">
            <w:pPr>
              <w:spacing w:line="360" w:lineRule="auto"/>
              <w:rPr>
                <w:bCs/>
              </w:rPr>
            </w:pPr>
            <w:r>
              <w:rPr>
                <w:bCs/>
              </w:rPr>
              <w:t>204</w:t>
            </w:r>
          </w:p>
        </w:tc>
      </w:tr>
      <w:tr w:rsidR="001734C3" w14:paraId="5104AB73" w14:textId="77777777" w:rsidTr="00CD743C">
        <w:tc>
          <w:tcPr>
            <w:tcW w:w="1345" w:type="dxa"/>
          </w:tcPr>
          <w:p w14:paraId="6FCE475E" w14:textId="4A514D86" w:rsidR="001734C3" w:rsidRPr="001734C3" w:rsidRDefault="001734C3" w:rsidP="001734C3">
            <w:pPr>
              <w:rPr>
                <w:b/>
                <w:sz w:val="28"/>
              </w:rPr>
            </w:pPr>
            <w:r w:rsidRPr="00401BC4">
              <w:rPr>
                <w:color w:val="000000"/>
              </w:rPr>
              <w:t>Table 5.1</w:t>
            </w:r>
            <w:r w:rsidR="00A153CD">
              <w:rPr>
                <w:color w:val="000000"/>
              </w:rPr>
              <w:t>4</w:t>
            </w:r>
          </w:p>
        </w:tc>
        <w:tc>
          <w:tcPr>
            <w:tcW w:w="7020" w:type="dxa"/>
          </w:tcPr>
          <w:p w14:paraId="5794C806" w14:textId="2B393873" w:rsidR="001734C3" w:rsidRPr="00906373" w:rsidRDefault="00514CB8" w:rsidP="00906373">
            <w:pPr>
              <w:spacing w:line="360" w:lineRule="auto"/>
              <w:rPr>
                <w:color w:val="000000"/>
              </w:rPr>
            </w:pPr>
            <w:r>
              <w:rPr>
                <w:color w:val="000000"/>
              </w:rPr>
              <w:t>T</w:t>
            </w:r>
            <w:r w:rsidR="001734C3" w:rsidRPr="00401BC4">
              <w:rPr>
                <w:color w:val="000000"/>
              </w:rPr>
              <w:t>est results for Reliability and Validity for Shirking</w:t>
            </w:r>
            <w:r w:rsidR="009561BC">
              <w:rPr>
                <w:color w:val="000000"/>
              </w:rPr>
              <w:t xml:space="preserve"> </w:t>
            </w:r>
            <w:r w:rsidR="009561BC">
              <w:t>……</w:t>
            </w:r>
            <w:r>
              <w:t>…………</w:t>
            </w:r>
            <w:proofErr w:type="gramStart"/>
            <w:r>
              <w:t>…..</w:t>
            </w:r>
            <w:proofErr w:type="gramEnd"/>
          </w:p>
        </w:tc>
        <w:tc>
          <w:tcPr>
            <w:tcW w:w="652" w:type="dxa"/>
          </w:tcPr>
          <w:p w14:paraId="01CA82B3" w14:textId="789409EE" w:rsidR="001734C3" w:rsidRPr="001734C3" w:rsidRDefault="00514CB8" w:rsidP="00906373">
            <w:pPr>
              <w:spacing w:line="360" w:lineRule="auto"/>
              <w:rPr>
                <w:bCs/>
              </w:rPr>
            </w:pPr>
            <w:r>
              <w:rPr>
                <w:bCs/>
              </w:rPr>
              <w:t>206</w:t>
            </w:r>
          </w:p>
        </w:tc>
      </w:tr>
      <w:tr w:rsidR="001734C3" w14:paraId="0B3D872A" w14:textId="77777777" w:rsidTr="00CD743C">
        <w:tc>
          <w:tcPr>
            <w:tcW w:w="1345" w:type="dxa"/>
          </w:tcPr>
          <w:p w14:paraId="7EC9C2D0" w14:textId="2BD4AE18" w:rsidR="001734C3" w:rsidRPr="001734C3" w:rsidRDefault="001734C3" w:rsidP="001734C3">
            <w:pPr>
              <w:rPr>
                <w:b/>
                <w:sz w:val="28"/>
              </w:rPr>
            </w:pPr>
            <w:r w:rsidRPr="00401BC4">
              <w:t>Table 5.1</w:t>
            </w:r>
            <w:r w:rsidR="00A153CD">
              <w:t>5</w:t>
            </w:r>
            <w:r w:rsidRPr="00401BC4">
              <w:t>:</w:t>
            </w:r>
          </w:p>
        </w:tc>
        <w:tc>
          <w:tcPr>
            <w:tcW w:w="7020" w:type="dxa"/>
          </w:tcPr>
          <w:p w14:paraId="1D43AD09" w14:textId="7A95ABF0" w:rsidR="001734C3" w:rsidRPr="00906373" w:rsidRDefault="001734C3" w:rsidP="00906373">
            <w:pPr>
              <w:spacing w:line="360" w:lineRule="auto"/>
            </w:pPr>
            <w:r w:rsidRPr="00401BC4">
              <w:t>Factor Structure for Communication (Rotated Matrix)</w:t>
            </w:r>
            <w:r w:rsidR="009561BC">
              <w:t xml:space="preserve"> ……………</w:t>
            </w:r>
            <w:proofErr w:type="gramStart"/>
            <w:r w:rsidR="009561BC">
              <w:t>…..</w:t>
            </w:r>
            <w:proofErr w:type="gramEnd"/>
          </w:p>
        </w:tc>
        <w:tc>
          <w:tcPr>
            <w:tcW w:w="652" w:type="dxa"/>
          </w:tcPr>
          <w:p w14:paraId="4851F555" w14:textId="3CD4BEA7" w:rsidR="001734C3" w:rsidRPr="001734C3" w:rsidRDefault="00514CB8" w:rsidP="00906373">
            <w:pPr>
              <w:spacing w:line="360" w:lineRule="auto"/>
              <w:rPr>
                <w:bCs/>
              </w:rPr>
            </w:pPr>
            <w:r>
              <w:rPr>
                <w:bCs/>
              </w:rPr>
              <w:t>208</w:t>
            </w:r>
          </w:p>
        </w:tc>
      </w:tr>
      <w:tr w:rsidR="001734C3" w14:paraId="77CDA997" w14:textId="77777777" w:rsidTr="00CD743C">
        <w:tc>
          <w:tcPr>
            <w:tcW w:w="1345" w:type="dxa"/>
          </w:tcPr>
          <w:p w14:paraId="328AC06A" w14:textId="1EFC2455" w:rsidR="001734C3" w:rsidRPr="00906373" w:rsidRDefault="001734C3" w:rsidP="00906373">
            <w:pPr>
              <w:spacing w:line="360" w:lineRule="auto"/>
            </w:pPr>
            <w:r w:rsidRPr="00401BC4">
              <w:t>Table 5.1</w:t>
            </w:r>
            <w:r w:rsidR="00A153CD">
              <w:t>6</w:t>
            </w:r>
          </w:p>
        </w:tc>
        <w:tc>
          <w:tcPr>
            <w:tcW w:w="7020" w:type="dxa"/>
          </w:tcPr>
          <w:p w14:paraId="1004759B" w14:textId="58EE4CE1" w:rsidR="001734C3" w:rsidRPr="00A153CD" w:rsidRDefault="00A153CD" w:rsidP="00906373">
            <w:pPr>
              <w:spacing w:line="360" w:lineRule="auto"/>
              <w:rPr>
                <w:bCs/>
                <w:sz w:val="28"/>
              </w:rPr>
            </w:pPr>
            <w:r>
              <w:rPr>
                <w:bCs/>
                <w:szCs w:val="22"/>
              </w:rPr>
              <w:t>R</w:t>
            </w:r>
            <w:r w:rsidRPr="00A153CD">
              <w:rPr>
                <w:bCs/>
                <w:szCs w:val="22"/>
              </w:rPr>
              <w:t>esults and significance of EFA and CFA analysis</w:t>
            </w:r>
            <w:r w:rsidR="00514CB8">
              <w:rPr>
                <w:bCs/>
                <w:szCs w:val="22"/>
              </w:rPr>
              <w:t xml:space="preserve"> …………………….</w:t>
            </w:r>
          </w:p>
        </w:tc>
        <w:tc>
          <w:tcPr>
            <w:tcW w:w="652" w:type="dxa"/>
          </w:tcPr>
          <w:p w14:paraId="16207FA5" w14:textId="5370FC10" w:rsidR="001734C3" w:rsidRPr="001734C3" w:rsidRDefault="00514CB8" w:rsidP="00906373">
            <w:pPr>
              <w:spacing w:line="360" w:lineRule="auto"/>
              <w:rPr>
                <w:bCs/>
              </w:rPr>
            </w:pPr>
            <w:r>
              <w:rPr>
                <w:bCs/>
              </w:rPr>
              <w:t>209</w:t>
            </w:r>
          </w:p>
        </w:tc>
      </w:tr>
      <w:tr w:rsidR="001734C3" w14:paraId="19BB46EF" w14:textId="77777777" w:rsidTr="00CD743C">
        <w:tc>
          <w:tcPr>
            <w:tcW w:w="1345" w:type="dxa"/>
          </w:tcPr>
          <w:p w14:paraId="26A10B2A" w14:textId="1552B162" w:rsidR="001734C3" w:rsidRPr="001734C3" w:rsidRDefault="001734C3" w:rsidP="001734C3">
            <w:pPr>
              <w:rPr>
                <w:b/>
                <w:sz w:val="28"/>
              </w:rPr>
            </w:pPr>
            <w:r w:rsidRPr="00401BC4">
              <w:t>Table 5.1</w:t>
            </w:r>
            <w:r w:rsidR="00A153CD">
              <w:t>7</w:t>
            </w:r>
          </w:p>
        </w:tc>
        <w:tc>
          <w:tcPr>
            <w:tcW w:w="7020" w:type="dxa"/>
          </w:tcPr>
          <w:p w14:paraId="0B36156A" w14:textId="10E619A6" w:rsidR="001734C3" w:rsidRPr="00906373" w:rsidRDefault="00B130FC" w:rsidP="00906373">
            <w:pPr>
              <w:spacing w:line="360" w:lineRule="auto"/>
            </w:pPr>
            <w:r w:rsidRPr="00401BC4">
              <w:t xml:space="preserve">Showing </w:t>
            </w:r>
            <w:r w:rsidR="001734C3" w:rsidRPr="00401BC4">
              <w:t>the test results for Reliability and Validity for Communication</w:t>
            </w:r>
            <w:r w:rsidR="00A153CD">
              <w:t xml:space="preserve"> </w:t>
            </w:r>
          </w:p>
        </w:tc>
        <w:tc>
          <w:tcPr>
            <w:tcW w:w="652" w:type="dxa"/>
          </w:tcPr>
          <w:p w14:paraId="34E03E1A" w14:textId="66C1A848" w:rsidR="001734C3" w:rsidRPr="001734C3" w:rsidRDefault="00514CB8" w:rsidP="00906373">
            <w:pPr>
              <w:spacing w:line="360" w:lineRule="auto"/>
              <w:rPr>
                <w:bCs/>
              </w:rPr>
            </w:pPr>
            <w:r>
              <w:rPr>
                <w:bCs/>
              </w:rPr>
              <w:t>211</w:t>
            </w:r>
          </w:p>
        </w:tc>
      </w:tr>
      <w:tr w:rsidR="001734C3" w14:paraId="66CD9A11" w14:textId="77777777" w:rsidTr="00CD743C">
        <w:tc>
          <w:tcPr>
            <w:tcW w:w="1345" w:type="dxa"/>
          </w:tcPr>
          <w:p w14:paraId="32298B79" w14:textId="5E600029" w:rsidR="001734C3" w:rsidRPr="001734C3" w:rsidRDefault="001734C3" w:rsidP="001734C3">
            <w:pPr>
              <w:rPr>
                <w:b/>
                <w:sz w:val="28"/>
              </w:rPr>
            </w:pPr>
            <w:r w:rsidRPr="00401BC4">
              <w:rPr>
                <w:rFonts w:eastAsia="Calibri"/>
                <w:shd w:val="clear" w:color="auto" w:fill="FFFFFF"/>
              </w:rPr>
              <w:t>Table 5.1</w:t>
            </w:r>
            <w:r w:rsidR="00A153CD">
              <w:rPr>
                <w:rFonts w:eastAsia="Calibri"/>
                <w:shd w:val="clear" w:color="auto" w:fill="FFFFFF"/>
              </w:rPr>
              <w:t>8</w:t>
            </w:r>
            <w:r w:rsidRPr="00401BC4">
              <w:rPr>
                <w:rFonts w:eastAsia="Calibri"/>
                <w:shd w:val="clear" w:color="auto" w:fill="FFFFFF"/>
              </w:rPr>
              <w:t>:</w:t>
            </w:r>
          </w:p>
        </w:tc>
        <w:tc>
          <w:tcPr>
            <w:tcW w:w="7020" w:type="dxa"/>
          </w:tcPr>
          <w:p w14:paraId="7ED86DC1" w14:textId="21E0E2A7" w:rsidR="001734C3" w:rsidRPr="00906373" w:rsidRDefault="001734C3" w:rsidP="00906373">
            <w:pPr>
              <w:spacing w:line="360" w:lineRule="auto"/>
              <w:rPr>
                <w:rFonts w:eastAsia="Calibri"/>
                <w:shd w:val="clear" w:color="auto" w:fill="FFFFFF"/>
              </w:rPr>
            </w:pPr>
            <w:r w:rsidRPr="00401BC4">
              <w:rPr>
                <w:rFonts w:eastAsia="Calibri"/>
                <w:shd w:val="clear" w:color="auto" w:fill="FFFFFF"/>
              </w:rPr>
              <w:t>Showing the factor structure for task programmability</w:t>
            </w:r>
            <w:r w:rsidR="009561BC">
              <w:rPr>
                <w:rFonts w:eastAsia="Calibri"/>
                <w:shd w:val="clear" w:color="auto" w:fill="FFFFFF"/>
              </w:rPr>
              <w:t xml:space="preserve"> ………………..</w:t>
            </w:r>
            <w:r w:rsidR="007B29DD">
              <w:rPr>
                <w:rFonts w:eastAsia="Calibri"/>
                <w:shd w:val="clear" w:color="auto" w:fill="FFFFFF"/>
              </w:rPr>
              <w:t>.</w:t>
            </w:r>
          </w:p>
        </w:tc>
        <w:tc>
          <w:tcPr>
            <w:tcW w:w="652" w:type="dxa"/>
          </w:tcPr>
          <w:p w14:paraId="4FF78C49" w14:textId="5BB16E79" w:rsidR="001734C3" w:rsidRPr="001734C3" w:rsidRDefault="00514CB8" w:rsidP="00906373">
            <w:pPr>
              <w:spacing w:line="360" w:lineRule="auto"/>
              <w:rPr>
                <w:bCs/>
              </w:rPr>
            </w:pPr>
            <w:r>
              <w:rPr>
                <w:bCs/>
              </w:rPr>
              <w:t>213</w:t>
            </w:r>
          </w:p>
        </w:tc>
      </w:tr>
      <w:tr w:rsidR="001734C3" w14:paraId="1B62587C" w14:textId="77777777" w:rsidTr="00CD743C">
        <w:tc>
          <w:tcPr>
            <w:tcW w:w="1345" w:type="dxa"/>
          </w:tcPr>
          <w:p w14:paraId="2D0C7B63" w14:textId="3E1D2D35" w:rsidR="001734C3" w:rsidRPr="001734C3" w:rsidRDefault="001734C3" w:rsidP="001734C3">
            <w:pPr>
              <w:rPr>
                <w:b/>
                <w:sz w:val="28"/>
              </w:rPr>
            </w:pPr>
            <w:r w:rsidRPr="00401BC4">
              <w:rPr>
                <w:color w:val="000000"/>
              </w:rPr>
              <w:t>Table 5.1</w:t>
            </w:r>
            <w:r w:rsidR="00A153CD">
              <w:rPr>
                <w:color w:val="000000"/>
              </w:rPr>
              <w:t>9</w:t>
            </w:r>
            <w:r w:rsidRPr="00401BC4">
              <w:rPr>
                <w:color w:val="000000"/>
              </w:rPr>
              <w:t>:</w:t>
            </w:r>
          </w:p>
        </w:tc>
        <w:tc>
          <w:tcPr>
            <w:tcW w:w="7020" w:type="dxa"/>
          </w:tcPr>
          <w:p w14:paraId="52E64FD1" w14:textId="76E4119D" w:rsidR="001734C3" w:rsidRPr="009561BC" w:rsidRDefault="001734C3" w:rsidP="00906373">
            <w:pPr>
              <w:spacing w:line="360" w:lineRule="auto"/>
              <w:rPr>
                <w:rFonts w:eastAsia="Calibri"/>
                <w:shd w:val="clear" w:color="auto" w:fill="FFFFFF"/>
              </w:rPr>
            </w:pPr>
            <w:r w:rsidRPr="00401BC4">
              <w:rPr>
                <w:color w:val="000000"/>
              </w:rPr>
              <w:t>Significance of Exploratory Factor Analysis for Task Programmability</w:t>
            </w:r>
          </w:p>
        </w:tc>
        <w:tc>
          <w:tcPr>
            <w:tcW w:w="652" w:type="dxa"/>
          </w:tcPr>
          <w:p w14:paraId="6890F05F" w14:textId="660EA160" w:rsidR="001734C3" w:rsidRPr="001734C3" w:rsidRDefault="00514CB8" w:rsidP="00906373">
            <w:pPr>
              <w:spacing w:line="360" w:lineRule="auto"/>
              <w:rPr>
                <w:bCs/>
              </w:rPr>
            </w:pPr>
            <w:r>
              <w:rPr>
                <w:bCs/>
              </w:rPr>
              <w:t>214</w:t>
            </w:r>
          </w:p>
        </w:tc>
      </w:tr>
      <w:tr w:rsidR="001734C3" w14:paraId="0FECA4D0" w14:textId="77777777" w:rsidTr="00CD743C">
        <w:tc>
          <w:tcPr>
            <w:tcW w:w="1345" w:type="dxa"/>
          </w:tcPr>
          <w:p w14:paraId="2577367E" w14:textId="1311644E" w:rsidR="001734C3" w:rsidRPr="001734C3" w:rsidRDefault="001734C3" w:rsidP="001734C3">
            <w:pPr>
              <w:rPr>
                <w:b/>
                <w:sz w:val="28"/>
              </w:rPr>
            </w:pPr>
            <w:r w:rsidRPr="00401BC4">
              <w:t>Table 5.</w:t>
            </w:r>
            <w:r w:rsidR="00A153CD">
              <w:t>20</w:t>
            </w:r>
            <w:r w:rsidRPr="00401BC4">
              <w:t>:</w:t>
            </w:r>
          </w:p>
        </w:tc>
        <w:tc>
          <w:tcPr>
            <w:tcW w:w="7020" w:type="dxa"/>
          </w:tcPr>
          <w:p w14:paraId="69724B73" w14:textId="78CB4360" w:rsidR="001734C3" w:rsidRPr="00906373" w:rsidRDefault="001734C3" w:rsidP="00906373">
            <w:pPr>
              <w:spacing w:line="360" w:lineRule="auto"/>
            </w:pPr>
            <w:r w:rsidRPr="00401BC4">
              <w:t>Exploratory Factor Structure and results for Contract Type</w:t>
            </w:r>
            <w:r w:rsidR="009561BC">
              <w:t xml:space="preserve"> …………</w:t>
            </w:r>
            <w:r w:rsidR="007B29DD">
              <w:t>…</w:t>
            </w:r>
          </w:p>
        </w:tc>
        <w:tc>
          <w:tcPr>
            <w:tcW w:w="652" w:type="dxa"/>
          </w:tcPr>
          <w:p w14:paraId="60C56626" w14:textId="5097EEF5" w:rsidR="001734C3" w:rsidRPr="001734C3" w:rsidRDefault="007A27B9" w:rsidP="00906373">
            <w:pPr>
              <w:spacing w:line="360" w:lineRule="auto"/>
              <w:rPr>
                <w:bCs/>
              </w:rPr>
            </w:pPr>
            <w:r>
              <w:rPr>
                <w:bCs/>
              </w:rPr>
              <w:t>2</w:t>
            </w:r>
            <w:r w:rsidR="00514CB8">
              <w:rPr>
                <w:bCs/>
              </w:rPr>
              <w:t>15</w:t>
            </w:r>
          </w:p>
        </w:tc>
      </w:tr>
      <w:tr w:rsidR="001734C3" w14:paraId="0172FF00" w14:textId="77777777" w:rsidTr="00CD743C">
        <w:tc>
          <w:tcPr>
            <w:tcW w:w="1345" w:type="dxa"/>
          </w:tcPr>
          <w:p w14:paraId="280EC534" w14:textId="7DD670FD" w:rsidR="001734C3" w:rsidRPr="001734C3" w:rsidRDefault="001734C3" w:rsidP="001734C3">
            <w:pPr>
              <w:rPr>
                <w:b/>
                <w:sz w:val="28"/>
              </w:rPr>
            </w:pPr>
            <w:r w:rsidRPr="00401BC4">
              <w:t>Table 5.2</w:t>
            </w:r>
            <w:r w:rsidR="00A153CD">
              <w:t>1</w:t>
            </w:r>
            <w:r w:rsidRPr="00401BC4">
              <w:t>:</w:t>
            </w:r>
          </w:p>
        </w:tc>
        <w:tc>
          <w:tcPr>
            <w:tcW w:w="7020" w:type="dxa"/>
          </w:tcPr>
          <w:p w14:paraId="59B0180F" w14:textId="754B38A9" w:rsidR="001734C3" w:rsidRPr="001D3C24" w:rsidRDefault="001734C3" w:rsidP="001D3C24">
            <w:pPr>
              <w:spacing w:line="360" w:lineRule="auto"/>
            </w:pPr>
            <w:r w:rsidRPr="00401BC4">
              <w:rPr>
                <w:color w:val="000000"/>
              </w:rPr>
              <w:t>Significance of Exploratory Factor Analysis for Contract Type</w:t>
            </w:r>
            <w:r w:rsidR="009561BC">
              <w:rPr>
                <w:color w:val="000000"/>
              </w:rPr>
              <w:t xml:space="preserve"> ……</w:t>
            </w:r>
            <w:proofErr w:type="gramStart"/>
            <w:r w:rsidR="009561BC">
              <w:rPr>
                <w:color w:val="000000"/>
              </w:rPr>
              <w:t>…..</w:t>
            </w:r>
            <w:proofErr w:type="gramEnd"/>
          </w:p>
        </w:tc>
        <w:tc>
          <w:tcPr>
            <w:tcW w:w="652" w:type="dxa"/>
          </w:tcPr>
          <w:p w14:paraId="5397CBD1" w14:textId="03624911" w:rsidR="001734C3" w:rsidRPr="001734C3" w:rsidRDefault="007A27B9" w:rsidP="00906373">
            <w:pPr>
              <w:spacing w:line="360" w:lineRule="auto"/>
              <w:rPr>
                <w:bCs/>
              </w:rPr>
            </w:pPr>
            <w:r>
              <w:rPr>
                <w:bCs/>
              </w:rPr>
              <w:t>2</w:t>
            </w:r>
            <w:r w:rsidR="00514CB8">
              <w:rPr>
                <w:bCs/>
              </w:rPr>
              <w:t>16</w:t>
            </w:r>
          </w:p>
        </w:tc>
      </w:tr>
      <w:tr w:rsidR="001734C3" w14:paraId="17C69E6B" w14:textId="77777777" w:rsidTr="00CD743C">
        <w:tc>
          <w:tcPr>
            <w:tcW w:w="1345" w:type="dxa"/>
          </w:tcPr>
          <w:p w14:paraId="30A91A9B" w14:textId="3A34ED38" w:rsidR="001734C3" w:rsidRPr="001734C3" w:rsidRDefault="00E41C69" w:rsidP="001734C3">
            <w:pPr>
              <w:rPr>
                <w:b/>
                <w:sz w:val="28"/>
              </w:rPr>
            </w:pPr>
            <w:r w:rsidRPr="00401BC4">
              <w:rPr>
                <w:lang w:val="en-GB" w:eastAsia="en-GB"/>
              </w:rPr>
              <w:t>Table 5.2</w:t>
            </w:r>
            <w:r w:rsidR="00A153CD">
              <w:rPr>
                <w:lang w:val="en-GB" w:eastAsia="en-GB"/>
              </w:rPr>
              <w:t>2</w:t>
            </w:r>
            <w:r w:rsidRPr="00401BC4">
              <w:rPr>
                <w:lang w:val="en-GB" w:eastAsia="en-GB"/>
              </w:rPr>
              <w:t>:</w:t>
            </w:r>
          </w:p>
        </w:tc>
        <w:tc>
          <w:tcPr>
            <w:tcW w:w="7020" w:type="dxa"/>
          </w:tcPr>
          <w:p w14:paraId="626E87B8" w14:textId="61C9B137" w:rsidR="001734C3" w:rsidRPr="001D3C24" w:rsidRDefault="001734C3" w:rsidP="001D3C24">
            <w:pPr>
              <w:spacing w:line="360" w:lineRule="auto"/>
              <w:rPr>
                <w:lang w:val="en-GB" w:eastAsia="en-GB"/>
              </w:rPr>
            </w:pPr>
            <w:r w:rsidRPr="00401BC4">
              <w:rPr>
                <w:lang w:val="en-GB" w:eastAsia="en-GB"/>
              </w:rPr>
              <w:t>Reliability and Validity Measures for Contract Type</w:t>
            </w:r>
            <w:r w:rsidR="009561BC">
              <w:rPr>
                <w:lang w:val="en-GB" w:eastAsia="en-GB"/>
              </w:rPr>
              <w:t xml:space="preserve"> ………………….</w:t>
            </w:r>
          </w:p>
        </w:tc>
        <w:tc>
          <w:tcPr>
            <w:tcW w:w="652" w:type="dxa"/>
          </w:tcPr>
          <w:p w14:paraId="45598EC3" w14:textId="60C09864" w:rsidR="001734C3" w:rsidRPr="001734C3" w:rsidRDefault="007A27B9" w:rsidP="00906373">
            <w:pPr>
              <w:spacing w:line="360" w:lineRule="auto"/>
              <w:rPr>
                <w:bCs/>
              </w:rPr>
            </w:pPr>
            <w:r>
              <w:rPr>
                <w:bCs/>
              </w:rPr>
              <w:t>2</w:t>
            </w:r>
            <w:r w:rsidR="00514CB8">
              <w:rPr>
                <w:bCs/>
              </w:rPr>
              <w:t>18</w:t>
            </w:r>
          </w:p>
        </w:tc>
      </w:tr>
      <w:tr w:rsidR="001734C3" w14:paraId="0FDFC513" w14:textId="77777777" w:rsidTr="00CD743C">
        <w:tc>
          <w:tcPr>
            <w:tcW w:w="1345" w:type="dxa"/>
          </w:tcPr>
          <w:p w14:paraId="372A925A" w14:textId="321C1C88" w:rsidR="001734C3" w:rsidRPr="001734C3" w:rsidRDefault="00E41C69" w:rsidP="001734C3">
            <w:pPr>
              <w:rPr>
                <w:b/>
                <w:sz w:val="28"/>
              </w:rPr>
            </w:pPr>
            <w:r w:rsidRPr="00401BC4">
              <w:rPr>
                <w:color w:val="000000"/>
              </w:rPr>
              <w:t>Table 5.2</w:t>
            </w:r>
            <w:r w:rsidR="00A153CD">
              <w:rPr>
                <w:color w:val="000000"/>
              </w:rPr>
              <w:t>3</w:t>
            </w:r>
            <w:r w:rsidRPr="00401BC4">
              <w:rPr>
                <w:color w:val="000000"/>
              </w:rPr>
              <w:t>:</w:t>
            </w:r>
          </w:p>
        </w:tc>
        <w:tc>
          <w:tcPr>
            <w:tcW w:w="7020" w:type="dxa"/>
          </w:tcPr>
          <w:p w14:paraId="773D60FB" w14:textId="78581818" w:rsidR="001734C3" w:rsidRPr="00401BC4" w:rsidRDefault="001734C3" w:rsidP="00906373">
            <w:pPr>
              <w:spacing w:line="360" w:lineRule="auto"/>
              <w:rPr>
                <w:b/>
                <w:sz w:val="28"/>
              </w:rPr>
            </w:pPr>
            <w:r w:rsidRPr="00401BC4">
              <w:rPr>
                <w:color w:val="000000"/>
              </w:rPr>
              <w:t>Factor Structure for Process Quality</w:t>
            </w:r>
            <w:r w:rsidR="009561BC">
              <w:rPr>
                <w:color w:val="000000"/>
              </w:rPr>
              <w:t xml:space="preserve"> ……………</w:t>
            </w:r>
            <w:r w:rsidR="007B29DD">
              <w:rPr>
                <w:color w:val="000000"/>
              </w:rPr>
              <w:t>...</w:t>
            </w:r>
            <w:r w:rsidR="00B83AA0">
              <w:rPr>
                <w:color w:val="000000"/>
              </w:rPr>
              <w:t>................................</w:t>
            </w:r>
          </w:p>
        </w:tc>
        <w:tc>
          <w:tcPr>
            <w:tcW w:w="652" w:type="dxa"/>
          </w:tcPr>
          <w:p w14:paraId="08BE8422" w14:textId="49B34CB0" w:rsidR="001734C3" w:rsidRPr="001734C3" w:rsidRDefault="007A27B9" w:rsidP="00906373">
            <w:pPr>
              <w:spacing w:line="360" w:lineRule="auto"/>
              <w:rPr>
                <w:bCs/>
              </w:rPr>
            </w:pPr>
            <w:r>
              <w:rPr>
                <w:bCs/>
              </w:rPr>
              <w:t>2</w:t>
            </w:r>
            <w:r w:rsidR="00514CB8">
              <w:rPr>
                <w:bCs/>
              </w:rPr>
              <w:t>20</w:t>
            </w:r>
          </w:p>
        </w:tc>
      </w:tr>
      <w:tr w:rsidR="001734C3" w14:paraId="77DCF94A" w14:textId="77777777" w:rsidTr="00CD743C">
        <w:tc>
          <w:tcPr>
            <w:tcW w:w="1345" w:type="dxa"/>
          </w:tcPr>
          <w:p w14:paraId="0DB981AA" w14:textId="61721004" w:rsidR="001734C3" w:rsidRPr="001734C3" w:rsidRDefault="00E41C69" w:rsidP="001734C3">
            <w:pPr>
              <w:rPr>
                <w:b/>
                <w:sz w:val="28"/>
              </w:rPr>
            </w:pPr>
            <w:r w:rsidRPr="00401BC4">
              <w:rPr>
                <w:color w:val="000000"/>
              </w:rPr>
              <w:t>Table 5.2</w:t>
            </w:r>
            <w:r w:rsidR="00A153CD">
              <w:rPr>
                <w:color w:val="000000"/>
              </w:rPr>
              <w:t>4</w:t>
            </w:r>
            <w:r w:rsidRPr="00401BC4">
              <w:rPr>
                <w:color w:val="000000"/>
              </w:rPr>
              <w:t>:</w:t>
            </w:r>
          </w:p>
        </w:tc>
        <w:tc>
          <w:tcPr>
            <w:tcW w:w="7020" w:type="dxa"/>
          </w:tcPr>
          <w:p w14:paraId="20AFFFBF" w14:textId="11A074B5" w:rsidR="001734C3" w:rsidRPr="001D3C24" w:rsidRDefault="001734C3" w:rsidP="001D3C24">
            <w:pPr>
              <w:spacing w:line="360" w:lineRule="auto"/>
              <w:rPr>
                <w:color w:val="000000"/>
              </w:rPr>
            </w:pPr>
            <w:r w:rsidRPr="00401BC4">
              <w:rPr>
                <w:color w:val="000000"/>
              </w:rPr>
              <w:t>Significance of Exploratory Factor Analysis for Process Quality</w:t>
            </w:r>
            <w:r w:rsidR="009561BC">
              <w:rPr>
                <w:color w:val="000000"/>
              </w:rPr>
              <w:t xml:space="preserve"> …….</w:t>
            </w:r>
          </w:p>
        </w:tc>
        <w:tc>
          <w:tcPr>
            <w:tcW w:w="652" w:type="dxa"/>
          </w:tcPr>
          <w:p w14:paraId="1AF30394" w14:textId="37B26703" w:rsidR="001734C3" w:rsidRPr="001734C3" w:rsidRDefault="007A27B9" w:rsidP="00906373">
            <w:pPr>
              <w:spacing w:line="360" w:lineRule="auto"/>
              <w:rPr>
                <w:bCs/>
              </w:rPr>
            </w:pPr>
            <w:r>
              <w:rPr>
                <w:bCs/>
              </w:rPr>
              <w:t>2</w:t>
            </w:r>
            <w:r w:rsidR="00514CB8">
              <w:rPr>
                <w:bCs/>
              </w:rPr>
              <w:t>21</w:t>
            </w:r>
          </w:p>
        </w:tc>
      </w:tr>
      <w:tr w:rsidR="001734C3" w14:paraId="16F761B9" w14:textId="77777777" w:rsidTr="00CD743C">
        <w:tc>
          <w:tcPr>
            <w:tcW w:w="1345" w:type="dxa"/>
          </w:tcPr>
          <w:p w14:paraId="2254B123" w14:textId="169963DA" w:rsidR="001734C3" w:rsidRPr="001734C3" w:rsidRDefault="00E41C69" w:rsidP="001734C3">
            <w:pPr>
              <w:rPr>
                <w:b/>
                <w:sz w:val="28"/>
              </w:rPr>
            </w:pPr>
            <w:r w:rsidRPr="00401BC4">
              <w:rPr>
                <w:lang w:val="en-GB" w:eastAsia="en-GB"/>
              </w:rPr>
              <w:t>Table 5.2</w:t>
            </w:r>
            <w:r w:rsidR="00A153CD">
              <w:rPr>
                <w:lang w:val="en-GB" w:eastAsia="en-GB"/>
              </w:rPr>
              <w:t>5</w:t>
            </w:r>
            <w:r w:rsidRPr="00401BC4">
              <w:rPr>
                <w:lang w:val="en-GB" w:eastAsia="en-GB"/>
              </w:rPr>
              <w:t>:</w:t>
            </w:r>
          </w:p>
        </w:tc>
        <w:tc>
          <w:tcPr>
            <w:tcW w:w="7020" w:type="dxa"/>
          </w:tcPr>
          <w:p w14:paraId="261C5D17" w14:textId="174BBCD6" w:rsidR="001734C3" w:rsidRPr="001D3C24" w:rsidRDefault="001734C3" w:rsidP="00906373">
            <w:pPr>
              <w:spacing w:line="360" w:lineRule="auto"/>
              <w:rPr>
                <w:lang w:val="en-GB" w:eastAsia="en-GB"/>
              </w:rPr>
            </w:pPr>
            <w:r w:rsidRPr="00401BC4">
              <w:rPr>
                <w:lang w:val="en-GB" w:eastAsia="en-GB"/>
              </w:rPr>
              <w:t xml:space="preserve">Reliability and Validity of Measures for Process Quality </w:t>
            </w:r>
            <w:r w:rsidR="00B83AA0">
              <w:rPr>
                <w:lang w:val="en-GB" w:eastAsia="en-GB"/>
              </w:rPr>
              <w:t>………………</w:t>
            </w:r>
          </w:p>
        </w:tc>
        <w:tc>
          <w:tcPr>
            <w:tcW w:w="652" w:type="dxa"/>
          </w:tcPr>
          <w:p w14:paraId="292BF8E0" w14:textId="34DA8EF9" w:rsidR="001734C3" w:rsidRPr="001734C3" w:rsidRDefault="00B83AA0" w:rsidP="00906373">
            <w:pPr>
              <w:spacing w:line="360" w:lineRule="auto"/>
              <w:rPr>
                <w:bCs/>
              </w:rPr>
            </w:pPr>
            <w:r>
              <w:rPr>
                <w:bCs/>
              </w:rPr>
              <w:t>222</w:t>
            </w:r>
          </w:p>
        </w:tc>
      </w:tr>
      <w:tr w:rsidR="00E41C69" w14:paraId="5FBD3EAB" w14:textId="77777777" w:rsidTr="00CD743C">
        <w:tc>
          <w:tcPr>
            <w:tcW w:w="1345" w:type="dxa"/>
          </w:tcPr>
          <w:p w14:paraId="006D0368" w14:textId="11ADE70E" w:rsidR="00E41C69" w:rsidRPr="00401BC4" w:rsidRDefault="00E41C69" w:rsidP="001734C3">
            <w:pPr>
              <w:rPr>
                <w:lang w:val="en-GB" w:eastAsia="en-GB"/>
              </w:rPr>
            </w:pPr>
            <w:r w:rsidRPr="00401BC4">
              <w:rPr>
                <w:bCs/>
              </w:rPr>
              <w:t>Table 5.2</w:t>
            </w:r>
            <w:r w:rsidR="00A153CD">
              <w:rPr>
                <w:bCs/>
              </w:rPr>
              <w:t>6</w:t>
            </w:r>
            <w:r w:rsidRPr="00401BC4">
              <w:rPr>
                <w:bCs/>
              </w:rPr>
              <w:t>:</w:t>
            </w:r>
          </w:p>
        </w:tc>
        <w:tc>
          <w:tcPr>
            <w:tcW w:w="7020" w:type="dxa"/>
          </w:tcPr>
          <w:p w14:paraId="71285FF4" w14:textId="55B74E3B" w:rsidR="00E41C69" w:rsidRPr="001D3C24" w:rsidRDefault="00E41C69" w:rsidP="00906373">
            <w:pPr>
              <w:spacing w:line="360" w:lineRule="auto"/>
              <w:rPr>
                <w:bCs/>
              </w:rPr>
            </w:pPr>
            <w:r w:rsidRPr="00401BC4">
              <w:rPr>
                <w:bCs/>
              </w:rPr>
              <w:t>Factor Structure for Digital Transformation</w:t>
            </w:r>
            <w:r w:rsidR="009561BC">
              <w:rPr>
                <w:bCs/>
              </w:rPr>
              <w:t xml:space="preserve"> ……</w:t>
            </w:r>
            <w:r w:rsidR="00B83AA0">
              <w:rPr>
                <w:bCs/>
              </w:rPr>
              <w:t>………………………</w:t>
            </w:r>
          </w:p>
        </w:tc>
        <w:tc>
          <w:tcPr>
            <w:tcW w:w="652" w:type="dxa"/>
          </w:tcPr>
          <w:p w14:paraId="34F6162B" w14:textId="520794FE" w:rsidR="00E41C69" w:rsidRPr="001734C3" w:rsidRDefault="00B83AA0" w:rsidP="00906373">
            <w:pPr>
              <w:spacing w:line="360" w:lineRule="auto"/>
              <w:rPr>
                <w:bCs/>
              </w:rPr>
            </w:pPr>
            <w:r>
              <w:rPr>
                <w:bCs/>
              </w:rPr>
              <w:t>224</w:t>
            </w:r>
          </w:p>
        </w:tc>
      </w:tr>
      <w:tr w:rsidR="001734C3" w14:paraId="7982CDEB" w14:textId="77777777" w:rsidTr="00CD743C">
        <w:tc>
          <w:tcPr>
            <w:tcW w:w="1345" w:type="dxa"/>
          </w:tcPr>
          <w:p w14:paraId="27FF51BC" w14:textId="3F952459" w:rsidR="001734C3" w:rsidRPr="001734C3" w:rsidRDefault="00E41C69" w:rsidP="001734C3">
            <w:pPr>
              <w:rPr>
                <w:b/>
                <w:sz w:val="28"/>
              </w:rPr>
            </w:pPr>
            <w:r w:rsidRPr="00401BC4">
              <w:t>Table 5.2</w:t>
            </w:r>
            <w:r w:rsidR="00A153CD">
              <w:t>7</w:t>
            </w:r>
            <w:r w:rsidRPr="00401BC4">
              <w:t>:</w:t>
            </w:r>
          </w:p>
        </w:tc>
        <w:tc>
          <w:tcPr>
            <w:tcW w:w="7020" w:type="dxa"/>
          </w:tcPr>
          <w:p w14:paraId="08EF5C23" w14:textId="07EBB024" w:rsidR="001734C3" w:rsidRPr="00401BC4" w:rsidRDefault="001734C3" w:rsidP="00906373">
            <w:pPr>
              <w:spacing w:line="360" w:lineRule="auto"/>
              <w:rPr>
                <w:b/>
                <w:sz w:val="28"/>
              </w:rPr>
            </w:pPr>
            <w:r w:rsidRPr="00401BC4">
              <w:rPr>
                <w:color w:val="000000"/>
              </w:rPr>
              <w:t>Significance of Exploratory Factor Analysis for Digital Transformation</w:t>
            </w:r>
            <w:r w:rsidR="009561BC">
              <w:rPr>
                <w:color w:val="000000"/>
              </w:rPr>
              <w:t xml:space="preserve"> </w:t>
            </w:r>
          </w:p>
        </w:tc>
        <w:tc>
          <w:tcPr>
            <w:tcW w:w="652" w:type="dxa"/>
          </w:tcPr>
          <w:p w14:paraId="61AE5F17" w14:textId="27E1D657" w:rsidR="001734C3" w:rsidRPr="001734C3" w:rsidRDefault="00B83AA0" w:rsidP="00906373">
            <w:pPr>
              <w:spacing w:line="360" w:lineRule="auto"/>
              <w:rPr>
                <w:bCs/>
              </w:rPr>
            </w:pPr>
            <w:r>
              <w:rPr>
                <w:bCs/>
              </w:rPr>
              <w:t>225</w:t>
            </w:r>
          </w:p>
        </w:tc>
      </w:tr>
      <w:tr w:rsidR="001734C3" w14:paraId="102D64EF" w14:textId="77777777" w:rsidTr="00CD743C">
        <w:tc>
          <w:tcPr>
            <w:tcW w:w="1345" w:type="dxa"/>
          </w:tcPr>
          <w:p w14:paraId="52663723" w14:textId="39222C24" w:rsidR="001734C3" w:rsidRPr="001734C3" w:rsidRDefault="00E41C69" w:rsidP="001734C3">
            <w:pPr>
              <w:rPr>
                <w:b/>
                <w:sz w:val="28"/>
              </w:rPr>
            </w:pPr>
            <w:r w:rsidRPr="00401BC4">
              <w:rPr>
                <w:color w:val="000000"/>
              </w:rPr>
              <w:t>Table 5.2</w:t>
            </w:r>
            <w:r w:rsidR="00A153CD">
              <w:rPr>
                <w:color w:val="000000"/>
              </w:rPr>
              <w:t>8</w:t>
            </w:r>
            <w:r w:rsidRPr="00401BC4">
              <w:rPr>
                <w:color w:val="000000"/>
              </w:rPr>
              <w:t>:</w:t>
            </w:r>
          </w:p>
        </w:tc>
        <w:tc>
          <w:tcPr>
            <w:tcW w:w="7020" w:type="dxa"/>
          </w:tcPr>
          <w:p w14:paraId="365E13DB" w14:textId="02A78DA3" w:rsidR="001734C3" w:rsidRPr="00401BC4" w:rsidRDefault="001734C3" w:rsidP="00906373">
            <w:pPr>
              <w:spacing w:line="360" w:lineRule="auto"/>
              <w:rPr>
                <w:b/>
                <w:sz w:val="28"/>
              </w:rPr>
            </w:pPr>
            <w:r w:rsidRPr="00401BC4">
              <w:rPr>
                <w:color w:val="000000"/>
              </w:rPr>
              <w:t>Reliability and Validity of ‘Digital Transformation</w:t>
            </w:r>
            <w:r w:rsidR="009561BC">
              <w:rPr>
                <w:color w:val="000000"/>
              </w:rPr>
              <w:t xml:space="preserve"> </w:t>
            </w:r>
            <w:r w:rsidR="00B83AA0">
              <w:rPr>
                <w:color w:val="000000"/>
              </w:rPr>
              <w:t>……………………</w:t>
            </w:r>
          </w:p>
        </w:tc>
        <w:tc>
          <w:tcPr>
            <w:tcW w:w="652" w:type="dxa"/>
          </w:tcPr>
          <w:p w14:paraId="522C7FBD" w14:textId="474F0B0C" w:rsidR="001734C3" w:rsidRPr="001734C3" w:rsidRDefault="00B83AA0" w:rsidP="00906373">
            <w:pPr>
              <w:spacing w:line="360" w:lineRule="auto"/>
              <w:rPr>
                <w:bCs/>
              </w:rPr>
            </w:pPr>
            <w:r>
              <w:rPr>
                <w:bCs/>
              </w:rPr>
              <w:t>227</w:t>
            </w:r>
          </w:p>
        </w:tc>
      </w:tr>
      <w:tr w:rsidR="001734C3" w14:paraId="0428A6E9" w14:textId="77777777" w:rsidTr="00CD743C">
        <w:tc>
          <w:tcPr>
            <w:tcW w:w="1345" w:type="dxa"/>
          </w:tcPr>
          <w:p w14:paraId="04C37587" w14:textId="1071D9C1" w:rsidR="001734C3" w:rsidRPr="001734C3" w:rsidRDefault="00E41C69" w:rsidP="001734C3">
            <w:pPr>
              <w:rPr>
                <w:b/>
                <w:sz w:val="28"/>
              </w:rPr>
            </w:pPr>
            <w:r w:rsidRPr="00401BC4">
              <w:t>Table 6.1</w:t>
            </w:r>
            <w:r w:rsidR="00A153CD">
              <w:t>:</w:t>
            </w:r>
          </w:p>
        </w:tc>
        <w:tc>
          <w:tcPr>
            <w:tcW w:w="7020" w:type="dxa"/>
          </w:tcPr>
          <w:p w14:paraId="59806D0B" w14:textId="781EC289" w:rsidR="001734C3" w:rsidRPr="00B83AA0" w:rsidRDefault="001734C3" w:rsidP="00906373">
            <w:pPr>
              <w:spacing w:line="360" w:lineRule="auto"/>
            </w:pPr>
            <w:r w:rsidRPr="00401BC4">
              <w:t>Significance of path coefficients from first iteration</w:t>
            </w:r>
            <w:r w:rsidR="009561BC">
              <w:t xml:space="preserve"> </w:t>
            </w:r>
            <w:r w:rsidR="009561BC">
              <w:rPr>
                <w:color w:val="000000"/>
              </w:rPr>
              <w:t>…………………</w:t>
            </w:r>
            <w:r w:rsidR="007B29DD">
              <w:rPr>
                <w:color w:val="000000"/>
              </w:rPr>
              <w:t>...</w:t>
            </w:r>
          </w:p>
        </w:tc>
        <w:tc>
          <w:tcPr>
            <w:tcW w:w="652" w:type="dxa"/>
          </w:tcPr>
          <w:p w14:paraId="2EE43742" w14:textId="696C3AF5" w:rsidR="001734C3" w:rsidRPr="001734C3" w:rsidRDefault="00B83AA0" w:rsidP="00906373">
            <w:pPr>
              <w:spacing w:line="360" w:lineRule="auto"/>
              <w:rPr>
                <w:bCs/>
              </w:rPr>
            </w:pPr>
            <w:r>
              <w:rPr>
                <w:bCs/>
              </w:rPr>
              <w:t>239</w:t>
            </w:r>
          </w:p>
        </w:tc>
      </w:tr>
      <w:tr w:rsidR="001734C3" w14:paraId="794EFAC9" w14:textId="77777777" w:rsidTr="00CD743C">
        <w:tc>
          <w:tcPr>
            <w:tcW w:w="1345" w:type="dxa"/>
          </w:tcPr>
          <w:p w14:paraId="1661B611" w14:textId="56F3C5D3" w:rsidR="001734C3" w:rsidRPr="001734C3" w:rsidRDefault="00E41C69" w:rsidP="001734C3">
            <w:pPr>
              <w:rPr>
                <w:b/>
                <w:sz w:val="28"/>
              </w:rPr>
            </w:pPr>
            <w:r w:rsidRPr="00401BC4">
              <w:rPr>
                <w:bCs/>
              </w:rPr>
              <w:t>Table 6.2:</w:t>
            </w:r>
          </w:p>
        </w:tc>
        <w:tc>
          <w:tcPr>
            <w:tcW w:w="7020" w:type="dxa"/>
          </w:tcPr>
          <w:p w14:paraId="3D9254E3" w14:textId="295BAEB1" w:rsidR="001734C3" w:rsidRPr="001D3C24" w:rsidRDefault="001734C3" w:rsidP="00906373">
            <w:pPr>
              <w:spacing w:line="360" w:lineRule="auto"/>
              <w:rPr>
                <w:bCs/>
              </w:rPr>
            </w:pPr>
            <w:r w:rsidRPr="00401BC4">
              <w:rPr>
                <w:bCs/>
              </w:rPr>
              <w:t>Estimation of Indirect Effects and Mediation</w:t>
            </w:r>
            <w:r w:rsidR="009561BC">
              <w:rPr>
                <w:bCs/>
              </w:rPr>
              <w:t xml:space="preserve"> …………………………</w:t>
            </w:r>
          </w:p>
        </w:tc>
        <w:tc>
          <w:tcPr>
            <w:tcW w:w="652" w:type="dxa"/>
          </w:tcPr>
          <w:p w14:paraId="31CF5079" w14:textId="54C8C8EE" w:rsidR="001734C3" w:rsidRPr="001734C3" w:rsidRDefault="00B83AA0" w:rsidP="00906373">
            <w:pPr>
              <w:spacing w:line="360" w:lineRule="auto"/>
              <w:rPr>
                <w:bCs/>
              </w:rPr>
            </w:pPr>
            <w:r>
              <w:rPr>
                <w:bCs/>
              </w:rPr>
              <w:t>240</w:t>
            </w:r>
          </w:p>
        </w:tc>
      </w:tr>
      <w:tr w:rsidR="001734C3" w14:paraId="3FA264D1" w14:textId="77777777" w:rsidTr="00CD743C">
        <w:tc>
          <w:tcPr>
            <w:tcW w:w="1345" w:type="dxa"/>
          </w:tcPr>
          <w:p w14:paraId="5BE870CA" w14:textId="0522513A" w:rsidR="001734C3" w:rsidRPr="001734C3" w:rsidRDefault="00E41C69" w:rsidP="001734C3">
            <w:pPr>
              <w:rPr>
                <w:b/>
                <w:sz w:val="28"/>
              </w:rPr>
            </w:pPr>
            <w:r w:rsidRPr="00401BC4">
              <w:rPr>
                <w:bCs/>
              </w:rPr>
              <w:t>Table 6.3:</w:t>
            </w:r>
          </w:p>
        </w:tc>
        <w:tc>
          <w:tcPr>
            <w:tcW w:w="7020" w:type="dxa"/>
          </w:tcPr>
          <w:p w14:paraId="7F3BD3F0" w14:textId="3D49765F" w:rsidR="001734C3" w:rsidRPr="001D3C24" w:rsidRDefault="001734C3" w:rsidP="00906373">
            <w:pPr>
              <w:spacing w:line="360" w:lineRule="auto"/>
              <w:rPr>
                <w:bCs/>
              </w:rPr>
            </w:pPr>
            <w:r w:rsidRPr="00401BC4">
              <w:rPr>
                <w:bCs/>
              </w:rPr>
              <w:t>Collinearity statistics and f-Square</w:t>
            </w:r>
            <w:r w:rsidR="009561BC">
              <w:rPr>
                <w:bCs/>
              </w:rPr>
              <w:t xml:space="preserve"> ……………………………………</w:t>
            </w:r>
          </w:p>
        </w:tc>
        <w:tc>
          <w:tcPr>
            <w:tcW w:w="652" w:type="dxa"/>
          </w:tcPr>
          <w:p w14:paraId="353EA73B" w14:textId="2BD4FC4B" w:rsidR="001734C3" w:rsidRPr="001734C3" w:rsidRDefault="00B83AA0" w:rsidP="00906373">
            <w:pPr>
              <w:spacing w:line="360" w:lineRule="auto"/>
              <w:rPr>
                <w:bCs/>
              </w:rPr>
            </w:pPr>
            <w:r>
              <w:rPr>
                <w:bCs/>
              </w:rPr>
              <w:t>241</w:t>
            </w:r>
          </w:p>
        </w:tc>
      </w:tr>
      <w:tr w:rsidR="001734C3" w14:paraId="5FE668BA" w14:textId="77777777" w:rsidTr="00CD743C">
        <w:tc>
          <w:tcPr>
            <w:tcW w:w="1345" w:type="dxa"/>
          </w:tcPr>
          <w:p w14:paraId="57321504" w14:textId="15979280" w:rsidR="001734C3" w:rsidRPr="001734C3" w:rsidRDefault="00E41C69" w:rsidP="001734C3">
            <w:pPr>
              <w:rPr>
                <w:b/>
                <w:sz w:val="28"/>
              </w:rPr>
            </w:pPr>
            <w:r w:rsidRPr="00401BC4">
              <w:rPr>
                <w:bCs/>
                <w:color w:val="000000" w:themeColor="text1"/>
              </w:rPr>
              <w:t>Table 6.4:</w:t>
            </w:r>
          </w:p>
        </w:tc>
        <w:tc>
          <w:tcPr>
            <w:tcW w:w="7020" w:type="dxa"/>
          </w:tcPr>
          <w:p w14:paraId="375D12F2" w14:textId="464EEB96" w:rsidR="001734C3" w:rsidRPr="001D3C24" w:rsidRDefault="001734C3" w:rsidP="00906373">
            <w:pPr>
              <w:spacing w:line="360" w:lineRule="auto"/>
              <w:rPr>
                <w:bCs/>
                <w:color w:val="000000" w:themeColor="text1"/>
              </w:rPr>
            </w:pPr>
            <w:r w:rsidRPr="00401BC4">
              <w:rPr>
                <w:bCs/>
                <w:color w:val="000000" w:themeColor="text1"/>
              </w:rPr>
              <w:t>Path Coefficients and Total Effects</w:t>
            </w:r>
            <w:r w:rsidR="009561BC">
              <w:rPr>
                <w:bCs/>
                <w:color w:val="000000" w:themeColor="text1"/>
              </w:rPr>
              <w:t xml:space="preserve"> ……………………………………</w:t>
            </w:r>
          </w:p>
        </w:tc>
        <w:tc>
          <w:tcPr>
            <w:tcW w:w="652" w:type="dxa"/>
          </w:tcPr>
          <w:p w14:paraId="08AC9540" w14:textId="404F7358" w:rsidR="001734C3" w:rsidRPr="001734C3" w:rsidRDefault="00B83AA0" w:rsidP="00906373">
            <w:pPr>
              <w:spacing w:line="360" w:lineRule="auto"/>
              <w:rPr>
                <w:bCs/>
              </w:rPr>
            </w:pPr>
            <w:r>
              <w:rPr>
                <w:bCs/>
              </w:rPr>
              <w:t>244</w:t>
            </w:r>
          </w:p>
        </w:tc>
      </w:tr>
      <w:tr w:rsidR="001734C3" w14:paraId="17FA2B7D" w14:textId="77777777" w:rsidTr="001D3C24">
        <w:tc>
          <w:tcPr>
            <w:tcW w:w="1345" w:type="dxa"/>
          </w:tcPr>
          <w:p w14:paraId="733B0F59" w14:textId="3AFABBE1" w:rsidR="001734C3" w:rsidRPr="001734C3" w:rsidRDefault="00E41C69" w:rsidP="001734C3">
            <w:pPr>
              <w:rPr>
                <w:b/>
                <w:sz w:val="28"/>
              </w:rPr>
            </w:pPr>
            <w:r w:rsidRPr="00401BC4">
              <w:rPr>
                <w:bCs/>
              </w:rPr>
              <w:t>Table 6.5:</w:t>
            </w:r>
          </w:p>
        </w:tc>
        <w:tc>
          <w:tcPr>
            <w:tcW w:w="7020" w:type="dxa"/>
          </w:tcPr>
          <w:p w14:paraId="3BC8B00F" w14:textId="67943583" w:rsidR="001734C3" w:rsidRPr="001D3C24" w:rsidRDefault="001734C3" w:rsidP="00906373">
            <w:pPr>
              <w:spacing w:line="360" w:lineRule="auto"/>
              <w:rPr>
                <w:bCs/>
              </w:rPr>
            </w:pPr>
            <w:r w:rsidRPr="00401BC4">
              <w:rPr>
                <w:bCs/>
              </w:rPr>
              <w:t>Collinearity statistics and f-Square</w:t>
            </w:r>
            <w:r w:rsidR="009561BC">
              <w:rPr>
                <w:bCs/>
              </w:rPr>
              <w:t xml:space="preserve"> …………………………………</w:t>
            </w:r>
            <w:r w:rsidR="007B29DD">
              <w:rPr>
                <w:bCs/>
              </w:rPr>
              <w:t>…</w:t>
            </w:r>
          </w:p>
        </w:tc>
        <w:tc>
          <w:tcPr>
            <w:tcW w:w="652" w:type="dxa"/>
          </w:tcPr>
          <w:p w14:paraId="1D170A7D" w14:textId="7A1F0A0E" w:rsidR="001734C3" w:rsidRPr="001734C3" w:rsidRDefault="00B83AA0" w:rsidP="00906373">
            <w:pPr>
              <w:spacing w:line="360" w:lineRule="auto"/>
              <w:rPr>
                <w:bCs/>
              </w:rPr>
            </w:pPr>
            <w:r>
              <w:rPr>
                <w:bCs/>
              </w:rPr>
              <w:t>246</w:t>
            </w:r>
          </w:p>
        </w:tc>
      </w:tr>
      <w:tr w:rsidR="001734C3" w14:paraId="184635E3" w14:textId="77777777" w:rsidTr="001D3C24">
        <w:tc>
          <w:tcPr>
            <w:tcW w:w="1345" w:type="dxa"/>
          </w:tcPr>
          <w:p w14:paraId="716B8E28" w14:textId="32D4428B" w:rsidR="001734C3" w:rsidRPr="00B83AA0" w:rsidRDefault="00E41C69" w:rsidP="00B83AA0">
            <w:pPr>
              <w:spacing w:line="360" w:lineRule="auto"/>
              <w:rPr>
                <w:bCs/>
              </w:rPr>
            </w:pPr>
            <w:r w:rsidRPr="00B83AA0">
              <w:rPr>
                <w:bCs/>
              </w:rPr>
              <w:t>Table 6.6:</w:t>
            </w:r>
          </w:p>
        </w:tc>
        <w:tc>
          <w:tcPr>
            <w:tcW w:w="7020" w:type="dxa"/>
          </w:tcPr>
          <w:p w14:paraId="463993AF" w14:textId="0DC096C8" w:rsidR="001734C3" w:rsidRPr="00B83AA0" w:rsidRDefault="001734C3" w:rsidP="00B83AA0">
            <w:pPr>
              <w:spacing w:after="200"/>
              <w:rPr>
                <w:bCs/>
              </w:rPr>
            </w:pPr>
            <w:r w:rsidRPr="00B83AA0">
              <w:rPr>
                <w:bCs/>
              </w:rPr>
              <w:t>Model Fit Indices of the Final Structural Model</w:t>
            </w:r>
            <w:r w:rsidR="009561BC" w:rsidRPr="00B83AA0">
              <w:rPr>
                <w:bCs/>
              </w:rPr>
              <w:t xml:space="preserve"> ………</w:t>
            </w:r>
            <w:r w:rsidR="007B29DD" w:rsidRPr="00B83AA0">
              <w:rPr>
                <w:bCs/>
              </w:rPr>
              <w:t>…</w:t>
            </w:r>
            <w:r w:rsidR="00E71A08">
              <w:rPr>
                <w:bCs/>
              </w:rPr>
              <w:t>…………</w:t>
            </w:r>
            <w:proofErr w:type="gramStart"/>
            <w:r w:rsidR="00E71A08">
              <w:rPr>
                <w:bCs/>
              </w:rPr>
              <w:t>…..</w:t>
            </w:r>
            <w:proofErr w:type="gramEnd"/>
          </w:p>
        </w:tc>
        <w:tc>
          <w:tcPr>
            <w:tcW w:w="652" w:type="dxa"/>
            <w:tcBorders>
              <w:left w:val="nil"/>
            </w:tcBorders>
          </w:tcPr>
          <w:p w14:paraId="29E383DB" w14:textId="6D11A7A1" w:rsidR="001734C3" w:rsidRPr="001734C3" w:rsidRDefault="00B83AA0" w:rsidP="00906373">
            <w:pPr>
              <w:spacing w:line="360" w:lineRule="auto"/>
              <w:rPr>
                <w:bCs/>
              </w:rPr>
            </w:pPr>
            <w:r>
              <w:rPr>
                <w:bCs/>
              </w:rPr>
              <w:t>248</w:t>
            </w:r>
          </w:p>
        </w:tc>
      </w:tr>
      <w:tr w:rsidR="00E41C69" w14:paraId="2B185D18" w14:textId="77777777" w:rsidTr="001D3C24">
        <w:tc>
          <w:tcPr>
            <w:tcW w:w="1345" w:type="dxa"/>
          </w:tcPr>
          <w:p w14:paraId="4BC4A72C" w14:textId="52E1F491" w:rsidR="00E41C69" w:rsidRPr="00B83AA0" w:rsidRDefault="00E41C69" w:rsidP="00B83AA0">
            <w:pPr>
              <w:spacing w:line="360" w:lineRule="auto"/>
              <w:rPr>
                <w:bCs/>
              </w:rPr>
            </w:pPr>
            <w:r w:rsidRPr="00B83AA0">
              <w:rPr>
                <w:bCs/>
              </w:rPr>
              <w:t>Table 6.7:</w:t>
            </w:r>
          </w:p>
        </w:tc>
        <w:tc>
          <w:tcPr>
            <w:tcW w:w="7020" w:type="dxa"/>
          </w:tcPr>
          <w:p w14:paraId="524E213E" w14:textId="1AE3001B" w:rsidR="00E41C69" w:rsidRPr="00B83AA0" w:rsidRDefault="00E41C69" w:rsidP="00B83AA0">
            <w:pPr>
              <w:spacing w:after="200"/>
              <w:rPr>
                <w:bCs/>
              </w:rPr>
            </w:pPr>
            <w:r w:rsidRPr="00B83AA0">
              <w:rPr>
                <w:bCs/>
              </w:rPr>
              <w:t>Path coefficients for the representing the Hypotheses</w:t>
            </w:r>
            <w:r w:rsidR="009561BC" w:rsidRPr="00B83AA0">
              <w:rPr>
                <w:bCs/>
              </w:rPr>
              <w:t xml:space="preserve"> ……</w:t>
            </w:r>
            <w:r w:rsidR="00E71A08">
              <w:rPr>
                <w:bCs/>
              </w:rPr>
              <w:t>…………….</w:t>
            </w:r>
          </w:p>
        </w:tc>
        <w:tc>
          <w:tcPr>
            <w:tcW w:w="652" w:type="dxa"/>
          </w:tcPr>
          <w:p w14:paraId="1A5E34B2" w14:textId="77D889CB" w:rsidR="00E41C69" w:rsidRPr="001734C3" w:rsidRDefault="00E71A08" w:rsidP="00906373">
            <w:pPr>
              <w:spacing w:line="360" w:lineRule="auto"/>
              <w:rPr>
                <w:bCs/>
              </w:rPr>
            </w:pPr>
            <w:r>
              <w:rPr>
                <w:bCs/>
              </w:rPr>
              <w:t>250</w:t>
            </w:r>
          </w:p>
        </w:tc>
      </w:tr>
      <w:tr w:rsidR="001734C3" w14:paraId="0EC01735" w14:textId="77777777" w:rsidTr="00CD743C">
        <w:tc>
          <w:tcPr>
            <w:tcW w:w="1345" w:type="dxa"/>
          </w:tcPr>
          <w:p w14:paraId="2CD15CD2" w14:textId="1787C609" w:rsidR="001734C3" w:rsidRPr="00B83AA0" w:rsidRDefault="00E41C69" w:rsidP="00B83AA0">
            <w:pPr>
              <w:spacing w:line="360" w:lineRule="auto"/>
              <w:rPr>
                <w:bCs/>
              </w:rPr>
            </w:pPr>
            <w:r w:rsidRPr="00401BC4">
              <w:rPr>
                <w:bCs/>
              </w:rPr>
              <w:t>Table 6.8:</w:t>
            </w:r>
          </w:p>
        </w:tc>
        <w:tc>
          <w:tcPr>
            <w:tcW w:w="7020" w:type="dxa"/>
          </w:tcPr>
          <w:p w14:paraId="76E29DAE" w14:textId="4C4DABE3" w:rsidR="001734C3" w:rsidRPr="00B83AA0" w:rsidRDefault="001734C3" w:rsidP="00B83AA0">
            <w:pPr>
              <w:rPr>
                <w:bCs/>
              </w:rPr>
            </w:pPr>
            <w:r w:rsidRPr="00401BC4">
              <w:rPr>
                <w:bCs/>
              </w:rPr>
              <w:t>Estimation of Indirect Effects and Mediation</w:t>
            </w:r>
            <w:r w:rsidR="009561BC">
              <w:rPr>
                <w:bCs/>
              </w:rPr>
              <w:t xml:space="preserve"> …………………………</w:t>
            </w:r>
          </w:p>
        </w:tc>
        <w:tc>
          <w:tcPr>
            <w:tcW w:w="652" w:type="dxa"/>
          </w:tcPr>
          <w:p w14:paraId="6EC821A8" w14:textId="587DF571" w:rsidR="001734C3" w:rsidRPr="001734C3" w:rsidRDefault="00E71A08" w:rsidP="00906373">
            <w:pPr>
              <w:spacing w:line="360" w:lineRule="auto"/>
              <w:rPr>
                <w:bCs/>
              </w:rPr>
            </w:pPr>
            <w:r>
              <w:rPr>
                <w:bCs/>
              </w:rPr>
              <w:t>252</w:t>
            </w:r>
          </w:p>
        </w:tc>
      </w:tr>
    </w:tbl>
    <w:p w14:paraId="48589025" w14:textId="77777777" w:rsidR="001D3C24" w:rsidRDefault="001D3C24" w:rsidP="00681F8C">
      <w:pPr>
        <w:pStyle w:val="Heading1"/>
      </w:pPr>
    </w:p>
    <w:p w14:paraId="49AEF312" w14:textId="77777777" w:rsidR="001D3C24" w:rsidRDefault="001D3C24">
      <w:pPr>
        <w:rPr>
          <w:rFonts w:eastAsiaTheme="majorEastAsia"/>
          <w:b/>
          <w:sz w:val="28"/>
          <w:szCs w:val="32"/>
        </w:rPr>
      </w:pPr>
      <w:r>
        <w:br w:type="page"/>
      </w:r>
    </w:p>
    <w:p w14:paraId="61ECACA1" w14:textId="089EA865" w:rsidR="00146C11" w:rsidRPr="006D7AD5" w:rsidRDefault="00146C11" w:rsidP="00681F8C">
      <w:pPr>
        <w:pStyle w:val="Heading1"/>
      </w:pPr>
      <w:bookmarkStart w:id="40" w:name="_Toc146455367"/>
      <w:r w:rsidRPr="006D7AD5">
        <w:lastRenderedPageBreak/>
        <w:t>LIST OF ACRONYMS</w:t>
      </w:r>
      <w:bookmarkEnd w:id="36"/>
      <w:bookmarkEnd w:id="38"/>
      <w:bookmarkEnd w:id="39"/>
      <w:bookmarkEnd w:id="40"/>
    </w:p>
    <w:p w14:paraId="67540E42" w14:textId="580982FF" w:rsidR="003B10CE" w:rsidRPr="003B10CE" w:rsidRDefault="003B10CE" w:rsidP="003B10CE">
      <w:pPr>
        <w:rPr>
          <w:bCs/>
        </w:rPr>
      </w:pPr>
      <w:bookmarkStart w:id="41" w:name="_Toc41037386"/>
      <w:bookmarkStart w:id="42" w:name="_Toc46172789"/>
      <w:bookmarkStart w:id="43" w:name="_Toc136616530"/>
      <w:bookmarkStart w:id="44" w:name="_Hlk46053727"/>
      <w:r w:rsidRPr="003B10CE">
        <w:rPr>
          <w:b/>
        </w:rPr>
        <w:t xml:space="preserve">4IR </w:t>
      </w:r>
      <w:r w:rsidRPr="003B10CE">
        <w:rPr>
          <w:b/>
        </w:rPr>
        <w:tab/>
      </w:r>
      <w:r w:rsidRPr="003B10CE">
        <w:rPr>
          <w:b/>
        </w:rPr>
        <w:tab/>
      </w:r>
      <w:r w:rsidRPr="003B10CE">
        <w:rPr>
          <w:bCs/>
        </w:rPr>
        <w:t>Fourth Industrial Revolution</w:t>
      </w:r>
    </w:p>
    <w:p w14:paraId="1EB3F05E" w14:textId="5975C430" w:rsidR="003B10CE" w:rsidRPr="003B10CE" w:rsidRDefault="003B10CE" w:rsidP="003B10CE">
      <w:pPr>
        <w:rPr>
          <w:b/>
        </w:rPr>
      </w:pPr>
      <w:r w:rsidRPr="003B10CE">
        <w:rPr>
          <w:b/>
        </w:rPr>
        <w:t xml:space="preserve">CEO </w:t>
      </w:r>
      <w:r w:rsidRPr="003B10CE">
        <w:rPr>
          <w:b/>
        </w:rPr>
        <w:tab/>
      </w:r>
      <w:r w:rsidRPr="003B10CE">
        <w:rPr>
          <w:b/>
        </w:rPr>
        <w:tab/>
      </w:r>
      <w:r w:rsidRPr="003B10CE">
        <w:rPr>
          <w:bCs/>
        </w:rPr>
        <w:t>Chief Executive Officer</w:t>
      </w:r>
    </w:p>
    <w:p w14:paraId="7818F952" w14:textId="39254612" w:rsidR="003B10CE" w:rsidRPr="003B10CE" w:rsidRDefault="003B10CE" w:rsidP="003B10CE">
      <w:pPr>
        <w:rPr>
          <w:b/>
        </w:rPr>
      </w:pPr>
      <w:r w:rsidRPr="003B10CE">
        <w:rPr>
          <w:b/>
        </w:rPr>
        <w:t>CFA</w:t>
      </w:r>
      <w:r w:rsidRPr="003B10CE">
        <w:rPr>
          <w:b/>
        </w:rPr>
        <w:tab/>
      </w:r>
      <w:r w:rsidRPr="003B10CE">
        <w:rPr>
          <w:b/>
        </w:rPr>
        <w:tab/>
      </w:r>
      <w:r w:rsidRPr="003B10CE">
        <w:rPr>
          <w:bCs/>
        </w:rPr>
        <w:t>Confirmatory Factor Analysis</w:t>
      </w:r>
    </w:p>
    <w:p w14:paraId="7121C150" w14:textId="273CD016" w:rsidR="003B10CE" w:rsidRPr="003B10CE" w:rsidRDefault="003B10CE" w:rsidP="003B10CE">
      <w:pPr>
        <w:rPr>
          <w:b/>
        </w:rPr>
      </w:pPr>
      <w:r w:rsidRPr="003B10CE">
        <w:rPr>
          <w:b/>
        </w:rPr>
        <w:t xml:space="preserve">CIO </w:t>
      </w:r>
      <w:r w:rsidRPr="003B10CE">
        <w:rPr>
          <w:b/>
        </w:rPr>
        <w:tab/>
      </w:r>
      <w:r w:rsidRPr="003B10CE">
        <w:rPr>
          <w:b/>
        </w:rPr>
        <w:tab/>
      </w:r>
      <w:r w:rsidRPr="003B10CE">
        <w:rPr>
          <w:bCs/>
        </w:rPr>
        <w:t>Chief Information Officer</w:t>
      </w:r>
    </w:p>
    <w:p w14:paraId="37020416" w14:textId="41E3F07A" w:rsidR="003B10CE" w:rsidRPr="003B10CE" w:rsidRDefault="003B10CE" w:rsidP="003B10CE">
      <w:pPr>
        <w:rPr>
          <w:b/>
        </w:rPr>
      </w:pPr>
      <w:r w:rsidRPr="003B10CE">
        <w:rPr>
          <w:b/>
        </w:rPr>
        <w:t xml:space="preserve">COBIT </w:t>
      </w:r>
      <w:r w:rsidRPr="003B10CE">
        <w:rPr>
          <w:b/>
        </w:rPr>
        <w:tab/>
      </w:r>
      <w:r w:rsidRPr="003B10CE">
        <w:rPr>
          <w:bCs/>
        </w:rPr>
        <w:t>Control Objectives for Information and Related Technology</w:t>
      </w:r>
    </w:p>
    <w:p w14:paraId="63639ABA" w14:textId="53F4D57E" w:rsidR="003B10CE" w:rsidRPr="003B10CE" w:rsidRDefault="003B10CE" w:rsidP="003B10CE">
      <w:pPr>
        <w:rPr>
          <w:b/>
        </w:rPr>
      </w:pPr>
      <w:r w:rsidRPr="003B10CE">
        <w:rPr>
          <w:b/>
        </w:rPr>
        <w:t xml:space="preserve">CoE </w:t>
      </w:r>
      <w:r w:rsidRPr="003B10CE">
        <w:rPr>
          <w:b/>
        </w:rPr>
        <w:tab/>
      </w:r>
      <w:r w:rsidRPr="003B10CE">
        <w:rPr>
          <w:b/>
        </w:rPr>
        <w:tab/>
      </w:r>
      <w:r w:rsidRPr="003B10CE">
        <w:rPr>
          <w:bCs/>
        </w:rPr>
        <w:t>Center of Excellence</w:t>
      </w:r>
    </w:p>
    <w:p w14:paraId="7F33D07F" w14:textId="2B23583D" w:rsidR="003B10CE" w:rsidRPr="003B10CE" w:rsidRDefault="003B10CE" w:rsidP="003B10CE">
      <w:pPr>
        <w:rPr>
          <w:b/>
        </w:rPr>
      </w:pPr>
      <w:r w:rsidRPr="003B10CE">
        <w:rPr>
          <w:b/>
        </w:rPr>
        <w:t xml:space="preserve">COSO </w:t>
      </w:r>
      <w:r w:rsidRPr="003B10CE">
        <w:rPr>
          <w:b/>
        </w:rPr>
        <w:tab/>
      </w:r>
      <w:r w:rsidRPr="003B10CE">
        <w:rPr>
          <w:bCs/>
        </w:rPr>
        <w:t>Committee of Sponsoring Organizations of the Treadway</w:t>
      </w:r>
    </w:p>
    <w:p w14:paraId="01D28CCE" w14:textId="62F0A3C2" w:rsidR="003B10CE" w:rsidRPr="003B10CE" w:rsidRDefault="003B10CE" w:rsidP="003B10CE">
      <w:pPr>
        <w:rPr>
          <w:b/>
        </w:rPr>
      </w:pPr>
      <w:r w:rsidRPr="003B10CE">
        <w:rPr>
          <w:b/>
        </w:rPr>
        <w:t xml:space="preserve">DT </w:t>
      </w:r>
      <w:r w:rsidRPr="003B10CE">
        <w:rPr>
          <w:b/>
        </w:rPr>
        <w:tab/>
      </w:r>
      <w:r w:rsidRPr="003B10CE">
        <w:rPr>
          <w:b/>
        </w:rPr>
        <w:tab/>
      </w:r>
      <w:r w:rsidRPr="003B10CE">
        <w:rPr>
          <w:bCs/>
        </w:rPr>
        <w:t>Digital Transformation</w:t>
      </w:r>
    </w:p>
    <w:p w14:paraId="05706746" w14:textId="253DB1EA" w:rsidR="003B10CE" w:rsidRPr="003B10CE" w:rsidRDefault="003B10CE" w:rsidP="003B10CE">
      <w:pPr>
        <w:rPr>
          <w:b/>
        </w:rPr>
      </w:pPr>
      <w:r w:rsidRPr="003B10CE">
        <w:rPr>
          <w:b/>
        </w:rPr>
        <w:t xml:space="preserve">EFA </w:t>
      </w:r>
      <w:r w:rsidRPr="003B10CE">
        <w:rPr>
          <w:b/>
        </w:rPr>
        <w:tab/>
      </w:r>
      <w:r w:rsidRPr="003B10CE">
        <w:rPr>
          <w:b/>
        </w:rPr>
        <w:tab/>
      </w:r>
      <w:r w:rsidRPr="003B10CE">
        <w:rPr>
          <w:bCs/>
        </w:rPr>
        <w:t>Exploratory Factor Analysis</w:t>
      </w:r>
    </w:p>
    <w:p w14:paraId="443690E5" w14:textId="7BA4A35B" w:rsidR="003B10CE" w:rsidRPr="003B10CE" w:rsidRDefault="003B10CE" w:rsidP="003B10CE">
      <w:pPr>
        <w:rPr>
          <w:b/>
        </w:rPr>
      </w:pPr>
      <w:r w:rsidRPr="003B10CE">
        <w:rPr>
          <w:b/>
        </w:rPr>
        <w:t xml:space="preserve">EGDI </w:t>
      </w:r>
      <w:r w:rsidRPr="003B10CE">
        <w:rPr>
          <w:b/>
        </w:rPr>
        <w:tab/>
      </w:r>
      <w:r w:rsidRPr="003B10CE">
        <w:rPr>
          <w:bCs/>
        </w:rPr>
        <w:t>Electronic Governance Development Indices</w:t>
      </w:r>
    </w:p>
    <w:p w14:paraId="7C616EF4" w14:textId="61AC90CD" w:rsidR="003B10CE" w:rsidRPr="003B10CE" w:rsidRDefault="003B10CE" w:rsidP="003B10CE">
      <w:pPr>
        <w:rPr>
          <w:b/>
        </w:rPr>
      </w:pPr>
      <w:r w:rsidRPr="003B10CE">
        <w:rPr>
          <w:b/>
        </w:rPr>
        <w:t xml:space="preserve">HCI </w:t>
      </w:r>
      <w:r w:rsidRPr="003B10CE">
        <w:rPr>
          <w:b/>
        </w:rPr>
        <w:tab/>
      </w:r>
      <w:r w:rsidRPr="003B10CE">
        <w:rPr>
          <w:b/>
        </w:rPr>
        <w:tab/>
      </w:r>
      <w:r w:rsidRPr="003B10CE">
        <w:rPr>
          <w:bCs/>
        </w:rPr>
        <w:t>Human Capital Index</w:t>
      </w:r>
    </w:p>
    <w:p w14:paraId="40EA8C63" w14:textId="2A73B016" w:rsidR="003B10CE" w:rsidRPr="003B10CE" w:rsidRDefault="003B10CE" w:rsidP="003B10CE">
      <w:pPr>
        <w:rPr>
          <w:bCs/>
        </w:rPr>
      </w:pPr>
      <w:r w:rsidRPr="003B10CE">
        <w:rPr>
          <w:b/>
        </w:rPr>
        <w:t xml:space="preserve">ICT </w:t>
      </w:r>
      <w:r w:rsidRPr="003B10CE">
        <w:rPr>
          <w:b/>
        </w:rPr>
        <w:tab/>
      </w:r>
      <w:r w:rsidRPr="003B10CE">
        <w:rPr>
          <w:b/>
        </w:rPr>
        <w:tab/>
      </w:r>
      <w:r w:rsidRPr="003B10CE">
        <w:rPr>
          <w:bCs/>
        </w:rPr>
        <w:t>Information and Communications Technology</w:t>
      </w:r>
    </w:p>
    <w:p w14:paraId="7CE971D6" w14:textId="350CF324" w:rsidR="003B10CE" w:rsidRPr="003B10CE" w:rsidRDefault="003B10CE" w:rsidP="003B10CE">
      <w:pPr>
        <w:rPr>
          <w:bCs/>
        </w:rPr>
      </w:pPr>
      <w:r w:rsidRPr="003B10CE">
        <w:rPr>
          <w:b/>
        </w:rPr>
        <w:t xml:space="preserve">HTMT </w:t>
      </w:r>
      <w:r w:rsidRPr="003B10CE">
        <w:rPr>
          <w:b/>
        </w:rPr>
        <w:tab/>
      </w:r>
      <w:proofErr w:type="spellStart"/>
      <w:r w:rsidRPr="003B10CE">
        <w:rPr>
          <w:bCs/>
        </w:rPr>
        <w:t>Heterotrait</w:t>
      </w:r>
      <w:proofErr w:type="spellEnd"/>
      <w:r w:rsidRPr="003B10CE">
        <w:rPr>
          <w:bCs/>
        </w:rPr>
        <w:t xml:space="preserve"> </w:t>
      </w:r>
      <w:proofErr w:type="spellStart"/>
      <w:r w:rsidRPr="003B10CE">
        <w:rPr>
          <w:bCs/>
        </w:rPr>
        <w:t>Monotrait</w:t>
      </w:r>
      <w:proofErr w:type="spellEnd"/>
      <w:r w:rsidRPr="003B10CE">
        <w:rPr>
          <w:bCs/>
        </w:rPr>
        <w:t xml:space="preserve"> Ratio </w:t>
      </w:r>
    </w:p>
    <w:p w14:paraId="011894A6" w14:textId="7C6B12D7" w:rsidR="003B10CE" w:rsidRPr="003B10CE" w:rsidRDefault="003B10CE" w:rsidP="003B10CE">
      <w:pPr>
        <w:rPr>
          <w:b/>
        </w:rPr>
      </w:pPr>
      <w:r w:rsidRPr="003B10CE">
        <w:rPr>
          <w:b/>
        </w:rPr>
        <w:t>IS</w:t>
      </w:r>
      <w:r w:rsidRPr="003B10CE">
        <w:rPr>
          <w:b/>
        </w:rPr>
        <w:tab/>
      </w:r>
      <w:r w:rsidRPr="003B10CE">
        <w:rPr>
          <w:b/>
        </w:rPr>
        <w:tab/>
      </w:r>
      <w:r w:rsidRPr="003B10CE">
        <w:rPr>
          <w:bCs/>
        </w:rPr>
        <w:t>Information Systems</w:t>
      </w:r>
    </w:p>
    <w:p w14:paraId="270B6040" w14:textId="3BC308DF" w:rsidR="003B10CE" w:rsidRPr="003B10CE" w:rsidRDefault="003B10CE" w:rsidP="003B10CE">
      <w:pPr>
        <w:rPr>
          <w:b/>
        </w:rPr>
      </w:pPr>
      <w:r w:rsidRPr="003B10CE">
        <w:rPr>
          <w:b/>
        </w:rPr>
        <w:t xml:space="preserve">IT </w:t>
      </w:r>
      <w:r w:rsidRPr="003B10CE">
        <w:rPr>
          <w:bCs/>
        </w:rPr>
        <w:tab/>
      </w:r>
      <w:r w:rsidRPr="003B10CE">
        <w:rPr>
          <w:bCs/>
        </w:rPr>
        <w:tab/>
        <w:t>Information Technology</w:t>
      </w:r>
    </w:p>
    <w:p w14:paraId="7A7836B6" w14:textId="1FAF6221" w:rsidR="003B10CE" w:rsidRPr="003B10CE" w:rsidRDefault="003B10CE" w:rsidP="003B10CE">
      <w:pPr>
        <w:rPr>
          <w:b/>
        </w:rPr>
      </w:pPr>
      <w:r w:rsidRPr="003B10CE">
        <w:rPr>
          <w:b/>
        </w:rPr>
        <w:t xml:space="preserve">ITG </w:t>
      </w:r>
      <w:r w:rsidRPr="003B10CE">
        <w:rPr>
          <w:bCs/>
        </w:rPr>
        <w:tab/>
      </w:r>
      <w:r w:rsidRPr="003B10CE">
        <w:rPr>
          <w:bCs/>
        </w:rPr>
        <w:tab/>
        <w:t>Information Technology Governance</w:t>
      </w:r>
    </w:p>
    <w:p w14:paraId="70D7EA0D" w14:textId="0C72B4FC" w:rsidR="003B10CE" w:rsidRPr="003B10CE" w:rsidRDefault="003B10CE" w:rsidP="003B10CE">
      <w:pPr>
        <w:rPr>
          <w:b/>
        </w:rPr>
      </w:pPr>
      <w:r w:rsidRPr="003B10CE">
        <w:rPr>
          <w:b/>
        </w:rPr>
        <w:t xml:space="preserve">ITIL </w:t>
      </w:r>
      <w:r w:rsidRPr="003B10CE">
        <w:rPr>
          <w:b/>
        </w:rPr>
        <w:tab/>
      </w:r>
      <w:r w:rsidRPr="003B10CE">
        <w:rPr>
          <w:b/>
        </w:rPr>
        <w:tab/>
      </w:r>
      <w:r w:rsidRPr="003B10CE">
        <w:rPr>
          <w:bCs/>
        </w:rPr>
        <w:t>Information Technology Infrastructure Library</w:t>
      </w:r>
    </w:p>
    <w:p w14:paraId="263AD59B" w14:textId="0148900E" w:rsidR="003B10CE" w:rsidRPr="003B10CE" w:rsidRDefault="003B10CE" w:rsidP="003B10CE">
      <w:pPr>
        <w:rPr>
          <w:b/>
        </w:rPr>
      </w:pPr>
      <w:r w:rsidRPr="003B10CE">
        <w:rPr>
          <w:b/>
        </w:rPr>
        <w:t xml:space="preserve">MDA </w:t>
      </w:r>
      <w:r w:rsidRPr="003B10CE">
        <w:rPr>
          <w:b/>
        </w:rPr>
        <w:tab/>
      </w:r>
      <w:r>
        <w:rPr>
          <w:b/>
        </w:rPr>
        <w:tab/>
      </w:r>
      <w:r w:rsidRPr="003B10CE">
        <w:rPr>
          <w:bCs/>
        </w:rPr>
        <w:t>Ministries, Departments, and Agencies</w:t>
      </w:r>
    </w:p>
    <w:p w14:paraId="3A216FE7" w14:textId="0A78F34B" w:rsidR="003B10CE" w:rsidRPr="003B10CE" w:rsidRDefault="003B10CE" w:rsidP="003B10CE">
      <w:pPr>
        <w:rPr>
          <w:b/>
        </w:rPr>
      </w:pPr>
      <w:r w:rsidRPr="003B10CE">
        <w:rPr>
          <w:b/>
        </w:rPr>
        <w:t xml:space="preserve">MCAR </w:t>
      </w:r>
      <w:r w:rsidRPr="003B10CE">
        <w:rPr>
          <w:b/>
        </w:rPr>
        <w:tab/>
      </w:r>
      <w:r w:rsidRPr="003B10CE">
        <w:rPr>
          <w:bCs/>
        </w:rPr>
        <w:t>Missing Completely at Random</w:t>
      </w:r>
    </w:p>
    <w:p w14:paraId="2FCECD88" w14:textId="57CB100C" w:rsidR="003B10CE" w:rsidRPr="003B10CE" w:rsidRDefault="003B10CE" w:rsidP="003B10CE">
      <w:pPr>
        <w:rPr>
          <w:b/>
        </w:rPr>
      </w:pPr>
      <w:r w:rsidRPr="003B10CE">
        <w:rPr>
          <w:b/>
        </w:rPr>
        <w:t xml:space="preserve">MoES </w:t>
      </w:r>
      <w:r>
        <w:rPr>
          <w:b/>
        </w:rPr>
        <w:tab/>
      </w:r>
      <w:r w:rsidRPr="003B10CE">
        <w:rPr>
          <w:b/>
        </w:rPr>
        <w:tab/>
      </w:r>
      <w:r w:rsidRPr="003B10CE">
        <w:rPr>
          <w:bCs/>
        </w:rPr>
        <w:t>Ministry of Education and Sports</w:t>
      </w:r>
    </w:p>
    <w:p w14:paraId="2BAFA15D" w14:textId="5C52B1D5" w:rsidR="003B10CE" w:rsidRPr="003B10CE" w:rsidRDefault="003B10CE" w:rsidP="003B10CE">
      <w:pPr>
        <w:rPr>
          <w:b/>
        </w:rPr>
      </w:pPr>
      <w:r w:rsidRPr="003B10CE">
        <w:rPr>
          <w:b/>
        </w:rPr>
        <w:t>MoICT&amp;NG</w:t>
      </w:r>
      <w:r w:rsidRPr="003B10CE">
        <w:rPr>
          <w:b/>
        </w:rPr>
        <w:tab/>
      </w:r>
      <w:r w:rsidRPr="003B10CE">
        <w:rPr>
          <w:bCs/>
        </w:rPr>
        <w:t>Ministry of Information, Communication and Technology &amp; National Guidance</w:t>
      </w:r>
    </w:p>
    <w:p w14:paraId="0BCE4727" w14:textId="614E23BE" w:rsidR="003B10CE" w:rsidRPr="003B10CE" w:rsidRDefault="003B10CE" w:rsidP="003B10CE">
      <w:pPr>
        <w:rPr>
          <w:b/>
        </w:rPr>
      </w:pPr>
      <w:r w:rsidRPr="003B10CE">
        <w:rPr>
          <w:b/>
        </w:rPr>
        <w:t xml:space="preserve">NITA </w:t>
      </w:r>
      <w:r w:rsidRPr="003B10CE">
        <w:rPr>
          <w:b/>
        </w:rPr>
        <w:tab/>
      </w:r>
      <w:r>
        <w:rPr>
          <w:b/>
        </w:rPr>
        <w:tab/>
      </w:r>
      <w:r w:rsidRPr="003B10CE">
        <w:rPr>
          <w:bCs/>
        </w:rPr>
        <w:t>National Information Technology Authority</w:t>
      </w:r>
    </w:p>
    <w:p w14:paraId="038C58E5" w14:textId="455EE4A2" w:rsidR="003B10CE" w:rsidRPr="003B10CE" w:rsidRDefault="003B10CE" w:rsidP="003B10CE">
      <w:pPr>
        <w:rPr>
          <w:b/>
        </w:rPr>
      </w:pPr>
      <w:r w:rsidRPr="003B10CE">
        <w:rPr>
          <w:b/>
        </w:rPr>
        <w:t xml:space="preserve">NITA U </w:t>
      </w:r>
      <w:r w:rsidRPr="003B10CE">
        <w:rPr>
          <w:b/>
        </w:rPr>
        <w:tab/>
      </w:r>
      <w:r w:rsidRPr="003B10CE">
        <w:rPr>
          <w:bCs/>
        </w:rPr>
        <w:t>National Information Technology Authority, Uganda</w:t>
      </w:r>
    </w:p>
    <w:p w14:paraId="3A3B05BC" w14:textId="5993312D" w:rsidR="003B10CE" w:rsidRPr="003B10CE" w:rsidRDefault="003B10CE" w:rsidP="003B10CE">
      <w:pPr>
        <w:rPr>
          <w:bCs/>
        </w:rPr>
      </w:pPr>
      <w:r w:rsidRPr="003B10CE">
        <w:rPr>
          <w:b/>
        </w:rPr>
        <w:t xml:space="preserve">PLS </w:t>
      </w:r>
      <w:r w:rsidRPr="003B10CE">
        <w:rPr>
          <w:b/>
        </w:rPr>
        <w:tab/>
      </w:r>
      <w:r w:rsidRPr="003B10CE">
        <w:rPr>
          <w:b/>
        </w:rPr>
        <w:tab/>
      </w:r>
      <w:r w:rsidRPr="003B10CE">
        <w:rPr>
          <w:bCs/>
        </w:rPr>
        <w:t>Partial Least Squares</w:t>
      </w:r>
    </w:p>
    <w:p w14:paraId="0557CE26" w14:textId="67E541A8" w:rsidR="003B10CE" w:rsidRPr="003B10CE" w:rsidRDefault="003B10CE" w:rsidP="003B10CE">
      <w:pPr>
        <w:rPr>
          <w:b/>
        </w:rPr>
      </w:pPr>
      <w:r w:rsidRPr="003B10CE">
        <w:rPr>
          <w:b/>
        </w:rPr>
        <w:t xml:space="preserve">SDTP </w:t>
      </w:r>
      <w:r w:rsidRPr="003B10CE">
        <w:rPr>
          <w:b/>
        </w:rPr>
        <w:tab/>
      </w:r>
      <w:r>
        <w:rPr>
          <w:b/>
        </w:rPr>
        <w:tab/>
      </w:r>
      <w:r w:rsidRPr="003B10CE">
        <w:rPr>
          <w:bCs/>
        </w:rPr>
        <w:t>Successful Digital Transformation Framework</w:t>
      </w:r>
    </w:p>
    <w:p w14:paraId="148C3AE9" w14:textId="2F57B654" w:rsidR="003B10CE" w:rsidRPr="003B10CE" w:rsidRDefault="003B10CE" w:rsidP="003B10CE">
      <w:pPr>
        <w:rPr>
          <w:bCs/>
        </w:rPr>
      </w:pPr>
      <w:r w:rsidRPr="003B10CE">
        <w:rPr>
          <w:b/>
        </w:rPr>
        <w:t xml:space="preserve">SEM </w:t>
      </w:r>
      <w:r w:rsidRPr="003B10CE">
        <w:rPr>
          <w:b/>
        </w:rPr>
        <w:tab/>
      </w:r>
      <w:r w:rsidRPr="003B10CE">
        <w:rPr>
          <w:b/>
        </w:rPr>
        <w:tab/>
      </w:r>
      <w:r w:rsidRPr="003B10CE">
        <w:rPr>
          <w:bCs/>
        </w:rPr>
        <w:t>Structural Equation Modeling</w:t>
      </w:r>
    </w:p>
    <w:p w14:paraId="62BCAB79" w14:textId="6114C4C3" w:rsidR="003B10CE" w:rsidRPr="003B10CE" w:rsidRDefault="003B10CE" w:rsidP="003B10CE">
      <w:pPr>
        <w:rPr>
          <w:bCs/>
        </w:rPr>
      </w:pPr>
      <w:r w:rsidRPr="003B10CE">
        <w:rPr>
          <w:b/>
        </w:rPr>
        <w:t xml:space="preserve">TVET </w:t>
      </w:r>
      <w:r w:rsidRPr="003B10CE">
        <w:rPr>
          <w:b/>
        </w:rPr>
        <w:tab/>
      </w:r>
      <w:r>
        <w:rPr>
          <w:b/>
        </w:rPr>
        <w:tab/>
      </w:r>
      <w:r w:rsidRPr="003B10CE">
        <w:rPr>
          <w:bCs/>
        </w:rPr>
        <w:t>Technical, Vocational Education and Training Institution</w:t>
      </w:r>
    </w:p>
    <w:p w14:paraId="7B0B2EF3" w14:textId="1F9E3C4F" w:rsidR="003B10CE" w:rsidRPr="003B10CE" w:rsidRDefault="003B10CE" w:rsidP="003B10CE">
      <w:pPr>
        <w:rPr>
          <w:b/>
        </w:rPr>
      </w:pPr>
      <w:r w:rsidRPr="003B10CE">
        <w:rPr>
          <w:b/>
        </w:rPr>
        <w:t>UNESCO</w:t>
      </w:r>
      <w:r w:rsidRPr="003B10CE">
        <w:rPr>
          <w:b/>
        </w:rPr>
        <w:tab/>
        <w:t xml:space="preserve"> </w:t>
      </w:r>
      <w:r w:rsidRPr="003B10CE">
        <w:rPr>
          <w:bCs/>
        </w:rPr>
        <w:t>United Nations Education, Scientific and Cultural Organization</w:t>
      </w:r>
    </w:p>
    <w:p w14:paraId="771512FD" w14:textId="6DBD4E45" w:rsidR="003B10CE" w:rsidRPr="003B10CE" w:rsidRDefault="003B10CE" w:rsidP="003B10CE">
      <w:pPr>
        <w:rPr>
          <w:bCs/>
        </w:rPr>
      </w:pPr>
      <w:r w:rsidRPr="003B10CE">
        <w:rPr>
          <w:b/>
        </w:rPr>
        <w:lastRenderedPageBreak/>
        <w:t xml:space="preserve">UNEVOC </w:t>
      </w:r>
      <w:r w:rsidRPr="003B10CE">
        <w:rPr>
          <w:b/>
        </w:rPr>
        <w:tab/>
      </w:r>
      <w:r w:rsidRPr="003B10CE">
        <w:rPr>
          <w:bCs/>
        </w:rPr>
        <w:t>International Centre for Technical and Vocational Education and Training</w:t>
      </w:r>
    </w:p>
    <w:p w14:paraId="07FF8DB1" w14:textId="2901F3C6" w:rsidR="00BB5DFC" w:rsidRDefault="003B10CE" w:rsidP="003B10CE">
      <w:pPr>
        <w:rPr>
          <w:rFonts w:eastAsiaTheme="majorEastAsia"/>
          <w:b/>
          <w:sz w:val="28"/>
          <w:szCs w:val="28"/>
        </w:rPr>
      </w:pPr>
      <w:r w:rsidRPr="003B10CE">
        <w:rPr>
          <w:b/>
        </w:rPr>
        <w:t xml:space="preserve">VTI </w:t>
      </w:r>
      <w:r w:rsidRPr="003B10CE">
        <w:rPr>
          <w:b/>
        </w:rPr>
        <w:tab/>
      </w:r>
      <w:r w:rsidRPr="003B10CE">
        <w:rPr>
          <w:b/>
        </w:rPr>
        <w:tab/>
        <w:t xml:space="preserve"> </w:t>
      </w:r>
      <w:r w:rsidRPr="003B10CE">
        <w:rPr>
          <w:bCs/>
        </w:rPr>
        <w:t>Vocational Technical Institute</w:t>
      </w:r>
      <w:r w:rsidR="00BB5DFC">
        <w:rPr>
          <w:b/>
          <w:sz w:val="28"/>
          <w:szCs w:val="28"/>
        </w:rPr>
        <w:br w:type="page"/>
      </w:r>
    </w:p>
    <w:p w14:paraId="4FA7804B" w14:textId="00779E46" w:rsidR="00146C11" w:rsidRPr="006D7AD5" w:rsidRDefault="00146C11" w:rsidP="00681F8C">
      <w:pPr>
        <w:pStyle w:val="Heading1"/>
      </w:pPr>
      <w:bookmarkStart w:id="45" w:name="_Toc146455368"/>
      <w:r w:rsidRPr="006D7AD5">
        <w:lastRenderedPageBreak/>
        <w:t>ABSTRACT</w:t>
      </w:r>
      <w:bookmarkEnd w:id="41"/>
      <w:bookmarkEnd w:id="42"/>
      <w:bookmarkEnd w:id="43"/>
      <w:bookmarkEnd w:id="45"/>
    </w:p>
    <w:p w14:paraId="54E5B883" w14:textId="77777777" w:rsidR="00887650" w:rsidRPr="00887650" w:rsidRDefault="00887650" w:rsidP="00887650">
      <w:pPr>
        <w:pStyle w:val="Heading1"/>
        <w:jc w:val="both"/>
        <w:rPr>
          <w:b w:val="0"/>
          <w:bCs/>
          <w:sz w:val="24"/>
          <w:szCs w:val="24"/>
        </w:rPr>
      </w:pPr>
      <w:bookmarkStart w:id="46" w:name="_Toc41037387"/>
      <w:bookmarkStart w:id="47" w:name="_Toc46172790"/>
      <w:bookmarkStart w:id="48" w:name="_Toc136616531"/>
      <w:bookmarkEnd w:id="44"/>
      <w:r w:rsidRPr="00887650">
        <w:rPr>
          <w:b w:val="0"/>
          <w:bCs/>
          <w:sz w:val="24"/>
          <w:szCs w:val="24"/>
        </w:rPr>
        <w:t>In today's ever-evolving global educational landscape, Technical and Vocational Education and Training (TVET) institutions, serving as government representatives, acknowledge the pivotal role of digital technology in advancing skill delivery. This recognition transcends borders, extending its influence to various developing economies worldwide. However, the pervasive failure of digital transformation projects casts a formidable and multi-faceted shadow over these endeavors. These projects grapple with an alarming 70% failure rate, casting a shadow of uncertainty over the very existence of the organizations that embark on them (Djurovic, 2020). The financial ramifications are staggering, with an unsettling 9.9% wastage rate for every dollar invested, equivalent to UGX 9.9 million squandered for every UGX 1 billion expended.</w:t>
      </w:r>
    </w:p>
    <w:p w14:paraId="54BFCDD6" w14:textId="0BE4FFDC" w:rsidR="00887650" w:rsidRPr="00887650" w:rsidRDefault="00887650" w:rsidP="00887650">
      <w:pPr>
        <w:pStyle w:val="Heading1"/>
        <w:jc w:val="both"/>
        <w:rPr>
          <w:b w:val="0"/>
          <w:bCs/>
          <w:sz w:val="24"/>
          <w:szCs w:val="24"/>
        </w:rPr>
      </w:pPr>
      <w:r w:rsidRPr="00887650">
        <w:rPr>
          <w:b w:val="0"/>
          <w:bCs/>
          <w:sz w:val="24"/>
          <w:szCs w:val="24"/>
        </w:rPr>
        <w:t xml:space="preserve">The relentless prevalence of digital transformation project failures in regions like Uganda spotlights a core predicament: the absence of robust IT governance. The </w:t>
      </w:r>
      <w:r w:rsidR="00FA47A4" w:rsidRPr="00887650">
        <w:rPr>
          <w:b w:val="0"/>
          <w:bCs/>
          <w:sz w:val="24"/>
          <w:szCs w:val="24"/>
        </w:rPr>
        <w:t>responsibility</w:t>
      </w:r>
      <w:r w:rsidRPr="00887650">
        <w:rPr>
          <w:b w:val="0"/>
          <w:bCs/>
          <w:sz w:val="24"/>
          <w:szCs w:val="24"/>
        </w:rPr>
        <w:t xml:space="preserve"> largely rests with the upper </w:t>
      </w:r>
      <w:r w:rsidR="00FA47A4" w:rsidRPr="00887650">
        <w:rPr>
          <w:b w:val="0"/>
          <w:bCs/>
          <w:sz w:val="24"/>
          <w:szCs w:val="24"/>
        </w:rPr>
        <w:t>levels</w:t>
      </w:r>
      <w:r w:rsidRPr="00887650">
        <w:rPr>
          <w:b w:val="0"/>
          <w:bCs/>
          <w:sz w:val="24"/>
          <w:szCs w:val="24"/>
        </w:rPr>
        <w:t xml:space="preserve"> of Ministry of Education management, who entrust project implementation to designated agent teams</w:t>
      </w:r>
      <w:r w:rsidR="00FA47A4">
        <w:rPr>
          <w:b w:val="0"/>
          <w:bCs/>
          <w:sz w:val="24"/>
          <w:szCs w:val="24"/>
        </w:rPr>
        <w:t xml:space="preserve"> in projects</w:t>
      </w:r>
      <w:r w:rsidRPr="00887650">
        <w:rPr>
          <w:b w:val="0"/>
          <w:bCs/>
          <w:sz w:val="24"/>
          <w:szCs w:val="24"/>
        </w:rPr>
        <w:t>. A pivotal driver behind these failures is the inherent deficiency in process quality, which surfaces as a central impediment to achieving project success in digital transformation endeavors (CHAOS, 2020; Rohn, 2022).</w:t>
      </w:r>
    </w:p>
    <w:p w14:paraId="3BE8C994" w14:textId="3754FE3E" w:rsidR="00887650" w:rsidRPr="00887650" w:rsidRDefault="00887650" w:rsidP="00887650">
      <w:pPr>
        <w:pStyle w:val="Heading1"/>
        <w:jc w:val="both"/>
        <w:rPr>
          <w:b w:val="0"/>
          <w:bCs/>
          <w:sz w:val="24"/>
          <w:szCs w:val="24"/>
        </w:rPr>
      </w:pPr>
      <w:r w:rsidRPr="00887650">
        <w:rPr>
          <w:b w:val="0"/>
          <w:bCs/>
          <w:sz w:val="24"/>
          <w:szCs w:val="24"/>
        </w:rPr>
        <w:t>Conventional solutions, including established frameworks, have proven ineffectual in addressing this enduring challenge. In response, this study has culminated in the creation of a "Framework for Improved Digital Transformation Projects," meticulously tailored to the unique operational landscape of TVET institutions</w:t>
      </w:r>
      <w:r>
        <w:rPr>
          <w:b w:val="0"/>
          <w:bCs/>
          <w:sz w:val="24"/>
          <w:szCs w:val="24"/>
        </w:rPr>
        <w:t xml:space="preserve"> in Uganda</w:t>
      </w:r>
      <w:r w:rsidRPr="00887650">
        <w:rPr>
          <w:b w:val="0"/>
          <w:bCs/>
          <w:sz w:val="24"/>
          <w:szCs w:val="24"/>
        </w:rPr>
        <w:t>. This framework aspires to proactively counteract the mounting challenge of project failures within the dynamic TVET environments, nurturing the conditions conducive to successful digital transformation outcomes (UNESCO-UNEVOC, 2022).</w:t>
      </w:r>
    </w:p>
    <w:p w14:paraId="079C61C7" w14:textId="77777777" w:rsidR="00887650" w:rsidRPr="00887650" w:rsidRDefault="00887650" w:rsidP="00887650">
      <w:pPr>
        <w:pStyle w:val="Heading1"/>
        <w:jc w:val="both"/>
        <w:rPr>
          <w:b w:val="0"/>
          <w:bCs/>
          <w:sz w:val="24"/>
          <w:szCs w:val="24"/>
        </w:rPr>
      </w:pPr>
      <w:r w:rsidRPr="00887650">
        <w:rPr>
          <w:b w:val="0"/>
          <w:bCs/>
          <w:sz w:val="24"/>
          <w:szCs w:val="24"/>
        </w:rPr>
        <w:t>To realize this overarching objective, this study has defined specific goals, including discerning the prerequisites for a successful digital transformation framework in Ugandan TVETs, formulating a framework conducive to digital transformation in these institutions, and evaluating the efficacy of the designed framework.</w:t>
      </w:r>
    </w:p>
    <w:p w14:paraId="155FBC7A" w14:textId="77777777" w:rsidR="00887650" w:rsidRPr="00887650" w:rsidRDefault="00887650" w:rsidP="00887650">
      <w:pPr>
        <w:pStyle w:val="Heading1"/>
        <w:jc w:val="both"/>
        <w:rPr>
          <w:b w:val="0"/>
          <w:bCs/>
          <w:sz w:val="24"/>
          <w:szCs w:val="24"/>
        </w:rPr>
      </w:pPr>
    </w:p>
    <w:p w14:paraId="14CE5C1B" w14:textId="696C7900" w:rsidR="00887650" w:rsidRPr="00887650" w:rsidRDefault="00887650" w:rsidP="00887650">
      <w:pPr>
        <w:pStyle w:val="Heading1"/>
        <w:jc w:val="both"/>
        <w:rPr>
          <w:b w:val="0"/>
          <w:bCs/>
          <w:sz w:val="24"/>
          <w:szCs w:val="24"/>
        </w:rPr>
      </w:pPr>
      <w:r w:rsidRPr="00887650">
        <w:rPr>
          <w:b w:val="0"/>
          <w:bCs/>
          <w:sz w:val="24"/>
          <w:szCs w:val="24"/>
        </w:rPr>
        <w:lastRenderedPageBreak/>
        <w:t xml:space="preserve">This thesis encompasses an exhaustive literature review that </w:t>
      </w:r>
      <w:r w:rsidR="00FA47A4" w:rsidRPr="00887650">
        <w:rPr>
          <w:b w:val="0"/>
          <w:bCs/>
          <w:sz w:val="24"/>
          <w:szCs w:val="24"/>
        </w:rPr>
        <w:t>digs</w:t>
      </w:r>
      <w:r w:rsidRPr="00887650">
        <w:rPr>
          <w:b w:val="0"/>
          <w:bCs/>
          <w:sz w:val="24"/>
          <w:szCs w:val="24"/>
        </w:rPr>
        <w:t xml:space="preserve"> into the domain of information technology governance, the predicaments and realities of digital transformation, and the evolving trend of digital transformation failure, declining from 70% to 66% in developed economies while intensifying in the developing world. </w:t>
      </w:r>
      <w:r>
        <w:rPr>
          <w:b w:val="0"/>
          <w:bCs/>
          <w:sz w:val="24"/>
          <w:szCs w:val="24"/>
        </w:rPr>
        <w:t>This study</w:t>
      </w:r>
      <w:r w:rsidRPr="00887650">
        <w:rPr>
          <w:b w:val="0"/>
          <w:bCs/>
          <w:sz w:val="24"/>
          <w:szCs w:val="24"/>
        </w:rPr>
        <w:t xml:space="preserve"> ha</w:t>
      </w:r>
      <w:r>
        <w:rPr>
          <w:b w:val="0"/>
          <w:bCs/>
          <w:sz w:val="24"/>
          <w:szCs w:val="24"/>
        </w:rPr>
        <w:t>s</w:t>
      </w:r>
      <w:r w:rsidRPr="00887650">
        <w:rPr>
          <w:b w:val="0"/>
          <w:bCs/>
          <w:sz w:val="24"/>
          <w:szCs w:val="24"/>
        </w:rPr>
        <w:t xml:space="preserve"> identified and incorporated theories such as agency theory, dynamic capabilities theory, and Delone </w:t>
      </w:r>
      <w:r>
        <w:rPr>
          <w:b w:val="0"/>
          <w:bCs/>
          <w:sz w:val="24"/>
          <w:szCs w:val="24"/>
        </w:rPr>
        <w:t>&amp;</w:t>
      </w:r>
      <w:r w:rsidRPr="00887650">
        <w:rPr>
          <w:b w:val="0"/>
          <w:bCs/>
          <w:sz w:val="24"/>
          <w:szCs w:val="24"/>
        </w:rPr>
        <w:t xml:space="preserve"> McLean theory as the foundational underpinnings of </w:t>
      </w:r>
      <w:r>
        <w:rPr>
          <w:b w:val="0"/>
          <w:bCs/>
          <w:sz w:val="24"/>
          <w:szCs w:val="24"/>
        </w:rPr>
        <w:t>this</w:t>
      </w:r>
      <w:r w:rsidRPr="00887650">
        <w:rPr>
          <w:b w:val="0"/>
          <w:bCs/>
          <w:sz w:val="24"/>
          <w:szCs w:val="24"/>
        </w:rPr>
        <w:t xml:space="preserve"> study.</w:t>
      </w:r>
    </w:p>
    <w:p w14:paraId="408AA06A" w14:textId="21D1116C" w:rsidR="00887650" w:rsidRPr="00887650" w:rsidRDefault="00887650" w:rsidP="00887650">
      <w:pPr>
        <w:pStyle w:val="Heading1"/>
        <w:jc w:val="both"/>
        <w:rPr>
          <w:b w:val="0"/>
          <w:bCs/>
          <w:sz w:val="24"/>
          <w:szCs w:val="24"/>
        </w:rPr>
      </w:pPr>
      <w:r w:rsidRPr="00887650">
        <w:rPr>
          <w:b w:val="0"/>
          <w:bCs/>
          <w:sz w:val="24"/>
          <w:szCs w:val="24"/>
        </w:rPr>
        <w:t xml:space="preserve">By employing a mixed-method approach, encompassing sequential explanatory mixed methods, SPSS for quantitative data analysis, </w:t>
      </w:r>
      <w:r w:rsidR="00D47582">
        <w:rPr>
          <w:b w:val="0"/>
          <w:bCs/>
          <w:sz w:val="24"/>
          <w:szCs w:val="24"/>
        </w:rPr>
        <w:t>NVivo</w:t>
      </w:r>
      <w:r w:rsidRPr="00887650">
        <w:rPr>
          <w:b w:val="0"/>
          <w:bCs/>
          <w:sz w:val="24"/>
          <w:szCs w:val="24"/>
        </w:rPr>
        <w:t xml:space="preserve"> for qualitative analysis, thematic analysis, and partial least squares</w:t>
      </w:r>
      <w:r w:rsidR="00D47582">
        <w:rPr>
          <w:b w:val="0"/>
          <w:bCs/>
          <w:sz w:val="24"/>
          <w:szCs w:val="24"/>
        </w:rPr>
        <w:t xml:space="preserve"> structured equation modelling</w:t>
      </w:r>
      <w:r w:rsidRPr="00887650">
        <w:rPr>
          <w:b w:val="0"/>
          <w:bCs/>
          <w:sz w:val="24"/>
          <w:szCs w:val="24"/>
        </w:rPr>
        <w:t xml:space="preserve"> for factor analysis, </w:t>
      </w:r>
      <w:r w:rsidR="00D47582">
        <w:rPr>
          <w:b w:val="0"/>
          <w:bCs/>
          <w:sz w:val="24"/>
          <w:szCs w:val="24"/>
        </w:rPr>
        <w:t>this</w:t>
      </w:r>
      <w:r w:rsidRPr="00887650">
        <w:rPr>
          <w:b w:val="0"/>
          <w:bCs/>
          <w:sz w:val="24"/>
          <w:szCs w:val="24"/>
        </w:rPr>
        <w:t xml:space="preserve"> methodology furnishes a robust framework for </w:t>
      </w:r>
      <w:r w:rsidR="00D47582">
        <w:rPr>
          <w:b w:val="0"/>
          <w:bCs/>
          <w:sz w:val="24"/>
          <w:szCs w:val="24"/>
        </w:rPr>
        <w:t>this</w:t>
      </w:r>
      <w:r w:rsidRPr="00887650">
        <w:rPr>
          <w:b w:val="0"/>
          <w:bCs/>
          <w:sz w:val="24"/>
          <w:szCs w:val="24"/>
        </w:rPr>
        <w:t xml:space="preserve"> research.</w:t>
      </w:r>
    </w:p>
    <w:p w14:paraId="1F63FD3F" w14:textId="7741D131" w:rsidR="00887650" w:rsidRPr="00887650" w:rsidRDefault="00887650" w:rsidP="00887650">
      <w:pPr>
        <w:pStyle w:val="Heading1"/>
        <w:jc w:val="both"/>
        <w:rPr>
          <w:b w:val="0"/>
          <w:bCs/>
          <w:sz w:val="24"/>
          <w:szCs w:val="24"/>
        </w:rPr>
      </w:pPr>
      <w:r w:rsidRPr="00887650">
        <w:rPr>
          <w:b w:val="0"/>
          <w:bCs/>
          <w:sz w:val="24"/>
          <w:szCs w:val="24"/>
        </w:rPr>
        <w:t xml:space="preserve">As this study </w:t>
      </w:r>
      <w:r w:rsidR="00D47582">
        <w:rPr>
          <w:b w:val="0"/>
          <w:bCs/>
          <w:sz w:val="24"/>
          <w:szCs w:val="24"/>
        </w:rPr>
        <w:t>unfolds</w:t>
      </w:r>
      <w:r w:rsidRPr="00887650">
        <w:rPr>
          <w:b w:val="0"/>
          <w:bCs/>
          <w:sz w:val="24"/>
          <w:szCs w:val="24"/>
        </w:rPr>
        <w:t xml:space="preserve"> its results section, the findings reveal that process quality plays an instrumental role in amplifying the success of digital transformation. The comprehensive analysis reflects positive responses to indicators across seven latent variables, </w:t>
      </w:r>
      <w:r w:rsidR="00D47582" w:rsidRPr="00887650">
        <w:rPr>
          <w:b w:val="0"/>
          <w:bCs/>
          <w:sz w:val="24"/>
          <w:szCs w:val="24"/>
        </w:rPr>
        <w:t>revealing</w:t>
      </w:r>
      <w:r w:rsidRPr="00887650">
        <w:rPr>
          <w:b w:val="0"/>
          <w:bCs/>
          <w:sz w:val="24"/>
          <w:szCs w:val="24"/>
        </w:rPr>
        <w:t xml:space="preserve"> the critical significance of elements such as goal conflict, communication, task programmability, contract type, and digital transformation. The reliability tests in this study have duly affirmed the dependability of these variables.</w:t>
      </w:r>
    </w:p>
    <w:p w14:paraId="11662054" w14:textId="76413506" w:rsidR="003B0368" w:rsidRPr="00887650" w:rsidRDefault="00887650" w:rsidP="00887650">
      <w:pPr>
        <w:pStyle w:val="Heading1"/>
        <w:jc w:val="both"/>
        <w:rPr>
          <w:b w:val="0"/>
          <w:bCs/>
          <w:sz w:val="24"/>
          <w:szCs w:val="24"/>
        </w:rPr>
      </w:pPr>
      <w:r w:rsidRPr="00887650">
        <w:rPr>
          <w:b w:val="0"/>
          <w:bCs/>
          <w:sz w:val="24"/>
          <w:szCs w:val="24"/>
        </w:rPr>
        <w:t>In conclusion, this study underscores the profound importance of process quality in achieving successful digital transformation. As the technological landscape continues its rapid evolution, securing success in digital transformation projects within Ugandan TVET institutions assumes unprecedented significance. This research presents a unique perspective on enhancing the influence of process quality on digital transformation success, bearing in mind the distinctive context of these institutions and ushering in prospects for more favorable project outcomes. Recognizing the role of process quality can refine communication protocols, address goal conflicts, enhance task programmability, and mitigate shirking behavior—vital facets in the execution of digital transformation.</w:t>
      </w:r>
    </w:p>
    <w:p w14:paraId="79FC9854" w14:textId="6A6CCA12" w:rsidR="003B0368" w:rsidRDefault="003B0368" w:rsidP="00681F8C">
      <w:pPr>
        <w:pStyle w:val="Heading1"/>
      </w:pPr>
      <w:r>
        <w:br/>
      </w:r>
    </w:p>
    <w:p w14:paraId="63B9A617" w14:textId="77777777" w:rsidR="0036256A" w:rsidRPr="0036256A" w:rsidRDefault="0036256A" w:rsidP="0036256A"/>
    <w:p w14:paraId="581DEDFE" w14:textId="77777777" w:rsidR="003B0368" w:rsidRPr="003B0368" w:rsidRDefault="003B0368" w:rsidP="003B0368"/>
    <w:p w14:paraId="39ED7C49" w14:textId="1BFAB85B" w:rsidR="00146C11" w:rsidRPr="006D7AD5" w:rsidRDefault="00146C11" w:rsidP="00681F8C">
      <w:pPr>
        <w:pStyle w:val="Heading1"/>
      </w:pPr>
      <w:bookmarkStart w:id="49" w:name="_Toc146455369"/>
      <w:r w:rsidRPr="006D7AD5">
        <w:lastRenderedPageBreak/>
        <w:t>CHAPTER ONE</w:t>
      </w:r>
      <w:bookmarkStart w:id="50" w:name="_Toc41037388"/>
      <w:bookmarkEnd w:id="46"/>
      <w:bookmarkEnd w:id="47"/>
      <w:bookmarkEnd w:id="48"/>
      <w:r w:rsidR="006C5BBD">
        <w:t>: INTRODUCTION</w:t>
      </w:r>
      <w:bookmarkEnd w:id="49"/>
    </w:p>
    <w:p w14:paraId="00A458DF" w14:textId="79EC5C24" w:rsidR="00146C11" w:rsidRDefault="00146C11" w:rsidP="00490F07">
      <w:pPr>
        <w:pStyle w:val="Heading2"/>
        <w:numPr>
          <w:ilvl w:val="1"/>
          <w:numId w:val="32"/>
        </w:numPr>
      </w:pPr>
      <w:bookmarkStart w:id="51" w:name="_Toc41037389"/>
      <w:bookmarkStart w:id="52" w:name="_Toc46172792"/>
      <w:bookmarkStart w:id="53" w:name="_Toc136616533"/>
      <w:bookmarkStart w:id="54" w:name="_Toc146455370"/>
      <w:bookmarkEnd w:id="50"/>
      <w:r w:rsidRPr="006C5BBD">
        <w:t>Background to the Study</w:t>
      </w:r>
      <w:bookmarkEnd w:id="51"/>
      <w:bookmarkEnd w:id="52"/>
      <w:bookmarkEnd w:id="53"/>
      <w:bookmarkEnd w:id="54"/>
    </w:p>
    <w:p w14:paraId="41580EB2" w14:textId="77777777" w:rsidR="005548D2" w:rsidRDefault="005548D2" w:rsidP="005548D2">
      <w:pPr>
        <w:spacing w:line="360" w:lineRule="auto"/>
      </w:pPr>
      <w:r>
        <w:t>The rapid adoption of digital technologies within Technical and Vocational Education and Training (TVET) institutions presents a landscape characterized by numerous opportunities and challenges, signifying significant shifts in how these institutions function and deliver their educational products and services (ILO, 2021). It's essential to note that this digital transformation occurs in the context of Industry 4.0, which acts as a primary driver of innovation within the TVET sector (ILO, 2021). Consequently, the formulation of policies for digital TVET emerges as a strategic response to this emerging industrial paradigm (ILO, 2020).</w:t>
      </w:r>
    </w:p>
    <w:p w14:paraId="4338F9C2" w14:textId="4C031672" w:rsidR="00FB6F49" w:rsidRDefault="005548D2" w:rsidP="005548D2">
      <w:pPr>
        <w:spacing w:line="360" w:lineRule="auto"/>
      </w:pPr>
      <w:r>
        <w:t xml:space="preserve">Furthermore, it's imperative to recognize that the influence of digital transformation extends beyond mere structural and operational changes; it also encompasses the intrinsic quality of processes within TVET institutions. Historically, these institutions have been viewed as repositories of tangible assets, which can be skillfully leveraged to create value within the realm of digital transformation projects (Hamel &amp; Prahalad, 1990, as cited in Smith, 2023). </w:t>
      </w:r>
      <w:r w:rsidR="00FB6F49" w:rsidRPr="00FB6F49">
        <w:t>In our examination of the case for the digitalization of TVET institutions, it becomes readily apparent that the quality of processes</w:t>
      </w:r>
      <w:r w:rsidR="00FB6F49">
        <w:t xml:space="preserve"> </w:t>
      </w:r>
      <w:r w:rsidR="00FB6F49" w:rsidRPr="00FB6F49">
        <w:t>within these institutions plays a pivotal role (Eisenhardt &amp; Martin, 2000; Johnson, 2022).</w:t>
      </w:r>
      <w:r w:rsidR="00591D1A">
        <w:t xml:space="preserve"> </w:t>
      </w:r>
    </w:p>
    <w:p w14:paraId="48E38836" w14:textId="7852CCF4" w:rsidR="00591D1A" w:rsidRDefault="00591D1A" w:rsidP="005548D2">
      <w:pPr>
        <w:spacing w:line="360" w:lineRule="auto"/>
      </w:pPr>
      <w:r>
        <w:t>It is important to note that</w:t>
      </w:r>
    </w:p>
    <w:p w14:paraId="2772AA61" w14:textId="31951600" w:rsidR="005548D2" w:rsidRDefault="005548D2" w:rsidP="005548D2">
      <w:pPr>
        <w:spacing w:line="360" w:lineRule="auto"/>
      </w:pPr>
      <w:r>
        <w:t>Even amid the profound changes brought about by digital transformation, it remains imperative for policymakers to engage in introspection regarding the adaptations necessary to ensure that employment and skills strategies, services, and tools not only adjust but also enhance the overall quality and accessibility of education and training.</w:t>
      </w:r>
      <w:r w:rsidR="00FB6F49">
        <w:t xml:space="preserve"> If the newly acquired tools for digital transformation are not used, the entire digitalization effort will have been a waste.</w:t>
      </w:r>
      <w:r>
        <w:t xml:space="preserve"> This consideration is particularly pertinent to mitigate the deepening of the digital divide (Smith, 2023).</w:t>
      </w:r>
    </w:p>
    <w:p w14:paraId="595CB5FA" w14:textId="06A5BA31" w:rsidR="00F407CD" w:rsidRDefault="00F407CD" w:rsidP="00F407CD">
      <w:pPr>
        <w:spacing w:after="240" w:line="360" w:lineRule="auto"/>
        <w:contextualSpacing/>
      </w:pPr>
      <w:r>
        <w:t xml:space="preserve">In the context of Uganda, there is a growing emphasis on harnessing digital technology to enhance the operations of Technical and Vocational Education and Training (TVET) institutions. TVET encompasses vital functions such as teaching, learning, and information management, all aimed at benefiting various stakeholders. The Ugandan government has assumed a leadership role in spearheading these transformative endeavors, driven by a resolute </w:t>
      </w:r>
      <w:r>
        <w:lastRenderedPageBreak/>
        <w:t>commitment to elevate the quality of education. The Ministry of Education and Sports holds a pivotal role in orchestrating and ensuring the success of these initiatives, bearing ultimate responsibility for the formulation and execution of robust implementation strategies that guarantee optimal outcomes.</w:t>
      </w:r>
      <w:r w:rsidR="00EC43EA">
        <w:t xml:space="preserve"> </w:t>
      </w:r>
    </w:p>
    <w:p w14:paraId="54BE1E2C" w14:textId="77777777" w:rsidR="00F407CD" w:rsidRDefault="00F407CD" w:rsidP="00F407CD">
      <w:pPr>
        <w:spacing w:after="240" w:line="360" w:lineRule="auto"/>
        <w:contextualSpacing/>
      </w:pPr>
    </w:p>
    <w:p w14:paraId="1C985C79" w14:textId="77777777" w:rsidR="00F407CD" w:rsidRDefault="00F407CD" w:rsidP="00F407CD">
      <w:pPr>
        <w:spacing w:after="240" w:line="360" w:lineRule="auto"/>
        <w:contextualSpacing/>
      </w:pPr>
      <w:r>
        <w:t>Within this framework, the Ministry, often likened to the principal actor, delegates the practical execution of digital transformation projects to an entity known as the "Agent." This "Agent" takes the form of a specialized implementation team tasked with translating vision into reality. However, empirical research findings underscore a recurrent issue in the efficacy of the processes governing digital transformation endeavors. On numerous occasions, the agents representing top management interests, while acting on behalf of the principal (the Ministry), appear to harbor divergent objectives, grapple with communication deficiencies, and engage in tasks pertaining to digital transformation that lack clearly defined parameters.</w:t>
      </w:r>
    </w:p>
    <w:p w14:paraId="1C20434F" w14:textId="77777777" w:rsidR="00F407CD" w:rsidRDefault="00F407CD" w:rsidP="00F407CD">
      <w:pPr>
        <w:spacing w:after="240" w:line="360" w:lineRule="auto"/>
        <w:contextualSpacing/>
      </w:pPr>
    </w:p>
    <w:p w14:paraId="1CC2EDC4" w14:textId="48636709" w:rsidR="00F407CD" w:rsidRDefault="00F407CD" w:rsidP="00F407CD">
      <w:pPr>
        <w:spacing w:after="240" w:line="360" w:lineRule="auto"/>
        <w:contextualSpacing/>
      </w:pPr>
      <w:r w:rsidRPr="008B5467">
        <w:t>The study examined political intrigues and various other factors that manifested throughout the digital transformation journey</w:t>
      </w:r>
      <w:r>
        <w:t xml:space="preserve"> in Ugandan TVETs</w:t>
      </w:r>
      <w:r w:rsidRPr="008B5467">
        <w:t>. It specifically focused on the complexities of developing specifications for ICT equipment, including how different components of the equipment were specified to work together. Additionally, the study researched into the observed lapses in due diligence at various stages, the absence of clear roles and responsibilities in some instances, and the challenges exacerbated by interpersonal differences within the organization's leadership</w:t>
      </w:r>
      <w:r>
        <w:t xml:space="preserve">. </w:t>
      </w:r>
      <w:r w:rsidRPr="002A6E73">
        <w:t>Critical processes are vital for the success of digital transformation in education institutions. These processes include needs assessment, budget planning, procurement, infrastructure setup, software integration, and training programs. Training is particularly important due to the insufficient digital skills required to use new equipment.</w:t>
      </w:r>
      <w:r>
        <w:t xml:space="preserve"> Furthermore, the journey entails the integration of digital technology into the curriculum, coupled with rigorous pilot testing to ensure readiness before full-scale deployment across TVET institutions. Continuous monitoring, evaluation, and the provision of technical support are integral components of this digital transformation strategy. </w:t>
      </w:r>
      <w:r w:rsidRPr="002A6E73">
        <w:t>The main goal of this project was to empower TVET institutions to effectively harness digital technology for enhanced teaching, learning, and information management, ultimately benefiting all stakeholders.</w:t>
      </w:r>
      <w:r w:rsidR="00BB570A">
        <w:t xml:space="preserve"> </w:t>
      </w:r>
    </w:p>
    <w:p w14:paraId="7D28374A" w14:textId="77777777" w:rsidR="00F407CD" w:rsidRDefault="00F407CD" w:rsidP="00F407CD">
      <w:pPr>
        <w:spacing w:after="240" w:line="360" w:lineRule="auto"/>
        <w:contextualSpacing/>
      </w:pPr>
    </w:p>
    <w:p w14:paraId="0ADE0FD7" w14:textId="745DB1F0" w:rsidR="00F407CD" w:rsidRDefault="00F407CD" w:rsidP="00F407CD">
      <w:pPr>
        <w:spacing w:after="240" w:line="360" w:lineRule="auto"/>
        <w:contextualSpacing/>
      </w:pPr>
      <w:r w:rsidRPr="0014039C">
        <w:t xml:space="preserve">The primary focus of this study centered on </w:t>
      </w:r>
      <w:r>
        <w:t>explaining</w:t>
      </w:r>
      <w:r w:rsidRPr="0014039C">
        <w:t xml:space="preserve"> the factors that played a role in the recurring failure of crucial digital transformation projects within Ugandan TVETs. This </w:t>
      </w:r>
      <w:r w:rsidRPr="0014039C">
        <w:lastRenderedPageBreak/>
        <w:t xml:space="preserve">intention implied that through diligent supervision of each phase in the digital transformation process and an unwavering dedication to maintaining the quality of the processes, there existed a significant potential for improving the prevailing issue of </w:t>
      </w:r>
      <w:r w:rsidR="00FB6F49">
        <w:t>digital transformation</w:t>
      </w:r>
      <w:r w:rsidRPr="0014039C">
        <w:t xml:space="preserve"> failures.</w:t>
      </w:r>
    </w:p>
    <w:p w14:paraId="04126B9F" w14:textId="77777777" w:rsidR="00F407CD" w:rsidRDefault="00F407CD" w:rsidP="00F407CD">
      <w:pPr>
        <w:spacing w:after="240" w:line="360" w:lineRule="auto"/>
        <w:contextualSpacing/>
      </w:pPr>
    </w:p>
    <w:p w14:paraId="51B7754C" w14:textId="2A8D8367" w:rsidR="00F407CD" w:rsidRDefault="00F407CD" w:rsidP="00F407CD">
      <w:pPr>
        <w:spacing w:after="240" w:line="360" w:lineRule="auto"/>
        <w:contextualSpacing/>
      </w:pPr>
      <w:r w:rsidRPr="005D1439">
        <w:t xml:space="preserve">To address the challenge </w:t>
      </w:r>
      <w:r>
        <w:t>discussed above</w:t>
      </w:r>
      <w:r w:rsidRPr="005D1439">
        <w:t xml:space="preserve">, this research study conducted a comprehensive examination of existing solutions to improve the </w:t>
      </w:r>
      <w:r>
        <w:t>success</w:t>
      </w:r>
      <w:r w:rsidRPr="005D1439">
        <w:t xml:space="preserve"> of digital transformation. The primary aim was to determine the key factors that contribute to the success</w:t>
      </w:r>
      <w:r>
        <w:t xml:space="preserve"> and failure</w:t>
      </w:r>
      <w:r w:rsidRPr="005D1439">
        <w:t xml:space="preserve"> of such projects</w:t>
      </w:r>
      <w:r>
        <w:t xml:space="preserve"> from literature</w:t>
      </w:r>
      <w:r w:rsidRPr="005D1439">
        <w:t xml:space="preserve">. Additionally, this study identified potential avenues for future research in this domain. Our research approach involved a cross-sectional investigation, focusing on essential stakeholders within the TVET sub-sector, selected purposively based on their significance. </w:t>
      </w:r>
      <w:r w:rsidR="00E53A61">
        <w:t>P</w:t>
      </w:r>
      <w:r w:rsidR="00E53A61" w:rsidRPr="005D1439">
        <w:t>erformance indicators</w:t>
      </w:r>
      <w:r w:rsidR="00E53A61">
        <w:t xml:space="preserve"> were</w:t>
      </w:r>
      <w:r w:rsidR="00E53A61" w:rsidRPr="005D1439">
        <w:t xml:space="preserve"> </w:t>
      </w:r>
      <w:r w:rsidRPr="005D1439">
        <w:t>employed that were deemed critical in shaping the success of digital transformation.</w:t>
      </w:r>
    </w:p>
    <w:p w14:paraId="061BC9D7" w14:textId="77777777" w:rsidR="00F407CD" w:rsidRDefault="00F407CD" w:rsidP="00F407CD">
      <w:pPr>
        <w:spacing w:after="240" w:line="360" w:lineRule="auto"/>
        <w:contextualSpacing/>
      </w:pPr>
    </w:p>
    <w:p w14:paraId="731AFFCA" w14:textId="09C7AEFE" w:rsidR="00F407CD" w:rsidRDefault="00E53A61" w:rsidP="00F407CD">
      <w:pPr>
        <w:spacing w:after="240" w:line="360" w:lineRule="auto"/>
        <w:contextualSpacing/>
      </w:pPr>
      <w:r>
        <w:t>B</w:t>
      </w:r>
      <w:r w:rsidR="00F407CD">
        <w:t>oth</w:t>
      </w:r>
      <w:r w:rsidR="00F407CD" w:rsidRPr="00B67596">
        <w:t xml:space="preserve"> qualitative and quantitative </w:t>
      </w:r>
      <w:r w:rsidR="00F407CD">
        <w:t xml:space="preserve">research </w:t>
      </w:r>
      <w:r w:rsidR="00F407CD" w:rsidRPr="00B67596">
        <w:t>data</w:t>
      </w:r>
      <w:r>
        <w:t xml:space="preserve"> were gathered</w:t>
      </w:r>
      <w:r w:rsidR="00F407CD" w:rsidRPr="00B67596">
        <w:t xml:space="preserve"> </w:t>
      </w:r>
      <w:r w:rsidR="00F407CD">
        <w:t>through an on-site field study</w:t>
      </w:r>
      <w:r w:rsidR="00F407CD" w:rsidRPr="00B67596">
        <w:t xml:space="preserve">. </w:t>
      </w:r>
      <w:r w:rsidR="00F407CD">
        <w:t>The q</w:t>
      </w:r>
      <w:r w:rsidR="00F407CD" w:rsidRPr="00B67596">
        <w:t>uantitative data was collected through stakeholder-specific structured questionnaires, whil</w:t>
      </w:r>
      <w:r w:rsidR="00F407CD">
        <w:t>e</w:t>
      </w:r>
      <w:r w:rsidR="00F407CD" w:rsidRPr="00B67596">
        <w:t xml:space="preserve"> qualitative data was collected through </w:t>
      </w:r>
      <w:r w:rsidR="00F407CD">
        <w:t xml:space="preserve">a </w:t>
      </w:r>
      <w:r w:rsidR="00F407CD" w:rsidRPr="00B67596">
        <w:t xml:space="preserve">field </w:t>
      </w:r>
      <w:r w:rsidR="00F407CD">
        <w:t>study at the selected TVET institutions. Also,</w:t>
      </w:r>
      <w:r w:rsidR="00F407CD" w:rsidRPr="00B67596">
        <w:t xml:space="preserve"> individual focus</w:t>
      </w:r>
      <w:r w:rsidR="00F407CD">
        <w:t xml:space="preserve"> group discussions were held</w:t>
      </w:r>
      <w:r w:rsidR="00F407CD" w:rsidRPr="00B67596">
        <w:t xml:space="preserve">. </w:t>
      </w:r>
    </w:p>
    <w:p w14:paraId="6DD3DB8C" w14:textId="77777777" w:rsidR="00F407CD" w:rsidRDefault="00F407CD" w:rsidP="00F407CD">
      <w:pPr>
        <w:spacing w:after="240" w:line="360" w:lineRule="auto"/>
        <w:contextualSpacing/>
      </w:pPr>
    </w:p>
    <w:p w14:paraId="739A6ABD" w14:textId="1C165007" w:rsidR="00F407CD" w:rsidRDefault="00F407CD" w:rsidP="00F407CD">
      <w:pPr>
        <w:spacing w:after="240" w:line="360" w:lineRule="auto"/>
        <w:contextualSpacing/>
      </w:pPr>
      <w:r w:rsidRPr="00AF5CCE">
        <w:t xml:space="preserve">This study extends upon the research conducted by Mahaney and Lederer in 2003. It evaluates how increased monitoring and reduced shirking behavior contribute to the success of projects. These factors are connected to the quality of project management and the effectiveness of processes in ensuring that tasks are executed as intended. While the study does not explicitly assess "process quality" as an independent construct, it examines several factors that can influence the quality of processes within </w:t>
      </w:r>
      <w:r w:rsidR="00E53A61">
        <w:t>digital transformation</w:t>
      </w:r>
      <w:r w:rsidRPr="00AF5CCE">
        <w:t xml:space="preserve"> and their subsequent impact on project outcomes.</w:t>
      </w:r>
      <w:r>
        <w:t xml:space="preserve"> </w:t>
      </w:r>
    </w:p>
    <w:p w14:paraId="3126B5B9" w14:textId="77777777" w:rsidR="00E53A61" w:rsidRDefault="00E53A61" w:rsidP="00F407CD">
      <w:pPr>
        <w:spacing w:after="240" w:line="360" w:lineRule="auto"/>
        <w:contextualSpacing/>
      </w:pPr>
    </w:p>
    <w:p w14:paraId="05FDCF9F" w14:textId="315C0DC3" w:rsidR="00F407CD" w:rsidRDefault="00F407CD" w:rsidP="00F407CD">
      <w:pPr>
        <w:spacing w:after="240" w:line="360" w:lineRule="auto"/>
        <w:contextualSpacing/>
      </w:pPr>
      <w:r>
        <w:t>Our findings emphasize a critical issue: a conflict in goals between the agents and the principal (top management) significantly contributes to the poor governance</w:t>
      </w:r>
      <w:r w:rsidR="00E53A61">
        <w:t xml:space="preserve"> and outcome</w:t>
      </w:r>
      <w:r>
        <w:t xml:space="preserve"> of digital transformation. This conflict, compounded by insufficient communication between agents and the principal concerning various project aspects, as well as the absence of </w:t>
      </w:r>
      <w:r w:rsidR="00E53A61">
        <w:t>w</w:t>
      </w:r>
      <w:r>
        <w:t>ell-defined digital transformation tasks with clear roles and responsibilities for each participant, proves to be detrimental.</w:t>
      </w:r>
    </w:p>
    <w:p w14:paraId="7512BD15" w14:textId="77777777" w:rsidR="00F407CD" w:rsidRDefault="00F407CD" w:rsidP="00F407CD">
      <w:pPr>
        <w:spacing w:after="240" w:line="360" w:lineRule="auto"/>
        <w:contextualSpacing/>
      </w:pPr>
    </w:p>
    <w:p w14:paraId="6AECC2EA" w14:textId="73C6699E" w:rsidR="00F407CD" w:rsidRDefault="00E53A61" w:rsidP="00F407CD">
      <w:pPr>
        <w:spacing w:after="240" w:line="360" w:lineRule="auto"/>
        <w:contextualSpacing/>
      </w:pPr>
      <w:r>
        <w:lastRenderedPageBreak/>
        <w:t>This study has shown</w:t>
      </w:r>
      <w:r w:rsidR="00F407CD">
        <w:t xml:space="preserve"> that when these factors are influenced by "process quality," they play a pivotal role in achieving the success of digital transformation</w:t>
      </w:r>
      <w:r>
        <w:t>.</w:t>
      </w:r>
      <w:r w:rsidR="00F407CD">
        <w:t xml:space="preserve"> </w:t>
      </w:r>
    </w:p>
    <w:p w14:paraId="3679C562" w14:textId="03EEBF6F" w:rsidR="00FF4561" w:rsidRDefault="00E53A61" w:rsidP="00FF4561">
      <w:pPr>
        <w:spacing w:line="360" w:lineRule="auto"/>
      </w:pPr>
      <w:r>
        <w:br/>
      </w:r>
      <w:r w:rsidR="00146C11">
        <w:t xml:space="preserve">In order to establish meaningful insights into the factors that contribute to success or failure of digital transformation projects in Uganda Technical, Vocational Education and Training Institutions (TVETs), this study systematically discussed the four Principal </w:t>
      </w:r>
      <w:r w:rsidR="00FF4561">
        <w:t>backgrounds</w:t>
      </w:r>
      <w:r w:rsidR="00146C11">
        <w:t xml:space="preserve"> which were carefully established to explain the evolution of </w:t>
      </w:r>
      <w:r w:rsidR="00FF4561">
        <w:t>the</w:t>
      </w:r>
      <w:r w:rsidR="00146C11">
        <w:t xml:space="preserve"> study based on historical, theoretical, conceptual and contextual backgrounds as elaborated in the following subsections.</w:t>
      </w:r>
    </w:p>
    <w:p w14:paraId="1EA23962" w14:textId="253FD3B4" w:rsidR="00146C11" w:rsidRDefault="00146C11" w:rsidP="00E53A61">
      <w:pPr>
        <w:pStyle w:val="Heading3"/>
        <w:numPr>
          <w:ilvl w:val="2"/>
          <w:numId w:val="32"/>
        </w:numPr>
      </w:pPr>
      <w:bookmarkStart w:id="55" w:name="_Toc146455371"/>
      <w:r w:rsidRPr="00414C6A">
        <w:t xml:space="preserve">Historical </w:t>
      </w:r>
      <w:bookmarkEnd w:id="55"/>
      <w:r w:rsidR="000D255B">
        <w:t>Perspective</w:t>
      </w:r>
    </w:p>
    <w:p w14:paraId="71897204" w14:textId="121A9365" w:rsidR="00E32893" w:rsidRPr="00E32893" w:rsidRDefault="002E4878" w:rsidP="00E32893">
      <w:pPr>
        <w:spacing w:line="360" w:lineRule="auto"/>
        <w:rPr>
          <w:lang w:val="en-GB" w:eastAsia="en-GB"/>
        </w:rPr>
      </w:pPr>
      <w:r>
        <w:rPr>
          <w:lang w:val="en-GB" w:eastAsia="en-GB"/>
        </w:rPr>
        <w:t>This study</w:t>
      </w:r>
      <w:r w:rsidR="00E32893" w:rsidRPr="00E32893">
        <w:rPr>
          <w:lang w:val="en-GB" w:eastAsia="en-GB"/>
        </w:rPr>
        <w:t xml:space="preserve"> explores the historical perspective of Technical and Vocational Education and Training (TVET) on a global</w:t>
      </w:r>
      <w:r>
        <w:rPr>
          <w:lang w:val="en-GB" w:eastAsia="en-GB"/>
        </w:rPr>
        <w:t>, continental, regional and local</w:t>
      </w:r>
      <w:r w:rsidR="00E32893" w:rsidRPr="00E32893">
        <w:rPr>
          <w:lang w:val="en-GB" w:eastAsia="en-GB"/>
        </w:rPr>
        <w:t xml:space="preserve"> scale. TVET has a rich history that has witnessed notable shifts in response to changing industrial needs, technological advancements, and globalization (Wafi et al., 2023). Understanding this evolution provides valuable insights into the current state of TVET and its relevance in the modern world. TVET has ancient origins, dating back to civilizations where apprenticeships and vocational training were the primary modes of skill acquisition (Oko &amp; Okey, 2023). Skilled artisans passed on their knowledge to the next generation, setting the foundation for vocational education (Oko &amp; Okey, 2023).</w:t>
      </w:r>
    </w:p>
    <w:p w14:paraId="1E854581" w14:textId="77777777" w:rsidR="00E32893" w:rsidRPr="00E32893" w:rsidRDefault="00E32893" w:rsidP="00E32893">
      <w:pPr>
        <w:spacing w:line="360" w:lineRule="auto"/>
        <w:rPr>
          <w:lang w:val="en-GB" w:eastAsia="en-GB"/>
        </w:rPr>
      </w:pPr>
      <w:r w:rsidRPr="00E32893">
        <w:rPr>
          <w:lang w:val="en-GB" w:eastAsia="en-GB"/>
        </w:rPr>
        <w:t>The 18th and 19th centuries marked a pivotal point in the demand for skilled workers due to the Industrial Revolution. This period saw the emergence of formalized vocational training and trade schools to meet the needs of rapidly evolving industries.</w:t>
      </w:r>
    </w:p>
    <w:p w14:paraId="0E837922" w14:textId="15E7009A" w:rsidR="00E32893" w:rsidRPr="00E32893" w:rsidRDefault="00E32893" w:rsidP="00E32893">
      <w:pPr>
        <w:spacing w:line="360" w:lineRule="auto"/>
        <w:rPr>
          <w:lang w:val="en-GB" w:eastAsia="en-GB"/>
        </w:rPr>
      </w:pPr>
      <w:r w:rsidRPr="00E32893">
        <w:rPr>
          <w:lang w:val="en-GB" w:eastAsia="en-GB"/>
        </w:rPr>
        <w:t>Throughout the 20th century, many countries established dedicated vocational education systems designed to prepare students for specific trades and industries. These programs placed a strong emphasis on hands-on training and practical skill development.</w:t>
      </w:r>
    </w:p>
    <w:p w14:paraId="4FF5A677" w14:textId="70DCE0E8" w:rsidR="00E32893" w:rsidRPr="00E32893" w:rsidRDefault="00E32893" w:rsidP="00E32893">
      <w:pPr>
        <w:spacing w:line="360" w:lineRule="auto"/>
        <w:rPr>
          <w:lang w:val="en-GB" w:eastAsia="en-GB"/>
        </w:rPr>
      </w:pPr>
      <w:r w:rsidRPr="00E32893">
        <w:rPr>
          <w:lang w:val="en-GB" w:eastAsia="en-GB"/>
        </w:rPr>
        <w:t>TVET systems vary widely across the globe. Different countries prioritize</w:t>
      </w:r>
      <w:r w:rsidR="00BE433F">
        <w:rPr>
          <w:lang w:val="en-GB" w:eastAsia="en-GB"/>
        </w:rPr>
        <w:t>d</w:t>
      </w:r>
      <w:r w:rsidRPr="00E32893">
        <w:rPr>
          <w:lang w:val="en-GB" w:eastAsia="en-GB"/>
        </w:rPr>
        <w:t xml:space="preserve"> different aspects of vocational education. Some nations emphasize</w:t>
      </w:r>
      <w:r w:rsidR="00BE433F">
        <w:rPr>
          <w:lang w:val="en-GB" w:eastAsia="en-GB"/>
        </w:rPr>
        <w:t>d</w:t>
      </w:r>
      <w:r w:rsidRPr="00E32893">
        <w:rPr>
          <w:lang w:val="en-GB" w:eastAsia="en-GB"/>
        </w:rPr>
        <w:t xml:space="preserve"> apprenticeships and work-based learning, while others ha</w:t>
      </w:r>
      <w:r w:rsidR="00BE433F">
        <w:rPr>
          <w:lang w:val="en-GB" w:eastAsia="en-GB"/>
        </w:rPr>
        <w:t>d</w:t>
      </w:r>
      <w:r w:rsidRPr="00E32893">
        <w:rPr>
          <w:lang w:val="en-GB" w:eastAsia="en-GB"/>
        </w:rPr>
        <w:t xml:space="preserve"> more structured and comprehensive technical and vocational education programs.</w:t>
      </w:r>
    </w:p>
    <w:p w14:paraId="01266702" w14:textId="37FE9F73" w:rsidR="00E32893" w:rsidRPr="00E32893" w:rsidRDefault="00E32893" w:rsidP="00E32893">
      <w:pPr>
        <w:spacing w:line="360" w:lineRule="auto"/>
        <w:rPr>
          <w:lang w:val="en-GB" w:eastAsia="en-GB"/>
        </w:rPr>
      </w:pPr>
      <w:r w:rsidRPr="00E32893">
        <w:rPr>
          <w:lang w:val="en-GB" w:eastAsia="en-GB"/>
        </w:rPr>
        <w:lastRenderedPageBreak/>
        <w:t>The advent of the digital age and globalization prompted TVET to adapt to meet the demands of rapidly changing industries. Today, there is an increasing focus on incorporating technology and digital skills into TVET programs.</w:t>
      </w:r>
    </w:p>
    <w:p w14:paraId="760846AF" w14:textId="3AF96B6B" w:rsidR="00E32893" w:rsidRPr="00E32893" w:rsidRDefault="00E32893" w:rsidP="00E32893">
      <w:pPr>
        <w:spacing w:line="360" w:lineRule="auto"/>
        <w:rPr>
          <w:lang w:val="en-GB" w:eastAsia="en-GB"/>
        </w:rPr>
      </w:pPr>
      <w:r w:rsidRPr="00E32893">
        <w:rPr>
          <w:lang w:val="en-GB" w:eastAsia="en-GB"/>
        </w:rPr>
        <w:t>In recent years</w:t>
      </w:r>
      <w:r w:rsidR="00EA0AD2">
        <w:rPr>
          <w:lang w:val="en-GB" w:eastAsia="en-GB"/>
        </w:rPr>
        <w:t xml:space="preserve"> therefore</w:t>
      </w:r>
      <w:r w:rsidRPr="00E32893">
        <w:rPr>
          <w:lang w:val="en-GB" w:eastAsia="en-GB"/>
        </w:rPr>
        <w:t>, there has been a growing acknowledgment of the pivotal role of TVET in addressing skill shortages and supporting economic development. Numerous countries are currently reforming their TVET systems to align them with the needs of modern industries and to provide a pathway to decent work for individuals.</w:t>
      </w:r>
    </w:p>
    <w:p w14:paraId="4A52CE64" w14:textId="1B0EC6CD" w:rsidR="00E32893" w:rsidRPr="00E32893" w:rsidRDefault="007A6E49" w:rsidP="00E32893">
      <w:pPr>
        <w:spacing w:line="360" w:lineRule="auto"/>
        <w:rPr>
          <w:lang w:val="en-GB" w:eastAsia="en-GB"/>
        </w:rPr>
      </w:pPr>
      <w:r>
        <w:rPr>
          <w:lang w:val="en-GB" w:eastAsia="en-GB"/>
        </w:rPr>
        <w:t>On a global front,</w:t>
      </w:r>
      <w:r w:rsidR="00E32893" w:rsidRPr="00E32893">
        <w:rPr>
          <w:lang w:val="en-GB" w:eastAsia="en-GB"/>
        </w:rPr>
        <w:t xml:space="preserve"> TVET has gained international attention, with organizations such as UNESCO and the International Labour Organization (ILO) advocating for the expansion and enhancement of TVET systems worldwide. These organizations work collaboratively to create standards and guidelines for TVET, aiming to ensure its quality and relevance.</w:t>
      </w:r>
    </w:p>
    <w:p w14:paraId="22D6CB3E" w14:textId="50A18E74" w:rsidR="00E53A61" w:rsidRPr="00E53A61" w:rsidRDefault="00E32893" w:rsidP="00E32893">
      <w:pPr>
        <w:spacing w:line="360" w:lineRule="auto"/>
        <w:rPr>
          <w:lang w:val="en-GB" w:eastAsia="en-GB"/>
        </w:rPr>
      </w:pPr>
      <w:r w:rsidRPr="00E32893">
        <w:rPr>
          <w:lang w:val="en-GB" w:eastAsia="en-GB"/>
        </w:rPr>
        <w:t xml:space="preserve">The historical perspective of TVET showcases its journey from informal apprenticeships to more formalized vocational education systems, underlining its adaptability to the changing needs of industries and the </w:t>
      </w:r>
      <w:r w:rsidR="00EA0AD2" w:rsidRPr="00E32893">
        <w:rPr>
          <w:lang w:val="en-GB" w:eastAsia="en-GB"/>
        </w:rPr>
        <w:t>labour</w:t>
      </w:r>
      <w:r w:rsidRPr="00E32893">
        <w:rPr>
          <w:lang w:val="en-GB" w:eastAsia="en-GB"/>
        </w:rPr>
        <w:t xml:space="preserve"> market in a modern, globalized world. This comprehensive overview lays the groundwork for a deeper understanding of the current state of TVET and its ongoing evolution.</w:t>
      </w:r>
    </w:p>
    <w:p w14:paraId="50801AA0" w14:textId="08A8BDCE" w:rsidR="00146C11" w:rsidRDefault="00EA0AD2" w:rsidP="00146C11">
      <w:pPr>
        <w:spacing w:line="360" w:lineRule="auto"/>
        <w:rPr>
          <w:b/>
          <w:bCs/>
          <w:lang w:eastAsia="zh-CN"/>
        </w:rPr>
      </w:pPr>
      <w:r>
        <w:rPr>
          <w:lang w:eastAsia="zh-CN"/>
        </w:rPr>
        <w:t xml:space="preserve">Uganda as a country embraced TVET and has greatly invested in this subsector. </w:t>
      </w:r>
      <w:r w:rsidR="00146C11">
        <w:rPr>
          <w:lang w:eastAsia="zh-CN"/>
        </w:rPr>
        <w:t>On the 9</w:t>
      </w:r>
      <w:r w:rsidR="00146C11" w:rsidRPr="00C51295">
        <w:rPr>
          <w:vertAlign w:val="superscript"/>
          <w:lang w:eastAsia="zh-CN"/>
        </w:rPr>
        <w:t>th</w:t>
      </w:r>
      <w:r w:rsidR="00146C11">
        <w:rPr>
          <w:lang w:eastAsia="zh-CN"/>
        </w:rPr>
        <w:t xml:space="preserve"> February 2018, the Government of Uganda announced the selection of 12 </w:t>
      </w:r>
      <w:r>
        <w:rPr>
          <w:lang w:eastAsia="zh-CN"/>
        </w:rPr>
        <w:t>Vocational T</w:t>
      </w:r>
      <w:r w:rsidR="00146C11">
        <w:rPr>
          <w:lang w:eastAsia="zh-CN"/>
        </w:rPr>
        <w:t xml:space="preserve">echnical </w:t>
      </w:r>
      <w:r>
        <w:rPr>
          <w:lang w:eastAsia="zh-CN"/>
        </w:rPr>
        <w:t>I</w:t>
      </w:r>
      <w:r w:rsidR="00146C11">
        <w:rPr>
          <w:lang w:eastAsia="zh-CN"/>
        </w:rPr>
        <w:t>nstitutes</w:t>
      </w:r>
      <w:r>
        <w:rPr>
          <w:lang w:eastAsia="zh-CN"/>
        </w:rPr>
        <w:t xml:space="preserve"> (VTIs)</w:t>
      </w:r>
      <w:r w:rsidR="00146C11">
        <w:rPr>
          <w:lang w:eastAsia="zh-CN"/>
        </w:rPr>
        <w:t xml:space="preserve"> to act as </w:t>
      </w:r>
      <w:r>
        <w:rPr>
          <w:lang w:eastAsia="zh-CN"/>
        </w:rPr>
        <w:t>institutes</w:t>
      </w:r>
      <w:r w:rsidR="00146C11">
        <w:rPr>
          <w:lang w:eastAsia="zh-CN"/>
        </w:rPr>
        <w:t xml:space="preserve"> of excellence to deliver high quality demand driven programmes in skilling Ugandans </w:t>
      </w:r>
      <w:sdt>
        <w:sdtPr>
          <w:rPr>
            <w:color w:val="000000"/>
            <w:lang w:eastAsia="zh-CN"/>
          </w:rPr>
          <w:tag w:val="MENDELEY_CITATION_v3_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"/>
          <w:id w:val="-1218203959"/>
          <w:placeholder>
            <w:docPart w:val="E3F19B664078458AA3EF472B0CE1B464"/>
          </w:placeholder>
        </w:sdtPr>
        <w:sdtEndPr>
          <w:rPr>
            <w:lang w:eastAsia="en-US"/>
          </w:rPr>
        </w:sdtEndPr>
        <w:sdtContent>
          <w:r w:rsidR="00146C11" w:rsidRPr="007704A4">
            <w:rPr>
              <w:color w:val="000000"/>
            </w:rPr>
            <w:t>(TheNewVision, 2018)</w:t>
          </w:r>
        </w:sdtContent>
      </w:sdt>
      <w:r w:rsidR="00146C11">
        <w:rPr>
          <w:lang w:eastAsia="zh-CN"/>
        </w:rPr>
        <w:t xml:space="preserve">. This is in addition to the four existing centres of excellence that already exist, namely Bukalasa Agricultural College, Uganda Technical College Lira, Uganda Technical College Elgon and Uganda Technical College Bushenyi. </w:t>
      </w:r>
    </w:p>
    <w:p w14:paraId="341BFAE3" w14:textId="2587953F" w:rsidR="00146C11" w:rsidRPr="005C6E28" w:rsidRDefault="00146C11" w:rsidP="00D16F6F">
      <w:pPr>
        <w:pStyle w:val="Heading3"/>
      </w:pPr>
      <w:bookmarkStart w:id="56" w:name="_Toc146455372"/>
      <w:r>
        <w:t>1.</w:t>
      </w:r>
      <w:r w:rsidR="00896830">
        <w:t>1</w:t>
      </w:r>
      <w:r>
        <w:t xml:space="preserve">.2 </w:t>
      </w:r>
      <w:r>
        <w:tab/>
        <w:t xml:space="preserve">Contextual </w:t>
      </w:r>
      <w:bookmarkEnd w:id="56"/>
      <w:r w:rsidR="000D255B">
        <w:t>Perspective</w:t>
      </w:r>
    </w:p>
    <w:p w14:paraId="5B99FE92" w14:textId="77777777" w:rsidR="00FF4561" w:rsidRDefault="00146C11" w:rsidP="00146C11">
      <w:pPr>
        <w:spacing w:line="360" w:lineRule="auto"/>
        <w:rPr>
          <w:lang w:eastAsia="zh-CN"/>
        </w:rPr>
      </w:pPr>
      <w:r>
        <w:rPr>
          <w:lang w:eastAsia="zh-CN"/>
        </w:rPr>
        <w:t>In order for Government to achieve its goal, the selected technical institutions were revamped. Further still, Government approved the Technical, Vocational Education and Education Training Policy on the 14</w:t>
      </w:r>
      <w:r w:rsidRPr="004C38E5">
        <w:rPr>
          <w:vertAlign w:val="superscript"/>
          <w:lang w:eastAsia="zh-CN"/>
        </w:rPr>
        <w:t>th</w:t>
      </w:r>
      <w:r>
        <w:rPr>
          <w:lang w:eastAsia="zh-CN"/>
        </w:rPr>
        <w:t xml:space="preserve"> January 2019 with a view to build a firm background for effective policy implementation. This policy was approved to ensure effective implementation of this venture which among others was to undertake preliminary activities to enable the roll out of key reforms envisaged under the policy </w:t>
      </w:r>
      <w:sdt>
        <w:sdtPr>
          <w:rPr>
            <w:color w:val="000000"/>
            <w:lang w:eastAsia="zh-CN"/>
          </w:rPr>
          <w:tag w:val="MENDELEY_CITATION_v3_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"/>
          <w:id w:val="1892845428"/>
          <w:placeholder>
            <w:docPart w:val="E3F19B664078458AA3EF472B0CE1B464"/>
          </w:placeholder>
        </w:sdtPr>
        <w:sdtEndPr>
          <w:rPr>
            <w:lang w:eastAsia="en-US"/>
          </w:rPr>
        </w:sdtEndPr>
        <w:sdtContent>
          <w:r w:rsidRPr="007704A4">
            <w:rPr>
              <w:color w:val="000000"/>
            </w:rPr>
            <w:t>(MoES, 2019)</w:t>
          </w:r>
        </w:sdtContent>
      </w:sdt>
      <w:r>
        <w:rPr>
          <w:lang w:eastAsia="zh-CN"/>
        </w:rPr>
        <w:t xml:space="preserve">. Essential among these undertakings is </w:t>
      </w:r>
      <w:r>
        <w:rPr>
          <w:lang w:eastAsia="zh-CN"/>
        </w:rPr>
        <w:lastRenderedPageBreak/>
        <w:t xml:space="preserve">the formulation of standards, procedures and guidelines to guide the implementation of this policy. </w:t>
      </w:r>
    </w:p>
    <w:p w14:paraId="11BE2639" w14:textId="3B7FA969" w:rsidR="00DC2D8E" w:rsidRDefault="00146C11" w:rsidP="00146C11">
      <w:pPr>
        <w:spacing w:line="360" w:lineRule="auto"/>
        <w:rPr>
          <w:lang w:eastAsia="zh-CN"/>
        </w:rPr>
      </w:pPr>
      <w:r>
        <w:rPr>
          <w:lang w:eastAsia="zh-CN"/>
        </w:rPr>
        <w:t xml:space="preserve">Among the policy objectives and strategies of the TVET Policy (Objective 6.2) is to promote a flexible and demand driven TVET delivery system through competence based modularized packages and use of ICT </w:t>
      </w:r>
      <w:sdt>
        <w:sdtPr>
          <w:rPr>
            <w:color w:val="000000"/>
            <w:lang w:eastAsia="zh-CN"/>
          </w:rPr>
          <w:tag w:val="MENDELEY_CITATION_v3_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"/>
          <w:id w:val="-1909605277"/>
          <w:placeholder>
            <w:docPart w:val="E3F19B664078458AA3EF472B0CE1B464"/>
          </w:placeholder>
        </w:sdtPr>
        <w:sdtEndPr>
          <w:rPr>
            <w:lang w:eastAsia="en-US"/>
          </w:rPr>
        </w:sdtEndPr>
        <w:sdtContent>
          <w:r w:rsidRPr="007704A4">
            <w:rPr>
              <w:color w:val="000000"/>
            </w:rPr>
            <w:t>(MoES, 2019)</w:t>
          </w:r>
        </w:sdtContent>
      </w:sdt>
      <w:r>
        <w:rPr>
          <w:lang w:eastAsia="zh-CN"/>
        </w:rPr>
        <w:t xml:space="preserve">.  The entire project, included Digital transformation efforts including the purchase of ICT equipment funded by the World Bank which was costed at One Hundred Million United States dollars. The ICT equipment is instrumental in enabling TVET </w:t>
      </w:r>
      <w:r w:rsidRPr="00CF7480">
        <w:rPr>
          <w:lang w:eastAsia="zh-CN"/>
        </w:rPr>
        <w:t>institutions to</w:t>
      </w:r>
      <w:r w:rsidRPr="00CF7480">
        <w:t xml:space="preserve"> adapt to the latest trends where </w:t>
      </w:r>
      <w:r>
        <w:t>teaching and l</w:t>
      </w:r>
      <w:r w:rsidRPr="00CF7480">
        <w:rPr>
          <w:lang w:eastAsia="zh-CN"/>
        </w:rPr>
        <w:t>earning</w:t>
      </w:r>
      <w:r>
        <w:rPr>
          <w:lang w:eastAsia="zh-CN"/>
        </w:rPr>
        <w:t xml:space="preserve"> is becoming more measurable </w:t>
      </w:r>
      <w:r w:rsidRPr="00CF7480">
        <w:rPr>
          <w:lang w:eastAsia="zh-CN"/>
        </w:rPr>
        <w:t xml:space="preserve">and goal-oriented. </w:t>
      </w:r>
    </w:p>
    <w:p w14:paraId="36B6A87C" w14:textId="0ADA845F" w:rsidR="00DC2D8E" w:rsidRDefault="00146C11" w:rsidP="00146C11">
      <w:pPr>
        <w:spacing w:line="360" w:lineRule="auto"/>
        <w:rPr>
          <w:lang w:eastAsia="zh-CN"/>
        </w:rPr>
      </w:pPr>
      <w:r>
        <w:rPr>
          <w:lang w:eastAsia="zh-CN"/>
        </w:rPr>
        <w:t>Further</w:t>
      </w:r>
      <w:r w:rsidRPr="00CF7480">
        <w:rPr>
          <w:lang w:eastAsia="zh-CN"/>
        </w:rPr>
        <w:t>,</w:t>
      </w:r>
      <w:r>
        <w:rPr>
          <w:lang w:eastAsia="zh-CN"/>
        </w:rPr>
        <w:t xml:space="preserve"> d</w:t>
      </w:r>
      <w:r w:rsidRPr="00CF7480">
        <w:rPr>
          <w:lang w:eastAsia="zh-CN"/>
        </w:rPr>
        <w:t>ecisions on when, how and where individuals learn can no longer be constrai</w:t>
      </w:r>
      <w:r>
        <w:rPr>
          <w:lang w:eastAsia="zh-CN"/>
        </w:rPr>
        <w:t xml:space="preserve">ned to a specific time or place </w:t>
      </w:r>
      <w:sdt>
        <w:sdtPr>
          <w:rPr>
            <w:color w:val="000000"/>
            <w:lang w:eastAsia="zh-CN"/>
          </w:rPr>
          <w:tag w:val="MENDELEY_CITATION_v3_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"/>
          <w:id w:val="1296413604"/>
          <w:placeholder>
            <w:docPart w:val="E3F19B664078458AA3EF472B0CE1B464"/>
          </w:placeholder>
        </w:sdtPr>
        <w:sdtEndPr>
          <w:rPr>
            <w:lang w:eastAsia="en-US"/>
          </w:rPr>
        </w:sdtEndPr>
        <w:sdtContent>
          <w:r w:rsidRPr="007704A4">
            <w:rPr>
              <w:color w:val="000000"/>
            </w:rPr>
            <w:t>(USDP, 2020)</w:t>
          </w:r>
        </w:sdtContent>
      </w:sdt>
      <w:r w:rsidRPr="00CF7480">
        <w:rPr>
          <w:lang w:eastAsia="zh-CN"/>
        </w:rPr>
        <w:t xml:space="preserve">. Thus, the need to embrace digitization of </w:t>
      </w:r>
      <w:r>
        <w:rPr>
          <w:lang w:eastAsia="zh-CN"/>
        </w:rPr>
        <w:t xml:space="preserve">teaching and </w:t>
      </w:r>
      <w:r w:rsidRPr="00CF7480">
        <w:rPr>
          <w:lang w:eastAsia="zh-CN"/>
        </w:rPr>
        <w:t xml:space="preserve">learning </w:t>
      </w:r>
      <w:r>
        <w:rPr>
          <w:lang w:eastAsia="zh-CN"/>
        </w:rPr>
        <w:t>as</w:t>
      </w:r>
      <w:r w:rsidRPr="00CF7480">
        <w:rPr>
          <w:lang w:eastAsia="zh-CN"/>
        </w:rPr>
        <w:t xml:space="preserve"> a critical success factor for </w:t>
      </w:r>
      <w:r>
        <w:rPr>
          <w:lang w:eastAsia="zh-CN"/>
        </w:rPr>
        <w:t>TVET institutions</w:t>
      </w:r>
      <w:r w:rsidRPr="00CF7480">
        <w:rPr>
          <w:lang w:eastAsia="zh-CN"/>
        </w:rPr>
        <w:t>.</w:t>
      </w:r>
      <w:r>
        <w:rPr>
          <w:lang w:eastAsia="zh-CN"/>
        </w:rPr>
        <w:t xml:space="preserve"> This digital transformation effort costed 4.7 </w:t>
      </w:r>
      <w:r w:rsidR="00122A9E">
        <w:rPr>
          <w:lang w:eastAsia="zh-CN"/>
        </w:rPr>
        <w:t>billion</w:t>
      </w:r>
      <w:r>
        <w:rPr>
          <w:lang w:eastAsia="zh-CN"/>
        </w:rPr>
        <w:t xml:space="preserve"> Uganda shillings. Like all projects, the approach to use ICT in TVET institutions in Uganda has also had its setbacks and </w:t>
      </w:r>
      <w:r w:rsidRPr="00552699">
        <w:rPr>
          <w:lang w:eastAsia="zh-CN"/>
        </w:rPr>
        <w:t xml:space="preserve">failures (USDP, 2021).  </w:t>
      </w:r>
    </w:p>
    <w:p w14:paraId="69B85176" w14:textId="77777777" w:rsidR="00414B39" w:rsidRDefault="00146C11" w:rsidP="00146C11">
      <w:pPr>
        <w:spacing w:line="360" w:lineRule="auto"/>
        <w:rPr>
          <w:lang w:eastAsia="zh-CN"/>
        </w:rPr>
      </w:pPr>
      <w:r>
        <w:rPr>
          <w:lang w:eastAsia="zh-CN"/>
        </w:rPr>
        <w:t xml:space="preserve">The outcome of these digitization efforts turned out to be very poor. This was also true globally when the rate of digital transformation project failure hit an </w:t>
      </w:r>
      <w:r w:rsidR="00B73AF5">
        <w:rPr>
          <w:lang w:eastAsia="zh-CN"/>
        </w:rPr>
        <w:t>all-time</w:t>
      </w:r>
      <w:r>
        <w:rPr>
          <w:lang w:eastAsia="zh-CN"/>
        </w:rPr>
        <w:t xml:space="preserve"> high of 70%. It was until recently in the year 2017 when there was an observable drop in failure of digital transformation projects compared to what it was before. It became even more intriguing when the </w:t>
      </w:r>
      <w:r w:rsidR="00B73AF5">
        <w:rPr>
          <w:lang w:eastAsia="zh-CN"/>
        </w:rPr>
        <w:t>drop from</w:t>
      </w:r>
      <w:r>
        <w:rPr>
          <w:lang w:eastAsia="zh-CN"/>
        </w:rPr>
        <w:t xml:space="preserve"> 70% to 66%, in failure of these projects was observed in developed economies only </w:t>
      </w:r>
      <w:sdt>
        <w:sdtPr>
          <w:rPr>
            <w:color w:val="000000"/>
            <w:lang w:eastAsia="zh-CN"/>
          </w:rPr>
          <w:tag w:val="MENDELEY_CITATION_v3_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"/>
          <w:id w:val="-1045759971"/>
          <w:placeholder>
            <w:docPart w:val="E3F19B664078458AA3EF472B0CE1B464"/>
          </w:placeholder>
        </w:sdtPr>
        <w:sdtEndPr>
          <w:rPr>
            <w:lang w:eastAsia="en-US"/>
          </w:rPr>
        </w:sdtEndPr>
        <w:sdtContent>
          <w:r w:rsidRPr="007704A4">
            <w:rPr>
              <w:color w:val="000000"/>
            </w:rPr>
            <w:t>(CHAOS, 2020)</w:t>
          </w:r>
        </w:sdtContent>
      </w:sdt>
      <w:r>
        <w:rPr>
          <w:lang w:eastAsia="zh-CN"/>
        </w:rPr>
        <w:t xml:space="preserve">.  </w:t>
      </w:r>
    </w:p>
    <w:p w14:paraId="7AEB1D09" w14:textId="5F1A19E5" w:rsidR="00DC2D8E" w:rsidRDefault="00146C11" w:rsidP="00146C11">
      <w:pPr>
        <w:spacing w:line="360" w:lineRule="auto"/>
        <w:rPr>
          <w:lang w:eastAsia="zh-CN"/>
        </w:rPr>
      </w:pPr>
      <w:r>
        <w:rPr>
          <w:lang w:eastAsia="zh-CN"/>
        </w:rPr>
        <w:t xml:space="preserve">Curiously, the rate of failure appears to have persisted at 70% or higher in </w:t>
      </w:r>
      <w:r w:rsidRPr="00B67596">
        <w:rPr>
          <w:lang w:eastAsia="zh-CN"/>
        </w:rPr>
        <w:t xml:space="preserve">developing economies. This </w:t>
      </w:r>
      <w:r>
        <w:rPr>
          <w:lang w:eastAsia="zh-CN"/>
        </w:rPr>
        <w:t xml:space="preserve">high, incessant </w:t>
      </w:r>
      <w:r w:rsidRPr="00B67596">
        <w:rPr>
          <w:lang w:eastAsia="zh-CN"/>
        </w:rPr>
        <w:t xml:space="preserve">failure rate </w:t>
      </w:r>
      <w:r>
        <w:rPr>
          <w:lang w:eastAsia="zh-CN"/>
        </w:rPr>
        <w:t>was</w:t>
      </w:r>
      <w:r w:rsidRPr="00B67596">
        <w:rPr>
          <w:lang w:eastAsia="zh-CN"/>
        </w:rPr>
        <w:t xml:space="preserve"> also observed in Ugandan TVET institutions attempting to change how teaching and learning will be done using digital technology. </w:t>
      </w:r>
    </w:p>
    <w:p w14:paraId="64C01701" w14:textId="51304BD6" w:rsidR="0049199B" w:rsidRDefault="00146C11" w:rsidP="0049199B">
      <w:pPr>
        <w:spacing w:after="0" w:line="360" w:lineRule="auto"/>
        <w:rPr>
          <w:lang w:eastAsia="zh-CN"/>
        </w:rPr>
      </w:pPr>
      <w:r w:rsidRPr="00DC3E60">
        <w:rPr>
          <w:lang w:eastAsia="zh-CN"/>
        </w:rPr>
        <w:t xml:space="preserve">According to </w:t>
      </w:r>
      <w:r w:rsidR="004144B1">
        <w:rPr>
          <w:lang w:eastAsia="zh-CN"/>
        </w:rPr>
        <w:t>the most recent</w:t>
      </w:r>
      <w:r w:rsidRPr="00DC3E60">
        <w:rPr>
          <w:lang w:eastAsia="zh-CN"/>
        </w:rPr>
        <w:t xml:space="preserve"> United Nations report that present</w:t>
      </w:r>
      <w:r w:rsidR="00D274F5">
        <w:rPr>
          <w:lang w:eastAsia="zh-CN"/>
        </w:rPr>
        <w:t>ed</w:t>
      </w:r>
      <w:r w:rsidRPr="00DC3E60">
        <w:rPr>
          <w:lang w:eastAsia="zh-CN"/>
        </w:rPr>
        <w:t xml:space="preserve"> </w:t>
      </w:r>
      <w:r w:rsidRPr="00EA0AD2">
        <w:rPr>
          <w:lang w:eastAsia="zh-CN"/>
        </w:rPr>
        <w:t>the E-government development Indices (EGDI) for various countries, the top countries in</w:t>
      </w:r>
      <w:r w:rsidR="004144B1">
        <w:rPr>
          <w:lang w:eastAsia="zh-CN"/>
        </w:rPr>
        <w:t xml:space="preserve"> high E-government development countries by category are Denmark (EGDI of 0.9717), Finland (EGDI of 0.953), United States of America (EGDI of 0.9151), German (EGDI of 0.8770) and Canada (EGDI of 0.8511). The same report presented the E-government development Indices for</w:t>
      </w:r>
      <w:r w:rsidRPr="00EA0AD2">
        <w:rPr>
          <w:lang w:eastAsia="zh-CN"/>
        </w:rPr>
        <w:t xml:space="preserve"> the middle E-government development countries </w:t>
      </w:r>
      <w:r w:rsidR="004144B1">
        <w:rPr>
          <w:lang w:eastAsia="zh-CN"/>
        </w:rPr>
        <w:t xml:space="preserve">by </w:t>
      </w:r>
      <w:r w:rsidRPr="00EA0AD2">
        <w:rPr>
          <w:lang w:eastAsia="zh-CN"/>
        </w:rPr>
        <w:t>category</w:t>
      </w:r>
      <w:r w:rsidR="004144B1">
        <w:rPr>
          <w:lang w:eastAsia="zh-CN"/>
        </w:rPr>
        <w:t>.  The selected ones for reference in this study are South Africa (EGDI of 0.7357), Kenya (EGDI of 0.5589),</w:t>
      </w:r>
      <w:r w:rsidRPr="00EA0AD2">
        <w:rPr>
          <w:lang w:eastAsia="zh-CN"/>
        </w:rPr>
        <w:t xml:space="preserve"> Rwanda (EGDI of </w:t>
      </w:r>
      <w:r w:rsidR="004144B1">
        <w:rPr>
          <w:lang w:eastAsia="zh-CN"/>
        </w:rPr>
        <w:t>0.5489</w:t>
      </w:r>
      <w:r w:rsidRPr="00EA0AD2">
        <w:rPr>
          <w:lang w:eastAsia="zh-CN"/>
        </w:rPr>
        <w:t xml:space="preserve">), </w:t>
      </w:r>
      <w:r w:rsidR="004144B1">
        <w:rPr>
          <w:lang w:eastAsia="zh-CN"/>
        </w:rPr>
        <w:t>Nigeria</w:t>
      </w:r>
      <w:r w:rsidRPr="00EA0AD2">
        <w:rPr>
          <w:lang w:eastAsia="zh-CN"/>
        </w:rPr>
        <w:t xml:space="preserve"> (EGDI of 0.45</w:t>
      </w:r>
      <w:r w:rsidR="004144B1">
        <w:rPr>
          <w:lang w:eastAsia="zh-CN"/>
        </w:rPr>
        <w:t>25</w:t>
      </w:r>
      <w:r w:rsidRPr="00EA0AD2">
        <w:rPr>
          <w:lang w:eastAsia="zh-CN"/>
        </w:rPr>
        <w:t>), Uganda</w:t>
      </w:r>
      <w:r w:rsidR="004144B1">
        <w:rPr>
          <w:lang w:eastAsia="zh-CN"/>
        </w:rPr>
        <w:t xml:space="preserve"> (EGDI of 0.4424)</w:t>
      </w:r>
      <w:r w:rsidRPr="00EA0AD2">
        <w:rPr>
          <w:lang w:eastAsia="zh-CN"/>
        </w:rPr>
        <w:t xml:space="preserve">, </w:t>
      </w:r>
      <w:r w:rsidR="004144B1">
        <w:rPr>
          <w:lang w:eastAsia="zh-CN"/>
        </w:rPr>
        <w:t>and South Sudan</w:t>
      </w:r>
      <w:r w:rsidRPr="00EA0AD2">
        <w:rPr>
          <w:lang w:eastAsia="zh-CN"/>
        </w:rPr>
        <w:t xml:space="preserve"> (EGDI of </w:t>
      </w:r>
      <w:proofErr w:type="gramStart"/>
      <w:r w:rsidRPr="00EA0AD2">
        <w:rPr>
          <w:lang w:eastAsia="zh-CN"/>
        </w:rPr>
        <w:t>0.</w:t>
      </w:r>
      <w:r w:rsidR="004144B1">
        <w:rPr>
          <w:lang w:eastAsia="zh-CN"/>
        </w:rPr>
        <w:t>.</w:t>
      </w:r>
      <w:proofErr w:type="gramEnd"/>
      <w:r w:rsidR="004144B1">
        <w:rPr>
          <w:lang w:eastAsia="zh-CN"/>
        </w:rPr>
        <w:t>852</w:t>
      </w:r>
      <w:r w:rsidRPr="00EA0AD2">
        <w:rPr>
          <w:lang w:eastAsia="zh-CN"/>
        </w:rPr>
        <w:t xml:space="preserve">) </w:t>
      </w:r>
      <w:sdt>
        <w:sdtPr>
          <w:rPr>
            <w:color w:val="000000"/>
            <w:lang w:eastAsia="zh-CN"/>
          </w:rPr>
          <w:tag w:val="MENDELEY_CITATION_v3_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"/>
          <w:id w:val="723642570"/>
          <w:placeholder>
            <w:docPart w:val="238DADCFF1C846C488CE6B051AED9E7A"/>
          </w:placeholder>
        </w:sdtPr>
        <w:sdtEndPr>
          <w:rPr>
            <w:rFonts w:eastAsia="Calibri"/>
            <w:lang w:val="en-GB" w:eastAsia="en-US"/>
          </w:rPr>
        </w:sdtEndPr>
        <w:sdtContent>
          <w:r w:rsidRPr="00EA0AD2">
            <w:rPr>
              <w:rFonts w:eastAsia="Calibri"/>
              <w:color w:val="000000"/>
              <w:lang w:val="en-GB"/>
            </w:rPr>
            <w:t xml:space="preserve">(UN, </w:t>
          </w:r>
          <w:r w:rsidRPr="00EA0AD2">
            <w:rPr>
              <w:rFonts w:eastAsia="Calibri"/>
              <w:color w:val="000000"/>
              <w:lang w:val="en-GB"/>
            </w:rPr>
            <w:lastRenderedPageBreak/>
            <w:t>202</w:t>
          </w:r>
          <w:r w:rsidR="004144B1">
            <w:rPr>
              <w:rFonts w:eastAsia="Calibri"/>
              <w:color w:val="000000"/>
              <w:lang w:val="en-GB"/>
            </w:rPr>
            <w:t>3</w:t>
          </w:r>
          <w:r w:rsidRPr="00EA0AD2">
            <w:rPr>
              <w:rFonts w:eastAsia="Calibri"/>
              <w:color w:val="000000"/>
              <w:lang w:val="en-GB"/>
            </w:rPr>
            <w:t>)</w:t>
          </w:r>
        </w:sdtContent>
      </w:sdt>
      <w:r w:rsidRPr="00EA0AD2">
        <w:rPr>
          <w:lang w:eastAsia="zh-CN"/>
        </w:rPr>
        <w:t>. Although Uganda, falls within the middle E-government development Index – EGDI of 0.3599 in</w:t>
      </w:r>
      <w:r w:rsidRPr="00FF025C">
        <w:rPr>
          <w:lang w:eastAsia="zh-CN"/>
        </w:rPr>
        <w:t xml:space="preserve"> 2016, 0.4055 in 2018 and 0.4499 in 2020, the rate of digital transformation project failure is still high. </w:t>
      </w:r>
      <w:r w:rsidR="00D274F5">
        <w:rPr>
          <w:lang w:eastAsia="zh-CN"/>
        </w:rPr>
        <w:t>In 2022, Uganda’s EGDI dropped to 0.4424</w:t>
      </w:r>
      <w:r w:rsidR="00187139">
        <w:rPr>
          <w:lang w:eastAsia="zh-CN"/>
        </w:rPr>
        <w:t xml:space="preserve"> from 0.4499 by 75 points,</w:t>
      </w:r>
      <w:r w:rsidR="00D274F5">
        <w:rPr>
          <w:lang w:eastAsia="zh-CN"/>
        </w:rPr>
        <w:t xml:space="preserve"> despite</w:t>
      </w:r>
      <w:r w:rsidR="002B3FF8">
        <w:rPr>
          <w:lang w:eastAsia="zh-CN"/>
        </w:rPr>
        <w:t xml:space="preserve"> a</w:t>
      </w:r>
      <w:r w:rsidR="0049199B">
        <w:rPr>
          <w:lang w:eastAsia="zh-CN"/>
        </w:rPr>
        <w:t xml:space="preserve"> remarkable increase in Uganda’s Human Capital index (HCI) from 0.4668 in 2016 to 0.5631 in 2022 </w:t>
      </w:r>
      <w:sdt>
        <w:sdtPr>
          <w:rPr>
            <w:color w:val="000000"/>
          </w:rPr>
          <w:tag w:val="MENDELEY_CITATION_v3_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"/>
          <w:id w:val="-1062322276"/>
          <w:placeholder>
            <w:docPart w:val="6AE79DF5C1F4460899427A771421C382"/>
          </w:placeholder>
        </w:sdtPr>
        <w:sdtContent>
          <w:r w:rsidR="0049199B" w:rsidRPr="003612B1">
            <w:rPr>
              <w:color w:val="000000"/>
            </w:rPr>
            <w:t>(UN, 2023)</w:t>
          </w:r>
        </w:sdtContent>
      </w:sdt>
      <w:r w:rsidR="0049199B">
        <w:rPr>
          <w:lang w:eastAsia="zh-CN"/>
        </w:rPr>
        <w:t xml:space="preserve">. The HCI takes account of the level of education and skills of a given country’s population. </w:t>
      </w:r>
      <w:r w:rsidR="0049199B" w:rsidRPr="0049199B">
        <w:rPr>
          <w:lang w:eastAsia="zh-CN"/>
        </w:rPr>
        <w:t>In view of this, it is evident that the failure rate of such projects has been steadily decreasing among developed economies. Correspondingly, within developing countries, there is a concerning trend of increasing failure rates in digital transformation</w:t>
      </w:r>
      <w:r w:rsidR="00187139">
        <w:rPr>
          <w:lang w:eastAsia="zh-CN"/>
        </w:rPr>
        <w:t xml:space="preserve"> (UN, 2023)</w:t>
      </w:r>
      <w:r w:rsidR="0049199B" w:rsidRPr="0049199B">
        <w:rPr>
          <w:lang w:eastAsia="zh-CN"/>
        </w:rPr>
        <w:t>.</w:t>
      </w:r>
      <w:r w:rsidRPr="00FF025C">
        <w:rPr>
          <w:lang w:eastAsia="zh-CN"/>
        </w:rPr>
        <w:t xml:space="preserve">  </w:t>
      </w:r>
      <w:r w:rsidR="0049199B">
        <w:rPr>
          <w:lang w:eastAsia="zh-CN"/>
        </w:rPr>
        <w:t xml:space="preserve">Furthermore, it's important to note that even when digital transformation (DT) in developing countries </w:t>
      </w:r>
      <w:proofErr w:type="gramStart"/>
      <w:r w:rsidR="0049199B">
        <w:rPr>
          <w:lang w:eastAsia="zh-CN"/>
        </w:rPr>
        <w:t>are</w:t>
      </w:r>
      <w:proofErr w:type="gramEnd"/>
      <w:r w:rsidR="0049199B">
        <w:rPr>
          <w:lang w:eastAsia="zh-CN"/>
        </w:rPr>
        <w:t xml:space="preserve"> completed within the scheduled timeframe, they often fall short of achieving their intended objectives, as evidenced by reports such as</w:t>
      </w:r>
      <w:r w:rsidR="00187139">
        <w:rPr>
          <w:lang w:eastAsia="zh-CN"/>
        </w:rPr>
        <w:t xml:space="preserve"> was reported by</w:t>
      </w:r>
      <w:r w:rsidR="0049199B">
        <w:rPr>
          <w:lang w:eastAsia="zh-CN"/>
        </w:rPr>
        <w:t xml:space="preserve"> NITA-U in 2013 and 2017. This failure has significant consequences, including the disappointment of project beneficiaries who are left with </w:t>
      </w:r>
      <w:r w:rsidR="005610CC">
        <w:rPr>
          <w:lang w:eastAsia="zh-CN"/>
        </w:rPr>
        <w:t>inferior</w:t>
      </w:r>
      <w:r w:rsidR="0049199B">
        <w:rPr>
          <w:lang w:eastAsia="zh-CN"/>
        </w:rPr>
        <w:t xml:space="preserve"> infrastructure and applications, as highlighted by Eja and Ramegowda in 2020. Additionally, it can lead to unfavorable assessments from development partners, potentially jeopardizing future financial support, as suggested by Saxena in 2021. This situation also results in the wastage of national resources, as reported by NITA-U in 2017, and poor returns on investments, as discussed by Cresswell in 2004, among other adverse effects stemming from the increasing number of project failures.</w:t>
      </w:r>
    </w:p>
    <w:p w14:paraId="383F5F40" w14:textId="77777777" w:rsidR="0049199B" w:rsidRDefault="0049199B" w:rsidP="0049199B">
      <w:pPr>
        <w:spacing w:after="0" w:line="360" w:lineRule="auto"/>
        <w:rPr>
          <w:lang w:eastAsia="zh-CN"/>
        </w:rPr>
      </w:pPr>
    </w:p>
    <w:p w14:paraId="6927EB37" w14:textId="7235E493" w:rsidR="00DC2D8E" w:rsidRDefault="0049199B" w:rsidP="0049199B">
      <w:pPr>
        <w:spacing w:after="0" w:line="360" w:lineRule="auto"/>
        <w:rPr>
          <w:lang w:eastAsia="zh-CN"/>
        </w:rPr>
      </w:pPr>
      <w:r>
        <w:rPr>
          <w:lang w:eastAsia="zh-CN"/>
        </w:rPr>
        <w:t xml:space="preserve">Moreover, the complexity of hardware, as indicated by </w:t>
      </w:r>
      <w:proofErr w:type="spellStart"/>
      <w:r>
        <w:rPr>
          <w:lang w:eastAsia="zh-CN"/>
        </w:rPr>
        <w:t>Letiagina</w:t>
      </w:r>
      <w:proofErr w:type="spellEnd"/>
      <w:r>
        <w:rPr>
          <w:lang w:eastAsia="zh-CN"/>
        </w:rPr>
        <w:t xml:space="preserve"> and </w:t>
      </w:r>
      <w:proofErr w:type="spellStart"/>
      <w:r>
        <w:rPr>
          <w:lang w:eastAsia="zh-CN"/>
        </w:rPr>
        <w:t>Malov</w:t>
      </w:r>
      <w:proofErr w:type="spellEnd"/>
      <w:r>
        <w:rPr>
          <w:lang w:eastAsia="zh-CN"/>
        </w:rPr>
        <w:t xml:space="preserve"> in 2021, contributes to an escalation of project risks. Furthermore, the absence of a comprehensive ICT in Education policy and a legal and regulatory framework poses challenges. These factors make it difficult to directly apply the recommendations of existing IT governance frameworks to organizations and institutions in developing countries like Uganda, as highlighted in the Digital Agenda Strategy of 2023.</w:t>
      </w:r>
    </w:p>
    <w:p w14:paraId="22530431" w14:textId="77777777" w:rsidR="005610CC" w:rsidRDefault="005610CC" w:rsidP="0049199B">
      <w:pPr>
        <w:spacing w:after="0" w:line="360" w:lineRule="auto"/>
        <w:rPr>
          <w:lang w:eastAsia="zh-CN"/>
        </w:rPr>
      </w:pPr>
    </w:p>
    <w:p w14:paraId="726958B3" w14:textId="44DA3346" w:rsidR="00DC2D8E" w:rsidRDefault="00146C11" w:rsidP="00146C11">
      <w:pPr>
        <w:spacing w:line="360" w:lineRule="auto"/>
        <w:contextualSpacing/>
        <w:rPr>
          <w:lang w:eastAsia="zh-CN"/>
        </w:rPr>
      </w:pPr>
      <w:r w:rsidRPr="00FF025C">
        <w:rPr>
          <w:lang w:eastAsia="zh-CN"/>
        </w:rPr>
        <w:t xml:space="preserve">It has emerged that the management and use of Information Technology in the East African Region is a complex mix of organizational, traditional, political, legal and technical concerns </w:t>
      </w:r>
      <w:sdt>
        <w:sdtPr>
          <w:rPr>
            <w:color w:val="000000"/>
            <w:lang w:eastAsia="zh-CN"/>
          </w:rPr>
          <w:tag w:val="MENDELEY_CITATION_v3_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"/>
          <w:id w:val="-836690653"/>
          <w:placeholder>
            <w:docPart w:val="73C8B84CF152454D98171DA8D615B028"/>
          </w:placeholder>
        </w:sdtPr>
        <w:sdtEndPr>
          <w:rPr>
            <w:rFonts w:eastAsia="Calibri"/>
            <w:lang w:val="en-GB" w:eastAsia="en-US"/>
          </w:rPr>
        </w:sdtEndPr>
        <w:sdtContent>
          <w:r w:rsidRPr="007704A4">
            <w:rPr>
              <w:rFonts w:eastAsia="Calibri"/>
              <w:color w:val="000000"/>
              <w:lang w:val="en-GB"/>
            </w:rPr>
            <w:t>(</w:t>
          </w:r>
          <w:proofErr w:type="spellStart"/>
          <w:r w:rsidRPr="007704A4">
            <w:rPr>
              <w:rFonts w:eastAsia="Calibri"/>
              <w:color w:val="000000"/>
              <w:lang w:val="en-GB"/>
            </w:rPr>
            <w:t>Nfuka</w:t>
          </w:r>
          <w:proofErr w:type="spellEnd"/>
          <w:r w:rsidRPr="007704A4">
            <w:rPr>
              <w:rFonts w:eastAsia="Calibri"/>
              <w:color w:val="000000"/>
              <w:lang w:val="en-GB"/>
            </w:rPr>
            <w:t>, 2012)</w:t>
          </w:r>
        </w:sdtContent>
      </w:sdt>
      <w:r w:rsidRPr="00FF025C">
        <w:rPr>
          <w:lang w:eastAsia="zh-CN"/>
        </w:rPr>
        <w:t xml:space="preserve">. Unfortunately, the management of the Information Technology organization hardly has autonomy over decisions to set and measure Information Technology performance and the contribution of Information Technology to performance goals </w:t>
      </w:r>
      <w:sdt>
        <w:sdtPr>
          <w:rPr>
            <w:color w:val="000000"/>
            <w:lang w:eastAsia="zh-CN"/>
          </w:rPr>
          <w:tag w:val="MENDELEY_CITATION_v3_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"/>
          <w:id w:val="142315042"/>
          <w:placeholder>
            <w:docPart w:val="73C8B84CF152454D98171DA8D615B028"/>
          </w:placeholder>
        </w:sdtPr>
        <w:sdtEndPr>
          <w:rPr>
            <w:rFonts w:eastAsia="Calibri"/>
            <w:lang w:val="en-GB" w:eastAsia="en-US"/>
          </w:rPr>
        </w:sdtEndPr>
        <w:sdtContent>
          <w:r w:rsidRPr="007704A4">
            <w:rPr>
              <w:rFonts w:eastAsia="Calibri"/>
              <w:color w:val="000000"/>
              <w:lang w:val="en-GB"/>
            </w:rPr>
            <w:t>(Othman et al., 2010)</w:t>
          </w:r>
        </w:sdtContent>
      </w:sdt>
      <w:r w:rsidRPr="00FF025C">
        <w:rPr>
          <w:lang w:eastAsia="zh-CN"/>
        </w:rPr>
        <w:t xml:space="preserve">. </w:t>
      </w:r>
    </w:p>
    <w:p w14:paraId="352B34FB" w14:textId="77777777" w:rsidR="0090638B" w:rsidRDefault="0090638B" w:rsidP="00146C11">
      <w:pPr>
        <w:spacing w:line="360" w:lineRule="auto"/>
        <w:contextualSpacing/>
        <w:rPr>
          <w:lang w:eastAsia="zh-CN"/>
        </w:rPr>
      </w:pPr>
    </w:p>
    <w:p w14:paraId="16C93FDC" w14:textId="1060D49C" w:rsidR="001E1B8B" w:rsidRDefault="00386C9D" w:rsidP="00146C11">
      <w:pPr>
        <w:spacing w:line="360" w:lineRule="auto"/>
        <w:contextualSpacing/>
        <w:rPr>
          <w:lang w:eastAsia="zh-CN"/>
        </w:rPr>
      </w:pPr>
      <w:r w:rsidRPr="00386C9D">
        <w:rPr>
          <w:lang w:eastAsia="zh-CN"/>
        </w:rPr>
        <w:lastRenderedPageBreak/>
        <w:t xml:space="preserve">In the realm of IT projects in Uganda, a distinct absence of established oversight mechanisms to safeguard the excellence and efficacy of Digital Transformation endeavors is readily apparent. This shortfall is conspicuous through the non-existence of organizational frameworks such as an IT project steering committee and the lack of well-defined roles and responsibilities, collectively undermining the quality of these undertakings. </w:t>
      </w:r>
      <w:sdt>
        <w:sdtPr>
          <w:rPr>
            <w:lang w:eastAsia="zh-CN"/>
          </w:rPr>
          <w:tag w:val="MENDELEY_CITATION_v3_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"/>
          <w:id w:val="147869267"/>
          <w:placeholder>
            <w:docPart w:val="73C8B84CF152454D98171DA8D615B028"/>
          </w:placeholder>
        </w:sdtPr>
        <w:sdtEndPr>
          <w:rPr>
            <w:rFonts w:eastAsia="Calibri"/>
            <w:lang w:val="en-GB" w:eastAsia="en-US"/>
          </w:rPr>
        </w:sdtEndPr>
        <w:sdtContent>
          <w:r w:rsidR="00146C11">
            <w:t xml:space="preserve">(Horwath et al., 2012; NITA-U, 2013; Riyadi et al., 2021; </w:t>
          </w:r>
          <w:proofErr w:type="spellStart"/>
          <w:r w:rsidR="00146C11">
            <w:t>Wulandari</w:t>
          </w:r>
          <w:proofErr w:type="spellEnd"/>
          <w:r w:rsidR="00146C11">
            <w:t xml:space="preserve"> &amp; </w:t>
          </w:r>
          <w:proofErr w:type="spellStart"/>
          <w:r w:rsidR="00146C11">
            <w:t>Buliali</w:t>
          </w:r>
          <w:proofErr w:type="spellEnd"/>
          <w:r w:rsidR="00146C11">
            <w:t>, 2019)</w:t>
          </w:r>
        </w:sdtContent>
      </w:sdt>
      <w:r w:rsidR="00146C11" w:rsidRPr="00FF025C">
        <w:rPr>
          <w:lang w:eastAsia="zh-CN"/>
        </w:rPr>
        <w:t>. Such an arrangement</w:t>
      </w:r>
      <w:r>
        <w:rPr>
          <w:lang w:eastAsia="zh-CN"/>
        </w:rPr>
        <w:t xml:space="preserve">s </w:t>
      </w:r>
      <w:r w:rsidR="00146C11" w:rsidRPr="00FF025C">
        <w:rPr>
          <w:lang w:eastAsia="zh-CN"/>
        </w:rPr>
        <w:t xml:space="preserve">in this context must be a top high level executive team consisting of representatives from multiple departments and divisions that are allocated or </w:t>
      </w:r>
      <w:r w:rsidR="00122A9E" w:rsidRPr="00FF025C">
        <w:rPr>
          <w:lang w:eastAsia="zh-CN"/>
        </w:rPr>
        <w:t>assigned the</w:t>
      </w:r>
      <w:r w:rsidR="00146C11" w:rsidRPr="00FF025C">
        <w:rPr>
          <w:lang w:eastAsia="zh-CN"/>
        </w:rPr>
        <w:t xml:space="preserve"> task of aligning Information Technology strategy with Business strategy by matching organizational concerns with technology potential while setting strategic direction for the organization </w:t>
      </w:r>
      <w:sdt>
        <w:sdtPr>
          <w:rPr>
            <w:lang w:eastAsia="zh-CN"/>
          </w:rPr>
          <w:tag w:val="MENDELEY_CITATION_v3_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"/>
          <w:id w:val="388698665"/>
          <w:placeholder>
            <w:docPart w:val="73C8B84CF152454D98171DA8D615B028"/>
          </w:placeholder>
        </w:sdtPr>
        <w:sdtEndPr>
          <w:rPr>
            <w:rFonts w:eastAsia="Calibri"/>
            <w:lang w:val="en-GB" w:eastAsia="en-US"/>
          </w:rPr>
        </w:sdtEndPr>
        <w:sdtContent>
          <w:r w:rsidR="00146C11">
            <w:t>(Ali &amp; Green, 2005; Fattah &amp; Setyadi, 2021)</w:t>
          </w:r>
        </w:sdtContent>
      </w:sdt>
      <w:r w:rsidR="00146C11" w:rsidRPr="00FF025C">
        <w:rPr>
          <w:lang w:eastAsia="zh-CN"/>
        </w:rPr>
        <w:t xml:space="preserve">. </w:t>
      </w:r>
    </w:p>
    <w:p w14:paraId="786A271A" w14:textId="77777777" w:rsidR="0090638B" w:rsidRDefault="0090638B" w:rsidP="00146C11">
      <w:pPr>
        <w:spacing w:line="360" w:lineRule="auto"/>
        <w:contextualSpacing/>
        <w:rPr>
          <w:lang w:eastAsia="zh-CN"/>
        </w:rPr>
      </w:pPr>
    </w:p>
    <w:p w14:paraId="3C5B1C8D" w14:textId="7D13FEE7" w:rsidR="001E1B8B" w:rsidRDefault="00146C11" w:rsidP="00146C11">
      <w:pPr>
        <w:spacing w:line="360" w:lineRule="auto"/>
        <w:contextualSpacing/>
        <w:rPr>
          <w:lang w:eastAsia="zh-CN"/>
        </w:rPr>
      </w:pPr>
      <w:r w:rsidRPr="00FF025C">
        <w:rPr>
          <w:lang w:eastAsia="zh-CN"/>
        </w:rPr>
        <w:t xml:space="preserve">Moreover, it is postulated that organizations in Uganda are also either unable or unwilling to learn from mistakes and successes which is critical to DT project management and continuous improvements of such projects </w:t>
      </w:r>
      <w:sdt>
        <w:sdtPr>
          <w:rPr>
            <w:color w:val="000000"/>
            <w:lang w:eastAsia="zh-CN"/>
          </w:rPr>
          <w:tag w:val="MENDELEY_CITATION_v3_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"/>
          <w:id w:val="-341470254"/>
          <w:placeholder>
            <w:docPart w:val="73C8B84CF152454D98171DA8D615B028"/>
          </w:placeholder>
        </w:sdtPr>
        <w:sdtEndPr>
          <w:rPr>
            <w:rFonts w:eastAsia="Calibri"/>
            <w:lang w:val="en-GB" w:eastAsia="en-US"/>
          </w:rPr>
        </w:sdtEndPr>
        <w:sdtContent>
          <w:r w:rsidRPr="007704A4">
            <w:rPr>
              <w:rFonts w:eastAsia="Calibri"/>
              <w:color w:val="000000"/>
              <w:lang w:val="en-GB"/>
            </w:rPr>
            <w:t>(Nelson, 2021)</w:t>
          </w:r>
        </w:sdtContent>
      </w:sdt>
      <w:r w:rsidRPr="00FF025C">
        <w:rPr>
          <w:lang w:eastAsia="zh-CN"/>
        </w:rPr>
        <w:t xml:space="preserve">. As a consequence, substantial Information Technology investments continue to be made in order to support operations and strategic undertakings </w:t>
      </w:r>
      <w:sdt>
        <w:sdtPr>
          <w:rPr>
            <w:lang w:eastAsia="zh-CN"/>
          </w:rPr>
          <w:tag w:val="MENDELEY_CITATION_v3_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"/>
          <w:id w:val="833415771"/>
          <w:placeholder>
            <w:docPart w:val="73C8B84CF152454D98171DA8D615B028"/>
          </w:placeholder>
        </w:sdtPr>
        <w:sdtEndPr>
          <w:rPr>
            <w:rFonts w:eastAsia="Calibri"/>
            <w:lang w:val="en-GB" w:eastAsia="en-US"/>
          </w:rPr>
        </w:sdtEndPr>
        <w:sdtContent>
          <w:r>
            <w:t>(Caluwe et al., 2021; Trends, 2020; Valentine &amp; Stewart, 2015)</w:t>
          </w:r>
        </w:sdtContent>
      </w:sdt>
      <w:r w:rsidRPr="00FF025C">
        <w:rPr>
          <w:lang w:eastAsia="zh-CN"/>
        </w:rPr>
        <w:t xml:space="preserve"> that continue to fail at an alarming rate </w:t>
      </w:r>
      <w:sdt>
        <w:sdtPr>
          <w:rPr>
            <w:lang w:eastAsia="zh-CN"/>
          </w:rPr>
          <w:tag w:val="MENDELEY_CITATION_v3_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"/>
          <w:id w:val="54602059"/>
          <w:placeholder>
            <w:docPart w:val="73C8B84CF152454D98171DA8D615B028"/>
          </w:placeholder>
        </w:sdtPr>
        <w:sdtEndPr>
          <w:rPr>
            <w:rFonts w:eastAsia="Calibri"/>
            <w:lang w:val="en-GB" w:eastAsia="en-US"/>
          </w:rPr>
        </w:sdtEndPr>
        <w:sdtContent>
          <w:r>
            <w:t>(Lauesen, 2020; Rajala &amp; Aaltonen, 2020)</w:t>
          </w:r>
        </w:sdtContent>
      </w:sdt>
      <w:r w:rsidRPr="00FF025C">
        <w:rPr>
          <w:lang w:eastAsia="zh-CN"/>
        </w:rPr>
        <w:t xml:space="preserve"> and yet IT project </w:t>
      </w:r>
      <w:r w:rsidR="00A86387" w:rsidRPr="00FF025C">
        <w:rPr>
          <w:lang w:eastAsia="zh-CN"/>
        </w:rPr>
        <w:t>managers continue</w:t>
      </w:r>
      <w:r w:rsidRPr="00FF025C">
        <w:rPr>
          <w:lang w:eastAsia="zh-CN"/>
        </w:rPr>
        <w:t xml:space="preserve"> to plan for significant expenditure in ongoing Digital Transformation for development projects. </w:t>
      </w:r>
    </w:p>
    <w:p w14:paraId="0E31933A" w14:textId="77777777" w:rsidR="001E1B8B" w:rsidRDefault="001E1B8B" w:rsidP="00146C11">
      <w:pPr>
        <w:spacing w:line="360" w:lineRule="auto"/>
        <w:contextualSpacing/>
        <w:rPr>
          <w:lang w:eastAsia="zh-CN"/>
        </w:rPr>
      </w:pPr>
    </w:p>
    <w:p w14:paraId="4E950C05" w14:textId="1503DDCD" w:rsidR="00146C11" w:rsidRDefault="00146C11" w:rsidP="00146C11">
      <w:pPr>
        <w:spacing w:line="360" w:lineRule="auto"/>
        <w:contextualSpacing/>
        <w:rPr>
          <w:lang w:eastAsia="zh-CN"/>
        </w:rPr>
      </w:pPr>
      <w:r w:rsidRPr="00FF025C">
        <w:rPr>
          <w:lang w:eastAsia="zh-CN"/>
        </w:rPr>
        <w:t xml:space="preserve">In Uganda, very little is known to have been done to understand why Digital Transformation projects fail and why those being implemented are not effectively put to use as was planned </w:t>
      </w:r>
      <w:sdt>
        <w:sdtPr>
          <w:rPr>
            <w:lang w:eastAsia="zh-CN"/>
          </w:rPr>
          <w:tag w:val="MENDELEY_CITATION_v3_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"/>
          <w:id w:val="1633281385"/>
          <w:placeholder>
            <w:docPart w:val="73C8B84CF152454D98171DA8D615B028"/>
          </w:placeholder>
        </w:sdtPr>
        <w:sdtEndPr>
          <w:rPr>
            <w:rFonts w:eastAsia="Calibri"/>
            <w:lang w:val="en-GB" w:eastAsia="en-US"/>
          </w:rPr>
        </w:sdtEndPr>
        <w:sdtContent>
          <w:r>
            <w:t>(</w:t>
          </w:r>
          <w:proofErr w:type="spellStart"/>
          <w:r>
            <w:t>Anjoga</w:t>
          </w:r>
          <w:proofErr w:type="spellEnd"/>
          <w:r>
            <w:t xml:space="preserve"> &amp; Kituyi, 2017)</w:t>
          </w:r>
        </w:sdtContent>
      </w:sdt>
      <w:r w:rsidRPr="00FF025C">
        <w:rPr>
          <w:lang w:eastAsia="zh-CN"/>
        </w:rPr>
        <w:t xml:space="preserve">. Moreover, the failure of most DT projects in Uganda could be predicted and are therefore avoidable </w:t>
      </w:r>
      <w:sdt>
        <w:sdtPr>
          <w:rPr>
            <w:color w:val="000000"/>
            <w:lang w:eastAsia="zh-CN"/>
          </w:rPr>
          <w:tag w:val="MENDELEY_CITATION_v3_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"/>
          <w:id w:val="1629814287"/>
          <w:placeholder>
            <w:docPart w:val="73C8B84CF152454D98171DA8D615B028"/>
          </w:placeholder>
        </w:sdtPr>
        <w:sdtEndPr>
          <w:rPr>
            <w:rFonts w:eastAsia="Calibri"/>
            <w:lang w:val="en-GB" w:eastAsia="en-US"/>
          </w:rPr>
        </w:sdtEndPr>
        <w:sdtContent>
          <w:r w:rsidRPr="007704A4">
            <w:rPr>
              <w:rFonts w:eastAsia="Calibri"/>
              <w:color w:val="000000"/>
              <w:lang w:val="en-GB"/>
            </w:rPr>
            <w:t>(Rajkumar, 2013)</w:t>
          </w:r>
        </w:sdtContent>
      </w:sdt>
      <w:r w:rsidRPr="00FF025C">
        <w:rPr>
          <w:lang w:eastAsia="zh-CN"/>
        </w:rPr>
        <w:t>. The causes of these failures are not very well documented.</w:t>
      </w:r>
    </w:p>
    <w:p w14:paraId="5060BB18" w14:textId="77777777" w:rsidR="0090638B" w:rsidRPr="00FF025C" w:rsidRDefault="0090638B" w:rsidP="00146C11">
      <w:pPr>
        <w:spacing w:line="360" w:lineRule="auto"/>
        <w:contextualSpacing/>
        <w:rPr>
          <w:lang w:eastAsia="zh-CN"/>
        </w:rPr>
      </w:pPr>
    </w:p>
    <w:p w14:paraId="05A75173" w14:textId="7BD9B5C6" w:rsidR="00146C11" w:rsidRDefault="00146C11" w:rsidP="00146C11">
      <w:pPr>
        <w:spacing w:line="360" w:lineRule="auto"/>
        <w:rPr>
          <w:lang w:eastAsia="zh-CN"/>
        </w:rPr>
      </w:pPr>
      <w:r w:rsidRPr="00FF025C">
        <w:rPr>
          <w:lang w:eastAsia="zh-CN"/>
        </w:rPr>
        <w:t xml:space="preserve">The outcome of this study led to the design of a framework for both structures and processes that facilitate coordination, learning in a team, sharing and amalgamation of individual knowledge so that well informed decisions for DT project implementation will be made </w:t>
      </w:r>
      <w:sdt>
        <w:sdtPr>
          <w:rPr>
            <w:lang w:eastAsia="zh-CN"/>
          </w:rPr>
          <w:tag w:val="MENDELEY_CITATION_v3_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"/>
          <w:id w:val="-504209867"/>
          <w:placeholder>
            <w:docPart w:val="7020C177D2D1413EA8D74CCCD58F43EF"/>
          </w:placeholder>
        </w:sdtPr>
        <w:sdtEndPr>
          <w:rPr>
            <w:lang w:eastAsia="en-US"/>
          </w:rPr>
        </w:sdtEndPr>
        <w:sdtContent>
          <w:r>
            <w:t>(Sah &amp; Stiglitz, 1984)</w:t>
          </w:r>
        </w:sdtContent>
      </w:sdt>
      <w:r w:rsidRPr="00FF025C">
        <w:t>.</w:t>
      </w:r>
      <w:r w:rsidRPr="00FF025C">
        <w:rPr>
          <w:lang w:eastAsia="zh-CN"/>
        </w:rPr>
        <w:t xml:space="preserve"> This framework minimizes unnecessary formalities to project approval and execution when the players in the organization contribute to IT project success </w:t>
      </w:r>
      <w:sdt>
        <w:sdtPr>
          <w:rPr>
            <w:lang w:eastAsia="zh-CN"/>
          </w:rPr>
          <w:tag w:val="MENDELEY_CITATION_v3_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"/>
          <w:id w:val="1558127818"/>
          <w:placeholder>
            <w:docPart w:val="7020C177D2D1413EA8D74CCCD58F43EF"/>
          </w:placeholder>
        </w:sdtPr>
        <w:sdtEndPr>
          <w:rPr>
            <w:lang w:eastAsia="en-US"/>
          </w:rPr>
        </w:sdtEndPr>
        <w:sdtContent>
          <w:r>
            <w:t>(Felin &amp; Powell, 2016)</w:t>
          </w:r>
        </w:sdtContent>
      </w:sdt>
      <w:r w:rsidRPr="00FF025C">
        <w:rPr>
          <w:lang w:eastAsia="zh-CN"/>
        </w:rPr>
        <w:t xml:space="preserve"> at each milestone of the project to achieve quality of every process. </w:t>
      </w:r>
    </w:p>
    <w:p w14:paraId="7EEC60BF" w14:textId="7803E62B" w:rsidR="00146C11" w:rsidRPr="005C6E28" w:rsidRDefault="00EF4B3C" w:rsidP="00D16F6F">
      <w:pPr>
        <w:pStyle w:val="Heading3"/>
      </w:pPr>
      <w:bookmarkStart w:id="57" w:name="_Toc146455373"/>
      <w:r>
        <w:lastRenderedPageBreak/>
        <w:t>1.</w:t>
      </w:r>
      <w:r w:rsidR="00896830">
        <w:t>1</w:t>
      </w:r>
      <w:r w:rsidR="00146C11">
        <w:t>.3</w:t>
      </w:r>
      <w:r w:rsidR="00146C11">
        <w:tab/>
        <w:t xml:space="preserve">Conceptual </w:t>
      </w:r>
      <w:bookmarkEnd w:id="57"/>
      <w:r w:rsidR="000D255B">
        <w:t>Perspective</w:t>
      </w:r>
    </w:p>
    <w:p w14:paraId="220F540C" w14:textId="1549CD05" w:rsidR="009231A1" w:rsidRDefault="00A86387" w:rsidP="00146C11">
      <w:pPr>
        <w:spacing w:line="360" w:lineRule="auto"/>
        <w:rPr>
          <w:lang w:eastAsia="zh-CN"/>
        </w:rPr>
      </w:pPr>
      <w:r>
        <w:rPr>
          <w:lang w:eastAsia="zh-CN"/>
        </w:rPr>
        <w:t>The precise reasons behind project failures in Uganda are not yet fully grasped. However, this study proposes a hypothesis that during project implementation, several independent variables were at play.  Thes e elements include Goal Conflict, Shirking, Communication, and Task Programmability. These factors were influenced by another variable known as Process Quality, which ultimately contributes to improved success of digital transformation.</w:t>
      </w:r>
    </w:p>
    <w:p w14:paraId="28F442BF" w14:textId="5638C3D1" w:rsidR="009231A1" w:rsidRDefault="00146C11" w:rsidP="00146C11">
      <w:pPr>
        <w:spacing w:line="360" w:lineRule="auto"/>
        <w:rPr>
          <w:lang w:eastAsia="zh-CN"/>
        </w:rPr>
      </w:pPr>
      <w:r w:rsidRPr="00B67596">
        <w:rPr>
          <w:lang w:eastAsia="zh-CN"/>
        </w:rPr>
        <w:t xml:space="preserve">The outcome of </w:t>
      </w:r>
      <w:r w:rsidR="00A86387">
        <w:rPr>
          <w:lang w:eastAsia="zh-CN"/>
        </w:rPr>
        <w:t xml:space="preserve">these projects is </w:t>
      </w:r>
      <w:r w:rsidR="004A229E">
        <w:rPr>
          <w:lang w:eastAsia="zh-CN"/>
        </w:rPr>
        <w:t>formed</w:t>
      </w:r>
      <w:r w:rsidR="00A86387">
        <w:rPr>
          <w:lang w:eastAsia="zh-CN"/>
        </w:rPr>
        <w:t xml:space="preserve"> by the </w:t>
      </w:r>
      <w:r w:rsidR="004A229E">
        <w:rPr>
          <w:lang w:eastAsia="zh-CN"/>
        </w:rPr>
        <w:t>involvement</w:t>
      </w:r>
      <w:r w:rsidR="00A86387">
        <w:rPr>
          <w:lang w:eastAsia="zh-CN"/>
        </w:rPr>
        <w:t xml:space="preserve"> of the principal, as discussed by </w:t>
      </w:r>
      <w:proofErr w:type="spellStart"/>
      <w:r w:rsidR="00A86387">
        <w:rPr>
          <w:lang w:eastAsia="zh-CN"/>
        </w:rPr>
        <w:t>DesJardine</w:t>
      </w:r>
      <w:proofErr w:type="spellEnd"/>
      <w:r w:rsidR="00A86387">
        <w:rPr>
          <w:lang w:eastAsia="zh-CN"/>
        </w:rPr>
        <w:t xml:space="preserve"> et al. (2022). Studies in the realm of the influence of “private politics” on corporate actions related to organizational and stakeholder interests are largely governed by the social movement theory (Reid &amp; Toffel, 2010). The influence of “private politics” has repercussions for the a</w:t>
      </w:r>
      <w:r w:rsidR="004A229E">
        <w:rPr>
          <w:lang w:eastAsia="zh-CN"/>
        </w:rPr>
        <w:t>chievement of success in digital transformation projects, as observed in the works of Mahaney and Lederer (2003b) and McDonnell et al. (2015).</w:t>
      </w:r>
    </w:p>
    <w:p w14:paraId="2A1C9CB2" w14:textId="7FDE2351" w:rsidR="009231A1" w:rsidRDefault="00146C11" w:rsidP="00146C11">
      <w:pPr>
        <w:spacing w:line="360" w:lineRule="auto"/>
        <w:rPr>
          <w:lang w:eastAsia="zh-CN"/>
        </w:rPr>
      </w:pPr>
      <w:r w:rsidRPr="005C6E28">
        <w:rPr>
          <w:lang w:eastAsia="zh-CN"/>
        </w:rPr>
        <w:t>Shirking</w:t>
      </w:r>
      <w:r>
        <w:rPr>
          <w:lang w:eastAsia="zh-CN"/>
        </w:rPr>
        <w:t xml:space="preserve"> is the other variable. Shirking occurs when the agents or project implementers do other activities of more interest at the expense of the project. Shirking</w:t>
      </w:r>
      <w:r w:rsidRPr="00B67596">
        <w:rPr>
          <w:lang w:eastAsia="zh-CN"/>
        </w:rPr>
        <w:t xml:space="preserve"> is a risk to digital transformation projects </w:t>
      </w:r>
      <w:r w:rsidR="004A229E">
        <w:rPr>
          <w:lang w:eastAsia="zh-CN"/>
        </w:rPr>
        <w:t>since</w:t>
      </w:r>
      <w:r w:rsidRPr="00B67596">
        <w:rPr>
          <w:lang w:eastAsia="zh-CN"/>
        </w:rPr>
        <w:t xml:space="preserve"> the project implementers take on other assignments that compete for the agent’s time and effort. Agents may shirk their responsibilities in the project </w:t>
      </w:r>
      <w:r w:rsidR="009231A1" w:rsidRPr="00B67596">
        <w:rPr>
          <w:lang w:eastAsia="zh-CN"/>
        </w:rPr>
        <w:t>by taking</w:t>
      </w:r>
      <w:r w:rsidRPr="00B67596">
        <w:rPr>
          <w:lang w:eastAsia="zh-CN"/>
        </w:rPr>
        <w:t xml:space="preserve"> advantage of the </w:t>
      </w:r>
      <w:r w:rsidRPr="005C6E28">
        <w:rPr>
          <w:lang w:eastAsia="zh-CN"/>
        </w:rPr>
        <w:t xml:space="preserve">information asymmetry </w:t>
      </w:r>
      <w:r w:rsidRPr="00B67596">
        <w:rPr>
          <w:lang w:eastAsia="zh-CN"/>
        </w:rPr>
        <w:t xml:space="preserve">between both partners by exploiting their information advantage to their own benefit and to the detriment of the principal and the institution as a whole </w:t>
      </w:r>
      <w:sdt>
        <w:sdtPr>
          <w:rPr>
            <w:lang w:eastAsia="zh-CN"/>
          </w:rPr>
          <w:tag w:val="MENDELEY_CITATION_v3_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"/>
          <w:id w:val="1319146906"/>
          <w:placeholder>
            <w:docPart w:val="E3F19B664078458AA3EF472B0CE1B464"/>
          </w:placeholder>
        </w:sdtPr>
        <w:sdtEndPr>
          <w:rPr>
            <w:lang w:eastAsia="en-US"/>
          </w:rPr>
        </w:sdtEndPr>
        <w:sdtContent>
          <w:r>
            <w:t>(Münch &amp; Wieczorek, 2023)</w:t>
          </w:r>
        </w:sdtContent>
      </w:sdt>
      <w:r w:rsidRPr="00B67596">
        <w:rPr>
          <w:lang w:eastAsia="zh-CN"/>
        </w:rPr>
        <w:t xml:space="preserve">. </w:t>
      </w:r>
    </w:p>
    <w:p w14:paraId="5F045D6D" w14:textId="77777777" w:rsidR="00D263B2" w:rsidRDefault="002366E3" w:rsidP="00146C11">
      <w:pPr>
        <w:spacing w:line="360" w:lineRule="auto"/>
        <w:rPr>
          <w:lang w:eastAsia="zh-CN"/>
        </w:rPr>
      </w:pPr>
      <w:r w:rsidRPr="002366E3">
        <w:rPr>
          <w:lang w:eastAsia="zh-CN"/>
        </w:rPr>
        <w:t>Another factor considered was Communication. Effective participation of Top Management in the digital transformation endeavor necessitated transparent communication between the agent and the principal. Moreover, the study analyzed corresponding survey responses from CIOs and CEOs using dyadic data analysis (Haffke, 2017), forming a social network wherein two individuals were connected to gauge the influence of the CIO-CEO relationship on Digital Transformation projects. Limited information existed on how this collaboration affected their partnership within the Ugandan context. Additionally, a scarcity of documented literature emphasizes the significance of the CIO-CEO relationship concerning the triumph of digital transformation projects.</w:t>
      </w:r>
      <w:r>
        <w:rPr>
          <w:lang w:eastAsia="zh-CN"/>
        </w:rPr>
        <w:t xml:space="preserve"> </w:t>
      </w:r>
      <w:r w:rsidR="00D263B2" w:rsidRPr="00D263B2">
        <w:rPr>
          <w:lang w:eastAsia="zh-CN"/>
        </w:rPr>
        <w:t xml:space="preserve">These factors collectively contribute to the establishment of clear communication, a factor hypothesized to play a pivotal role in the success of digital transformation within TVETs. </w:t>
      </w:r>
    </w:p>
    <w:p w14:paraId="4E54205E" w14:textId="57EEB016" w:rsidR="00D263B2" w:rsidRDefault="00D263B2" w:rsidP="00146C11">
      <w:pPr>
        <w:spacing w:line="360" w:lineRule="auto"/>
        <w:rPr>
          <w:lang w:eastAsia="zh-CN"/>
        </w:rPr>
      </w:pPr>
      <w:r w:rsidRPr="00D263B2">
        <w:rPr>
          <w:lang w:eastAsia="zh-CN"/>
        </w:rPr>
        <w:lastRenderedPageBreak/>
        <w:t xml:space="preserve">Another variable under examination was Task Programmability. Task programmability assesses the extent to which attributes of each task are precisely defined, with the aim of minimizing ambiguity concerning roles and specific project activities. Serving as a mediating factor was </w:t>
      </w:r>
      <w:r>
        <w:rPr>
          <w:lang w:eastAsia="zh-CN"/>
        </w:rPr>
        <w:t>Process Quality</w:t>
      </w:r>
      <w:r w:rsidRPr="00D263B2">
        <w:rPr>
          <w:lang w:eastAsia="zh-CN"/>
        </w:rPr>
        <w:t>. Process quality acted as a mediator for task programmability by influencing how clearly defined tasks were carried out. Well-defined tasks were more likely to be successfully executed when supported by high-quality processes, contributing to the success of digital transformation projects.</w:t>
      </w:r>
    </w:p>
    <w:p w14:paraId="6F84CA7F" w14:textId="08A101AF" w:rsidR="00146C11" w:rsidRPr="006D7AD5" w:rsidRDefault="00EF4B3C" w:rsidP="00490F07">
      <w:pPr>
        <w:pStyle w:val="Heading2"/>
      </w:pPr>
      <w:bookmarkStart w:id="58" w:name="_Toc146455374"/>
      <w:r>
        <w:rPr>
          <w:lang w:eastAsia="zh-CN"/>
        </w:rPr>
        <w:t>1.</w:t>
      </w:r>
      <w:r w:rsidR="00896830">
        <w:rPr>
          <w:lang w:eastAsia="zh-CN"/>
        </w:rPr>
        <w:t>1</w:t>
      </w:r>
      <w:r w:rsidR="00146C11">
        <w:rPr>
          <w:lang w:eastAsia="zh-CN"/>
        </w:rPr>
        <w:t>.4</w:t>
      </w:r>
      <w:r w:rsidR="00146C11">
        <w:rPr>
          <w:lang w:eastAsia="zh-CN"/>
        </w:rPr>
        <w:tab/>
      </w:r>
      <w:r w:rsidR="00146C11" w:rsidRPr="00C05257">
        <w:rPr>
          <w:lang w:eastAsia="zh-CN"/>
        </w:rPr>
        <w:t xml:space="preserve">Theoretical </w:t>
      </w:r>
      <w:bookmarkEnd w:id="58"/>
      <w:r w:rsidR="000D255B">
        <w:t>Perspective</w:t>
      </w:r>
    </w:p>
    <w:p w14:paraId="0BA6204E" w14:textId="77777777" w:rsidR="00D263B2" w:rsidRDefault="00D263B2" w:rsidP="00D263B2">
      <w:pPr>
        <w:spacing w:line="360" w:lineRule="auto"/>
        <w:rPr>
          <w:lang w:eastAsia="zh-CN"/>
        </w:rPr>
      </w:pPr>
      <w:r>
        <w:rPr>
          <w:lang w:eastAsia="zh-CN"/>
        </w:rPr>
        <w:t>In the pursuit of identifying factors that enhance the execution of Digital Transformation Projects, the study extensively reviewed pertinent literature. Various models and frameworks related to information system adoption were examined to pinpoint key elements influencing project success in digital transformation. The Agency Theory Framework by Mahaney &amp; Lederer (2003) was expanded upon.</w:t>
      </w:r>
    </w:p>
    <w:p w14:paraId="51211170" w14:textId="77777777" w:rsidR="00D263B2" w:rsidRDefault="00D263B2" w:rsidP="00D263B2">
      <w:pPr>
        <w:spacing w:line="360" w:lineRule="auto"/>
        <w:rPr>
          <w:lang w:eastAsia="zh-CN"/>
        </w:rPr>
      </w:pPr>
      <w:r>
        <w:rPr>
          <w:lang w:eastAsia="zh-CN"/>
        </w:rPr>
        <w:t>Elements of the DeLone and Mclean Theory were integrated to enhance comprehension of digital transformation project success. The Agency theory was chosen as the foundational theory because it plays a crucial role in comprehending and analyzing the relationships among the variables discussed in subsection 1.1.3 of the Conceptual Background.</w:t>
      </w:r>
    </w:p>
    <w:p w14:paraId="362403A7" w14:textId="276FD3DE" w:rsidR="00B7302B" w:rsidRDefault="00EE249B" w:rsidP="00146C11">
      <w:pPr>
        <w:spacing w:line="360" w:lineRule="auto"/>
        <w:rPr>
          <w:rFonts w:eastAsia="Calibri"/>
          <w:lang w:val="en-GB"/>
        </w:rPr>
      </w:pPr>
      <w:r w:rsidRPr="00EE249B">
        <w:rPr>
          <w:rFonts w:eastAsia="Calibri"/>
          <w:bCs/>
          <w:lang w:val="en-GB"/>
        </w:rPr>
        <w:t>Moreover, agency theory holds particular relevance in studies related to oversight roles, which mirrors the function of Top Management (government representatives) in this study's scenario (</w:t>
      </w:r>
      <w:proofErr w:type="spellStart"/>
      <w:r w:rsidRPr="00EE249B">
        <w:rPr>
          <w:rFonts w:eastAsia="Calibri"/>
          <w:bCs/>
          <w:lang w:val="en-GB"/>
        </w:rPr>
        <w:t>Schillemans</w:t>
      </w:r>
      <w:proofErr w:type="spellEnd"/>
      <w:r w:rsidRPr="00EE249B">
        <w:rPr>
          <w:rFonts w:eastAsia="Calibri"/>
          <w:bCs/>
          <w:lang w:val="en-GB"/>
        </w:rPr>
        <w:t xml:space="preserve"> &amp; </w:t>
      </w:r>
      <w:proofErr w:type="spellStart"/>
      <w:r w:rsidRPr="00EE249B">
        <w:rPr>
          <w:rFonts w:eastAsia="Calibri"/>
          <w:bCs/>
          <w:lang w:val="en-GB"/>
        </w:rPr>
        <w:t>Busuioc</w:t>
      </w:r>
      <w:proofErr w:type="spellEnd"/>
      <w:r w:rsidRPr="00EE249B">
        <w:rPr>
          <w:rFonts w:eastAsia="Calibri"/>
          <w:bCs/>
          <w:lang w:val="en-GB"/>
        </w:rPr>
        <w:t>, 2015). Furthermore, this framework applies to the interplay between IT/Business Project Managers (agents) and Government Representatives (principal), forming an agency relationship.</w:t>
      </w:r>
      <w:r>
        <w:rPr>
          <w:rFonts w:eastAsia="Calibri"/>
          <w:bCs/>
          <w:lang w:val="en-GB"/>
        </w:rPr>
        <w:t xml:space="preserve"> </w:t>
      </w:r>
      <w:r w:rsidR="00146C11">
        <w:rPr>
          <w:rFonts w:eastAsia="Calibri"/>
          <w:bCs/>
          <w:lang w:val="en-GB"/>
        </w:rPr>
        <w:t xml:space="preserve">Therefore, </w:t>
      </w:r>
      <w:r w:rsidR="00146C11" w:rsidRPr="003A7B67">
        <w:rPr>
          <w:rFonts w:eastAsia="Calibri"/>
          <w:bCs/>
          <w:lang w:val="en-GB"/>
        </w:rPr>
        <w:t xml:space="preserve">Agency theory suggests a pronounced view of governance that emphasizes monitoring and control </w:t>
      </w:r>
      <w:r w:rsidR="00146C11">
        <w:rPr>
          <w:rFonts w:eastAsia="Calibri"/>
          <w:bCs/>
          <w:lang w:val="en-GB"/>
        </w:rPr>
        <w:t xml:space="preserve">of agent </w:t>
      </w:r>
      <w:r w:rsidR="00146C11" w:rsidRPr="003A7B67">
        <w:rPr>
          <w:rFonts w:eastAsia="Calibri"/>
          <w:bCs/>
          <w:lang w:val="en-GB"/>
        </w:rPr>
        <w:t>to curtail avoidable risks from the inception of a DT project to its implementation through maintaining value assessment</w:t>
      </w:r>
      <w:r w:rsidR="00146C11">
        <w:rPr>
          <w:rFonts w:eastAsia="Calibri"/>
          <w:bCs/>
          <w:lang w:val="en-GB"/>
        </w:rPr>
        <w:t xml:space="preserve"> of the project to a reasonable extent</w:t>
      </w:r>
      <w:r w:rsidR="00146C11" w:rsidRPr="003A7B67">
        <w:rPr>
          <w:rFonts w:eastAsia="Calibri"/>
          <w:bCs/>
          <w:lang w:val="en-GB"/>
        </w:rPr>
        <w:t xml:space="preserve"> </w:t>
      </w:r>
      <w:sdt>
        <w:sdtPr>
          <w:rPr>
            <w:rFonts w:eastAsia="Calibri"/>
            <w:bCs/>
            <w:lang w:val="en-GB"/>
          </w:rPr>
          <w:tag w:val="MENDELEY_CITATION_v3_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"/>
          <w:id w:val="-1614289417"/>
          <w:placeholder>
            <w:docPart w:val="6C8233D3E95C4B50A1CBB4C99A7200BD"/>
          </w:placeholder>
        </w:sdtPr>
        <w:sdtEndPr>
          <w:rPr>
            <w:rFonts w:ascii="Calibri" w:hAnsi="Calibri"/>
            <w:bCs w:val="0"/>
            <w:sz w:val="22"/>
            <w:szCs w:val="22"/>
          </w:rPr>
        </w:sdtEndPr>
        <w:sdtContent>
          <w:r w:rsidR="00146C11">
            <w:t xml:space="preserve">(Eisenhardt &amp; Eisenhardt, 2018; </w:t>
          </w:r>
          <w:proofErr w:type="spellStart"/>
          <w:r w:rsidR="00146C11">
            <w:t>Nurhidayah</w:t>
          </w:r>
          <w:proofErr w:type="spellEnd"/>
          <w:r w:rsidR="00146C11">
            <w:t xml:space="preserve"> Yahya et al., 2022; Nyeko, 2019)</w:t>
          </w:r>
        </w:sdtContent>
      </w:sdt>
      <w:r w:rsidR="00146C11" w:rsidRPr="003A7B67">
        <w:rPr>
          <w:rFonts w:eastAsia="Calibri"/>
          <w:lang w:val="en-GB"/>
        </w:rPr>
        <w:t xml:space="preserve">. The agent (Project Coordination Unit) represents the principal (The Government of Uganda, represented by Top Management of the Ministry of Education and Sports) in a particular business transaction (Digital transformation projects in </w:t>
      </w:r>
      <w:r w:rsidR="00B7302B">
        <w:rPr>
          <w:rFonts w:eastAsia="Calibri"/>
          <w:lang w:val="en-GB"/>
        </w:rPr>
        <w:t xml:space="preserve">TVET </w:t>
      </w:r>
      <w:r w:rsidR="00B7302B" w:rsidRPr="003A7B67">
        <w:rPr>
          <w:rFonts w:eastAsia="Calibri"/>
          <w:lang w:val="en-GB"/>
        </w:rPr>
        <w:t>Institutions</w:t>
      </w:r>
      <w:r w:rsidR="00146C11" w:rsidRPr="003A7B67">
        <w:rPr>
          <w:rFonts w:eastAsia="Calibri"/>
          <w:lang w:val="en-GB"/>
        </w:rPr>
        <w:t>)</w:t>
      </w:r>
      <w:r w:rsidR="00146C11">
        <w:rPr>
          <w:rFonts w:eastAsia="Calibri"/>
          <w:lang w:val="en-GB"/>
        </w:rPr>
        <w:t xml:space="preserve">.  </w:t>
      </w:r>
    </w:p>
    <w:p w14:paraId="034914D7" w14:textId="420ADF44" w:rsidR="00146C11" w:rsidRPr="00B7302B" w:rsidRDefault="00146C11" w:rsidP="00146C11">
      <w:pPr>
        <w:spacing w:line="360" w:lineRule="auto"/>
        <w:rPr>
          <w:rFonts w:eastAsia="Calibri"/>
          <w:bCs/>
          <w:lang w:val="en-GB"/>
        </w:rPr>
      </w:pPr>
      <w:r>
        <w:rPr>
          <w:rFonts w:eastAsia="Calibri"/>
          <w:lang w:val="en-GB"/>
        </w:rPr>
        <w:t xml:space="preserve">The agent </w:t>
      </w:r>
      <w:r w:rsidRPr="003A7B67">
        <w:rPr>
          <w:rFonts w:eastAsia="Calibri"/>
          <w:lang w:val="en-GB"/>
        </w:rPr>
        <w:t xml:space="preserve">is expected to represent the best interests of the principal without regard for self-interest </w:t>
      </w:r>
      <w:sdt>
        <w:sdtPr>
          <w:rPr>
            <w:rFonts w:eastAsia="Calibri"/>
            <w:color w:val="000000"/>
            <w:lang w:val="en-GB"/>
          </w:rPr>
          <w:tag w:val="MENDELEY_CITATION_v3_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"/>
          <w:id w:val="-368608274"/>
          <w:placeholder>
            <w:docPart w:val="6C8233D3E95C4B50A1CBB4C99A7200BD"/>
          </w:placeholder>
        </w:sdtPr>
        <w:sdtEndPr>
          <w:rPr>
            <w:rFonts w:ascii="Calibri" w:hAnsi="Calibri"/>
            <w:sz w:val="22"/>
            <w:szCs w:val="22"/>
          </w:rPr>
        </w:sdtEndPr>
        <w:sdtContent>
          <w:r>
            <w:t>(W. DeLone et al., 2018; W. H. DeLone &amp; McLean, 1992)</w:t>
          </w:r>
        </w:sdtContent>
      </w:sdt>
      <w:r w:rsidRPr="003A7B67">
        <w:rPr>
          <w:rFonts w:eastAsia="Calibri"/>
          <w:lang w:val="en-GB"/>
        </w:rPr>
        <w:t xml:space="preserve">. </w:t>
      </w:r>
      <w:r>
        <w:rPr>
          <w:rFonts w:eastAsia="Calibri"/>
          <w:lang w:val="en-GB"/>
        </w:rPr>
        <w:t xml:space="preserve">This does not happen.  </w:t>
      </w:r>
      <w:r w:rsidRPr="003A7B67">
        <w:rPr>
          <w:rFonts w:eastAsia="Calibri"/>
          <w:lang w:val="en-GB"/>
        </w:rPr>
        <w:lastRenderedPageBreak/>
        <w:t>Evidently,</w:t>
      </w:r>
      <w:r>
        <w:rPr>
          <w:rFonts w:eastAsia="Calibri"/>
          <w:lang w:val="en-GB"/>
        </w:rPr>
        <w:t xml:space="preserve"> from literature,</w:t>
      </w:r>
      <w:r w:rsidRPr="003A7B67">
        <w:rPr>
          <w:rFonts w:eastAsia="Calibri"/>
          <w:lang w:val="en-GB"/>
        </w:rPr>
        <w:t xml:space="preserve"> </w:t>
      </w:r>
      <w:r>
        <w:rPr>
          <w:rFonts w:eastAsia="Calibri"/>
          <w:lang w:val="en-GB"/>
        </w:rPr>
        <w:t>the A</w:t>
      </w:r>
      <w:r w:rsidRPr="003A7B67">
        <w:rPr>
          <w:rFonts w:eastAsia="Calibri"/>
          <w:lang w:val="en-GB"/>
        </w:rPr>
        <w:t xml:space="preserve">gency theory is in itself not a panacea to Digital Transformation Project execution failure. </w:t>
      </w:r>
    </w:p>
    <w:p w14:paraId="6CA6A8BE" w14:textId="109929A8" w:rsidR="001A5E73" w:rsidRDefault="00146C11" w:rsidP="00146C11">
      <w:pPr>
        <w:spacing w:line="360" w:lineRule="auto"/>
        <w:rPr>
          <w:rFonts w:eastAsia="Calibri"/>
          <w:color w:val="000000" w:themeColor="text1"/>
          <w:lang w:val="en-GB"/>
        </w:rPr>
      </w:pPr>
      <w:r w:rsidRPr="005C6E28">
        <w:rPr>
          <w:rFonts w:eastAsia="Calibri"/>
          <w:color w:val="000000" w:themeColor="text1"/>
          <w:lang w:val="en-GB"/>
        </w:rPr>
        <w:t xml:space="preserve">Despite the numerous merits of </w:t>
      </w:r>
      <w:r>
        <w:rPr>
          <w:rFonts w:eastAsia="Calibri"/>
          <w:color w:val="000000" w:themeColor="text1"/>
          <w:lang w:val="en-GB"/>
        </w:rPr>
        <w:t>the A</w:t>
      </w:r>
      <w:r w:rsidRPr="005C6E28">
        <w:rPr>
          <w:rFonts w:eastAsia="Calibri"/>
          <w:color w:val="000000" w:themeColor="text1"/>
          <w:lang w:val="en-GB"/>
        </w:rPr>
        <w:t>gency theory, it has been foun</w:t>
      </w:r>
      <w:r>
        <w:rPr>
          <w:rFonts w:eastAsia="Calibri"/>
          <w:color w:val="000000" w:themeColor="text1"/>
          <w:lang w:val="en-GB"/>
        </w:rPr>
        <w:t>d</w:t>
      </w:r>
      <w:r w:rsidRPr="005C6E28">
        <w:rPr>
          <w:rFonts w:eastAsia="Calibri"/>
          <w:color w:val="000000" w:themeColor="text1"/>
          <w:lang w:val="en-GB"/>
        </w:rPr>
        <w:t xml:space="preserve"> to</w:t>
      </w:r>
      <w:r>
        <w:rPr>
          <w:rFonts w:eastAsia="Calibri"/>
          <w:color w:val="000000" w:themeColor="text1"/>
          <w:lang w:val="en-GB"/>
        </w:rPr>
        <w:t xml:space="preserve"> have </w:t>
      </w:r>
      <w:r w:rsidRPr="005C6E28">
        <w:rPr>
          <w:rFonts w:eastAsia="Calibri"/>
          <w:color w:val="000000" w:themeColor="text1"/>
          <w:lang w:val="en-GB"/>
        </w:rPr>
        <w:t>weaknesses</w:t>
      </w:r>
      <w:r>
        <w:rPr>
          <w:rFonts w:eastAsia="Calibri"/>
          <w:color w:val="000000" w:themeColor="text1"/>
          <w:lang w:val="en-GB"/>
        </w:rPr>
        <w:t xml:space="preserve">.  </w:t>
      </w:r>
      <w:r w:rsidR="00EE249B">
        <w:rPr>
          <w:rFonts w:eastAsia="Calibri"/>
          <w:color w:val="000000" w:themeColor="text1"/>
          <w:lang w:val="en-GB"/>
        </w:rPr>
        <w:t>In this context, the Agency Theory</w:t>
      </w:r>
      <w:r w:rsidR="008A620C">
        <w:rPr>
          <w:rFonts w:eastAsia="Calibri"/>
          <w:color w:val="000000" w:themeColor="text1"/>
          <w:lang w:val="en-GB"/>
        </w:rPr>
        <w:t xml:space="preserve"> is limited to its applicability and effectiveness in real-world organizational contexts.  More specifically, Agency Theory by itself is not fully adaptable to complex environments and does not support enhanced employee engagement.</w:t>
      </w:r>
      <w:r w:rsidR="008A620C">
        <w:rPr>
          <w:rFonts w:eastAsia="Calibri"/>
          <w:lang w:val="en-GB"/>
        </w:rPr>
        <w:t xml:space="preserve"> This in itself means that the long-term success of a digital transformation project would be limited to short term compliance of the project needs and requirements.</w:t>
      </w:r>
      <w:r w:rsidRPr="005D119F">
        <w:rPr>
          <w:rFonts w:eastAsia="Calibri"/>
          <w:lang w:val="en-GB"/>
        </w:rPr>
        <w:t xml:space="preserve"> </w:t>
      </w:r>
      <w:r w:rsidR="00DB6E20" w:rsidRPr="00DB6E20">
        <w:rPr>
          <w:rFonts w:eastAsia="Calibri"/>
          <w:lang w:val="en-GB"/>
        </w:rPr>
        <w:t>This therefore calls for a structured approach in Ugandan TVETs, specifically within the context of Technical and Vocational Education and Training institutions. In this context, a process mechanism in IT governance refers to a systematic framework that guides the planning, execution, and management of IT-related processes. Such a framework is crucial to ensure that digital transformation projects and IT activities within these institutions are carried out efficiently and effectively, while remaining aligned with the unique goals and requirements of TVETs</w:t>
      </w:r>
      <w:r w:rsidR="00DB6E20">
        <w:rPr>
          <w:rFonts w:eastAsia="Calibri"/>
          <w:lang w:val="en-GB"/>
        </w:rPr>
        <w:t xml:space="preserve"> </w:t>
      </w:r>
      <w:sdt>
        <w:sdtPr>
          <w:rPr>
            <w:rFonts w:eastAsia="Calibri"/>
            <w:color w:val="000000"/>
            <w:lang w:val="en-GB"/>
          </w:rPr>
          <w:tag w:val="MENDELEY_CITATION_v3_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"/>
          <w:id w:val="1735045533"/>
          <w:placeholder>
            <w:docPart w:val="6C8233D3E95C4B50A1CBB4C99A7200BD"/>
          </w:placeholder>
        </w:sdtPr>
        <w:sdtContent>
          <w:r w:rsidRPr="007704A4">
            <w:rPr>
              <w:rFonts w:eastAsia="Calibri"/>
              <w:color w:val="000000"/>
              <w:lang w:val="en-GB"/>
            </w:rPr>
            <w:t xml:space="preserve">(Dirk Steuperert, Steven De </w:t>
          </w:r>
          <w:proofErr w:type="spellStart"/>
          <w:r w:rsidRPr="007704A4">
            <w:rPr>
              <w:rFonts w:eastAsia="Calibri"/>
              <w:color w:val="000000"/>
              <w:lang w:val="en-GB"/>
            </w:rPr>
            <w:t>Haes</w:t>
          </w:r>
          <w:proofErr w:type="spellEnd"/>
          <w:r w:rsidRPr="007704A4">
            <w:rPr>
              <w:rFonts w:eastAsia="Calibri"/>
              <w:color w:val="000000"/>
              <w:lang w:val="en-GB"/>
            </w:rPr>
            <w:t xml:space="preserve">, Tim </w:t>
          </w:r>
          <w:proofErr w:type="spellStart"/>
          <w:r w:rsidRPr="007704A4">
            <w:rPr>
              <w:rFonts w:eastAsia="Calibri"/>
              <w:color w:val="000000"/>
              <w:lang w:val="en-GB"/>
            </w:rPr>
            <w:t>Huygh</w:t>
          </w:r>
          <w:proofErr w:type="spellEnd"/>
          <w:r w:rsidRPr="007704A4">
            <w:rPr>
              <w:rFonts w:eastAsia="Calibri"/>
              <w:color w:val="000000"/>
              <w:lang w:val="en-GB"/>
            </w:rPr>
            <w:t>, 2021)</w:t>
          </w:r>
        </w:sdtContent>
      </w:sdt>
      <w:r w:rsidRPr="005C6E28">
        <w:rPr>
          <w:rFonts w:eastAsia="Calibri"/>
          <w:color w:val="000000" w:themeColor="text1"/>
          <w:lang w:val="en-GB"/>
        </w:rPr>
        <w:t xml:space="preserve">. </w:t>
      </w:r>
      <w:r w:rsidR="00524C0A">
        <w:rPr>
          <w:rFonts w:eastAsia="Calibri"/>
          <w:lang w:val="en-GB"/>
        </w:rPr>
        <w:t>This study focused on studying the factors for achieving this success and did not explore how the processes were planned for, executed or managed.</w:t>
      </w:r>
    </w:p>
    <w:p w14:paraId="184D6663" w14:textId="5447641F" w:rsidR="00146C11" w:rsidRPr="007C7EEC" w:rsidRDefault="00524C0A" w:rsidP="00146C11">
      <w:pPr>
        <w:spacing w:line="360" w:lineRule="auto"/>
        <w:rPr>
          <w:rFonts w:eastAsia="Calibri"/>
          <w:color w:val="FF0000"/>
          <w:lang w:val="en-GB"/>
        </w:rPr>
      </w:pPr>
      <w:r>
        <w:rPr>
          <w:rFonts w:eastAsia="Calibri"/>
          <w:color w:val="000000" w:themeColor="text1"/>
          <w:lang w:val="en-GB"/>
        </w:rPr>
        <w:t>This framework describes the</w:t>
      </w:r>
      <w:r w:rsidR="00146C11" w:rsidRPr="005C6E28">
        <w:rPr>
          <w:rFonts w:eastAsia="Calibri"/>
          <w:color w:val="000000" w:themeColor="text1"/>
          <w:lang w:val="en-GB"/>
        </w:rPr>
        <w:t xml:space="preserve"> individuals with the requisite skill and competence, appointed by Top Management and empowered by Top Management to act as the principal in execution of projects and monitoring the behaviour of management to influence desirable governance outcomes </w:t>
      </w:r>
      <w:sdt>
        <w:sdtPr>
          <w:rPr>
            <w:rFonts w:eastAsia="Calibri"/>
            <w:color w:val="000000"/>
            <w:lang w:val="en-GB"/>
          </w:rPr>
          <w:tag w:val="MENDELEY_CITATION_v3_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"/>
          <w:id w:val="514499359"/>
          <w:placeholder>
            <w:docPart w:val="6C8233D3E95C4B50A1CBB4C99A7200BD"/>
          </w:placeholder>
        </w:sdtPr>
        <w:sdtContent>
          <w:r w:rsidR="00146C11" w:rsidRPr="007704A4">
            <w:rPr>
              <w:rFonts w:eastAsia="Calibri"/>
              <w:color w:val="000000"/>
              <w:lang w:val="en-GB"/>
            </w:rPr>
            <w:t>(Nyeko, 2019)</w:t>
          </w:r>
        </w:sdtContent>
      </w:sdt>
      <w:r w:rsidR="00146C11" w:rsidRPr="005C6E28">
        <w:rPr>
          <w:rFonts w:eastAsia="Calibri"/>
          <w:color w:val="000000" w:themeColor="text1"/>
          <w:lang w:val="en-GB"/>
        </w:rPr>
        <w:t xml:space="preserve">. </w:t>
      </w:r>
      <w:r>
        <w:rPr>
          <w:rFonts w:eastAsia="Calibri"/>
          <w:color w:val="000000" w:themeColor="text1"/>
          <w:lang w:val="en-GB"/>
        </w:rPr>
        <w:t xml:space="preserve">It was therefore </w:t>
      </w:r>
      <w:r w:rsidR="00146C11">
        <w:rPr>
          <w:rFonts w:eastAsia="Calibri"/>
          <w:color w:val="000000" w:themeColor="text1"/>
          <w:lang w:val="en-GB"/>
        </w:rPr>
        <w:t>hypothesized</w:t>
      </w:r>
      <w:r>
        <w:rPr>
          <w:rFonts w:eastAsia="Calibri"/>
          <w:color w:val="000000" w:themeColor="text1"/>
          <w:lang w:val="en-GB"/>
        </w:rPr>
        <w:t xml:space="preserve"> in this study</w:t>
      </w:r>
      <w:r w:rsidR="00146C11">
        <w:rPr>
          <w:rFonts w:eastAsia="Calibri"/>
          <w:color w:val="000000" w:themeColor="text1"/>
          <w:lang w:val="en-GB"/>
        </w:rPr>
        <w:t xml:space="preserve"> that “process quality” leading to successful digital transformation will be realised.</w:t>
      </w:r>
    </w:p>
    <w:p w14:paraId="29D10F5E" w14:textId="2071E481" w:rsidR="00B7302B" w:rsidRDefault="00146C11" w:rsidP="00146C11">
      <w:pPr>
        <w:spacing w:line="360" w:lineRule="auto"/>
        <w:rPr>
          <w:rFonts w:eastAsia="Calibri"/>
          <w:lang w:val="en-GB"/>
        </w:rPr>
      </w:pPr>
      <w:r w:rsidRPr="003E0CB9">
        <w:rPr>
          <w:rFonts w:eastAsia="Calibri"/>
          <w:lang w:val="en-GB"/>
        </w:rPr>
        <w:t xml:space="preserve">The DeLone and McLean theory </w:t>
      </w:r>
      <w:r w:rsidR="00524C0A">
        <w:rPr>
          <w:rFonts w:eastAsia="Calibri"/>
          <w:lang w:val="en-GB"/>
        </w:rPr>
        <w:t>wa</w:t>
      </w:r>
      <w:r w:rsidRPr="003E0CB9">
        <w:rPr>
          <w:rFonts w:eastAsia="Calibri"/>
          <w:lang w:val="en-GB"/>
        </w:rPr>
        <w:t xml:space="preserve">s also used because the outcome of such projects must be accepted and </w:t>
      </w:r>
      <w:r w:rsidR="008F3E8F" w:rsidRPr="003E0CB9">
        <w:rPr>
          <w:rFonts w:eastAsia="Calibri"/>
          <w:lang w:val="en-GB"/>
        </w:rPr>
        <w:t>used (</w:t>
      </w:r>
      <w:r w:rsidRPr="003E0CB9">
        <w:rPr>
          <w:rFonts w:eastAsia="Calibri"/>
          <w:lang w:val="en-GB"/>
        </w:rPr>
        <w:t xml:space="preserve">by the users) in order to define information system project success </w:t>
      </w:r>
      <w:sdt>
        <w:sdtPr>
          <w:rPr>
            <w:rFonts w:eastAsia="Calibri"/>
            <w:color w:val="000000"/>
            <w:lang w:val="en-GB"/>
          </w:rPr>
          <w:tag w:val="MENDELEY_CITATION_v3_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"/>
          <w:id w:val="298186765"/>
          <w:placeholder>
            <w:docPart w:val="6C8233D3E95C4B50A1CBB4C99A7200BD"/>
          </w:placeholder>
        </w:sdtPr>
        <w:sdtContent>
          <w:r w:rsidRPr="007704A4">
            <w:rPr>
              <w:rFonts w:eastAsia="Calibri"/>
              <w:color w:val="000000"/>
              <w:lang w:val="en-GB"/>
            </w:rPr>
            <w:t>(Petter et al., 2008)</w:t>
          </w:r>
        </w:sdtContent>
      </w:sdt>
      <w:r w:rsidRPr="003E0CB9">
        <w:rPr>
          <w:rFonts w:eastAsia="Calibri"/>
          <w:lang w:val="en-GB"/>
        </w:rPr>
        <w:t xml:space="preserve">. Both these theories support the emphasis on monitoring, decision and advisory responsibilities and the use of dynamic capabilities </w:t>
      </w:r>
      <w:sdt>
        <w:sdtPr>
          <w:rPr>
            <w:rFonts w:eastAsia="Calibri"/>
            <w:lang w:val="en-GB"/>
          </w:rPr>
          <w:tag w:val="MENDELEY_CITATION_v3_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"/>
          <w:id w:val="813842830"/>
          <w:placeholder>
            <w:docPart w:val="6C8233D3E95C4B50A1CBB4C99A7200BD"/>
          </w:placeholder>
        </w:sdtPr>
        <w:sdtContent>
          <w:r>
            <w:t>(</w:t>
          </w:r>
          <w:proofErr w:type="spellStart"/>
          <w:r>
            <w:t>Pitelis</w:t>
          </w:r>
          <w:proofErr w:type="spellEnd"/>
          <w:r>
            <w:t xml:space="preserve"> &amp; Teece, 2010)</w:t>
          </w:r>
        </w:sdtContent>
      </w:sdt>
      <w:r w:rsidRPr="003E0CB9">
        <w:rPr>
          <w:rFonts w:eastAsia="Calibri"/>
          <w:lang w:val="en-GB"/>
        </w:rPr>
        <w:t xml:space="preserve">. </w:t>
      </w:r>
    </w:p>
    <w:p w14:paraId="5CC42484" w14:textId="29407B90" w:rsidR="00146C11" w:rsidRDefault="00146C11" w:rsidP="00146C11">
      <w:pPr>
        <w:spacing w:line="360" w:lineRule="auto"/>
        <w:rPr>
          <w:rFonts w:eastAsia="Calibri"/>
          <w:lang w:val="en-GB"/>
        </w:rPr>
      </w:pPr>
      <w:r w:rsidRPr="003E0CB9">
        <w:rPr>
          <w:rFonts w:eastAsia="Calibri"/>
          <w:lang w:val="en-GB"/>
        </w:rPr>
        <w:t>Moreover, the use of the two theories broadens the theoretical foundation by not only investigating a single theory but also by extending and integrating different theories and essential concepts in the field of Information Technology Governance.</w:t>
      </w:r>
    </w:p>
    <w:p w14:paraId="5034EAC2" w14:textId="67737E0A" w:rsidR="00146C11" w:rsidRPr="00AE7F00" w:rsidRDefault="00146C11" w:rsidP="00146C11">
      <w:pPr>
        <w:spacing w:line="360" w:lineRule="auto"/>
        <w:rPr>
          <w:lang w:eastAsia="zh-CN"/>
        </w:rPr>
      </w:pPr>
      <w:r>
        <w:rPr>
          <w:lang w:eastAsia="zh-CN"/>
        </w:rPr>
        <w:t>This framework was grounded</w:t>
      </w:r>
      <w:r w:rsidRPr="00AE7F00">
        <w:rPr>
          <w:lang w:eastAsia="zh-CN"/>
        </w:rPr>
        <w:t xml:space="preserve"> in the agency theory </w:t>
      </w:r>
      <w:sdt>
        <w:sdtPr>
          <w:rPr>
            <w:lang w:eastAsia="zh-CN"/>
          </w:rPr>
          <w:tag w:val="MENDELEY_CITATION_v3_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"/>
          <w:id w:val="2106069944"/>
          <w:placeholder>
            <w:docPart w:val="8885466C26F1482692D053B99CBD71DD"/>
          </w:placeholder>
        </w:sdtPr>
        <w:sdtEndPr>
          <w:rPr>
            <w:lang w:eastAsia="en-US"/>
          </w:rPr>
        </w:sdtEndPr>
        <w:sdtContent>
          <w:r>
            <w:t>(</w:t>
          </w:r>
          <w:r w:rsidR="00524C0A">
            <w:t xml:space="preserve">Mahaney and Lederer, 2003; </w:t>
          </w:r>
          <w:r>
            <w:t xml:space="preserve">Davis, 2013; </w:t>
          </w:r>
          <w:proofErr w:type="spellStart"/>
          <w:r>
            <w:t>Schillemans</w:t>
          </w:r>
          <w:proofErr w:type="spellEnd"/>
          <w:r>
            <w:t xml:space="preserve"> &amp; </w:t>
          </w:r>
          <w:proofErr w:type="spellStart"/>
          <w:r>
            <w:t>Busuioc</w:t>
          </w:r>
          <w:proofErr w:type="spellEnd"/>
          <w:r>
            <w:t>, 2015)</w:t>
          </w:r>
        </w:sdtContent>
      </w:sdt>
      <w:r w:rsidRPr="00AE7F00">
        <w:rPr>
          <w:lang w:eastAsia="zh-CN"/>
        </w:rPr>
        <w:t xml:space="preserve"> from a </w:t>
      </w:r>
      <w:r w:rsidR="007F2A7F" w:rsidRPr="00AE7F00">
        <w:rPr>
          <w:lang w:eastAsia="zh-CN"/>
        </w:rPr>
        <w:t>dynamic capability</w:t>
      </w:r>
      <w:r w:rsidRPr="00AE7F00">
        <w:rPr>
          <w:lang w:eastAsia="zh-CN"/>
        </w:rPr>
        <w:t xml:space="preserve"> </w:t>
      </w:r>
      <w:r>
        <w:rPr>
          <w:lang w:eastAsia="zh-CN"/>
        </w:rPr>
        <w:t xml:space="preserve">view point.  </w:t>
      </w:r>
      <w:r w:rsidR="007F2A7F">
        <w:rPr>
          <w:lang w:eastAsia="zh-CN"/>
        </w:rPr>
        <w:t>Furthermore,</w:t>
      </w:r>
      <w:r>
        <w:rPr>
          <w:lang w:eastAsia="zh-CN"/>
        </w:rPr>
        <w:t xml:space="preserve"> r</w:t>
      </w:r>
      <w:r w:rsidRPr="00AE7F00">
        <w:rPr>
          <w:lang w:eastAsia="zh-CN"/>
        </w:rPr>
        <w:t xml:space="preserve">eference </w:t>
      </w:r>
      <w:r w:rsidRPr="00AE7F00">
        <w:rPr>
          <w:lang w:eastAsia="zh-CN"/>
        </w:rPr>
        <w:lastRenderedPageBreak/>
        <w:t xml:space="preserve">to the Coordination Theory </w:t>
      </w:r>
      <w:sdt>
        <w:sdtPr>
          <w:rPr>
            <w:color w:val="000000"/>
            <w:lang w:eastAsia="zh-CN"/>
          </w:rPr>
          <w:tag w:val="MENDELEY_CITATION_v3_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"/>
          <w:id w:val="-777483723"/>
          <w:placeholder>
            <w:docPart w:val="8885466C26F1482692D053B99CBD71DD"/>
          </w:placeholder>
        </w:sdtPr>
        <w:sdtEndPr>
          <w:rPr>
            <w:lang w:eastAsia="en-US"/>
          </w:rPr>
        </w:sdtEndPr>
        <w:sdtContent>
          <w:r w:rsidRPr="007704A4">
            <w:rPr>
              <w:color w:val="000000"/>
            </w:rPr>
            <w:t>(Crowston et al., 2006)</w:t>
          </w:r>
        </w:sdtContent>
      </w:sdt>
      <w:r>
        <w:rPr>
          <w:lang w:eastAsia="zh-CN"/>
        </w:rPr>
        <w:t xml:space="preserve"> was made so as to </w:t>
      </w:r>
      <w:r w:rsidRPr="00AE7F00">
        <w:rPr>
          <w:lang w:eastAsia="zh-CN"/>
        </w:rPr>
        <w:t xml:space="preserve">review Agency Theory in a manner that highlights its relevance to the issues </w:t>
      </w:r>
      <w:r>
        <w:rPr>
          <w:lang w:eastAsia="zh-CN"/>
        </w:rPr>
        <w:t>and factors in this study</w:t>
      </w:r>
      <w:r w:rsidRPr="00AE7F00">
        <w:rPr>
          <w:lang w:eastAsia="zh-CN"/>
        </w:rPr>
        <w:t>.</w:t>
      </w:r>
    </w:p>
    <w:p w14:paraId="728C4348" w14:textId="330A49D1" w:rsidR="00522ADE" w:rsidRDefault="00146C11" w:rsidP="00146C11">
      <w:pPr>
        <w:spacing w:line="360" w:lineRule="auto"/>
        <w:rPr>
          <w:lang w:eastAsia="zh-CN"/>
        </w:rPr>
      </w:pPr>
      <w:r w:rsidRPr="00AE7F00">
        <w:rPr>
          <w:lang w:eastAsia="zh-CN"/>
        </w:rPr>
        <w:t xml:space="preserve">Coordination continues to be an interest of both organizational scholars and more recently, scientists in the computing field </w:t>
      </w:r>
      <w:sdt>
        <w:sdtPr>
          <w:rPr>
            <w:color w:val="000000"/>
            <w:lang w:eastAsia="zh-CN"/>
          </w:rPr>
          <w:tag w:val="MENDELEY_CITATION_v3_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"/>
          <w:id w:val="1728342842"/>
          <w:placeholder>
            <w:docPart w:val="8885466C26F1482692D053B99CBD71DD"/>
          </w:placeholder>
        </w:sdtPr>
        <w:sdtEndPr>
          <w:rPr>
            <w:lang w:eastAsia="en-US"/>
          </w:rPr>
        </w:sdtEndPr>
        <w:sdtContent>
          <w:r w:rsidRPr="007704A4">
            <w:rPr>
              <w:color w:val="000000"/>
            </w:rPr>
            <w:t>(Crowston et al., 2006)</w:t>
          </w:r>
        </w:sdtContent>
      </w:sdt>
      <w:r w:rsidRPr="00AE7F00">
        <w:rPr>
          <w:lang w:eastAsia="zh-CN"/>
        </w:rPr>
        <w:t xml:space="preserve">.  In the interdisciplinary Study of Coordination, Malone and Crowston (1994) explain that coordination simply means the management of dependencies between actions. In other words, if for instance, there is no interdependence in the actions leading to a successful implementation of an Information technology Project, there is nothing to coordinate about project implementation success in that organization </w:t>
      </w:r>
      <w:sdt>
        <w:sdtPr>
          <w:rPr>
            <w:lang w:eastAsia="zh-CN"/>
          </w:rPr>
          <w:tag w:val="MENDELEY_CITATION_v3_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"/>
          <w:id w:val="-614052798"/>
          <w:placeholder>
            <w:docPart w:val="8885466C26F1482692D053B99CBD71DD"/>
          </w:placeholder>
        </w:sdtPr>
        <w:sdtEndPr>
          <w:rPr>
            <w:lang w:eastAsia="en-US"/>
          </w:rPr>
        </w:sdtEndPr>
        <w:sdtContent>
          <w:r>
            <w:t>(Malone &amp; Crowston, 1994)</w:t>
          </w:r>
        </w:sdtContent>
      </w:sdt>
      <w:r w:rsidRPr="00AE7F00">
        <w:rPr>
          <w:lang w:eastAsia="zh-CN"/>
        </w:rPr>
        <w:t xml:space="preserve">. This argument is consistent with </w:t>
      </w:r>
      <w:sdt>
        <w:sdtPr>
          <w:rPr>
            <w:color w:val="000000"/>
            <w:lang w:eastAsia="zh-CN"/>
          </w:rPr>
          <w:tag w:val="MENDELEY_CITATION_v3_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"/>
          <w:id w:val="-678344454"/>
          <w:placeholder>
            <w:docPart w:val="8885466C26F1482692D053B99CBD71DD"/>
          </w:placeholder>
        </w:sdtPr>
        <w:sdtEndPr>
          <w:rPr>
            <w:lang w:eastAsia="en-US"/>
          </w:rPr>
        </w:sdtEndPr>
        <w:sdtContent>
          <w:r w:rsidRPr="007704A4">
            <w:rPr>
              <w:color w:val="000000"/>
            </w:rPr>
            <w:t>(Thompson, 1967; Thompson et al., 2017)</w:t>
          </w:r>
        </w:sdtContent>
      </w:sdt>
      <w:r w:rsidRPr="00AE7F00">
        <w:rPr>
          <w:lang w:eastAsia="zh-CN"/>
        </w:rPr>
        <w:t xml:space="preserve"> who argue that uncertainty seems to be the unavoidable problem for complex organizations. </w:t>
      </w:r>
    </w:p>
    <w:p w14:paraId="14F45C47" w14:textId="5633C9E5" w:rsidR="001A5E73" w:rsidRDefault="00146C11" w:rsidP="00146C11">
      <w:pPr>
        <w:spacing w:line="360" w:lineRule="auto"/>
        <w:rPr>
          <w:lang w:eastAsia="zh-CN"/>
        </w:rPr>
      </w:pPr>
      <w:r w:rsidRPr="00AE7F00">
        <w:rPr>
          <w:lang w:eastAsia="zh-CN"/>
        </w:rPr>
        <w:t>Coping with this uncertainty is the core of governance</w:t>
      </w:r>
      <w:r>
        <w:rPr>
          <w:lang w:eastAsia="zh-CN"/>
        </w:rPr>
        <w:t xml:space="preserve">, and </w:t>
      </w:r>
      <w:r w:rsidR="00524C0A">
        <w:rPr>
          <w:lang w:eastAsia="zh-CN"/>
        </w:rPr>
        <w:t xml:space="preserve">in </w:t>
      </w:r>
      <w:r>
        <w:rPr>
          <w:lang w:eastAsia="zh-CN"/>
        </w:rPr>
        <w:t>this case digital transformation project governance</w:t>
      </w:r>
      <w:r w:rsidRPr="00AE7F00">
        <w:rPr>
          <w:lang w:eastAsia="zh-CN"/>
        </w:rPr>
        <w:t xml:space="preserve">. Organizations have been perceived as “institutional” and therefore not perceived as scientific entities. </w:t>
      </w:r>
    </w:p>
    <w:p w14:paraId="19B90E9B" w14:textId="09797E71" w:rsidR="00522ADE" w:rsidRDefault="00146C11" w:rsidP="00146C11">
      <w:pPr>
        <w:spacing w:line="360" w:lineRule="auto"/>
        <w:rPr>
          <w:lang w:eastAsia="zh-CN"/>
        </w:rPr>
      </w:pPr>
      <w:r w:rsidRPr="00AE7F00">
        <w:rPr>
          <w:lang w:eastAsia="zh-CN"/>
        </w:rPr>
        <w:t>Deriving from Scott (1992) we appreciate that institutions develop and adapt, unprompted</w:t>
      </w:r>
      <w:r>
        <w:rPr>
          <w:lang w:eastAsia="zh-CN"/>
        </w:rPr>
        <w:t xml:space="preserve"> and</w:t>
      </w:r>
      <w:r w:rsidRPr="00AE7F00">
        <w:rPr>
          <w:lang w:eastAsia="zh-CN"/>
        </w:rPr>
        <w:t xml:space="preserve"> aware of the fact that Institutions are social and political entities</w:t>
      </w:r>
      <w:r>
        <w:rPr>
          <w:lang w:eastAsia="zh-CN"/>
        </w:rPr>
        <w:t>. Institutions are n</w:t>
      </w:r>
      <w:r w:rsidRPr="00AE7F00">
        <w:rPr>
          <w:lang w:eastAsia="zh-CN"/>
        </w:rPr>
        <w:t xml:space="preserve">ot mechanical and bureaucratic arrangements. Institutions therefore are formed by their participating individuals and the interaction of their interests. The formed institution is consequently accommodative of the input from the individuals in the institution and how their interests interact with one another. </w:t>
      </w:r>
    </w:p>
    <w:p w14:paraId="2B76D942" w14:textId="101877F6" w:rsidR="001A5E73" w:rsidRDefault="00146C11" w:rsidP="00146C11">
      <w:pPr>
        <w:spacing w:line="360" w:lineRule="auto"/>
        <w:rPr>
          <w:color w:val="000000"/>
        </w:rPr>
      </w:pPr>
      <w:r w:rsidRPr="00AE7F00">
        <w:rPr>
          <w:lang w:eastAsia="zh-CN"/>
        </w:rPr>
        <w:t xml:space="preserve">Bureaucracies on the other hand are intangible, distant and detached from employee’s emotions.  This study </w:t>
      </w:r>
      <w:r>
        <w:rPr>
          <w:lang w:eastAsia="zh-CN"/>
        </w:rPr>
        <w:t>did not specifically</w:t>
      </w:r>
      <w:r w:rsidRPr="00AE7F00">
        <w:rPr>
          <w:lang w:eastAsia="zh-CN"/>
        </w:rPr>
        <w:t xml:space="preserve"> observe whether institutionalization and not bureaucracies foster improved </w:t>
      </w:r>
      <w:r>
        <w:rPr>
          <w:lang w:eastAsia="zh-CN"/>
        </w:rPr>
        <w:t>Digital Transformation</w:t>
      </w:r>
      <w:r w:rsidRPr="00AE7F00">
        <w:rPr>
          <w:lang w:eastAsia="zh-CN"/>
        </w:rPr>
        <w:t xml:space="preserve"> Project</w:t>
      </w:r>
      <w:r>
        <w:rPr>
          <w:lang w:eastAsia="zh-CN"/>
        </w:rPr>
        <w:t>s</w:t>
      </w:r>
      <w:r w:rsidRPr="00AE7F00">
        <w:rPr>
          <w:lang w:eastAsia="zh-CN"/>
        </w:rPr>
        <w:t xml:space="preserve"> </w:t>
      </w:r>
      <w:sdt>
        <w:sdtPr>
          <w:rPr>
            <w:color w:val="000000"/>
            <w:lang w:eastAsia="zh-CN"/>
          </w:rPr>
          <w:tag w:val="MENDELEY_CITATION_v3_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"/>
          <w:id w:val="-391660734"/>
          <w:placeholder>
            <w:docPart w:val="8885466C26F1482692D053B99CBD71DD"/>
          </w:placeholder>
        </w:sdtPr>
        <w:sdtEndPr>
          <w:rPr>
            <w:lang w:eastAsia="en-US"/>
          </w:rPr>
        </w:sdtEndPr>
        <w:sdtContent>
          <w:r>
            <w:t>(Spender &amp; Kessler, 1995)</w:t>
          </w:r>
        </w:sdtContent>
      </w:sdt>
      <w:r>
        <w:rPr>
          <w:color w:val="000000"/>
        </w:rPr>
        <w:t xml:space="preserve">. </w:t>
      </w:r>
    </w:p>
    <w:p w14:paraId="567ABF20" w14:textId="0147683F" w:rsidR="00146C11" w:rsidRPr="00AE7F00" w:rsidRDefault="00146C11" w:rsidP="00146C11">
      <w:pPr>
        <w:spacing w:line="360" w:lineRule="auto"/>
        <w:rPr>
          <w:lang w:eastAsia="zh-CN"/>
        </w:rPr>
      </w:pPr>
      <w:r>
        <w:rPr>
          <w:color w:val="000000"/>
        </w:rPr>
        <w:t>The study however observed that</w:t>
      </w:r>
      <w:r w:rsidRPr="00AE7F00">
        <w:rPr>
          <w:lang w:eastAsia="zh-CN"/>
        </w:rPr>
        <w:t xml:space="preserve"> </w:t>
      </w:r>
      <w:r>
        <w:rPr>
          <w:lang w:eastAsia="zh-CN"/>
        </w:rPr>
        <w:t>the TVET institution</w:t>
      </w:r>
      <w:r w:rsidRPr="00AE7F00">
        <w:rPr>
          <w:lang w:eastAsia="zh-CN"/>
        </w:rPr>
        <w:t xml:space="preserve"> fills an individual’s activity with importance beyond </w:t>
      </w:r>
      <w:r w:rsidRPr="00AE7F00">
        <w:t>technical requirements of the task at hand. Spender an</w:t>
      </w:r>
      <w:r>
        <w:t>d Kessler (1995) posit that institutionalization</w:t>
      </w:r>
      <w:r w:rsidRPr="00AE7F00">
        <w:t xml:space="preserve"> is achieved by involving the individual in the social and representative meaning of the organization’s social activities which include the institutions politics and power systems </w:t>
      </w:r>
      <w:sdt>
        <w:sdtPr>
          <w:tag w:val="MENDELEY_CITATION_v3_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"/>
          <w:id w:val="649096472"/>
          <w:placeholder>
            <w:docPart w:val="8885466C26F1482692D053B99CBD71DD"/>
          </w:placeholder>
        </w:sdtPr>
        <w:sdtContent>
          <w:r>
            <w:t>(March &amp; Olsen, 1996)</w:t>
          </w:r>
        </w:sdtContent>
      </w:sdt>
      <w:r w:rsidRPr="00AE7F00">
        <w:t>.</w:t>
      </w:r>
      <w:r w:rsidRPr="00AE7F00">
        <w:rPr>
          <w:lang w:eastAsia="zh-CN"/>
        </w:rPr>
        <w:t xml:space="preserve">  These activities are defined as the tasks and decision-makin</w:t>
      </w:r>
      <w:r>
        <w:rPr>
          <w:lang w:eastAsia="zh-CN"/>
        </w:rPr>
        <w:t>g mechanism designed to achieve</w:t>
      </w:r>
      <w:r w:rsidRPr="00AE7F00">
        <w:rPr>
          <w:lang w:eastAsia="zh-CN"/>
        </w:rPr>
        <w:t xml:space="preserve"> desirable outcomes from combined actions between interdependent units </w:t>
      </w:r>
      <w:sdt>
        <w:sdtPr>
          <w:rPr>
            <w:color w:val="000000"/>
            <w:lang w:eastAsia="zh-CN"/>
          </w:rPr>
          <w:tag w:val="MENDELEY_CITATION_v3_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"/>
          <w:id w:val="-2055149870"/>
          <w:placeholder>
            <w:docPart w:val="8885466C26F1482692D053B99CBD71DD"/>
          </w:placeholder>
        </w:sdtPr>
        <w:sdtEndPr>
          <w:rPr>
            <w:lang w:eastAsia="en-US"/>
          </w:rPr>
        </w:sdtEndPr>
        <w:sdtContent>
          <w:r w:rsidRPr="007704A4">
            <w:rPr>
              <w:color w:val="000000"/>
            </w:rPr>
            <w:t>(Thompson, 1967; Thompson et al., 2017)</w:t>
          </w:r>
        </w:sdtContent>
      </w:sdt>
      <w:r>
        <w:rPr>
          <w:lang w:eastAsia="zh-CN"/>
        </w:rPr>
        <w:t xml:space="preserve"> in digital transformation of an institution.</w:t>
      </w:r>
    </w:p>
    <w:p w14:paraId="11831B8C" w14:textId="77777777" w:rsidR="00364C0E" w:rsidRDefault="00364C0E" w:rsidP="00364C0E">
      <w:pPr>
        <w:spacing w:line="360" w:lineRule="auto"/>
        <w:rPr>
          <w:lang w:eastAsia="zh-CN"/>
        </w:rPr>
      </w:pPr>
      <w:r>
        <w:rPr>
          <w:lang w:eastAsia="zh-CN"/>
        </w:rPr>
        <w:lastRenderedPageBreak/>
        <w:t>In the context of process quality and dynamic capabilities as a strategic framework, institutions were perceived as collections of tangible assets (physical, organizational, and human) that could be effectively leveraged to create value in the context of digital transformation projects (Hamel &amp; Prahalad, 1990). While some argued that dynamic capabilities were institution-specific (Teece et al., 1997), others, like Eisenhardt &amp; Martin (2000), contended that certain dynamic capabilities exhibited notable similarities across institutions. This suggested that there were shared methodologies for managing digital transformation projects, as underscored by Eisenhardt &amp; Martin (2000).</w:t>
      </w:r>
    </w:p>
    <w:p w14:paraId="6DC47F3E" w14:textId="77777777" w:rsidR="00364C0E" w:rsidRDefault="00364C0E" w:rsidP="00364C0E">
      <w:pPr>
        <w:spacing w:line="360" w:lineRule="auto"/>
        <w:rPr>
          <w:lang w:eastAsia="zh-CN"/>
        </w:rPr>
      </w:pPr>
    </w:p>
    <w:p w14:paraId="6294CB48" w14:textId="42D0FFA6" w:rsidR="001A5E73" w:rsidRDefault="00364C0E" w:rsidP="00364C0E">
      <w:pPr>
        <w:spacing w:line="360" w:lineRule="auto"/>
        <w:rPr>
          <w:lang w:eastAsia="zh-CN"/>
        </w:rPr>
      </w:pPr>
      <w:r>
        <w:rPr>
          <w:lang w:eastAsia="zh-CN"/>
        </w:rPr>
        <w:t xml:space="preserve">However, given the ongoing debate and the apparent simplicity of these capabilities, it became apparent that there was a lack of structured guidance available to managers who sought to navigate the intricacies of digital transformation project processes while upholding their quality standards (Daniel &amp; Wilson, 2003). </w:t>
      </w:r>
      <w:r w:rsidR="00632E6F">
        <w:rPr>
          <w:lang w:eastAsia="zh-CN"/>
        </w:rPr>
        <w:t>This study sought to establish the importance of these processes and whether their quality indeed impacts digital transformation.</w:t>
      </w:r>
    </w:p>
    <w:p w14:paraId="09E0EE30" w14:textId="7FCBC4E8" w:rsidR="00146C11" w:rsidRPr="00161D19" w:rsidRDefault="00146C11" w:rsidP="00161D19">
      <w:pPr>
        <w:spacing w:after="0" w:line="360" w:lineRule="auto"/>
        <w:rPr>
          <w:color w:val="000000"/>
        </w:rPr>
      </w:pPr>
      <w:r w:rsidRPr="00AE7F00">
        <w:rPr>
          <w:lang w:eastAsia="zh-CN"/>
        </w:rPr>
        <w:t xml:space="preserve">The threat, therefore, to competitive advantage, through Digital transformation (IT projects and their implementation) comes from the inside of the institution and not only from the outside of the institution through the failure of dynamic capabilities </w:t>
      </w:r>
      <w:sdt>
        <w:sdtPr>
          <w:rPr>
            <w:lang w:eastAsia="zh-CN"/>
          </w:rPr>
          <w:tag w:val="MENDELEY_CITATION_v3_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"/>
          <w:id w:val="471494836"/>
          <w:placeholder>
            <w:docPart w:val="8885466C26F1482692D053B99CBD71DD"/>
          </w:placeholder>
        </w:sdtPr>
        <w:sdtEndPr>
          <w:rPr>
            <w:lang w:eastAsia="en-US"/>
          </w:rPr>
        </w:sdtEndPr>
        <w:sdtContent>
          <w:r>
            <w:t>(Eisenhardt &amp; Martin, 2000)</w:t>
          </w:r>
        </w:sdtContent>
      </w:sdt>
      <w:r w:rsidRPr="00AE7F00">
        <w:rPr>
          <w:lang w:eastAsia="zh-CN"/>
        </w:rPr>
        <w:t xml:space="preserve"> because dynamic capabilities create</w:t>
      </w:r>
      <w:r w:rsidR="007C7EEC">
        <w:rPr>
          <w:lang w:eastAsia="zh-CN"/>
        </w:rPr>
        <w:t xml:space="preserve"> </w:t>
      </w:r>
      <w:r w:rsidRPr="00AE7F00">
        <w:rPr>
          <w:lang w:eastAsia="zh-CN"/>
        </w:rPr>
        <w:t xml:space="preserve">flexibility which is a precondition for Information Technology Project implementation and success in dynamic </w:t>
      </w:r>
      <w:r w:rsidRPr="007C7EEC">
        <w:t>environments</w:t>
      </w:r>
      <w:r w:rsidR="007C7EEC">
        <w:t xml:space="preserve"> </w:t>
      </w:r>
      <w:sdt>
        <w:sdtPr>
          <w:tag w:val="MENDELEY_CITATION_v3_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"/>
          <w:id w:val="-192454743"/>
          <w:placeholder>
            <w:docPart w:val="8885466C26F1482692D053B99CBD71DD"/>
          </w:placeholder>
        </w:sdtPr>
        <w:sdtContent>
          <w:r w:rsidRPr="007C7EEC">
            <w:t>(Daniel &amp; Wilson, 2003)</w:t>
          </w:r>
        </w:sdtContent>
      </w:sdt>
      <w:r w:rsidRPr="007C7EEC">
        <w:t>.</w:t>
      </w:r>
      <w:r w:rsidR="00632E6F">
        <w:t xml:space="preserve"> This directly impacts on the quality of </w:t>
      </w:r>
      <w:r w:rsidR="000B0F5E">
        <w:t xml:space="preserve">processes (Process Quality) </w:t>
      </w:r>
      <w:r w:rsidR="00632E6F">
        <w:t xml:space="preserve">that ultimately impact on the outcomes of digital transformation </w:t>
      </w:r>
      <w:sdt>
        <w:sdtPr>
          <w:rPr>
            <w:color w:val="000000"/>
          </w:rPr>
          <w:tag w:val="MENDELEY_CITATION_v3_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"/>
          <w:id w:val="315996664"/>
          <w:placeholder>
            <w:docPart w:val="3469E6B8E63442C58779D1F04B52A1E0"/>
          </w:placeholder>
        </w:sdtPr>
        <w:sdtContent>
          <w:r w:rsidR="000B0F5E">
            <w:t>(</w:t>
          </w:r>
          <w:proofErr w:type="spellStart"/>
          <w:r w:rsidR="000B0F5E">
            <w:t>Sindre</w:t>
          </w:r>
          <w:proofErr w:type="spellEnd"/>
          <w:r w:rsidR="000B0F5E">
            <w:t xml:space="preserve"> &amp; </w:t>
          </w:r>
          <w:proofErr w:type="spellStart"/>
          <w:r w:rsidR="000B0F5E">
            <w:t>Sørumgård</w:t>
          </w:r>
          <w:proofErr w:type="spellEnd"/>
          <w:r w:rsidR="000B0F5E">
            <w:t>, 1996)</w:t>
          </w:r>
        </w:sdtContent>
      </w:sdt>
      <w:r w:rsidR="00632E6F">
        <w:t>.</w:t>
      </w:r>
      <w:r w:rsidR="007C7EEC">
        <w:tab/>
      </w:r>
    </w:p>
    <w:p w14:paraId="151E52D3" w14:textId="122022B6" w:rsidR="00146C11" w:rsidRDefault="00522ADE" w:rsidP="00490F07">
      <w:pPr>
        <w:pStyle w:val="Heading2"/>
      </w:pPr>
      <w:bookmarkStart w:id="59" w:name="_Toc41037390"/>
      <w:bookmarkStart w:id="60" w:name="_Toc46172793"/>
      <w:bookmarkStart w:id="61" w:name="_Toc136616534"/>
      <w:r>
        <w:t xml:space="preserve"> </w:t>
      </w:r>
      <w:bookmarkStart w:id="62" w:name="_Toc146455375"/>
      <w:r w:rsidR="00896830">
        <w:t>1.</w:t>
      </w:r>
      <w:r w:rsidR="000D255B">
        <w:t>2</w:t>
      </w:r>
      <w:r w:rsidR="00896830">
        <w:tab/>
      </w:r>
      <w:bookmarkEnd w:id="59"/>
      <w:bookmarkEnd w:id="60"/>
      <w:bookmarkEnd w:id="61"/>
      <w:r w:rsidR="00146C11">
        <w:t>Problem</w:t>
      </w:r>
      <w:r w:rsidR="005650F4">
        <w:t xml:space="preserve"> Statement</w:t>
      </w:r>
      <w:bookmarkEnd w:id="62"/>
    </w:p>
    <w:p w14:paraId="0E0E3DD3" w14:textId="099F90A0" w:rsidR="00B0303D" w:rsidRDefault="00CC26B1" w:rsidP="000D34CC">
      <w:pPr>
        <w:autoSpaceDE w:val="0"/>
        <w:autoSpaceDN w:val="0"/>
        <w:adjustRightInd w:val="0"/>
        <w:spacing w:before="240" w:line="360" w:lineRule="auto"/>
        <w:rPr>
          <w:lang w:eastAsia="zh-CN"/>
        </w:rPr>
      </w:pPr>
      <w:bookmarkStart w:id="63" w:name="_Toc41037391"/>
      <w:bookmarkStart w:id="64" w:name="_Toc46172794"/>
      <w:bookmarkStart w:id="65" w:name="_Toc136616535"/>
      <w:bookmarkStart w:id="66" w:name="_Toc41037393"/>
      <w:bookmarkStart w:id="67" w:name="_Toc46172795"/>
      <w:bookmarkStart w:id="68" w:name="_Toc46228487"/>
      <w:r w:rsidRPr="00CC26B1">
        <w:rPr>
          <w:lang w:eastAsia="zh-CN"/>
        </w:rPr>
        <w:t xml:space="preserve">In dynamic environments, TVET institutions, representing the government, emphasize the significance of digital technology utilization by instructors, students, and administrators to enhance skill delivery. This is vital not just in Uganda but also across other developing economies. </w:t>
      </w:r>
      <w:r w:rsidR="000D34CC" w:rsidRPr="00B0303D">
        <w:rPr>
          <w:lang w:eastAsia="zh-CN"/>
        </w:rPr>
        <w:t>The effect of the failure of digital transformation projects is profound and multi-faceted. With an alarming failure rate of 70%, these projects pose a substantial threat to the very survival of organizations (Djurovic, 2020). The financial toll is staggering, as a significant 9.9% wastage occurs for every dollar invested in a digital transformation project, translating to UGX 9.9 million wasted for every UGX 1 billion spent.</w:t>
      </w:r>
      <w:r w:rsidR="000D34CC">
        <w:rPr>
          <w:lang w:eastAsia="zh-CN"/>
        </w:rPr>
        <w:t xml:space="preserve"> </w:t>
      </w:r>
      <w:r w:rsidRPr="00CC26B1">
        <w:rPr>
          <w:lang w:eastAsia="zh-CN"/>
        </w:rPr>
        <w:t xml:space="preserve">Despite substantial financial </w:t>
      </w:r>
      <w:r w:rsidRPr="00CC26B1">
        <w:rPr>
          <w:lang w:eastAsia="zh-CN"/>
        </w:rPr>
        <w:lastRenderedPageBreak/>
        <w:t>commitments, the persistent occurrence of digital transformation project failures in regions like Uganda highlights the problem of in</w:t>
      </w:r>
      <w:r>
        <w:rPr>
          <w:lang w:eastAsia="zh-CN"/>
        </w:rPr>
        <w:t>adequate</w:t>
      </w:r>
      <w:r w:rsidRPr="00CC26B1">
        <w:rPr>
          <w:lang w:eastAsia="zh-CN"/>
        </w:rPr>
        <w:t xml:space="preserve"> IT governance. The principal responsibility rests with top-tier Ministry of Education management, who frequently delegate project implementation to designated agent teams.</w:t>
      </w:r>
      <w:r>
        <w:rPr>
          <w:lang w:eastAsia="zh-CN"/>
        </w:rPr>
        <w:t xml:space="preserve"> </w:t>
      </w:r>
      <w:r w:rsidRPr="00CC26B1">
        <w:rPr>
          <w:lang w:eastAsia="zh-CN"/>
        </w:rPr>
        <w:t>A central catalyst behind these failures is the inherent deficiency in process quality, which subsequently reverberates as a key hindrance to achieving project success in digital transformation endeavors (CHAOS, 2020; Rohn, 2022). Established solutions, including frameworks, have proven to be insufficient in addressing this persistent challenge.</w:t>
      </w:r>
      <w:r w:rsidR="00684066" w:rsidRPr="00684066">
        <w:t xml:space="preserve"> </w:t>
      </w:r>
      <w:r w:rsidR="00684066" w:rsidRPr="00684066">
        <w:rPr>
          <w:lang w:eastAsia="zh-CN"/>
        </w:rPr>
        <w:t>This study resulted in the creation of a "Framework for Improved Digital Transformation Projects," carefully tailored to the distinct operational context of TVET institutions.</w:t>
      </w:r>
      <w:r w:rsidRPr="00CC26B1">
        <w:rPr>
          <w:lang w:eastAsia="zh-CN"/>
        </w:rPr>
        <w:t xml:space="preserve"> This framework aims to proactively mitigate the escalating concern of project failures within the dynamic environments of TVETs and, in turn, cultivate the conditions essential for successful digital transformation outcomes (UNESCO-UNEVOC, 2022).</w:t>
      </w:r>
      <w:r w:rsidR="0036256A">
        <w:rPr>
          <w:lang w:eastAsia="zh-CN"/>
        </w:rPr>
        <w:t xml:space="preserve"> </w:t>
      </w:r>
    </w:p>
    <w:p w14:paraId="4CEB9DC7" w14:textId="27EEE9B3" w:rsidR="00B0303D" w:rsidRPr="00B0303D" w:rsidRDefault="00B0303D" w:rsidP="00CC26B1">
      <w:pPr>
        <w:spacing w:line="360" w:lineRule="auto"/>
        <w:rPr>
          <w:b/>
          <w:bCs/>
          <w:sz w:val="28"/>
          <w:szCs w:val="28"/>
          <w:lang w:eastAsia="zh-CN"/>
        </w:rPr>
      </w:pPr>
      <w:r w:rsidRPr="00B0303D">
        <w:rPr>
          <w:b/>
          <w:bCs/>
          <w:sz w:val="28"/>
          <w:szCs w:val="28"/>
          <w:lang w:eastAsia="zh-CN"/>
        </w:rPr>
        <w:t>1.</w:t>
      </w:r>
      <w:r w:rsidR="000D255B">
        <w:rPr>
          <w:b/>
          <w:bCs/>
          <w:sz w:val="28"/>
          <w:szCs w:val="28"/>
          <w:lang w:eastAsia="zh-CN"/>
        </w:rPr>
        <w:t>2.1</w:t>
      </w:r>
      <w:r w:rsidRPr="00B0303D">
        <w:rPr>
          <w:b/>
          <w:bCs/>
          <w:sz w:val="28"/>
          <w:szCs w:val="28"/>
          <w:lang w:eastAsia="zh-CN"/>
        </w:rPr>
        <w:t xml:space="preserve"> </w:t>
      </w:r>
      <w:r w:rsidRPr="00B0303D">
        <w:rPr>
          <w:b/>
          <w:bCs/>
          <w:sz w:val="28"/>
          <w:szCs w:val="28"/>
          <w:lang w:eastAsia="zh-CN"/>
        </w:rPr>
        <w:tab/>
        <w:t>Thesis Outline</w:t>
      </w:r>
    </w:p>
    <w:p w14:paraId="4DDEDD9C" w14:textId="06DFA5E3" w:rsidR="0036256A" w:rsidRDefault="0036256A" w:rsidP="00CC26B1">
      <w:pPr>
        <w:spacing w:line="360" w:lineRule="auto"/>
        <w:rPr>
          <w:lang w:eastAsia="zh-CN"/>
        </w:rPr>
      </w:pPr>
      <w:r>
        <w:rPr>
          <w:lang w:eastAsia="zh-CN"/>
        </w:rPr>
        <w:t>The structure of this thesis therefore, is as follows:</w:t>
      </w:r>
    </w:p>
    <w:p w14:paraId="79E88CCC" w14:textId="77777777" w:rsidR="0036256A" w:rsidRPr="006D7AD5" w:rsidRDefault="0036256A" w:rsidP="0036256A">
      <w:pPr>
        <w:spacing w:before="240" w:after="240" w:line="360" w:lineRule="auto"/>
      </w:pPr>
      <w:r w:rsidRPr="006D7AD5">
        <w:t>Chapter 1 presents a background of the study, which provides insight</w:t>
      </w:r>
      <w:r>
        <w:t>s</w:t>
      </w:r>
      <w:r w:rsidRPr="006D7AD5">
        <w:t xml:space="preserve"> and justification for the research. This is followed by a statement of the research problem, research questions, research objectives, scope, and justification of the study. </w:t>
      </w:r>
    </w:p>
    <w:p w14:paraId="696E7A39" w14:textId="77777777" w:rsidR="0036256A" w:rsidRPr="006D7AD5" w:rsidRDefault="0036256A" w:rsidP="0036256A">
      <w:pPr>
        <w:spacing w:before="240" w:line="360" w:lineRule="auto"/>
      </w:pPr>
      <w:r w:rsidRPr="006D7AD5">
        <w:rPr>
          <w:bCs/>
        </w:rPr>
        <w:t>Chapter 2</w:t>
      </w:r>
      <w:r w:rsidRPr="006D7AD5">
        <w:rPr>
          <w:b/>
          <w:i/>
          <w:iCs/>
        </w:rPr>
        <w:t xml:space="preserve"> </w:t>
      </w:r>
      <w:r w:rsidRPr="006D7AD5">
        <w:t xml:space="preserve">presents a review of important concepts in </w:t>
      </w:r>
      <w:r>
        <w:t>IT Governance and TVETs in General</w:t>
      </w:r>
      <w:r w:rsidRPr="006D7AD5">
        <w:t>.</w:t>
      </w:r>
      <w:r>
        <w:t xml:space="preserve"> A view of how projects are managed is reviewed briefly.</w:t>
      </w:r>
      <w:r w:rsidRPr="006D7AD5">
        <w:t xml:space="preserve"> </w:t>
      </w:r>
      <w:r>
        <w:t>Thereafter</w:t>
      </w:r>
      <w:r w:rsidRPr="006D7AD5">
        <w:t xml:space="preserve">, the chapter explores </w:t>
      </w:r>
      <w:r>
        <w:t>the</w:t>
      </w:r>
      <w:r w:rsidRPr="006D7AD5">
        <w:t xml:space="preserve"> theoretical frameworks on </w:t>
      </w:r>
      <w:r>
        <w:t>agents and their principals</w:t>
      </w:r>
      <w:r w:rsidRPr="006D7AD5">
        <w:t xml:space="preserve">, </w:t>
      </w:r>
      <w:r>
        <w:t>use</w:t>
      </w:r>
      <w:r w:rsidRPr="006D7AD5">
        <w:t xml:space="preserve"> and </w:t>
      </w:r>
      <w:r>
        <w:t>application of digital transformation resources,</w:t>
      </w:r>
      <w:r w:rsidRPr="006D7AD5">
        <w:t xml:space="preserve"> that are relevant to this study. The chapter concludes by presenting</w:t>
      </w:r>
      <w:r>
        <w:t xml:space="preserve"> </w:t>
      </w:r>
      <w:r w:rsidRPr="006D7AD5">
        <w:t xml:space="preserve">a conceptual framework that </w:t>
      </w:r>
      <w:r>
        <w:t>is relied upon through the</w:t>
      </w:r>
      <w:r w:rsidRPr="006D7AD5">
        <w:t xml:space="preserve"> rest of the study. </w:t>
      </w:r>
    </w:p>
    <w:p w14:paraId="4E53D052" w14:textId="77777777" w:rsidR="0036256A" w:rsidRDefault="0036256A" w:rsidP="0036256A">
      <w:pPr>
        <w:spacing w:before="240" w:after="240" w:line="360" w:lineRule="auto"/>
      </w:pPr>
      <w:r w:rsidRPr="006D7AD5">
        <w:rPr>
          <w:bCs/>
        </w:rPr>
        <w:t>Chapter 3</w:t>
      </w:r>
      <w:r w:rsidRPr="006D7AD5">
        <w:t xml:space="preserve"> Presents the research methodology. The methods include the philosophical stance, the research approach, the adopted research method, and its instantiation in the study. Also, the chapter describes the design of the field survey, the techniques of data analysis employed, and the evaluation of the framework.</w:t>
      </w:r>
    </w:p>
    <w:p w14:paraId="006BBE0C" w14:textId="77777777" w:rsidR="0036256A" w:rsidRPr="006D7AD5" w:rsidRDefault="0036256A" w:rsidP="0036256A">
      <w:pPr>
        <w:spacing w:before="240" w:after="240" w:line="360" w:lineRule="auto"/>
      </w:pPr>
      <w:r>
        <w:t xml:space="preserve">Chapter 4 presents the results of the field study that was conducted to uncover subjective experiences in the digital transformation journey at each institution. Furthermore, this chapter </w:t>
      </w:r>
      <w:r>
        <w:lastRenderedPageBreak/>
        <w:t xml:space="preserve">presents an explanation of complex situations and unexpected findings from quantitative research. </w:t>
      </w:r>
    </w:p>
    <w:p w14:paraId="4066872F" w14:textId="77777777" w:rsidR="0036256A" w:rsidRPr="006D7AD5" w:rsidRDefault="0036256A" w:rsidP="0036256A">
      <w:pPr>
        <w:spacing w:before="240" w:after="240" w:line="360" w:lineRule="auto"/>
        <w:rPr>
          <w:b/>
        </w:rPr>
      </w:pPr>
      <w:r w:rsidRPr="006D7AD5">
        <w:rPr>
          <w:bCs/>
        </w:rPr>
        <w:t xml:space="preserve">Chapter </w:t>
      </w:r>
      <w:r>
        <w:rPr>
          <w:bCs/>
        </w:rPr>
        <w:t>5</w:t>
      </w:r>
      <w:r w:rsidRPr="006D7AD5">
        <w:t xml:space="preserve"> presents the results of the field study that was conducted to </w:t>
      </w:r>
      <w:r>
        <w:t>test and effect</w:t>
      </w:r>
      <w:r w:rsidRPr="006D7AD5">
        <w:t xml:space="preserve"> the theoretical framework for </w:t>
      </w:r>
      <w:r>
        <w:t>improved success of digital transformation projects</w:t>
      </w:r>
      <w:r w:rsidRPr="006D7AD5">
        <w:t xml:space="preserve">. First, </w:t>
      </w:r>
      <w:r>
        <w:t>Exploratory Factor Analysis results are presented. T</w:t>
      </w:r>
      <w:r w:rsidRPr="006D7AD5">
        <w:t xml:space="preserve">he confirmatory factor analysis results </w:t>
      </w:r>
      <w:r>
        <w:t xml:space="preserve">are thereafter </w:t>
      </w:r>
      <w:r w:rsidRPr="006D7AD5">
        <w:t>presented</w:t>
      </w:r>
      <w:r>
        <w:t>. The same chapter then presents</w:t>
      </w:r>
      <w:r w:rsidRPr="006D7AD5">
        <w:t xml:space="preserve"> the results</w:t>
      </w:r>
      <w:r>
        <w:t xml:space="preserve"> from</w:t>
      </w:r>
      <w:r w:rsidRPr="006D7AD5">
        <w:t xml:space="preserve"> testing of the relationships between independent</w:t>
      </w:r>
      <w:r>
        <w:t xml:space="preserve"> variables, the mediating </w:t>
      </w:r>
      <w:r w:rsidRPr="006D7AD5">
        <w:t>and dependent variables.</w:t>
      </w:r>
    </w:p>
    <w:p w14:paraId="385CF217" w14:textId="77777777" w:rsidR="0036256A" w:rsidRPr="006D7AD5" w:rsidRDefault="0036256A" w:rsidP="0036256A">
      <w:pPr>
        <w:spacing w:before="240" w:after="240" w:line="360" w:lineRule="auto"/>
      </w:pPr>
      <w:r w:rsidRPr="006D7AD5">
        <w:rPr>
          <w:bCs/>
        </w:rPr>
        <w:t xml:space="preserve">Chapter </w:t>
      </w:r>
      <w:r>
        <w:rPr>
          <w:bCs/>
        </w:rPr>
        <w:t>6</w:t>
      </w:r>
      <w:r w:rsidRPr="006D7AD5">
        <w:t xml:space="preserve"> presents the theoretical framework for </w:t>
      </w:r>
      <w:r>
        <w:t>improved success of digital transformation projects for TVETs in the context of Uganda</w:t>
      </w:r>
      <w:r w:rsidRPr="006D7AD5">
        <w:t>. The process and method for developing the framework are presented first</w:t>
      </w:r>
      <w:r>
        <w:t>. A detailed iterative process on how the final framework is derived, is explained in this chapter.</w:t>
      </w:r>
    </w:p>
    <w:p w14:paraId="60C01D64" w14:textId="77777777" w:rsidR="0036256A" w:rsidRPr="006D7AD5" w:rsidRDefault="0036256A" w:rsidP="0036256A">
      <w:pPr>
        <w:spacing w:before="240" w:after="240" w:line="360" w:lineRule="auto"/>
      </w:pPr>
      <w:r w:rsidRPr="006D7AD5">
        <w:rPr>
          <w:bCs/>
        </w:rPr>
        <w:t xml:space="preserve">Chapter </w:t>
      </w:r>
      <w:r>
        <w:rPr>
          <w:bCs/>
        </w:rPr>
        <w:t>7</w:t>
      </w:r>
      <w:r w:rsidRPr="006D7AD5">
        <w:rPr>
          <w:bCs/>
        </w:rPr>
        <w:t xml:space="preserve"> presents the results of </w:t>
      </w:r>
      <w:r>
        <w:rPr>
          <w:bCs/>
        </w:rPr>
        <w:t xml:space="preserve">the </w:t>
      </w:r>
      <w:r w:rsidRPr="006D7AD5">
        <w:rPr>
          <w:bCs/>
        </w:rPr>
        <w:t>evaluation</w:t>
      </w:r>
      <w:r>
        <w:rPr>
          <w:bCs/>
        </w:rPr>
        <w:t xml:space="preserve"> of instantiation of the frame work for SDTP</w:t>
      </w:r>
      <w:r w:rsidRPr="006D7AD5">
        <w:rPr>
          <w:bCs/>
        </w:rPr>
        <w:t xml:space="preserve"> using structured walkthrough and experimentation</w:t>
      </w:r>
      <w:r w:rsidRPr="006D7AD5">
        <w:rPr>
          <w:b/>
        </w:rPr>
        <w:t>.</w:t>
      </w:r>
      <w:r w:rsidRPr="006D7AD5">
        <w:t xml:space="preserve"> Also, a discussion of the prototype development process is provided. The development involved deriving functional and non-functional requirements, modelling of requirements and describing the technologies used. The description of the prototype and its evaluation are also discussed.</w:t>
      </w:r>
    </w:p>
    <w:p w14:paraId="453478A5" w14:textId="77777777" w:rsidR="0036256A" w:rsidRDefault="0036256A" w:rsidP="0036256A">
      <w:pPr>
        <w:spacing w:line="360" w:lineRule="auto"/>
      </w:pPr>
      <w:r w:rsidRPr="006D7AD5">
        <w:rPr>
          <w:bCs/>
        </w:rPr>
        <w:t xml:space="preserve">Chapter </w:t>
      </w:r>
      <w:r>
        <w:rPr>
          <w:bCs/>
        </w:rPr>
        <w:t>8</w:t>
      </w:r>
      <w:r w:rsidRPr="006D7AD5">
        <w:t xml:space="preserve"> presents a discussion of the study findings, conclusions made, study limitations and the recommendations </w:t>
      </w:r>
      <w:r>
        <w:t xml:space="preserve">to researchers </w:t>
      </w:r>
      <w:r w:rsidRPr="006D7AD5">
        <w:t>for future work.</w:t>
      </w:r>
    </w:p>
    <w:p w14:paraId="34AA0469" w14:textId="4CA70E04" w:rsidR="00146C11" w:rsidRPr="000D255B" w:rsidRDefault="00EF4B3C" w:rsidP="00490F07">
      <w:pPr>
        <w:pStyle w:val="Heading2"/>
        <w:rPr>
          <w:sz w:val="26"/>
          <w:szCs w:val="26"/>
        </w:rPr>
      </w:pPr>
      <w:r>
        <w:t xml:space="preserve"> </w:t>
      </w:r>
      <w:bookmarkStart w:id="69" w:name="_Toc146455376"/>
      <w:r w:rsidR="00896830" w:rsidRPr="000D255B">
        <w:rPr>
          <w:sz w:val="26"/>
          <w:szCs w:val="26"/>
        </w:rPr>
        <w:t>1.</w:t>
      </w:r>
      <w:r w:rsidR="000D255B" w:rsidRPr="000D255B">
        <w:rPr>
          <w:sz w:val="26"/>
          <w:szCs w:val="26"/>
        </w:rPr>
        <w:t>3</w:t>
      </w:r>
      <w:r w:rsidR="00896830" w:rsidRPr="000D255B">
        <w:rPr>
          <w:sz w:val="26"/>
          <w:szCs w:val="26"/>
        </w:rPr>
        <w:tab/>
      </w:r>
      <w:r w:rsidR="000D255B">
        <w:rPr>
          <w:sz w:val="26"/>
          <w:szCs w:val="26"/>
        </w:rPr>
        <w:t xml:space="preserve">Main </w:t>
      </w:r>
      <w:r w:rsidR="00146C11" w:rsidRPr="000D255B">
        <w:rPr>
          <w:sz w:val="26"/>
          <w:szCs w:val="26"/>
        </w:rPr>
        <w:t>Research Question</w:t>
      </w:r>
      <w:bookmarkEnd w:id="63"/>
      <w:bookmarkEnd w:id="64"/>
      <w:bookmarkEnd w:id="65"/>
      <w:bookmarkEnd w:id="69"/>
    </w:p>
    <w:p w14:paraId="47220873" w14:textId="0FF60183" w:rsidR="00F56CD4" w:rsidRDefault="00F56CD4" w:rsidP="00F56CD4">
      <w:pPr>
        <w:spacing w:before="240" w:line="360" w:lineRule="auto"/>
        <w:rPr>
          <w:lang w:eastAsia="zh-CN"/>
        </w:rPr>
      </w:pPr>
      <w:r w:rsidRPr="00F56CD4">
        <w:rPr>
          <w:lang w:eastAsia="zh-CN"/>
        </w:rPr>
        <w:t>W</w:t>
      </w:r>
      <w:r w:rsidR="000D255B">
        <w:rPr>
          <w:lang w:eastAsia="zh-CN"/>
        </w:rPr>
        <w:t>hat</w:t>
      </w:r>
      <w:r w:rsidRPr="00F56CD4">
        <w:rPr>
          <w:lang w:eastAsia="zh-CN"/>
        </w:rPr>
        <w:t xml:space="preserve"> framework can provide support for digital transformation in Ugandan </w:t>
      </w:r>
      <w:r w:rsidR="00082F18">
        <w:rPr>
          <w:rFonts w:eastAsia="Calibri"/>
        </w:rPr>
        <w:t>Technical, Vocational Education and Training Institutions (TVETs).</w:t>
      </w:r>
      <w:r w:rsidRPr="00F56CD4">
        <w:rPr>
          <w:lang w:eastAsia="zh-CN"/>
        </w:rPr>
        <w:t xml:space="preserve">? </w:t>
      </w:r>
    </w:p>
    <w:p w14:paraId="0B15D1E4" w14:textId="71562437" w:rsidR="00146C11" w:rsidRPr="006D7AD5" w:rsidRDefault="000D255B" w:rsidP="000D255B">
      <w:pPr>
        <w:spacing w:before="240" w:line="360" w:lineRule="auto"/>
      </w:pPr>
      <w:r>
        <w:rPr>
          <w:b/>
          <w:bCs/>
        </w:rPr>
        <w:t>1.3.1</w:t>
      </w:r>
      <w:r w:rsidR="00EF4B3C" w:rsidRPr="000D255B">
        <w:rPr>
          <w:b/>
          <w:bCs/>
        </w:rPr>
        <w:tab/>
      </w:r>
      <w:r w:rsidR="00146C11" w:rsidRPr="000D255B">
        <w:rPr>
          <w:b/>
          <w:bCs/>
        </w:rPr>
        <w:t>Specific</w:t>
      </w:r>
      <w:r w:rsidR="00146C11" w:rsidRPr="000D255B">
        <w:rPr>
          <w:b/>
        </w:rPr>
        <w:t xml:space="preserve"> </w:t>
      </w:r>
      <w:r w:rsidR="00DA2844" w:rsidRPr="000D255B">
        <w:rPr>
          <w:b/>
        </w:rPr>
        <w:t>R</w:t>
      </w:r>
      <w:r w:rsidR="00146C11" w:rsidRPr="000D255B">
        <w:rPr>
          <w:b/>
        </w:rPr>
        <w:t>esearch Questions</w:t>
      </w:r>
    </w:p>
    <w:p w14:paraId="471DB09E" w14:textId="6BA4B057" w:rsidR="00F16A97" w:rsidRPr="00DA2844" w:rsidRDefault="008F3E8F" w:rsidP="00DA2844">
      <w:pPr>
        <w:pStyle w:val="ListParagraph"/>
        <w:numPr>
          <w:ilvl w:val="0"/>
          <w:numId w:val="15"/>
        </w:numPr>
        <w:spacing w:after="100" w:line="360" w:lineRule="auto"/>
        <w:rPr>
          <w:b/>
          <w:bCs/>
        </w:rPr>
      </w:pPr>
      <w:bookmarkStart w:id="70" w:name="_Toc136616536"/>
      <w:bookmarkStart w:id="71" w:name="_Hlk140972986"/>
      <w:r w:rsidRPr="00DA2844">
        <w:rPr>
          <w:lang w:eastAsia="zh-CN"/>
        </w:rPr>
        <w:t>What are the requirements for a framework for</w:t>
      </w:r>
      <w:r w:rsidR="00B26E9B" w:rsidRPr="00DA2844">
        <w:rPr>
          <w:lang w:eastAsia="zh-CN"/>
        </w:rPr>
        <w:t xml:space="preserve"> digital transformation in TVETs?</w:t>
      </w:r>
    </w:p>
    <w:p w14:paraId="4F658906" w14:textId="662B4645" w:rsidR="00B26E9B" w:rsidRPr="00DA2844" w:rsidRDefault="00B26E9B" w:rsidP="008F3E8F">
      <w:pPr>
        <w:numPr>
          <w:ilvl w:val="0"/>
          <w:numId w:val="15"/>
        </w:numPr>
        <w:spacing w:after="100" w:line="360" w:lineRule="auto"/>
        <w:rPr>
          <w:b/>
          <w:bCs/>
        </w:rPr>
      </w:pPr>
      <w:r w:rsidRPr="00DA2844">
        <w:rPr>
          <w:lang w:eastAsia="zh-CN"/>
        </w:rPr>
        <w:t>W</w:t>
      </w:r>
      <w:r w:rsidR="000D255B">
        <w:rPr>
          <w:lang w:eastAsia="zh-CN"/>
        </w:rPr>
        <w:t>hat</w:t>
      </w:r>
      <w:r w:rsidRPr="00DA2844">
        <w:rPr>
          <w:lang w:eastAsia="zh-CN"/>
        </w:rPr>
        <w:t xml:space="preserve"> Framework </w:t>
      </w:r>
      <w:r w:rsidR="000D255B">
        <w:rPr>
          <w:lang w:eastAsia="zh-CN"/>
        </w:rPr>
        <w:t xml:space="preserve">design </w:t>
      </w:r>
      <w:r w:rsidRPr="00DA2844">
        <w:rPr>
          <w:lang w:eastAsia="zh-CN"/>
        </w:rPr>
        <w:t>best supports digital transformation in Ugandan TVETs?</w:t>
      </w:r>
    </w:p>
    <w:p w14:paraId="2CA54F5F" w14:textId="36BB577B" w:rsidR="00B26E9B" w:rsidRPr="00DA2844" w:rsidRDefault="00861B9A" w:rsidP="008F3E8F">
      <w:pPr>
        <w:numPr>
          <w:ilvl w:val="0"/>
          <w:numId w:val="15"/>
        </w:numPr>
        <w:spacing w:after="100" w:line="360" w:lineRule="auto"/>
        <w:rPr>
          <w:b/>
          <w:bCs/>
        </w:rPr>
      </w:pPr>
      <w:r w:rsidRPr="00861B9A">
        <w:rPr>
          <w:lang w:eastAsia="zh-CN"/>
        </w:rPr>
        <w:t xml:space="preserve">To what extent can the effectiveness of the </w:t>
      </w:r>
      <w:r>
        <w:rPr>
          <w:lang w:eastAsia="zh-CN"/>
        </w:rPr>
        <w:t xml:space="preserve">designed </w:t>
      </w:r>
      <w:r w:rsidRPr="00861B9A">
        <w:rPr>
          <w:lang w:eastAsia="zh-CN"/>
        </w:rPr>
        <w:t>digital transformation framework be evaluated</w:t>
      </w:r>
      <w:r w:rsidR="00B26E9B" w:rsidRPr="00DA2844">
        <w:rPr>
          <w:lang w:eastAsia="zh-CN"/>
        </w:rPr>
        <w:t>?</w:t>
      </w:r>
    </w:p>
    <w:p w14:paraId="797147E0" w14:textId="65AF26DB" w:rsidR="00146C11" w:rsidRPr="000D255B" w:rsidRDefault="00F16A97" w:rsidP="00490F07">
      <w:pPr>
        <w:pStyle w:val="Heading2"/>
        <w:rPr>
          <w:sz w:val="26"/>
          <w:szCs w:val="26"/>
        </w:rPr>
      </w:pPr>
      <w:r w:rsidRPr="000D255B">
        <w:rPr>
          <w:sz w:val="26"/>
          <w:szCs w:val="26"/>
        </w:rPr>
        <w:lastRenderedPageBreak/>
        <w:t xml:space="preserve"> </w:t>
      </w:r>
      <w:bookmarkStart w:id="72" w:name="_Toc146455377"/>
      <w:r w:rsidR="00896830" w:rsidRPr="000D255B">
        <w:rPr>
          <w:sz w:val="26"/>
          <w:szCs w:val="26"/>
        </w:rPr>
        <w:t>1.</w:t>
      </w:r>
      <w:r w:rsidR="000D255B" w:rsidRPr="000D255B">
        <w:rPr>
          <w:sz w:val="26"/>
          <w:szCs w:val="26"/>
        </w:rPr>
        <w:t>4</w:t>
      </w:r>
      <w:r w:rsidR="00896830" w:rsidRPr="000D255B">
        <w:rPr>
          <w:sz w:val="26"/>
          <w:szCs w:val="26"/>
        </w:rPr>
        <w:tab/>
      </w:r>
      <w:r w:rsidR="00146C11" w:rsidRPr="000D255B">
        <w:rPr>
          <w:sz w:val="26"/>
          <w:szCs w:val="26"/>
        </w:rPr>
        <w:t>Main Study Objective</w:t>
      </w:r>
      <w:bookmarkEnd w:id="66"/>
      <w:bookmarkEnd w:id="67"/>
      <w:bookmarkEnd w:id="68"/>
      <w:bookmarkEnd w:id="70"/>
      <w:bookmarkEnd w:id="72"/>
    </w:p>
    <w:p w14:paraId="56548984" w14:textId="099DEA6A" w:rsidR="00146C11" w:rsidRDefault="00B26E9B" w:rsidP="00146C11">
      <w:pPr>
        <w:spacing w:line="360" w:lineRule="auto"/>
        <w:rPr>
          <w:rFonts w:eastAsia="Calibri"/>
        </w:rPr>
      </w:pPr>
      <w:bookmarkStart w:id="73" w:name="_Hlk46234613"/>
      <w:bookmarkStart w:id="74" w:name="_Hlk140972919"/>
      <w:bookmarkEnd w:id="71"/>
      <w:r>
        <w:rPr>
          <w:rFonts w:eastAsia="Calibri"/>
        </w:rPr>
        <w:t xml:space="preserve">To develop a framework for improved success of digital transformation projects in Ugandan </w:t>
      </w:r>
      <w:r w:rsidR="004E2A77">
        <w:rPr>
          <w:rFonts w:eastAsia="Calibri"/>
        </w:rPr>
        <w:t>Technical, Vocational Education and Training Institutions (</w:t>
      </w:r>
      <w:r>
        <w:rPr>
          <w:rFonts w:eastAsia="Calibri"/>
        </w:rPr>
        <w:t>TVETs</w:t>
      </w:r>
      <w:r w:rsidR="004E2A77">
        <w:rPr>
          <w:rFonts w:eastAsia="Calibri"/>
        </w:rPr>
        <w:t>)</w:t>
      </w:r>
      <w:r>
        <w:rPr>
          <w:rFonts w:eastAsia="Calibri"/>
        </w:rPr>
        <w:t>.</w:t>
      </w:r>
    </w:p>
    <w:p w14:paraId="042C6A51" w14:textId="0627F596" w:rsidR="00146C11" w:rsidRPr="005C6E28" w:rsidRDefault="00146C11" w:rsidP="00B0303D">
      <w:pPr>
        <w:spacing w:line="360" w:lineRule="auto"/>
        <w:rPr>
          <w:b/>
          <w:bCs/>
        </w:rPr>
      </w:pPr>
      <w:r>
        <w:rPr>
          <w:rFonts w:eastAsia="Calibri"/>
          <w:b/>
          <w:bCs/>
        </w:rPr>
        <w:t>1.</w:t>
      </w:r>
      <w:r w:rsidR="000D255B">
        <w:rPr>
          <w:rFonts w:eastAsia="Calibri"/>
          <w:b/>
          <w:bCs/>
        </w:rPr>
        <w:t>4</w:t>
      </w:r>
      <w:r>
        <w:rPr>
          <w:rFonts w:eastAsia="Calibri"/>
          <w:b/>
          <w:bCs/>
        </w:rPr>
        <w:t>.1</w:t>
      </w:r>
      <w:r>
        <w:rPr>
          <w:rFonts w:eastAsia="Calibri"/>
          <w:b/>
          <w:bCs/>
        </w:rPr>
        <w:tab/>
        <w:t>Specific Objectives</w:t>
      </w:r>
    </w:p>
    <w:bookmarkEnd w:id="73"/>
    <w:p w14:paraId="36F76557" w14:textId="77777777" w:rsidR="00146C11" w:rsidRPr="003A7689" w:rsidRDefault="00146C11" w:rsidP="00146C11">
      <w:pPr>
        <w:spacing w:line="360" w:lineRule="auto"/>
        <w:rPr>
          <w:rFonts w:eastAsia="Calibri"/>
        </w:rPr>
      </w:pPr>
      <w:r w:rsidRPr="003A7689">
        <w:rPr>
          <w:rFonts w:eastAsia="Calibri"/>
        </w:rPr>
        <w:t>To achieve the general objective above, the specific objectives are as follows:</w:t>
      </w:r>
    </w:p>
    <w:p w14:paraId="6D6D26D3" w14:textId="0A369A29" w:rsidR="00146C11" w:rsidRPr="00DA2844" w:rsidRDefault="00B26E9B" w:rsidP="00DA2844">
      <w:pPr>
        <w:pStyle w:val="ListParagraph"/>
        <w:numPr>
          <w:ilvl w:val="0"/>
          <w:numId w:val="16"/>
        </w:numPr>
        <w:spacing w:line="360" w:lineRule="auto"/>
        <w:rPr>
          <w:rFonts w:eastAsia="Calibri"/>
        </w:rPr>
      </w:pPr>
      <w:bookmarkStart w:id="75" w:name="_Hlk146715730"/>
      <w:r w:rsidRPr="00DA2844">
        <w:rPr>
          <w:rFonts w:eastAsia="Calibri"/>
        </w:rPr>
        <w:t>To determine requirements for a framework for success of digital transformation projects in Ugandan TVETs.</w:t>
      </w:r>
    </w:p>
    <w:p w14:paraId="2B1266F1" w14:textId="26B76F08" w:rsidR="00B26E9B" w:rsidRDefault="00B26E9B" w:rsidP="005C441D">
      <w:pPr>
        <w:numPr>
          <w:ilvl w:val="0"/>
          <w:numId w:val="16"/>
        </w:numPr>
        <w:spacing w:line="360" w:lineRule="auto"/>
        <w:contextualSpacing/>
        <w:rPr>
          <w:rFonts w:eastAsia="Calibri"/>
        </w:rPr>
      </w:pPr>
      <w:r>
        <w:rPr>
          <w:rFonts w:eastAsia="Calibri"/>
        </w:rPr>
        <w:t xml:space="preserve">To design a framework </w:t>
      </w:r>
      <w:r w:rsidR="00082F18">
        <w:rPr>
          <w:rFonts w:eastAsia="Calibri"/>
        </w:rPr>
        <w:t>that supports</w:t>
      </w:r>
      <w:r>
        <w:rPr>
          <w:rFonts w:eastAsia="Calibri"/>
        </w:rPr>
        <w:t xml:space="preserve"> digital transformation in Ugandan TVETs.</w:t>
      </w:r>
    </w:p>
    <w:p w14:paraId="71F8315A" w14:textId="76441A5B" w:rsidR="00B26E9B" w:rsidRPr="003A7689" w:rsidRDefault="00B26E9B" w:rsidP="005C441D">
      <w:pPr>
        <w:numPr>
          <w:ilvl w:val="0"/>
          <w:numId w:val="16"/>
        </w:numPr>
        <w:spacing w:line="360" w:lineRule="auto"/>
        <w:contextualSpacing/>
        <w:rPr>
          <w:rFonts w:eastAsia="Calibri"/>
        </w:rPr>
      </w:pPr>
      <w:r>
        <w:rPr>
          <w:rFonts w:eastAsia="Calibri"/>
        </w:rPr>
        <w:t xml:space="preserve">To evaluate the </w:t>
      </w:r>
      <w:r w:rsidR="00861B9A">
        <w:rPr>
          <w:rFonts w:eastAsia="Calibri"/>
        </w:rPr>
        <w:t xml:space="preserve">designed </w:t>
      </w:r>
      <w:r>
        <w:rPr>
          <w:rFonts w:eastAsia="Calibri"/>
        </w:rPr>
        <w:t xml:space="preserve">framework for digital transformation </w:t>
      </w:r>
      <w:r w:rsidR="00861B9A">
        <w:rPr>
          <w:rFonts w:eastAsia="Calibri"/>
        </w:rPr>
        <w:t>in Ugandan TVETs</w:t>
      </w:r>
      <w:r>
        <w:rPr>
          <w:rFonts w:eastAsia="Calibri"/>
        </w:rPr>
        <w:t>.</w:t>
      </w:r>
    </w:p>
    <w:p w14:paraId="0F774BF7" w14:textId="25C45E58" w:rsidR="00146C11" w:rsidRPr="006D7AD5" w:rsidRDefault="00896830" w:rsidP="00490F07">
      <w:pPr>
        <w:pStyle w:val="Heading2"/>
      </w:pPr>
      <w:bookmarkStart w:id="76" w:name="_Toc41037394"/>
      <w:bookmarkStart w:id="77" w:name="_Toc46172796"/>
      <w:bookmarkStart w:id="78" w:name="_Toc136616537"/>
      <w:bookmarkStart w:id="79" w:name="_Toc146455378"/>
      <w:bookmarkEnd w:id="74"/>
      <w:bookmarkEnd w:id="75"/>
      <w:r>
        <w:t>1.4</w:t>
      </w:r>
      <w:r>
        <w:tab/>
      </w:r>
      <w:r w:rsidR="00146C11" w:rsidRPr="006D7AD5">
        <w:t>Scope of the Study</w:t>
      </w:r>
      <w:bookmarkEnd w:id="76"/>
      <w:bookmarkEnd w:id="77"/>
      <w:bookmarkEnd w:id="78"/>
      <w:bookmarkEnd w:id="79"/>
    </w:p>
    <w:p w14:paraId="170804EC" w14:textId="7610409B" w:rsidR="009C2202" w:rsidRPr="006D7AD5" w:rsidRDefault="00146C11" w:rsidP="00146C11">
      <w:pPr>
        <w:spacing w:before="240" w:after="60" w:line="360" w:lineRule="auto"/>
      </w:pPr>
      <w:r>
        <w:t>This section describe</w:t>
      </w:r>
      <w:r w:rsidR="00E64859">
        <w:t>s</w:t>
      </w:r>
      <w:r w:rsidRPr="006D7AD5">
        <w:t xml:space="preserve"> the geographic</w:t>
      </w:r>
      <w:r>
        <w:t xml:space="preserve"> scope</w:t>
      </w:r>
      <w:r w:rsidRPr="006D7AD5">
        <w:t>, content and time scope for th</w:t>
      </w:r>
      <w:r>
        <w:t>is study.</w:t>
      </w:r>
      <w:r w:rsidRPr="006D7AD5">
        <w:t xml:space="preserve"> Section 1.</w:t>
      </w:r>
      <w:r w:rsidR="00E64859">
        <w:t>4</w:t>
      </w:r>
      <w:r w:rsidRPr="006D7AD5">
        <w:t>.1</w:t>
      </w:r>
      <w:r>
        <w:t xml:space="preserve"> that follows,</w:t>
      </w:r>
      <w:r w:rsidRPr="006D7AD5">
        <w:t xml:space="preserve"> describes the geographic scope; section 1.</w:t>
      </w:r>
      <w:r w:rsidR="00E64859">
        <w:t>4</w:t>
      </w:r>
      <w:r w:rsidRPr="006D7AD5">
        <w:t>.2 describes the content scope and section 1.</w:t>
      </w:r>
      <w:r w:rsidR="00E64859">
        <w:t>4</w:t>
      </w:r>
      <w:r w:rsidRPr="006D7AD5">
        <w:t>.3 describes the timelines within which fieldwork activities were carried out.</w:t>
      </w:r>
    </w:p>
    <w:p w14:paraId="099C1DD3" w14:textId="182F7AB3" w:rsidR="00146C11" w:rsidRPr="0036256A" w:rsidRDefault="00146C11" w:rsidP="00D16F6F">
      <w:pPr>
        <w:pStyle w:val="Heading3"/>
      </w:pPr>
      <w:bookmarkStart w:id="80" w:name="_Toc46172797"/>
      <w:bookmarkStart w:id="81" w:name="_Toc136616538"/>
      <w:bookmarkStart w:id="82" w:name="_Toc146455379"/>
      <w:r w:rsidRPr="0036256A">
        <w:t>1.</w:t>
      </w:r>
      <w:r w:rsidR="00896830" w:rsidRPr="0036256A">
        <w:t>4</w:t>
      </w:r>
      <w:r w:rsidRPr="0036256A">
        <w:t xml:space="preserve">.1 </w:t>
      </w:r>
      <w:r w:rsidR="009C2202" w:rsidRPr="0036256A">
        <w:tab/>
      </w:r>
      <w:r w:rsidRPr="0036256A">
        <w:t>Geographic Scope</w:t>
      </w:r>
      <w:bookmarkEnd w:id="80"/>
      <w:bookmarkEnd w:id="81"/>
      <w:bookmarkEnd w:id="82"/>
    </w:p>
    <w:p w14:paraId="0054B088" w14:textId="77777777" w:rsidR="008C7273" w:rsidRPr="00B0303D" w:rsidRDefault="008C7273" w:rsidP="00146C11">
      <w:pPr>
        <w:spacing w:line="360" w:lineRule="auto"/>
        <w:rPr>
          <w:rFonts w:eastAsia="Calibri"/>
        </w:rPr>
      </w:pPr>
      <w:r w:rsidRPr="0036256A">
        <w:rPr>
          <w:rFonts w:eastAsia="Calibri"/>
        </w:rPr>
        <w:t xml:space="preserve">The study took place in Uganda's four regions: Northern, Central, Eastern, and Western. These regions are experiencing rapid urbanization and are adopting digital technologies in their daily operations, exemplifying a developing economy. The research will concentrate on Centers of Excellence (CoE's) within Technical, Vocational Education and Training (TVET) institutions </w:t>
      </w:r>
      <w:r w:rsidRPr="00B0303D">
        <w:rPr>
          <w:rFonts w:eastAsia="Calibri"/>
        </w:rPr>
        <w:t>and the corresponding Local Governments.</w:t>
      </w:r>
    </w:p>
    <w:p w14:paraId="7399A2AF" w14:textId="77777777" w:rsidR="008C7273" w:rsidRPr="007A7530" w:rsidRDefault="008C7273" w:rsidP="007A7530">
      <w:pPr>
        <w:spacing w:line="360" w:lineRule="auto"/>
        <w:rPr>
          <w:rFonts w:eastAsia="Calibri"/>
        </w:rPr>
      </w:pPr>
      <w:bookmarkStart w:id="83" w:name="_Toc46172798"/>
      <w:bookmarkStart w:id="84" w:name="_Toc136616539"/>
      <w:r w:rsidRPr="007A7530">
        <w:rPr>
          <w:rFonts w:eastAsia="Calibri"/>
        </w:rPr>
        <w:t>The study was also extended to selected Vocational Training Institutions (VTI's) affiliated with each CoE. These institutions were among those undergoing digital transformation (MoES, 2013). Many organizations, especially technical colleges in Uganda, had actively embraced the digital revolution (MoES, 2013, 2019). This trend began years ago when the Government of Uganda, through the Albertine Region Sustainable Development Project, embarked on enhancing the quality of Technical, Vocational Education and Training (TVET) to align with employers' needs and promote broader access to TVET skills for economic development.</w:t>
      </w:r>
    </w:p>
    <w:p w14:paraId="2FE6A79B" w14:textId="43B8353F" w:rsidR="00146C11" w:rsidRPr="00B0303D" w:rsidRDefault="00146C11" w:rsidP="00D16F6F">
      <w:pPr>
        <w:pStyle w:val="Heading3"/>
      </w:pPr>
      <w:bookmarkStart w:id="85" w:name="_Toc146455380"/>
      <w:r w:rsidRPr="00B0303D">
        <w:lastRenderedPageBreak/>
        <w:t>1.</w:t>
      </w:r>
      <w:r w:rsidR="00896830" w:rsidRPr="00B0303D">
        <w:t>4</w:t>
      </w:r>
      <w:r w:rsidRPr="00B0303D">
        <w:t xml:space="preserve">.2 </w:t>
      </w:r>
      <w:bookmarkEnd w:id="83"/>
      <w:bookmarkEnd w:id="84"/>
      <w:r w:rsidR="009C2202" w:rsidRPr="00B0303D">
        <w:tab/>
      </w:r>
      <w:r w:rsidR="00E64859">
        <w:t>Content</w:t>
      </w:r>
      <w:r w:rsidR="009C2202" w:rsidRPr="00B0303D">
        <w:t xml:space="preserve"> Scope</w:t>
      </w:r>
      <w:bookmarkEnd w:id="85"/>
    </w:p>
    <w:p w14:paraId="186B8133" w14:textId="77777777" w:rsidR="00973819" w:rsidRPr="007A7530" w:rsidRDefault="00973819" w:rsidP="007A7530">
      <w:pPr>
        <w:spacing w:line="360" w:lineRule="auto"/>
        <w:rPr>
          <w:rFonts w:eastAsia="Calibri"/>
        </w:rPr>
      </w:pPr>
      <w:bookmarkStart w:id="86" w:name="_Toc46172799"/>
      <w:bookmarkStart w:id="87" w:name="_Toc136616540"/>
      <w:r w:rsidRPr="007A7530">
        <w:rPr>
          <w:rFonts w:eastAsia="Calibri"/>
        </w:rPr>
        <w:t>Previous research highlighted the widespread adoption of Information Technology in various Ugandan organizations, including Technical, Vocational Education and Training (TVET) Institutions (Kizito, 2020). This study specifically focused on Information Technology Projects. The primary objective of these projects was to integrate digital technology into the operational aspects of TVETs, leading to a fundamental transformation in how these institutions operated and delivered value to their stakeholders.</w:t>
      </w:r>
    </w:p>
    <w:p w14:paraId="43F4AD32" w14:textId="5B72CD35" w:rsidR="00973819" w:rsidRPr="007A7530" w:rsidRDefault="00973819" w:rsidP="007A7530">
      <w:pPr>
        <w:spacing w:line="360" w:lineRule="auto"/>
        <w:rPr>
          <w:rFonts w:eastAsia="Calibri"/>
        </w:rPr>
      </w:pPr>
      <w:r w:rsidRPr="007A7530">
        <w:rPr>
          <w:rFonts w:eastAsia="Calibri"/>
        </w:rPr>
        <w:t>The study's scope revolved around Information Technology Governance Mechanisms, with particular attention to processes, roles, and responsibilities (Steuperert</w:t>
      </w:r>
      <w:r w:rsidR="005559CA">
        <w:rPr>
          <w:rFonts w:eastAsia="Calibri"/>
        </w:rPr>
        <w:t xml:space="preserve"> et al.</w:t>
      </w:r>
      <w:r w:rsidRPr="007A7530">
        <w:rPr>
          <w:rFonts w:eastAsia="Calibri"/>
        </w:rPr>
        <w:t>, 2021). Recognizing the lack of relevant literature in the context of Ugandan TVETs, the study conducted a contextual examination of possible IT Governance issues that could explain project failure. Moreover, a comprehensive analysis of digital transformation initiatives was conducted.</w:t>
      </w:r>
    </w:p>
    <w:p w14:paraId="55BFE77C" w14:textId="71CD51CE" w:rsidR="00633C51" w:rsidRPr="007A7530" w:rsidRDefault="00973819" w:rsidP="007A7530">
      <w:pPr>
        <w:spacing w:line="360" w:lineRule="auto"/>
        <w:rPr>
          <w:rFonts w:eastAsia="Calibri"/>
        </w:rPr>
      </w:pPr>
      <w:r w:rsidRPr="007A7530">
        <w:rPr>
          <w:rFonts w:eastAsia="Calibri"/>
        </w:rPr>
        <w:t>It</w:t>
      </w:r>
      <w:r w:rsidR="005559CA">
        <w:rPr>
          <w:rFonts w:eastAsia="Calibri"/>
        </w:rPr>
        <w:t xml:space="preserve"> i</w:t>
      </w:r>
      <w:r w:rsidRPr="007A7530">
        <w:rPr>
          <w:rFonts w:eastAsia="Calibri"/>
        </w:rPr>
        <w:t xml:space="preserve">s worth noting that this study was limited to the development of a framework aimed at enhancing </w:t>
      </w:r>
      <w:r w:rsidR="005559CA">
        <w:rPr>
          <w:rFonts w:eastAsia="Calibri"/>
        </w:rPr>
        <w:t>digital transformation</w:t>
      </w:r>
      <w:r w:rsidRPr="007A7530">
        <w:rPr>
          <w:rFonts w:eastAsia="Calibri"/>
        </w:rPr>
        <w:t xml:space="preserve"> in selected TVET entities in Uganda. The scope was specifically confined to IT projects within the TVET category of learning institutions. The research was focused on investigating the practical implementation of digital transformation within the context of TVETs in Uganda.</w:t>
      </w:r>
    </w:p>
    <w:p w14:paraId="1459B2E9" w14:textId="3510BD91" w:rsidR="00146C11" w:rsidRPr="006D7AD5" w:rsidRDefault="00146C11" w:rsidP="00D16F6F">
      <w:pPr>
        <w:pStyle w:val="Heading3"/>
      </w:pPr>
      <w:bookmarkStart w:id="88" w:name="_Toc146455381"/>
      <w:r w:rsidRPr="006D7AD5">
        <w:t>1.</w:t>
      </w:r>
      <w:r w:rsidR="00896830">
        <w:t>4</w:t>
      </w:r>
      <w:r w:rsidRPr="006D7AD5">
        <w:t xml:space="preserve">.3 </w:t>
      </w:r>
      <w:r w:rsidR="00C444AB">
        <w:tab/>
      </w:r>
      <w:r w:rsidRPr="006D7AD5">
        <w:t>Time Scope</w:t>
      </w:r>
      <w:bookmarkEnd w:id="86"/>
      <w:bookmarkEnd w:id="87"/>
      <w:bookmarkEnd w:id="88"/>
    </w:p>
    <w:p w14:paraId="50314D5D" w14:textId="77777777" w:rsidR="00146C11" w:rsidRPr="006D7AD5" w:rsidRDefault="00146C11" w:rsidP="00146C11">
      <w:pPr>
        <w:spacing w:before="240" w:after="60" w:line="360" w:lineRule="auto"/>
      </w:pPr>
      <w:r w:rsidRPr="006D7AD5">
        <w:t>The study was cross-sectional, and data collection was conducted in three phases as follows:</w:t>
      </w:r>
    </w:p>
    <w:p w14:paraId="0E71D5E2" w14:textId="21373DCA" w:rsidR="00146C11" w:rsidRDefault="00146C11" w:rsidP="00A82364">
      <w:pPr>
        <w:pStyle w:val="ListParagraph"/>
        <w:numPr>
          <w:ilvl w:val="0"/>
          <w:numId w:val="1"/>
        </w:numPr>
        <w:spacing w:line="360" w:lineRule="auto"/>
      </w:pPr>
      <w:r>
        <w:t>Field study research</w:t>
      </w:r>
      <w:r w:rsidRPr="006D7AD5">
        <w:t xml:space="preserve"> was conducted between March 20</w:t>
      </w:r>
      <w:r>
        <w:t>23</w:t>
      </w:r>
      <w:r w:rsidRPr="006D7AD5">
        <w:t xml:space="preserve"> and </w:t>
      </w:r>
      <w:r>
        <w:t>May</w:t>
      </w:r>
      <w:r w:rsidRPr="006D7AD5">
        <w:t xml:space="preserve"> 20</w:t>
      </w:r>
      <w:r>
        <w:t>23</w:t>
      </w:r>
      <w:r w:rsidRPr="006D7AD5">
        <w:t xml:space="preserve">. </w:t>
      </w:r>
      <w:r>
        <w:t xml:space="preserve">This study </w:t>
      </w:r>
      <w:r w:rsidRPr="006D7AD5">
        <w:t xml:space="preserve">aimed at testing the conceptual framework for </w:t>
      </w:r>
      <w:r>
        <w:t xml:space="preserve">Digital Transformation in Ugandan TVETs and </w:t>
      </w:r>
      <w:r w:rsidRPr="006D7AD5">
        <w:t>to validate its constructs and aspects.</w:t>
      </w:r>
    </w:p>
    <w:p w14:paraId="5F4A33D7" w14:textId="77777777" w:rsidR="00C444AB" w:rsidRPr="006D7AD5" w:rsidRDefault="00C444AB" w:rsidP="00C444AB">
      <w:pPr>
        <w:pStyle w:val="ListParagraph"/>
        <w:spacing w:line="360" w:lineRule="auto"/>
      </w:pPr>
    </w:p>
    <w:p w14:paraId="4027048F" w14:textId="243A94A4" w:rsidR="00146C11" w:rsidRDefault="00146C11" w:rsidP="00A82364">
      <w:pPr>
        <w:pStyle w:val="ListParagraph"/>
        <w:numPr>
          <w:ilvl w:val="0"/>
          <w:numId w:val="1"/>
        </w:numPr>
        <w:spacing w:line="360" w:lineRule="auto"/>
      </w:pPr>
      <w:bookmarkStart w:id="89" w:name="_Hlk146768860"/>
      <w:r w:rsidRPr="006D7AD5">
        <w:t xml:space="preserve">Structured walkthroughs were conducted between </w:t>
      </w:r>
      <w:r>
        <w:t>September 2023</w:t>
      </w:r>
      <w:r w:rsidRPr="006D7AD5">
        <w:t xml:space="preserve"> and </w:t>
      </w:r>
      <w:r>
        <w:t>October</w:t>
      </w:r>
      <w:r w:rsidRPr="006D7AD5">
        <w:t xml:space="preserve"> 202</w:t>
      </w:r>
      <w:r>
        <w:t>3</w:t>
      </w:r>
      <w:r w:rsidRPr="006D7AD5">
        <w:t xml:space="preserve">. Structured walkthroughs helped to evaluate </w:t>
      </w:r>
      <w:r>
        <w:t>this frame work for digital transformation</w:t>
      </w:r>
      <w:r w:rsidRPr="006D7AD5">
        <w:t xml:space="preserve"> to ascertain its strength in supporting </w:t>
      </w:r>
      <w:r>
        <w:t>improved digital transformation in Ugandan TVETs.</w:t>
      </w:r>
    </w:p>
    <w:p w14:paraId="76652487" w14:textId="77777777" w:rsidR="00C444AB" w:rsidRPr="006D7AD5" w:rsidRDefault="00C444AB" w:rsidP="00C444AB">
      <w:pPr>
        <w:pStyle w:val="ListParagraph"/>
        <w:spacing w:line="360" w:lineRule="auto"/>
      </w:pPr>
    </w:p>
    <w:p w14:paraId="33E6CA66" w14:textId="6CC84E95" w:rsidR="00146C11" w:rsidRPr="006D7AD5" w:rsidRDefault="00146C11" w:rsidP="00A82364">
      <w:pPr>
        <w:pStyle w:val="ListParagraph"/>
        <w:numPr>
          <w:ilvl w:val="0"/>
          <w:numId w:val="1"/>
        </w:numPr>
        <w:spacing w:line="360" w:lineRule="auto"/>
      </w:pPr>
      <w:r w:rsidRPr="006D7AD5">
        <w:lastRenderedPageBreak/>
        <w:t xml:space="preserve">Field experiments were also conducted between </w:t>
      </w:r>
      <w:r>
        <w:t>November 2023</w:t>
      </w:r>
      <w:r w:rsidRPr="006D7AD5">
        <w:t xml:space="preserve"> and </w:t>
      </w:r>
      <w:r>
        <w:t>January 2024</w:t>
      </w:r>
      <w:r w:rsidRPr="006D7AD5">
        <w:t xml:space="preserve">. These experiments aimed at evaluating the </w:t>
      </w:r>
      <w:r>
        <w:t>instantiation of the framework</w:t>
      </w:r>
      <w:r w:rsidRPr="006D7AD5">
        <w:t xml:space="preserve"> </w:t>
      </w:r>
      <w:r>
        <w:t xml:space="preserve">for digital transformation </w:t>
      </w:r>
      <w:r w:rsidRPr="006D7AD5">
        <w:t>to ascertain its practical utility.</w:t>
      </w:r>
    </w:p>
    <w:p w14:paraId="37EF8CD6" w14:textId="5514138B" w:rsidR="00146C11" w:rsidRPr="00CA013A" w:rsidRDefault="00F16A97" w:rsidP="00490F07">
      <w:pPr>
        <w:pStyle w:val="Heading2"/>
      </w:pPr>
      <w:bookmarkStart w:id="90" w:name="_Toc46172801"/>
      <w:bookmarkEnd w:id="89"/>
      <w:r>
        <w:t xml:space="preserve"> </w:t>
      </w:r>
      <w:bookmarkStart w:id="91" w:name="_Toc146455382"/>
      <w:r w:rsidR="00896830">
        <w:t>1.5</w:t>
      </w:r>
      <w:r w:rsidR="00896830">
        <w:tab/>
      </w:r>
      <w:r w:rsidR="00146C11">
        <w:t>Contribution of th</w:t>
      </w:r>
      <w:r w:rsidR="00B0303D">
        <w:t>is</w:t>
      </w:r>
      <w:r w:rsidR="00146C11">
        <w:t xml:space="preserve"> Study</w:t>
      </w:r>
      <w:bookmarkEnd w:id="91"/>
      <w:r w:rsidR="00146C11" w:rsidRPr="005C6E28">
        <w:rPr>
          <w:color w:val="7030A0"/>
        </w:rPr>
        <w:t xml:space="preserve"> </w:t>
      </w:r>
    </w:p>
    <w:p w14:paraId="7A6E2BA4" w14:textId="77777777" w:rsidR="00633C51" w:rsidRDefault="00633C51" w:rsidP="00633C51">
      <w:pPr>
        <w:spacing w:line="360" w:lineRule="auto"/>
      </w:pPr>
      <w:bookmarkStart w:id="92" w:name="_Toc41037397"/>
      <w:bookmarkEnd w:id="90"/>
      <w:r>
        <w:t>Motivated by the underexplored link between IT governance processes and the success of digital transformation projects (Joshi et al., 2022), this study drew insights from the IT-enabled capabilities of a TVET institution, IT capabilities, and existing findings on IT governance frameworks. It introduced, assessed, and tested the theoretical concept of IT governance process quality. Prior research has emphasized the impact of IT governance structures on digital transformation project outcomes (Joshi et al., 2022). In this study, the construct of IT governance process quality focused on IT processes and the influence of individuals within the structure on IT process identification, design, and implementation.</w:t>
      </w:r>
    </w:p>
    <w:p w14:paraId="18BC3EFE" w14:textId="1D8F3724" w:rsidR="00633C51" w:rsidRDefault="00633C51" w:rsidP="00633C51">
      <w:pPr>
        <w:spacing w:line="360" w:lineRule="auto"/>
      </w:pPr>
      <w:r>
        <w:t>Earlier works in the field of Information Systems have advanced our understanding of how TVET institutions implement IT governance processes (</w:t>
      </w:r>
      <w:r w:rsidR="00FD393C">
        <w:t>De</w:t>
      </w:r>
      <w:r>
        <w:t xml:space="preserve"> Haes, et al., 2020; </w:t>
      </w:r>
      <w:r w:rsidR="00FD393C">
        <w:t xml:space="preserve">De </w:t>
      </w:r>
      <w:r>
        <w:t xml:space="preserve">Magalhães et al., 2020; </w:t>
      </w:r>
      <w:r w:rsidR="00FD393C">
        <w:t>Van</w:t>
      </w:r>
      <w:r>
        <w:t xml:space="preserve"> Grembergen et al., 2007). In this context, IT Governance Process quality refers to the TVET institution's ability to identify, design, and implement processes, select and allocate IT resources for decision-making, planning, service delivery, infrastructure modernization, and monitoring (Joshi et al., 2022). This study posited that the relationship between the study variables and Digital Transformation in TVET institutions is mediated</w:t>
      </w:r>
      <w:r w:rsidR="00FD393C">
        <w:t xml:space="preserve"> by</w:t>
      </w:r>
      <w:r>
        <w:t xml:space="preserve"> Process Quality.</w:t>
      </w:r>
    </w:p>
    <w:p w14:paraId="2EA60AD6" w14:textId="1A431715" w:rsidR="00633C51" w:rsidRDefault="00633C51" w:rsidP="00633C51">
      <w:pPr>
        <w:spacing w:line="360" w:lineRule="auto"/>
      </w:pPr>
      <w:r>
        <w:t>Furthermore, the convergence of IT and business perspectives underscores the need to expedite and automate decision-making, given suggestions that the traditional view of IT governance may no longer hold true (De Magalhães et al., 2020). Other researchers have also highlighted the potential obsolescence of the traditional IT governance view in today's digital transformation landscape, necessitating further exploration (DeLone et al., 2018). Moreover, outdated and inefficient processes detrimentally affect IT Governance of digital transformation projects (Atrash, 2022). Process quality, as detailed in subsection 2.9.1, mediates Goal Conflict, Communication, Shirking, Task Programmability and Digital Transformation.</w:t>
      </w:r>
    </w:p>
    <w:p w14:paraId="6023FBF5" w14:textId="77777777" w:rsidR="00D217AC" w:rsidRDefault="00633C51" w:rsidP="00D217AC">
      <w:pPr>
        <w:spacing w:line="360" w:lineRule="auto"/>
      </w:pPr>
      <w:r>
        <w:t>Agency theory postulates the possibility of goal conflict between business and IT</w:t>
      </w:r>
      <w:r w:rsidR="00E246E8">
        <w:t xml:space="preserve"> project</w:t>
      </w:r>
      <w:r>
        <w:t xml:space="preserve"> process managers in the realm of digital transformation. This is evident in projects formulated without IT department involvement in their inception and execution. Significantly, CIOs and </w:t>
      </w:r>
      <w:r>
        <w:lastRenderedPageBreak/>
        <w:t xml:space="preserve">IT Managers become engaged in IT project implementation </w:t>
      </w:r>
      <w:r w:rsidR="00E246E8">
        <w:t>usually</w:t>
      </w:r>
      <w:r>
        <w:t xml:space="preserve"> after contract signing, a stage where preliminary project foundations are established. Excluding IT Managers at the project's outset presents risks. Each process is integral to achieving IT governance for enhanced digital transformation project success.</w:t>
      </w:r>
    </w:p>
    <w:p w14:paraId="07C7A86E" w14:textId="77777777" w:rsidR="00895DA2" w:rsidRDefault="00E376BE" w:rsidP="00895DA2">
      <w:pPr>
        <w:spacing w:line="360" w:lineRule="auto"/>
      </w:pPr>
      <w:r w:rsidRPr="00D217AC">
        <w:t>The study conducted a comprehensive investigation into the factors influencing digital transformation project success within Ugandan TVET Institutions. It utilized a conceptual framework inspired by prior research and introduced the concept of "Process Quality" as a link between independent variables and project success. The study explored various relationships, such as the impact of Goal Conflict, Communication, Shirking, and Task Programmability on digital transformation. Both quantitative and qualitative methods were employed to analyze these relationships, providing a well-rounded understanding. Additionally, the study examined how Process Quality mediated the connections between different variables and digital transformation success. Overall, the research contributes to the field by using advanced modeling techniques to shed light on the dynamics of digital transformation in Ugandan TVETs.</w:t>
      </w:r>
      <w:bookmarkStart w:id="93" w:name="_Toc46172803"/>
      <w:bookmarkStart w:id="94" w:name="_Toc136616544"/>
    </w:p>
    <w:p w14:paraId="22630D8C" w14:textId="77777777" w:rsidR="00895DA2" w:rsidRDefault="00895DA2" w:rsidP="00490F07">
      <w:pPr>
        <w:pStyle w:val="Heading2"/>
      </w:pPr>
    </w:p>
    <w:p w14:paraId="49F83ADF" w14:textId="77777777" w:rsidR="00895DA2" w:rsidRDefault="00895DA2">
      <w:pPr>
        <w:jc w:val="left"/>
        <w:rPr>
          <w:b/>
          <w:color w:val="000000" w:themeColor="text1"/>
        </w:rPr>
      </w:pPr>
      <w:r>
        <w:br w:type="page"/>
      </w:r>
    </w:p>
    <w:bookmarkStart w:id="95" w:name="_Toc146455383"/>
    <w:p w14:paraId="0EBDEF15" w14:textId="4D0B6A42" w:rsidR="00146C11" w:rsidRPr="00895DA2" w:rsidRDefault="0032286F" w:rsidP="00490F07">
      <w:pPr>
        <w:pStyle w:val="Heading2"/>
      </w:pPr>
      <w:r w:rsidRPr="00895DA2">
        <w:rPr>
          <w:rStyle w:val="Heading1Char"/>
          <w:b/>
          <w:bCs w:val="0"/>
          <w:noProof/>
        </w:rPr>
        <w:lastRenderedPageBreak/>
        <mc:AlternateContent>
          <mc:Choice Requires="wps">
            <w:drawing>
              <wp:anchor distT="0" distB="0" distL="114300" distR="114300" simplePos="0" relativeHeight="251649536" behindDoc="0" locked="0" layoutInCell="1" allowOverlap="1" wp14:anchorId="04B87D99" wp14:editId="53523D0E">
                <wp:simplePos x="0" y="0"/>
                <wp:positionH relativeFrom="column">
                  <wp:posOffset>1895475</wp:posOffset>
                </wp:positionH>
                <wp:positionV relativeFrom="paragraph">
                  <wp:posOffset>47625</wp:posOffset>
                </wp:positionV>
                <wp:extent cx="45720" cy="45720"/>
                <wp:effectExtent l="0" t="0" r="0" b="0"/>
                <wp:wrapNone/>
                <wp:docPr id="93127884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 cy="45720"/>
                        </a:xfrm>
                        <a:prstGeom prst="rect">
                          <a:avLst/>
                        </a:prstGeom>
                        <a:solidFill>
                          <a:schemeClr val="lt1"/>
                        </a:solidFill>
                        <a:ln w="6350">
                          <a:noFill/>
                        </a:ln>
                      </wps:spPr>
                      <wps:txbx>
                        <w:txbxContent>
                          <w:p w14:paraId="0DFA519A" w14:textId="77777777" w:rsidR="003D6C76" w:rsidRDefault="003D6C76" w:rsidP="00146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87D99" id="Text Box 13" o:spid="_x0000_s1027" type="#_x0000_t202" style="position:absolute;margin-left:149.25pt;margin-top:3.75pt;width:3.6pt;height:3.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" fillcolor="white [3201]" stroked="f" strokeweight=".5pt">
                <v:textbox>
                  <w:txbxContent>
                    <w:p w14:paraId="0DFA519A" w14:textId="77777777" w:rsidR="003D6C76" w:rsidRDefault="003D6C76" w:rsidP="00146C11"/>
                  </w:txbxContent>
                </v:textbox>
              </v:shape>
            </w:pict>
          </mc:Fallback>
        </mc:AlternateContent>
      </w:r>
      <w:r w:rsidR="00146C11" w:rsidRPr="00895DA2">
        <w:rPr>
          <w:rStyle w:val="Heading1Char"/>
          <w:b/>
          <w:bCs w:val="0"/>
        </w:rPr>
        <w:t xml:space="preserve">CHAPTER </w:t>
      </w:r>
      <w:bookmarkStart w:id="96" w:name="_Toc41037398"/>
      <w:bookmarkEnd w:id="92"/>
      <w:r w:rsidR="00146C11" w:rsidRPr="00895DA2">
        <w:rPr>
          <w:rStyle w:val="Heading1Char"/>
          <w:b/>
          <w:bCs w:val="0"/>
        </w:rPr>
        <w:t>TWO</w:t>
      </w:r>
      <w:bookmarkEnd w:id="93"/>
      <w:bookmarkEnd w:id="94"/>
      <w:r w:rsidR="000F4CE9" w:rsidRPr="00895DA2">
        <w:rPr>
          <w:rStyle w:val="Heading1Char"/>
          <w:b/>
          <w:bCs w:val="0"/>
        </w:rPr>
        <w:t>:</w:t>
      </w:r>
      <w:bookmarkStart w:id="97" w:name="_Toc46172804"/>
      <w:bookmarkStart w:id="98" w:name="_Toc136616545"/>
      <w:r w:rsidR="000F4CE9" w:rsidRPr="00895DA2">
        <w:rPr>
          <w:rStyle w:val="Heading1Char"/>
          <w:b/>
          <w:bCs w:val="0"/>
        </w:rPr>
        <w:t xml:space="preserve"> </w:t>
      </w:r>
      <w:r w:rsidR="00146C11" w:rsidRPr="00895DA2">
        <w:rPr>
          <w:rStyle w:val="Heading1Char"/>
          <w:b/>
          <w:bCs w:val="0"/>
        </w:rPr>
        <w:t>LI</w:t>
      </w:r>
      <w:r w:rsidR="00D217AC" w:rsidRPr="00895DA2">
        <w:rPr>
          <w:rStyle w:val="Heading1Char"/>
          <w:b/>
          <w:bCs w:val="0"/>
        </w:rPr>
        <w:t>T</w:t>
      </w:r>
      <w:r w:rsidR="00146C11" w:rsidRPr="00895DA2">
        <w:rPr>
          <w:rStyle w:val="Heading1Char"/>
          <w:b/>
          <w:bCs w:val="0"/>
        </w:rPr>
        <w:t>ERATURE REVIEW</w:t>
      </w:r>
      <w:bookmarkEnd w:id="95"/>
      <w:bookmarkEnd w:id="96"/>
      <w:bookmarkEnd w:id="97"/>
      <w:bookmarkEnd w:id="98"/>
    </w:p>
    <w:p w14:paraId="2789A3B7" w14:textId="6129788C" w:rsidR="00146C11" w:rsidRPr="000F4CE9" w:rsidRDefault="000F4CE9" w:rsidP="00490F07">
      <w:pPr>
        <w:pStyle w:val="Heading2"/>
      </w:pPr>
      <w:bookmarkStart w:id="99" w:name="_Toc41037399"/>
      <w:bookmarkStart w:id="100" w:name="_Toc46172805"/>
      <w:bookmarkStart w:id="101" w:name="_Toc136616546"/>
      <w:bookmarkStart w:id="102" w:name="_Toc146455384"/>
      <w:r w:rsidRPr="000F4CE9">
        <w:t>2.1</w:t>
      </w:r>
      <w:r w:rsidRPr="000F4CE9">
        <w:tab/>
      </w:r>
      <w:r w:rsidR="00146C11" w:rsidRPr="000F4CE9">
        <w:t>Introduction</w:t>
      </w:r>
      <w:bookmarkEnd w:id="99"/>
      <w:bookmarkEnd w:id="100"/>
      <w:bookmarkEnd w:id="101"/>
      <w:bookmarkEnd w:id="102"/>
      <w:r w:rsidR="00146C11" w:rsidRPr="000F4CE9">
        <w:t xml:space="preserve"> </w:t>
      </w:r>
    </w:p>
    <w:p w14:paraId="35534952" w14:textId="44FC4629" w:rsidR="00146C11" w:rsidRDefault="005650F4" w:rsidP="00D822DE">
      <w:pPr>
        <w:spacing w:line="360" w:lineRule="auto"/>
        <w:rPr>
          <w:lang w:val="en-GB" w:eastAsia="en-GB"/>
        </w:rPr>
      </w:pPr>
      <w:r w:rsidRPr="005650F4">
        <w:rPr>
          <w:lang w:val="en-GB" w:eastAsia="en-GB"/>
        </w:rPr>
        <w:t>This chapter provides insights into the success rates of Digital Transformation (DT) projects involving both hardware deployment and software development. It also explores the current state of the art and the state of practice in endeavours aimed at establishing globally acceptable digital transformation practices.</w:t>
      </w:r>
      <w:r w:rsidR="000F4CE9">
        <w:rPr>
          <w:lang w:val="en-GB" w:eastAsia="en-GB"/>
        </w:rPr>
        <w:t xml:space="preserve"> </w:t>
      </w:r>
      <w:r w:rsidR="006C5DC0">
        <w:rPr>
          <w:lang w:val="en-GB" w:eastAsia="en-GB"/>
        </w:rPr>
        <w:t>The first part of the literature review covers</w:t>
      </w:r>
      <w:r w:rsidR="00146C11">
        <w:rPr>
          <w:lang w:val="en-GB" w:eastAsia="en-GB"/>
        </w:rPr>
        <w:t xml:space="preserve"> a </w:t>
      </w:r>
      <w:r w:rsidR="00CD729F">
        <w:rPr>
          <w:lang w:val="en-GB" w:eastAsia="en-GB"/>
        </w:rPr>
        <w:t>general</w:t>
      </w:r>
      <w:r w:rsidR="00146C11">
        <w:rPr>
          <w:lang w:val="en-GB" w:eastAsia="en-GB"/>
        </w:rPr>
        <w:t xml:space="preserve"> overview of IT Governance and related literature on the definition of Success, Digital Transformation project implementation, and the magnitude of failure of Digital transformation projects</w:t>
      </w:r>
      <w:r w:rsidR="00146C11" w:rsidRPr="006D7AD5">
        <w:rPr>
          <w:lang w:val="en-GB" w:eastAsia="en-GB"/>
        </w:rPr>
        <w:t xml:space="preserve">. </w:t>
      </w:r>
      <w:r w:rsidR="006C5DC0">
        <w:rPr>
          <w:lang w:val="en-GB" w:eastAsia="en-GB"/>
        </w:rPr>
        <w:t>The second part covers</w:t>
      </w:r>
      <w:r w:rsidR="00146C11" w:rsidRPr="006D7AD5">
        <w:rPr>
          <w:lang w:val="en-GB" w:eastAsia="en-GB"/>
        </w:rPr>
        <w:t xml:space="preserve"> </w:t>
      </w:r>
      <w:r w:rsidR="00146C11">
        <w:rPr>
          <w:lang w:val="en-GB" w:eastAsia="en-GB"/>
        </w:rPr>
        <w:t>information technology governance in more detail.</w:t>
      </w:r>
      <w:r w:rsidR="00146C11" w:rsidRPr="006D7AD5">
        <w:rPr>
          <w:lang w:val="en-GB" w:eastAsia="en-GB"/>
        </w:rPr>
        <w:t xml:space="preserve"> Section 2.</w:t>
      </w:r>
      <w:r w:rsidR="00146C11">
        <w:rPr>
          <w:lang w:val="en-GB" w:eastAsia="en-GB"/>
        </w:rPr>
        <w:t>4</w:t>
      </w:r>
      <w:r w:rsidR="00146C11" w:rsidRPr="006D7AD5">
        <w:rPr>
          <w:lang w:val="en-GB" w:eastAsia="en-GB"/>
        </w:rPr>
        <w:t xml:space="preserve"> presents </w:t>
      </w:r>
      <w:r w:rsidR="00146C11">
        <w:rPr>
          <w:lang w:val="en-GB" w:eastAsia="en-GB"/>
        </w:rPr>
        <w:t>different Information Technology Models and Frameworks</w:t>
      </w:r>
      <w:r w:rsidR="00146C11" w:rsidRPr="006D7AD5">
        <w:rPr>
          <w:lang w:val="en-GB" w:eastAsia="en-GB"/>
        </w:rPr>
        <w:t>. Section 2.</w:t>
      </w:r>
      <w:r w:rsidR="00146C11">
        <w:rPr>
          <w:lang w:val="en-GB" w:eastAsia="en-GB"/>
        </w:rPr>
        <w:t>5</w:t>
      </w:r>
      <w:r w:rsidR="00146C11" w:rsidRPr="006D7AD5">
        <w:rPr>
          <w:lang w:val="en-GB" w:eastAsia="en-GB"/>
        </w:rPr>
        <w:t xml:space="preserve"> discusses the </w:t>
      </w:r>
      <w:r w:rsidR="00146C11">
        <w:rPr>
          <w:lang w:val="en-GB" w:eastAsia="en-GB"/>
        </w:rPr>
        <w:t>strengths and weaknesses of selected IT Governance Frameworks</w:t>
      </w:r>
      <w:r w:rsidR="00146C11" w:rsidRPr="006D7AD5">
        <w:rPr>
          <w:lang w:val="en-GB" w:eastAsia="en-GB"/>
        </w:rPr>
        <w:t>. Section 2.</w:t>
      </w:r>
      <w:r w:rsidR="00146C11">
        <w:rPr>
          <w:lang w:val="en-GB" w:eastAsia="en-GB"/>
        </w:rPr>
        <w:t>6</w:t>
      </w:r>
      <w:r w:rsidR="00146C11" w:rsidRPr="006D7AD5">
        <w:rPr>
          <w:lang w:val="en-GB" w:eastAsia="en-GB"/>
        </w:rPr>
        <w:t xml:space="preserve"> presents </w:t>
      </w:r>
      <w:r w:rsidR="00146C11">
        <w:rPr>
          <w:lang w:val="en-GB" w:eastAsia="en-GB"/>
        </w:rPr>
        <w:t>a review of IT Governance in Practice</w:t>
      </w:r>
      <w:r w:rsidR="00CD729F">
        <w:rPr>
          <w:lang w:val="en-GB" w:eastAsia="en-GB"/>
        </w:rPr>
        <w:t>.</w:t>
      </w:r>
      <w:r w:rsidR="00146C11" w:rsidRPr="006D7AD5">
        <w:rPr>
          <w:lang w:val="en-GB" w:eastAsia="en-GB"/>
        </w:rPr>
        <w:t xml:space="preserve"> </w:t>
      </w:r>
      <w:r w:rsidR="006C5DC0">
        <w:rPr>
          <w:lang w:val="en-GB" w:eastAsia="en-GB"/>
        </w:rPr>
        <w:t>The last part</w:t>
      </w:r>
      <w:r w:rsidR="00146C11" w:rsidRPr="006D7AD5">
        <w:rPr>
          <w:lang w:val="en-GB" w:eastAsia="en-GB"/>
        </w:rPr>
        <w:t xml:space="preserve"> describes </w:t>
      </w:r>
      <w:r w:rsidR="00146C11">
        <w:rPr>
          <w:lang w:val="en-GB" w:eastAsia="en-GB"/>
        </w:rPr>
        <w:t>TVET institutions in Uganda</w:t>
      </w:r>
      <w:r w:rsidR="006C5DC0">
        <w:rPr>
          <w:lang w:val="en-GB" w:eastAsia="en-GB"/>
        </w:rPr>
        <w:t>,</w:t>
      </w:r>
      <w:r w:rsidR="00146C11">
        <w:rPr>
          <w:lang w:val="en-GB" w:eastAsia="en-GB"/>
        </w:rPr>
        <w:t xml:space="preserve"> the underpinning</w:t>
      </w:r>
      <w:r w:rsidR="00146C11" w:rsidRPr="006D7AD5">
        <w:rPr>
          <w:lang w:val="en-GB" w:eastAsia="en-GB"/>
        </w:rPr>
        <w:t xml:space="preserve"> theories </w:t>
      </w:r>
      <w:r w:rsidR="00146C11">
        <w:rPr>
          <w:lang w:val="en-GB" w:eastAsia="en-GB"/>
        </w:rPr>
        <w:t xml:space="preserve">and theoretical frameworks </w:t>
      </w:r>
      <w:r w:rsidR="00146C11" w:rsidRPr="006D7AD5">
        <w:rPr>
          <w:lang w:val="en-GB" w:eastAsia="en-GB"/>
        </w:rPr>
        <w:t xml:space="preserve">for </w:t>
      </w:r>
      <w:r w:rsidR="00146C11">
        <w:rPr>
          <w:lang w:val="en-GB" w:eastAsia="en-GB"/>
        </w:rPr>
        <w:t>digital transformatio</w:t>
      </w:r>
      <w:r w:rsidR="006C5DC0">
        <w:rPr>
          <w:lang w:val="en-GB" w:eastAsia="en-GB"/>
        </w:rPr>
        <w:t>n,</w:t>
      </w:r>
      <w:r w:rsidR="00146C11" w:rsidRPr="006D7AD5">
        <w:rPr>
          <w:lang w:val="en-GB" w:eastAsia="en-GB"/>
        </w:rPr>
        <w:t xml:space="preserve"> the conceptual framework for </w:t>
      </w:r>
      <w:r w:rsidR="00146C11">
        <w:rPr>
          <w:lang w:val="en-GB" w:eastAsia="en-GB"/>
        </w:rPr>
        <w:t>improved success of digital transformation projects</w:t>
      </w:r>
      <w:r w:rsidR="006C5DC0">
        <w:rPr>
          <w:lang w:val="en-GB" w:eastAsia="en-GB"/>
        </w:rPr>
        <w:t xml:space="preserve"> and also presents</w:t>
      </w:r>
      <w:r w:rsidR="00146C11" w:rsidRPr="006D7AD5">
        <w:rPr>
          <w:lang w:val="en-GB" w:eastAsia="en-GB"/>
        </w:rPr>
        <w:t xml:space="preserve"> the study hypotheses.</w:t>
      </w:r>
    </w:p>
    <w:p w14:paraId="5730996B" w14:textId="34010F77" w:rsidR="00146C11" w:rsidRPr="00E2406D" w:rsidRDefault="00146C11" w:rsidP="00490F07">
      <w:pPr>
        <w:pStyle w:val="Heading2"/>
        <w:rPr>
          <w:rStyle w:val="Heading3Char"/>
          <w:b/>
          <w:color w:val="auto"/>
          <w:lang w:val="en-US" w:eastAsia="en-US"/>
        </w:rPr>
      </w:pPr>
      <w:bookmarkStart w:id="103" w:name="_Toc146455385"/>
      <w:r w:rsidRPr="00E2406D">
        <w:t>2.</w:t>
      </w:r>
      <w:r w:rsidR="00E2406D" w:rsidRPr="00E2406D">
        <w:t>2</w:t>
      </w:r>
      <w:r w:rsidRPr="00E2406D">
        <w:t xml:space="preserve"> </w:t>
      </w:r>
      <w:r w:rsidR="00CA5C2D" w:rsidRPr="00E2406D">
        <w:tab/>
      </w:r>
      <w:r w:rsidRPr="00E2406D">
        <w:rPr>
          <w:rStyle w:val="Heading3Char"/>
          <w:b/>
          <w:color w:val="auto"/>
          <w:lang w:val="en-US" w:eastAsia="en-US"/>
        </w:rPr>
        <w:t xml:space="preserve">IT </w:t>
      </w:r>
      <w:r w:rsidR="00F00C94" w:rsidRPr="00E2406D">
        <w:rPr>
          <w:rStyle w:val="Heading3Char"/>
          <w:b/>
          <w:color w:val="auto"/>
          <w:lang w:val="en-US" w:eastAsia="en-US"/>
        </w:rPr>
        <w:t>g</w:t>
      </w:r>
      <w:r w:rsidRPr="00E2406D">
        <w:rPr>
          <w:rStyle w:val="Heading3Char"/>
          <w:b/>
          <w:color w:val="auto"/>
          <w:lang w:val="en-US" w:eastAsia="en-US"/>
        </w:rPr>
        <w:t>overnance</w:t>
      </w:r>
      <w:bookmarkEnd w:id="103"/>
      <w:r w:rsidRPr="00E2406D">
        <w:rPr>
          <w:rStyle w:val="Heading3Char"/>
          <w:b/>
          <w:color w:val="auto"/>
          <w:lang w:val="en-US" w:eastAsia="en-US"/>
        </w:rPr>
        <w:t xml:space="preserve"> </w:t>
      </w:r>
    </w:p>
    <w:p w14:paraId="60B92AF4" w14:textId="77777777" w:rsidR="00075D55" w:rsidRPr="00D217AC" w:rsidRDefault="00075D55" w:rsidP="00D217AC">
      <w:pPr>
        <w:autoSpaceDE w:val="0"/>
        <w:autoSpaceDN w:val="0"/>
        <w:adjustRightInd w:val="0"/>
        <w:spacing w:before="240" w:line="360" w:lineRule="auto"/>
        <w:rPr>
          <w:lang w:eastAsia="zh-CN"/>
        </w:rPr>
      </w:pPr>
      <w:r w:rsidRPr="00D217AC">
        <w:rPr>
          <w:lang w:eastAsia="zh-CN"/>
        </w:rPr>
        <w:t>In an effort to underscore the importance of reporting in digital transformation projects, researchers have identified a significant issue of under-reporting in healthcare projects on a global scale, with an estimated prevalence of 90%. Despite this, there is a lack of effective interventions that combine Fourth Industrial Revolution (4IR) technologies and strategies to mitigate under-reporting and enhance both the quantity and quality of reporting in digital transformation project execution (Li et al., 2022).</w:t>
      </w:r>
    </w:p>
    <w:p w14:paraId="514BED27" w14:textId="77777777" w:rsidR="00075D55" w:rsidRPr="00D217AC" w:rsidRDefault="00075D55" w:rsidP="00D217AC">
      <w:pPr>
        <w:autoSpaceDE w:val="0"/>
        <w:autoSpaceDN w:val="0"/>
        <w:adjustRightInd w:val="0"/>
        <w:spacing w:before="240" w:line="360" w:lineRule="auto"/>
        <w:rPr>
          <w:lang w:eastAsia="zh-CN"/>
        </w:rPr>
      </w:pPr>
      <w:r w:rsidRPr="00D217AC">
        <w:rPr>
          <w:lang w:eastAsia="zh-CN"/>
        </w:rPr>
        <w:t>The focus on the problem and its solution, leveraging digital technologies, varies considerably between decision-makers and those responsible for implementing decisions made by Top Management. This variance is due to the disruptive nature of digital transformation, which is influenced by social shifts, economic changes, and political dynamics both within and outside the organization (Wade, 2018).</w:t>
      </w:r>
    </w:p>
    <w:p w14:paraId="6B950C03" w14:textId="77777777" w:rsidR="00075D55" w:rsidRPr="00D217AC" w:rsidRDefault="00075D55" w:rsidP="00D217AC">
      <w:pPr>
        <w:autoSpaceDE w:val="0"/>
        <w:autoSpaceDN w:val="0"/>
        <w:adjustRightInd w:val="0"/>
        <w:spacing w:before="240" w:line="360" w:lineRule="auto"/>
        <w:rPr>
          <w:lang w:eastAsia="zh-CN"/>
        </w:rPr>
      </w:pPr>
      <w:r w:rsidRPr="00D217AC">
        <w:rPr>
          <w:lang w:eastAsia="zh-CN"/>
        </w:rPr>
        <w:t xml:space="preserve">Furthermore, it is theorized that the failure of such projects can be attributed to the oversight of ICT officers in TVET institutions. It is proposed that involving the Chief Information Officer (CIO) or Head of Information Technology in the supervision of digital transformation projects </w:t>
      </w:r>
      <w:r w:rsidRPr="00D217AC">
        <w:rPr>
          <w:lang w:eastAsia="zh-CN"/>
        </w:rPr>
        <w:lastRenderedPageBreak/>
        <w:t>would lead to enhanced success in IT investments for TVET institutions (De Haes &amp; Van Grembergen, 2008; Jokonya &amp; Lubbe, 2009). Additionally, the presence of a CIO in digital transformation projects can alleviate adaptation pressures by facilitating organizational change (Bendig et al., 2022).</w:t>
      </w:r>
    </w:p>
    <w:p w14:paraId="5EEA5BBA" w14:textId="77777777" w:rsidR="00075D55" w:rsidRPr="00D217AC" w:rsidRDefault="00075D55" w:rsidP="00D217AC">
      <w:pPr>
        <w:autoSpaceDE w:val="0"/>
        <w:autoSpaceDN w:val="0"/>
        <w:adjustRightInd w:val="0"/>
        <w:spacing w:before="240" w:line="360" w:lineRule="auto"/>
        <w:rPr>
          <w:lang w:eastAsia="zh-CN"/>
        </w:rPr>
      </w:pPr>
      <w:r w:rsidRPr="00D217AC">
        <w:rPr>
          <w:lang w:eastAsia="zh-CN"/>
        </w:rPr>
        <w:t>Interestingly, this proposition contrasts with Haffke's (2017) findings, which suggest that the CIO's understanding of the CEO's role plays a more pivotal role in predicting the quality of the CIO-CEO teamwork than the CEO's understanding of the CIO's role. This distinction emphasizes the importance of the CIO-CEO partnership. Thus, understanding the CEO may hold more significance for the CIO than vice versa, as this could impact the success of digital transformation projects (</w:t>
      </w:r>
      <w:proofErr w:type="spellStart"/>
      <w:r w:rsidRPr="00D217AC">
        <w:rPr>
          <w:lang w:eastAsia="zh-CN"/>
        </w:rPr>
        <w:t>Benlian</w:t>
      </w:r>
      <w:proofErr w:type="spellEnd"/>
      <w:r w:rsidRPr="00D217AC">
        <w:rPr>
          <w:lang w:eastAsia="zh-CN"/>
        </w:rPr>
        <w:t xml:space="preserve"> &amp; </w:t>
      </w:r>
      <w:proofErr w:type="spellStart"/>
      <w:r w:rsidRPr="00D217AC">
        <w:rPr>
          <w:lang w:eastAsia="zh-CN"/>
        </w:rPr>
        <w:t>Haffke</w:t>
      </w:r>
      <w:proofErr w:type="spellEnd"/>
      <w:r w:rsidRPr="00D217AC">
        <w:rPr>
          <w:lang w:eastAsia="zh-CN"/>
        </w:rPr>
        <w:t>, 2016).</w:t>
      </w:r>
    </w:p>
    <w:p w14:paraId="7496D56D" w14:textId="77777777" w:rsidR="00075D55" w:rsidRPr="00D217AC" w:rsidRDefault="00075D55" w:rsidP="00D217AC">
      <w:pPr>
        <w:autoSpaceDE w:val="0"/>
        <w:autoSpaceDN w:val="0"/>
        <w:adjustRightInd w:val="0"/>
        <w:spacing w:before="240" w:line="360" w:lineRule="auto"/>
        <w:rPr>
          <w:lang w:eastAsia="zh-CN"/>
        </w:rPr>
      </w:pPr>
      <w:r w:rsidRPr="00D217AC">
        <w:rPr>
          <w:lang w:eastAsia="zh-CN"/>
        </w:rPr>
        <w:t>This study also delves into the matched-pair survey responses of CIOs and CEOs using dyadic data analysis (Haffke, 2017) to investigate the influence of the CIO-CEO relationship on digital transformation projects, particularly in the Ugandan context where limited knowledge exists about how this collaboration affects their partnership.</w:t>
      </w:r>
    </w:p>
    <w:p w14:paraId="1E341E43" w14:textId="77777777" w:rsidR="00075D55" w:rsidRPr="00D217AC" w:rsidRDefault="00075D55" w:rsidP="00D217AC">
      <w:pPr>
        <w:autoSpaceDE w:val="0"/>
        <w:autoSpaceDN w:val="0"/>
        <w:adjustRightInd w:val="0"/>
        <w:spacing w:before="240" w:line="360" w:lineRule="auto"/>
        <w:rPr>
          <w:lang w:eastAsia="zh-CN"/>
        </w:rPr>
      </w:pPr>
      <w:r w:rsidRPr="00D217AC">
        <w:rPr>
          <w:lang w:eastAsia="zh-CN"/>
        </w:rPr>
        <w:t>For effective business-IT alignment, research highlights the importance of an IT-competent steering committee that supports the C-suite in demonstrating IT leadership while addressing challenges and issues in project execution (</w:t>
      </w:r>
      <w:proofErr w:type="spellStart"/>
      <w:r w:rsidRPr="00D217AC">
        <w:rPr>
          <w:lang w:eastAsia="zh-CN"/>
        </w:rPr>
        <w:t>Bassellier</w:t>
      </w:r>
      <w:proofErr w:type="spellEnd"/>
      <w:r w:rsidRPr="00D217AC">
        <w:rPr>
          <w:lang w:eastAsia="zh-CN"/>
        </w:rPr>
        <w:t xml:space="preserve"> et al., 2001; Milano &amp; Brun, 2021; Ribeiro et al., 2021). A strong CEO-CIO relationship is believed to contribute to the alignment of IT and business in organizations such as TVET institutions.</w:t>
      </w:r>
    </w:p>
    <w:p w14:paraId="679C62EE" w14:textId="77777777" w:rsidR="00075D55" w:rsidRPr="00D217AC" w:rsidRDefault="00075D55" w:rsidP="00D217AC">
      <w:pPr>
        <w:autoSpaceDE w:val="0"/>
        <w:autoSpaceDN w:val="0"/>
        <w:adjustRightInd w:val="0"/>
        <w:spacing w:before="240" w:line="360" w:lineRule="auto"/>
        <w:rPr>
          <w:lang w:eastAsia="zh-CN"/>
        </w:rPr>
      </w:pPr>
      <w:r w:rsidRPr="00D217AC">
        <w:rPr>
          <w:lang w:eastAsia="zh-CN"/>
        </w:rPr>
        <w:t xml:space="preserve">Research suggests that achieving the aforementioned factors leads to significant success in projects employing digital technologies. Each of these dimensions supports strategic planning, a critical factor for the success of any digital transformation agenda (Feeny et al., 1992; </w:t>
      </w:r>
      <w:proofErr w:type="spellStart"/>
      <w:r w:rsidRPr="00D217AC">
        <w:rPr>
          <w:lang w:eastAsia="zh-CN"/>
        </w:rPr>
        <w:t>Pakusadewa</w:t>
      </w:r>
      <w:proofErr w:type="spellEnd"/>
      <w:r w:rsidRPr="00D217AC">
        <w:rPr>
          <w:lang w:eastAsia="zh-CN"/>
        </w:rPr>
        <w:t xml:space="preserve"> et al., 2021). The failure of digital transformation projects can be financially burdensome for TVET institutions.</w:t>
      </w:r>
    </w:p>
    <w:p w14:paraId="5C70CD3E" w14:textId="1940A687" w:rsidR="00075D55" w:rsidRPr="00D217AC" w:rsidRDefault="00075D55" w:rsidP="00D217AC">
      <w:pPr>
        <w:autoSpaceDE w:val="0"/>
        <w:autoSpaceDN w:val="0"/>
        <w:adjustRightInd w:val="0"/>
        <w:spacing w:before="240" w:line="360" w:lineRule="auto"/>
        <w:rPr>
          <w:lang w:eastAsia="zh-CN"/>
        </w:rPr>
      </w:pPr>
      <w:r w:rsidRPr="00D217AC">
        <w:rPr>
          <w:lang w:eastAsia="zh-CN"/>
        </w:rPr>
        <w:t xml:space="preserve">In conclusion, this study aims to contribute to the field of digital transformation projects in developing economies, specifically in Technical, Vocational, and Education Training Institutions in Uganda. It offers a framework to enhance the implementation of such projects with improved success through effective IT Governance. </w:t>
      </w:r>
    </w:p>
    <w:p w14:paraId="790DB5BB" w14:textId="0D2A8C1B" w:rsidR="00146C11" w:rsidRPr="00D217AC" w:rsidRDefault="00146C11" w:rsidP="00D16F6F">
      <w:pPr>
        <w:pStyle w:val="Heading3"/>
      </w:pPr>
      <w:bookmarkStart w:id="104" w:name="_Toc146455386"/>
      <w:r w:rsidRPr="00D217AC">
        <w:lastRenderedPageBreak/>
        <w:t xml:space="preserve">2.2.1 </w:t>
      </w:r>
      <w:r w:rsidR="00D822DE" w:rsidRPr="00D217AC">
        <w:tab/>
      </w:r>
      <w:r w:rsidRPr="00D217AC">
        <w:t xml:space="preserve">Challenges </w:t>
      </w:r>
      <w:r w:rsidR="00075D55" w:rsidRPr="00D217AC">
        <w:t>and Realities of</w:t>
      </w:r>
      <w:r w:rsidRPr="00D217AC">
        <w:t xml:space="preserve"> Digital Transformation </w:t>
      </w:r>
      <w:r w:rsidR="00075D55" w:rsidRPr="00D217AC">
        <w:t>P</w:t>
      </w:r>
      <w:r w:rsidRPr="00D217AC">
        <w:t>rojects</w:t>
      </w:r>
      <w:bookmarkEnd w:id="104"/>
    </w:p>
    <w:p w14:paraId="142C8C79" w14:textId="77777777" w:rsidR="00075D55" w:rsidRPr="00D217AC" w:rsidRDefault="00075D55" w:rsidP="00D217AC">
      <w:pPr>
        <w:autoSpaceDE w:val="0"/>
        <w:autoSpaceDN w:val="0"/>
        <w:adjustRightInd w:val="0"/>
        <w:spacing w:before="240" w:line="360" w:lineRule="auto"/>
        <w:rPr>
          <w:lang w:eastAsia="zh-CN"/>
        </w:rPr>
      </w:pPr>
      <w:r w:rsidRPr="00D217AC">
        <w:rPr>
          <w:lang w:eastAsia="zh-CN"/>
        </w:rPr>
        <w:t>In recent times, numerous institutions have increasingly integrated digital technologies into their operations within this digital information era. Across the globe, organizations have recognized the necessity of pursuing digital transformation due to the widespread impacts of the global pandemic.</w:t>
      </w:r>
    </w:p>
    <w:p w14:paraId="37AC3C57" w14:textId="77777777" w:rsidR="00075D55" w:rsidRPr="00D217AC" w:rsidRDefault="00075D55" w:rsidP="00D217AC">
      <w:pPr>
        <w:autoSpaceDE w:val="0"/>
        <w:autoSpaceDN w:val="0"/>
        <w:adjustRightInd w:val="0"/>
        <w:spacing w:before="240" w:line="360" w:lineRule="auto"/>
        <w:rPr>
          <w:lang w:eastAsia="zh-CN"/>
        </w:rPr>
      </w:pPr>
      <w:r w:rsidRPr="00D217AC">
        <w:rPr>
          <w:lang w:eastAsia="zh-CN"/>
        </w:rPr>
        <w:t>The term "digital transformation project" can often be used interchangeably with an Information Technology project in a broader context. More specifically, a digital transformation project refers to the utilization of digital technologies to either create new or modify existing business processes, culture, and stakeholder experiences to align with evolving business and market demands.</w:t>
      </w:r>
    </w:p>
    <w:p w14:paraId="6E70B211" w14:textId="77777777" w:rsidR="00075D55" w:rsidRPr="00D217AC" w:rsidRDefault="00075D55" w:rsidP="00D217AC">
      <w:pPr>
        <w:autoSpaceDE w:val="0"/>
        <w:autoSpaceDN w:val="0"/>
        <w:adjustRightInd w:val="0"/>
        <w:spacing w:before="240" w:line="360" w:lineRule="auto"/>
        <w:rPr>
          <w:lang w:eastAsia="zh-CN"/>
        </w:rPr>
      </w:pPr>
      <w:r w:rsidRPr="00D217AC">
        <w:rPr>
          <w:lang w:eastAsia="zh-CN"/>
        </w:rPr>
        <w:t>Digital transformation encompasses various manifestations. It could involve enhancing established processes by introducing technology that supports those processes, making minor adjustments to an ongoing digital implementation, or even overhauling an entire information system with the latest technology.</w:t>
      </w:r>
    </w:p>
    <w:p w14:paraId="72922578" w14:textId="77777777" w:rsidR="00075D55" w:rsidRPr="00D217AC" w:rsidRDefault="00075D55" w:rsidP="00D217AC">
      <w:pPr>
        <w:autoSpaceDE w:val="0"/>
        <w:autoSpaceDN w:val="0"/>
        <w:adjustRightInd w:val="0"/>
        <w:spacing w:before="240" w:line="360" w:lineRule="auto"/>
        <w:rPr>
          <w:lang w:eastAsia="zh-CN"/>
        </w:rPr>
      </w:pPr>
      <w:r w:rsidRPr="00D217AC">
        <w:rPr>
          <w:lang w:eastAsia="zh-CN"/>
        </w:rPr>
        <w:t>The ultimate goal of a digital transformation project is to enhance efficiency by optimizing operations and, in some instances, increasing an organization's profits. When executed effectively, these projects yield positive changes for both the organization and its customers. However, such positive outcomes are not guaranteed every time, and digital transformation projects often encounter failure.</w:t>
      </w:r>
    </w:p>
    <w:p w14:paraId="04769795" w14:textId="77777777" w:rsidR="00075D55" w:rsidRPr="00D217AC" w:rsidRDefault="00075D55" w:rsidP="00D217AC">
      <w:pPr>
        <w:autoSpaceDE w:val="0"/>
        <w:autoSpaceDN w:val="0"/>
        <w:adjustRightInd w:val="0"/>
        <w:spacing w:before="240" w:line="360" w:lineRule="auto"/>
        <w:rPr>
          <w:lang w:eastAsia="zh-CN"/>
        </w:rPr>
      </w:pPr>
      <w:r w:rsidRPr="00D217AC">
        <w:rPr>
          <w:lang w:eastAsia="zh-CN"/>
        </w:rPr>
        <w:t>From a historical perspective, the success rate of Information Technology Infrastructure projects, encompassing hardware deployment and software development, remains consistently low at around 30% in developing economies (Fattah &amp; Setyadi, 2021; Stoica, 2021).</w:t>
      </w:r>
    </w:p>
    <w:p w14:paraId="150D37D5" w14:textId="77777777" w:rsidR="00075D55" w:rsidRPr="00D217AC" w:rsidRDefault="00075D55" w:rsidP="00D217AC">
      <w:pPr>
        <w:autoSpaceDE w:val="0"/>
        <w:autoSpaceDN w:val="0"/>
        <w:adjustRightInd w:val="0"/>
        <w:spacing w:before="240" w:line="360" w:lineRule="auto"/>
        <w:rPr>
          <w:lang w:eastAsia="zh-CN"/>
        </w:rPr>
      </w:pPr>
      <w:r w:rsidRPr="00D217AC">
        <w:rPr>
          <w:lang w:eastAsia="zh-CN"/>
        </w:rPr>
        <w:t>Global statistics from past research highlight that in 2015, a staggering 91% of organizations and institutions struggled to successfully implement digital transformation projects (Rossi, 2015). Among the remaining 9% that considered themselves successful in delivering value through these projects, only 5% managed to achieve their planned strategic goals and business objectives (Rossi, 2015). Additionally, among the 56% that perceived their projects as successful, the absence of a more dynamic environment and an externally oriented strategy often prevented them from attaining improved profitability (</w:t>
      </w:r>
      <w:proofErr w:type="spellStart"/>
      <w:r w:rsidRPr="00D217AC">
        <w:rPr>
          <w:lang w:eastAsia="zh-CN"/>
        </w:rPr>
        <w:t>Turedi</w:t>
      </w:r>
      <w:proofErr w:type="spellEnd"/>
      <w:r w:rsidRPr="00D217AC">
        <w:rPr>
          <w:lang w:eastAsia="zh-CN"/>
        </w:rPr>
        <w:t xml:space="preserve"> &amp; Zhu, 2019).</w:t>
      </w:r>
    </w:p>
    <w:p w14:paraId="1D5437EE" w14:textId="1D1C6039" w:rsidR="00146C11" w:rsidRDefault="00146C11" w:rsidP="00D16F6F">
      <w:pPr>
        <w:pStyle w:val="Heading3"/>
      </w:pPr>
      <w:bookmarkStart w:id="105" w:name="_Toc146455387"/>
      <w:r>
        <w:lastRenderedPageBreak/>
        <w:t>2.2.2</w:t>
      </w:r>
      <w:r>
        <w:tab/>
        <w:t>Trends</w:t>
      </w:r>
      <w:r w:rsidRPr="003A7B67">
        <w:t xml:space="preserve"> in </w:t>
      </w:r>
      <w:r w:rsidR="00F00C94">
        <w:t>D</w:t>
      </w:r>
      <w:r w:rsidRPr="003A7B67">
        <w:t xml:space="preserve">igital </w:t>
      </w:r>
      <w:r w:rsidR="00F00C94">
        <w:t>T</w:t>
      </w:r>
      <w:r w:rsidRPr="003A7B67">
        <w:t xml:space="preserve">ransformation </w:t>
      </w:r>
      <w:bookmarkEnd w:id="105"/>
    </w:p>
    <w:p w14:paraId="0A225FD3" w14:textId="77777777" w:rsidR="00656C2C" w:rsidRDefault="00656C2C" w:rsidP="00656C2C">
      <w:pPr>
        <w:autoSpaceDE w:val="0"/>
        <w:autoSpaceDN w:val="0"/>
        <w:adjustRightInd w:val="0"/>
        <w:spacing w:before="240" w:line="360" w:lineRule="auto"/>
        <w:rPr>
          <w:lang w:eastAsia="zh-CN"/>
        </w:rPr>
      </w:pPr>
      <w:r>
        <w:rPr>
          <w:lang w:eastAsia="zh-CN"/>
        </w:rPr>
        <w:t>From 2006 until around 2017, there was a consistent trend of project failure. However, this trend shifted in developed economies eleven years later (Florentine, 2017; Langley, 2017). The Standish Group’s Annual CHAOS report (2020) also indicates a decrease in the global DT project failure rate in developed countries, dropping from 70% to 66% based on the analysis of 50,000 projects globally (CHAOS, 2020).</w:t>
      </w:r>
    </w:p>
    <w:p w14:paraId="46880CDD" w14:textId="77777777" w:rsidR="00656C2C" w:rsidRDefault="00656C2C" w:rsidP="00656C2C">
      <w:pPr>
        <w:autoSpaceDE w:val="0"/>
        <w:autoSpaceDN w:val="0"/>
        <w:adjustRightInd w:val="0"/>
        <w:spacing w:before="240" w:line="360" w:lineRule="auto"/>
        <w:rPr>
          <w:lang w:eastAsia="zh-CN"/>
        </w:rPr>
      </w:pPr>
      <w:r>
        <w:rPr>
          <w:lang w:eastAsia="zh-CN"/>
        </w:rPr>
        <w:t>It is theorized that the increase in DT project success after 2017 is attributed to digital convergence (Tickle, 2018). Tickle (2018) suggests that the alignment of business and Information technology has led to enhanced cross-functionality of DT projects. This involves collaboration between Business leaders and IT experts to create effective solutions for business value, resulting in higher returns on IT infrastructure and software investment, commonly referred to as business and IT alignment.</w:t>
      </w:r>
    </w:p>
    <w:p w14:paraId="5FCA1C0F" w14:textId="77777777" w:rsidR="00366E89" w:rsidRDefault="00656C2C" w:rsidP="00656C2C">
      <w:pPr>
        <w:autoSpaceDE w:val="0"/>
        <w:autoSpaceDN w:val="0"/>
        <w:adjustRightInd w:val="0"/>
        <w:spacing w:before="240" w:line="360" w:lineRule="auto"/>
        <w:rPr>
          <w:lang w:eastAsia="zh-CN"/>
        </w:rPr>
      </w:pPr>
      <w:r>
        <w:rPr>
          <w:lang w:eastAsia="zh-CN"/>
        </w:rPr>
        <w:t>Effective team communication and the clear assignment of roles and responsibilities also play a pivotal role in this improvement (Snipes, 2021a). Numerous researchers and scholars support this view of decreased DT project failure in developed economies (Caluwe et al., 2021; De Haes et al., 2016; De Haes</w:t>
      </w:r>
      <w:r w:rsidR="00FD393C">
        <w:rPr>
          <w:lang w:eastAsia="zh-CN"/>
        </w:rPr>
        <w:t xml:space="preserve"> et al.</w:t>
      </w:r>
      <w:r>
        <w:rPr>
          <w:lang w:eastAsia="zh-CN"/>
        </w:rPr>
        <w:t xml:space="preserve">, 2020a; </w:t>
      </w:r>
      <w:r w:rsidR="00FD393C">
        <w:rPr>
          <w:lang w:eastAsia="zh-CN"/>
        </w:rPr>
        <w:t>Steuperert</w:t>
      </w:r>
      <w:r>
        <w:rPr>
          <w:lang w:eastAsia="zh-CN"/>
        </w:rPr>
        <w:t xml:space="preserve"> et al., 2021; Weill &amp; Woodham, 2003). Teece (2010) further proposes that the success or failure of </w:t>
      </w:r>
      <w:r w:rsidR="00FD393C">
        <w:rPr>
          <w:lang w:eastAsia="zh-CN"/>
        </w:rPr>
        <w:t>digital transformation</w:t>
      </w:r>
      <w:r>
        <w:rPr>
          <w:lang w:eastAsia="zh-CN"/>
        </w:rPr>
        <w:t xml:space="preserve"> is influenced by the development and utilization of internal dynamic capabilities.</w:t>
      </w:r>
      <w:r w:rsidR="00366E89">
        <w:rPr>
          <w:lang w:eastAsia="zh-CN"/>
        </w:rPr>
        <w:t xml:space="preserve"> </w:t>
      </w:r>
    </w:p>
    <w:p w14:paraId="1489D28F" w14:textId="59384C0B" w:rsidR="00656C2C" w:rsidRDefault="00366E89" w:rsidP="00656C2C">
      <w:pPr>
        <w:autoSpaceDE w:val="0"/>
        <w:autoSpaceDN w:val="0"/>
        <w:adjustRightInd w:val="0"/>
        <w:spacing w:before="240" w:line="360" w:lineRule="auto"/>
        <w:rPr>
          <w:lang w:eastAsia="zh-CN"/>
        </w:rPr>
      </w:pPr>
      <w:r w:rsidRPr="00366E89">
        <w:rPr>
          <w:lang w:eastAsia="zh-CN"/>
        </w:rPr>
        <w:t>Dynamic capabilities within the context of digital transformation</w:t>
      </w:r>
      <w:r>
        <w:rPr>
          <w:lang w:eastAsia="zh-CN"/>
        </w:rPr>
        <w:t xml:space="preserve"> in Ugandan TVETs</w:t>
      </w:r>
      <w:r w:rsidRPr="00366E89">
        <w:rPr>
          <w:lang w:eastAsia="zh-CN"/>
        </w:rPr>
        <w:t xml:space="preserve"> represent an </w:t>
      </w:r>
      <w:r>
        <w:rPr>
          <w:lang w:eastAsia="zh-CN"/>
        </w:rPr>
        <w:t>Institutio</w:t>
      </w:r>
      <w:r w:rsidRPr="00366E89">
        <w:rPr>
          <w:lang w:eastAsia="zh-CN"/>
        </w:rPr>
        <w:t>n's capacity to detect and respond to digital changes, seize digital opportunities, and adapt its digital resources and strategies for success in</w:t>
      </w:r>
      <w:r>
        <w:rPr>
          <w:lang w:eastAsia="zh-CN"/>
        </w:rPr>
        <w:t xml:space="preserve"> an</w:t>
      </w:r>
      <w:r w:rsidRPr="00366E89">
        <w:rPr>
          <w:lang w:eastAsia="zh-CN"/>
        </w:rPr>
        <w:t xml:space="preserve"> </w:t>
      </w:r>
      <w:r>
        <w:rPr>
          <w:lang w:eastAsia="zh-CN"/>
        </w:rPr>
        <w:t>ever-changing digital environment</w:t>
      </w:r>
      <w:r w:rsidRPr="00366E89">
        <w:rPr>
          <w:lang w:eastAsia="zh-CN"/>
        </w:rPr>
        <w:t xml:space="preserve">. These capabilities encompass sensing, seizing, and reconfiguring in the digital landscape, enabling </w:t>
      </w:r>
      <w:r>
        <w:rPr>
          <w:lang w:eastAsia="zh-CN"/>
        </w:rPr>
        <w:t>institutions</w:t>
      </w:r>
      <w:r w:rsidRPr="00366E89">
        <w:rPr>
          <w:lang w:eastAsia="zh-CN"/>
        </w:rPr>
        <w:t xml:space="preserve"> to proactively shape their digital environment and ensure competitiveness, innovation, and long-term success in their digital transformation efforts</w:t>
      </w:r>
      <w:r>
        <w:rPr>
          <w:lang w:eastAsia="zh-CN"/>
        </w:rPr>
        <w:t xml:space="preserve"> (Teece, 2010)</w:t>
      </w:r>
      <w:r w:rsidRPr="00366E89">
        <w:rPr>
          <w:lang w:eastAsia="zh-CN"/>
        </w:rPr>
        <w:t>.</w:t>
      </w:r>
    </w:p>
    <w:p w14:paraId="76F0EA9D" w14:textId="5F741FF4" w:rsidR="00656C2C" w:rsidRDefault="00656C2C" w:rsidP="00656C2C">
      <w:pPr>
        <w:autoSpaceDE w:val="0"/>
        <w:autoSpaceDN w:val="0"/>
        <w:adjustRightInd w:val="0"/>
        <w:spacing w:before="240" w:line="360" w:lineRule="auto"/>
        <w:rPr>
          <w:lang w:eastAsia="zh-CN"/>
        </w:rPr>
      </w:pPr>
      <w:r>
        <w:rPr>
          <w:lang w:eastAsia="zh-CN"/>
        </w:rPr>
        <w:t>The establishment or enhancement of business models is foundational to an institution's dynamic capabilities (</w:t>
      </w:r>
      <w:proofErr w:type="spellStart"/>
      <w:r>
        <w:rPr>
          <w:lang w:eastAsia="zh-CN"/>
        </w:rPr>
        <w:t>Pitelis</w:t>
      </w:r>
      <w:proofErr w:type="spellEnd"/>
      <w:r>
        <w:rPr>
          <w:lang w:eastAsia="zh-CN"/>
        </w:rPr>
        <w:t xml:space="preserve"> &amp; Teece, 2010; Teece, 2010). Additionally, insufficient resources significantly contribute to project failure; however, clearly defined roles and responsibilities </w:t>
      </w:r>
      <w:r w:rsidR="00366E89">
        <w:rPr>
          <w:lang w:eastAsia="zh-CN"/>
        </w:rPr>
        <w:t>contribute to success</w:t>
      </w:r>
      <w:r>
        <w:rPr>
          <w:lang w:eastAsia="zh-CN"/>
        </w:rPr>
        <w:t xml:space="preserve"> in digital transformation (</w:t>
      </w:r>
      <w:proofErr w:type="spellStart"/>
      <w:r>
        <w:rPr>
          <w:lang w:eastAsia="zh-CN"/>
        </w:rPr>
        <w:t>Bhika</w:t>
      </w:r>
      <w:proofErr w:type="spellEnd"/>
      <w:r>
        <w:rPr>
          <w:lang w:eastAsia="zh-CN"/>
        </w:rPr>
        <w:t>, 2017).</w:t>
      </w:r>
    </w:p>
    <w:p w14:paraId="7EFD4C66" w14:textId="009546C7" w:rsidR="00656C2C" w:rsidRDefault="00146C11" w:rsidP="00B0303D">
      <w:pPr>
        <w:autoSpaceDE w:val="0"/>
        <w:autoSpaceDN w:val="0"/>
        <w:adjustRightInd w:val="0"/>
        <w:spacing w:before="240" w:line="360" w:lineRule="auto"/>
        <w:rPr>
          <w:lang w:eastAsia="zh-CN"/>
        </w:rPr>
      </w:pPr>
      <w:bookmarkStart w:id="106" w:name="_Toc146455388"/>
      <w:r w:rsidRPr="004F658B">
        <w:rPr>
          <w:rStyle w:val="Heading3Char"/>
        </w:rPr>
        <w:lastRenderedPageBreak/>
        <w:t>2.2.3</w:t>
      </w:r>
      <w:r w:rsidRPr="004F658B">
        <w:rPr>
          <w:rStyle w:val="Heading3Char"/>
        </w:rPr>
        <w:tab/>
      </w:r>
      <w:bookmarkEnd w:id="106"/>
      <w:r w:rsidR="007F7BAA">
        <w:rPr>
          <w:rStyle w:val="Heading3Char"/>
        </w:rPr>
        <w:t xml:space="preserve">Digital Transformation - </w:t>
      </w:r>
      <w:r w:rsidR="006C5DC0">
        <w:rPr>
          <w:rStyle w:val="Heading3Char"/>
        </w:rPr>
        <w:t>Contrast by Economic Strength</w:t>
      </w:r>
      <w:r w:rsidR="004F658B">
        <w:rPr>
          <w:rStyle w:val="Heading3Char"/>
        </w:rPr>
        <w:tab/>
      </w:r>
      <w:r w:rsidRPr="006D7AD5">
        <w:t xml:space="preserve"> </w:t>
      </w:r>
      <w:r>
        <w:br/>
      </w:r>
      <w:r w:rsidR="00656C2C" w:rsidRPr="00656C2C">
        <w:t xml:space="preserve"> </w:t>
      </w:r>
      <w:r w:rsidR="00656C2C">
        <w:rPr>
          <w:lang w:eastAsia="zh-CN"/>
        </w:rPr>
        <w:t>Interestingly, the failure rate of DT projects in developing economies continues to rise (Stoica, 2021). Despite global efforts to mitigate DT project failure rates, the high failure rate of these projects persists in developing economies like Uganda (Nelson, 2021; Stoica, 2021). Paradoxically, the trend for project failure in Europe is decreasing, showcasing improvements in digital transformation project outcomes (Florentine, 2017).</w:t>
      </w:r>
    </w:p>
    <w:p w14:paraId="102492D4" w14:textId="77777777" w:rsidR="00656C2C" w:rsidRDefault="00656C2C" w:rsidP="00656C2C">
      <w:pPr>
        <w:autoSpaceDE w:val="0"/>
        <w:autoSpaceDN w:val="0"/>
        <w:adjustRightInd w:val="0"/>
        <w:spacing w:before="240" w:line="360" w:lineRule="auto"/>
        <w:rPr>
          <w:lang w:eastAsia="zh-CN"/>
        </w:rPr>
      </w:pPr>
      <w:r>
        <w:rPr>
          <w:lang w:eastAsia="zh-CN"/>
        </w:rPr>
        <w:t>Studies tracking DT project success trends over the past eighteen years reveal an upward trajectory in Europe (Langley, 2017). However, these same studies indicate that further advancements are necessary despite the recorded enhancements in project success rates.</w:t>
      </w:r>
    </w:p>
    <w:p w14:paraId="70C0CD66" w14:textId="77777777" w:rsidR="00324230" w:rsidRPr="00B0303D" w:rsidRDefault="00324230" w:rsidP="00D217AC">
      <w:pPr>
        <w:autoSpaceDE w:val="0"/>
        <w:autoSpaceDN w:val="0"/>
        <w:adjustRightInd w:val="0"/>
        <w:spacing w:before="240" w:line="360" w:lineRule="auto"/>
        <w:rPr>
          <w:lang w:eastAsia="zh-CN"/>
        </w:rPr>
      </w:pPr>
      <w:r w:rsidRPr="00B0303D">
        <w:rPr>
          <w:lang w:eastAsia="zh-CN"/>
        </w:rPr>
        <w:t>Langley (2017), the Chief Executive Officer of the Project Management Institute, unveiled findings from a report that highlighted how government organizations allocate an average of 9.7% of their total project budget to waste on digital transformation projects. This wastage is attributed to ineffective communication roles, the absence of business-IT alignment, and a general mismanagement of resources due to subpar process quality in aligning projects with strategic initiatives. The 9.7% squandering of project funds signifies a positive change in the outcomes of digital transformation projects in European nations since 2017, in contrast to an average rate of 70% failure, along with a loss of project funds persisting at 9.9% (Djurovic, 2020) or even higher in developing economies (Kituyi &amp; Kasse, 2016; Nelson, 2021; Rajala &amp; Aaltonen, 2020).</w:t>
      </w:r>
    </w:p>
    <w:p w14:paraId="1792FF90" w14:textId="04FAC22A" w:rsidR="00146C11" w:rsidRPr="00B0303D" w:rsidRDefault="00146C11" w:rsidP="00D16F6F">
      <w:pPr>
        <w:pStyle w:val="Heading3"/>
      </w:pPr>
      <w:bookmarkStart w:id="107" w:name="_Toc146455389"/>
      <w:r w:rsidRPr="00B0303D">
        <w:t>2.2.4</w:t>
      </w:r>
      <w:r w:rsidRPr="00B0303D">
        <w:tab/>
        <w:t>Mitigation of Digital Transformation failure</w:t>
      </w:r>
      <w:bookmarkEnd w:id="107"/>
      <w:r w:rsidRPr="00B0303D">
        <w:t xml:space="preserve"> </w:t>
      </w:r>
    </w:p>
    <w:p w14:paraId="3CC6AA94" w14:textId="77777777" w:rsidR="004C4FE0" w:rsidRPr="00B0303D" w:rsidRDefault="00324230" w:rsidP="00D217AC">
      <w:pPr>
        <w:autoSpaceDE w:val="0"/>
        <w:autoSpaceDN w:val="0"/>
        <w:adjustRightInd w:val="0"/>
        <w:spacing w:before="240" w:line="360" w:lineRule="auto"/>
        <w:rPr>
          <w:lang w:eastAsia="zh-CN"/>
        </w:rPr>
      </w:pPr>
      <w:r w:rsidRPr="00B0303D">
        <w:rPr>
          <w:lang w:eastAsia="zh-CN"/>
        </w:rPr>
        <w:t>To mitigate the increasing Digital Transformation failure rate, government is increasingly adopting established IT governance frameworks like ITIL and COBIT. More so, National Regulatory authorities, such as Uganda’s National Information Technology Authority (NITA), play a crucial role in overseeing and regulating IT projects, including digital transformation initiatives</w:t>
      </w:r>
      <w:r w:rsidR="004C4FE0" w:rsidRPr="00B0303D">
        <w:rPr>
          <w:lang w:eastAsia="zh-CN"/>
        </w:rPr>
        <w:t xml:space="preserve">. </w:t>
      </w:r>
      <w:r w:rsidRPr="00B0303D">
        <w:rPr>
          <w:lang w:eastAsia="zh-CN"/>
        </w:rPr>
        <w:t>Consequently, ITIL facilitates enhanced efficiency and effectiveness in the management of information and technology (Kaen &amp; Kaen, 2011; Lopes, 2021). Another valuable IT governance framework for promoting good practices and policies is the Control Objectives for Information and Related Technology (COBIT).</w:t>
      </w:r>
      <w:r w:rsidR="004C4FE0" w:rsidRPr="00B0303D">
        <w:rPr>
          <w:lang w:eastAsia="zh-CN"/>
        </w:rPr>
        <w:t xml:space="preserve"> </w:t>
      </w:r>
      <w:r w:rsidRPr="00B0303D">
        <w:rPr>
          <w:lang w:eastAsia="zh-CN"/>
        </w:rPr>
        <w:t xml:space="preserve">COBIT presents principles that guide the process and direction of IT Governance (Hartono et al., 2020). While both of these renowned IT governance frameworks are exceptional at providing universal mechanisms for </w:t>
      </w:r>
      <w:r w:rsidRPr="00B0303D">
        <w:rPr>
          <w:lang w:eastAsia="zh-CN"/>
        </w:rPr>
        <w:lastRenderedPageBreak/>
        <w:t>implementing Information Technology governance on a global scale, neither framework offers a one-size-fits-all solution for organizations and institutions in developing economies.</w:t>
      </w:r>
      <w:r w:rsidR="004C4FE0" w:rsidRPr="00B0303D">
        <w:rPr>
          <w:lang w:eastAsia="zh-CN"/>
        </w:rPr>
        <w:t xml:space="preserve"> Despite the well-established global benefits of applying IT governance principles, the adoption and implementation of these principles in developing countries remain relatively low (</w:t>
      </w:r>
      <w:proofErr w:type="spellStart"/>
      <w:r w:rsidR="004C4FE0" w:rsidRPr="00B0303D">
        <w:rPr>
          <w:lang w:eastAsia="zh-CN"/>
        </w:rPr>
        <w:t>Ako-Nai</w:t>
      </w:r>
      <w:proofErr w:type="spellEnd"/>
      <w:r w:rsidR="004C4FE0" w:rsidRPr="00B0303D">
        <w:rPr>
          <w:lang w:eastAsia="zh-CN"/>
        </w:rPr>
        <w:t xml:space="preserve"> &amp; Singh, 2019; Ndagire, 2020).</w:t>
      </w:r>
    </w:p>
    <w:p w14:paraId="0E0C08E6" w14:textId="77777777" w:rsidR="00324230" w:rsidRPr="00B0303D" w:rsidRDefault="00324230" w:rsidP="00D217AC">
      <w:pPr>
        <w:autoSpaceDE w:val="0"/>
        <w:autoSpaceDN w:val="0"/>
        <w:adjustRightInd w:val="0"/>
        <w:spacing w:before="240" w:line="360" w:lineRule="auto"/>
        <w:rPr>
          <w:lang w:eastAsia="zh-CN"/>
        </w:rPr>
      </w:pPr>
      <w:r w:rsidRPr="00B0303D">
        <w:rPr>
          <w:lang w:eastAsia="zh-CN"/>
        </w:rPr>
        <w:t xml:space="preserve">NITA has reported a notable failure rate of Digital Transformation Projects in public institutions (NITA-U, 2013). The authority has indicated that many DT projects either fail to deliver on time or do not achieve the intended objectives of the project, leading to adverse effects on citizen service delivery (CIPESA, 2015; NITA-U, 2013; </w:t>
      </w:r>
      <w:proofErr w:type="spellStart"/>
      <w:r w:rsidRPr="00B0303D">
        <w:rPr>
          <w:lang w:eastAsia="zh-CN"/>
        </w:rPr>
        <w:t>The_East_African</w:t>
      </w:r>
      <w:proofErr w:type="spellEnd"/>
      <w:r w:rsidRPr="00B0303D">
        <w:rPr>
          <w:lang w:eastAsia="zh-CN"/>
        </w:rPr>
        <w:t>, 2009).</w:t>
      </w:r>
    </w:p>
    <w:p w14:paraId="7547B361" w14:textId="6519CBA2" w:rsidR="00324230" w:rsidRPr="00B0303D" w:rsidRDefault="00324230" w:rsidP="00D217AC">
      <w:pPr>
        <w:autoSpaceDE w:val="0"/>
        <w:autoSpaceDN w:val="0"/>
        <w:adjustRightInd w:val="0"/>
        <w:spacing w:before="240" w:line="360" w:lineRule="auto"/>
        <w:rPr>
          <w:lang w:eastAsia="zh-CN"/>
        </w:rPr>
      </w:pPr>
      <w:r w:rsidRPr="00B0303D">
        <w:rPr>
          <w:lang w:eastAsia="zh-CN"/>
        </w:rPr>
        <w:t>Building on this realization, there</w:t>
      </w:r>
      <w:r w:rsidR="004C4FE0" w:rsidRPr="00B0303D">
        <w:rPr>
          <w:lang w:eastAsia="zh-CN"/>
        </w:rPr>
        <w:t>fore</w:t>
      </w:r>
      <w:r w:rsidRPr="00B0303D">
        <w:rPr>
          <w:lang w:eastAsia="zh-CN"/>
        </w:rPr>
        <w:t xml:space="preserve"> is also a deficiency in the approach to decision rights, administration, and risk management in the development of information systems for digital transformation (</w:t>
      </w:r>
      <w:proofErr w:type="spellStart"/>
      <w:r w:rsidRPr="00B0303D">
        <w:rPr>
          <w:lang w:eastAsia="zh-CN"/>
        </w:rPr>
        <w:t>Letiagina</w:t>
      </w:r>
      <w:proofErr w:type="spellEnd"/>
      <w:r w:rsidRPr="00B0303D">
        <w:rPr>
          <w:lang w:eastAsia="zh-CN"/>
        </w:rPr>
        <w:t xml:space="preserve"> &amp; </w:t>
      </w:r>
      <w:proofErr w:type="spellStart"/>
      <w:r w:rsidRPr="00B0303D">
        <w:rPr>
          <w:lang w:eastAsia="zh-CN"/>
        </w:rPr>
        <w:t>Malov</w:t>
      </w:r>
      <w:proofErr w:type="spellEnd"/>
      <w:r w:rsidRPr="00B0303D">
        <w:rPr>
          <w:lang w:eastAsia="zh-CN"/>
        </w:rPr>
        <w:t xml:space="preserve">, 2021; </w:t>
      </w:r>
      <w:proofErr w:type="spellStart"/>
      <w:r w:rsidRPr="00B0303D">
        <w:rPr>
          <w:lang w:eastAsia="zh-CN"/>
        </w:rPr>
        <w:t>Samchynska</w:t>
      </w:r>
      <w:proofErr w:type="spellEnd"/>
      <w:r w:rsidRPr="00B0303D">
        <w:rPr>
          <w:lang w:eastAsia="zh-CN"/>
        </w:rPr>
        <w:t xml:space="preserve"> &amp; </w:t>
      </w:r>
      <w:proofErr w:type="spellStart"/>
      <w:r w:rsidRPr="00B0303D">
        <w:rPr>
          <w:lang w:eastAsia="zh-CN"/>
        </w:rPr>
        <w:t>Vinnyk</w:t>
      </w:r>
      <w:proofErr w:type="spellEnd"/>
      <w:r w:rsidRPr="00B0303D">
        <w:rPr>
          <w:lang w:eastAsia="zh-CN"/>
        </w:rPr>
        <w:t>, 2017). The lack of structured decision rights administration and clear accountability for specifying roles (defining who does what and when) in the development, deployment, and governance of IT systems hampers the effective and consistent utilization and daily management of Information Technology in public institutions (</w:t>
      </w:r>
      <w:proofErr w:type="spellStart"/>
      <w:r w:rsidRPr="00B0303D">
        <w:rPr>
          <w:lang w:eastAsia="zh-CN"/>
        </w:rPr>
        <w:t>Nfuka</w:t>
      </w:r>
      <w:proofErr w:type="spellEnd"/>
      <w:r w:rsidRPr="00B0303D">
        <w:rPr>
          <w:lang w:eastAsia="zh-CN"/>
        </w:rPr>
        <w:t>, 2009).</w:t>
      </w:r>
      <w:r w:rsidR="004C4FE0" w:rsidRPr="00B0303D">
        <w:rPr>
          <w:lang w:eastAsia="zh-CN"/>
        </w:rPr>
        <w:t xml:space="preserve"> This further justifies the need for this study.</w:t>
      </w:r>
    </w:p>
    <w:p w14:paraId="5ED91490" w14:textId="77777777" w:rsidR="004C4FE0" w:rsidRPr="00B0303D" w:rsidRDefault="00324230" w:rsidP="00D217AC">
      <w:pPr>
        <w:autoSpaceDE w:val="0"/>
        <w:autoSpaceDN w:val="0"/>
        <w:adjustRightInd w:val="0"/>
        <w:spacing w:before="240" w:line="360" w:lineRule="auto"/>
        <w:rPr>
          <w:lang w:eastAsia="zh-CN"/>
        </w:rPr>
      </w:pPr>
      <w:r w:rsidRPr="00B0303D">
        <w:rPr>
          <w:lang w:eastAsia="zh-CN"/>
        </w:rPr>
        <w:t>Furthermore, existing literature underscores that the exploration of Information Technology Governance for Digital Transformation in Technical, Vocational, and Educational Training Institutions in Uganda remains largely unexplored (</w:t>
      </w:r>
      <w:proofErr w:type="spellStart"/>
      <w:r w:rsidRPr="00B0303D">
        <w:rPr>
          <w:lang w:eastAsia="zh-CN"/>
        </w:rPr>
        <w:t>Afeti</w:t>
      </w:r>
      <w:proofErr w:type="spellEnd"/>
      <w:r w:rsidRPr="00B0303D">
        <w:rPr>
          <w:lang w:eastAsia="zh-CN"/>
        </w:rPr>
        <w:t xml:space="preserve">, 2018; </w:t>
      </w:r>
      <w:proofErr w:type="spellStart"/>
      <w:r w:rsidRPr="00B0303D">
        <w:rPr>
          <w:lang w:eastAsia="zh-CN"/>
        </w:rPr>
        <w:t>Bitwayiki</w:t>
      </w:r>
      <w:proofErr w:type="spellEnd"/>
      <w:r w:rsidRPr="00B0303D">
        <w:rPr>
          <w:lang w:eastAsia="zh-CN"/>
        </w:rPr>
        <w:t>, 2019; Chinien, 2003; M. Othman et al., 2011</w:t>
      </w:r>
    </w:p>
    <w:p w14:paraId="5441E88B" w14:textId="457CC308" w:rsidR="00146C11" w:rsidRPr="00B0303D" w:rsidRDefault="00146C11" w:rsidP="00D16F6F">
      <w:pPr>
        <w:pStyle w:val="Heading3"/>
      </w:pPr>
      <w:bookmarkStart w:id="108" w:name="_Toc146455390"/>
      <w:r w:rsidRPr="00B0303D">
        <w:t>2.2.5</w:t>
      </w:r>
      <w:r w:rsidRPr="00B0303D">
        <w:tab/>
        <w:t>Effect</w:t>
      </w:r>
      <w:r w:rsidR="006350A7">
        <w:t>s</w:t>
      </w:r>
      <w:r w:rsidRPr="00B0303D">
        <w:t xml:space="preserve"> </w:t>
      </w:r>
      <w:r w:rsidR="00F00C94" w:rsidRPr="00B0303D">
        <w:t>of Project</w:t>
      </w:r>
      <w:r w:rsidRPr="00B0303D">
        <w:t xml:space="preserve"> Failure</w:t>
      </w:r>
      <w:bookmarkEnd w:id="108"/>
      <w:r w:rsidRPr="00B0303D">
        <w:t xml:space="preserve"> </w:t>
      </w:r>
    </w:p>
    <w:p w14:paraId="383DB57B" w14:textId="29352D03" w:rsidR="007F7BAA" w:rsidRDefault="007F7BAA" w:rsidP="00D217AC">
      <w:pPr>
        <w:autoSpaceDE w:val="0"/>
        <w:autoSpaceDN w:val="0"/>
        <w:adjustRightInd w:val="0"/>
        <w:spacing w:before="240" w:line="360" w:lineRule="auto"/>
        <w:rPr>
          <w:lang w:eastAsia="zh-CN"/>
        </w:rPr>
      </w:pPr>
      <w:r w:rsidRPr="007F7BAA">
        <w:rPr>
          <w:lang w:eastAsia="zh-CN"/>
        </w:rPr>
        <w:t>The consequences of digital transformation project failures are extensive and complex. With a concerning failure rate of 70%, these initiatives present a significant risk to the continued existence of organizations (Djurovic, 2020). The financial impact is substantial, with a substantial 9.9% loss for every dollar invested in a digital transformation project, equating to a wastage of UGX 9.9 million for every UGX 1 billion spent.</w:t>
      </w:r>
    </w:p>
    <w:p w14:paraId="24A1A51C" w14:textId="31878D1F" w:rsidR="004C4FE0" w:rsidRPr="00B0303D" w:rsidRDefault="004C4FE0" w:rsidP="00D217AC">
      <w:pPr>
        <w:autoSpaceDE w:val="0"/>
        <w:autoSpaceDN w:val="0"/>
        <w:adjustRightInd w:val="0"/>
        <w:spacing w:before="240" w:line="360" w:lineRule="auto"/>
        <w:rPr>
          <w:lang w:eastAsia="zh-CN"/>
        </w:rPr>
      </w:pPr>
      <w:r w:rsidRPr="00B0303D">
        <w:rPr>
          <w:lang w:eastAsia="zh-CN"/>
        </w:rPr>
        <w:t xml:space="preserve">This dire situation unfolds on various fronts. Project failure can manifest right at the project's outset or result in projects not being completed within the designated timeframe. Even projects that seemingly conclude on time may still be considered failures if they fall short of delivering </w:t>
      </w:r>
      <w:r w:rsidRPr="00B0303D">
        <w:rPr>
          <w:lang w:eastAsia="zh-CN"/>
        </w:rPr>
        <w:lastRenderedPageBreak/>
        <w:t>the intended objectives also attributed to very poor process quality (Lynn &amp; Emanuel, 2021; NITA-U, 2013). Moreover, the repercussions extend beyond timelines and objectives; the performance and form of IT systems also play a pivotal role. Achieving a desired level of performance and suitability for the specific needs of developing countries is crucial for successful digital transformation initiatives (Ominde et al., 2021).</w:t>
      </w:r>
    </w:p>
    <w:p w14:paraId="28D9DAC5" w14:textId="77777777" w:rsidR="004C4FE0" w:rsidRPr="00B0303D" w:rsidRDefault="004C4FE0" w:rsidP="00D217AC">
      <w:pPr>
        <w:autoSpaceDE w:val="0"/>
        <w:autoSpaceDN w:val="0"/>
        <w:adjustRightInd w:val="0"/>
        <w:spacing w:before="240" w:line="360" w:lineRule="auto"/>
        <w:rPr>
          <w:lang w:eastAsia="zh-CN"/>
        </w:rPr>
      </w:pPr>
      <w:r w:rsidRPr="00B0303D">
        <w:rPr>
          <w:lang w:eastAsia="zh-CN"/>
        </w:rPr>
        <w:t>The absence of adequate Information Technology (IT) governance compounds the challenges. Despite efforts in IT management, the uncharted territory of information technology governance for enhanced digital transformation projects in Uganda remains a critical gap (</w:t>
      </w:r>
      <w:proofErr w:type="spellStart"/>
      <w:r w:rsidRPr="00B0303D">
        <w:rPr>
          <w:lang w:eastAsia="zh-CN"/>
        </w:rPr>
        <w:t>Ako-Nai</w:t>
      </w:r>
      <w:proofErr w:type="spellEnd"/>
      <w:r w:rsidRPr="00B0303D">
        <w:rPr>
          <w:lang w:eastAsia="zh-CN"/>
        </w:rPr>
        <w:t xml:space="preserve"> &amp; Singh, 2019; Ndagire, 2020). This research delves into the reasons behind the persistent project failure narrative, even in light of global efforts in IT management.</w:t>
      </w:r>
    </w:p>
    <w:p w14:paraId="420DE7A1" w14:textId="7307106F" w:rsidR="004C4FE0" w:rsidRPr="00B0303D" w:rsidRDefault="004C4FE0" w:rsidP="00D217AC">
      <w:pPr>
        <w:autoSpaceDE w:val="0"/>
        <w:autoSpaceDN w:val="0"/>
        <w:adjustRightInd w:val="0"/>
        <w:spacing w:before="240" w:line="360" w:lineRule="auto"/>
        <w:rPr>
          <w:lang w:eastAsia="zh-CN"/>
        </w:rPr>
      </w:pPr>
      <w:r w:rsidRPr="00B0303D">
        <w:rPr>
          <w:lang w:eastAsia="zh-CN"/>
        </w:rPr>
        <w:t xml:space="preserve">The study seeks to understand why the project failure rate for IT project execution continues to rise within developing economies, despite improvements witnessed in developed economies. To address this </w:t>
      </w:r>
      <w:r w:rsidR="000E1C72" w:rsidRPr="00B0303D">
        <w:rPr>
          <w:lang w:eastAsia="zh-CN"/>
        </w:rPr>
        <w:t>dilemma</w:t>
      </w:r>
      <w:r w:rsidRPr="00B0303D">
        <w:rPr>
          <w:lang w:eastAsia="zh-CN"/>
        </w:rPr>
        <w:t>, the study proposes an innovative solution in the form of a Governance framework, illuminated through the lens of Dynamic Capabilities. This framework aims to fill the void left by previous IT project management endeavors, which alone have been unable to curtail the failure of digital transformation project implementation. By doing so, the research endeavors to pave the way for a transformative change in the landscape of digital transformation endeavors.</w:t>
      </w:r>
    </w:p>
    <w:p w14:paraId="78B1C11E" w14:textId="35C97D5E" w:rsidR="003A5075" w:rsidRPr="00B0303D" w:rsidRDefault="00146C11" w:rsidP="00D16F6F">
      <w:pPr>
        <w:pStyle w:val="Heading3"/>
        <w:rPr>
          <w:sz w:val="22"/>
          <w:lang w:eastAsia="zh-CN"/>
        </w:rPr>
      </w:pPr>
      <w:bookmarkStart w:id="109" w:name="_Toc146455391"/>
      <w:r w:rsidRPr="00D217AC">
        <w:rPr>
          <w:rStyle w:val="Heading1Char"/>
          <w:b/>
          <w:sz w:val="24"/>
          <w:szCs w:val="24"/>
        </w:rPr>
        <w:t>2.2.6</w:t>
      </w:r>
      <w:r w:rsidRPr="00B0303D">
        <w:rPr>
          <w:rStyle w:val="Heading1Char"/>
          <w:bCs w:val="0"/>
          <w:sz w:val="24"/>
          <w:szCs w:val="24"/>
        </w:rPr>
        <w:tab/>
      </w:r>
      <w:r w:rsidRPr="00B0303D">
        <w:rPr>
          <w:rStyle w:val="Heading1Char"/>
          <w:b/>
          <w:sz w:val="24"/>
          <w:szCs w:val="24"/>
        </w:rPr>
        <w:t xml:space="preserve">Dynamic </w:t>
      </w:r>
      <w:r w:rsidR="003A5075" w:rsidRPr="00B0303D">
        <w:rPr>
          <w:rStyle w:val="Heading1Char"/>
          <w:b/>
          <w:sz w:val="24"/>
          <w:szCs w:val="24"/>
        </w:rPr>
        <w:t>c</w:t>
      </w:r>
      <w:r w:rsidRPr="00B0303D">
        <w:rPr>
          <w:rStyle w:val="Heading1Char"/>
          <w:b/>
          <w:sz w:val="24"/>
          <w:szCs w:val="24"/>
        </w:rPr>
        <w:t>apabilities</w:t>
      </w:r>
      <w:bookmarkEnd w:id="109"/>
      <w:r w:rsidR="006350A7">
        <w:rPr>
          <w:rStyle w:val="Heading1Char"/>
          <w:b/>
          <w:sz w:val="24"/>
          <w:szCs w:val="24"/>
        </w:rPr>
        <w:t xml:space="preserve"> of </w:t>
      </w:r>
      <w:r w:rsidR="006350A7">
        <w:t xml:space="preserve">TVETs in </w:t>
      </w:r>
      <w:r w:rsidR="006350A7" w:rsidRPr="00B0303D">
        <w:t>digital transformation</w:t>
      </w:r>
    </w:p>
    <w:p w14:paraId="536BE56D" w14:textId="5C006438" w:rsidR="000E1C72" w:rsidRPr="00B0303D" w:rsidRDefault="000E1C72" w:rsidP="00D217AC">
      <w:pPr>
        <w:spacing w:line="360" w:lineRule="auto"/>
      </w:pPr>
      <w:bookmarkStart w:id="110" w:name="_Toc108162542"/>
      <w:r w:rsidRPr="00B0303D">
        <w:t>The</w:t>
      </w:r>
      <w:r w:rsidR="006350A7" w:rsidRPr="006350A7">
        <w:t xml:space="preserve"> prevailing </w:t>
      </w:r>
      <w:r w:rsidR="006350A7">
        <w:t xml:space="preserve">conditions in TVETs such as </w:t>
      </w:r>
      <w:r w:rsidRPr="00B0303D">
        <w:t>competition ha</w:t>
      </w:r>
      <w:r w:rsidR="006350A7">
        <w:t>ve</w:t>
      </w:r>
      <w:r w:rsidRPr="006350A7">
        <w:t xml:space="preserve"> compelled </w:t>
      </w:r>
      <w:r w:rsidR="006350A7">
        <w:t xml:space="preserve">the </w:t>
      </w:r>
      <w:r w:rsidRPr="00B0303D">
        <w:t xml:space="preserve">organizations to evolve, renew, and reshape their operational methodologies, innovatively coined as Process Quality in this study, through the avenue of digital transformation (DeLone et al., 2018). </w:t>
      </w:r>
      <w:r w:rsidR="006737FF" w:rsidRPr="00B0303D">
        <w:t>To achieve Process Quality</w:t>
      </w:r>
      <w:r w:rsidRPr="00B0303D">
        <w:t xml:space="preserve"> necessitates a reconfiguration and reconstruction of</w:t>
      </w:r>
      <w:r w:rsidR="006737FF" w:rsidRPr="00B0303D">
        <w:t xml:space="preserve"> the management and monitoring</w:t>
      </w:r>
      <w:r w:rsidR="00AC7BF0">
        <w:t xml:space="preserve"> of</w:t>
      </w:r>
      <w:r w:rsidRPr="00B0303D">
        <w:t xml:space="preserve"> their resources and capabilities to align with the demands of the competitive landscape (Wang &amp; Ahmed, 2007). The realm of the TVET subsector, both regionally (Jared et al., 2016) and particularly in Uganda (MoES, 2019), is not exempt from this imperative.</w:t>
      </w:r>
    </w:p>
    <w:p w14:paraId="7CF8692B" w14:textId="2E29E38A" w:rsidR="00AA38FF" w:rsidRPr="00B0303D" w:rsidRDefault="00686361" w:rsidP="00D217AC">
      <w:pPr>
        <w:spacing w:line="360" w:lineRule="auto"/>
      </w:pPr>
      <w:r w:rsidRPr="00B0303D">
        <w:t xml:space="preserve">Reviewing and restructuring existing business processes before implementing automation solutions aims to enhance process quality by optimizing workflows, eliminating inefficiencies, and aligning processes with the </w:t>
      </w:r>
      <w:r w:rsidR="00AA38FF" w:rsidRPr="00B0303D">
        <w:t>organization’s</w:t>
      </w:r>
      <w:r w:rsidRPr="00B0303D">
        <w:t xml:space="preserve"> goals</w:t>
      </w:r>
      <w:r w:rsidR="000E1C72" w:rsidRPr="00B0303D">
        <w:t xml:space="preserve"> (Baguma &amp; Lubega, 2013).</w:t>
      </w:r>
      <w:r w:rsidR="00AA38FF" w:rsidRPr="00B0303D">
        <w:t xml:space="preserve"> </w:t>
      </w:r>
      <w:r w:rsidR="00AA38FF" w:rsidRPr="00B0303D">
        <w:br/>
      </w:r>
      <w:r w:rsidR="00AA38FF" w:rsidRPr="00B0303D">
        <w:br/>
      </w:r>
      <w:r w:rsidR="00AA38FF" w:rsidRPr="00B0303D">
        <w:lastRenderedPageBreak/>
        <w:t>The recent policy shift within the TVET subsector underscores a renewed emphasis on adaptable learning and aligning with employer-led work methods (Jared et al., 2016; MoES, 2019). This transition, reflected in amendments to the BTVET Act of 2008, has been superseded by the 2019 TVET policy and the Vision 2040 framework (MoES, 2020), collectively guiding socio-economic transformation. This approach resonates with the principles of enhancing process quality and cultivating dynamic capabilities (DeLone et al., 2018; C. Wang &amp; Ahmed, 2007). By optimizing learning experiences, similar to process re-engineering in operations, the subsector embraces continuous improvement (Felin &amp; Powell, 2016) and aligns with the flexible responsiveness of dynamic capabilities (Stinchcombe, 1990; Felin &amp; Powell, 2016). This harmonious interplay not only readies learners for the job market but also establishes a culture of quality-driven innovation, contributing to socio-economic transformation (MoES, 2020) and organizational resilience.</w:t>
      </w:r>
    </w:p>
    <w:p w14:paraId="45B3534C" w14:textId="1283E6FE" w:rsidR="00AA38FF" w:rsidRPr="00B0303D" w:rsidRDefault="00AA38FF" w:rsidP="00D217AC">
      <w:pPr>
        <w:spacing w:line="360" w:lineRule="auto"/>
      </w:pPr>
      <w:r w:rsidRPr="00B0303D">
        <w:t>Arthur Stinchcombe's viewpoint highlights the need for specific individuals within organizations to possess the expertise to manage uncertainties that could lead to IT project failures (Stinchcombe, 1990). This prompts the question of who possesses the necessary skills to navigate uncertainties in Digital Transformation IT projects within dynamic competitive landscapes. Stinchcombe's perspective underscores that such individuals bolster the organization's ability to manage processes, uphold process quality, and leverage dynamic capabilities effectively. This integration empowers the organization to adapt, innovate, and optimize processes amidst changing circumstances, contributing to successful digital transformation initiatives (Stinchcombe, 1990).</w:t>
      </w:r>
    </w:p>
    <w:p w14:paraId="3AF99A1D" w14:textId="7501FC66" w:rsidR="000E1C72" w:rsidRPr="00B0303D" w:rsidRDefault="00793298" w:rsidP="00D217AC">
      <w:pPr>
        <w:spacing w:line="360" w:lineRule="auto"/>
      </w:pPr>
      <w:r w:rsidRPr="00B0303D">
        <w:t>In the context of decision-making, it is acknowledged that every individual contributes unique perspectives, yet no single individual possesses all the requisite information for collective decisions (Arrow, 1974). This highlights the necessity for a collective dynamic capability’s framework, known as Polyarchy, which disperses decision-making authority widely among individuals</w:t>
      </w:r>
      <w:r w:rsidR="007E0E9E" w:rsidRPr="00B0303D">
        <w:t xml:space="preserve"> (Sah &amp; Stiglitz, 1984; William &amp; Ephraim, 2003)</w:t>
      </w:r>
      <w:r w:rsidRPr="00B0303D">
        <w:t>. This approach harnesses organizational elements such as information, knowledge, experience, capabilities, and communication from diverse stakeholders. This stands in contrast to autocracy, where decision-making authority resides with a sole individual (Felin &amp; Powell, 2016).</w:t>
      </w:r>
    </w:p>
    <w:p w14:paraId="3F350BD8" w14:textId="180AED37" w:rsidR="007E0E9E" w:rsidRPr="00B0303D" w:rsidRDefault="007E0E9E" w:rsidP="00D217AC">
      <w:pPr>
        <w:spacing w:line="360" w:lineRule="auto"/>
      </w:pPr>
      <w:r w:rsidRPr="00B0303D">
        <w:t xml:space="preserve">Empowering specialized individuals and sub-units enhances process quality and dynamic capabilities by fostering creativity, experimentation, and innovation during digital </w:t>
      </w:r>
      <w:r w:rsidRPr="00B0303D">
        <w:lastRenderedPageBreak/>
        <w:t>transformation initiatives (DeLone et al., 2018; Felin &amp; Powell, 2016). This approach enables these entities to operate independently, refining processes, adapting to changes, and capitalizing on opportunities, thus improving process quality and nurturing dynamic capabilities.</w:t>
      </w:r>
    </w:p>
    <w:p w14:paraId="47EC94C6" w14:textId="3DA3184B" w:rsidR="003A5075" w:rsidRPr="003A5075" w:rsidRDefault="00146C11" w:rsidP="00D16F6F">
      <w:pPr>
        <w:pStyle w:val="Heading3"/>
      </w:pPr>
      <w:bookmarkStart w:id="111" w:name="_Toc146455392"/>
      <w:r w:rsidRPr="005C6E28">
        <w:t>2.2.7</w:t>
      </w:r>
      <w:r w:rsidRPr="005C6E28">
        <w:tab/>
      </w:r>
      <w:r>
        <w:t>Digital</w:t>
      </w:r>
      <w:r w:rsidRPr="005C6E28">
        <w:t xml:space="preserve"> transformation </w:t>
      </w:r>
      <w:r w:rsidR="003A5075">
        <w:t>p</w:t>
      </w:r>
      <w:r w:rsidRPr="005C6E28">
        <w:t>rojects in TVET institutions</w:t>
      </w:r>
      <w:bookmarkEnd w:id="110"/>
      <w:bookmarkEnd w:id="111"/>
    </w:p>
    <w:p w14:paraId="02A2F1FE" w14:textId="3367C04B" w:rsidR="00F804D3" w:rsidRPr="00F804D3" w:rsidRDefault="00F804D3" w:rsidP="00F804D3">
      <w:pPr>
        <w:spacing w:line="360" w:lineRule="auto"/>
      </w:pPr>
      <w:r w:rsidRPr="00F804D3">
        <w:t>As mentioned in chapter one of this thesis, the Government of Uganda significantly invested in Information Technology. This investment was a process that involved business undertakings to replace worn-out equipment and to purchase more up-to-date equipment to improve various business processes in the Technical and Vocational Education and Training Institutions (MoES, 2013, 2019). Often, such a venture or undertaking was referred to as a project by corporate and financial analysts (Freeman &amp; Beale, 1992). Freeman and Beale clarified that a project was only a part of the investment process of a business venture. Table 2.1 presented the details of an Information Technology Venture.</w:t>
      </w:r>
    </w:p>
    <w:p w14:paraId="68F3C82C" w14:textId="3A059146" w:rsidR="00146C11" w:rsidRPr="00317A2D" w:rsidRDefault="00146C11" w:rsidP="00146C11">
      <w:pPr>
        <w:rPr>
          <w:i/>
          <w:iCs/>
        </w:rPr>
      </w:pPr>
      <w:r w:rsidRPr="00317A2D">
        <w:rPr>
          <w:i/>
          <w:iCs/>
        </w:rPr>
        <w:t>Table 2.1: A table showing the various components of a venture as opposed to a project</w:t>
      </w:r>
    </w:p>
    <w:tbl>
      <w:tblPr>
        <w:tblStyle w:val="TableGrid5"/>
        <w:tblW w:w="5000" w:type="pct"/>
        <w:jc w:val="center"/>
        <w:tblLook w:val="04A0" w:firstRow="1" w:lastRow="0" w:firstColumn="1" w:lastColumn="0" w:noHBand="0" w:noVBand="1"/>
      </w:tblPr>
      <w:tblGrid>
        <w:gridCol w:w="2369"/>
        <w:gridCol w:w="2835"/>
        <w:gridCol w:w="1690"/>
        <w:gridCol w:w="2123"/>
      </w:tblGrid>
      <w:tr w:rsidR="00146C11" w:rsidRPr="007A5220" w14:paraId="723CF557" w14:textId="77777777" w:rsidTr="00722ECE">
        <w:trPr>
          <w:jc w:val="center"/>
        </w:trPr>
        <w:tc>
          <w:tcPr>
            <w:tcW w:w="5000" w:type="pct"/>
            <w:gridSpan w:val="4"/>
          </w:tcPr>
          <w:p w14:paraId="6B53359F" w14:textId="208F1E70" w:rsidR="00722ECE" w:rsidRPr="007A5220" w:rsidRDefault="00146C11" w:rsidP="00722ECE">
            <w:pPr>
              <w:spacing w:line="360" w:lineRule="auto"/>
              <w:jc w:val="center"/>
              <w:rPr>
                <w:rFonts w:eastAsia="Calibri"/>
                <w:b/>
              </w:rPr>
            </w:pPr>
            <w:r w:rsidRPr="007A5220">
              <w:rPr>
                <w:rFonts w:eastAsia="Calibri"/>
                <w:b/>
              </w:rPr>
              <w:t xml:space="preserve">Information Technology </w:t>
            </w:r>
            <w:r w:rsidR="00317A2D" w:rsidRPr="007A5220">
              <w:rPr>
                <w:rFonts w:eastAsia="Calibri"/>
                <w:b/>
              </w:rPr>
              <w:t>venture</w:t>
            </w:r>
          </w:p>
        </w:tc>
      </w:tr>
      <w:tr w:rsidR="00146C11" w:rsidRPr="007A5220" w14:paraId="238A9EBA" w14:textId="77777777" w:rsidTr="00722ECE">
        <w:trPr>
          <w:jc w:val="center"/>
        </w:trPr>
        <w:tc>
          <w:tcPr>
            <w:tcW w:w="1314" w:type="pct"/>
          </w:tcPr>
          <w:p w14:paraId="2E1404A1" w14:textId="77777777" w:rsidR="00722ECE" w:rsidRDefault="00722ECE" w:rsidP="004156CD">
            <w:pPr>
              <w:spacing w:line="360" w:lineRule="auto"/>
              <w:jc w:val="center"/>
              <w:rPr>
                <w:rFonts w:eastAsia="Calibri"/>
                <w:b/>
              </w:rPr>
            </w:pPr>
          </w:p>
          <w:p w14:paraId="279D100E" w14:textId="1CFCECC5" w:rsidR="00146C11" w:rsidRPr="007A5220" w:rsidRDefault="00146C11" w:rsidP="004156CD">
            <w:pPr>
              <w:spacing w:line="360" w:lineRule="auto"/>
              <w:jc w:val="center"/>
              <w:rPr>
                <w:rFonts w:eastAsia="Calibri"/>
                <w:b/>
              </w:rPr>
            </w:pPr>
            <w:r w:rsidRPr="007A5220">
              <w:rPr>
                <w:rFonts w:eastAsia="Calibri"/>
                <w:b/>
              </w:rPr>
              <w:t>Component 1</w:t>
            </w:r>
          </w:p>
        </w:tc>
        <w:tc>
          <w:tcPr>
            <w:tcW w:w="1572" w:type="pct"/>
          </w:tcPr>
          <w:p w14:paraId="5A556DBF" w14:textId="77777777" w:rsidR="00722ECE" w:rsidRDefault="00722ECE" w:rsidP="004156CD">
            <w:pPr>
              <w:spacing w:line="360" w:lineRule="auto"/>
              <w:jc w:val="center"/>
              <w:rPr>
                <w:rFonts w:eastAsia="Calibri"/>
                <w:b/>
              </w:rPr>
            </w:pPr>
          </w:p>
          <w:p w14:paraId="4F7DAFE4" w14:textId="475D1E05" w:rsidR="00146C11" w:rsidRPr="007A5220" w:rsidRDefault="00146C11" w:rsidP="004156CD">
            <w:pPr>
              <w:spacing w:line="360" w:lineRule="auto"/>
              <w:jc w:val="center"/>
              <w:rPr>
                <w:rFonts w:eastAsia="Calibri"/>
                <w:b/>
              </w:rPr>
            </w:pPr>
            <w:r w:rsidRPr="007A5220">
              <w:rPr>
                <w:rFonts w:eastAsia="Calibri"/>
                <w:b/>
              </w:rPr>
              <w:t>Component 2</w:t>
            </w:r>
          </w:p>
        </w:tc>
        <w:tc>
          <w:tcPr>
            <w:tcW w:w="937" w:type="pct"/>
          </w:tcPr>
          <w:p w14:paraId="74CFF3E9" w14:textId="77777777" w:rsidR="00722ECE" w:rsidRDefault="00722ECE" w:rsidP="004156CD">
            <w:pPr>
              <w:spacing w:line="360" w:lineRule="auto"/>
              <w:jc w:val="center"/>
              <w:rPr>
                <w:rFonts w:eastAsia="Calibri"/>
                <w:b/>
              </w:rPr>
            </w:pPr>
          </w:p>
          <w:p w14:paraId="23D1B09F" w14:textId="1A60209D" w:rsidR="00146C11" w:rsidRPr="007A5220" w:rsidRDefault="00146C11" w:rsidP="004156CD">
            <w:pPr>
              <w:spacing w:line="360" w:lineRule="auto"/>
              <w:jc w:val="center"/>
              <w:rPr>
                <w:rFonts w:eastAsia="Calibri"/>
                <w:b/>
              </w:rPr>
            </w:pPr>
            <w:r w:rsidRPr="007A5220">
              <w:rPr>
                <w:rFonts w:eastAsia="Calibri"/>
                <w:b/>
              </w:rPr>
              <w:t>Component 3</w:t>
            </w:r>
          </w:p>
        </w:tc>
        <w:tc>
          <w:tcPr>
            <w:tcW w:w="1170" w:type="pct"/>
          </w:tcPr>
          <w:p w14:paraId="1F550DBE" w14:textId="77777777" w:rsidR="00722ECE" w:rsidRDefault="00722ECE" w:rsidP="004156CD">
            <w:pPr>
              <w:spacing w:line="360" w:lineRule="auto"/>
              <w:jc w:val="center"/>
              <w:rPr>
                <w:rFonts w:eastAsia="Calibri"/>
                <w:b/>
              </w:rPr>
            </w:pPr>
          </w:p>
          <w:p w14:paraId="3E7181BA" w14:textId="68CD196B" w:rsidR="00146C11" w:rsidRPr="007A5220" w:rsidRDefault="00146C11" w:rsidP="004156CD">
            <w:pPr>
              <w:spacing w:line="360" w:lineRule="auto"/>
              <w:jc w:val="center"/>
              <w:rPr>
                <w:rFonts w:eastAsia="Calibri"/>
                <w:b/>
              </w:rPr>
            </w:pPr>
            <w:r w:rsidRPr="007A5220">
              <w:rPr>
                <w:rFonts w:eastAsia="Calibri"/>
                <w:b/>
              </w:rPr>
              <w:t>Component 4</w:t>
            </w:r>
          </w:p>
        </w:tc>
      </w:tr>
      <w:tr w:rsidR="00146C11" w:rsidRPr="007A5220" w14:paraId="53D352D3" w14:textId="77777777" w:rsidTr="00722ECE">
        <w:trPr>
          <w:jc w:val="center"/>
        </w:trPr>
        <w:tc>
          <w:tcPr>
            <w:tcW w:w="1314" w:type="pct"/>
          </w:tcPr>
          <w:p w14:paraId="701C2446" w14:textId="77777777" w:rsidR="005D215A" w:rsidRDefault="005D215A" w:rsidP="00317A2D">
            <w:pPr>
              <w:spacing w:line="360" w:lineRule="auto"/>
              <w:jc w:val="center"/>
              <w:rPr>
                <w:rFonts w:eastAsia="Calibri"/>
              </w:rPr>
            </w:pPr>
          </w:p>
          <w:p w14:paraId="17F81D77" w14:textId="69AEC082" w:rsidR="00146C11" w:rsidRPr="007A5220" w:rsidRDefault="00146C11" w:rsidP="00317A2D">
            <w:pPr>
              <w:spacing w:line="360" w:lineRule="auto"/>
              <w:jc w:val="center"/>
              <w:rPr>
                <w:rFonts w:eastAsia="Calibri"/>
              </w:rPr>
            </w:pPr>
            <w:r w:rsidRPr="007A5220">
              <w:rPr>
                <w:rFonts w:eastAsia="Calibri"/>
              </w:rPr>
              <w:t>Information Technology Investment Analysis</w:t>
            </w:r>
          </w:p>
        </w:tc>
        <w:tc>
          <w:tcPr>
            <w:tcW w:w="1572" w:type="pct"/>
          </w:tcPr>
          <w:p w14:paraId="15F39C1B" w14:textId="77777777" w:rsidR="005D215A" w:rsidRDefault="005D215A" w:rsidP="00317A2D">
            <w:pPr>
              <w:spacing w:line="360" w:lineRule="auto"/>
              <w:jc w:val="center"/>
              <w:rPr>
                <w:rFonts w:eastAsia="Calibri"/>
              </w:rPr>
            </w:pPr>
          </w:p>
          <w:p w14:paraId="248F142E" w14:textId="02A88499" w:rsidR="00146C11" w:rsidRPr="007A5220" w:rsidRDefault="00146C11" w:rsidP="00317A2D">
            <w:pPr>
              <w:spacing w:line="360" w:lineRule="auto"/>
              <w:jc w:val="center"/>
              <w:rPr>
                <w:rFonts w:eastAsia="Calibri"/>
              </w:rPr>
            </w:pPr>
            <w:r w:rsidRPr="007A5220">
              <w:rPr>
                <w:rFonts w:eastAsia="Calibri"/>
              </w:rPr>
              <w:t>Asset Construction of Information Technology Infrastructure</w:t>
            </w:r>
          </w:p>
        </w:tc>
        <w:tc>
          <w:tcPr>
            <w:tcW w:w="937" w:type="pct"/>
          </w:tcPr>
          <w:p w14:paraId="662CA160" w14:textId="77777777" w:rsidR="005D215A" w:rsidRDefault="005D215A" w:rsidP="004156CD">
            <w:pPr>
              <w:spacing w:line="360" w:lineRule="auto"/>
              <w:jc w:val="center"/>
              <w:rPr>
                <w:rFonts w:eastAsia="Calibri"/>
              </w:rPr>
            </w:pPr>
          </w:p>
          <w:p w14:paraId="2005FA29" w14:textId="3DB865F8" w:rsidR="00146C11" w:rsidRPr="007A5220" w:rsidRDefault="00146C11" w:rsidP="004156CD">
            <w:pPr>
              <w:spacing w:line="360" w:lineRule="auto"/>
              <w:jc w:val="center"/>
              <w:rPr>
                <w:rFonts w:eastAsia="Calibri"/>
              </w:rPr>
            </w:pPr>
            <w:r w:rsidRPr="007A5220">
              <w:rPr>
                <w:rFonts w:eastAsia="Calibri"/>
              </w:rPr>
              <w:t xml:space="preserve">Information Technology </w:t>
            </w:r>
            <w:r w:rsidRPr="007A5220">
              <w:rPr>
                <w:rFonts w:eastAsia="Calibri"/>
                <w:b/>
                <w:u w:val="single"/>
              </w:rPr>
              <w:t>Asset Use</w:t>
            </w:r>
          </w:p>
        </w:tc>
        <w:tc>
          <w:tcPr>
            <w:tcW w:w="1177" w:type="pct"/>
          </w:tcPr>
          <w:p w14:paraId="4C0A1A10" w14:textId="77777777" w:rsidR="005D215A" w:rsidRDefault="005D215A" w:rsidP="004156CD">
            <w:pPr>
              <w:spacing w:line="360" w:lineRule="auto"/>
              <w:jc w:val="center"/>
              <w:rPr>
                <w:rFonts w:eastAsia="Calibri"/>
              </w:rPr>
            </w:pPr>
          </w:p>
          <w:p w14:paraId="43049B83" w14:textId="77777777" w:rsidR="00146C11" w:rsidRDefault="00146C11" w:rsidP="004156CD">
            <w:pPr>
              <w:spacing w:line="360" w:lineRule="auto"/>
              <w:jc w:val="center"/>
              <w:rPr>
                <w:rFonts w:eastAsia="Calibri"/>
              </w:rPr>
            </w:pPr>
            <w:r w:rsidRPr="007A5220">
              <w:rPr>
                <w:rFonts w:eastAsia="Calibri"/>
              </w:rPr>
              <w:t>Maximizing of value of the Information Technology for the entity</w:t>
            </w:r>
          </w:p>
          <w:p w14:paraId="205ABB62" w14:textId="3A96B759" w:rsidR="005D215A" w:rsidRPr="007A5220" w:rsidRDefault="005D215A" w:rsidP="004156CD">
            <w:pPr>
              <w:spacing w:line="360" w:lineRule="auto"/>
              <w:jc w:val="center"/>
              <w:rPr>
                <w:rFonts w:eastAsia="Calibri"/>
              </w:rPr>
            </w:pPr>
          </w:p>
        </w:tc>
      </w:tr>
    </w:tbl>
    <w:p w14:paraId="6CAB8DAD" w14:textId="77777777" w:rsidR="00F46A44" w:rsidRDefault="00F46A44" w:rsidP="00146C11">
      <w:pPr>
        <w:spacing w:line="360" w:lineRule="auto"/>
        <w:rPr>
          <w:rFonts w:eastAsia="Calibri"/>
        </w:rPr>
      </w:pPr>
    </w:p>
    <w:p w14:paraId="04ABA697" w14:textId="0385BC88" w:rsidR="00146C11" w:rsidRDefault="00146C11" w:rsidP="007B1886">
      <w:pPr>
        <w:spacing w:line="360" w:lineRule="auto"/>
        <w:rPr>
          <w:rFonts w:eastAsia="Calibri"/>
        </w:rPr>
      </w:pPr>
      <w:r w:rsidRPr="007A5220">
        <w:rPr>
          <w:rFonts w:eastAsia="Calibri"/>
        </w:rPr>
        <w:t>On the other hand, an IT project (illustrated below</w:t>
      </w:r>
      <w:r>
        <w:rPr>
          <w:rFonts w:eastAsia="Calibri"/>
        </w:rPr>
        <w:t xml:space="preserve"> in table 2.2</w:t>
      </w:r>
      <w:r w:rsidRPr="007A5220">
        <w:rPr>
          <w:rFonts w:eastAsia="Calibri"/>
        </w:rPr>
        <w:t>) is only comprised of only two of the components of an Information Technology Venture shown above.</w:t>
      </w:r>
    </w:p>
    <w:p w14:paraId="4822A87A" w14:textId="77777777" w:rsidR="00146C11" w:rsidRPr="00722ECE" w:rsidRDefault="00146C11" w:rsidP="00146C11">
      <w:pPr>
        <w:spacing w:line="360" w:lineRule="auto"/>
        <w:rPr>
          <w:rFonts w:eastAsia="Calibri"/>
          <w:i/>
          <w:iCs/>
        </w:rPr>
      </w:pPr>
      <w:r w:rsidRPr="00722ECE">
        <w:rPr>
          <w:rFonts w:eastAsia="Calibri"/>
          <w:i/>
          <w:iCs/>
        </w:rPr>
        <w:t>Table 2.2: A table showing the components of an information Technology project.</w:t>
      </w:r>
    </w:p>
    <w:tbl>
      <w:tblPr>
        <w:tblStyle w:val="TableGrid6"/>
        <w:tblW w:w="5000" w:type="pct"/>
        <w:jc w:val="center"/>
        <w:tblLook w:val="04A0" w:firstRow="1" w:lastRow="0" w:firstColumn="1" w:lastColumn="0" w:noHBand="0" w:noVBand="1"/>
      </w:tblPr>
      <w:tblGrid>
        <w:gridCol w:w="2074"/>
        <w:gridCol w:w="2050"/>
        <w:gridCol w:w="2929"/>
        <w:gridCol w:w="1964"/>
      </w:tblGrid>
      <w:tr w:rsidR="00146C11" w:rsidRPr="007A5220" w14:paraId="23D7ADA6" w14:textId="77777777" w:rsidTr="00722ECE">
        <w:trPr>
          <w:trHeight w:val="501"/>
          <w:jc w:val="center"/>
        </w:trPr>
        <w:tc>
          <w:tcPr>
            <w:tcW w:w="5000" w:type="pct"/>
            <w:gridSpan w:val="4"/>
          </w:tcPr>
          <w:p w14:paraId="74A61DF1" w14:textId="38CE73C1" w:rsidR="00146C11" w:rsidRPr="00F804D3" w:rsidRDefault="00146C11" w:rsidP="004156CD">
            <w:pPr>
              <w:spacing w:line="360" w:lineRule="auto"/>
              <w:jc w:val="center"/>
              <w:rPr>
                <w:rFonts w:eastAsia="Calibri"/>
                <w:b/>
                <w:lang w:val="en-US"/>
              </w:rPr>
            </w:pPr>
            <w:r w:rsidRPr="007A5220">
              <w:rPr>
                <w:rFonts w:eastAsia="Calibri"/>
                <w:b/>
              </w:rPr>
              <w:t xml:space="preserve">Information Technology </w:t>
            </w:r>
            <w:r w:rsidR="00F804D3">
              <w:rPr>
                <w:rFonts w:eastAsia="Calibri"/>
                <w:b/>
              </w:rPr>
              <w:t>Project</w:t>
            </w:r>
            <w:r w:rsidR="00F804D3">
              <w:rPr>
                <w:rFonts w:eastAsia="Calibri"/>
                <w:b/>
                <w:lang w:val="en-US"/>
              </w:rPr>
              <w:t xml:space="preserve"> (Component 1 and Component 2 only)</w:t>
            </w:r>
          </w:p>
        </w:tc>
      </w:tr>
      <w:tr w:rsidR="00146C11" w:rsidRPr="007A5220" w14:paraId="4E05FFF1" w14:textId="77777777" w:rsidTr="00722ECE">
        <w:trPr>
          <w:trHeight w:val="1523"/>
          <w:jc w:val="center"/>
        </w:trPr>
        <w:tc>
          <w:tcPr>
            <w:tcW w:w="1150" w:type="pct"/>
          </w:tcPr>
          <w:p w14:paraId="2ECFDE47" w14:textId="77777777" w:rsidR="00722ECE" w:rsidRDefault="00722ECE" w:rsidP="00722ECE">
            <w:pPr>
              <w:spacing w:line="360" w:lineRule="auto"/>
              <w:jc w:val="center"/>
              <w:rPr>
                <w:rFonts w:eastAsia="Calibri"/>
              </w:rPr>
            </w:pPr>
          </w:p>
          <w:p w14:paraId="242D7FF7" w14:textId="03960F26" w:rsidR="00146C11" w:rsidRPr="007A5220" w:rsidRDefault="00146C11" w:rsidP="00722ECE">
            <w:pPr>
              <w:spacing w:line="360" w:lineRule="auto"/>
              <w:jc w:val="center"/>
              <w:rPr>
                <w:rFonts w:eastAsia="Calibri"/>
              </w:rPr>
            </w:pPr>
            <w:r w:rsidRPr="007A5220">
              <w:rPr>
                <w:rFonts w:eastAsia="Calibri"/>
              </w:rPr>
              <w:t>Feasibility of the IT Project</w:t>
            </w:r>
          </w:p>
        </w:tc>
        <w:tc>
          <w:tcPr>
            <w:tcW w:w="1137" w:type="pct"/>
          </w:tcPr>
          <w:p w14:paraId="456B9CA8" w14:textId="77777777" w:rsidR="00722ECE" w:rsidRDefault="00722ECE" w:rsidP="00722ECE">
            <w:pPr>
              <w:spacing w:line="360" w:lineRule="auto"/>
              <w:jc w:val="center"/>
              <w:rPr>
                <w:rFonts w:eastAsia="Calibri"/>
              </w:rPr>
            </w:pPr>
          </w:p>
          <w:p w14:paraId="0092E53A" w14:textId="778F097B" w:rsidR="00146C11" w:rsidRPr="007A5220" w:rsidRDefault="00146C11" w:rsidP="00722ECE">
            <w:pPr>
              <w:spacing w:line="360" w:lineRule="auto"/>
              <w:jc w:val="center"/>
              <w:rPr>
                <w:rFonts w:eastAsia="Calibri"/>
              </w:rPr>
            </w:pPr>
            <w:r w:rsidRPr="007A5220">
              <w:rPr>
                <w:rFonts w:eastAsia="Calibri"/>
              </w:rPr>
              <w:t>Formation of the Project</w:t>
            </w:r>
          </w:p>
        </w:tc>
        <w:tc>
          <w:tcPr>
            <w:tcW w:w="1624" w:type="pct"/>
          </w:tcPr>
          <w:p w14:paraId="774F06DE" w14:textId="77777777" w:rsidR="00722ECE" w:rsidRDefault="00722ECE" w:rsidP="00722ECE">
            <w:pPr>
              <w:spacing w:line="360" w:lineRule="auto"/>
              <w:jc w:val="center"/>
              <w:rPr>
                <w:rFonts w:eastAsia="Calibri"/>
              </w:rPr>
            </w:pPr>
          </w:p>
          <w:p w14:paraId="1E7081EB" w14:textId="4C65C54D" w:rsidR="00146C11" w:rsidRPr="007A5220" w:rsidRDefault="00146C11" w:rsidP="00722ECE">
            <w:pPr>
              <w:spacing w:line="360" w:lineRule="auto"/>
              <w:jc w:val="center"/>
              <w:rPr>
                <w:rFonts w:eastAsia="Calibri"/>
              </w:rPr>
            </w:pPr>
            <w:r w:rsidRPr="007A5220">
              <w:rPr>
                <w:rFonts w:eastAsia="Calibri"/>
              </w:rPr>
              <w:t>Implementation of the project</w:t>
            </w:r>
          </w:p>
        </w:tc>
        <w:tc>
          <w:tcPr>
            <w:tcW w:w="1090" w:type="pct"/>
          </w:tcPr>
          <w:p w14:paraId="550A03E9" w14:textId="77777777" w:rsidR="00722ECE" w:rsidRDefault="00722ECE" w:rsidP="00722ECE">
            <w:pPr>
              <w:spacing w:line="360" w:lineRule="auto"/>
              <w:jc w:val="center"/>
              <w:rPr>
                <w:rFonts w:eastAsia="Calibri"/>
              </w:rPr>
            </w:pPr>
          </w:p>
          <w:p w14:paraId="5D34CF6A" w14:textId="2DC76211" w:rsidR="00146C11" w:rsidRPr="007A5220" w:rsidRDefault="00146C11" w:rsidP="00722ECE">
            <w:pPr>
              <w:spacing w:line="360" w:lineRule="auto"/>
              <w:jc w:val="center"/>
              <w:rPr>
                <w:rFonts w:eastAsia="Calibri"/>
              </w:rPr>
            </w:pPr>
            <w:r w:rsidRPr="007A5220">
              <w:rPr>
                <w:rFonts w:eastAsia="Calibri"/>
              </w:rPr>
              <w:t>Handover of the Project</w:t>
            </w:r>
          </w:p>
        </w:tc>
      </w:tr>
    </w:tbl>
    <w:p w14:paraId="34873D79" w14:textId="54C3D6E7" w:rsidR="00146C11" w:rsidRPr="007B1886" w:rsidRDefault="00146C11" w:rsidP="007B1886">
      <w:pPr>
        <w:spacing w:line="360" w:lineRule="auto"/>
        <w:rPr>
          <w:i/>
          <w:iCs/>
        </w:rPr>
      </w:pPr>
      <w:r w:rsidRPr="00F77055">
        <w:rPr>
          <w:i/>
          <w:iCs/>
        </w:rPr>
        <w:t>Figure</w:t>
      </w:r>
      <w:r w:rsidR="00F77055" w:rsidRPr="00F77055">
        <w:rPr>
          <w:i/>
          <w:iCs/>
        </w:rPr>
        <w:t xml:space="preserve"> 2.1</w:t>
      </w:r>
      <w:r w:rsidRPr="00F77055">
        <w:rPr>
          <w:i/>
          <w:iCs/>
        </w:rPr>
        <w:t xml:space="preserve">: Adopted from Measuring of Project Success </w:t>
      </w:r>
      <w:sdt>
        <w:sdtPr>
          <w:rPr>
            <w:i/>
            <w:iCs/>
          </w:rPr>
          <w:tag w:val="MENDELEY_CITATION_v3_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"/>
          <w:id w:val="-53471855"/>
          <w:placeholder>
            <w:docPart w:val="607712FDB9C24356B279DE3862DBEBCC"/>
          </w:placeholder>
        </w:sdtPr>
        <w:sdtContent>
          <w:r w:rsidRPr="00F77055">
            <w:rPr>
              <w:i/>
              <w:iCs/>
            </w:rPr>
            <w:t>(Freeman &amp; Beale, 1992)</w:t>
          </w:r>
        </w:sdtContent>
      </w:sdt>
    </w:p>
    <w:p w14:paraId="3ADB73EF" w14:textId="1F9414E2" w:rsidR="00C6074A" w:rsidRDefault="00146C11" w:rsidP="00705683">
      <w:pPr>
        <w:spacing w:line="360" w:lineRule="auto"/>
        <w:rPr>
          <w:rFonts w:eastAsia="Calibri"/>
        </w:rPr>
      </w:pPr>
      <w:r w:rsidRPr="007A5220">
        <w:rPr>
          <w:rFonts w:eastAsia="Calibri"/>
        </w:rPr>
        <w:t xml:space="preserve">As demonstrated in </w:t>
      </w:r>
      <w:r>
        <w:rPr>
          <w:rFonts w:eastAsia="Calibri"/>
        </w:rPr>
        <w:t>Table 2.2</w:t>
      </w:r>
      <w:r w:rsidRPr="007A5220">
        <w:rPr>
          <w:rFonts w:eastAsia="Calibri"/>
        </w:rPr>
        <w:t>, a project is only part of the overall business undertaking or venture with the following assumptions</w:t>
      </w:r>
      <w:r w:rsidR="00705683">
        <w:rPr>
          <w:rFonts w:eastAsia="Calibri"/>
        </w:rPr>
        <w:t xml:space="preserve">: 1) </w:t>
      </w:r>
      <w:r w:rsidRPr="00F46A44">
        <w:rPr>
          <w:rFonts w:eastAsia="Calibri"/>
        </w:rPr>
        <w:t xml:space="preserve">that government initiates and manages the entire undertaking; </w:t>
      </w:r>
      <w:r w:rsidR="00705683">
        <w:rPr>
          <w:rFonts w:eastAsia="Calibri"/>
        </w:rPr>
        <w:t xml:space="preserve">2) </w:t>
      </w:r>
      <w:r w:rsidRPr="00F46A44">
        <w:rPr>
          <w:rFonts w:eastAsia="Calibri"/>
        </w:rPr>
        <w:t>that government specifies accurately what is required to be done in the IT investment analysis stage and asset construction of IT infrastructure stage and that;</w:t>
      </w:r>
      <w:r w:rsidR="00705683">
        <w:rPr>
          <w:rFonts w:eastAsia="Calibri"/>
        </w:rPr>
        <w:t xml:space="preserve"> 3) </w:t>
      </w:r>
      <w:r w:rsidRPr="00F46A44">
        <w:rPr>
          <w:rFonts w:eastAsia="Calibri"/>
        </w:rPr>
        <w:t xml:space="preserve">that government subcontracts the two stages of the venture (undertaking) to a project manager at a fixed contract price. This tends to cause an agency problem. This kind of problem will be further elaborated in this chapter. </w:t>
      </w:r>
    </w:p>
    <w:p w14:paraId="5ABDE863" w14:textId="16727A31" w:rsidR="00C6074A" w:rsidRPr="00C6074A" w:rsidRDefault="00146C11" w:rsidP="00C6074A">
      <w:pPr>
        <w:spacing w:line="360" w:lineRule="auto"/>
        <w:rPr>
          <w:rFonts w:eastAsia="Calibri"/>
        </w:rPr>
      </w:pPr>
      <w:r w:rsidRPr="00C6074A">
        <w:rPr>
          <w:rFonts w:eastAsia="Calibri"/>
        </w:rPr>
        <w:t xml:space="preserve">The illustration </w:t>
      </w:r>
      <w:r w:rsidR="00705683">
        <w:rPr>
          <w:rFonts w:eastAsia="Calibri"/>
        </w:rPr>
        <w:t>in Fig. 2.1</w:t>
      </w:r>
      <w:r w:rsidRPr="00C6074A">
        <w:rPr>
          <w:rFonts w:eastAsia="Calibri"/>
        </w:rPr>
        <w:t xml:space="preserve"> shows that such a project comes to an end before actual realization of the investment and business value of the Information Technology investment. </w:t>
      </w:r>
    </w:p>
    <w:p w14:paraId="1E26CE06" w14:textId="77777777" w:rsidR="00C6074A" w:rsidRPr="00C6074A" w:rsidRDefault="00146C11" w:rsidP="00C6074A">
      <w:pPr>
        <w:spacing w:line="360" w:lineRule="auto"/>
        <w:rPr>
          <w:rFonts w:eastAsia="Calibri"/>
        </w:rPr>
      </w:pPr>
      <w:r w:rsidRPr="00C6074A">
        <w:rPr>
          <w:rFonts w:eastAsia="Calibri"/>
        </w:rPr>
        <w:t xml:space="preserve">It is at this point that we observe that “Success” is to be seen from the view point of both Government (sponsor using own resources) and the project manager (in whose care the resources are placed to execute the project) </w:t>
      </w:r>
      <w:sdt>
        <w:sdtPr>
          <w:rPr>
            <w:rFonts w:eastAsia="Calibri"/>
          </w:rPr>
          <w:tag w:val="MENDELEY_CITATION_v3_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"/>
          <w:id w:val="-1472658111"/>
          <w:placeholder>
            <w:docPart w:val="6A9BFD7A35994EA2BE94732F7DE4CB05"/>
          </w:placeholder>
        </w:sdtPr>
        <w:sdtEndPr>
          <w:rPr>
            <w:rFonts w:ascii="Calibri" w:hAnsi="Calibri"/>
            <w:sz w:val="22"/>
            <w:szCs w:val="22"/>
            <w:lang w:val="en-GB"/>
          </w:rPr>
        </w:sdtEndPr>
        <w:sdtContent>
          <w:r>
            <w:t>(Freeman &amp; Beale, 1992)</w:t>
          </w:r>
        </w:sdtContent>
      </w:sdt>
      <w:r w:rsidRPr="00C6074A">
        <w:rPr>
          <w:rFonts w:eastAsia="Calibri"/>
        </w:rPr>
        <w:t xml:space="preserve">. This is so because different people view success quite differently. </w:t>
      </w:r>
    </w:p>
    <w:p w14:paraId="539C6B07" w14:textId="77777777" w:rsidR="00C6074A" w:rsidRDefault="00146C11" w:rsidP="00C6074A">
      <w:pPr>
        <w:spacing w:line="360" w:lineRule="auto"/>
        <w:rPr>
          <w:rFonts w:eastAsia="Calibri"/>
        </w:rPr>
      </w:pPr>
      <w:r w:rsidRPr="00C6074A">
        <w:rPr>
          <w:rFonts w:eastAsia="Calibri"/>
        </w:rPr>
        <w:t xml:space="preserve">A contract manager of an IT project may view success as one that meets the business requirements, while the accountant in the same project may view success as delivering the project within budget.  </w:t>
      </w:r>
    </w:p>
    <w:p w14:paraId="2BC16B54" w14:textId="25E3D23D" w:rsidR="007B1886" w:rsidRDefault="00146C11" w:rsidP="007B1886">
      <w:pPr>
        <w:spacing w:line="360" w:lineRule="auto"/>
        <w:rPr>
          <w:rFonts w:eastAsia="Calibri"/>
        </w:rPr>
      </w:pPr>
      <w:r w:rsidRPr="00C6074A">
        <w:rPr>
          <w:rFonts w:eastAsia="Calibri"/>
        </w:rPr>
        <w:t>The CEO will view success in this case as a project that delivers both business value and return on investment. Measuring success of a project therefore becomes a very difficult thing to</w:t>
      </w:r>
      <w:r w:rsidR="004728A9">
        <w:rPr>
          <w:rFonts w:eastAsia="Calibri"/>
        </w:rPr>
        <w:t xml:space="preserve"> </w:t>
      </w:r>
      <w:r w:rsidRPr="00C6074A">
        <w:rPr>
          <w:rFonts w:eastAsia="Calibri"/>
        </w:rPr>
        <w:t>achieve. Freeman and Beale measure a business undertaking as successfully using Project Success Criteria as described in table 2.3.</w:t>
      </w:r>
    </w:p>
    <w:p w14:paraId="1ED9C90B" w14:textId="6986312E" w:rsidR="004A6121" w:rsidRDefault="004A6121" w:rsidP="007B1886">
      <w:pPr>
        <w:spacing w:line="360" w:lineRule="auto"/>
        <w:rPr>
          <w:rFonts w:eastAsia="Calibri"/>
        </w:rPr>
      </w:pPr>
      <w:r w:rsidRPr="004A6121">
        <w:rPr>
          <w:rFonts w:eastAsia="Calibri"/>
        </w:rPr>
        <w:t xml:space="preserve">These interpretations of success significantly influence the quality of processes within the project. The contrasting standpoints on success, as illuminated by Freeman and Beale (1992), mirror the diverse priorities and benchmarks employed by stakeholders to evaluate the project's culmination. Moreover, these divergent perspectives on success introduce extensive effects </w:t>
      </w:r>
      <w:r>
        <w:rPr>
          <w:rFonts w:eastAsia="Calibri"/>
        </w:rPr>
        <w:t>as a result of</w:t>
      </w:r>
      <w:r w:rsidRPr="004A6121">
        <w:rPr>
          <w:rFonts w:eastAsia="Calibri"/>
        </w:rPr>
        <w:t xml:space="preserve"> the conflicting understandings of the project's objectives. Consequently, this leads to a conflict of goals that necessitates resolution within the project's context.</w:t>
      </w:r>
    </w:p>
    <w:p w14:paraId="6B983902" w14:textId="79E945D8" w:rsidR="00F804D3" w:rsidRDefault="00F804D3" w:rsidP="007B1886">
      <w:pPr>
        <w:spacing w:line="360" w:lineRule="auto"/>
        <w:rPr>
          <w:rFonts w:eastAsia="Calibri"/>
        </w:rPr>
      </w:pPr>
      <w:r w:rsidRPr="00F804D3">
        <w:rPr>
          <w:rFonts w:eastAsia="Calibri"/>
        </w:rPr>
        <w:lastRenderedPageBreak/>
        <w:t>When success is defined based on meeting business requirements, the focus is on ensuring that the processes align with the intended goals and objectives. On the other hand, when success is measured by staying within the budget, it emphasizes efficient resource allocation and cost control throughout the project's processes</w:t>
      </w:r>
      <w:r w:rsidR="004A6121">
        <w:rPr>
          <w:rFonts w:eastAsia="Calibri"/>
        </w:rPr>
        <w:t xml:space="preserve"> </w:t>
      </w:r>
      <w:sdt>
        <w:sdtPr>
          <w:rPr>
            <w:rFonts w:eastAsia="Calibri"/>
          </w:rPr>
          <w:tag w:val="MENDELEY_CITATION_v3_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"/>
          <w:id w:val="1893692192"/>
          <w:placeholder>
            <w:docPart w:val="AA4F85705B2041D9A264FEBEF9EA506D"/>
          </w:placeholder>
        </w:sdtPr>
        <w:sdtEndPr>
          <w:rPr>
            <w:rFonts w:ascii="Calibri" w:hAnsi="Calibri"/>
            <w:sz w:val="22"/>
            <w:szCs w:val="22"/>
            <w:lang w:val="en-GB"/>
          </w:rPr>
        </w:sdtEndPr>
        <w:sdtContent>
          <w:r w:rsidR="004A6121">
            <w:t>(Freeman &amp; Beale, 1992)</w:t>
          </w:r>
        </w:sdtContent>
      </w:sdt>
      <w:r w:rsidRPr="00F804D3">
        <w:rPr>
          <w:rFonts w:eastAsia="Calibri"/>
        </w:rPr>
        <w:t>. Therefore, the implications of these distinct perspectives on success can influence how process quality is prioritized, monitored, and managed throughout the project lifecycle.</w:t>
      </w:r>
    </w:p>
    <w:p w14:paraId="63E935DC" w14:textId="7676DD80" w:rsidR="00146C11" w:rsidRPr="007B1886" w:rsidRDefault="00146C11" w:rsidP="007B1886">
      <w:pPr>
        <w:spacing w:line="360" w:lineRule="auto"/>
        <w:rPr>
          <w:rFonts w:eastAsia="Calibri"/>
        </w:rPr>
      </w:pPr>
      <w:r w:rsidRPr="00C6074A">
        <w:rPr>
          <w:rFonts w:eastAsia="Calibri"/>
          <w:i/>
          <w:iCs/>
        </w:rPr>
        <w:t>Table 2.3: A table showing the criteria for success or failure of a project</w:t>
      </w:r>
      <w:r w:rsidR="004728A9">
        <w:rPr>
          <w:rFonts w:eastAsia="Calibri"/>
          <w:i/>
          <w:iCs/>
        </w:rPr>
        <w:t xml:space="preserve">. </w:t>
      </w:r>
      <w:r w:rsidR="004728A9" w:rsidRPr="007A5220">
        <w:rPr>
          <w:rFonts w:eastAsia="Calibri"/>
          <w:i/>
        </w:rPr>
        <w:t xml:space="preserve">Project Success Criteria adopted from </w:t>
      </w:r>
      <w:sdt>
        <w:sdtPr>
          <w:rPr>
            <w:rFonts w:eastAsia="Calibri"/>
            <w:i/>
          </w:rPr>
          <w:tag w:val="MENDELEY_CITATION_v3_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"/>
          <w:id w:val="433020399"/>
          <w:placeholder>
            <w:docPart w:val="8AFE6046317D4DEB9903F7CA35E2CDD3"/>
          </w:placeholder>
        </w:sdtPr>
        <w:sdtEndPr>
          <w:rPr>
            <w:rFonts w:ascii="Calibri" w:hAnsi="Calibri"/>
            <w:i w:val="0"/>
            <w:sz w:val="22"/>
            <w:szCs w:val="22"/>
            <w:lang w:val="en-GB"/>
          </w:rPr>
        </w:sdtEndPr>
        <w:sdtContent>
          <w:r w:rsidR="004728A9">
            <w:t>(Freeman &amp; Beale, 1992)</w:t>
          </w:r>
        </w:sdtContent>
      </w:sdt>
    </w:p>
    <w:tbl>
      <w:tblPr>
        <w:tblStyle w:val="TableGrid7"/>
        <w:tblW w:w="0" w:type="auto"/>
        <w:jc w:val="center"/>
        <w:tblLook w:val="04A0" w:firstRow="1" w:lastRow="0" w:firstColumn="1" w:lastColumn="0" w:noHBand="0" w:noVBand="1"/>
      </w:tblPr>
      <w:tblGrid>
        <w:gridCol w:w="570"/>
        <w:gridCol w:w="2035"/>
        <w:gridCol w:w="3870"/>
        <w:gridCol w:w="2542"/>
      </w:tblGrid>
      <w:tr w:rsidR="00146C11" w:rsidRPr="007A5220" w14:paraId="77FA3A62" w14:textId="77777777" w:rsidTr="004728A9">
        <w:trPr>
          <w:jc w:val="center"/>
        </w:trPr>
        <w:tc>
          <w:tcPr>
            <w:tcW w:w="0" w:type="auto"/>
            <w:vAlign w:val="center"/>
          </w:tcPr>
          <w:p w14:paraId="04C41B9B" w14:textId="77777777" w:rsidR="00146C11" w:rsidRPr="007A5220" w:rsidRDefault="00146C11" w:rsidP="004728A9">
            <w:pPr>
              <w:spacing w:line="360" w:lineRule="auto"/>
              <w:jc w:val="center"/>
              <w:rPr>
                <w:rFonts w:eastAsia="Calibri"/>
                <w:b/>
              </w:rPr>
            </w:pPr>
            <w:r w:rsidRPr="007A5220">
              <w:rPr>
                <w:rFonts w:eastAsia="Calibri"/>
                <w:b/>
              </w:rPr>
              <w:t>No.</w:t>
            </w:r>
          </w:p>
        </w:tc>
        <w:tc>
          <w:tcPr>
            <w:tcW w:w="2035" w:type="dxa"/>
            <w:vAlign w:val="center"/>
          </w:tcPr>
          <w:p w14:paraId="7263C540" w14:textId="77777777" w:rsidR="00146C11" w:rsidRPr="007A5220" w:rsidRDefault="00146C11" w:rsidP="004728A9">
            <w:pPr>
              <w:spacing w:line="360" w:lineRule="auto"/>
              <w:jc w:val="center"/>
              <w:rPr>
                <w:rFonts w:eastAsia="Calibri"/>
                <w:b/>
              </w:rPr>
            </w:pPr>
            <w:r w:rsidRPr="007A5220">
              <w:rPr>
                <w:rFonts w:eastAsia="Calibri"/>
                <w:b/>
              </w:rPr>
              <w:t>Success Criterion</w:t>
            </w:r>
          </w:p>
        </w:tc>
        <w:tc>
          <w:tcPr>
            <w:tcW w:w="3870" w:type="dxa"/>
            <w:vAlign w:val="center"/>
          </w:tcPr>
          <w:p w14:paraId="78930E13" w14:textId="77777777" w:rsidR="00146C11" w:rsidRPr="007A5220" w:rsidRDefault="00146C11" w:rsidP="004728A9">
            <w:pPr>
              <w:spacing w:line="360" w:lineRule="auto"/>
              <w:jc w:val="center"/>
              <w:rPr>
                <w:rFonts w:eastAsia="Calibri"/>
                <w:b/>
              </w:rPr>
            </w:pPr>
            <w:r w:rsidRPr="007A5220">
              <w:rPr>
                <w:rFonts w:eastAsia="Calibri"/>
                <w:b/>
              </w:rPr>
              <w:t>Description</w:t>
            </w:r>
          </w:p>
        </w:tc>
        <w:tc>
          <w:tcPr>
            <w:tcW w:w="2542" w:type="dxa"/>
            <w:vAlign w:val="center"/>
          </w:tcPr>
          <w:p w14:paraId="3C8FE969" w14:textId="77777777" w:rsidR="00146C11" w:rsidRPr="007A5220" w:rsidRDefault="00146C11" w:rsidP="004728A9">
            <w:pPr>
              <w:spacing w:line="360" w:lineRule="auto"/>
              <w:jc w:val="center"/>
              <w:rPr>
                <w:rFonts w:eastAsia="Calibri"/>
                <w:b/>
              </w:rPr>
            </w:pPr>
            <w:r w:rsidRPr="007A5220">
              <w:rPr>
                <w:rFonts w:eastAsia="Calibri"/>
                <w:b/>
              </w:rPr>
              <w:t>Frequency of mention in literature (% of 14 papers reviewed)</w:t>
            </w:r>
          </w:p>
        </w:tc>
      </w:tr>
      <w:tr w:rsidR="00146C11" w:rsidRPr="007A5220" w14:paraId="0A042989" w14:textId="77777777" w:rsidTr="004728A9">
        <w:trPr>
          <w:jc w:val="center"/>
        </w:trPr>
        <w:tc>
          <w:tcPr>
            <w:tcW w:w="0" w:type="auto"/>
            <w:vAlign w:val="center"/>
          </w:tcPr>
          <w:p w14:paraId="64AE7B95" w14:textId="77777777" w:rsidR="0031062F" w:rsidRDefault="0031062F" w:rsidP="0031062F">
            <w:pPr>
              <w:spacing w:line="360" w:lineRule="auto"/>
              <w:jc w:val="center"/>
              <w:rPr>
                <w:rFonts w:eastAsia="Calibri"/>
              </w:rPr>
            </w:pPr>
          </w:p>
          <w:p w14:paraId="559EA841" w14:textId="67D154C8" w:rsidR="00146C11" w:rsidRPr="007A5220" w:rsidRDefault="00146C11" w:rsidP="0031062F">
            <w:pPr>
              <w:spacing w:line="360" w:lineRule="auto"/>
              <w:jc w:val="center"/>
              <w:rPr>
                <w:rFonts w:eastAsia="Calibri"/>
              </w:rPr>
            </w:pPr>
            <w:r w:rsidRPr="007A5220">
              <w:rPr>
                <w:rFonts w:eastAsia="Calibri"/>
              </w:rPr>
              <w:t>1.</w:t>
            </w:r>
          </w:p>
        </w:tc>
        <w:tc>
          <w:tcPr>
            <w:tcW w:w="2035" w:type="dxa"/>
            <w:vAlign w:val="center"/>
          </w:tcPr>
          <w:p w14:paraId="42A999C2" w14:textId="6222BC58" w:rsidR="00146C11" w:rsidRPr="007A5220" w:rsidRDefault="00146C11" w:rsidP="0031062F">
            <w:pPr>
              <w:rPr>
                <w:rFonts w:eastAsia="Calibri"/>
              </w:rPr>
            </w:pPr>
            <w:r w:rsidRPr="007A5220">
              <w:rPr>
                <w:rFonts w:eastAsia="Calibri"/>
              </w:rPr>
              <w:t>Technical Performance</w:t>
            </w:r>
          </w:p>
        </w:tc>
        <w:tc>
          <w:tcPr>
            <w:tcW w:w="3870" w:type="dxa"/>
            <w:vAlign w:val="center"/>
          </w:tcPr>
          <w:p w14:paraId="36331E6B" w14:textId="77777777" w:rsidR="00866099" w:rsidRDefault="00866099" w:rsidP="0031062F">
            <w:pPr>
              <w:rPr>
                <w:rFonts w:eastAsia="Calibri"/>
              </w:rPr>
            </w:pPr>
          </w:p>
          <w:p w14:paraId="50911B64" w14:textId="15BAB15E" w:rsidR="00146C11" w:rsidRDefault="00146C11" w:rsidP="0031062F">
            <w:pPr>
              <w:rPr>
                <w:rFonts w:eastAsia="Calibri"/>
                <w:lang w:val="en-US"/>
              </w:rPr>
            </w:pPr>
            <w:r w:rsidRPr="007A5220">
              <w:rPr>
                <w:rFonts w:eastAsia="Calibri"/>
              </w:rPr>
              <w:t>The extent to which technical requirements specified at the inception of the project were achieve</w:t>
            </w:r>
            <w:r w:rsidR="00866099">
              <w:rPr>
                <w:rFonts w:eastAsia="Calibri"/>
                <w:lang w:val="en-US"/>
              </w:rPr>
              <w:t>d</w:t>
            </w:r>
          </w:p>
          <w:p w14:paraId="7F7C80A3" w14:textId="2CE10BDE" w:rsidR="00866099" w:rsidRPr="00866099" w:rsidRDefault="00866099" w:rsidP="0031062F">
            <w:pPr>
              <w:rPr>
                <w:rFonts w:eastAsia="Calibri"/>
                <w:lang w:val="en-US"/>
              </w:rPr>
            </w:pPr>
          </w:p>
        </w:tc>
        <w:tc>
          <w:tcPr>
            <w:tcW w:w="2542" w:type="dxa"/>
          </w:tcPr>
          <w:p w14:paraId="437BA5B3" w14:textId="77777777" w:rsidR="00866099" w:rsidRDefault="00866099" w:rsidP="00866099">
            <w:pPr>
              <w:jc w:val="center"/>
              <w:rPr>
                <w:rFonts w:eastAsia="Calibri"/>
              </w:rPr>
            </w:pPr>
          </w:p>
          <w:p w14:paraId="665FF342" w14:textId="4BBA41D0" w:rsidR="00146C11" w:rsidRPr="007A5220" w:rsidRDefault="00146C11" w:rsidP="00866099">
            <w:pPr>
              <w:jc w:val="center"/>
              <w:rPr>
                <w:rFonts w:eastAsia="Calibri"/>
              </w:rPr>
            </w:pPr>
            <w:r w:rsidRPr="007A5220">
              <w:rPr>
                <w:rFonts w:eastAsia="Calibri"/>
              </w:rPr>
              <w:t>93%</w:t>
            </w:r>
          </w:p>
        </w:tc>
      </w:tr>
      <w:tr w:rsidR="00146C11" w:rsidRPr="007A5220" w14:paraId="0167F6A7" w14:textId="77777777" w:rsidTr="004728A9">
        <w:trPr>
          <w:jc w:val="center"/>
        </w:trPr>
        <w:tc>
          <w:tcPr>
            <w:tcW w:w="0" w:type="auto"/>
            <w:vAlign w:val="center"/>
          </w:tcPr>
          <w:p w14:paraId="5CBA183A" w14:textId="1950CC92" w:rsidR="00146C11" w:rsidRPr="007A5220" w:rsidRDefault="00146C11" w:rsidP="00866099">
            <w:pPr>
              <w:spacing w:line="360" w:lineRule="auto"/>
              <w:jc w:val="center"/>
              <w:rPr>
                <w:rFonts w:eastAsia="Calibri"/>
              </w:rPr>
            </w:pPr>
            <w:r w:rsidRPr="007A5220">
              <w:rPr>
                <w:rFonts w:eastAsia="Calibri"/>
              </w:rPr>
              <w:t>2.</w:t>
            </w:r>
          </w:p>
        </w:tc>
        <w:tc>
          <w:tcPr>
            <w:tcW w:w="2035" w:type="dxa"/>
            <w:vAlign w:val="center"/>
          </w:tcPr>
          <w:p w14:paraId="3AC04DEF" w14:textId="77777777" w:rsidR="00866099" w:rsidRDefault="00866099" w:rsidP="0031062F">
            <w:pPr>
              <w:rPr>
                <w:rFonts w:eastAsia="Calibri"/>
              </w:rPr>
            </w:pPr>
          </w:p>
          <w:p w14:paraId="42A339E5" w14:textId="77777777" w:rsidR="00146C11" w:rsidRDefault="00146C11" w:rsidP="0031062F">
            <w:pPr>
              <w:rPr>
                <w:rFonts w:eastAsia="Calibri"/>
              </w:rPr>
            </w:pPr>
            <w:r w:rsidRPr="007A5220">
              <w:rPr>
                <w:rFonts w:eastAsia="Calibri"/>
              </w:rPr>
              <w:t>Efficiency of project execution</w:t>
            </w:r>
          </w:p>
          <w:p w14:paraId="6A405065" w14:textId="7E7AA89B" w:rsidR="00866099" w:rsidRPr="007A5220" w:rsidRDefault="00866099" w:rsidP="0031062F">
            <w:pPr>
              <w:rPr>
                <w:rFonts w:eastAsia="Calibri"/>
              </w:rPr>
            </w:pPr>
          </w:p>
        </w:tc>
        <w:tc>
          <w:tcPr>
            <w:tcW w:w="3870" w:type="dxa"/>
            <w:vAlign w:val="center"/>
          </w:tcPr>
          <w:p w14:paraId="40591F0A" w14:textId="0AF0DC23" w:rsidR="00146C11" w:rsidRPr="007A5220" w:rsidRDefault="00146C11" w:rsidP="0031062F">
            <w:pPr>
              <w:rPr>
                <w:rFonts w:eastAsia="Calibri"/>
              </w:rPr>
            </w:pPr>
            <w:r w:rsidRPr="007A5220">
              <w:rPr>
                <w:rFonts w:eastAsia="Calibri"/>
              </w:rPr>
              <w:t>The extent to which time and costs targets were met.</w:t>
            </w:r>
          </w:p>
        </w:tc>
        <w:tc>
          <w:tcPr>
            <w:tcW w:w="2542" w:type="dxa"/>
          </w:tcPr>
          <w:p w14:paraId="16FF9137" w14:textId="77777777" w:rsidR="00866099" w:rsidRDefault="00866099" w:rsidP="004156CD">
            <w:pPr>
              <w:jc w:val="center"/>
              <w:rPr>
                <w:rFonts w:eastAsia="Calibri"/>
              </w:rPr>
            </w:pPr>
          </w:p>
          <w:p w14:paraId="36088F23" w14:textId="2A04D8D8" w:rsidR="00146C11" w:rsidRPr="007A5220" w:rsidRDefault="00146C11" w:rsidP="004156CD">
            <w:pPr>
              <w:jc w:val="center"/>
              <w:rPr>
                <w:rFonts w:eastAsia="Calibri"/>
              </w:rPr>
            </w:pPr>
            <w:r w:rsidRPr="007A5220">
              <w:rPr>
                <w:rFonts w:eastAsia="Calibri"/>
              </w:rPr>
              <w:t>93%</w:t>
            </w:r>
          </w:p>
        </w:tc>
      </w:tr>
      <w:tr w:rsidR="00146C11" w:rsidRPr="007A5220" w14:paraId="3378D298" w14:textId="77777777" w:rsidTr="004728A9">
        <w:trPr>
          <w:jc w:val="center"/>
        </w:trPr>
        <w:tc>
          <w:tcPr>
            <w:tcW w:w="0" w:type="auto"/>
            <w:vAlign w:val="center"/>
          </w:tcPr>
          <w:p w14:paraId="0C6E1C58" w14:textId="77777777" w:rsidR="00146C11" w:rsidRPr="007A5220" w:rsidRDefault="00146C11" w:rsidP="00866099">
            <w:pPr>
              <w:spacing w:line="360" w:lineRule="auto"/>
              <w:jc w:val="center"/>
              <w:rPr>
                <w:rFonts w:eastAsia="Calibri"/>
              </w:rPr>
            </w:pPr>
            <w:r w:rsidRPr="007A5220">
              <w:rPr>
                <w:rFonts w:eastAsia="Calibri"/>
              </w:rPr>
              <w:t>3.</w:t>
            </w:r>
          </w:p>
        </w:tc>
        <w:tc>
          <w:tcPr>
            <w:tcW w:w="2035" w:type="dxa"/>
            <w:vAlign w:val="center"/>
          </w:tcPr>
          <w:p w14:paraId="21A5E623" w14:textId="77777777" w:rsidR="00866099" w:rsidRDefault="00866099" w:rsidP="0031062F">
            <w:pPr>
              <w:rPr>
                <w:rFonts w:eastAsia="Calibri"/>
              </w:rPr>
            </w:pPr>
          </w:p>
          <w:p w14:paraId="7B8BA546" w14:textId="375060FF" w:rsidR="00146C11" w:rsidRDefault="00146C11" w:rsidP="0031062F">
            <w:pPr>
              <w:rPr>
                <w:rFonts w:eastAsia="Calibri"/>
              </w:rPr>
            </w:pPr>
            <w:r w:rsidRPr="007A5220">
              <w:rPr>
                <w:rFonts w:eastAsia="Calibri"/>
              </w:rPr>
              <w:t>Managerial and organizational implications</w:t>
            </w:r>
          </w:p>
          <w:p w14:paraId="77420DDE" w14:textId="6572AE0A" w:rsidR="00866099" w:rsidRPr="007A5220" w:rsidRDefault="00866099" w:rsidP="0031062F">
            <w:pPr>
              <w:rPr>
                <w:rFonts w:eastAsia="Calibri"/>
              </w:rPr>
            </w:pPr>
          </w:p>
        </w:tc>
        <w:tc>
          <w:tcPr>
            <w:tcW w:w="3870" w:type="dxa"/>
            <w:vAlign w:val="center"/>
          </w:tcPr>
          <w:p w14:paraId="3C1B084E" w14:textId="747A9BD6" w:rsidR="00146C11" w:rsidRPr="007A5220" w:rsidRDefault="00146C11" w:rsidP="0031062F">
            <w:pPr>
              <w:rPr>
                <w:rFonts w:eastAsia="Calibri"/>
              </w:rPr>
            </w:pPr>
            <w:r w:rsidRPr="007A5220">
              <w:rPr>
                <w:rFonts w:eastAsia="Calibri"/>
              </w:rPr>
              <w:t>The extent to which the project was carried out without disturbing culture or values</w:t>
            </w:r>
          </w:p>
        </w:tc>
        <w:tc>
          <w:tcPr>
            <w:tcW w:w="2542" w:type="dxa"/>
          </w:tcPr>
          <w:p w14:paraId="061D7F41" w14:textId="77777777" w:rsidR="00866099" w:rsidRDefault="00866099" w:rsidP="004156CD">
            <w:pPr>
              <w:jc w:val="center"/>
              <w:rPr>
                <w:rFonts w:eastAsia="Calibri"/>
              </w:rPr>
            </w:pPr>
          </w:p>
          <w:p w14:paraId="741A63F0" w14:textId="47B50213" w:rsidR="00146C11" w:rsidRPr="007A5220" w:rsidRDefault="00146C11" w:rsidP="004156CD">
            <w:pPr>
              <w:jc w:val="center"/>
              <w:rPr>
                <w:rFonts w:eastAsia="Calibri"/>
              </w:rPr>
            </w:pPr>
            <w:r w:rsidRPr="007A5220">
              <w:rPr>
                <w:rFonts w:eastAsia="Calibri"/>
              </w:rPr>
              <w:t>43%</w:t>
            </w:r>
          </w:p>
        </w:tc>
      </w:tr>
      <w:tr w:rsidR="00146C11" w:rsidRPr="007A5220" w14:paraId="5327214B" w14:textId="77777777" w:rsidTr="004728A9">
        <w:trPr>
          <w:jc w:val="center"/>
        </w:trPr>
        <w:tc>
          <w:tcPr>
            <w:tcW w:w="0" w:type="auto"/>
            <w:vAlign w:val="center"/>
          </w:tcPr>
          <w:p w14:paraId="141F3400" w14:textId="77777777" w:rsidR="0031062F" w:rsidRDefault="0031062F" w:rsidP="00866099">
            <w:pPr>
              <w:spacing w:line="360" w:lineRule="auto"/>
              <w:jc w:val="center"/>
              <w:rPr>
                <w:rFonts w:eastAsia="Calibri"/>
              </w:rPr>
            </w:pPr>
          </w:p>
          <w:p w14:paraId="3D33D3FB" w14:textId="640AF9D4" w:rsidR="00146C11" w:rsidRPr="007A5220" w:rsidRDefault="00146C11" w:rsidP="00866099">
            <w:pPr>
              <w:spacing w:line="360" w:lineRule="auto"/>
              <w:jc w:val="center"/>
              <w:rPr>
                <w:rFonts w:eastAsia="Calibri"/>
              </w:rPr>
            </w:pPr>
            <w:r w:rsidRPr="007A5220">
              <w:rPr>
                <w:rFonts w:eastAsia="Calibri"/>
              </w:rPr>
              <w:t>4.</w:t>
            </w:r>
          </w:p>
        </w:tc>
        <w:tc>
          <w:tcPr>
            <w:tcW w:w="2035" w:type="dxa"/>
            <w:vAlign w:val="center"/>
          </w:tcPr>
          <w:p w14:paraId="085817F5" w14:textId="34A786C1" w:rsidR="00146C11" w:rsidRPr="007A5220" w:rsidRDefault="00146C11" w:rsidP="0031062F">
            <w:pPr>
              <w:rPr>
                <w:rFonts w:eastAsia="Calibri"/>
              </w:rPr>
            </w:pPr>
            <w:r w:rsidRPr="007A5220">
              <w:rPr>
                <w:rFonts w:eastAsia="Calibri"/>
              </w:rPr>
              <w:t>Personal growth</w:t>
            </w:r>
          </w:p>
        </w:tc>
        <w:tc>
          <w:tcPr>
            <w:tcW w:w="3870" w:type="dxa"/>
            <w:vAlign w:val="center"/>
          </w:tcPr>
          <w:p w14:paraId="3FD67509" w14:textId="77777777" w:rsidR="0031062F" w:rsidRDefault="0031062F" w:rsidP="0031062F">
            <w:pPr>
              <w:rPr>
                <w:rFonts w:eastAsia="Calibri"/>
              </w:rPr>
            </w:pPr>
          </w:p>
          <w:p w14:paraId="54C86CF3" w14:textId="20643874" w:rsidR="00146C11" w:rsidRDefault="00146C11" w:rsidP="0031062F">
            <w:pPr>
              <w:rPr>
                <w:rFonts w:eastAsia="Calibri"/>
              </w:rPr>
            </w:pPr>
            <w:r w:rsidRPr="007A5220">
              <w:rPr>
                <w:rFonts w:eastAsia="Calibri"/>
              </w:rPr>
              <w:t>The degree to which satisfaction of the project team in terms of interest, challenge and professional development is realized</w:t>
            </w:r>
          </w:p>
          <w:p w14:paraId="369BC854" w14:textId="2443B6CC" w:rsidR="00866099" w:rsidRPr="007A5220" w:rsidRDefault="00866099" w:rsidP="0031062F">
            <w:pPr>
              <w:rPr>
                <w:rFonts w:eastAsia="Calibri"/>
              </w:rPr>
            </w:pPr>
          </w:p>
        </w:tc>
        <w:tc>
          <w:tcPr>
            <w:tcW w:w="2542" w:type="dxa"/>
          </w:tcPr>
          <w:p w14:paraId="6BFC2FFA" w14:textId="77777777" w:rsidR="00866099" w:rsidRDefault="00866099" w:rsidP="004156CD">
            <w:pPr>
              <w:jc w:val="center"/>
              <w:rPr>
                <w:rFonts w:eastAsia="Calibri"/>
              </w:rPr>
            </w:pPr>
          </w:p>
          <w:p w14:paraId="11610C72" w14:textId="28089300" w:rsidR="00146C11" w:rsidRPr="007A5220" w:rsidRDefault="00146C11" w:rsidP="004156CD">
            <w:pPr>
              <w:jc w:val="center"/>
              <w:rPr>
                <w:rFonts w:eastAsia="Calibri"/>
              </w:rPr>
            </w:pPr>
            <w:r w:rsidRPr="007A5220">
              <w:rPr>
                <w:rFonts w:eastAsia="Calibri"/>
              </w:rPr>
              <w:t>29%</w:t>
            </w:r>
          </w:p>
        </w:tc>
      </w:tr>
      <w:tr w:rsidR="00146C11" w:rsidRPr="007A5220" w14:paraId="7B7C0092" w14:textId="77777777" w:rsidTr="004728A9">
        <w:trPr>
          <w:jc w:val="center"/>
        </w:trPr>
        <w:tc>
          <w:tcPr>
            <w:tcW w:w="0" w:type="auto"/>
            <w:vAlign w:val="center"/>
          </w:tcPr>
          <w:p w14:paraId="5679F977" w14:textId="32B522BA" w:rsidR="0031062F" w:rsidRDefault="0031062F" w:rsidP="00866099">
            <w:pPr>
              <w:spacing w:line="360" w:lineRule="auto"/>
              <w:jc w:val="center"/>
              <w:rPr>
                <w:rFonts w:eastAsia="Calibri"/>
              </w:rPr>
            </w:pPr>
          </w:p>
          <w:p w14:paraId="1F3516B6" w14:textId="14C7F7CC" w:rsidR="00146C11" w:rsidRPr="007A5220" w:rsidRDefault="00146C11" w:rsidP="00866099">
            <w:pPr>
              <w:spacing w:line="360" w:lineRule="auto"/>
              <w:jc w:val="center"/>
              <w:rPr>
                <w:rFonts w:eastAsia="Calibri"/>
              </w:rPr>
            </w:pPr>
            <w:r w:rsidRPr="007A5220">
              <w:rPr>
                <w:rFonts w:eastAsia="Calibri"/>
              </w:rPr>
              <w:t>5.</w:t>
            </w:r>
          </w:p>
        </w:tc>
        <w:tc>
          <w:tcPr>
            <w:tcW w:w="2035" w:type="dxa"/>
            <w:vAlign w:val="center"/>
          </w:tcPr>
          <w:p w14:paraId="52B4FD23" w14:textId="44C986E0" w:rsidR="00146C11" w:rsidRPr="007A5220" w:rsidRDefault="00146C11" w:rsidP="0031062F">
            <w:pPr>
              <w:rPr>
                <w:rFonts w:eastAsia="Calibri"/>
              </w:rPr>
            </w:pPr>
            <w:r w:rsidRPr="007A5220">
              <w:rPr>
                <w:rFonts w:eastAsia="Calibri"/>
              </w:rPr>
              <w:t>Project Termination</w:t>
            </w:r>
          </w:p>
        </w:tc>
        <w:tc>
          <w:tcPr>
            <w:tcW w:w="3870" w:type="dxa"/>
            <w:vAlign w:val="center"/>
          </w:tcPr>
          <w:p w14:paraId="483B371B" w14:textId="77777777" w:rsidR="0031062F" w:rsidRDefault="0031062F" w:rsidP="0031062F">
            <w:pPr>
              <w:rPr>
                <w:rFonts w:eastAsia="Calibri"/>
              </w:rPr>
            </w:pPr>
          </w:p>
          <w:p w14:paraId="742CA5BE" w14:textId="22BDD3C3" w:rsidR="00866099" w:rsidRDefault="00146C11" w:rsidP="0031062F">
            <w:pPr>
              <w:rPr>
                <w:rFonts w:eastAsia="Calibri"/>
              </w:rPr>
            </w:pPr>
            <w:r w:rsidRPr="007A5220">
              <w:rPr>
                <w:rFonts w:eastAsia="Calibri"/>
              </w:rPr>
              <w:t>The nonappearance of post project problems and the quality of post audit examination</w:t>
            </w:r>
          </w:p>
          <w:p w14:paraId="04600A53" w14:textId="360B8CFD" w:rsidR="00866099" w:rsidRPr="007A5220" w:rsidRDefault="00866099" w:rsidP="0031062F">
            <w:pPr>
              <w:rPr>
                <w:rFonts w:eastAsia="Calibri"/>
              </w:rPr>
            </w:pPr>
          </w:p>
        </w:tc>
        <w:tc>
          <w:tcPr>
            <w:tcW w:w="2542" w:type="dxa"/>
            <w:vAlign w:val="center"/>
          </w:tcPr>
          <w:p w14:paraId="7378C720" w14:textId="200F794E" w:rsidR="00146C11" w:rsidRPr="007A5220" w:rsidRDefault="00146C11" w:rsidP="003F136E">
            <w:pPr>
              <w:jc w:val="center"/>
              <w:rPr>
                <w:rFonts w:eastAsia="Calibri"/>
              </w:rPr>
            </w:pPr>
            <w:r w:rsidRPr="007A5220">
              <w:rPr>
                <w:rFonts w:eastAsia="Calibri"/>
              </w:rPr>
              <w:t>14%</w:t>
            </w:r>
          </w:p>
        </w:tc>
      </w:tr>
      <w:tr w:rsidR="00146C11" w:rsidRPr="007A5220" w14:paraId="3A032713" w14:textId="77777777" w:rsidTr="004728A9">
        <w:trPr>
          <w:jc w:val="center"/>
        </w:trPr>
        <w:tc>
          <w:tcPr>
            <w:tcW w:w="0" w:type="auto"/>
            <w:vAlign w:val="center"/>
          </w:tcPr>
          <w:p w14:paraId="33DBFB9F" w14:textId="77777777" w:rsidR="00866099" w:rsidRDefault="00866099" w:rsidP="00866099">
            <w:pPr>
              <w:spacing w:line="360" w:lineRule="auto"/>
              <w:jc w:val="center"/>
              <w:rPr>
                <w:rFonts w:eastAsia="Calibri"/>
              </w:rPr>
            </w:pPr>
          </w:p>
          <w:p w14:paraId="5F2EDB3F" w14:textId="2AF92A64" w:rsidR="00146C11" w:rsidRPr="007A5220" w:rsidRDefault="00146C11" w:rsidP="00866099">
            <w:pPr>
              <w:spacing w:line="360" w:lineRule="auto"/>
              <w:jc w:val="center"/>
              <w:rPr>
                <w:rFonts w:eastAsia="Calibri"/>
              </w:rPr>
            </w:pPr>
            <w:r w:rsidRPr="007A5220">
              <w:rPr>
                <w:rFonts w:eastAsia="Calibri"/>
              </w:rPr>
              <w:t>6.</w:t>
            </w:r>
          </w:p>
        </w:tc>
        <w:tc>
          <w:tcPr>
            <w:tcW w:w="2035" w:type="dxa"/>
            <w:vAlign w:val="center"/>
          </w:tcPr>
          <w:p w14:paraId="239DE39E" w14:textId="53AA221B" w:rsidR="00146C11" w:rsidRPr="007A5220" w:rsidRDefault="00146C11" w:rsidP="0031062F">
            <w:pPr>
              <w:rPr>
                <w:rFonts w:eastAsia="Calibri"/>
              </w:rPr>
            </w:pPr>
            <w:r w:rsidRPr="007A5220">
              <w:rPr>
                <w:rFonts w:eastAsia="Calibri"/>
              </w:rPr>
              <w:t>Technical innovativeness</w:t>
            </w:r>
          </w:p>
        </w:tc>
        <w:tc>
          <w:tcPr>
            <w:tcW w:w="3870" w:type="dxa"/>
            <w:vAlign w:val="center"/>
          </w:tcPr>
          <w:p w14:paraId="5528F35D" w14:textId="77777777" w:rsidR="003F136E" w:rsidRDefault="003F136E" w:rsidP="0031062F">
            <w:pPr>
              <w:rPr>
                <w:rFonts w:eastAsia="Calibri"/>
              </w:rPr>
            </w:pPr>
          </w:p>
          <w:p w14:paraId="0C40F2F4" w14:textId="6DB5090C" w:rsidR="00146C11" w:rsidRDefault="00146C11" w:rsidP="0031062F">
            <w:pPr>
              <w:rPr>
                <w:rFonts w:eastAsia="Calibri"/>
              </w:rPr>
            </w:pPr>
            <w:r w:rsidRPr="007A5220">
              <w:rPr>
                <w:rFonts w:eastAsia="Calibri"/>
              </w:rPr>
              <w:t>The eventual identification of technical problems during the project and getting them solved</w:t>
            </w:r>
          </w:p>
          <w:p w14:paraId="7B31F52B" w14:textId="0E19BBA9" w:rsidR="003F136E" w:rsidRPr="007A5220" w:rsidRDefault="003F136E" w:rsidP="0031062F">
            <w:pPr>
              <w:rPr>
                <w:rFonts w:eastAsia="Calibri"/>
              </w:rPr>
            </w:pPr>
          </w:p>
        </w:tc>
        <w:tc>
          <w:tcPr>
            <w:tcW w:w="2542" w:type="dxa"/>
            <w:vAlign w:val="center"/>
          </w:tcPr>
          <w:p w14:paraId="46976B7B" w14:textId="642BA405" w:rsidR="00146C11" w:rsidRPr="007A5220" w:rsidRDefault="00146C11" w:rsidP="003F136E">
            <w:pPr>
              <w:jc w:val="center"/>
              <w:rPr>
                <w:rFonts w:eastAsia="Calibri"/>
              </w:rPr>
            </w:pPr>
            <w:r w:rsidRPr="007A5220">
              <w:rPr>
                <w:rFonts w:eastAsia="Calibri"/>
              </w:rPr>
              <w:t>14%</w:t>
            </w:r>
          </w:p>
        </w:tc>
      </w:tr>
      <w:tr w:rsidR="00146C11" w:rsidRPr="007A5220" w14:paraId="13FC62A0" w14:textId="77777777" w:rsidTr="004728A9">
        <w:trPr>
          <w:jc w:val="center"/>
        </w:trPr>
        <w:tc>
          <w:tcPr>
            <w:tcW w:w="0" w:type="auto"/>
            <w:vAlign w:val="center"/>
          </w:tcPr>
          <w:p w14:paraId="25FED221" w14:textId="77777777" w:rsidR="00146C11" w:rsidRPr="007A5220" w:rsidRDefault="00146C11" w:rsidP="00866099">
            <w:pPr>
              <w:spacing w:line="360" w:lineRule="auto"/>
              <w:jc w:val="center"/>
              <w:rPr>
                <w:rFonts w:eastAsia="Calibri"/>
              </w:rPr>
            </w:pPr>
            <w:r w:rsidRPr="007A5220">
              <w:rPr>
                <w:rFonts w:eastAsia="Calibri"/>
              </w:rPr>
              <w:lastRenderedPageBreak/>
              <w:t>7.</w:t>
            </w:r>
          </w:p>
        </w:tc>
        <w:tc>
          <w:tcPr>
            <w:tcW w:w="2035" w:type="dxa"/>
            <w:vAlign w:val="center"/>
          </w:tcPr>
          <w:p w14:paraId="3BD007BE" w14:textId="77777777" w:rsidR="00146C11" w:rsidRPr="007A5220" w:rsidRDefault="00146C11" w:rsidP="0031062F">
            <w:pPr>
              <w:rPr>
                <w:rFonts w:eastAsia="Calibri"/>
              </w:rPr>
            </w:pPr>
            <w:r w:rsidRPr="007A5220">
              <w:rPr>
                <w:rFonts w:eastAsia="Calibri"/>
              </w:rPr>
              <w:t>Manufacturability and business performance</w:t>
            </w:r>
          </w:p>
        </w:tc>
        <w:tc>
          <w:tcPr>
            <w:tcW w:w="3870" w:type="dxa"/>
            <w:vAlign w:val="center"/>
          </w:tcPr>
          <w:p w14:paraId="56A1F4FF" w14:textId="77777777" w:rsidR="003F136E" w:rsidRDefault="003F136E" w:rsidP="0031062F">
            <w:pPr>
              <w:rPr>
                <w:rFonts w:eastAsia="Calibri"/>
              </w:rPr>
            </w:pPr>
          </w:p>
          <w:p w14:paraId="4AFCA295" w14:textId="77777777" w:rsidR="003F136E" w:rsidRDefault="00146C11" w:rsidP="004728A9">
            <w:pPr>
              <w:rPr>
                <w:rFonts w:eastAsia="Calibri"/>
              </w:rPr>
            </w:pPr>
            <w:r w:rsidRPr="007A5220">
              <w:rPr>
                <w:rFonts w:eastAsia="Calibri"/>
              </w:rPr>
              <w:t>The ease with which the product resulting from the project can be developed and its commercial performance</w:t>
            </w:r>
          </w:p>
          <w:p w14:paraId="36C5D000" w14:textId="2D059A49" w:rsidR="004728A9" w:rsidRPr="007A5220" w:rsidRDefault="004728A9" w:rsidP="004728A9">
            <w:pPr>
              <w:rPr>
                <w:rFonts w:eastAsia="Calibri"/>
              </w:rPr>
            </w:pPr>
          </w:p>
        </w:tc>
        <w:tc>
          <w:tcPr>
            <w:tcW w:w="2542" w:type="dxa"/>
            <w:vAlign w:val="center"/>
          </w:tcPr>
          <w:p w14:paraId="5DC970E1" w14:textId="77777777" w:rsidR="00146C11" w:rsidRPr="007A5220" w:rsidRDefault="00146C11" w:rsidP="003F136E">
            <w:pPr>
              <w:jc w:val="center"/>
              <w:rPr>
                <w:rFonts w:eastAsia="Calibri"/>
              </w:rPr>
            </w:pPr>
            <w:r w:rsidRPr="007A5220">
              <w:rPr>
                <w:rFonts w:eastAsia="Calibri"/>
              </w:rPr>
              <w:t>43%</w:t>
            </w:r>
          </w:p>
        </w:tc>
      </w:tr>
    </w:tbl>
    <w:p w14:paraId="099212FE" w14:textId="77777777" w:rsidR="004A6121" w:rsidRDefault="004A6121" w:rsidP="00146C11">
      <w:pPr>
        <w:spacing w:line="360" w:lineRule="auto"/>
        <w:rPr>
          <w:rFonts w:eastAsia="Calibri"/>
        </w:rPr>
      </w:pPr>
    </w:p>
    <w:p w14:paraId="594A2A75" w14:textId="254524ED" w:rsidR="00147DE0" w:rsidRPr="00687F44" w:rsidRDefault="00146C11" w:rsidP="00687F44">
      <w:pPr>
        <w:spacing w:after="0" w:line="360" w:lineRule="auto"/>
        <w:rPr>
          <w:color w:val="000000"/>
        </w:rPr>
      </w:pPr>
      <w:r w:rsidRPr="007A5220">
        <w:rPr>
          <w:rFonts w:eastAsia="Calibri"/>
        </w:rPr>
        <w:t xml:space="preserve">It is demonstrated here that of the seven criteria of success, project sponsors are mostly interested in meeting technical performance, cost and duration targets as measures of success.  </w:t>
      </w:r>
      <w:r w:rsidR="00687F44">
        <w:rPr>
          <w:rFonts w:eastAsia="Calibri"/>
        </w:rPr>
        <w:t xml:space="preserve">Very little is mentioned about Process Quality through the process of digital transformation.  Digital transformation should also cover quality assurance of digital outputs </w:t>
      </w:r>
      <w:sdt>
        <w:sdtPr>
          <w:rPr>
            <w:color w:val="000000"/>
          </w:rPr>
          <w:tag w:val="MENDELEY_CITATION_v3_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"/>
          <w:id w:val="-99262548"/>
          <w:placeholder>
            <w:docPart w:val="672E5F23DE5843DDA5B8FFE063EEEA92"/>
          </w:placeholder>
        </w:sdtPr>
        <w:sdtContent>
          <w:r w:rsidR="00687F44" w:rsidRPr="00D62E05">
            <w:rPr>
              <w:color w:val="000000"/>
            </w:rPr>
            <w:t>(Jäntti et al., 2022)</w:t>
          </w:r>
        </w:sdtContent>
      </w:sdt>
      <w:r w:rsidR="00687F44">
        <w:rPr>
          <w:rFonts w:eastAsia="Calibri"/>
        </w:rPr>
        <w:t xml:space="preserve">. </w:t>
      </w:r>
      <w:r w:rsidRPr="007A5220">
        <w:rPr>
          <w:rFonts w:eastAsia="Calibri"/>
        </w:rPr>
        <w:t xml:space="preserve">It is therefore vital for both government and Information Technology project managers to demonstrate how successfully these targets have been achieved </w:t>
      </w:r>
      <w:sdt>
        <w:sdtPr>
          <w:rPr>
            <w:rFonts w:eastAsia="Calibri"/>
          </w:rPr>
          <w:tag w:val="MENDELEY_CITATION_v3_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"/>
          <w:id w:val="645400466"/>
          <w:placeholder>
            <w:docPart w:val="6A9BFD7A35994EA2BE94732F7DE4CB05"/>
          </w:placeholder>
        </w:sdtPr>
        <w:sdtEndPr>
          <w:rPr>
            <w:rFonts w:ascii="Calibri" w:hAnsi="Calibri"/>
            <w:sz w:val="22"/>
            <w:szCs w:val="22"/>
            <w:lang w:val="en-GB"/>
          </w:rPr>
        </w:sdtEndPr>
        <w:sdtContent>
          <w:r>
            <w:t>(Freeman &amp; Beale, 1992)</w:t>
          </w:r>
        </w:sdtContent>
      </w:sdt>
      <w:r w:rsidRPr="007A5220">
        <w:rPr>
          <w:rFonts w:eastAsia="Calibri"/>
        </w:rPr>
        <w:t xml:space="preserve">. </w:t>
      </w:r>
    </w:p>
    <w:p w14:paraId="2A51311E" w14:textId="77777777" w:rsidR="00147DE0" w:rsidRDefault="00146C11" w:rsidP="00146C11">
      <w:pPr>
        <w:spacing w:line="360" w:lineRule="auto"/>
        <w:rPr>
          <w:rFonts w:eastAsia="Calibri"/>
        </w:rPr>
      </w:pPr>
      <w:r w:rsidRPr="007A5220">
        <w:rPr>
          <w:rFonts w:eastAsia="Calibri"/>
        </w:rPr>
        <w:t xml:space="preserve">In other research findings from previous studies, it is compliance with project specifications and technicalities that are considered as factors for success </w:t>
      </w:r>
      <w:sdt>
        <w:sdtPr>
          <w:rPr>
            <w:rFonts w:eastAsia="Calibri"/>
          </w:rPr>
          <w:tag w:val="MENDELEY_CITATION_v3_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"/>
          <w:id w:val="-1223212692"/>
          <w:placeholder>
            <w:docPart w:val="6A9BFD7A35994EA2BE94732F7DE4CB05"/>
          </w:placeholder>
        </w:sdtPr>
        <w:sdtEndPr>
          <w:rPr>
            <w:rFonts w:ascii="Calibri" w:hAnsi="Calibri"/>
            <w:sz w:val="22"/>
            <w:szCs w:val="22"/>
            <w:lang w:val="en-GB"/>
          </w:rPr>
        </w:sdtEndPr>
        <w:sdtContent>
          <w:r>
            <w:t>(Sulistiyani &amp; Tyas, 2021)</w:t>
          </w:r>
        </w:sdtContent>
      </w:sdt>
      <w:r w:rsidRPr="007A5220">
        <w:rPr>
          <w:rFonts w:eastAsia="Calibri"/>
        </w:rPr>
        <w:t xml:space="preserve">. Moreover, a digital transformation project cannot be successful if the project product is not used </w:t>
      </w:r>
      <w:sdt>
        <w:sdtPr>
          <w:rPr>
            <w:rFonts w:eastAsia="Calibri"/>
            <w:color w:val="000000"/>
          </w:rPr>
          <w:tag w:val="MENDELEY_CITATION_v3_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"/>
          <w:id w:val="-210894874"/>
          <w:placeholder>
            <w:docPart w:val="6A9BFD7A35994EA2BE94732F7DE4CB05"/>
          </w:placeholder>
        </w:sdtPr>
        <w:sdtEndPr>
          <w:rPr>
            <w:rFonts w:ascii="Calibri" w:hAnsi="Calibri"/>
            <w:sz w:val="22"/>
            <w:szCs w:val="22"/>
            <w:lang w:val="en-GB"/>
          </w:rPr>
        </w:sdtEndPr>
        <w:sdtContent>
          <w:r w:rsidRPr="007704A4">
            <w:rPr>
              <w:rFonts w:ascii="Calibri" w:eastAsia="Calibri" w:hAnsi="Calibri"/>
              <w:color w:val="000000"/>
              <w:sz w:val="22"/>
              <w:szCs w:val="22"/>
              <w:lang w:val="en-GB"/>
            </w:rPr>
            <w:t>(Lech, 2013)</w:t>
          </w:r>
        </w:sdtContent>
      </w:sdt>
      <w:r w:rsidRPr="007A5220">
        <w:rPr>
          <w:rFonts w:eastAsia="Calibri"/>
        </w:rPr>
        <w:t xml:space="preserve">. </w:t>
      </w:r>
    </w:p>
    <w:p w14:paraId="3903286B" w14:textId="78059969" w:rsidR="00147DE0" w:rsidRDefault="00146C11" w:rsidP="00146C11">
      <w:pPr>
        <w:spacing w:line="360" w:lineRule="auto"/>
        <w:rPr>
          <w:rFonts w:eastAsia="Calibri"/>
        </w:rPr>
      </w:pPr>
      <w:r>
        <w:rPr>
          <w:rFonts w:eastAsia="Calibri"/>
        </w:rPr>
        <w:t xml:space="preserve">It is </w:t>
      </w:r>
      <w:r w:rsidRPr="003B0368">
        <w:rPr>
          <w:rFonts w:eastAsia="Calibri"/>
        </w:rPr>
        <w:t>noteworthy to</w:t>
      </w:r>
      <w:r w:rsidR="00892B5B" w:rsidRPr="003B0368">
        <w:rPr>
          <w:rFonts w:eastAsia="Calibri"/>
        </w:rPr>
        <w:t xml:space="preserve"> also</w:t>
      </w:r>
      <w:r w:rsidRPr="003B0368">
        <w:rPr>
          <w:rFonts w:eastAsia="Calibri"/>
        </w:rPr>
        <w:t xml:space="preserve"> mention </w:t>
      </w:r>
      <w:r>
        <w:rPr>
          <w:rFonts w:eastAsia="Calibri"/>
        </w:rPr>
        <w:t>at this point that</w:t>
      </w:r>
      <w:r w:rsidRPr="00836794">
        <w:rPr>
          <w:rFonts w:eastAsia="Calibri"/>
        </w:rPr>
        <w:t xml:space="preserve">, the seven criteria listed above </w:t>
      </w:r>
      <w:r w:rsidRPr="005C6E28">
        <w:rPr>
          <w:rFonts w:eastAsia="Calibri"/>
        </w:rPr>
        <w:t xml:space="preserve">do not include the explicit specifications of decision rights and responsibility </w:t>
      </w:r>
      <w:sdt>
        <w:sdtPr>
          <w:rPr>
            <w:rFonts w:eastAsia="Calibri"/>
          </w:rPr>
          <w:tag w:val="MENDELEY_CITATION_v3_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"/>
          <w:id w:val="949051968"/>
          <w:placeholder>
            <w:docPart w:val="6A9BFD7A35994EA2BE94732F7DE4CB05"/>
          </w:placeholder>
        </w:sdtPr>
        <w:sdtEndPr>
          <w:rPr>
            <w:rFonts w:ascii="Calibri" w:hAnsi="Calibri"/>
            <w:sz w:val="22"/>
            <w:szCs w:val="22"/>
            <w:lang w:val="en-GB"/>
          </w:rPr>
        </w:sdtEndPr>
        <w:sdtContent>
          <w:r>
            <w:t>(Weill &amp; Woodham, 2003)</w:t>
          </w:r>
        </w:sdtContent>
      </w:sdt>
      <w:r w:rsidRPr="00836794">
        <w:rPr>
          <w:rFonts w:eastAsia="Calibri"/>
        </w:rPr>
        <w:t xml:space="preserve"> </w:t>
      </w:r>
      <w:r w:rsidRPr="005C6E28">
        <w:rPr>
          <w:rFonts w:eastAsia="Calibri"/>
        </w:rPr>
        <w:t>to prompt the definition of who is responsible for IT investment duties and who provides inputs</w:t>
      </w:r>
      <w:r w:rsidRPr="00836794">
        <w:rPr>
          <w:rFonts w:eastAsia="Calibri"/>
        </w:rPr>
        <w:t xml:space="preserve"> </w:t>
      </w:r>
      <w:sdt>
        <w:sdtPr>
          <w:rPr>
            <w:rFonts w:eastAsia="Calibri"/>
          </w:rPr>
          <w:tag w:val="MENDELEY_CITATION_v3_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"/>
          <w:id w:val="-304940673"/>
          <w:placeholder>
            <w:docPart w:val="6A9BFD7A35994EA2BE94732F7DE4CB05"/>
          </w:placeholder>
        </w:sdtPr>
        <w:sdtEndPr>
          <w:rPr>
            <w:rFonts w:ascii="Calibri" w:hAnsi="Calibri"/>
            <w:sz w:val="22"/>
            <w:szCs w:val="22"/>
            <w:lang w:val="en-GB"/>
          </w:rPr>
        </w:sdtEndPr>
        <w:sdtContent>
          <w:r>
            <w:t>(Weill &amp; Ross, 2004)</w:t>
          </w:r>
        </w:sdtContent>
      </w:sdt>
      <w:r w:rsidRPr="00836794">
        <w:rPr>
          <w:rFonts w:eastAsia="Calibri"/>
        </w:rPr>
        <w:t xml:space="preserve">.  This is interesting to </w:t>
      </w:r>
      <w:r>
        <w:rPr>
          <w:rFonts w:eastAsia="Calibri"/>
        </w:rPr>
        <w:t>see</w:t>
      </w:r>
      <w:r w:rsidRPr="00836794">
        <w:rPr>
          <w:rFonts w:eastAsia="Calibri"/>
        </w:rPr>
        <w:t xml:space="preserve"> because many of the IT projects that do not succeed in TVET institutions fail because the investments are not put to</w:t>
      </w:r>
      <w:r w:rsidRPr="007A5220">
        <w:rPr>
          <w:rFonts w:eastAsia="Calibri"/>
        </w:rPr>
        <w:t xml:space="preserve"> use and there does not seem to be clarity in defining who is responsible for IT investment duties so as to provide the inputs for investment. </w:t>
      </w:r>
    </w:p>
    <w:p w14:paraId="2ADEE033" w14:textId="77777777" w:rsidR="00147DE0" w:rsidRDefault="00146C11" w:rsidP="00146C11">
      <w:pPr>
        <w:spacing w:line="360" w:lineRule="auto"/>
        <w:rPr>
          <w:rFonts w:eastAsia="Calibri"/>
        </w:rPr>
      </w:pPr>
      <w:r w:rsidRPr="007A5220">
        <w:rPr>
          <w:rFonts w:eastAsia="Calibri"/>
        </w:rPr>
        <w:t xml:space="preserve">One case (in this study) shows that purchased computers remain in their boxes for years unused simply because the inputs (user needs) for investments were not done properly. Further, expensively purchased software and equipment is not deployed, servers are stored away without network infrastructure to deploy them. </w:t>
      </w:r>
    </w:p>
    <w:p w14:paraId="500074EF" w14:textId="77777777" w:rsidR="00147DE0" w:rsidRDefault="00146C11" w:rsidP="00146C11">
      <w:pPr>
        <w:spacing w:line="360" w:lineRule="auto"/>
        <w:rPr>
          <w:rFonts w:eastAsia="Calibri"/>
        </w:rPr>
      </w:pPr>
      <w:r w:rsidRPr="007A5220">
        <w:rPr>
          <w:rFonts w:eastAsia="Calibri"/>
        </w:rPr>
        <w:t xml:space="preserve">This study, in the various case studies will show that Investment in TVET institutions seem been done blindly without specifying decision rights and responsibility for key processes like defining of the problem, specifying how the problem can be tackled using ICT, designing and specifying what ICTs are appropriate for such a task and whether or not physical infrastructure exists for the recommended ICTs proper use. </w:t>
      </w:r>
    </w:p>
    <w:p w14:paraId="6676C848" w14:textId="77777777" w:rsidR="00147DE0" w:rsidRDefault="00146C11" w:rsidP="00146C11">
      <w:pPr>
        <w:spacing w:line="360" w:lineRule="auto"/>
        <w:rPr>
          <w:rFonts w:eastAsia="Calibri"/>
        </w:rPr>
      </w:pPr>
      <w:r w:rsidRPr="007A5220">
        <w:rPr>
          <w:rFonts w:eastAsia="Calibri"/>
        </w:rPr>
        <w:lastRenderedPageBreak/>
        <w:t xml:space="preserve">Could it be that such decisions need to be made for IT investment prior to conceptualization of the TVET digital transformation undertakings </w:t>
      </w:r>
      <w:sdt>
        <w:sdtPr>
          <w:rPr>
            <w:rFonts w:eastAsia="Calibri"/>
            <w:color w:val="000000"/>
          </w:rPr>
          <w:tag w:val="MENDELEY_CITATION_v3_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"/>
          <w:id w:val="341827222"/>
          <w:placeholder>
            <w:docPart w:val="6A9BFD7A35994EA2BE94732F7DE4CB05"/>
          </w:placeholder>
        </w:sdtPr>
        <w:sdtEndPr>
          <w:rPr>
            <w:rFonts w:ascii="Calibri" w:hAnsi="Calibri"/>
            <w:sz w:val="22"/>
            <w:szCs w:val="22"/>
            <w:lang w:val="en-GB"/>
          </w:rPr>
        </w:sdtEndPr>
        <w:sdtContent>
          <w:r w:rsidRPr="007704A4">
            <w:rPr>
              <w:rFonts w:ascii="Calibri" w:eastAsia="Calibri" w:hAnsi="Calibri"/>
              <w:color w:val="000000"/>
              <w:sz w:val="22"/>
              <w:szCs w:val="22"/>
              <w:lang w:val="en-GB"/>
            </w:rPr>
            <w:t>(NITA-U, 2013)</w:t>
          </w:r>
        </w:sdtContent>
      </w:sdt>
      <w:r w:rsidRPr="007A5220">
        <w:rPr>
          <w:rFonts w:eastAsia="Calibri"/>
        </w:rPr>
        <w:t xml:space="preserve">? This would leave managers of such projects with a simpler task </w:t>
      </w:r>
      <w:r>
        <w:rPr>
          <w:rFonts w:eastAsia="Calibri"/>
        </w:rPr>
        <w:t>–</w:t>
      </w:r>
      <w:r w:rsidRPr="007A5220">
        <w:rPr>
          <w:rFonts w:eastAsia="Calibri"/>
        </w:rPr>
        <w:t xml:space="preserve"> to manage and execute a well-designed project.  </w:t>
      </w:r>
    </w:p>
    <w:p w14:paraId="55D17A2C" w14:textId="74D325CC" w:rsidR="00147DE0" w:rsidRDefault="00146C11" w:rsidP="00146C11">
      <w:pPr>
        <w:spacing w:line="360" w:lineRule="auto"/>
        <w:rPr>
          <w:rFonts w:eastAsia="Calibri"/>
        </w:rPr>
      </w:pPr>
      <w:r w:rsidRPr="007A5220">
        <w:rPr>
          <w:rFonts w:eastAsia="Calibri"/>
        </w:rPr>
        <w:t xml:space="preserve">Information Technology Governance is the specification of decision rights and responsibility which leads to the Board or Executive to define and appoint [skilled, knowledgeable person(s)] who are responsible for every specific IT investment duty. </w:t>
      </w:r>
      <w:r w:rsidR="0037522B">
        <w:rPr>
          <w:rFonts w:eastAsia="Calibri"/>
        </w:rPr>
        <w:t xml:space="preserve">This is how an Agency works.  </w:t>
      </w:r>
      <w:proofErr w:type="spellStart"/>
      <w:r w:rsidR="0037522B">
        <w:rPr>
          <w:rFonts w:eastAsia="Calibri"/>
        </w:rPr>
        <w:t>Thev</w:t>
      </w:r>
      <w:proofErr w:type="spellEnd"/>
      <w:r w:rsidR="0037522B">
        <w:rPr>
          <w:rFonts w:eastAsia="Calibri"/>
        </w:rPr>
        <w:t xml:space="preserve"> Board acts as the principal while the appointed, skilled persons act as the agent.</w:t>
      </w:r>
    </w:p>
    <w:p w14:paraId="7CCE9CC2" w14:textId="71249FDF" w:rsidR="00146C11" w:rsidRPr="006D7EF7" w:rsidRDefault="00146C11" w:rsidP="006D7EF7">
      <w:pPr>
        <w:spacing w:line="360" w:lineRule="auto"/>
        <w:rPr>
          <w:rFonts w:eastAsia="Calibri"/>
        </w:rPr>
      </w:pPr>
      <w:r w:rsidRPr="007A5220">
        <w:rPr>
          <w:rFonts w:eastAsia="Calibri"/>
        </w:rPr>
        <w:t>This study proposes a framework to guide who will provide inputs for each investment decision that has both IT and Business alignment at the heart of each decision from investment analysis to maximizing of value of Information technology in every TVET institution in Uganda.</w:t>
      </w:r>
      <w:bookmarkStart w:id="112" w:name="_Toc108162543"/>
    </w:p>
    <w:p w14:paraId="21DF1DC9" w14:textId="2E09B768" w:rsidR="00146C11" w:rsidRDefault="00146C11" w:rsidP="00D16F6F">
      <w:pPr>
        <w:pStyle w:val="Heading3"/>
      </w:pPr>
      <w:bookmarkStart w:id="113" w:name="_Toc146455393"/>
      <w:r>
        <w:t>2.2.8</w:t>
      </w:r>
      <w:r>
        <w:tab/>
      </w:r>
      <w:r w:rsidR="00B937C9">
        <w:t>G</w:t>
      </w:r>
      <w:r>
        <w:t xml:space="preserve">overnance </w:t>
      </w:r>
      <w:r w:rsidR="00B937C9">
        <w:t xml:space="preserve">challenges </w:t>
      </w:r>
      <w:r>
        <w:t xml:space="preserve">of </w:t>
      </w:r>
      <w:r w:rsidR="0079285E">
        <w:t xml:space="preserve">digital </w:t>
      </w:r>
      <w:r>
        <w:t>projects</w:t>
      </w:r>
      <w:r w:rsidRPr="007A5220">
        <w:t xml:space="preserve"> in developing economies</w:t>
      </w:r>
      <w:bookmarkEnd w:id="112"/>
      <w:bookmarkEnd w:id="113"/>
    </w:p>
    <w:p w14:paraId="376012CA" w14:textId="3FD1CC13" w:rsidR="00923DBE" w:rsidRDefault="00923DBE" w:rsidP="00146C11">
      <w:pPr>
        <w:spacing w:line="360" w:lineRule="auto"/>
      </w:pPr>
      <w:r w:rsidRPr="00923DBE">
        <w:t>Recent research indicates that in developing economies, a lack of awareness about IT governance processes results in top-level executives being uninformed about the key aspects of achieving success in digital transformation projects, such as the design, implementation, and communication of IT governance requirements (Rodello &amp; Pádua, 2014; Weill &amp; Ross, 2004).</w:t>
      </w:r>
    </w:p>
    <w:p w14:paraId="7D46092B" w14:textId="77777777" w:rsidR="00923DBE" w:rsidRDefault="00923DBE" w:rsidP="00923DBE">
      <w:pPr>
        <w:autoSpaceDE w:val="0"/>
        <w:autoSpaceDN w:val="0"/>
        <w:adjustRightInd w:val="0"/>
        <w:spacing w:line="360" w:lineRule="auto"/>
      </w:pPr>
      <w:r>
        <w:t>Moreover, Baguma and Lubega have identified and suggested crucial strategies aimed at enhancing the successful implementation of E-Government projects in Uganda and other developing nations (Baguma &amp; Lubega, 2013). However, it's worth noting that these recommendations lack detailed explanations regarding their practical realization or the methodology used in formulating these strategies. Notably, they omit any reference to product usage or process quality, factors that often serve as indicators of a digital transformation project's success (DeLone &amp; McLean, 1992).</w:t>
      </w:r>
    </w:p>
    <w:p w14:paraId="71EF67BD" w14:textId="1D98B7E6" w:rsidR="00923DBE" w:rsidRDefault="00923DBE" w:rsidP="00923DBE">
      <w:pPr>
        <w:autoSpaceDE w:val="0"/>
        <w:autoSpaceDN w:val="0"/>
        <w:adjustRightInd w:val="0"/>
        <w:spacing w:line="360" w:lineRule="auto"/>
      </w:pPr>
      <w:r>
        <w:t>Furthermore, the recommendations by Baguma &amp; Lubega in 2013 fail to provide guidance on the allocation of responsibility for IT investment decisions, a critical aspect emphasized by Weill &amp; Ross (2004). Additionally, there is no clarity on how these decisions should be made and monitored, as highlighted by Sulistiyani &amp; Tyas in 2021. Consequently, these recommendations do not offer a comprehensive solution to address the ongoing challenge of digital transformation project failures in Uganda.</w:t>
      </w:r>
    </w:p>
    <w:p w14:paraId="4B46A0A7" w14:textId="1BC865A0" w:rsidR="00146C11" w:rsidRDefault="00146C11" w:rsidP="00146C11">
      <w:pPr>
        <w:autoSpaceDE w:val="0"/>
        <w:autoSpaceDN w:val="0"/>
        <w:adjustRightInd w:val="0"/>
        <w:spacing w:line="360" w:lineRule="auto"/>
      </w:pPr>
      <w:r w:rsidRPr="00AE7F00">
        <w:t>In a bid to further understand IT project implementation</w:t>
      </w:r>
      <w:r>
        <w:t xml:space="preserve"> </w:t>
      </w:r>
      <w:r w:rsidRPr="00AE7F00">
        <w:t>success, we note that respondents of various studies agree that p</w:t>
      </w:r>
      <w:r w:rsidR="00300945">
        <w:t>roduct</w:t>
      </w:r>
      <w:r w:rsidRPr="00AE7F00">
        <w:t xml:space="preserve"> quality significantly influences the success of an IT project </w:t>
      </w:r>
      <w:sdt>
        <w:sdtPr>
          <w:tag w:val="MENDELEY_CITATION_v3_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"/>
          <w:id w:val="225496626"/>
          <w:placeholder>
            <w:docPart w:val="F64D72238CED48888029355F7323C67D"/>
          </w:placeholder>
        </w:sdtPr>
        <w:sdtContent>
          <w:r>
            <w:t>(W. H. DeLone &amp; McLean, 1992; Petter et al., 2008)</w:t>
          </w:r>
        </w:sdtContent>
      </w:sdt>
      <w:r w:rsidRPr="00AE7F00">
        <w:t>.  It is plain</w:t>
      </w:r>
      <w:r>
        <w:t xml:space="preserve"> to see</w:t>
      </w:r>
      <w:r w:rsidRPr="00AE7F00">
        <w:t xml:space="preserve"> that one cannot achieve product quality if </w:t>
      </w:r>
      <w:r>
        <w:t>the product is not in</w:t>
      </w:r>
      <w:r w:rsidRPr="00AE7F00">
        <w:t xml:space="preserve"> use </w:t>
      </w:r>
      <w:sdt>
        <w:sdtPr>
          <w:tag w:val="MENDELEY_CITATION_v3_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"/>
          <w:id w:val="-68349629"/>
          <w:placeholder>
            <w:docPart w:val="F64D72238CED48888029355F7323C67D"/>
          </w:placeholder>
        </w:sdtPr>
        <w:sdtContent>
          <w:r>
            <w:t>(William &amp; Ephraim, 2003)</w:t>
          </w:r>
        </w:sdtContent>
      </w:sdt>
      <w:r w:rsidRPr="00AE7F00">
        <w:t xml:space="preserve">.  Nonuse of IT systems, services and information appears to contribute to the </w:t>
      </w:r>
      <w:r>
        <w:t>digital transformation</w:t>
      </w:r>
      <w:r w:rsidRPr="00AE7F00">
        <w:t xml:space="preserve"> implementation problem in Ugandan TVET institutions thereby leading to increasing project failure.</w:t>
      </w:r>
    </w:p>
    <w:p w14:paraId="6F8E0D64" w14:textId="77777777" w:rsidR="00146C11" w:rsidRDefault="00146C11" w:rsidP="00146C11">
      <w:pPr>
        <w:autoSpaceDE w:val="0"/>
        <w:autoSpaceDN w:val="0"/>
        <w:adjustRightInd w:val="0"/>
        <w:spacing w:line="360" w:lineRule="auto"/>
      </w:pPr>
    </w:p>
    <w:p w14:paraId="37A4B6A8" w14:textId="2BA02206" w:rsidR="00146C11" w:rsidRDefault="00146C11" w:rsidP="00D16F6F">
      <w:pPr>
        <w:pStyle w:val="Heading3"/>
      </w:pPr>
      <w:bookmarkStart w:id="114" w:name="_Toc146455394"/>
      <w:r>
        <w:t>2.2.9</w:t>
      </w:r>
      <w:r>
        <w:tab/>
      </w:r>
      <w:r w:rsidRPr="00DB2FAB">
        <w:t xml:space="preserve">Project Implementation </w:t>
      </w:r>
      <w:r>
        <w:t>and decision support</w:t>
      </w:r>
      <w:bookmarkEnd w:id="114"/>
    </w:p>
    <w:p w14:paraId="0175D186" w14:textId="30C44406" w:rsidR="00923DBE" w:rsidRDefault="00923DBE" w:rsidP="00146C11">
      <w:pPr>
        <w:spacing w:line="360" w:lineRule="auto"/>
      </w:pPr>
      <w:r w:rsidRPr="00923DBE">
        <w:t>The bulk of decisions within any business endeavor are typically made by top executives (Gavilanes-Molina &amp; Merchán-Rodríguez, 2022). Meanwhile, IT professionals in management often focus on outlining the practical execution of the business undertaking in day-to-day operations (Krey et al., 2011). In simpler terms, top executives are responsible for strategic management and the governance of Information Technology projects, with the goal of delivering business value to the organization, whereas Project Managers oversee the daily project operations. These decisions are predicated on the IT project scope established by the project board (Weill &amp; Ross, 2004).</w:t>
      </w:r>
    </w:p>
    <w:p w14:paraId="0EBDA0CC" w14:textId="62A95A37" w:rsidR="00AE39DA" w:rsidRDefault="00146C11" w:rsidP="00146C11">
      <w:pPr>
        <w:spacing w:line="360" w:lineRule="auto"/>
      </w:pPr>
      <w:r w:rsidRPr="00AE7F00">
        <w:t xml:space="preserve">Most of the Projects in Uganda depend on Project Managers to make the majority of decisions that deal with strategic management and governance of Information Technology projects </w:t>
      </w:r>
      <w:sdt>
        <w:sdtPr>
          <w:rPr>
            <w:color w:val="000000"/>
          </w:rPr>
          <w:tag w:val="MENDELEY_CITATION_v3_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"/>
          <w:id w:val="-596945992"/>
          <w:placeholder>
            <w:docPart w:val="23DF79E9C6334504A4FE9CD32D591EDE"/>
          </w:placeholder>
        </w:sdtPr>
        <w:sdtContent>
          <w:r w:rsidRPr="007704A4">
            <w:rPr>
              <w:color w:val="000000"/>
            </w:rPr>
            <w:t>(NITA-U, 2013)</w:t>
          </w:r>
        </w:sdtContent>
      </w:sdt>
      <w:r w:rsidRPr="00AE7F00">
        <w:t xml:space="preserve">. In this methodology, the National IT Authority of Uganda provides </w:t>
      </w:r>
      <w:r w:rsidR="00923DBE" w:rsidRPr="00AE7F00">
        <w:t>accounting</w:t>
      </w:r>
      <w:r w:rsidRPr="00AE7F00">
        <w:t xml:space="preserve"> officers and Top Management Teams principles and practice of IT Project Management to enable Project Managers to have a common basis upon which to execute Information Technology projects successfully.  </w:t>
      </w:r>
    </w:p>
    <w:p w14:paraId="2ECA70C2" w14:textId="35FE3525" w:rsidR="00146C11" w:rsidRPr="00AE39DA" w:rsidRDefault="00146C11" w:rsidP="00A65E86">
      <w:pPr>
        <w:spacing w:line="360" w:lineRule="auto"/>
        <w:rPr>
          <w:b/>
        </w:rPr>
      </w:pPr>
      <w:r w:rsidRPr="00AE7F00">
        <w:t xml:space="preserve">This approach to Information Technology Projects within Uganda could be the reason for such increased failure of Information Technology projects. It is getting clearer that effective Project Implementation requires effective Information Technology Governance which must address the following: </w:t>
      </w:r>
      <w:r w:rsidR="00A65E86">
        <w:t xml:space="preserve">1) </w:t>
      </w:r>
      <w:r w:rsidRPr="00AE7F00">
        <w:t xml:space="preserve">The decisions that must be made to ensure effective utilization and management of IT; </w:t>
      </w:r>
      <w:r w:rsidR="00A65E86">
        <w:t xml:space="preserve">2) </w:t>
      </w:r>
      <w:r w:rsidRPr="00AE7F00">
        <w:t xml:space="preserve">Clearly indicate who should make decisions; </w:t>
      </w:r>
      <w:r w:rsidR="00A65E86">
        <w:t xml:space="preserve">3) </w:t>
      </w:r>
      <w:r w:rsidRPr="00AE7F00">
        <w:t xml:space="preserve">Define </w:t>
      </w:r>
      <w:r w:rsidR="00AE39DA">
        <w:t>h</w:t>
      </w:r>
      <w:r w:rsidRPr="00AE7F00">
        <w:t xml:space="preserve">ow these decisions will be made and monitored </w:t>
      </w:r>
      <w:sdt>
        <w:sdtPr>
          <w:tag w:val="MENDELEY_CITATION_v3_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"/>
          <w:id w:val="1555731881"/>
          <w:placeholder>
            <w:docPart w:val="23DF79E9C6334504A4FE9CD32D591EDE"/>
          </w:placeholder>
        </w:sdtPr>
        <w:sdtContent>
          <w:r>
            <w:t>(Weill &amp; Ross, 2004)</w:t>
          </w:r>
        </w:sdtContent>
      </w:sdt>
      <w:r w:rsidRPr="00AE7F00">
        <w:t>.</w:t>
      </w:r>
    </w:p>
    <w:p w14:paraId="1199D9A7" w14:textId="77777777" w:rsidR="00A65E86" w:rsidRDefault="00A65E86" w:rsidP="00A65E86">
      <w:pPr>
        <w:spacing w:line="360" w:lineRule="auto"/>
      </w:pPr>
      <w:r>
        <w:t>Available literature consistently demonstrates that decision rights regarding investments in Information Technology are determined by Information Technology governance (strategy) rather than the management of daily Information Technology operations (</w:t>
      </w:r>
      <w:proofErr w:type="spellStart"/>
      <w:r>
        <w:t>Ahdadou</w:t>
      </w:r>
      <w:proofErr w:type="spellEnd"/>
      <w:r>
        <w:t xml:space="preserve"> et al., 2022; Gavilanes-Molina &amp; Merchán-Rodríguez, 2022; Weill &amp; Woodham, 2003).</w:t>
      </w:r>
    </w:p>
    <w:p w14:paraId="4C160843" w14:textId="50C45A24" w:rsidR="00A65E86" w:rsidRDefault="00A65E86" w:rsidP="00146C11">
      <w:pPr>
        <w:spacing w:line="360" w:lineRule="auto"/>
      </w:pPr>
      <w:r w:rsidRPr="00A65E86">
        <w:lastRenderedPageBreak/>
        <w:t>In today's post-Covid landscape, marked by the increasing complexity and widespread use of Information Technology, there is an urgent need to strengthen Information Technology governance (</w:t>
      </w:r>
      <w:proofErr w:type="spellStart"/>
      <w:r w:rsidRPr="00A65E86">
        <w:t>Ahdadou</w:t>
      </w:r>
      <w:proofErr w:type="spellEnd"/>
      <w:r w:rsidRPr="00A65E86">
        <w:t xml:space="preserve"> et al., 2022).</w:t>
      </w:r>
    </w:p>
    <w:p w14:paraId="59925F13" w14:textId="66CFC719" w:rsidR="000077E4" w:rsidRDefault="00146C11" w:rsidP="00146C11">
      <w:pPr>
        <w:spacing w:line="360" w:lineRule="auto"/>
      </w:pPr>
      <w:r w:rsidRPr="00AE7F00">
        <w:t xml:space="preserve">IT governance in its simplest terms aims to put in place clear decision rights and accountability mechanisms to achieve behavior that is desirable in an enterprise </w:t>
      </w:r>
      <w:sdt>
        <w:sdtPr>
          <w:tag w:val="MENDELEY_CITATION_v3_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"/>
          <w:id w:val="1861858042"/>
          <w:placeholder>
            <w:docPart w:val="23DF79E9C6334504A4FE9CD32D591EDE"/>
          </w:placeholder>
        </w:sdtPr>
        <w:sdtContent>
          <w:r>
            <w:t>(Weill &amp; Ross, 2004)</w:t>
          </w:r>
        </w:sdtContent>
      </w:sdt>
      <w:r w:rsidRPr="00AE7F00">
        <w:t>. Also, Van Grembergen and De Haes (2009) describe IT Governance as a fragment of corporate governance. They argue that, business / IT alignment and creation of business value from IT enabled investments lead to improved success of IT projects</w:t>
      </w:r>
      <w:r>
        <w:t xml:space="preserve"> by implementing processes</w:t>
      </w:r>
      <w:r w:rsidRPr="00AE7F00">
        <w:t xml:space="preserve">, structures and relational mechanisms in the organization. In so doing, both business and IT people will be enabled to execute their responsibilities optimally for the business </w:t>
      </w:r>
      <w:sdt>
        <w:sdtPr>
          <w:tag w:val="MENDELEY_CITATION_v3_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"/>
          <w:id w:val="769743746"/>
          <w:placeholder>
            <w:docPart w:val="23DF79E9C6334504A4FE9CD32D591EDE"/>
          </w:placeholder>
        </w:sdtPr>
        <w:sdtContent>
          <w:r>
            <w:t>(de Haes &amp; van Grembergen, 2009)</w:t>
          </w:r>
        </w:sdtContent>
      </w:sdt>
      <w:r w:rsidRPr="00AE7F00">
        <w:t xml:space="preserve">. </w:t>
      </w:r>
    </w:p>
    <w:p w14:paraId="0BD77E40" w14:textId="7A102CC4" w:rsidR="00146C11" w:rsidRPr="00AE7F00" w:rsidRDefault="00146C11" w:rsidP="00146C11">
      <w:pPr>
        <w:spacing w:line="360" w:lineRule="auto"/>
      </w:pPr>
      <w:r w:rsidRPr="00AE7F00">
        <w:t xml:space="preserve">In other literature, the ISO 38500 International Standard for Corporate Governance of Information Technology defines IT Governance as that system by which both the present and future application of Information Technology is directed and controlled </w:t>
      </w:r>
      <w:sdt>
        <w:sdtPr>
          <w:rPr>
            <w:color w:val="000000"/>
          </w:rPr>
          <w:tag w:val="MENDELEY_CITATION_v3_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"/>
          <w:id w:val="-1269703364"/>
          <w:placeholder>
            <w:docPart w:val="23DF79E9C6334504A4FE9CD32D591EDE"/>
          </w:placeholder>
        </w:sdtPr>
        <w:sdtContent>
          <w:r w:rsidRPr="007704A4">
            <w:rPr>
              <w:color w:val="000000"/>
            </w:rPr>
            <w:t>(Feltus, 2008; ISO, 2008)</w:t>
          </w:r>
        </w:sdtContent>
      </w:sdt>
      <w:r w:rsidRPr="00AE7F00">
        <w:t>.</w:t>
      </w:r>
    </w:p>
    <w:p w14:paraId="76707ECC" w14:textId="0E3D0CEB" w:rsidR="00021E15" w:rsidRDefault="00021E15" w:rsidP="00146C11">
      <w:pPr>
        <w:spacing w:line="360" w:lineRule="auto"/>
      </w:pPr>
      <w:r w:rsidRPr="00021E15">
        <w:t>Despite the extensive definitions, recommendations, and success criteria discussed above, the harsh reality persists: Information Technology projects frequently falter, often experiencing limited or no success in their execution, even when considered within the context of established IT governance frameworks and standards. This is apparent from the growing instances of substantial cost and time overruns in IT projects, a trend observed in literature across both developed and developing nations (Stoica, 2021).</w:t>
      </w:r>
    </w:p>
    <w:p w14:paraId="578A34CD" w14:textId="114A57FC" w:rsidR="00630F27" w:rsidRDefault="00630F27" w:rsidP="00146C11">
      <w:pPr>
        <w:spacing w:line="360" w:lineRule="auto"/>
        <w:rPr>
          <w:lang w:eastAsia="zh-CN"/>
        </w:rPr>
      </w:pPr>
      <w:r w:rsidRPr="00630F27">
        <w:rPr>
          <w:lang w:eastAsia="zh-CN"/>
        </w:rPr>
        <w:t xml:space="preserve">For many years, scholars and researchers have been aware of the widespread failures of numerous projects within government institutions globally (Lauesen, 2020; Rajala &amp; Aaltonen, 2020). Nevertheless, on an international scale, the public sector persists in making substantial financial plans for ongoing </w:t>
      </w:r>
      <w:r>
        <w:rPr>
          <w:lang w:eastAsia="zh-CN"/>
        </w:rPr>
        <w:t>Digital Transformation</w:t>
      </w:r>
      <w:r w:rsidRPr="00630F27">
        <w:rPr>
          <w:lang w:eastAsia="zh-CN"/>
        </w:rPr>
        <w:t xml:space="preserve"> projects (</w:t>
      </w:r>
      <w:proofErr w:type="spellStart"/>
      <w:r w:rsidRPr="00630F27">
        <w:rPr>
          <w:lang w:eastAsia="zh-CN"/>
        </w:rPr>
        <w:t>Nfuka</w:t>
      </w:r>
      <w:proofErr w:type="spellEnd"/>
      <w:r w:rsidRPr="00630F27">
        <w:rPr>
          <w:lang w:eastAsia="zh-CN"/>
        </w:rPr>
        <w:t>, 2012).</w:t>
      </w:r>
    </w:p>
    <w:p w14:paraId="41633CF8" w14:textId="132858E7" w:rsidR="000077E4" w:rsidRDefault="00146C11" w:rsidP="00146C11">
      <w:pPr>
        <w:spacing w:line="360" w:lineRule="auto"/>
        <w:rPr>
          <w:lang w:eastAsia="zh-CN"/>
        </w:rPr>
      </w:pPr>
      <w:r w:rsidRPr="00AE7F00">
        <w:rPr>
          <w:lang w:eastAsia="zh-CN"/>
        </w:rPr>
        <w:t>In Finland, in the year 2015, ongoing development projects in both municipal and state organizations were valued at approximately two billion euros</w:t>
      </w:r>
      <w:r w:rsidR="00630F27">
        <w:rPr>
          <w:lang w:eastAsia="zh-CN"/>
        </w:rPr>
        <w:t xml:space="preserve"> </w:t>
      </w:r>
      <w:sdt>
        <w:sdtPr>
          <w:rPr>
            <w:color w:val="000000"/>
            <w:lang w:eastAsia="zh-CN"/>
          </w:rPr>
          <w:tag w:val="MENDELEY_CITATION_v3_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"/>
          <w:id w:val="314381874"/>
          <w:placeholder>
            <w:docPart w:val="4DCA9CC31018468392BF10DFFE3F3ADE"/>
          </w:placeholder>
        </w:sdtPr>
        <w:sdtEndPr>
          <w:rPr>
            <w:lang w:eastAsia="en-US"/>
          </w:rPr>
        </w:sdtEndPr>
        <w:sdtContent>
          <w:r w:rsidR="00630F27" w:rsidRPr="007704A4">
            <w:rPr>
              <w:color w:val="000000"/>
            </w:rPr>
            <w:t>(Lappi, 2019)</w:t>
          </w:r>
        </w:sdtContent>
      </w:sdt>
      <w:r w:rsidRPr="00AE7F00">
        <w:rPr>
          <w:lang w:eastAsia="zh-CN"/>
        </w:rPr>
        <w:t xml:space="preserve">. In the public domain alone, the annual Information and Communication Technology (ICT) expenditure of the state government in 2016 was a staggering 780 million euros which translates to 1.43% of the country’s Gross Domestic Product (GDP) </w:t>
      </w:r>
      <w:sdt>
        <w:sdtPr>
          <w:rPr>
            <w:color w:val="000000"/>
            <w:lang w:eastAsia="zh-CN"/>
          </w:rPr>
          <w:tag w:val="MENDELEY_CITATION_v3_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"/>
          <w:id w:val="866174015"/>
          <w:placeholder>
            <w:docPart w:val="23DF79E9C6334504A4FE9CD32D591EDE"/>
          </w:placeholder>
        </w:sdtPr>
        <w:sdtEndPr>
          <w:rPr>
            <w:lang w:eastAsia="en-US"/>
          </w:rPr>
        </w:sdtEndPr>
        <w:sdtContent>
          <w:r w:rsidRPr="007704A4">
            <w:rPr>
              <w:color w:val="000000"/>
            </w:rPr>
            <w:t>(Lappi, 2019)</w:t>
          </w:r>
        </w:sdtContent>
      </w:sdt>
      <w:r w:rsidRPr="00AE7F00">
        <w:rPr>
          <w:lang w:eastAsia="zh-CN"/>
        </w:rPr>
        <w:t xml:space="preserve">. This in itself raises curiosity as to how these funds are being put to good use for the public. </w:t>
      </w:r>
    </w:p>
    <w:p w14:paraId="77C12505" w14:textId="65F9CBA9" w:rsidR="00DB260C" w:rsidRDefault="00DB260C" w:rsidP="006D7EF7">
      <w:pPr>
        <w:spacing w:line="360" w:lineRule="auto"/>
        <w:rPr>
          <w:lang w:eastAsia="zh-CN"/>
        </w:rPr>
      </w:pPr>
      <w:r w:rsidRPr="00DB260C">
        <w:rPr>
          <w:lang w:eastAsia="zh-CN"/>
        </w:rPr>
        <w:lastRenderedPageBreak/>
        <w:t xml:space="preserve">In Uganda, there is a notable lack of comprehensive studies or research aimed at understanding the causes of </w:t>
      </w:r>
      <w:r>
        <w:rPr>
          <w:lang w:eastAsia="zh-CN"/>
        </w:rPr>
        <w:t>Digital Transformation</w:t>
      </w:r>
      <w:r w:rsidRPr="00DB260C">
        <w:rPr>
          <w:lang w:eastAsia="zh-CN"/>
        </w:rPr>
        <w:t xml:space="preserve"> project failures and the reasons why </w:t>
      </w:r>
      <w:r>
        <w:rPr>
          <w:lang w:eastAsia="zh-CN"/>
        </w:rPr>
        <w:t>such</w:t>
      </w:r>
      <w:r w:rsidRPr="00DB260C">
        <w:rPr>
          <w:lang w:eastAsia="zh-CN"/>
        </w:rPr>
        <w:t xml:space="preserve"> projects are not being implemented as initially intended, as highlighted by </w:t>
      </w:r>
      <w:proofErr w:type="spellStart"/>
      <w:r w:rsidRPr="00DB260C">
        <w:rPr>
          <w:lang w:eastAsia="zh-CN"/>
        </w:rPr>
        <w:t>Anjoga</w:t>
      </w:r>
      <w:proofErr w:type="spellEnd"/>
      <w:r w:rsidRPr="00DB260C">
        <w:rPr>
          <w:lang w:eastAsia="zh-CN"/>
        </w:rPr>
        <w:t xml:space="preserve"> &amp; Kituyi in 2017.</w:t>
      </w:r>
    </w:p>
    <w:p w14:paraId="6BEAE9A8" w14:textId="6CC5B517" w:rsidR="00146C11" w:rsidRDefault="00146C11" w:rsidP="006D7EF7">
      <w:pPr>
        <w:spacing w:line="360" w:lineRule="auto"/>
        <w:rPr>
          <w:lang w:eastAsia="zh-CN"/>
        </w:rPr>
      </w:pPr>
      <w:r w:rsidRPr="00AE7F00">
        <w:rPr>
          <w:lang w:eastAsia="zh-CN"/>
        </w:rPr>
        <w:t>Several studies have responded to the problem of increasing failure of IT projects using the same approach used in developed countries.  In these studies, practices in the public sector</w:t>
      </w:r>
      <w:r>
        <w:rPr>
          <w:lang w:eastAsia="zh-CN"/>
        </w:rPr>
        <w:t xml:space="preserve"> have been analyzed</w:t>
      </w:r>
      <w:r w:rsidRPr="00AE7F00">
        <w:rPr>
          <w:lang w:eastAsia="zh-CN"/>
        </w:rPr>
        <w:t xml:space="preserve"> with a focus on the effectiveness of IT governance </w:t>
      </w:r>
      <w:sdt>
        <w:sdtPr>
          <w:rPr>
            <w:color w:val="000000"/>
            <w:lang w:eastAsia="zh-CN"/>
          </w:rPr>
          <w:tag w:val="MENDELEY_CITATION_v3_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"/>
          <w:id w:val="-1217279931"/>
          <w:placeholder>
            <w:docPart w:val="23DF79E9C6334504A4FE9CD32D591EDE"/>
          </w:placeholder>
        </w:sdtPr>
        <w:sdtEndPr>
          <w:rPr>
            <w:lang w:eastAsia="en-US"/>
          </w:rPr>
        </w:sdtEndPr>
        <w:sdtContent>
          <w:r w:rsidRPr="007704A4">
            <w:rPr>
              <w:color w:val="000000"/>
            </w:rPr>
            <w:t>(Martin et al., 2005)</w:t>
          </w:r>
        </w:sdtContent>
      </w:sdt>
      <w:r w:rsidRPr="00AE7F00">
        <w:rPr>
          <w:lang w:eastAsia="zh-CN"/>
        </w:rPr>
        <w:t>. There is still limited knowledge in literature that is sufficient to respond to the pro</w:t>
      </w:r>
      <w:r>
        <w:rPr>
          <w:lang w:eastAsia="zh-CN"/>
        </w:rPr>
        <w:t>blem of increasing failure of digital transformation</w:t>
      </w:r>
      <w:r w:rsidRPr="00AE7F00">
        <w:rPr>
          <w:lang w:eastAsia="zh-CN"/>
        </w:rPr>
        <w:t xml:space="preserve"> projects in developing economies like Uganda.</w:t>
      </w:r>
    </w:p>
    <w:p w14:paraId="229C7F08" w14:textId="1726DE2C" w:rsidR="00146C11" w:rsidRDefault="00146C11" w:rsidP="00D16F6F">
      <w:pPr>
        <w:pStyle w:val="Heading3"/>
      </w:pPr>
      <w:bookmarkStart w:id="115" w:name="_Toc146455395"/>
      <w:r>
        <w:t>2.2.10</w:t>
      </w:r>
      <w:r>
        <w:tab/>
      </w:r>
      <w:r w:rsidRPr="00CB6BEC">
        <w:t>Information Technology Governance explained</w:t>
      </w:r>
      <w:bookmarkEnd w:id="115"/>
    </w:p>
    <w:p w14:paraId="68C220AF" w14:textId="77777777" w:rsidR="00146C11" w:rsidRPr="00DB2FAB" w:rsidRDefault="00146C11" w:rsidP="00146C11">
      <w:pPr>
        <w:spacing w:line="360" w:lineRule="auto"/>
        <w:rPr>
          <w:rFonts w:eastAsia="Calibri"/>
        </w:rPr>
      </w:pPr>
      <w:r w:rsidRPr="00DB2FAB">
        <w:rPr>
          <w:rFonts w:eastAsia="Calibri"/>
        </w:rPr>
        <w:t xml:space="preserve">IT Governance is a fairly new concept that emerged in the 1990’s. Henderson and Venkatraman (1992) used the term IT Governance for the first time to describe the intricate arrangement of relationships between organizations in the market place that is necessary for Information </w:t>
      </w:r>
    </w:p>
    <w:p w14:paraId="7A6CBE0D" w14:textId="77777777" w:rsidR="00146C11" w:rsidRPr="00DB2FAB" w:rsidRDefault="00146C11" w:rsidP="00146C11">
      <w:pPr>
        <w:spacing w:line="360" w:lineRule="auto"/>
        <w:rPr>
          <w:rFonts w:eastAsia="Calibri"/>
        </w:rPr>
      </w:pPr>
      <w:r w:rsidRPr="00DB2FAB">
        <w:rPr>
          <w:rFonts w:eastAsia="Calibri"/>
          <w:noProof/>
          <w:lang w:val="x-none" w:eastAsia="x-none"/>
        </w:rPr>
        <w:drawing>
          <wp:anchor distT="0" distB="0" distL="114300" distR="114300" simplePos="0" relativeHeight="251652608" behindDoc="1" locked="0" layoutInCell="1" allowOverlap="1" wp14:anchorId="11745EE7" wp14:editId="38697D50">
            <wp:simplePos x="0" y="0"/>
            <wp:positionH relativeFrom="margin">
              <wp:posOffset>1176655</wp:posOffset>
            </wp:positionH>
            <wp:positionV relativeFrom="paragraph">
              <wp:posOffset>815340</wp:posOffset>
            </wp:positionV>
            <wp:extent cx="3788410" cy="2847340"/>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AC8AE4.tmp"/>
                    <pic:cNvPicPr/>
                  </pic:nvPicPr>
                  <pic:blipFill rotWithShape="1">
                    <a:blip r:embed="rId12">
                      <a:extLst>
                        <a:ext uri="{28A0092B-C50C-407E-A947-70E740481C1C}">
                          <a14:useLocalDpi xmlns:a14="http://schemas.microsoft.com/office/drawing/2010/main" val="0"/>
                        </a:ext>
                      </a:extLst>
                    </a:blip>
                    <a:srcRect l="15456" t="20683" r="34356" b="9241"/>
                    <a:stretch/>
                  </pic:blipFill>
                  <pic:spPr bwMode="auto">
                    <a:xfrm>
                      <a:off x="0" y="0"/>
                      <a:ext cx="3788410" cy="284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B2FAB">
        <w:rPr>
          <w:rFonts w:eastAsia="Calibri"/>
        </w:rPr>
        <w:t xml:space="preserve">Technology application success </w:t>
      </w:r>
      <w:sdt>
        <w:sdtPr>
          <w:rPr>
            <w:rFonts w:eastAsia="Calibri"/>
            <w:color w:val="000000"/>
          </w:rPr>
          <w:tag w:val="MENDELEY_CITATION_v3_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"/>
          <w:id w:val="-1252810987"/>
          <w:placeholder>
            <w:docPart w:val="854605525B134CB3A7F311F236A1381F"/>
          </w:placeholder>
        </w:sdtPr>
        <w:sdtEndPr>
          <w:rPr>
            <w:rFonts w:ascii="Calibri" w:hAnsi="Calibri"/>
            <w:sz w:val="22"/>
            <w:szCs w:val="22"/>
            <w:lang w:val="en-GB"/>
          </w:rPr>
        </w:sdtEndPr>
        <w:sdtContent>
          <w:r w:rsidRPr="007704A4">
            <w:rPr>
              <w:rFonts w:ascii="Calibri" w:eastAsia="Calibri" w:hAnsi="Calibri"/>
              <w:color w:val="000000"/>
              <w:sz w:val="22"/>
              <w:szCs w:val="22"/>
              <w:lang w:val="en-GB"/>
            </w:rPr>
            <w:t>(J. Henderson et al., 1992)</w:t>
          </w:r>
        </w:sdtContent>
      </w:sdt>
      <w:r w:rsidRPr="00DB2FAB">
        <w:rPr>
          <w:rFonts w:eastAsia="Calibri"/>
        </w:rPr>
        <w:t xml:space="preserve">. IT Governance is positioned at various layers in an organization as the three layers of IT governance responsibility as shown in Figure 2.1 </w:t>
      </w:r>
      <w:sdt>
        <w:sdtPr>
          <w:rPr>
            <w:rFonts w:eastAsia="Calibri"/>
          </w:rPr>
          <w:tag w:val="MENDELEY_CITATION_v3_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"/>
          <w:id w:val="-423800257"/>
          <w:placeholder>
            <w:docPart w:val="854605525B134CB3A7F311F236A1381F"/>
          </w:placeholder>
        </w:sdtPr>
        <w:sdtEndPr>
          <w:rPr>
            <w:rFonts w:ascii="Calibri" w:hAnsi="Calibri"/>
            <w:sz w:val="22"/>
            <w:szCs w:val="22"/>
            <w:lang w:val="en-GB"/>
          </w:rPr>
        </w:sdtEndPr>
        <w:sdtContent>
          <w:r>
            <w:t>(De Haes &amp; Van Grembergen, 2008)</w:t>
          </w:r>
        </w:sdtContent>
      </w:sdt>
      <w:r w:rsidRPr="00DB2FAB">
        <w:rPr>
          <w:rFonts w:eastAsia="Calibri"/>
        </w:rPr>
        <w:t xml:space="preserve">. </w:t>
      </w:r>
    </w:p>
    <w:p w14:paraId="38C3E8D1" w14:textId="77777777" w:rsidR="00146C11" w:rsidRPr="000077E4" w:rsidRDefault="00146C11" w:rsidP="00146C11">
      <w:pPr>
        <w:spacing w:line="360" w:lineRule="auto"/>
        <w:rPr>
          <w:rFonts w:eastAsia="Calibri"/>
          <w:i/>
        </w:rPr>
      </w:pPr>
      <w:r w:rsidRPr="000077E4">
        <w:rPr>
          <w:rFonts w:eastAsia="Calibri"/>
          <w:i/>
        </w:rPr>
        <w:t xml:space="preserve">Figure 2.1: The three layers of IT governance responsibility </w:t>
      </w:r>
      <w:sdt>
        <w:sdtPr>
          <w:rPr>
            <w:rFonts w:eastAsia="Calibri"/>
            <w:i/>
          </w:rPr>
          <w:tag w:val="MENDELEY_CITATION_v3_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"/>
          <w:id w:val="-998656624"/>
          <w:placeholder>
            <w:docPart w:val="854605525B134CB3A7F311F236A1381F"/>
          </w:placeholder>
        </w:sdtPr>
        <w:sdtEndPr>
          <w:rPr>
            <w:rFonts w:ascii="Calibri" w:hAnsi="Calibri"/>
            <w:sz w:val="22"/>
            <w:szCs w:val="22"/>
            <w:lang w:val="en-GB"/>
          </w:rPr>
        </w:sdtEndPr>
        <w:sdtContent>
          <w:r w:rsidRPr="000077E4">
            <w:rPr>
              <w:i/>
            </w:rPr>
            <w:t>(De Haes &amp; Van Grembergen, 2008)</w:t>
          </w:r>
        </w:sdtContent>
      </w:sdt>
    </w:p>
    <w:p w14:paraId="303B2D7A" w14:textId="77777777" w:rsidR="000077E4" w:rsidRDefault="00146C11" w:rsidP="00146C11">
      <w:pPr>
        <w:spacing w:line="360" w:lineRule="auto"/>
        <w:rPr>
          <w:rFonts w:eastAsia="Calibri"/>
        </w:rPr>
      </w:pPr>
      <w:r w:rsidRPr="00DB2FAB">
        <w:rPr>
          <w:rFonts w:eastAsia="Calibri"/>
        </w:rPr>
        <w:t xml:space="preserve">There is the Board of Directors layer, Executive and Senior management layer and then the business management layer with the operational IT level layer. This by extension implies that </w:t>
      </w:r>
      <w:r w:rsidRPr="00DB2FAB">
        <w:rPr>
          <w:rFonts w:eastAsia="Calibri"/>
        </w:rPr>
        <w:lastRenderedPageBreak/>
        <w:t xml:space="preserve">all levels (business and IT) need to be involved in the IT governance process by understanding their roles and responsibilities in the framework. </w:t>
      </w:r>
    </w:p>
    <w:p w14:paraId="1982DD1A" w14:textId="33DC9489" w:rsidR="00146C11" w:rsidRPr="00DB2FAB" w:rsidRDefault="00146C11" w:rsidP="00146C11">
      <w:pPr>
        <w:spacing w:line="360" w:lineRule="auto"/>
        <w:rPr>
          <w:rFonts w:eastAsia="Calibri"/>
        </w:rPr>
      </w:pPr>
      <w:r w:rsidRPr="00DB2FAB">
        <w:rPr>
          <w:rFonts w:eastAsia="Calibri"/>
        </w:rPr>
        <w:t xml:space="preserve">An IT Governance framework is comprised of structures, processes and relational mechanisms </w:t>
      </w:r>
      <w:proofErr w:type="gramStart"/>
      <w:r w:rsidRPr="00DB2FAB">
        <w:rPr>
          <w:rFonts w:eastAsia="Calibri"/>
        </w:rPr>
        <w:t>that  constitute</w:t>
      </w:r>
      <w:proofErr w:type="gramEnd"/>
      <w:r w:rsidRPr="00DB2FAB">
        <w:rPr>
          <w:rFonts w:eastAsia="Calibri"/>
        </w:rPr>
        <w:t xml:space="preserve"> the different elements necessary for IT Governance as described in Figure 2.2 </w:t>
      </w:r>
      <w:sdt>
        <w:sdtPr>
          <w:rPr>
            <w:rFonts w:eastAsia="Calibri"/>
          </w:rPr>
          <w:tag w:val="MENDELEY_CITATION_v3_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"/>
          <w:id w:val="-142584501"/>
          <w:placeholder>
            <w:docPart w:val="854605525B134CB3A7F311F236A1381F"/>
          </w:placeholder>
        </w:sdtPr>
        <w:sdtEndPr>
          <w:rPr>
            <w:rFonts w:ascii="Calibri" w:hAnsi="Calibri"/>
            <w:sz w:val="22"/>
            <w:szCs w:val="22"/>
            <w:lang w:val="en-GB"/>
          </w:rPr>
        </w:sdtEndPr>
        <w:sdtContent>
          <w:r>
            <w:t>(De Haes &amp; Van Grembergen, 2008)</w:t>
          </w:r>
        </w:sdtContent>
      </w:sdt>
      <w:r w:rsidRPr="00DB2FAB">
        <w:rPr>
          <w:rFonts w:eastAsia="Calibri"/>
        </w:rPr>
        <w:t>.</w:t>
      </w:r>
    </w:p>
    <w:p w14:paraId="4C68F10E" w14:textId="77777777" w:rsidR="00146C11" w:rsidRPr="00DB2FAB" w:rsidRDefault="00146C11" w:rsidP="006D7EF7">
      <w:pPr>
        <w:spacing w:line="360" w:lineRule="auto"/>
        <w:jc w:val="center"/>
        <w:rPr>
          <w:rFonts w:eastAsia="Calibri"/>
        </w:rPr>
      </w:pPr>
      <w:r w:rsidRPr="00DB2FAB">
        <w:rPr>
          <w:rFonts w:eastAsia="Calibri"/>
          <w:noProof/>
          <w:lang w:val="x-none" w:eastAsia="x-none"/>
        </w:rPr>
        <w:drawing>
          <wp:inline distT="0" distB="0" distL="0" distR="0" wp14:anchorId="41F94526" wp14:editId="12DE898A">
            <wp:extent cx="5777260" cy="3286125"/>
            <wp:effectExtent l="0" t="0" r="0" b="0"/>
            <wp:docPr id="2013206828" name="Picture 201320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AC88CE.tmp"/>
                    <pic:cNvPicPr/>
                  </pic:nvPicPr>
                  <pic:blipFill rotWithShape="1">
                    <a:blip r:embed="rId13">
                      <a:extLst>
                        <a:ext uri="{28A0092B-C50C-407E-A947-70E740481C1C}">
                          <a14:useLocalDpi xmlns:a14="http://schemas.microsoft.com/office/drawing/2010/main" val="0"/>
                        </a:ext>
                      </a:extLst>
                    </a:blip>
                    <a:srcRect l="24410" t="29206" r="24874" b="6650"/>
                    <a:stretch/>
                  </pic:blipFill>
                  <pic:spPr bwMode="auto">
                    <a:xfrm>
                      <a:off x="0" y="0"/>
                      <a:ext cx="5925474" cy="3370429"/>
                    </a:xfrm>
                    <a:prstGeom prst="rect">
                      <a:avLst/>
                    </a:prstGeom>
                    <a:ln>
                      <a:noFill/>
                    </a:ln>
                    <a:extLst>
                      <a:ext uri="{53640926-AAD7-44D8-BBD7-CCE9431645EC}">
                        <a14:shadowObscured xmlns:a14="http://schemas.microsoft.com/office/drawing/2010/main"/>
                      </a:ext>
                    </a:extLst>
                  </pic:spPr>
                </pic:pic>
              </a:graphicData>
            </a:graphic>
          </wp:inline>
        </w:drawing>
      </w:r>
    </w:p>
    <w:p w14:paraId="719CB915" w14:textId="5E3A0E43" w:rsidR="00146C11" w:rsidRPr="006D7EF7" w:rsidRDefault="00146C11" w:rsidP="00146C11">
      <w:pPr>
        <w:spacing w:line="360" w:lineRule="auto"/>
        <w:rPr>
          <w:rFonts w:eastAsia="Calibri"/>
          <w:i/>
        </w:rPr>
      </w:pPr>
      <w:r w:rsidRPr="000077E4">
        <w:rPr>
          <w:rFonts w:eastAsia="Calibri"/>
          <w:i/>
          <w:lang w:val="en-GB"/>
        </w:rPr>
        <w:t>Figure 2.</w:t>
      </w:r>
      <w:r w:rsidR="000077E4" w:rsidRPr="000077E4">
        <w:rPr>
          <w:rFonts w:eastAsia="Calibri"/>
          <w:i/>
          <w:lang w:val="en-GB"/>
        </w:rPr>
        <w:t>2</w:t>
      </w:r>
      <w:r w:rsidRPr="000077E4">
        <w:rPr>
          <w:rFonts w:eastAsia="Calibri"/>
          <w:i/>
          <w:lang w:val="en-GB"/>
        </w:rPr>
        <w:t xml:space="preserve">: An </w:t>
      </w:r>
      <w:r w:rsidR="000077E4">
        <w:rPr>
          <w:rFonts w:eastAsia="Calibri"/>
          <w:i/>
          <w:lang w:val="en-GB"/>
        </w:rPr>
        <w:t>e</w:t>
      </w:r>
      <w:r w:rsidRPr="000077E4">
        <w:rPr>
          <w:rFonts w:eastAsia="Calibri"/>
          <w:i/>
          <w:lang w:val="en-GB"/>
        </w:rPr>
        <w:t xml:space="preserve">xample of practices for IT governance </w:t>
      </w:r>
      <w:sdt>
        <w:sdtPr>
          <w:rPr>
            <w:rFonts w:eastAsia="Calibri"/>
            <w:i/>
            <w:lang w:val="en-GB"/>
          </w:rPr>
          <w:tag w:val="MENDELEY_CITATION_v3_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"/>
          <w:id w:val="-890109661"/>
          <w:placeholder>
            <w:docPart w:val="854605525B134CB3A7F311F236A1381F"/>
          </w:placeholder>
        </w:sdtPr>
        <w:sdtEndPr>
          <w:rPr>
            <w:rFonts w:ascii="Calibri" w:hAnsi="Calibri"/>
            <w:sz w:val="22"/>
            <w:szCs w:val="22"/>
          </w:rPr>
        </w:sdtEndPr>
        <w:sdtContent>
          <w:r w:rsidRPr="000077E4">
            <w:rPr>
              <w:i/>
            </w:rPr>
            <w:t>(De Haes &amp; Van Grembergen, 2008)</w:t>
          </w:r>
        </w:sdtContent>
      </w:sdt>
    </w:p>
    <w:p w14:paraId="434784DA" w14:textId="4C3BFB6B" w:rsidR="00146C11" w:rsidRPr="00DB2FAB" w:rsidRDefault="00146C11" w:rsidP="00146C11">
      <w:pPr>
        <w:spacing w:line="360" w:lineRule="auto"/>
        <w:rPr>
          <w:rFonts w:eastAsia="Calibri"/>
        </w:rPr>
      </w:pPr>
      <w:r w:rsidRPr="00DB2FAB">
        <w:rPr>
          <w:rFonts w:eastAsia="Calibri"/>
        </w:rPr>
        <w:t xml:space="preserve">The terms IT Governance and IT management may at times be confused with each other. The term “governance” is derived from the overarching corporate governance concept that refers to oversight preserved by a governing board of directors over executives responsible for (IT) Management. IT Governance primarily addresses the potential “Agency” problems </w:t>
      </w:r>
      <w:sdt>
        <w:sdtPr>
          <w:rPr>
            <w:rFonts w:eastAsia="Calibri"/>
            <w:color w:val="000000"/>
          </w:rPr>
          <w:tag w:val="MENDELEY_CITATION_v3_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"/>
          <w:id w:val="-1385553808"/>
          <w:placeholder>
            <w:docPart w:val="854605525B134CB3A7F311F236A1381F"/>
          </w:placeholder>
        </w:sdtPr>
        <w:sdtEndPr>
          <w:rPr>
            <w:rFonts w:ascii="Calibri" w:hAnsi="Calibri"/>
            <w:sz w:val="22"/>
            <w:szCs w:val="22"/>
            <w:lang w:val="en-GB"/>
          </w:rPr>
        </w:sdtEndPr>
        <w:sdtContent>
          <w:r w:rsidRPr="007704A4">
            <w:rPr>
              <w:rFonts w:ascii="Calibri" w:eastAsia="Calibri" w:hAnsi="Calibri"/>
              <w:color w:val="000000"/>
              <w:sz w:val="22"/>
              <w:szCs w:val="22"/>
              <w:lang w:val="en-GB"/>
            </w:rPr>
            <w:t>(</w:t>
          </w:r>
          <w:proofErr w:type="spellStart"/>
          <w:r w:rsidRPr="007704A4">
            <w:rPr>
              <w:rFonts w:ascii="Calibri" w:eastAsia="Calibri" w:hAnsi="Calibri"/>
              <w:color w:val="000000"/>
              <w:sz w:val="22"/>
              <w:szCs w:val="22"/>
              <w:lang w:val="en-GB"/>
            </w:rPr>
            <w:t>Beachboard</w:t>
          </w:r>
          <w:proofErr w:type="spellEnd"/>
          <w:r w:rsidRPr="007704A4">
            <w:rPr>
              <w:rFonts w:ascii="Calibri" w:eastAsia="Calibri" w:hAnsi="Calibri"/>
              <w:color w:val="000000"/>
              <w:sz w:val="22"/>
              <w:szCs w:val="22"/>
              <w:lang w:val="en-GB"/>
            </w:rPr>
            <w:t xml:space="preserve"> et al., 2010; ITGI, 2008)</w:t>
          </w:r>
        </w:sdtContent>
      </w:sdt>
      <w:r w:rsidRPr="00DB2FAB">
        <w:rPr>
          <w:rFonts w:eastAsia="Calibri"/>
        </w:rPr>
        <w:t xml:space="preserve">. The salient differences between IT Governance and IT Management are illustrated in Figure 2.3 </w:t>
      </w:r>
      <w:sdt>
        <w:sdtPr>
          <w:rPr>
            <w:rFonts w:eastAsia="Calibri"/>
            <w:color w:val="000000"/>
          </w:rPr>
          <w:tag w:val="MENDELEY_CITATION_v3_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"/>
          <w:id w:val="-1426417127"/>
          <w:placeholder>
            <w:docPart w:val="854605525B134CB3A7F311F236A1381F"/>
          </w:placeholder>
        </w:sdtPr>
        <w:sdtEndPr>
          <w:rPr>
            <w:rFonts w:ascii="Calibri" w:hAnsi="Calibri"/>
            <w:sz w:val="22"/>
            <w:szCs w:val="22"/>
            <w:lang w:val="en-GB"/>
          </w:rPr>
        </w:sdtEndPr>
        <w:sdtContent>
          <w:r w:rsidRPr="007704A4">
            <w:rPr>
              <w:rFonts w:ascii="Calibri" w:eastAsia="Calibri" w:hAnsi="Calibri"/>
              <w:color w:val="000000"/>
              <w:sz w:val="22"/>
              <w:szCs w:val="22"/>
              <w:lang w:val="en-GB"/>
            </w:rPr>
            <w:t>(</w:t>
          </w:r>
          <w:proofErr w:type="spellStart"/>
          <w:r w:rsidRPr="007704A4">
            <w:rPr>
              <w:rFonts w:ascii="Calibri" w:eastAsia="Calibri" w:hAnsi="Calibri"/>
              <w:color w:val="000000"/>
              <w:sz w:val="22"/>
              <w:szCs w:val="22"/>
              <w:lang w:val="en-GB"/>
            </w:rPr>
            <w:t>Romero_Consulting</w:t>
          </w:r>
          <w:proofErr w:type="spellEnd"/>
          <w:r w:rsidRPr="007704A4">
            <w:rPr>
              <w:rFonts w:ascii="Calibri" w:eastAsia="Calibri" w:hAnsi="Calibri"/>
              <w:color w:val="000000"/>
              <w:sz w:val="22"/>
              <w:szCs w:val="22"/>
              <w:lang w:val="en-GB"/>
            </w:rPr>
            <w:t>, 2005)</w:t>
          </w:r>
        </w:sdtContent>
      </w:sdt>
      <w:r w:rsidRPr="00DB2FAB">
        <w:rPr>
          <w:rFonts w:eastAsia="Calibri"/>
        </w:rPr>
        <w:t>.</w:t>
      </w:r>
    </w:p>
    <w:p w14:paraId="15981257" w14:textId="77777777" w:rsidR="002D6235" w:rsidRDefault="00146C11" w:rsidP="00146C11">
      <w:pPr>
        <w:spacing w:line="360" w:lineRule="auto"/>
        <w:rPr>
          <w:rFonts w:eastAsia="Calibri"/>
        </w:rPr>
      </w:pPr>
      <w:r w:rsidRPr="00DB2FAB">
        <w:rPr>
          <w:rFonts w:eastAsia="Calibri"/>
        </w:rPr>
        <w:t>Efforts and attempts have been made to promote good IT governance by the increasing IT governance frameworks that have been proposed since the early 1990’s. Studies</w:t>
      </w:r>
      <w:r w:rsidR="002D6235">
        <w:rPr>
          <w:rFonts w:eastAsia="Calibri"/>
        </w:rPr>
        <w:t>’</w:t>
      </w:r>
      <w:r w:rsidRPr="00DB2FAB">
        <w:rPr>
          <w:rFonts w:eastAsia="Calibri"/>
        </w:rPr>
        <w:t xml:space="preserve"> reports show and affirm that such efforts in applying IT governance principles and frameworks help to eliminate risks and possibly lessen such risks to manageable levels </w:t>
      </w:r>
      <w:sdt>
        <w:sdtPr>
          <w:rPr>
            <w:rFonts w:eastAsia="Calibri"/>
          </w:rPr>
          <w:tag w:val="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"/>
          <w:id w:val="-1919316372"/>
          <w:placeholder>
            <w:docPart w:val="854605525B134CB3A7F311F236A1381F"/>
          </w:placeholder>
        </w:sdtPr>
        <w:sdtEndPr>
          <w:rPr>
            <w:rFonts w:ascii="Calibri" w:hAnsi="Calibri"/>
            <w:sz w:val="22"/>
            <w:szCs w:val="22"/>
            <w:lang w:val="en-GB"/>
          </w:rPr>
        </w:sdtEndPr>
        <w:sdtContent>
          <w:r>
            <w:t>(</w:t>
          </w:r>
          <w:proofErr w:type="spellStart"/>
          <w:r>
            <w:t>Letiagina</w:t>
          </w:r>
          <w:proofErr w:type="spellEnd"/>
          <w:r>
            <w:t xml:space="preserve"> &amp; </w:t>
          </w:r>
          <w:proofErr w:type="spellStart"/>
          <w:r>
            <w:t>Malov</w:t>
          </w:r>
          <w:proofErr w:type="spellEnd"/>
          <w:r>
            <w:t>, 2021; Maruping et al., 2019; Salmela, 2008)</w:t>
          </w:r>
        </w:sdtContent>
      </w:sdt>
      <w:r w:rsidRPr="00DB2FAB">
        <w:rPr>
          <w:rFonts w:eastAsia="Calibri"/>
        </w:rPr>
        <w:t xml:space="preserve">. </w:t>
      </w:r>
    </w:p>
    <w:p w14:paraId="29C0815A" w14:textId="35A823C6" w:rsidR="00146C11" w:rsidRPr="00DB2FAB" w:rsidRDefault="00146C11" w:rsidP="00146C11">
      <w:pPr>
        <w:spacing w:line="360" w:lineRule="auto"/>
        <w:rPr>
          <w:rFonts w:eastAsia="Calibri"/>
        </w:rPr>
      </w:pPr>
      <w:r w:rsidRPr="00DB2FAB">
        <w:rPr>
          <w:rFonts w:eastAsia="Calibri"/>
        </w:rPr>
        <w:lastRenderedPageBreak/>
        <w:t>Renown international associations that regulate Information Technology Governance (ITG) standards and best practices have pronounced different ITG frameworks that inspire ITG best practices.</w:t>
      </w:r>
    </w:p>
    <w:p w14:paraId="592F3196" w14:textId="77777777" w:rsidR="00146C11" w:rsidRPr="00DB2FAB" w:rsidRDefault="00146C11" w:rsidP="00146C11">
      <w:pPr>
        <w:spacing w:line="360" w:lineRule="auto"/>
        <w:rPr>
          <w:rFonts w:eastAsia="Calibri"/>
        </w:rPr>
      </w:pPr>
    </w:p>
    <w:p w14:paraId="22006749" w14:textId="77777777" w:rsidR="00146C11" w:rsidRPr="00B32C25" w:rsidRDefault="00146C11" w:rsidP="00146C11">
      <w:pPr>
        <w:spacing w:line="360" w:lineRule="auto"/>
        <w:rPr>
          <w:rFonts w:eastAsia="Calibri"/>
        </w:rPr>
      </w:pPr>
      <w:r w:rsidRPr="00DB2FAB">
        <w:rPr>
          <w:rFonts w:eastAsia="Calibri"/>
        </w:rPr>
        <w:t xml:space="preserve">The Control Objectives for Information and Related Technology (COBIT) and the Information Technology Infrastructure </w:t>
      </w:r>
      <w:r w:rsidRPr="00B32C25">
        <w:rPr>
          <w:rFonts w:eastAsia="Calibri"/>
        </w:rPr>
        <w:t xml:space="preserve">Library (ITIL) frameworks are probably some of the most common which are seen to be complementary rather than competing IT governance frameworks applied to digital transformation undertakings </w:t>
      </w:r>
      <w:sdt>
        <w:sdtPr>
          <w:rPr>
            <w:rFonts w:eastAsia="Calibri"/>
            <w:color w:val="000000"/>
          </w:rPr>
          <w:tag w:val="MENDELEY_CITATION_v3_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"/>
          <w:id w:val="800277625"/>
          <w:placeholder>
            <w:docPart w:val="854605525B134CB3A7F311F236A1381F"/>
          </w:placeholder>
        </w:sdtPr>
        <w:sdtEndPr>
          <w:rPr>
            <w:lang w:val="en-GB"/>
          </w:rPr>
        </w:sdtEndPr>
        <w:sdtContent>
          <w:r w:rsidRPr="00B32C25">
            <w:rPr>
              <w:rFonts w:eastAsia="Calibri"/>
              <w:color w:val="000000"/>
              <w:lang w:val="en-GB"/>
            </w:rPr>
            <w:t>(José et al., 2013)</w:t>
          </w:r>
        </w:sdtContent>
      </w:sdt>
      <w:r w:rsidRPr="00B32C25">
        <w:rPr>
          <w:rFonts w:eastAsia="Calibri"/>
        </w:rPr>
        <w:t xml:space="preserve">. Both frameworks, importantly, aim towards improving quality of IT services in organization’s by helping to ensure alignment between the application of Information Technology (IT) and the organization’s business goals </w:t>
      </w:r>
      <w:sdt>
        <w:sdtPr>
          <w:rPr>
            <w:rFonts w:eastAsia="Calibri"/>
            <w:color w:val="000000"/>
          </w:rPr>
          <w:tag w:val="MENDELEY_CITATION_v3_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"/>
          <w:id w:val="-2146121409"/>
          <w:placeholder>
            <w:docPart w:val="854605525B134CB3A7F311F236A1381F"/>
          </w:placeholder>
        </w:sdtPr>
        <w:sdtEndPr>
          <w:rPr>
            <w:lang w:val="en-GB"/>
          </w:rPr>
        </w:sdtEndPr>
        <w:sdtContent>
          <w:r w:rsidRPr="00B32C25">
            <w:rPr>
              <w:rFonts w:eastAsia="Calibri"/>
              <w:color w:val="000000"/>
              <w:lang w:val="en-GB"/>
            </w:rPr>
            <w:t>(De Haes, Van Grembergen, et al., 2020b)</w:t>
          </w:r>
        </w:sdtContent>
      </w:sdt>
      <w:r w:rsidRPr="00B32C25">
        <w:rPr>
          <w:rFonts w:eastAsia="Calibri"/>
        </w:rPr>
        <w:t>.</w:t>
      </w:r>
    </w:p>
    <w:p w14:paraId="6E331645" w14:textId="77777777" w:rsidR="002D6235" w:rsidRPr="00B32C25" w:rsidRDefault="00146C11" w:rsidP="00146C11">
      <w:pPr>
        <w:spacing w:line="360" w:lineRule="auto"/>
        <w:rPr>
          <w:rFonts w:eastAsia="Calibri"/>
        </w:rPr>
      </w:pPr>
      <w:r w:rsidRPr="00B32C25">
        <w:rPr>
          <w:rFonts w:eastAsia="Calibri"/>
        </w:rPr>
        <w:t xml:space="preserve">There are 14 different IT Governance frameworks/practices, also used for IT management and processes for software engineering.  All 14 frameworks compete for effective governance of Information Technology. ITIL and COBIT, however, have the highest registered rate of implementation globally and industry wide </w:t>
      </w:r>
      <w:sdt>
        <w:sdtPr>
          <w:rPr>
            <w:rFonts w:eastAsia="Calibri"/>
          </w:rPr>
          <w:tag w:val="MENDELEY_CITATION_v3_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"/>
          <w:id w:val="731038118"/>
          <w:placeholder>
            <w:docPart w:val="854605525B134CB3A7F311F236A1381F"/>
          </w:placeholder>
        </w:sdtPr>
        <w:sdtEndPr>
          <w:rPr>
            <w:lang w:val="en-GB"/>
          </w:rPr>
        </w:sdtEndPr>
        <w:sdtContent>
          <w:r w:rsidRPr="00B32C25">
            <w:t>(Uysal &amp; Çetinkaya, 2021)</w:t>
          </w:r>
        </w:sdtContent>
      </w:sdt>
      <w:r w:rsidRPr="00B32C25">
        <w:rPr>
          <w:rFonts w:eastAsia="Calibri"/>
        </w:rPr>
        <w:t xml:space="preserve">. </w:t>
      </w:r>
    </w:p>
    <w:p w14:paraId="04872003" w14:textId="06044E0E" w:rsidR="00146C11" w:rsidRPr="00B32C25" w:rsidRDefault="00146C11" w:rsidP="00146C11">
      <w:pPr>
        <w:spacing w:line="360" w:lineRule="auto"/>
        <w:rPr>
          <w:rFonts w:eastAsia="Calibri"/>
        </w:rPr>
      </w:pPr>
      <w:r w:rsidRPr="00B32C25">
        <w:rPr>
          <w:rFonts w:eastAsia="Calibri"/>
        </w:rPr>
        <w:t xml:space="preserve">Neither COBIT nor ITIL measures quality of Information Technology Project Performance.  It is therefore imperative that other methodologies are used in combination </w:t>
      </w:r>
      <w:sdt>
        <w:sdtPr>
          <w:rPr>
            <w:rFonts w:eastAsia="Calibri"/>
            <w:color w:val="000000"/>
          </w:rPr>
          <w:tag w:val="MENDELEY_CITATION_v3_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"/>
          <w:id w:val="-2110568712"/>
          <w:placeholder>
            <w:docPart w:val="854605525B134CB3A7F311F236A1381F"/>
          </w:placeholder>
        </w:sdtPr>
        <w:sdtEndPr>
          <w:rPr>
            <w:lang w:val="en-GB"/>
          </w:rPr>
        </w:sdtEndPr>
        <w:sdtContent>
          <w:r w:rsidRPr="00B32C25">
            <w:rPr>
              <w:rFonts w:eastAsia="Calibri"/>
              <w:color w:val="000000"/>
              <w:lang w:val="en-GB"/>
            </w:rPr>
            <w:t>(Michalska, 2008)</w:t>
          </w:r>
        </w:sdtContent>
      </w:sdt>
      <w:r w:rsidRPr="00B32C25">
        <w:rPr>
          <w:rFonts w:eastAsia="Calibri"/>
        </w:rPr>
        <w:t xml:space="preserve">. Moreover, literature and prior research describe a lot about structures and practices of ITG and hardly about governance in developing economies </w:t>
      </w:r>
      <w:sdt>
        <w:sdtPr>
          <w:rPr>
            <w:rFonts w:eastAsia="Calibri"/>
          </w:rPr>
          <w:tag w:val="MENDELEY_CITATION_v3_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"/>
          <w:id w:val="1092440640"/>
          <w:placeholder>
            <w:docPart w:val="854605525B134CB3A7F311F236A1381F"/>
          </w:placeholder>
        </w:sdtPr>
        <w:sdtEndPr>
          <w:rPr>
            <w:lang w:val="en-GB"/>
          </w:rPr>
        </w:sdtEndPr>
        <w:sdtContent>
          <w:r w:rsidRPr="00B32C25">
            <w:t>(</w:t>
          </w:r>
          <w:proofErr w:type="spellStart"/>
          <w:r w:rsidRPr="00B32C25">
            <w:t>Ngqondi</w:t>
          </w:r>
          <w:proofErr w:type="spellEnd"/>
          <w:r w:rsidRPr="00B32C25">
            <w:t xml:space="preserve"> &amp; </w:t>
          </w:r>
          <w:proofErr w:type="spellStart"/>
          <w:r w:rsidRPr="00B32C25">
            <w:t>Mauwa</w:t>
          </w:r>
          <w:proofErr w:type="spellEnd"/>
          <w:r w:rsidRPr="00B32C25">
            <w:t>, 2020a)</w:t>
          </w:r>
        </w:sdtContent>
      </w:sdt>
      <w:r w:rsidRPr="00B32C25">
        <w:rPr>
          <w:rFonts w:eastAsia="Calibri"/>
        </w:rPr>
        <w:t>. This seems to be evident in organizations or institutions in developing economies where the IT portfolio is either inexistent or is fragmented.</w:t>
      </w:r>
    </w:p>
    <w:p w14:paraId="4EE3B7F4" w14:textId="77777777" w:rsidR="00146C11" w:rsidRPr="00DB2FAB" w:rsidRDefault="00146C11" w:rsidP="00146C11">
      <w:pPr>
        <w:spacing w:line="360" w:lineRule="auto"/>
        <w:rPr>
          <w:rFonts w:eastAsia="Calibri"/>
        </w:rPr>
      </w:pPr>
      <w:r w:rsidRPr="00B32C25">
        <w:rPr>
          <w:rFonts w:eastAsia="Calibri"/>
        </w:rPr>
        <w:t>Information Technology today not only plays a pivotal role in</w:t>
      </w:r>
      <w:r w:rsidRPr="00DB2FAB">
        <w:rPr>
          <w:rFonts w:eastAsia="Calibri"/>
        </w:rPr>
        <w:t xml:space="preserve"> institutions. It is now common knowledge that the processes in an IT department and its structures must be aligned with the strategic business needs of an institution as priority for success in the performance of the organization or institution </w:t>
      </w:r>
      <w:sdt>
        <w:sdtPr>
          <w:rPr>
            <w:rFonts w:eastAsia="Calibri"/>
          </w:rPr>
          <w:tag w:val="MENDELEY_CITATION_v3_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"/>
          <w:id w:val="-1737318858"/>
          <w:placeholder>
            <w:docPart w:val="854605525B134CB3A7F311F236A1381F"/>
          </w:placeholder>
        </w:sdtPr>
        <w:sdtEndPr>
          <w:rPr>
            <w:rFonts w:ascii="Calibri" w:hAnsi="Calibri"/>
            <w:sz w:val="22"/>
            <w:szCs w:val="22"/>
            <w:lang w:val="en-GB"/>
          </w:rPr>
        </w:sdtEndPr>
        <w:sdtContent>
          <w:r>
            <w:t>(</w:t>
          </w:r>
          <w:proofErr w:type="spellStart"/>
          <w:r>
            <w:t>Wulandari</w:t>
          </w:r>
          <w:proofErr w:type="spellEnd"/>
          <w:r>
            <w:t xml:space="preserve"> &amp; </w:t>
          </w:r>
          <w:proofErr w:type="spellStart"/>
          <w:r>
            <w:t>Buliali</w:t>
          </w:r>
          <w:proofErr w:type="spellEnd"/>
          <w:r>
            <w:t>, 2019)</w:t>
          </w:r>
        </w:sdtContent>
      </w:sdt>
      <w:r w:rsidRPr="00DB2FAB">
        <w:rPr>
          <w:rFonts w:eastAsia="Calibri"/>
        </w:rPr>
        <w:t>.</w:t>
      </w:r>
    </w:p>
    <w:p w14:paraId="1114F392" w14:textId="77777777" w:rsidR="00146C11" w:rsidRPr="00DB2FAB" w:rsidRDefault="00146C11" w:rsidP="00146C11">
      <w:pPr>
        <w:spacing w:line="360" w:lineRule="auto"/>
        <w:rPr>
          <w:rFonts w:eastAsia="Calibri"/>
        </w:rPr>
      </w:pPr>
      <w:r w:rsidRPr="00DB2FAB">
        <w:rPr>
          <w:rFonts w:eastAsia="Calibri"/>
        </w:rPr>
        <w:t xml:space="preserve">IT Governance (ITG) in this context, therefore, is defined as how an organization applies IT with the view of realizing maximum IT performance (output), which leads to better decision making and resolving challenges in organizations </w:t>
      </w:r>
      <w:sdt>
        <w:sdtPr>
          <w:rPr>
            <w:rFonts w:eastAsia="Calibri"/>
          </w:rPr>
          <w:tag w:val="MENDELEY_CITATION_v3_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"/>
          <w:id w:val="-54478307"/>
          <w:placeholder>
            <w:docPart w:val="854605525B134CB3A7F311F236A1381F"/>
          </w:placeholder>
        </w:sdtPr>
        <w:sdtEndPr>
          <w:rPr>
            <w:rFonts w:ascii="Calibri" w:hAnsi="Calibri"/>
            <w:sz w:val="22"/>
            <w:szCs w:val="22"/>
            <w:lang w:val="en-GB"/>
          </w:rPr>
        </w:sdtEndPr>
        <w:sdtContent>
          <w:r>
            <w:t>(</w:t>
          </w:r>
          <w:proofErr w:type="spellStart"/>
          <w:r>
            <w:t>Wulandari</w:t>
          </w:r>
          <w:proofErr w:type="spellEnd"/>
          <w:r>
            <w:t xml:space="preserve"> &amp; </w:t>
          </w:r>
          <w:proofErr w:type="spellStart"/>
          <w:r>
            <w:t>Buliali</w:t>
          </w:r>
          <w:proofErr w:type="spellEnd"/>
          <w:r>
            <w:t>, 2019)</w:t>
          </w:r>
        </w:sdtContent>
      </w:sdt>
      <w:r w:rsidRPr="00DB2FAB">
        <w:rPr>
          <w:rFonts w:eastAsia="Calibri"/>
        </w:rPr>
        <w:t>.</w:t>
      </w:r>
    </w:p>
    <w:p w14:paraId="6BD0D90A" w14:textId="77777777" w:rsidR="00146C11" w:rsidRPr="00DB2FAB" w:rsidRDefault="00146C11" w:rsidP="00146C11">
      <w:pPr>
        <w:spacing w:line="360" w:lineRule="auto"/>
        <w:rPr>
          <w:rFonts w:eastAsia="Calibri"/>
        </w:rPr>
      </w:pPr>
      <w:r w:rsidRPr="00DB2FAB">
        <w:rPr>
          <w:rFonts w:eastAsia="Calibri"/>
        </w:rPr>
        <w:lastRenderedPageBreak/>
        <w:t xml:space="preserve">Digital transformation is the trend today in organizations and institutions causing great reliance on IT for business value which also has necessitated the need to mitigate the risks associated with the requirement to manage and govern IT </w:t>
      </w:r>
      <w:sdt>
        <w:sdtPr>
          <w:rPr>
            <w:rFonts w:eastAsia="Calibri"/>
            <w:color w:val="000000"/>
          </w:rPr>
          <w:tag w:val="MENDELEY_CITATION_v3_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"/>
          <w:id w:val="-179514969"/>
          <w:placeholder>
            <w:docPart w:val="854605525B134CB3A7F311F236A1381F"/>
          </w:placeholder>
        </w:sdtPr>
        <w:sdtEndPr>
          <w:rPr>
            <w:rFonts w:ascii="Calibri" w:hAnsi="Calibri"/>
            <w:sz w:val="22"/>
            <w:szCs w:val="22"/>
            <w:lang w:val="en-GB"/>
          </w:rPr>
        </w:sdtEndPr>
        <w:sdtContent>
          <w:r w:rsidRPr="007704A4">
            <w:rPr>
              <w:rFonts w:ascii="Calibri" w:eastAsia="Calibri" w:hAnsi="Calibri"/>
              <w:color w:val="000000"/>
              <w:sz w:val="22"/>
              <w:szCs w:val="22"/>
              <w:lang w:val="en-GB"/>
            </w:rPr>
            <w:t>(Caluwe et al., 2021)</w:t>
          </w:r>
        </w:sdtContent>
      </w:sdt>
      <w:r w:rsidRPr="00DB2FAB">
        <w:rPr>
          <w:rFonts w:eastAsia="Calibri"/>
        </w:rPr>
        <w:t xml:space="preserve">.   </w:t>
      </w:r>
    </w:p>
    <w:p w14:paraId="46234CE5" w14:textId="77777777" w:rsidR="00146C11" w:rsidRPr="00DB2FAB" w:rsidRDefault="00146C11" w:rsidP="00146C11">
      <w:pPr>
        <w:spacing w:line="360" w:lineRule="auto"/>
        <w:rPr>
          <w:rFonts w:eastAsia="Calibri"/>
        </w:rPr>
      </w:pPr>
      <w:r w:rsidRPr="00DB2FAB">
        <w:rPr>
          <w:rFonts w:eastAsia="Calibri"/>
        </w:rPr>
        <w:t xml:space="preserve">In a bid to address the evident lack of essential frameworks to understand the budding possibilities of Information Technology for years to come, </w:t>
      </w:r>
      <w:sdt>
        <w:sdtPr>
          <w:rPr>
            <w:rFonts w:eastAsia="Calibri"/>
            <w:color w:val="000000"/>
          </w:rPr>
          <w:tag w:val="MENDELEY_CITATION_v3_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"/>
          <w:id w:val="1451279934"/>
          <w:placeholder>
            <w:docPart w:val="854605525B134CB3A7F311F236A1381F"/>
          </w:placeholder>
        </w:sdtPr>
        <w:sdtEndPr>
          <w:rPr>
            <w:rFonts w:ascii="Calibri" w:hAnsi="Calibri"/>
            <w:sz w:val="22"/>
            <w:szCs w:val="22"/>
            <w:lang w:val="en-GB"/>
          </w:rPr>
        </w:sdtEndPr>
        <w:sdtContent>
          <w:r>
            <w:t>(J. C. Henderson &amp; Venkatraman, 1993)</w:t>
          </w:r>
        </w:sdtContent>
      </w:sdt>
      <w:r w:rsidRPr="00DB2FAB">
        <w:rPr>
          <w:rFonts w:eastAsia="Calibri"/>
        </w:rPr>
        <w:t xml:space="preserve"> developed the Strategic Alignment Model for the essential domains in IT Governance which include business strategy, organizational processes, and structure, Information Technology Strategy and business strategy. </w:t>
      </w:r>
    </w:p>
    <w:p w14:paraId="5349B532" w14:textId="77777777" w:rsidR="00146C11" w:rsidRPr="00DB2FAB" w:rsidRDefault="00146C11" w:rsidP="00146C11">
      <w:pPr>
        <w:spacing w:line="360" w:lineRule="auto"/>
        <w:rPr>
          <w:rFonts w:eastAsia="Calibri"/>
        </w:rPr>
      </w:pPr>
      <w:r w:rsidRPr="00DB2FAB">
        <w:rPr>
          <w:rFonts w:eastAsia="Calibri"/>
        </w:rPr>
        <w:t xml:space="preserve">ITG addresses demands of an institution with a key focus on institutional issues like institutional structure for IT leadership, accountability of resource usage, customer satisfaction, lower costs of running a business, IT investments based on needs of the institution, integrity, and improved quality of services </w:t>
      </w:r>
      <w:sdt>
        <w:sdtPr>
          <w:rPr>
            <w:rFonts w:eastAsia="Calibri"/>
          </w:rPr>
          <w:tag w:val="MENDELEY_CITATION_v3_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"/>
          <w:id w:val="609712025"/>
          <w:placeholder>
            <w:docPart w:val="854605525B134CB3A7F311F236A1381F"/>
          </w:placeholder>
        </w:sdtPr>
        <w:sdtEndPr>
          <w:rPr>
            <w:rFonts w:ascii="Calibri" w:hAnsi="Calibri"/>
            <w:sz w:val="22"/>
            <w:szCs w:val="22"/>
            <w:lang w:val="en-GB"/>
          </w:rPr>
        </w:sdtEndPr>
        <w:sdtContent>
          <w:r>
            <w:t>(</w:t>
          </w:r>
          <w:proofErr w:type="spellStart"/>
          <w:r>
            <w:t>Ngqondi</w:t>
          </w:r>
          <w:proofErr w:type="spellEnd"/>
          <w:r>
            <w:t xml:space="preserve"> &amp; </w:t>
          </w:r>
          <w:proofErr w:type="spellStart"/>
          <w:r>
            <w:t>Mauwa</w:t>
          </w:r>
          <w:proofErr w:type="spellEnd"/>
          <w:r>
            <w:t>, 2020b)</w:t>
          </w:r>
        </w:sdtContent>
      </w:sdt>
      <w:r w:rsidRPr="00DB2FAB">
        <w:rPr>
          <w:rFonts w:eastAsia="Calibri"/>
        </w:rPr>
        <w:t>.</w:t>
      </w:r>
    </w:p>
    <w:p w14:paraId="10D32A05" w14:textId="77777777" w:rsidR="002D6235" w:rsidRDefault="00146C11" w:rsidP="00146C11">
      <w:pPr>
        <w:spacing w:line="360" w:lineRule="auto"/>
        <w:rPr>
          <w:rFonts w:eastAsia="Calibri"/>
        </w:rPr>
      </w:pPr>
      <w:r w:rsidRPr="00DB2FAB">
        <w:rPr>
          <w:rFonts w:eastAsia="Calibri"/>
        </w:rPr>
        <w:t xml:space="preserve">The above notwithstanding, the promotion of education development and innovation is taking center stage intending to build a global community that combines education with the latest technologies like Virtual Reality, Augmented Reality, Big Data, and Artificial Intelligence </w:t>
      </w:r>
      <w:sdt>
        <w:sdtPr>
          <w:rPr>
            <w:rFonts w:eastAsia="Calibri"/>
            <w:color w:val="000000"/>
          </w:rPr>
          <w:tag w:val="MENDELEY_CITATION_v3_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"/>
          <w:id w:val="281162936"/>
          <w:placeholder>
            <w:docPart w:val="854605525B134CB3A7F311F236A1381F"/>
          </w:placeholder>
        </w:sdtPr>
        <w:sdtEndPr>
          <w:rPr>
            <w:rFonts w:ascii="Calibri" w:hAnsi="Calibri"/>
            <w:sz w:val="22"/>
            <w:szCs w:val="22"/>
            <w:lang w:val="en-GB"/>
          </w:rPr>
        </w:sdtEndPr>
        <w:sdtContent>
          <w:r w:rsidRPr="007704A4">
            <w:rPr>
              <w:rFonts w:ascii="Calibri" w:eastAsia="Calibri" w:hAnsi="Calibri"/>
              <w:color w:val="000000"/>
              <w:sz w:val="22"/>
              <w:szCs w:val="22"/>
              <w:lang w:val="en-GB"/>
            </w:rPr>
            <w:t>(</w:t>
          </w:r>
          <w:proofErr w:type="spellStart"/>
          <w:r w:rsidRPr="007704A4">
            <w:rPr>
              <w:rFonts w:ascii="Calibri" w:eastAsia="Calibri" w:hAnsi="Calibri"/>
              <w:color w:val="000000"/>
              <w:sz w:val="22"/>
              <w:szCs w:val="22"/>
              <w:lang w:val="en-GB"/>
            </w:rPr>
            <w:t>Unesco</w:t>
          </w:r>
          <w:proofErr w:type="spellEnd"/>
          <w:r w:rsidRPr="007704A4">
            <w:rPr>
              <w:rFonts w:ascii="Calibri" w:eastAsia="Calibri" w:hAnsi="Calibri"/>
              <w:color w:val="000000"/>
              <w:sz w:val="22"/>
              <w:szCs w:val="22"/>
              <w:lang w:val="en-GB"/>
            </w:rPr>
            <w:t xml:space="preserve"> IITE, 2021)</w:t>
          </w:r>
        </w:sdtContent>
      </w:sdt>
      <w:r w:rsidRPr="00DB2FAB">
        <w:rPr>
          <w:rFonts w:eastAsia="Calibri"/>
        </w:rPr>
        <w:t xml:space="preserve">. </w:t>
      </w:r>
    </w:p>
    <w:p w14:paraId="4DB92E5B" w14:textId="38EA5532" w:rsidR="00146C11" w:rsidRPr="00DB2FAB" w:rsidRDefault="00146C11" w:rsidP="00146C11">
      <w:pPr>
        <w:spacing w:line="360" w:lineRule="auto"/>
        <w:rPr>
          <w:rFonts w:eastAsia="Calibri"/>
        </w:rPr>
      </w:pPr>
      <w:r w:rsidRPr="00DB2FAB">
        <w:rPr>
          <w:rFonts w:eastAsia="Calibri"/>
        </w:rPr>
        <w:t>In March 2021, the UNESCO Institute for Information Technology in Education held an Online Expert Meeting with the Theme entitled “</w:t>
      </w:r>
      <w:r w:rsidRPr="00DB2FAB">
        <w:rPr>
          <w:rFonts w:eastAsia="Calibri"/>
          <w:i/>
        </w:rPr>
        <w:t xml:space="preserve">Building future schools through ICT Competency development”. </w:t>
      </w:r>
      <w:r w:rsidRPr="00DB2FAB">
        <w:rPr>
          <w:rFonts w:eastAsia="Calibri"/>
        </w:rPr>
        <w:t xml:space="preserve">Members states in Central Asia and the African Region are to be supported with a framework where the states will benefit from support and assistance to promote equity in and through TVET by defining appropriate policy measures. Within the 10 key topical issues discussed as priorities for IT in TVET institutions during the expert online meeting, the participants remain silent on the issue of IT Governance </w:t>
      </w:r>
      <w:sdt>
        <w:sdtPr>
          <w:rPr>
            <w:rFonts w:eastAsia="Calibri"/>
            <w:color w:val="000000"/>
          </w:rPr>
          <w:tag w:val="MENDELEY_CITATION_v3_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"/>
          <w:id w:val="1181316822"/>
          <w:placeholder>
            <w:docPart w:val="854605525B134CB3A7F311F236A1381F"/>
          </w:placeholder>
        </w:sdtPr>
        <w:sdtEndPr>
          <w:rPr>
            <w:rFonts w:ascii="Calibri" w:hAnsi="Calibri"/>
            <w:sz w:val="22"/>
            <w:szCs w:val="22"/>
            <w:lang w:val="en-GB"/>
          </w:rPr>
        </w:sdtEndPr>
        <w:sdtContent>
          <w:r w:rsidRPr="007704A4">
            <w:rPr>
              <w:rFonts w:ascii="Calibri" w:eastAsia="Calibri" w:hAnsi="Calibri"/>
              <w:color w:val="000000"/>
              <w:sz w:val="22"/>
              <w:szCs w:val="22"/>
              <w:lang w:val="en-GB"/>
            </w:rPr>
            <w:t>(</w:t>
          </w:r>
          <w:proofErr w:type="spellStart"/>
          <w:r w:rsidRPr="007704A4">
            <w:rPr>
              <w:rFonts w:ascii="Calibri" w:eastAsia="Calibri" w:hAnsi="Calibri"/>
              <w:color w:val="000000"/>
              <w:sz w:val="22"/>
              <w:szCs w:val="22"/>
              <w:lang w:val="en-GB"/>
            </w:rPr>
            <w:t>Unesco</w:t>
          </w:r>
          <w:proofErr w:type="spellEnd"/>
          <w:r w:rsidRPr="007704A4">
            <w:rPr>
              <w:rFonts w:ascii="Calibri" w:eastAsia="Calibri" w:hAnsi="Calibri"/>
              <w:color w:val="000000"/>
              <w:sz w:val="22"/>
              <w:szCs w:val="22"/>
              <w:lang w:val="en-GB"/>
            </w:rPr>
            <w:t xml:space="preserve"> IITE, 2021)</w:t>
          </w:r>
        </w:sdtContent>
      </w:sdt>
      <w:r w:rsidRPr="00DB2FAB">
        <w:rPr>
          <w:rFonts w:eastAsia="Calibri"/>
        </w:rPr>
        <w:t>. This in my view is greatly flawed.</w:t>
      </w:r>
    </w:p>
    <w:p w14:paraId="627E5186" w14:textId="77777777" w:rsidR="002D6235" w:rsidRDefault="00146C11" w:rsidP="00146C11">
      <w:pPr>
        <w:spacing w:line="360" w:lineRule="auto"/>
        <w:rPr>
          <w:rFonts w:eastAsia="Calibri"/>
        </w:rPr>
      </w:pPr>
      <w:r w:rsidRPr="00B71382">
        <w:rPr>
          <w:rFonts w:eastAsia="Calibri"/>
        </w:rPr>
        <w:t xml:space="preserve">Moreover, Institutions and firms are increasingly implementing web-based applications </w:t>
      </w:r>
      <w:sdt>
        <w:sdtPr>
          <w:rPr>
            <w:rFonts w:eastAsia="Calibri"/>
            <w:color w:val="000000"/>
          </w:rPr>
          <w:tag w:val="MENDELEY_CITATION_v3_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"/>
          <w:id w:val="-1006052607"/>
          <w:placeholder>
            <w:docPart w:val="854605525B134CB3A7F311F236A1381F"/>
          </w:placeholder>
        </w:sdtPr>
        <w:sdtEndPr>
          <w:rPr>
            <w:lang w:val="en-GB"/>
          </w:rPr>
        </w:sdtEndPr>
        <w:sdtContent>
          <w:r w:rsidRPr="007704A4">
            <w:rPr>
              <w:rFonts w:eastAsia="Calibri"/>
              <w:color w:val="000000"/>
              <w:lang w:val="en-GB"/>
            </w:rPr>
            <w:t>(Coltman et al., 2001)</w:t>
          </w:r>
        </w:sdtContent>
      </w:sdt>
      <w:r w:rsidRPr="00B71382">
        <w:rPr>
          <w:rFonts w:eastAsia="Calibri"/>
        </w:rPr>
        <w:t xml:space="preserve">. </w:t>
      </w:r>
      <w:sdt>
        <w:sdtPr>
          <w:rPr>
            <w:rFonts w:eastAsia="Calibri"/>
            <w:color w:val="000000"/>
          </w:rPr>
          <w:tag w:val="MENDELEY_CITATION_v3_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"/>
          <w:id w:val="1172072016"/>
          <w:placeholder>
            <w:docPart w:val="854605525B134CB3A7F311F236A1381F"/>
          </w:placeholder>
        </w:sdtPr>
        <w:sdtEndPr>
          <w:rPr>
            <w:lang w:val="en-GB"/>
          </w:rPr>
        </w:sdtEndPr>
        <w:sdtContent>
          <w:r w:rsidRPr="007704A4">
            <w:rPr>
              <w:rFonts w:eastAsia="Calibri"/>
              <w:color w:val="000000"/>
              <w:lang w:val="en-GB"/>
            </w:rPr>
            <w:t>(Coltman et al., 2001)</w:t>
          </w:r>
        </w:sdtContent>
      </w:sdt>
      <w:r w:rsidRPr="00B71382">
        <w:rPr>
          <w:rFonts w:eastAsia="Calibri"/>
        </w:rPr>
        <w:t xml:space="preserve"> argues that there is a need for managers [of business in institutions] to ask whether the growth of the Internet and its capability is evolutionary, meaning that pre-internet strategies and modes of management are still highly relevant or revolutionary. </w:t>
      </w:r>
    </w:p>
    <w:p w14:paraId="6F1C10F1" w14:textId="74420424" w:rsidR="002D6235" w:rsidRPr="00DB2FAB" w:rsidRDefault="00000000" w:rsidP="00146C11">
      <w:pPr>
        <w:spacing w:line="360" w:lineRule="auto"/>
        <w:rPr>
          <w:rFonts w:eastAsia="Calibri"/>
        </w:rPr>
      </w:pPr>
      <w:sdt>
        <w:sdtPr>
          <w:rPr>
            <w:rFonts w:eastAsia="Calibri"/>
            <w:color w:val="000000"/>
          </w:rPr>
          <w:tag w:val="MENDELEY_CITATION_v3_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"/>
          <w:id w:val="22373612"/>
          <w:placeholder>
            <w:docPart w:val="854605525B134CB3A7F311F236A1381F"/>
          </w:placeholder>
        </w:sdtPr>
        <w:sdtEndPr>
          <w:rPr>
            <w:lang w:val="en-GB"/>
          </w:rPr>
        </w:sdtEndPr>
        <w:sdtContent>
          <w:r w:rsidR="00146C11" w:rsidRPr="007704A4">
            <w:rPr>
              <w:rFonts w:eastAsia="Calibri"/>
              <w:color w:val="000000"/>
              <w:lang w:val="en-GB"/>
            </w:rPr>
            <w:t>(Marshall et al., 2005)</w:t>
          </w:r>
        </w:sdtContent>
      </w:sdt>
      <w:r w:rsidR="00146C11" w:rsidRPr="00B71382">
        <w:rPr>
          <w:rFonts w:eastAsia="Calibri"/>
        </w:rPr>
        <w:t xml:space="preserve"> agrees with </w:t>
      </w:r>
      <w:sdt>
        <w:sdtPr>
          <w:rPr>
            <w:rFonts w:eastAsia="Calibri"/>
            <w:color w:val="000000"/>
          </w:rPr>
          <w:tag w:val="MENDELEY_CITATION_v3_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"/>
          <w:id w:val="680164445"/>
          <w:placeholder>
            <w:docPart w:val="854605525B134CB3A7F311F236A1381F"/>
          </w:placeholder>
        </w:sdtPr>
        <w:sdtEndPr>
          <w:rPr>
            <w:lang w:val="en-GB"/>
          </w:rPr>
        </w:sdtEndPr>
        <w:sdtContent>
          <w:r w:rsidR="00146C11" w:rsidRPr="007704A4">
            <w:rPr>
              <w:rFonts w:eastAsia="Calibri"/>
              <w:color w:val="000000"/>
              <w:lang w:val="en-GB"/>
            </w:rPr>
            <w:t>(Coltman et al., 2001)</w:t>
          </w:r>
        </w:sdtContent>
      </w:sdt>
      <w:r w:rsidR="00146C11" w:rsidRPr="00DB2FAB">
        <w:rPr>
          <w:rFonts w:eastAsia="Calibri"/>
        </w:rPr>
        <w:t xml:space="preserve"> but says that despite the enthusiasm of the post-Internet e-business trends and digital revolution there is an inevitable collapse in the confidence in IT and its management.  This is where governance of IT comes in. This in my view, points to the fact that the relationship between IT governance in IT project success needs to be explored in the case of TVETs in Uganda to have a strategic fit for the reduction in digital transformation project failure.</w:t>
      </w:r>
    </w:p>
    <w:p w14:paraId="2730E3C1" w14:textId="06C57614" w:rsidR="00146C11" w:rsidRDefault="00146C11" w:rsidP="00D16F6F">
      <w:pPr>
        <w:pStyle w:val="Heading3"/>
      </w:pPr>
      <w:bookmarkStart w:id="116" w:name="_Toc146455396"/>
      <w:r>
        <w:t>2.2.11</w:t>
      </w:r>
      <w:r>
        <w:tab/>
      </w:r>
      <w:r w:rsidRPr="00DB2FAB">
        <w:t>Business Value from IT Governance</w:t>
      </w:r>
      <w:bookmarkEnd w:id="116"/>
      <w:r w:rsidRPr="00DB2FAB">
        <w:t xml:space="preserve"> </w:t>
      </w:r>
    </w:p>
    <w:p w14:paraId="199E3324" w14:textId="77777777" w:rsidR="00146C11" w:rsidRPr="00AE7F00" w:rsidRDefault="00146C11" w:rsidP="00146C11">
      <w:pPr>
        <w:spacing w:line="360" w:lineRule="auto"/>
      </w:pPr>
      <w:r w:rsidRPr="00AE7F00">
        <w:t xml:space="preserve">According to </w:t>
      </w:r>
      <w:sdt>
        <w:sdtPr>
          <w:rPr>
            <w:color w:val="000000"/>
          </w:rPr>
          <w:tag w:val="MENDELEY_CITATION_v3_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"/>
          <w:id w:val="-334765957"/>
          <w:placeholder>
            <w:docPart w:val="908D9142560E4752B01FD0D2E6C44296"/>
          </w:placeholder>
        </w:sdtPr>
        <w:sdtContent>
          <w:r w:rsidRPr="007704A4">
            <w:rPr>
              <w:color w:val="000000"/>
            </w:rPr>
            <w:t>(Kraemer, 2016)</w:t>
          </w:r>
        </w:sdtContent>
      </w:sdt>
      <w:r w:rsidRPr="00AE7F00">
        <w:rPr>
          <w:b/>
        </w:rPr>
        <w:t>,</w:t>
      </w:r>
      <w:r w:rsidRPr="00AE7F00">
        <w:t xml:space="preserve"> IT Business value</w:t>
      </w:r>
      <w:r w:rsidRPr="00AE7F00">
        <w:rPr>
          <w:b/>
        </w:rPr>
        <w:t xml:space="preserve"> </w:t>
      </w:r>
      <w:r w:rsidRPr="00AE7F00">
        <w:t>is the impact of Information Technology generated by org</w:t>
      </w:r>
      <w:r>
        <w:t>anizational performance. R</w:t>
      </w:r>
      <w:r w:rsidRPr="00AE7F00">
        <w:t>esearch</w:t>
      </w:r>
      <w:r>
        <w:t xml:space="preserve"> findings show</w:t>
      </w:r>
      <w:r w:rsidRPr="00AE7F00">
        <w:t xml:space="preserve"> that improvement of organizational performance may be as a result of the contribution of Information Technology.</w:t>
      </w:r>
    </w:p>
    <w:p w14:paraId="39FEECB8" w14:textId="77777777" w:rsidR="00C60FC7" w:rsidRDefault="00000000" w:rsidP="00146C11">
      <w:pPr>
        <w:spacing w:line="360" w:lineRule="auto"/>
      </w:pPr>
      <w:sdt>
        <w:sdtPr>
          <w:rPr>
            <w:color w:val="000000"/>
          </w:rPr>
          <w:tag w:val="MENDELEY_CITATION_v3_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"/>
          <w:id w:val="1073930802"/>
          <w:placeholder>
            <w:docPart w:val="908D9142560E4752B01FD0D2E6C44296"/>
          </w:placeholder>
        </w:sdtPr>
        <w:sdtContent>
          <w:r w:rsidR="00146C11">
            <w:t>(Angelou &amp; Economides, 2012)</w:t>
          </w:r>
        </w:sdtContent>
      </w:sdt>
      <w:r w:rsidR="00146C11" w:rsidRPr="00AE7F00">
        <w:t xml:space="preserve"> argue that business value linked with information, increases with better-quality decision making and employee empowerment. </w:t>
      </w:r>
      <w:sdt>
        <w:sdtPr>
          <w:rPr>
            <w:color w:val="000000"/>
          </w:rPr>
          <w:tag w:val="MENDELEY_CITATION_v3_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"/>
          <w:id w:val="928782158"/>
          <w:placeholder>
            <w:docPart w:val="908D9142560E4752B01FD0D2E6C44296"/>
          </w:placeholder>
        </w:sdtPr>
        <w:sdtContent>
          <w:r w:rsidR="00146C11">
            <w:t>(Angelou &amp; Economides, 2012)</w:t>
          </w:r>
        </w:sdtContent>
      </w:sdt>
      <w:r w:rsidR="00146C11" w:rsidRPr="00AE7F00">
        <w:t xml:space="preserve"> argument is in line with assertion by </w:t>
      </w:r>
      <w:sdt>
        <w:sdtPr>
          <w:rPr>
            <w:color w:val="000000"/>
          </w:rPr>
          <w:tag w:val="MENDELEY_CITATION_v3_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"/>
          <w:id w:val="-692609643"/>
          <w:placeholder>
            <w:docPart w:val="908D9142560E4752B01FD0D2E6C44296"/>
          </w:placeholder>
        </w:sdtPr>
        <w:sdtContent>
          <w:r w:rsidR="00146C11" w:rsidRPr="007704A4">
            <w:rPr>
              <w:color w:val="000000"/>
            </w:rPr>
            <w:t>(Coltman et al., 2001)</w:t>
          </w:r>
        </w:sdtContent>
      </w:sdt>
      <w:r w:rsidR="00146C11" w:rsidRPr="00AE7F00">
        <w:t xml:space="preserve"> who stresses the fact that the players (structures) in a firm and </w:t>
      </w:r>
      <w:r w:rsidR="00146C11" w:rsidRPr="00AE7F00">
        <w:rPr>
          <w:i/>
        </w:rPr>
        <w:t xml:space="preserve">how </w:t>
      </w:r>
      <w:r w:rsidR="00146C11" w:rsidRPr="00AE7F00">
        <w:t xml:space="preserve">they go about the business processes is what adds business value and not in </w:t>
      </w:r>
      <w:r w:rsidR="00146C11" w:rsidRPr="00AE7F00">
        <w:rPr>
          <w:i/>
        </w:rPr>
        <w:t xml:space="preserve">what </w:t>
      </w:r>
      <w:r w:rsidR="00146C11" w:rsidRPr="00AE7F00">
        <w:t xml:space="preserve">is done as routine in an institution. </w:t>
      </w:r>
    </w:p>
    <w:p w14:paraId="651C9F41" w14:textId="03CC302E" w:rsidR="00146C11" w:rsidRPr="00AE7F00" w:rsidRDefault="00146C11" w:rsidP="00146C11">
      <w:pPr>
        <w:spacing w:line="360" w:lineRule="auto"/>
      </w:pPr>
      <w:r w:rsidRPr="00AE7F00">
        <w:t>I disagree that this is all it takes to add business value. The players in the firm must provide their contribution through clear structures, have clear communication among the players and that the IT processes are</w:t>
      </w:r>
      <w:r>
        <w:t xml:space="preserve"> monitored and</w:t>
      </w:r>
      <w:r w:rsidRPr="00AE7F00">
        <w:t xml:space="preserve"> guided by an IT policy.</w:t>
      </w:r>
      <w:r>
        <w:t xml:space="preserve"> The policy clearly defines </w:t>
      </w:r>
      <w:r w:rsidRPr="004174ED">
        <w:rPr>
          <w:i/>
        </w:rPr>
        <w:t>who</w:t>
      </w:r>
      <w:r>
        <w:t xml:space="preserve"> does </w:t>
      </w:r>
      <w:r>
        <w:rPr>
          <w:i/>
        </w:rPr>
        <w:t>what</w:t>
      </w:r>
      <w:r>
        <w:t>.</w:t>
      </w:r>
    </w:p>
    <w:p w14:paraId="30CCF380" w14:textId="5A5A6F1F" w:rsidR="00C60FC7" w:rsidRDefault="00146C11" w:rsidP="00DB260C">
      <w:pPr>
        <w:spacing w:line="360" w:lineRule="auto"/>
      </w:pPr>
      <w:r w:rsidRPr="00AE7F00">
        <w:t xml:space="preserve">It is established in various studies that returns from Information Systems and Information Technologies investments through IT project implementation are a concern in the </w:t>
      </w:r>
      <w:r w:rsidR="00C60FC7" w:rsidRPr="00AE7F00">
        <w:t>Ugandan business</w:t>
      </w:r>
      <w:r w:rsidRPr="00AE7F00">
        <w:t xml:space="preserve"> space </w:t>
      </w:r>
      <w:sdt>
        <w:sdtPr>
          <w:rPr>
            <w:color w:val="000000"/>
          </w:rPr>
          <w:tag w:val="MENDELEY_CITATION_v3_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"/>
          <w:id w:val="-267852991"/>
          <w:placeholder>
            <w:docPart w:val="908D9142560E4752B01FD0D2E6C44296"/>
          </w:placeholder>
        </w:sdtPr>
        <w:sdtContent>
          <w:r w:rsidRPr="007704A4">
            <w:rPr>
              <w:color w:val="000000"/>
            </w:rPr>
            <w:t>(Caluwe et al., 2021)</w:t>
          </w:r>
        </w:sdtContent>
      </w:sdt>
      <w:r w:rsidRPr="00AE7F00">
        <w:t xml:space="preserve">. This is why this study proposes the enactment of an IT governance framework to strengthen all five elements of IT governance, namely: </w:t>
      </w:r>
      <w:r w:rsidR="00DB260C">
        <w:t xml:space="preserve">1) </w:t>
      </w:r>
      <w:r w:rsidRPr="00AE7F00">
        <w:t xml:space="preserve">Value creation; </w:t>
      </w:r>
      <w:r w:rsidR="00DB260C">
        <w:t xml:space="preserve">2) </w:t>
      </w:r>
      <w:r w:rsidR="00C60FC7">
        <w:t>P</w:t>
      </w:r>
      <w:r w:rsidRPr="00AE7F00">
        <w:t xml:space="preserve">erformance management; </w:t>
      </w:r>
      <w:r w:rsidR="00DB260C">
        <w:t xml:space="preserve">3) </w:t>
      </w:r>
      <w:r w:rsidRPr="00AE7F00">
        <w:t xml:space="preserve">Strategic alignment of IT with business; </w:t>
      </w:r>
      <w:r w:rsidR="00DB260C">
        <w:t xml:space="preserve">4) </w:t>
      </w:r>
      <w:r w:rsidRPr="00AE7F00">
        <w:t>Resource management and Risk management.</w:t>
      </w:r>
    </w:p>
    <w:p w14:paraId="72F201CD" w14:textId="3C1A376F" w:rsidR="00146C11" w:rsidRDefault="00146C11" w:rsidP="00D16F6F">
      <w:pPr>
        <w:pStyle w:val="Heading3"/>
      </w:pPr>
      <w:bookmarkStart w:id="117" w:name="_Toc146455397"/>
      <w:r>
        <w:t>2.2.12</w:t>
      </w:r>
      <w:r>
        <w:tab/>
      </w:r>
      <w:r w:rsidR="00860449">
        <w:t>IT/</w:t>
      </w:r>
      <w:r w:rsidRPr="00DB2FAB">
        <w:t xml:space="preserve">Business </w:t>
      </w:r>
      <w:r w:rsidR="00860449">
        <w:t>P</w:t>
      </w:r>
      <w:r w:rsidRPr="00DB2FAB">
        <w:t xml:space="preserve">rocess </w:t>
      </w:r>
      <w:r w:rsidR="00C60FC7">
        <w:t>a</w:t>
      </w:r>
      <w:r w:rsidRPr="00DB2FAB">
        <w:t>lignment</w:t>
      </w:r>
      <w:bookmarkEnd w:id="117"/>
      <w:r w:rsidRPr="00DB2FAB">
        <w:t xml:space="preserve"> </w:t>
      </w:r>
    </w:p>
    <w:p w14:paraId="493C0890" w14:textId="77777777" w:rsidR="00146C11" w:rsidRDefault="00146C11" w:rsidP="00146C11">
      <w:pPr>
        <w:spacing w:line="360" w:lineRule="auto"/>
      </w:pPr>
      <w:r w:rsidRPr="00AE7F00">
        <w:t xml:space="preserve">The way processes in organizations are positioned/aligned with information technology, ultimately determines, success for any effort to apply technology introduced in institutions </w:t>
      </w:r>
      <w:sdt>
        <w:sdtPr>
          <w:rPr>
            <w:color w:val="000000"/>
          </w:rPr>
          <w:tag w:val="MENDELEY_CITATION_v3_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"/>
          <w:id w:val="-1041445174"/>
          <w:placeholder>
            <w:docPart w:val="25032CF013074224BAA27CCEA9426738"/>
          </w:placeholder>
        </w:sdtPr>
        <w:sdtContent>
          <w:r w:rsidRPr="007704A4">
            <w:rPr>
              <w:color w:val="000000"/>
            </w:rPr>
            <w:t>(Coltman et al., 2001)</w:t>
          </w:r>
        </w:sdtContent>
      </w:sdt>
      <w:r w:rsidRPr="00AE7F00">
        <w:t>.</w:t>
      </w:r>
    </w:p>
    <w:p w14:paraId="5B098A57" w14:textId="353463AC" w:rsidR="00DB260C" w:rsidRPr="00AE7F00" w:rsidRDefault="0093508E" w:rsidP="00146C11">
      <w:pPr>
        <w:spacing w:line="360" w:lineRule="auto"/>
      </w:pPr>
      <w:r w:rsidRPr="0093508E">
        <w:lastRenderedPageBreak/>
        <w:t>In light of the previous discussions, it becomes evident that incorporating the need for process quality is a critical aspect in digital transformation projects (Lynn &amp; Emanuel, 2021; NITA-U, 2013). This underscores the importance of not only focusing on IT governance but also ensuring that the processes involved in these projects are of high quality and efficiency.</w:t>
      </w:r>
    </w:p>
    <w:p w14:paraId="6DB4FC7E" w14:textId="784C2797" w:rsidR="00146C11" w:rsidRPr="00AE7F00" w:rsidRDefault="00146C11" w:rsidP="00490F07">
      <w:pPr>
        <w:pStyle w:val="Heading2"/>
      </w:pPr>
      <w:bookmarkStart w:id="118" w:name="_Toc146455398"/>
      <w:r>
        <w:rPr>
          <w:rFonts w:eastAsia="Calibri"/>
        </w:rPr>
        <w:t>2.3</w:t>
      </w:r>
      <w:r>
        <w:rPr>
          <w:rFonts w:eastAsia="Calibri"/>
        </w:rPr>
        <w:tab/>
      </w:r>
      <w:r w:rsidRPr="00DB2FAB">
        <w:rPr>
          <w:rFonts w:eastAsia="Calibri"/>
        </w:rPr>
        <w:t>Information Technology Governance Mechanisms</w:t>
      </w:r>
      <w:bookmarkEnd w:id="118"/>
    </w:p>
    <w:p w14:paraId="5347625C" w14:textId="7C72DC8E" w:rsidR="00146C11" w:rsidRPr="00E64E85" w:rsidRDefault="00146C11" w:rsidP="007C6981">
      <w:pPr>
        <w:tabs>
          <w:tab w:val="left" w:pos="0"/>
        </w:tabs>
        <w:spacing w:line="360" w:lineRule="auto"/>
        <w:rPr>
          <w:rFonts w:eastAsia="Calibri"/>
          <w:lang w:val="en-GB"/>
        </w:rPr>
      </w:pPr>
      <w:r w:rsidRPr="006F2CAD">
        <w:rPr>
          <w:rFonts w:eastAsia="Calibri"/>
          <w:lang w:val="en-GB"/>
        </w:rPr>
        <w:t>Conceptually, Information Technology Governance is comprised of three independent variable spheres which include</w:t>
      </w:r>
      <w:r w:rsidR="007C6981">
        <w:rPr>
          <w:rFonts w:eastAsia="Calibri"/>
          <w:lang w:val="en-GB"/>
        </w:rPr>
        <w:t xml:space="preserve"> </w:t>
      </w:r>
      <w:proofErr w:type="spellStart"/>
      <w:r w:rsidR="007C6981">
        <w:rPr>
          <w:rFonts w:eastAsia="Calibri"/>
          <w:lang w:val="en-GB"/>
        </w:rPr>
        <w:t>Rr</w:t>
      </w:r>
      <w:r w:rsidRPr="00E64E85">
        <w:rPr>
          <w:rFonts w:eastAsia="Calibri"/>
          <w:lang w:val="en-GB"/>
        </w:rPr>
        <w:t>elational</w:t>
      </w:r>
      <w:proofErr w:type="spellEnd"/>
      <w:r w:rsidRPr="00E64E85">
        <w:rPr>
          <w:rFonts w:eastAsia="Calibri"/>
          <w:lang w:val="en-GB"/>
        </w:rPr>
        <w:t xml:space="preserve"> Mechanisms </w:t>
      </w:r>
      <w:r w:rsidR="007C6981">
        <w:rPr>
          <w:rFonts w:eastAsia="Calibri"/>
          <w:lang w:val="en-GB"/>
        </w:rPr>
        <w:t>(</w:t>
      </w:r>
      <w:r w:rsidRPr="00E64E85">
        <w:rPr>
          <w:rFonts w:eastAsia="Calibri"/>
          <w:lang w:val="en-GB"/>
        </w:rPr>
        <w:t>communication approaches</w:t>
      </w:r>
      <w:r w:rsidR="007C6981">
        <w:rPr>
          <w:rFonts w:eastAsia="Calibri"/>
          <w:lang w:val="en-GB"/>
        </w:rPr>
        <w:t xml:space="preserve">), </w:t>
      </w:r>
      <w:r w:rsidRPr="00E64E85">
        <w:rPr>
          <w:rFonts w:eastAsia="Calibri"/>
          <w:lang w:val="en-GB"/>
        </w:rPr>
        <w:t xml:space="preserve">Structural Mechanisms </w:t>
      </w:r>
      <w:r w:rsidR="007C6981">
        <w:rPr>
          <w:rFonts w:eastAsia="Calibri"/>
          <w:lang w:val="en-GB"/>
        </w:rPr>
        <w:t>(</w:t>
      </w:r>
      <w:r w:rsidRPr="00E64E85">
        <w:rPr>
          <w:rFonts w:eastAsia="Calibri"/>
          <w:lang w:val="en-GB"/>
        </w:rPr>
        <w:t>decision making structures</w:t>
      </w:r>
      <w:r w:rsidR="007C6981">
        <w:rPr>
          <w:rFonts w:eastAsia="Calibri"/>
          <w:lang w:val="en-GB"/>
        </w:rPr>
        <w:t>)</w:t>
      </w:r>
      <w:r w:rsidRPr="00E64E85">
        <w:rPr>
          <w:rFonts w:eastAsia="Calibri"/>
          <w:lang w:val="en-GB"/>
        </w:rPr>
        <w:t xml:space="preserve"> and Process Mechanisms </w:t>
      </w:r>
      <w:sdt>
        <w:sdtPr>
          <w:rPr>
            <w:rFonts w:eastAsia="Calibri"/>
            <w:lang w:val="en-GB"/>
          </w:rPr>
          <w:tag w:val="MENDELEY_CITATION_v3_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"/>
          <w:id w:val="109629853"/>
          <w:placeholder>
            <w:docPart w:val="A620980F56CE410EA2F4EB0D04B26176"/>
          </w:placeholder>
        </w:sdtPr>
        <w:sdtContent>
          <w:r>
            <w:t xml:space="preserve">(de Haes &amp; van </w:t>
          </w:r>
          <w:proofErr w:type="spellStart"/>
          <w:r>
            <w:t>Grembergen</w:t>
          </w:r>
          <w:proofErr w:type="spellEnd"/>
          <w:r>
            <w:t xml:space="preserve">, 2009; </w:t>
          </w:r>
          <w:proofErr w:type="spellStart"/>
          <w:r>
            <w:t>Turedi</w:t>
          </w:r>
          <w:proofErr w:type="spellEnd"/>
          <w:r>
            <w:t xml:space="preserve"> &amp; Zhu, 2019)</w:t>
          </w:r>
        </w:sdtContent>
      </w:sdt>
      <w:r w:rsidRPr="00E64E85">
        <w:rPr>
          <w:rFonts w:eastAsia="Calibri"/>
          <w:lang w:val="en-GB"/>
        </w:rPr>
        <w:t>.</w:t>
      </w:r>
    </w:p>
    <w:p w14:paraId="39FCE149" w14:textId="77777777" w:rsidR="00E64E85" w:rsidRDefault="00146C11" w:rsidP="00146C11">
      <w:pPr>
        <w:tabs>
          <w:tab w:val="left" w:pos="0"/>
        </w:tabs>
        <w:spacing w:line="360" w:lineRule="auto"/>
        <w:rPr>
          <w:rFonts w:eastAsia="Calibri"/>
          <w:lang w:val="en-GB"/>
        </w:rPr>
      </w:pPr>
      <w:r w:rsidRPr="006F2CAD">
        <w:rPr>
          <w:rFonts w:eastAsia="Calibri"/>
          <w:lang w:val="en-GB"/>
        </w:rPr>
        <w:t xml:space="preserve">The three independent variables indicated above determine Information Technology performance in an organisation </w:t>
      </w:r>
      <w:sdt>
        <w:sdtPr>
          <w:rPr>
            <w:rFonts w:eastAsia="Calibri"/>
            <w:color w:val="000000"/>
            <w:lang w:val="en-GB"/>
          </w:rPr>
          <w:tag w:val="MENDELEY_CITATION_v3_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"/>
          <w:id w:val="637531492"/>
          <w:placeholder>
            <w:docPart w:val="A620980F56CE410EA2F4EB0D04B26176"/>
          </w:placeholder>
        </w:sdtPr>
        <w:sdtContent>
          <w:r w:rsidRPr="007704A4">
            <w:rPr>
              <w:rFonts w:eastAsia="Calibri"/>
              <w:color w:val="000000"/>
              <w:lang w:val="en-GB"/>
            </w:rPr>
            <w:t>(Resad Setyadi et al., 2021)</w:t>
          </w:r>
        </w:sdtContent>
      </w:sdt>
      <w:r w:rsidRPr="006F2CAD">
        <w:rPr>
          <w:rFonts w:eastAsia="Calibri"/>
          <w:lang w:val="en-GB"/>
        </w:rPr>
        <w:t xml:space="preserve">. </w:t>
      </w:r>
    </w:p>
    <w:p w14:paraId="681CEBF1" w14:textId="69E1EA28" w:rsidR="00E64E85" w:rsidRDefault="00146C11" w:rsidP="00146C11">
      <w:pPr>
        <w:tabs>
          <w:tab w:val="left" w:pos="0"/>
        </w:tabs>
        <w:spacing w:line="360" w:lineRule="auto"/>
        <w:rPr>
          <w:rFonts w:eastAsia="Calibri"/>
          <w:lang w:val="en-GB"/>
        </w:rPr>
      </w:pPr>
      <w:r w:rsidRPr="006F2CAD">
        <w:rPr>
          <w:rFonts w:eastAsia="Calibri"/>
          <w:lang w:val="en-GB"/>
        </w:rPr>
        <w:t xml:space="preserve">Relational mechanisms refer to the synergies between the players in both Business and Information Technology management. Here, communication strategies are developed and enforced with a view to build synergies between the organisations business managers, business supervisors and IT managers </w:t>
      </w:r>
      <w:sdt>
        <w:sdtPr>
          <w:rPr>
            <w:rFonts w:eastAsia="Calibri"/>
            <w:lang w:val="en-GB"/>
          </w:rPr>
          <w:tag w:val="MENDELEY_CITATION_v3_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"/>
          <w:id w:val="897020542"/>
          <w:placeholder>
            <w:docPart w:val="A620980F56CE410EA2F4EB0D04B26176"/>
          </w:placeholder>
        </w:sdtPr>
        <w:sdtContent>
          <w:r>
            <w:t>(Weill &amp; Woodham, 2003)</w:t>
          </w:r>
        </w:sdtContent>
      </w:sdt>
      <w:r w:rsidRPr="006F2CAD">
        <w:rPr>
          <w:rFonts w:eastAsia="Calibri"/>
          <w:lang w:val="en-GB"/>
        </w:rPr>
        <w:t xml:space="preserve">. </w:t>
      </w:r>
    </w:p>
    <w:p w14:paraId="22572235" w14:textId="0A224A4C" w:rsidR="00146C11" w:rsidRDefault="00146C11" w:rsidP="00146C11">
      <w:pPr>
        <w:tabs>
          <w:tab w:val="left" w:pos="0"/>
        </w:tabs>
        <w:spacing w:line="360" w:lineRule="auto"/>
        <w:rPr>
          <w:rFonts w:eastAsia="Calibri"/>
          <w:lang w:val="en-GB"/>
        </w:rPr>
      </w:pPr>
      <w:r w:rsidRPr="006F2CAD">
        <w:rPr>
          <w:rFonts w:eastAsia="Calibri"/>
          <w:lang w:val="en-GB"/>
        </w:rPr>
        <w:t>The process mechanisms in an organisation refer to aspects that lead to compliance with rules</w:t>
      </w:r>
      <w:r w:rsidR="00E64E85">
        <w:rPr>
          <w:rFonts w:eastAsia="Calibri"/>
          <w:lang w:val="en-GB"/>
        </w:rPr>
        <w:t xml:space="preserve"> </w:t>
      </w:r>
      <w:r w:rsidRPr="006F2CAD">
        <w:rPr>
          <w:rFonts w:eastAsia="Calibri"/>
          <w:lang w:val="en-GB"/>
        </w:rPr>
        <w:t>or guidelines in IT operations. All three mechanisms are shown in Figure 2.</w:t>
      </w:r>
      <w:r w:rsidR="00C37ABB">
        <w:rPr>
          <w:rFonts w:eastAsia="Calibri"/>
          <w:lang w:val="en-GB"/>
        </w:rPr>
        <w:t>3</w:t>
      </w:r>
      <w:r w:rsidRPr="006F2CAD">
        <w:rPr>
          <w:rFonts w:eastAsia="Calibri"/>
          <w:lang w:val="en-GB"/>
        </w:rPr>
        <w:t>.</w:t>
      </w:r>
    </w:p>
    <w:p w14:paraId="526B1CF4" w14:textId="5227D07A" w:rsidR="00E64E85" w:rsidRPr="006F2CAD" w:rsidRDefault="00E64E85" w:rsidP="00146C11">
      <w:pPr>
        <w:tabs>
          <w:tab w:val="left" w:pos="0"/>
        </w:tabs>
        <w:spacing w:line="360" w:lineRule="auto"/>
        <w:rPr>
          <w:rFonts w:eastAsia="Calibri"/>
          <w:lang w:val="en-GB"/>
        </w:rPr>
      </w:pPr>
      <w:r w:rsidRPr="006F2CAD">
        <w:rPr>
          <w:rFonts w:eastAsia="Calibri"/>
          <w:noProof/>
          <w:lang w:val="x-none" w:eastAsia="x-none"/>
        </w:rPr>
        <w:drawing>
          <wp:anchor distT="0" distB="0" distL="114300" distR="114300" simplePos="0" relativeHeight="251670016" behindDoc="0" locked="0" layoutInCell="1" allowOverlap="1" wp14:anchorId="5C75BB73" wp14:editId="2BA51088">
            <wp:simplePos x="0" y="0"/>
            <wp:positionH relativeFrom="margin">
              <wp:posOffset>0</wp:posOffset>
            </wp:positionH>
            <wp:positionV relativeFrom="paragraph">
              <wp:posOffset>421640</wp:posOffset>
            </wp:positionV>
            <wp:extent cx="5695950" cy="2466975"/>
            <wp:effectExtent l="0" t="57150" r="0" b="47625"/>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03C8075A" w14:textId="22ACE80B" w:rsidR="00146C11" w:rsidRPr="006F2CAD" w:rsidRDefault="00146C11" w:rsidP="00146C11">
      <w:pPr>
        <w:tabs>
          <w:tab w:val="left" w:pos="0"/>
        </w:tabs>
        <w:spacing w:line="360" w:lineRule="auto"/>
        <w:rPr>
          <w:rFonts w:eastAsia="Calibri"/>
          <w:i/>
          <w:lang w:val="en-GB"/>
        </w:rPr>
      </w:pPr>
      <w:r w:rsidRPr="006F2CAD">
        <w:rPr>
          <w:rFonts w:eastAsia="Calibri"/>
          <w:i/>
          <w:lang w:val="en-GB"/>
        </w:rPr>
        <w:t>Figure 2.</w:t>
      </w:r>
      <w:r w:rsidR="00C37ABB">
        <w:rPr>
          <w:rFonts w:eastAsia="Calibri"/>
          <w:i/>
          <w:lang w:val="en-GB"/>
        </w:rPr>
        <w:t>3</w:t>
      </w:r>
      <w:r w:rsidRPr="006F2CAD">
        <w:rPr>
          <w:rFonts w:eastAsia="Calibri"/>
          <w:i/>
          <w:lang w:val="en-GB"/>
        </w:rPr>
        <w:t xml:space="preserve">: A Conceptual model showing the ITG Mechanism model </w:t>
      </w:r>
      <w:sdt>
        <w:sdtPr>
          <w:rPr>
            <w:rFonts w:eastAsia="Calibri"/>
            <w:color w:val="000000"/>
            <w:lang w:val="en-GB"/>
          </w:rPr>
          <w:tag w:val="MENDELEY_CITATION_v3_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"/>
          <w:id w:val="-596256346"/>
          <w:placeholder>
            <w:docPart w:val="A620980F56CE410EA2F4EB0D04B26176"/>
          </w:placeholder>
        </w:sdtPr>
        <w:sdtContent>
          <w:r w:rsidRPr="007704A4">
            <w:rPr>
              <w:rFonts w:eastAsia="Calibri"/>
              <w:color w:val="000000"/>
              <w:lang w:val="en-GB"/>
            </w:rPr>
            <w:t>(Resad Setyadi et al., 2021)</w:t>
          </w:r>
        </w:sdtContent>
      </w:sdt>
      <w:r w:rsidRPr="006F2CAD">
        <w:rPr>
          <w:rFonts w:eastAsia="Calibri"/>
          <w:i/>
          <w:lang w:val="en-GB"/>
        </w:rPr>
        <w:t xml:space="preserve">. </w:t>
      </w:r>
    </w:p>
    <w:p w14:paraId="2BCEAEBC" w14:textId="77777777" w:rsidR="00146C11" w:rsidRPr="006F2CAD" w:rsidRDefault="00146C11" w:rsidP="00146C11">
      <w:pPr>
        <w:tabs>
          <w:tab w:val="left" w:pos="0"/>
        </w:tabs>
        <w:spacing w:line="360" w:lineRule="auto"/>
        <w:rPr>
          <w:rFonts w:eastAsia="Calibri"/>
          <w:lang w:val="en-GB"/>
        </w:rPr>
      </w:pPr>
      <w:r w:rsidRPr="006F2CAD">
        <w:rPr>
          <w:rFonts w:eastAsia="Calibri"/>
          <w:lang w:val="en-GB"/>
        </w:rPr>
        <w:lastRenderedPageBreak/>
        <w:t xml:space="preserve">These include IT monitoring and evaluation, decision making and control </w:t>
      </w:r>
      <w:sdt>
        <w:sdtPr>
          <w:rPr>
            <w:rFonts w:eastAsia="Calibri"/>
            <w:color w:val="000000"/>
            <w:lang w:val="en-GB"/>
          </w:rPr>
          <w:tag w:val="MENDELEY_CITATION_v3_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"/>
          <w:id w:val="1306193444"/>
          <w:placeholder>
            <w:docPart w:val="A620980F56CE410EA2F4EB0D04B26176"/>
          </w:placeholder>
        </w:sdtPr>
        <w:sdtContent>
          <w:r w:rsidRPr="007704A4">
            <w:rPr>
              <w:rFonts w:eastAsia="Calibri"/>
              <w:color w:val="000000"/>
              <w:lang w:val="en-GB"/>
            </w:rPr>
            <w:t>(</w:t>
          </w:r>
          <w:proofErr w:type="spellStart"/>
          <w:r w:rsidRPr="007704A4">
            <w:rPr>
              <w:rFonts w:eastAsia="Calibri"/>
              <w:color w:val="000000"/>
              <w:lang w:val="en-GB"/>
            </w:rPr>
            <w:t>Sirisomboonsuk</w:t>
          </w:r>
          <w:proofErr w:type="spellEnd"/>
          <w:r w:rsidRPr="007704A4">
            <w:rPr>
              <w:rFonts w:eastAsia="Calibri"/>
              <w:color w:val="000000"/>
              <w:lang w:val="en-GB"/>
            </w:rPr>
            <w:t xml:space="preserve"> et al., 2017)</w:t>
          </w:r>
        </w:sdtContent>
      </w:sdt>
      <w:r w:rsidRPr="006F2CAD">
        <w:rPr>
          <w:rFonts w:eastAsia="Calibri"/>
          <w:lang w:val="en-GB"/>
        </w:rPr>
        <w:t xml:space="preserve">. The decision rights and responsibilities are determined by the structure mechanisms. Both management and IT business decision makers for activities that rely on IT in an organisation are assigned rights and responsibilities. Structure mechanisms determine these rights and responsibilities </w:t>
      </w:r>
      <w:sdt>
        <w:sdtPr>
          <w:rPr>
            <w:rFonts w:eastAsia="Calibri"/>
            <w:lang w:val="en-GB"/>
          </w:rPr>
          <w:tag w:val="MENDELEY_CITATION_v3_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"/>
          <w:id w:val="1479409227"/>
          <w:placeholder>
            <w:docPart w:val="A620980F56CE410EA2F4EB0D04B26176"/>
          </w:placeholder>
        </w:sdtPr>
        <w:sdtContent>
          <w:r>
            <w:t>(</w:t>
          </w:r>
          <w:proofErr w:type="spellStart"/>
          <w:r>
            <w:t>Turedi</w:t>
          </w:r>
          <w:proofErr w:type="spellEnd"/>
          <w:r>
            <w:t xml:space="preserve"> &amp; Zhu, 2019)</w:t>
          </w:r>
        </w:sdtContent>
      </w:sdt>
      <w:r w:rsidRPr="006F2CAD">
        <w:rPr>
          <w:rFonts w:eastAsia="Calibri"/>
          <w:lang w:val="en-GB"/>
        </w:rPr>
        <w:t xml:space="preserve">. </w:t>
      </w:r>
    </w:p>
    <w:p w14:paraId="33122E20" w14:textId="77777777" w:rsidR="00146C11" w:rsidRPr="006F2CAD" w:rsidRDefault="00146C11" w:rsidP="00146C11">
      <w:pPr>
        <w:tabs>
          <w:tab w:val="left" w:pos="0"/>
        </w:tabs>
        <w:spacing w:line="360" w:lineRule="auto"/>
        <w:rPr>
          <w:rFonts w:eastAsia="Calibri"/>
          <w:lang w:val="en-GB"/>
        </w:rPr>
      </w:pPr>
      <w:r w:rsidRPr="006F2CAD">
        <w:rPr>
          <w:rFonts w:eastAsia="Calibri"/>
          <w:lang w:val="en-GB"/>
        </w:rPr>
        <w:t xml:space="preserve">The overall aim of Information Technology governance is to ensure IT decisions that impact business value and promote trust of stakeholders </w:t>
      </w:r>
      <w:sdt>
        <w:sdtPr>
          <w:rPr>
            <w:rFonts w:eastAsia="Calibri"/>
            <w:color w:val="000000"/>
            <w:lang w:val="en-GB"/>
          </w:rPr>
          <w:tag w:val="MENDELEY_CITATION_v3_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"/>
          <w:id w:val="155588445"/>
          <w:placeholder>
            <w:docPart w:val="A620980F56CE410EA2F4EB0D04B26176"/>
          </w:placeholder>
        </w:sdtPr>
        <w:sdtContent>
          <w:r w:rsidRPr="007704A4">
            <w:rPr>
              <w:rFonts w:eastAsia="Calibri"/>
              <w:color w:val="000000"/>
              <w:lang w:val="en-GB"/>
            </w:rPr>
            <w:t>(Resad Setyadi et al., 2021)</w:t>
          </w:r>
        </w:sdtContent>
      </w:sdt>
      <w:r w:rsidRPr="006F2CAD">
        <w:rPr>
          <w:rFonts w:eastAsia="Calibri"/>
          <w:lang w:val="en-GB"/>
        </w:rPr>
        <w:t>.</w:t>
      </w:r>
    </w:p>
    <w:p w14:paraId="653941CC" w14:textId="0250E0D1" w:rsidR="00146C11" w:rsidRDefault="00146C11" w:rsidP="00D16F6F">
      <w:pPr>
        <w:pStyle w:val="Heading3"/>
      </w:pPr>
      <w:bookmarkStart w:id="119" w:name="_Toc146455399"/>
      <w:r>
        <w:t>2.3.1</w:t>
      </w:r>
      <w:r>
        <w:tab/>
      </w:r>
      <w:r w:rsidRPr="00A263FF">
        <w:t xml:space="preserve">Relational Mechanisms </w:t>
      </w:r>
      <w:bookmarkEnd w:id="119"/>
    </w:p>
    <w:p w14:paraId="4B504601" w14:textId="77777777" w:rsidR="008C0677" w:rsidRDefault="00146C11" w:rsidP="00146C11">
      <w:pPr>
        <w:spacing w:line="360" w:lineRule="auto"/>
        <w:rPr>
          <w:rFonts w:eastAsia="Calibri"/>
          <w:lang w:val="en-GB"/>
        </w:rPr>
      </w:pPr>
      <w:r w:rsidRPr="00DB2FAB">
        <w:rPr>
          <w:rFonts w:eastAsia="Calibri"/>
          <w:lang w:val="en-GB"/>
        </w:rPr>
        <w:t xml:space="preserve">In IT governance, relational mechanisms are the </w:t>
      </w:r>
      <w:r w:rsidRPr="00DB2FAB">
        <w:rPr>
          <w:rFonts w:eastAsia="Calibri"/>
          <w:i/>
          <w:lang w:val="en-GB"/>
        </w:rPr>
        <w:t>facilitator</w:t>
      </w:r>
      <w:r w:rsidRPr="00DB2FAB">
        <w:rPr>
          <w:rFonts w:eastAsia="Calibri"/>
          <w:lang w:val="en-GB"/>
        </w:rPr>
        <w:t xml:space="preserve"> for attaining and maintaining the alignment efforts between business processes and IT processes which must work together for IT performance effectiveness. </w:t>
      </w:r>
    </w:p>
    <w:p w14:paraId="47B7B64D" w14:textId="6DD97AFE" w:rsidR="008C0677" w:rsidRDefault="00146C11" w:rsidP="00146C11">
      <w:pPr>
        <w:spacing w:line="360" w:lineRule="auto"/>
        <w:rPr>
          <w:rFonts w:eastAsia="Calibri"/>
          <w:lang w:val="en-GB"/>
        </w:rPr>
      </w:pPr>
      <w:r w:rsidRPr="00DB2FAB">
        <w:rPr>
          <w:rFonts w:eastAsia="Calibri"/>
          <w:lang w:val="en-GB"/>
        </w:rPr>
        <w:t xml:space="preserve">Relational mechanisms therefore support the necessary two-way communication between IT and the Business. These mechanisms act as this bond between the two </w:t>
      </w:r>
      <w:sdt>
        <w:sdtPr>
          <w:rPr>
            <w:rFonts w:eastAsia="Calibri"/>
            <w:color w:val="000000"/>
            <w:lang w:val="en-GB"/>
          </w:rPr>
          <w:tag w:val="MENDELEY_CITATION_v3_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"/>
          <w:id w:val="1572846653"/>
          <w:placeholder>
            <w:docPart w:val="7638A30D9F294663AD678C2E5C30CD9A"/>
          </w:placeholder>
        </w:sdtPr>
        <w:sdtEndPr>
          <w:rPr>
            <w:rFonts w:ascii="Calibri" w:hAnsi="Calibri"/>
            <w:sz w:val="22"/>
            <w:szCs w:val="22"/>
          </w:rPr>
        </w:sdtEndPr>
        <w:sdtContent>
          <w:r w:rsidRPr="007704A4">
            <w:rPr>
              <w:rFonts w:ascii="Calibri" w:eastAsia="Calibri" w:hAnsi="Calibri"/>
              <w:color w:val="000000"/>
              <w:sz w:val="22"/>
              <w:szCs w:val="22"/>
              <w:lang w:val="en-GB"/>
            </w:rPr>
            <w:t>(Nyeko, 2019)</w:t>
          </w:r>
        </w:sdtContent>
      </w:sdt>
      <w:r w:rsidRPr="00DB2FAB">
        <w:rPr>
          <w:rFonts w:eastAsia="Calibri"/>
          <w:lang w:val="en-GB"/>
        </w:rPr>
        <w:t xml:space="preserve">. Training to foster communication approaches amongst IT, administration and business staff is required. </w:t>
      </w:r>
    </w:p>
    <w:p w14:paraId="7B29A214" w14:textId="77777777" w:rsidR="008C0677" w:rsidRDefault="00146C11" w:rsidP="00146C11">
      <w:pPr>
        <w:spacing w:line="360" w:lineRule="auto"/>
        <w:rPr>
          <w:rFonts w:eastAsia="Calibri"/>
          <w:lang w:val="en-GB"/>
        </w:rPr>
      </w:pPr>
      <w:r w:rsidRPr="00DB2FAB">
        <w:rPr>
          <w:rFonts w:eastAsia="Calibri"/>
          <w:lang w:val="en-GB"/>
        </w:rPr>
        <w:t xml:space="preserve">Further, occupation and staff rotation/alternation on the use of knowledge-sharing systems regarding IT governance’s practices and routines is </w:t>
      </w:r>
      <w:proofErr w:type="gramStart"/>
      <w:r w:rsidRPr="00DB2FAB">
        <w:rPr>
          <w:rFonts w:eastAsia="Calibri"/>
          <w:lang w:val="en-GB"/>
        </w:rPr>
        <w:t>effected</w:t>
      </w:r>
      <w:proofErr w:type="gramEnd"/>
      <w:r w:rsidRPr="00DB2FAB">
        <w:rPr>
          <w:rFonts w:eastAsia="Calibri"/>
          <w:lang w:val="en-GB"/>
        </w:rPr>
        <w:t xml:space="preserve"> </w:t>
      </w:r>
      <w:sdt>
        <w:sdtPr>
          <w:rPr>
            <w:rFonts w:eastAsia="Calibri"/>
            <w:lang w:val="en-GB"/>
          </w:rPr>
          <w:tag w:val="MENDELEY_CITATION_v3_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"/>
          <w:id w:val="1454908620"/>
          <w:placeholder>
            <w:docPart w:val="7638A30D9F294663AD678C2E5C30CD9A"/>
          </w:placeholder>
        </w:sdtPr>
        <w:sdtEndPr>
          <w:rPr>
            <w:rFonts w:ascii="Calibri" w:hAnsi="Calibri"/>
            <w:sz w:val="22"/>
            <w:szCs w:val="22"/>
          </w:rPr>
        </w:sdtEndPr>
        <w:sdtContent>
          <w:r>
            <w:t>(de Haes &amp; van Grembergen, 2009)</w:t>
          </w:r>
        </w:sdtContent>
      </w:sdt>
      <w:r w:rsidRPr="00DB2FAB">
        <w:rPr>
          <w:rFonts w:eastAsia="Calibri"/>
          <w:lang w:val="en-GB"/>
        </w:rPr>
        <w:t xml:space="preserve">. Through unplanned get-together for IT managers and business managers. Partnerships, communication approaches and non-formal meetings between business and IT managers and job rotation fosters relational mechanisms in an organisation for better conduction of IT governance principles and decision in the enterprise </w:t>
      </w:r>
      <w:sdt>
        <w:sdtPr>
          <w:rPr>
            <w:rFonts w:eastAsia="Calibri"/>
            <w:lang w:val="en-GB"/>
          </w:rPr>
          <w:tag w:val="MENDELEY_CITATION_v3_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"/>
          <w:id w:val="-1473214115"/>
          <w:placeholder>
            <w:docPart w:val="7638A30D9F294663AD678C2E5C30CD9A"/>
          </w:placeholder>
        </w:sdtPr>
        <w:sdtEndPr>
          <w:rPr>
            <w:rFonts w:ascii="Calibri" w:hAnsi="Calibri"/>
            <w:sz w:val="22"/>
            <w:szCs w:val="22"/>
          </w:rPr>
        </w:sdtEndPr>
        <w:sdtContent>
          <w:r>
            <w:t>(Weill &amp; Ross, 2004)</w:t>
          </w:r>
        </w:sdtContent>
      </w:sdt>
      <w:r w:rsidRPr="00DB2FAB">
        <w:rPr>
          <w:rFonts w:eastAsia="Calibri"/>
          <w:lang w:val="en-GB"/>
        </w:rPr>
        <w:t xml:space="preserve">. </w:t>
      </w:r>
    </w:p>
    <w:p w14:paraId="6DA7DC7E" w14:textId="3BD882A6" w:rsidR="008C0677" w:rsidRPr="00DB2FAB" w:rsidRDefault="00146C11" w:rsidP="00146C11">
      <w:pPr>
        <w:spacing w:line="360" w:lineRule="auto"/>
        <w:rPr>
          <w:rFonts w:eastAsia="Calibri"/>
          <w:lang w:val="en-GB"/>
        </w:rPr>
      </w:pPr>
      <w:r w:rsidRPr="00DB2FAB">
        <w:rPr>
          <w:rFonts w:eastAsia="Calibri"/>
          <w:lang w:val="en-GB"/>
        </w:rPr>
        <w:t xml:space="preserve">Prior research has given emphasis on the significance of relational mechanisms in an IT governance framework </w:t>
      </w:r>
      <w:sdt>
        <w:sdtPr>
          <w:rPr>
            <w:rFonts w:eastAsia="Calibri"/>
            <w:lang w:val="en-GB"/>
          </w:rPr>
          <w:tag w:val="MENDELEY_CITATION_v3_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"/>
          <w:id w:val="1399788434"/>
          <w:placeholder>
            <w:docPart w:val="7638A30D9F294663AD678C2E5C30CD9A"/>
          </w:placeholder>
        </w:sdtPr>
        <w:sdtEndPr>
          <w:rPr>
            <w:rFonts w:ascii="Calibri" w:hAnsi="Calibri"/>
            <w:sz w:val="22"/>
            <w:szCs w:val="22"/>
          </w:rPr>
        </w:sdtEndPr>
        <w:sdtContent>
          <w:r>
            <w:t>(De Haes, Van Grembergen, et al., 2020b; J. C. Henderson &amp; Venkatraman, 1993)</w:t>
          </w:r>
        </w:sdtContent>
      </w:sdt>
      <w:r w:rsidRPr="00DB2FAB">
        <w:rPr>
          <w:rFonts w:eastAsia="Calibri"/>
          <w:lang w:val="en-GB"/>
        </w:rPr>
        <w:t>.</w:t>
      </w:r>
    </w:p>
    <w:p w14:paraId="697E75E6" w14:textId="73CD5FC7" w:rsidR="00146C11" w:rsidRDefault="00146C11" w:rsidP="00D16F6F">
      <w:pPr>
        <w:pStyle w:val="Heading3"/>
      </w:pPr>
      <w:bookmarkStart w:id="120" w:name="_Toc146455400"/>
      <w:r>
        <w:t>2.3.2</w:t>
      </w:r>
      <w:r>
        <w:tab/>
      </w:r>
      <w:r w:rsidRPr="00DB2FAB">
        <w:t xml:space="preserve">Structural Mechanisms </w:t>
      </w:r>
      <w:bookmarkEnd w:id="120"/>
    </w:p>
    <w:p w14:paraId="2B3DEB2C" w14:textId="5BC2B8FF" w:rsidR="008C0677" w:rsidRDefault="00146C11" w:rsidP="008C0677">
      <w:pPr>
        <w:autoSpaceDE w:val="0"/>
        <w:autoSpaceDN w:val="0"/>
        <w:adjustRightInd w:val="0"/>
        <w:spacing w:line="360" w:lineRule="auto"/>
      </w:pPr>
      <w:r w:rsidRPr="00AE7F00">
        <w:t xml:space="preserve">Information Technology </w:t>
      </w:r>
      <w:r w:rsidR="008C0677">
        <w:t>d</w:t>
      </w:r>
      <w:r w:rsidRPr="00AE7F00">
        <w:t xml:space="preserve">ecisions, roles and responsibilities in the various units of an organization make up an Information Technology Governance Structures </w:t>
      </w:r>
      <w:sdt>
        <w:sdtPr>
          <w:tag w:val="MENDELEY_CITATION_v3_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"/>
          <w:id w:val="-335546462"/>
          <w:placeholder>
            <w:docPart w:val="1C54B287CC554552A173D6D2DC3AD261"/>
          </w:placeholder>
        </w:sdtPr>
        <w:sdtContent>
          <w:r>
            <w:t>(de Haes &amp; van Grembergen, 2009)</w:t>
          </w:r>
        </w:sdtContent>
      </w:sdt>
      <w:r w:rsidRPr="00AE7F00">
        <w:t xml:space="preserve">. These structures determine the rights and responsibilities of the various players in IT business and management decisions as they play out in the use of IT in an organization </w:t>
      </w:r>
      <w:sdt>
        <w:sdtPr>
          <w:tag w:val="MENDELEY_CITATION_v3_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"/>
          <w:id w:val="-2096241515"/>
          <w:placeholder>
            <w:docPart w:val="1C54B287CC554552A173D6D2DC3AD261"/>
          </w:placeholder>
        </w:sdtPr>
        <w:sdtContent>
          <w:r>
            <w:t>(</w:t>
          </w:r>
          <w:proofErr w:type="spellStart"/>
          <w:r>
            <w:t>Turedi</w:t>
          </w:r>
          <w:proofErr w:type="spellEnd"/>
          <w:r>
            <w:t xml:space="preserve"> &amp; Zhu, 2019)</w:t>
          </w:r>
        </w:sdtContent>
      </w:sdt>
      <w:r w:rsidRPr="00AE7F00">
        <w:t xml:space="preserve">. An example of such mechanisms </w:t>
      </w:r>
      <w:r w:rsidR="008C0677" w:rsidRPr="00AE7F00">
        <w:t>includes</w:t>
      </w:r>
      <w:r w:rsidRPr="00AE7F00">
        <w:t xml:space="preserve"> IT strategic Committees and steering committees.</w:t>
      </w:r>
    </w:p>
    <w:p w14:paraId="583FE5C7" w14:textId="77777777" w:rsidR="008C0677" w:rsidRDefault="008C0677" w:rsidP="008C0677">
      <w:pPr>
        <w:autoSpaceDE w:val="0"/>
        <w:autoSpaceDN w:val="0"/>
        <w:adjustRightInd w:val="0"/>
        <w:spacing w:line="360" w:lineRule="auto"/>
      </w:pPr>
    </w:p>
    <w:p w14:paraId="488F423E" w14:textId="28E05BCB" w:rsidR="00146C11" w:rsidRDefault="00146C11" w:rsidP="00D16F6F">
      <w:pPr>
        <w:pStyle w:val="Heading3"/>
      </w:pPr>
      <w:bookmarkStart w:id="121" w:name="_Toc146455401"/>
      <w:r>
        <w:t>2.3.3</w:t>
      </w:r>
      <w:r>
        <w:tab/>
      </w:r>
      <w:r w:rsidRPr="00DB2FAB">
        <w:t xml:space="preserve">Process Mechanisms </w:t>
      </w:r>
      <w:bookmarkEnd w:id="121"/>
    </w:p>
    <w:p w14:paraId="676AD699" w14:textId="77777777" w:rsidR="008C0677" w:rsidRDefault="00146C11" w:rsidP="00146C11">
      <w:pPr>
        <w:spacing w:line="360" w:lineRule="auto"/>
      </w:pPr>
      <w:r w:rsidRPr="00AE7F00">
        <w:t xml:space="preserve">In an organization, the IT Governance Process Mechanisms describe direction setting, monitoring of Information Technology, control, decision making and evaluation to comply with the rules that govern IT operations </w:t>
      </w:r>
      <w:sdt>
        <w:sdtPr>
          <w:rPr>
            <w:color w:val="000000"/>
          </w:rPr>
          <w:tag w:val="MENDELEY_CITATION_v3_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"/>
          <w:id w:val="-2104795721"/>
          <w:placeholder>
            <w:docPart w:val="481F21E83568426F8EAA47EA8D044FAD"/>
          </w:placeholder>
        </w:sdtPr>
        <w:sdtContent>
          <w:r w:rsidRPr="007704A4">
            <w:rPr>
              <w:color w:val="000000"/>
            </w:rPr>
            <w:t>(</w:t>
          </w:r>
          <w:proofErr w:type="spellStart"/>
          <w:r w:rsidRPr="007704A4">
            <w:rPr>
              <w:color w:val="000000"/>
            </w:rPr>
            <w:t>Sirisomboonsuk</w:t>
          </w:r>
          <w:proofErr w:type="spellEnd"/>
          <w:r w:rsidRPr="007704A4">
            <w:rPr>
              <w:color w:val="000000"/>
            </w:rPr>
            <w:t xml:space="preserve"> et al., 2018)</w:t>
          </w:r>
        </w:sdtContent>
      </w:sdt>
      <w:r w:rsidRPr="00AE7F00">
        <w:t xml:space="preserve">. </w:t>
      </w:r>
    </w:p>
    <w:p w14:paraId="3AED1CDE" w14:textId="4DCA5D51" w:rsidR="00146C11" w:rsidRPr="00AE7F00" w:rsidRDefault="00146C11" w:rsidP="00146C11">
      <w:pPr>
        <w:spacing w:line="360" w:lineRule="auto"/>
      </w:pPr>
      <w:r w:rsidRPr="00AE7F00">
        <w:t>IT Governance Process Mechanism are governed by the IT policies in an organization that spell out specific details about routine IT operations.</w:t>
      </w:r>
      <w:r>
        <w:t xml:space="preserve"> </w:t>
      </w:r>
      <w:bookmarkStart w:id="122" w:name="_Hlk136996959"/>
      <w:r w:rsidRPr="00AE7F00">
        <w:t xml:space="preserve">The way processes in organizations are positioned/aligned with information technology, ultimately determines, success for any effort to apply technology introduced in institutions </w:t>
      </w:r>
      <w:sdt>
        <w:sdtPr>
          <w:rPr>
            <w:color w:val="000000"/>
          </w:rPr>
          <w:tag w:val="MENDELEY_CITATION_v3_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"/>
          <w:id w:val="-1778716805"/>
          <w:placeholder>
            <w:docPart w:val="1A95C35B144E4434AFA0B1E114291A30"/>
          </w:placeholder>
        </w:sdtPr>
        <w:sdtContent>
          <w:r w:rsidRPr="007704A4">
            <w:rPr>
              <w:color w:val="000000"/>
            </w:rPr>
            <w:t>(Coltman et al., 2001)</w:t>
          </w:r>
        </w:sdtContent>
      </w:sdt>
      <w:r w:rsidRPr="00AE7F00">
        <w:t>.</w:t>
      </w:r>
    </w:p>
    <w:p w14:paraId="3579410C" w14:textId="77777777" w:rsidR="00146C11" w:rsidRPr="00AE7F00" w:rsidRDefault="00146C11" w:rsidP="00146C11">
      <w:pPr>
        <w:spacing w:line="360" w:lineRule="auto"/>
      </w:pPr>
      <w:r w:rsidRPr="00AE7F00">
        <w:t xml:space="preserve">Prior research by </w:t>
      </w:r>
      <w:sdt>
        <w:sdtPr>
          <w:rPr>
            <w:color w:val="000000"/>
          </w:rPr>
          <w:tag w:val="MENDELEY_CITATION_v3_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"/>
          <w:id w:val="-1506658687"/>
          <w:placeholder>
            <w:docPart w:val="1A95C35B144E4434AFA0B1E114291A30"/>
          </w:placeholder>
        </w:sdtPr>
        <w:sdtContent>
          <w:r w:rsidRPr="007704A4">
            <w:rPr>
              <w:color w:val="000000"/>
            </w:rPr>
            <w:t>(Strassmann, 1990)</w:t>
          </w:r>
        </w:sdtContent>
      </w:sdt>
      <w:r w:rsidRPr="00AE7F00">
        <w:t xml:space="preserve"> has revealed that there is no relationship between success (in terms of business profitability) and the expenses in investment in computers.  This study shifts attention from </w:t>
      </w:r>
      <w:r>
        <w:t xml:space="preserve">mere management of </w:t>
      </w:r>
      <w:r w:rsidRPr="00AE7F00">
        <w:t xml:space="preserve">Information technology to the Governance of Information technology and the related projects. </w:t>
      </w:r>
    </w:p>
    <w:p w14:paraId="05BC986F" w14:textId="77777777" w:rsidR="008C0677" w:rsidRDefault="00000000" w:rsidP="00146C11">
      <w:pPr>
        <w:spacing w:line="360" w:lineRule="auto"/>
      </w:pPr>
      <w:sdt>
        <w:sdtPr>
          <w:rPr>
            <w:color w:val="000000"/>
          </w:rPr>
          <w:tag w:val="MENDELEY_CITATION_v3_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"/>
          <w:id w:val="1218699520"/>
          <w:placeholder>
            <w:docPart w:val="1A95C35B144E4434AFA0B1E114291A30"/>
          </w:placeholder>
        </w:sdtPr>
        <w:sdtContent>
          <w:r w:rsidR="00146C11" w:rsidRPr="007704A4">
            <w:rPr>
              <w:color w:val="000000"/>
            </w:rPr>
            <w:t>(Strassmann, 1990)</w:t>
          </w:r>
        </w:sdtContent>
      </w:sdt>
      <w:r w:rsidR="00146C11" w:rsidRPr="00AE7F00">
        <w:t xml:space="preserve"> therefore asserts that measuring the efficiency and productivity of IT governance structures referred to as “managerial productivity” is the determinant to establishing how to invest in Information Technologies. </w:t>
      </w:r>
      <w:sdt>
        <w:sdtPr>
          <w:rPr>
            <w:color w:val="000000"/>
          </w:rPr>
          <w:tag w:val="MENDELEY_CITATION_v3_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"/>
          <w:id w:val="832648042"/>
          <w:placeholder>
            <w:docPart w:val="1A95C35B144E4434AFA0B1E114291A30"/>
          </w:placeholder>
        </w:sdtPr>
        <w:sdtContent>
          <w:r w:rsidR="00146C11" w:rsidRPr="007704A4">
            <w:rPr>
              <w:color w:val="000000"/>
            </w:rPr>
            <w:t>(Strassmann, 1990)</w:t>
          </w:r>
        </w:sdtContent>
      </w:sdt>
      <w:r w:rsidR="00146C11" w:rsidRPr="00AE7F00">
        <w:t xml:space="preserve"> concludes this assertion by stating that the discussions around business value must not deal with the worth of the IT investment but rather the “Management Value-added” (IT Governance), with or without IT equipment purchased [for institutions]. This assertion in itself is insufficient by itself. </w:t>
      </w:r>
    </w:p>
    <w:p w14:paraId="07C13F61" w14:textId="08B79430" w:rsidR="00146C11" w:rsidRPr="00AE7F00" w:rsidRDefault="00146C11" w:rsidP="00146C11">
      <w:pPr>
        <w:spacing w:line="360" w:lineRule="auto"/>
      </w:pPr>
      <w:r w:rsidRPr="00AE7F00">
        <w:t xml:space="preserve">Other factors other than governance structures like policy led processes and relational mechanism are just as critical in establishing success in IT investment for IT projects </w:t>
      </w:r>
      <w:sdt>
        <w:sdtPr>
          <w:rPr>
            <w:color w:val="000000"/>
          </w:rPr>
          <w:tag w:val="MENDELEY_CITATION_v3_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"/>
          <w:id w:val="-1129400257"/>
          <w:placeholder>
            <w:docPart w:val="1A95C35B144E4434AFA0B1E114291A30"/>
          </w:placeholder>
        </w:sdtPr>
        <w:sdtContent>
          <w:r w:rsidRPr="007704A4">
            <w:rPr>
              <w:color w:val="000000"/>
            </w:rPr>
            <w:t xml:space="preserve">(Dirk Steuperert, Steven De </w:t>
          </w:r>
          <w:proofErr w:type="spellStart"/>
          <w:r w:rsidRPr="007704A4">
            <w:rPr>
              <w:color w:val="000000"/>
            </w:rPr>
            <w:t>Haes</w:t>
          </w:r>
          <w:proofErr w:type="spellEnd"/>
          <w:r w:rsidRPr="007704A4">
            <w:rPr>
              <w:color w:val="000000"/>
            </w:rPr>
            <w:t xml:space="preserve">, Tim </w:t>
          </w:r>
          <w:proofErr w:type="spellStart"/>
          <w:r w:rsidRPr="007704A4">
            <w:rPr>
              <w:color w:val="000000"/>
            </w:rPr>
            <w:t>Huygh</w:t>
          </w:r>
          <w:proofErr w:type="spellEnd"/>
          <w:r w:rsidRPr="007704A4">
            <w:rPr>
              <w:color w:val="000000"/>
            </w:rPr>
            <w:t>, 2021)</w:t>
          </w:r>
        </w:sdtContent>
      </w:sdt>
      <w:r w:rsidRPr="00AE7F00">
        <w:t>.</w:t>
      </w:r>
    </w:p>
    <w:p w14:paraId="18486942" w14:textId="29FAF5BF" w:rsidR="00146C11" w:rsidRPr="005C6E28" w:rsidRDefault="00146C11" w:rsidP="00490F07">
      <w:pPr>
        <w:pStyle w:val="Heading2"/>
      </w:pPr>
      <w:bookmarkStart w:id="123" w:name="_Toc146455402"/>
      <w:bookmarkEnd w:id="122"/>
      <w:r w:rsidRPr="005C6E28">
        <w:rPr>
          <w:rFonts w:eastAsia="Calibri"/>
        </w:rPr>
        <w:t>2.4</w:t>
      </w:r>
      <w:r w:rsidRPr="005C6E28">
        <w:rPr>
          <w:rFonts w:eastAsia="Calibri"/>
        </w:rPr>
        <w:tab/>
        <w:t>Information Technology Models and Frameworks</w:t>
      </w:r>
      <w:bookmarkEnd w:id="123"/>
    </w:p>
    <w:p w14:paraId="73BCEEA7" w14:textId="77777777" w:rsidR="008C0677" w:rsidRDefault="00146C11" w:rsidP="00146C11">
      <w:pPr>
        <w:spacing w:line="360" w:lineRule="auto"/>
      </w:pPr>
      <w:r w:rsidRPr="00AE7F00">
        <w:t xml:space="preserve">An IT Governance Framework is defined as a scheme of structures, processes and relational mechanisms in an organization that enable both the Information Technology staff and the business workers to execute their work towards the alignment of both IT and business with a view to creating business value from IT enabled business investments </w:t>
      </w:r>
      <w:sdt>
        <w:sdtPr>
          <w:tag w:val="MENDELEY_CITATION_v3_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"/>
          <w:id w:val="-824816946"/>
          <w:placeholder>
            <w:docPart w:val="636563D34E144362AE1F1CC6876CE5FF"/>
          </w:placeholder>
        </w:sdtPr>
        <w:sdtContent>
          <w:r>
            <w:t>(de Haes &amp; van Grembergen, 2009)</w:t>
          </w:r>
        </w:sdtContent>
      </w:sdt>
      <w:r w:rsidRPr="00AE7F00">
        <w:t xml:space="preserve">. </w:t>
      </w:r>
    </w:p>
    <w:p w14:paraId="7CA8C058" w14:textId="24D84BCA" w:rsidR="00146C11" w:rsidRPr="0093508E" w:rsidRDefault="00146C11" w:rsidP="00EF4D33">
      <w:pPr>
        <w:spacing w:line="360" w:lineRule="auto"/>
      </w:pPr>
      <w:r w:rsidRPr="00AE7F00">
        <w:lastRenderedPageBreak/>
        <w:t xml:space="preserve">Prior research shows that the IT Governance Framework strategic domain as opposed to the operational domain has the highest impact on IT Governance performance in TVET institutions </w:t>
      </w:r>
      <w:sdt>
        <w:sdtPr>
          <w:tag w:val="MENDELEY_CITATION_v3_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"/>
          <w:id w:val="-1959711482"/>
          <w:placeholder>
            <w:docPart w:val="636563D34E144362AE1F1CC6876CE5FF"/>
          </w:placeholder>
        </w:sdtPr>
        <w:sdtContent>
          <w:r w:rsidRPr="0093508E">
            <w:t xml:space="preserve">(Khalil &amp; </w:t>
          </w:r>
          <w:proofErr w:type="spellStart"/>
          <w:r w:rsidRPr="0093508E">
            <w:t>Belitski</w:t>
          </w:r>
          <w:proofErr w:type="spellEnd"/>
          <w:r w:rsidRPr="0093508E">
            <w:t>, 2020)</w:t>
          </w:r>
        </w:sdtContent>
      </w:sdt>
      <w:r w:rsidRPr="0093508E">
        <w:t>. This is an assertion that this study seeks to establish in the context of TVET institutions in Uganda. The subsections below will elaborate more on various frameworks that are reviewed and considered for this study.</w:t>
      </w:r>
    </w:p>
    <w:p w14:paraId="70E7FA82" w14:textId="2B394A2D" w:rsidR="00146C11" w:rsidRPr="0093508E" w:rsidRDefault="00146C11" w:rsidP="00D16F6F">
      <w:pPr>
        <w:pStyle w:val="Heading3"/>
      </w:pPr>
      <w:bookmarkStart w:id="124" w:name="_Toc146455403"/>
      <w:r w:rsidRPr="0093508E">
        <w:t>2.4.1</w:t>
      </w:r>
      <w:r w:rsidR="00742F6A" w:rsidRPr="0093508E">
        <w:t xml:space="preserve"> </w:t>
      </w:r>
      <w:r w:rsidR="00742F6A" w:rsidRPr="0093508E">
        <w:tab/>
      </w:r>
      <w:r w:rsidRPr="0093508E">
        <w:t>Information Technology Infrastructure Library (ITIL) Framework</w:t>
      </w:r>
      <w:bookmarkEnd w:id="124"/>
    </w:p>
    <w:p w14:paraId="3E073DC3" w14:textId="77777777" w:rsidR="00742F6A" w:rsidRPr="0093508E" w:rsidRDefault="00146C11" w:rsidP="00146C11">
      <w:pPr>
        <w:spacing w:line="360" w:lineRule="auto"/>
        <w:rPr>
          <w:rFonts w:eastAsia="Calibri"/>
        </w:rPr>
      </w:pPr>
      <w:r w:rsidRPr="0093508E">
        <w:rPr>
          <w:rFonts w:eastAsia="Calibri"/>
        </w:rPr>
        <w:t xml:space="preserve">The Information Technology Infrastructure Library (ITIL) is a concept that was developed by the Central Computer and Telecommunications Agency in the United Kingdom in the 1980’s. This Agency, now known as Office of Government Commerce was commissioned to develop a framework with the objective of ensuring efficient and financially responsible use of IT resources for both the British Government and the Private Sector in the United Kingdom </w:t>
      </w:r>
      <w:sdt>
        <w:sdtPr>
          <w:rPr>
            <w:rFonts w:eastAsia="Calibri"/>
            <w:color w:val="000000"/>
          </w:rPr>
          <w:tag w:val="MENDELEY_CITATION_v3_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"/>
          <w:id w:val="-190390327"/>
          <w:placeholder>
            <w:docPart w:val="9CAA2B742E45405197BF14E72D351A9B"/>
          </w:placeholder>
        </w:sdtPr>
        <w:sdtEndPr>
          <w:rPr>
            <w:lang w:val="en-GB"/>
          </w:rPr>
        </w:sdtEndPr>
        <w:sdtContent>
          <w:r w:rsidRPr="0093508E">
            <w:rPr>
              <w:rFonts w:eastAsia="Calibri"/>
              <w:color w:val="000000"/>
              <w:lang w:val="en-GB"/>
            </w:rPr>
            <w:t>(Kempter, 2019; Lopes, 2021)</w:t>
          </w:r>
        </w:sdtContent>
      </w:sdt>
      <w:r w:rsidRPr="0093508E">
        <w:rPr>
          <w:rFonts w:eastAsia="Calibri"/>
        </w:rPr>
        <w:t xml:space="preserve">. </w:t>
      </w:r>
    </w:p>
    <w:p w14:paraId="43F0951F" w14:textId="77777777" w:rsidR="00742F6A" w:rsidRPr="0093508E" w:rsidRDefault="00146C11" w:rsidP="00146C11">
      <w:pPr>
        <w:spacing w:line="360" w:lineRule="auto"/>
        <w:rPr>
          <w:rFonts w:eastAsia="Calibri"/>
        </w:rPr>
      </w:pPr>
      <w:r w:rsidRPr="0093508E">
        <w:rPr>
          <w:rFonts w:eastAsia="Calibri"/>
        </w:rPr>
        <w:t xml:space="preserve">ITIL Version 4, published by AXELOS in February 2019, is the most recent edition of the Information Technology Infrastructure Library. This new edition embraces the most recent technology trends and service management.  Importantly, ITIL ver. 4 provides basic support to organization’s that are integrating digital technology into all areas of their business </w:t>
      </w:r>
      <w:sdt>
        <w:sdtPr>
          <w:rPr>
            <w:rFonts w:eastAsia="Calibri"/>
            <w:color w:val="000000"/>
          </w:rPr>
          <w:tag w:val="MENDELEY_CITATION_v3_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"/>
          <w:id w:val="698351063"/>
          <w:placeholder>
            <w:docPart w:val="9CAA2B742E45405197BF14E72D351A9B"/>
          </w:placeholder>
        </w:sdtPr>
        <w:sdtEndPr>
          <w:rPr>
            <w:lang w:val="en-GB"/>
          </w:rPr>
        </w:sdtEndPr>
        <w:sdtContent>
          <w:r w:rsidRPr="0093508E">
            <w:rPr>
              <w:rFonts w:eastAsia="Calibri"/>
              <w:color w:val="000000"/>
              <w:lang w:val="en-GB"/>
            </w:rPr>
            <w:t>(Kempter, 2019)</w:t>
          </w:r>
        </w:sdtContent>
      </w:sdt>
      <w:r w:rsidRPr="0093508E">
        <w:rPr>
          <w:rFonts w:eastAsia="Calibri"/>
        </w:rPr>
        <w:t xml:space="preserve">. </w:t>
      </w:r>
    </w:p>
    <w:p w14:paraId="58F4436D" w14:textId="440F2659" w:rsidR="00F61992" w:rsidRPr="0093508E" w:rsidRDefault="00146C11" w:rsidP="00F61992">
      <w:pPr>
        <w:spacing w:line="360" w:lineRule="auto"/>
        <w:rPr>
          <w:rFonts w:eastAsia="Calibri"/>
        </w:rPr>
      </w:pPr>
      <w:r w:rsidRPr="0093508E">
        <w:rPr>
          <w:rFonts w:eastAsia="Calibri"/>
        </w:rPr>
        <w:t xml:space="preserve">ITIL is designed to provide a list that is all inclusive with a list of practices with a leaning on management services </w:t>
      </w:r>
      <w:sdt>
        <w:sdtPr>
          <w:rPr>
            <w:rFonts w:eastAsia="Calibri"/>
            <w:color w:val="000000"/>
          </w:rPr>
          <w:tag w:val="MENDELEY_CITATION_v3_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"/>
          <w:id w:val="465707287"/>
          <w:placeholder>
            <w:docPart w:val="9CAA2B742E45405197BF14E72D351A9B"/>
          </w:placeholder>
        </w:sdtPr>
        <w:sdtEndPr>
          <w:rPr>
            <w:lang w:val="en-GB"/>
          </w:rPr>
        </w:sdtEndPr>
        <w:sdtContent>
          <w:r w:rsidRPr="0093508E">
            <w:rPr>
              <w:rFonts w:eastAsia="Calibri"/>
              <w:color w:val="000000"/>
              <w:lang w:val="en-GB"/>
            </w:rPr>
            <w:t>(José et al., 2013)</w:t>
          </w:r>
        </w:sdtContent>
      </w:sdt>
      <w:r w:rsidRPr="0093508E">
        <w:rPr>
          <w:rFonts w:eastAsia="Calibri"/>
        </w:rPr>
        <w:t xml:space="preserve">. Regardless of the organization, the ITIL framework can be implemented in all processes and services in an organization and can be deployed by other frameworks </w:t>
      </w:r>
      <w:sdt>
        <w:sdtPr>
          <w:rPr>
            <w:rFonts w:eastAsia="Calibri"/>
            <w:color w:val="000000"/>
          </w:rPr>
          <w:tag w:val="MENDELEY_CITATION_v3_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"/>
          <w:id w:val="-181126242"/>
          <w:placeholder>
            <w:docPart w:val="9CAA2B742E45405197BF14E72D351A9B"/>
          </w:placeholder>
        </w:sdtPr>
        <w:sdtEndPr>
          <w:rPr>
            <w:lang w:val="en-GB"/>
          </w:rPr>
        </w:sdtEndPr>
        <w:sdtContent>
          <w:r w:rsidRPr="0093508E">
            <w:rPr>
              <w:rFonts w:eastAsia="Calibri"/>
              <w:color w:val="000000"/>
              <w:lang w:val="en-GB"/>
            </w:rPr>
            <w:t>(Moudoubah et al., 2021)</w:t>
          </w:r>
        </w:sdtContent>
      </w:sdt>
      <w:r w:rsidRPr="0093508E">
        <w:rPr>
          <w:rFonts w:eastAsia="Calibri"/>
        </w:rPr>
        <w:t xml:space="preserve">. ITIL services are classified as; </w:t>
      </w:r>
      <w:r w:rsidR="0093508E" w:rsidRPr="0093508E">
        <w:rPr>
          <w:rFonts w:eastAsia="Calibri"/>
        </w:rPr>
        <w:t xml:space="preserve">i) </w:t>
      </w:r>
      <w:r w:rsidRPr="0093508E">
        <w:rPr>
          <w:rFonts w:eastAsia="Calibri"/>
        </w:rPr>
        <w:t xml:space="preserve">Service Strategy, which provides guidance </w:t>
      </w:r>
      <w:r w:rsidR="00742F6A" w:rsidRPr="0093508E">
        <w:rPr>
          <w:rFonts w:eastAsia="Calibri"/>
        </w:rPr>
        <w:t>on how</w:t>
      </w:r>
      <w:r w:rsidRPr="0093508E">
        <w:rPr>
          <w:rFonts w:eastAsia="Calibri"/>
        </w:rPr>
        <w:t xml:space="preserve"> to design, develop and implement service management, but also provides direction for an organization to grow as a strategic asset; Service Design, providing guidance for appropriate and innovative IT service designs for both current and future business requirements; </w:t>
      </w:r>
      <w:r w:rsidR="0093508E" w:rsidRPr="0093508E">
        <w:rPr>
          <w:rFonts w:eastAsia="Calibri"/>
        </w:rPr>
        <w:t xml:space="preserve">ii) </w:t>
      </w:r>
      <w:r w:rsidRPr="0093508E">
        <w:rPr>
          <w:rFonts w:eastAsia="Calibri"/>
        </w:rPr>
        <w:t xml:space="preserve">Service Transition, providing guidance for services through controlled planning, testing, and minimizing of risks while evaluating every step; </w:t>
      </w:r>
      <w:r w:rsidR="0093508E" w:rsidRPr="0093508E">
        <w:rPr>
          <w:rFonts w:eastAsia="Calibri"/>
        </w:rPr>
        <w:t xml:space="preserve">iii) </w:t>
      </w:r>
      <w:r w:rsidRPr="0093508E">
        <w:rPr>
          <w:rFonts w:eastAsia="Calibri"/>
        </w:rPr>
        <w:t xml:space="preserve">Service Operation, providing guidance for activities required to deliver and servicers to both business users and customers; and Continual Service Improvement, that emphasizes learning from lessons learned with time </w:t>
      </w:r>
      <w:sdt>
        <w:sdtPr>
          <w:rPr>
            <w:rFonts w:eastAsia="Calibri"/>
            <w:color w:val="000000"/>
          </w:rPr>
          <w:tag w:val="MENDELEY_CITATION_v3_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"/>
          <w:id w:val="1353682974"/>
          <w:placeholder>
            <w:docPart w:val="9CAA2B742E45405197BF14E72D351A9B"/>
          </w:placeholder>
        </w:sdtPr>
        <w:sdtEndPr>
          <w:rPr>
            <w:lang w:val="en-GB"/>
          </w:rPr>
        </w:sdtEndPr>
        <w:sdtContent>
          <w:r w:rsidRPr="0093508E">
            <w:rPr>
              <w:rFonts w:eastAsia="Calibri"/>
              <w:color w:val="000000"/>
              <w:lang w:val="en-GB"/>
            </w:rPr>
            <w:t>(Nyeko, 2019)</w:t>
          </w:r>
        </w:sdtContent>
      </w:sdt>
      <w:r w:rsidRPr="0093508E">
        <w:rPr>
          <w:rFonts w:eastAsia="Calibri"/>
        </w:rPr>
        <w:t xml:space="preserve">. </w:t>
      </w:r>
    </w:p>
    <w:p w14:paraId="0E8247E3" w14:textId="43429107" w:rsidR="00146C11" w:rsidRPr="0093508E" w:rsidRDefault="00146C11" w:rsidP="00146C11">
      <w:pPr>
        <w:spacing w:line="360" w:lineRule="auto"/>
        <w:rPr>
          <w:rFonts w:eastAsia="Calibri"/>
        </w:rPr>
      </w:pPr>
      <w:r w:rsidRPr="0093508E">
        <w:rPr>
          <w:rFonts w:eastAsia="Calibri"/>
        </w:rPr>
        <w:t xml:space="preserve">It should be noted that ITIL, however, does not provide guidance for mapping structures, processes and relational mechanisms - IT alignment with business </w:t>
      </w:r>
      <w:sdt>
        <w:sdtPr>
          <w:rPr>
            <w:rFonts w:eastAsia="Calibri"/>
          </w:rPr>
          <w:tag w:val="MENDELEY_CITATION_v3_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"/>
          <w:id w:val="-1243485216"/>
          <w:placeholder>
            <w:docPart w:val="9CAA2B742E45405197BF14E72D351A9B"/>
          </w:placeholder>
        </w:sdtPr>
        <w:sdtEndPr>
          <w:rPr>
            <w:lang w:val="en-GB"/>
          </w:rPr>
        </w:sdtEndPr>
        <w:sdtContent>
          <w:r w:rsidRPr="0093508E">
            <w:t>(</w:t>
          </w:r>
          <w:proofErr w:type="spellStart"/>
          <w:r w:rsidRPr="0093508E">
            <w:t>Wulandari</w:t>
          </w:r>
          <w:proofErr w:type="spellEnd"/>
          <w:r w:rsidRPr="0093508E">
            <w:t xml:space="preserve"> &amp; </w:t>
          </w:r>
          <w:proofErr w:type="spellStart"/>
          <w:r w:rsidRPr="0093508E">
            <w:t>Buliali</w:t>
          </w:r>
          <w:proofErr w:type="spellEnd"/>
          <w:r w:rsidRPr="0093508E">
            <w:t>, 2019)</w:t>
          </w:r>
        </w:sdtContent>
      </w:sdt>
      <w:r w:rsidRPr="0093508E">
        <w:rPr>
          <w:rFonts w:eastAsia="Calibri"/>
        </w:rPr>
        <w:t>.</w:t>
      </w:r>
    </w:p>
    <w:p w14:paraId="370C9047" w14:textId="535BA2D1" w:rsidR="00146C11" w:rsidRPr="000812CA" w:rsidRDefault="00146C11" w:rsidP="00D16F6F">
      <w:pPr>
        <w:pStyle w:val="Heading3"/>
      </w:pPr>
      <w:bookmarkStart w:id="125" w:name="_Toc146455404"/>
      <w:r>
        <w:lastRenderedPageBreak/>
        <w:t>2.4.2</w:t>
      </w:r>
      <w:r w:rsidR="00742F6A">
        <w:t xml:space="preserve"> </w:t>
      </w:r>
      <w:r w:rsidR="00742F6A">
        <w:tab/>
      </w:r>
      <w:r w:rsidRPr="000812CA">
        <w:t>COBIT 4.1 Framework and a brief overview of COBIT 2019</w:t>
      </w:r>
      <w:bookmarkEnd w:id="125"/>
    </w:p>
    <w:p w14:paraId="7807D233" w14:textId="77777777" w:rsidR="00146C11" w:rsidRPr="0039453B" w:rsidRDefault="00146C11" w:rsidP="00146C11">
      <w:pPr>
        <w:spacing w:line="360" w:lineRule="auto"/>
        <w:rPr>
          <w:rFonts w:eastAsia="Calibri"/>
          <w:b/>
        </w:rPr>
      </w:pPr>
      <w:r w:rsidRPr="005C6E28">
        <w:rPr>
          <w:rFonts w:eastAsia="Calibri"/>
          <w:bCs/>
        </w:rPr>
        <w:t>Control Objectives for Information and Related Technology</w:t>
      </w:r>
      <w:r w:rsidRPr="000812CA">
        <w:rPr>
          <w:rFonts w:eastAsia="Calibri"/>
          <w:b/>
        </w:rPr>
        <w:t xml:space="preserve"> </w:t>
      </w:r>
      <w:r w:rsidRPr="000812CA">
        <w:rPr>
          <w:rFonts w:eastAsia="Calibri"/>
        </w:rPr>
        <w:t xml:space="preserve">COBIT was created and first </w:t>
      </w:r>
      <w:r w:rsidRPr="0039453B">
        <w:rPr>
          <w:rFonts w:eastAsia="Calibri"/>
        </w:rPr>
        <w:t xml:space="preserve">published in its first version in 1996 by the Information Systems Audit and Control Association (ISACA), and the Information Technology Governance Institute (ITGI). The COBIT framework, which is a set of best practices for IT management was released for use by the IT community and became the accepted framework globally, for IT governance and control </w:t>
      </w:r>
      <w:sdt>
        <w:sdtPr>
          <w:rPr>
            <w:rFonts w:eastAsia="Calibri"/>
            <w:color w:val="000000"/>
          </w:rPr>
          <w:tag w:val="MENDELEY_CITATION_v3_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"/>
          <w:id w:val="346064615"/>
          <w:placeholder>
            <w:docPart w:val="50790BBAD8624D9EB1ED6D99A052F505"/>
          </w:placeholder>
        </w:sdtPr>
        <w:sdtEndPr>
          <w:rPr>
            <w:lang w:val="en-GB"/>
          </w:rPr>
        </w:sdtEndPr>
        <w:sdtContent>
          <w:r w:rsidRPr="007704A4">
            <w:rPr>
              <w:rFonts w:eastAsia="Calibri"/>
              <w:color w:val="000000"/>
              <w:lang w:val="en-GB"/>
            </w:rPr>
            <w:t>(Harguem, 2021)</w:t>
          </w:r>
        </w:sdtContent>
      </w:sdt>
      <w:r w:rsidRPr="0039453B">
        <w:rPr>
          <w:rFonts w:eastAsia="Calibri"/>
        </w:rPr>
        <w:t>.</w:t>
      </w:r>
    </w:p>
    <w:p w14:paraId="17ECECEA" w14:textId="77777777" w:rsidR="00C71DA0" w:rsidRDefault="00146C11" w:rsidP="00146C11">
      <w:pPr>
        <w:spacing w:line="360" w:lineRule="auto"/>
        <w:rPr>
          <w:rFonts w:eastAsia="Calibri"/>
        </w:rPr>
      </w:pPr>
      <w:r w:rsidRPr="0039453B">
        <w:rPr>
          <w:rFonts w:eastAsia="Calibri"/>
        </w:rPr>
        <w:t xml:space="preserve">The IT Governance Institute has a responsibility to help those boards and executive managers have all the tools and information they require to harness Information Technology.  COBIT is one of those tools. </w:t>
      </w:r>
    </w:p>
    <w:p w14:paraId="0E737AEE" w14:textId="22CA8692" w:rsidR="00F61992" w:rsidRPr="0039453B" w:rsidRDefault="00146C11" w:rsidP="00146C11">
      <w:pPr>
        <w:spacing w:line="360" w:lineRule="auto"/>
        <w:rPr>
          <w:rFonts w:eastAsia="Calibri"/>
        </w:rPr>
      </w:pPr>
      <w:r w:rsidRPr="0039453B">
        <w:rPr>
          <w:rFonts w:eastAsia="Calibri"/>
        </w:rPr>
        <w:t xml:space="preserve">COBIT provides a comprehensive framework for a </w:t>
      </w:r>
      <w:r w:rsidR="00C71DA0" w:rsidRPr="0039453B">
        <w:rPr>
          <w:rFonts w:eastAsia="Calibri"/>
        </w:rPr>
        <w:t>high-level</w:t>
      </w:r>
      <w:r w:rsidRPr="0039453B">
        <w:rPr>
          <w:rFonts w:eastAsia="Calibri"/>
        </w:rPr>
        <w:t xml:space="preserve"> IT governance and control following the harmonization of IT good practices published worldwide by governments, institutions and international standard bodies </w:t>
      </w:r>
      <w:sdt>
        <w:sdtPr>
          <w:rPr>
            <w:rFonts w:eastAsia="Calibri"/>
            <w:color w:val="000000"/>
          </w:rPr>
          <w:tag w:val="MENDELEY_CITATION_v3_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"/>
          <w:id w:val="-1899735797"/>
          <w:placeholder>
            <w:docPart w:val="50790BBAD8624D9EB1ED6D99A052F505"/>
          </w:placeholder>
        </w:sdtPr>
        <w:sdtEndPr>
          <w:rPr>
            <w:lang w:val="en-GB"/>
          </w:rPr>
        </w:sdtEndPr>
        <w:sdtContent>
          <w:r w:rsidRPr="007704A4">
            <w:rPr>
              <w:rFonts w:eastAsia="Calibri"/>
              <w:color w:val="000000"/>
              <w:lang w:val="en-GB"/>
            </w:rPr>
            <w:t>(José et al., 2013)</w:t>
          </w:r>
        </w:sdtContent>
      </w:sdt>
      <w:r w:rsidRPr="0039453B">
        <w:rPr>
          <w:rFonts w:eastAsia="Calibri"/>
        </w:rPr>
        <w:t xml:space="preserve">. </w:t>
      </w:r>
    </w:p>
    <w:p w14:paraId="6B0F174D" w14:textId="77777777" w:rsidR="00EF4D33" w:rsidRDefault="00EF4D33">
      <w:pPr>
        <w:rPr>
          <w:rFonts w:eastAsia="Calibri"/>
        </w:rPr>
      </w:pPr>
      <w:r>
        <w:rPr>
          <w:rFonts w:eastAsia="Calibri"/>
        </w:rPr>
        <w:br w:type="page"/>
      </w:r>
    </w:p>
    <w:p w14:paraId="336AD67A" w14:textId="0FDFA436" w:rsidR="00146C11" w:rsidRPr="0039453B" w:rsidRDefault="00146C11" w:rsidP="00146C11">
      <w:pPr>
        <w:spacing w:line="360" w:lineRule="auto"/>
        <w:rPr>
          <w:rFonts w:eastAsia="Calibri"/>
        </w:rPr>
      </w:pPr>
      <w:r w:rsidRPr="0039453B">
        <w:rPr>
          <w:rFonts w:eastAsia="Calibri"/>
        </w:rPr>
        <w:lastRenderedPageBreak/>
        <w:t>The scope of COBIT has evolved over the years as is illustrated in figure 2.</w:t>
      </w:r>
      <w:r w:rsidR="00C606F5">
        <w:rPr>
          <w:rFonts w:eastAsia="Calibri"/>
        </w:rPr>
        <w:t>4</w:t>
      </w:r>
      <w:r w:rsidRPr="0039453B">
        <w:rPr>
          <w:rFonts w:eastAsia="Calibri"/>
        </w:rPr>
        <w:t xml:space="preserve"> below.</w:t>
      </w:r>
    </w:p>
    <w:p w14:paraId="24B2CC01" w14:textId="77777777" w:rsidR="00146C11" w:rsidRPr="0039453B" w:rsidRDefault="00146C11" w:rsidP="00146C11">
      <w:pPr>
        <w:spacing w:line="360" w:lineRule="auto"/>
        <w:rPr>
          <w:rFonts w:eastAsia="Calibri"/>
        </w:rPr>
      </w:pPr>
      <w:r w:rsidRPr="0039453B">
        <w:rPr>
          <w:rFonts w:eastAsia="Calibri"/>
          <w:noProof/>
          <w:lang w:val="x-none" w:eastAsia="x-none"/>
        </w:rPr>
        <w:drawing>
          <wp:inline distT="0" distB="0" distL="0" distR="0" wp14:anchorId="6C525465" wp14:editId="2D7C9D61">
            <wp:extent cx="5683250" cy="3762375"/>
            <wp:effectExtent l="0" t="0" r="0" b="9525"/>
            <wp:docPr id="53931338" name="Picture 5393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AC269D.tmp"/>
                    <pic:cNvPicPr/>
                  </pic:nvPicPr>
                  <pic:blipFill rotWithShape="1">
                    <a:blip r:embed="rId19">
                      <a:extLst>
                        <a:ext uri="{28A0092B-C50C-407E-A947-70E740481C1C}">
                          <a14:useLocalDpi xmlns:a14="http://schemas.microsoft.com/office/drawing/2010/main" val="0"/>
                        </a:ext>
                      </a:extLst>
                    </a:blip>
                    <a:srcRect l="7811" t="23770" r="33359" b="10167"/>
                    <a:stretch/>
                  </pic:blipFill>
                  <pic:spPr bwMode="auto">
                    <a:xfrm>
                      <a:off x="0" y="0"/>
                      <a:ext cx="5683250" cy="3762375"/>
                    </a:xfrm>
                    <a:prstGeom prst="rect">
                      <a:avLst/>
                    </a:prstGeom>
                    <a:ln>
                      <a:noFill/>
                    </a:ln>
                    <a:extLst>
                      <a:ext uri="{53640926-AAD7-44D8-BBD7-CCE9431645EC}">
                        <a14:shadowObscured xmlns:a14="http://schemas.microsoft.com/office/drawing/2010/main"/>
                      </a:ext>
                    </a:extLst>
                  </pic:spPr>
                </pic:pic>
              </a:graphicData>
            </a:graphic>
          </wp:inline>
        </w:drawing>
      </w:r>
    </w:p>
    <w:p w14:paraId="1036B305" w14:textId="0AB6BD98" w:rsidR="00C71DA0" w:rsidRDefault="00146C11" w:rsidP="00146C11">
      <w:pPr>
        <w:spacing w:line="360" w:lineRule="auto"/>
        <w:rPr>
          <w:rFonts w:eastAsia="Calibri"/>
          <w:i/>
        </w:rPr>
      </w:pPr>
      <w:r w:rsidRPr="0039453B">
        <w:rPr>
          <w:rFonts w:eastAsia="Calibri"/>
          <w:i/>
        </w:rPr>
        <w:t>Figure 2.</w:t>
      </w:r>
      <w:r w:rsidR="00C606F5">
        <w:rPr>
          <w:rFonts w:eastAsia="Calibri"/>
          <w:i/>
        </w:rPr>
        <w:t>4</w:t>
      </w:r>
      <w:r w:rsidRPr="0039453B">
        <w:rPr>
          <w:rFonts w:eastAsia="Calibri"/>
          <w:i/>
        </w:rPr>
        <w:t>: Evolution of the COBIT Framework till 2012 before COBIT 2019</w:t>
      </w:r>
    </w:p>
    <w:p w14:paraId="1B67FB6A" w14:textId="77777777" w:rsidR="00C71DA0" w:rsidRDefault="00146C11" w:rsidP="00146C11">
      <w:pPr>
        <w:spacing w:line="360" w:lineRule="auto"/>
        <w:rPr>
          <w:rFonts w:eastAsia="Calibri"/>
        </w:rPr>
      </w:pPr>
      <w:r w:rsidRPr="0039453B">
        <w:rPr>
          <w:rFonts w:eastAsia="Calibri"/>
        </w:rPr>
        <w:t xml:space="preserve">The COBIT Framework has since evolved even further. COBIT 2019 replaces the COBIT 5 Framework and specifically includes organizational structures, digital transformation-related goals and new focus area publications including cybersecurity and DevOps. </w:t>
      </w:r>
    </w:p>
    <w:p w14:paraId="03665DDC" w14:textId="1D7E9006" w:rsidR="00146C11" w:rsidRPr="00C71DA0" w:rsidRDefault="00146C11" w:rsidP="00146C11">
      <w:pPr>
        <w:spacing w:line="360" w:lineRule="auto"/>
        <w:rPr>
          <w:rFonts w:eastAsia="Calibri"/>
          <w:i/>
        </w:rPr>
      </w:pPr>
      <w:r w:rsidRPr="0039453B">
        <w:rPr>
          <w:rFonts w:eastAsia="Calibri"/>
        </w:rPr>
        <w:t xml:space="preserve">COBIT 2019 also changes the role of IT Auditors to important players in enterprise governance from being “testers” because there is a growing trend for the need for IT auditors on the audit team, steering and strategic committees to guide Information Technology initiatives </w:t>
      </w:r>
      <w:sdt>
        <w:sdtPr>
          <w:rPr>
            <w:rFonts w:eastAsia="Calibri"/>
            <w:color w:val="000000"/>
          </w:rPr>
          <w:tag w:val="MENDELEY_CITATION_v3_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"/>
          <w:id w:val="584269543"/>
          <w:placeholder>
            <w:docPart w:val="50790BBAD8624D9EB1ED6D99A052F505"/>
          </w:placeholder>
        </w:sdtPr>
        <w:sdtEndPr>
          <w:rPr>
            <w:lang w:val="en-GB"/>
          </w:rPr>
        </w:sdtEndPr>
        <w:sdtContent>
          <w:r w:rsidRPr="007704A4">
            <w:rPr>
              <w:rFonts w:eastAsia="Calibri"/>
              <w:color w:val="000000"/>
              <w:lang w:val="en-GB"/>
            </w:rPr>
            <w:t>(ISACA, 2019)</w:t>
          </w:r>
        </w:sdtContent>
      </w:sdt>
      <w:r w:rsidRPr="0039453B">
        <w:rPr>
          <w:rFonts w:eastAsia="Calibri"/>
        </w:rPr>
        <w:t>. The figure below shows the COBIT Framework Historical Timeline.</w:t>
      </w:r>
    </w:p>
    <w:p w14:paraId="092B80EA" w14:textId="77777777" w:rsidR="00146C11" w:rsidRPr="0039453B" w:rsidRDefault="00146C11" w:rsidP="00146C11">
      <w:pPr>
        <w:spacing w:line="360" w:lineRule="auto"/>
        <w:rPr>
          <w:rFonts w:eastAsia="Calibri"/>
        </w:rPr>
      </w:pPr>
      <w:r w:rsidRPr="0039453B">
        <w:rPr>
          <w:rFonts w:eastAsia="Calibri"/>
          <w:noProof/>
          <w:lang w:val="x-none" w:eastAsia="x-none"/>
        </w:rPr>
        <w:lastRenderedPageBreak/>
        <w:drawing>
          <wp:inline distT="0" distB="0" distL="0" distR="0" wp14:anchorId="20AE614A" wp14:editId="5CD71F8F">
            <wp:extent cx="5731510" cy="3975100"/>
            <wp:effectExtent l="0" t="0" r="2540" b="6350"/>
            <wp:docPr id="374614156" name="Picture 37461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082D.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3975100"/>
                    </a:xfrm>
                    <a:prstGeom prst="rect">
                      <a:avLst/>
                    </a:prstGeom>
                  </pic:spPr>
                </pic:pic>
              </a:graphicData>
            </a:graphic>
          </wp:inline>
        </w:drawing>
      </w:r>
    </w:p>
    <w:p w14:paraId="64FD4921" w14:textId="5275464C" w:rsidR="00146C11" w:rsidRPr="0039453B" w:rsidRDefault="00146C11" w:rsidP="00146C11">
      <w:pPr>
        <w:spacing w:line="360" w:lineRule="auto"/>
        <w:rPr>
          <w:rFonts w:eastAsia="Calibri"/>
          <w:i/>
        </w:rPr>
      </w:pPr>
      <w:r w:rsidRPr="0039453B">
        <w:rPr>
          <w:rFonts w:eastAsia="Calibri"/>
          <w:i/>
        </w:rPr>
        <w:t>Figure 2.</w:t>
      </w:r>
      <w:r w:rsidR="009F4A09">
        <w:rPr>
          <w:rFonts w:eastAsia="Calibri"/>
          <w:i/>
        </w:rPr>
        <w:t>5</w:t>
      </w:r>
      <w:r w:rsidRPr="0039453B">
        <w:rPr>
          <w:rFonts w:eastAsia="Calibri"/>
          <w:i/>
        </w:rPr>
        <w:t xml:space="preserve">: The COBIT Framework Historical Timeline </w:t>
      </w:r>
    </w:p>
    <w:p w14:paraId="457411DE" w14:textId="77777777" w:rsidR="00C71DA0" w:rsidRDefault="00146C11" w:rsidP="00146C11">
      <w:pPr>
        <w:spacing w:line="360" w:lineRule="auto"/>
        <w:rPr>
          <w:rFonts w:eastAsia="Calibri"/>
        </w:rPr>
      </w:pPr>
      <w:r w:rsidRPr="0039453B">
        <w:rPr>
          <w:rFonts w:eastAsia="Calibri"/>
        </w:rPr>
        <w:t xml:space="preserve">COBIT 19 is the reappearance of the well-known Capability Maturity Model Integration (CMMI) - based process capability levels, just like what COBIT 4.1 as the most valuable innovation in COBIT 2019 </w:t>
      </w:r>
      <w:sdt>
        <w:sdtPr>
          <w:rPr>
            <w:rFonts w:eastAsia="Calibri"/>
            <w:color w:val="000000"/>
          </w:rPr>
          <w:tag w:val="MENDELEY_CITATION_v3_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"/>
          <w:id w:val="-948853231"/>
          <w:placeholder>
            <w:docPart w:val="50790BBAD8624D9EB1ED6D99A052F505"/>
          </w:placeholder>
        </w:sdtPr>
        <w:sdtEndPr>
          <w:rPr>
            <w:lang w:val="en-GB"/>
          </w:rPr>
        </w:sdtEndPr>
        <w:sdtContent>
          <w:r w:rsidRPr="007704A4">
            <w:rPr>
              <w:rFonts w:eastAsia="Calibri"/>
              <w:color w:val="000000"/>
              <w:lang w:val="en-GB"/>
            </w:rPr>
            <w:t>(ISACA, 2019)</w:t>
          </w:r>
        </w:sdtContent>
      </w:sdt>
      <w:r w:rsidRPr="0039453B">
        <w:rPr>
          <w:rFonts w:eastAsia="Calibri"/>
        </w:rPr>
        <w:t xml:space="preserve">. </w:t>
      </w:r>
    </w:p>
    <w:p w14:paraId="3D53C02D" w14:textId="3080F33F" w:rsidR="0093508E" w:rsidRDefault="00713270" w:rsidP="00713270">
      <w:pPr>
        <w:spacing w:line="360" w:lineRule="auto"/>
        <w:rPr>
          <w:rFonts w:eastAsia="Calibri"/>
        </w:rPr>
      </w:pPr>
      <w:r w:rsidRPr="00713270">
        <w:rPr>
          <w:rFonts w:eastAsia="Calibri"/>
        </w:rPr>
        <w:t>The COBIT framework is categorized into four domains, each serving specific functions:</w:t>
      </w:r>
      <w:r>
        <w:rPr>
          <w:rFonts w:eastAsia="Calibri"/>
        </w:rPr>
        <w:t xml:space="preserve"> i) </w:t>
      </w:r>
      <w:r w:rsidRPr="00713270">
        <w:rPr>
          <w:rFonts w:eastAsia="Calibri"/>
        </w:rPr>
        <w:t>Planning and Organizing: This domain ensures the availability of essential Information Technology infrastructure and IT human resources</w:t>
      </w:r>
      <w:r>
        <w:rPr>
          <w:rFonts w:eastAsia="Calibri"/>
        </w:rPr>
        <w:t xml:space="preserve">; ii) </w:t>
      </w:r>
      <w:r w:rsidRPr="00713270">
        <w:rPr>
          <w:rFonts w:eastAsia="Calibri"/>
        </w:rPr>
        <w:t>Acquisition and Implementation: In this domain, the processes and procedures for identifying and acquiring IT hardware and software (applications) are clearly outlined to align with an organization's strategic goals (Nyeko, 2019)</w:t>
      </w:r>
      <w:r>
        <w:rPr>
          <w:rFonts w:eastAsia="Calibri"/>
        </w:rPr>
        <w:t xml:space="preserve">; iii) </w:t>
      </w:r>
      <w:r w:rsidRPr="00713270">
        <w:rPr>
          <w:rFonts w:eastAsia="Calibri"/>
        </w:rPr>
        <w:t>Delivery and Support: This domain emphasizes critical support services that span various areas, including IT user support, IT security, user training, and support to business customers</w:t>
      </w:r>
      <w:r>
        <w:rPr>
          <w:rFonts w:eastAsia="Calibri"/>
        </w:rPr>
        <w:t xml:space="preserve">; iv) </w:t>
      </w:r>
      <w:r w:rsidRPr="00713270">
        <w:rPr>
          <w:rFonts w:eastAsia="Calibri"/>
        </w:rPr>
        <w:t>Monitoring and Evaluation: This domain focuses on responsible and accountable usage of IT resources, ensuring they are used in an acceptable manner.</w:t>
      </w:r>
      <w:r>
        <w:rPr>
          <w:rFonts w:eastAsia="Calibri"/>
        </w:rPr>
        <w:t xml:space="preserve"> </w:t>
      </w:r>
      <w:r w:rsidRPr="00713270">
        <w:rPr>
          <w:rFonts w:eastAsia="Calibri"/>
        </w:rPr>
        <w:t>These four domains collectively form the foundation of the COBIT framework, which plays a vital role in governing and managing Information Technology within organizations.</w:t>
      </w:r>
    </w:p>
    <w:p w14:paraId="55D08374" w14:textId="56315341" w:rsidR="00146C11" w:rsidRPr="0039453B" w:rsidRDefault="00146C11" w:rsidP="00146C11">
      <w:pPr>
        <w:spacing w:line="360" w:lineRule="auto"/>
        <w:rPr>
          <w:rFonts w:eastAsia="Calibri"/>
        </w:rPr>
      </w:pPr>
      <w:r w:rsidRPr="0039453B">
        <w:rPr>
          <w:rFonts w:eastAsia="Calibri"/>
        </w:rPr>
        <w:lastRenderedPageBreak/>
        <w:t>The illustration in Fig 2.</w:t>
      </w:r>
      <w:r w:rsidR="009F4A09">
        <w:rPr>
          <w:rFonts w:eastAsia="Calibri"/>
        </w:rPr>
        <w:t>6</w:t>
      </w:r>
      <w:r w:rsidRPr="0039453B">
        <w:rPr>
          <w:rFonts w:eastAsia="Calibri"/>
        </w:rPr>
        <w:t xml:space="preserve"> below attempts to show the components of a Governance system to enable the appreciation of what governance is at a glance.</w:t>
      </w:r>
    </w:p>
    <w:p w14:paraId="3B4FDE98" w14:textId="77777777" w:rsidR="00146C11" w:rsidRPr="0039453B" w:rsidRDefault="00146C11" w:rsidP="00146C11">
      <w:pPr>
        <w:spacing w:line="360" w:lineRule="auto"/>
        <w:rPr>
          <w:rFonts w:eastAsia="Calibri"/>
        </w:rPr>
      </w:pPr>
      <w:r w:rsidRPr="0039453B">
        <w:rPr>
          <w:rFonts w:eastAsia="Calibri"/>
          <w:noProof/>
          <w:lang w:val="x-none" w:eastAsia="x-none"/>
        </w:rPr>
        <w:drawing>
          <wp:inline distT="0" distB="0" distL="0" distR="0" wp14:anchorId="43E29C52" wp14:editId="6793DACA">
            <wp:extent cx="5358130" cy="34349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AC7CA0.tmp"/>
                    <pic:cNvPicPr/>
                  </pic:nvPicPr>
                  <pic:blipFill rotWithShape="1">
                    <a:blip r:embed="rId21">
                      <a:extLst>
                        <a:ext uri="{28A0092B-C50C-407E-A947-70E740481C1C}">
                          <a14:useLocalDpi xmlns:a14="http://schemas.microsoft.com/office/drawing/2010/main" val="0"/>
                        </a:ext>
                      </a:extLst>
                    </a:blip>
                    <a:srcRect l="29765" t="34290" r="31731" b="6687"/>
                    <a:stretch/>
                  </pic:blipFill>
                  <pic:spPr bwMode="auto">
                    <a:xfrm>
                      <a:off x="0" y="0"/>
                      <a:ext cx="5384929" cy="3452143"/>
                    </a:xfrm>
                    <a:prstGeom prst="rect">
                      <a:avLst/>
                    </a:prstGeom>
                    <a:ln>
                      <a:noFill/>
                    </a:ln>
                    <a:extLst>
                      <a:ext uri="{53640926-AAD7-44D8-BBD7-CCE9431645EC}">
                        <a14:shadowObscured xmlns:a14="http://schemas.microsoft.com/office/drawing/2010/main"/>
                      </a:ext>
                    </a:extLst>
                  </pic:spPr>
                </pic:pic>
              </a:graphicData>
            </a:graphic>
          </wp:inline>
        </w:drawing>
      </w:r>
    </w:p>
    <w:p w14:paraId="021B44D0" w14:textId="17A838DE" w:rsidR="00146C11" w:rsidRPr="0039453B" w:rsidRDefault="00146C11" w:rsidP="00146C11">
      <w:pPr>
        <w:spacing w:line="360" w:lineRule="auto"/>
        <w:jc w:val="center"/>
        <w:rPr>
          <w:rFonts w:eastAsia="Calibri"/>
          <w:i/>
          <w:iCs/>
        </w:rPr>
      </w:pPr>
      <w:r w:rsidRPr="0039453B">
        <w:rPr>
          <w:rFonts w:eastAsia="Calibri"/>
          <w:i/>
          <w:iCs/>
        </w:rPr>
        <w:t>Figure 2.</w:t>
      </w:r>
      <w:r w:rsidR="009F4A09">
        <w:rPr>
          <w:rFonts w:eastAsia="Calibri"/>
          <w:i/>
          <w:iCs/>
        </w:rPr>
        <w:t>6</w:t>
      </w:r>
      <w:r w:rsidRPr="0039453B">
        <w:rPr>
          <w:rFonts w:eastAsia="Calibri"/>
          <w:i/>
          <w:iCs/>
        </w:rPr>
        <w:t>: COBIT Components of a Governance System (ISACA, 2020)</w:t>
      </w:r>
    </w:p>
    <w:p w14:paraId="1B0CC80A" w14:textId="49223DCD" w:rsidR="00C71DA0" w:rsidRDefault="00146C11" w:rsidP="00F61992">
      <w:pPr>
        <w:spacing w:line="360" w:lineRule="auto"/>
        <w:rPr>
          <w:rFonts w:eastAsia="Calibri"/>
        </w:rPr>
      </w:pPr>
      <w:r w:rsidRPr="0039453B">
        <w:rPr>
          <w:rFonts w:eastAsia="Calibri"/>
        </w:rPr>
        <w:t xml:space="preserve">The COBIT 2019 framework is an improvement of the COBIT 5 Framework. COBIT 2019 integrates over 25 years of development in the field of IT governance and builds on the operationalizing practices, insights and practices from various versions of COBIT </w:t>
      </w:r>
      <w:sdt>
        <w:sdtPr>
          <w:rPr>
            <w:rFonts w:eastAsia="Calibri"/>
            <w:color w:val="000000"/>
          </w:rPr>
          <w:tag w:val="MENDELEY_CITATION_v3_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"/>
          <w:id w:val="-1709173362"/>
          <w:placeholder>
            <w:docPart w:val="50790BBAD8624D9EB1ED6D99A052F505"/>
          </w:placeholder>
        </w:sdtPr>
        <w:sdtEndPr>
          <w:rPr>
            <w:lang w:val="en-GB"/>
          </w:rPr>
        </w:sdtEndPr>
        <w:sdtContent>
          <w:r w:rsidRPr="007704A4">
            <w:rPr>
              <w:rFonts w:eastAsia="Calibri"/>
              <w:color w:val="000000"/>
              <w:lang w:val="en-GB"/>
            </w:rPr>
            <w:t>(Lanter, 2019)</w:t>
          </w:r>
        </w:sdtContent>
      </w:sdt>
      <w:r w:rsidRPr="0039453B">
        <w:rPr>
          <w:rFonts w:eastAsia="Calibri"/>
        </w:rPr>
        <w:t>.</w:t>
      </w:r>
      <w:r w:rsidR="00C71DA0">
        <w:rPr>
          <w:rFonts w:eastAsia="Calibri"/>
        </w:rPr>
        <w:t xml:space="preserve"> </w:t>
      </w:r>
    </w:p>
    <w:p w14:paraId="6ED8BA36" w14:textId="77777777" w:rsidR="00C71DA0" w:rsidRDefault="00146C11" w:rsidP="00146C11">
      <w:pPr>
        <w:spacing w:line="360" w:lineRule="auto"/>
        <w:rPr>
          <w:rFonts w:eastAsia="Calibri"/>
        </w:rPr>
      </w:pPr>
      <w:r w:rsidRPr="0039453B">
        <w:rPr>
          <w:rFonts w:eastAsia="Calibri"/>
        </w:rPr>
        <w:t xml:space="preserve">This study considers COBIT 4.1 as a suitable framework to create a reference point (baseline) for maturity of processes. Moreover, the COBIT framework provides a detailed set of processes that incorporate the Information Technology lifecycle, making COBIT a generally appropriate framework for use </w:t>
      </w:r>
      <w:sdt>
        <w:sdtPr>
          <w:rPr>
            <w:rFonts w:eastAsia="Calibri"/>
          </w:rPr>
          <w:tag w:val="MENDELEY_CITATION_v3_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"/>
          <w:id w:val="1364629545"/>
          <w:placeholder>
            <w:docPart w:val="50790BBAD8624D9EB1ED6D99A052F505"/>
          </w:placeholder>
        </w:sdtPr>
        <w:sdtEndPr>
          <w:rPr>
            <w:lang w:val="en-GB"/>
          </w:rPr>
        </w:sdtEndPr>
        <w:sdtContent>
          <w:r>
            <w:t>(</w:t>
          </w:r>
          <w:proofErr w:type="spellStart"/>
          <w:r>
            <w:t>Debreceny</w:t>
          </w:r>
          <w:proofErr w:type="spellEnd"/>
          <w:r>
            <w:t xml:space="preserve"> &amp; Gray, 2009)</w:t>
          </w:r>
        </w:sdtContent>
      </w:sdt>
      <w:r w:rsidRPr="0039453B">
        <w:rPr>
          <w:rFonts w:eastAsia="Calibri"/>
        </w:rPr>
        <w:t xml:space="preserve">. </w:t>
      </w:r>
    </w:p>
    <w:p w14:paraId="6B2BA000" w14:textId="5462D6D6" w:rsidR="00146C11" w:rsidRPr="0039453B" w:rsidRDefault="00146C11" w:rsidP="00146C11">
      <w:pPr>
        <w:spacing w:line="360" w:lineRule="auto"/>
        <w:rPr>
          <w:rFonts w:eastAsia="Calibri"/>
        </w:rPr>
      </w:pPr>
      <w:r w:rsidRPr="0039453B">
        <w:rPr>
          <w:rFonts w:eastAsia="Calibri"/>
        </w:rPr>
        <w:t xml:space="preserve">Further, 15 of the processes in the COBIT 4.1, according to literature, are the most essential for guiding the IT investment and management cycle </w:t>
      </w:r>
      <w:sdt>
        <w:sdtPr>
          <w:rPr>
            <w:rFonts w:eastAsia="Calibri"/>
            <w:color w:val="000000"/>
          </w:rPr>
          <w:tag w:val="MENDELEY_CITATION_v3_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"/>
          <w:id w:val="877284831"/>
          <w:placeholder>
            <w:docPart w:val="50790BBAD8624D9EB1ED6D99A052F505"/>
          </w:placeholder>
        </w:sdtPr>
        <w:sdtEndPr>
          <w:rPr>
            <w:lang w:val="en-GB"/>
          </w:rPr>
        </w:sdtEndPr>
        <w:sdtContent>
          <w:r w:rsidRPr="007704A4">
            <w:rPr>
              <w:rFonts w:eastAsia="Calibri"/>
              <w:color w:val="000000"/>
              <w:lang w:val="en-GB"/>
            </w:rPr>
            <w:t>(</w:t>
          </w:r>
          <w:proofErr w:type="spellStart"/>
          <w:r w:rsidRPr="007704A4">
            <w:rPr>
              <w:rFonts w:eastAsia="Calibri"/>
              <w:color w:val="000000"/>
              <w:lang w:val="en-GB"/>
            </w:rPr>
            <w:t>Guldentops</w:t>
          </w:r>
          <w:proofErr w:type="spellEnd"/>
          <w:r w:rsidRPr="007704A4">
            <w:rPr>
              <w:rFonts w:eastAsia="Calibri"/>
              <w:color w:val="000000"/>
              <w:lang w:val="en-GB"/>
            </w:rPr>
            <w:t xml:space="preserve"> et al., 2002)</w:t>
          </w:r>
        </w:sdtContent>
      </w:sdt>
      <w:r w:rsidRPr="0039453B">
        <w:rPr>
          <w:rFonts w:eastAsia="Calibri"/>
        </w:rPr>
        <w:t xml:space="preserve"> COBIT 4.1 is also applicable to public sector organizations </w:t>
      </w:r>
      <w:sdt>
        <w:sdtPr>
          <w:rPr>
            <w:rFonts w:eastAsia="Calibri"/>
            <w:color w:val="000000"/>
          </w:rPr>
          <w:tag w:val="MENDELEY_CITATION_v3_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"/>
          <w:id w:val="-523624606"/>
          <w:placeholder>
            <w:docPart w:val="50790BBAD8624D9EB1ED6D99A052F505"/>
          </w:placeholder>
        </w:sdtPr>
        <w:sdtEndPr>
          <w:rPr>
            <w:lang w:val="en-GB"/>
          </w:rPr>
        </w:sdtEndPr>
        <w:sdtContent>
          <w:r w:rsidRPr="007704A4">
            <w:rPr>
              <w:rFonts w:eastAsia="Calibri"/>
              <w:color w:val="000000"/>
              <w:lang w:val="en-GB"/>
            </w:rPr>
            <w:t>(</w:t>
          </w:r>
          <w:proofErr w:type="spellStart"/>
          <w:r w:rsidRPr="007704A4">
            <w:rPr>
              <w:rFonts w:eastAsia="Calibri"/>
              <w:color w:val="000000"/>
              <w:lang w:val="en-GB"/>
            </w:rPr>
            <w:t>Nfuka</w:t>
          </w:r>
          <w:proofErr w:type="spellEnd"/>
          <w:r w:rsidRPr="007704A4">
            <w:rPr>
              <w:rFonts w:eastAsia="Calibri"/>
              <w:color w:val="000000"/>
              <w:lang w:val="en-GB"/>
            </w:rPr>
            <w:t xml:space="preserve"> et al., 2009)</w:t>
          </w:r>
        </w:sdtContent>
      </w:sdt>
      <w:r w:rsidRPr="0039453B">
        <w:rPr>
          <w:rFonts w:eastAsia="Calibri"/>
        </w:rPr>
        <w:t>.</w:t>
      </w:r>
    </w:p>
    <w:p w14:paraId="635F8796" w14:textId="77777777" w:rsidR="00C71DA0" w:rsidRDefault="00146C11" w:rsidP="00146C11">
      <w:pPr>
        <w:spacing w:line="360" w:lineRule="auto"/>
        <w:rPr>
          <w:rFonts w:eastAsia="Calibri"/>
        </w:rPr>
      </w:pPr>
      <w:r w:rsidRPr="0039453B">
        <w:rPr>
          <w:rFonts w:eastAsia="Calibri"/>
        </w:rPr>
        <w:t xml:space="preserve">A preliminary review of literature shows that COBIT is not sufficient to meet the requirements of business and IT alignment and coordination and must be carefully applied in combination with (an)other framework(s) </w:t>
      </w:r>
      <w:sdt>
        <w:sdtPr>
          <w:rPr>
            <w:rFonts w:eastAsia="Calibri"/>
          </w:rPr>
          <w:tag w:val="MENDELEY_CITATION_v3_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"/>
          <w:id w:val="1165359"/>
          <w:placeholder>
            <w:docPart w:val="50790BBAD8624D9EB1ED6D99A052F505"/>
          </w:placeholder>
        </w:sdtPr>
        <w:sdtEndPr>
          <w:rPr>
            <w:lang w:val="en-GB"/>
          </w:rPr>
        </w:sdtEndPr>
        <w:sdtContent>
          <w:r>
            <w:t>(Moudoubah et al., 2021; Zhang &amp; Zhou, 2014)</w:t>
          </w:r>
        </w:sdtContent>
      </w:sdt>
      <w:r w:rsidRPr="0039453B">
        <w:rPr>
          <w:rFonts w:eastAsia="Calibri"/>
        </w:rPr>
        <w:t xml:space="preserve">. </w:t>
      </w:r>
    </w:p>
    <w:p w14:paraId="6300B1AB" w14:textId="12332701" w:rsidR="00234E1B" w:rsidRPr="003743FE" w:rsidRDefault="00146C11" w:rsidP="00234E1B">
      <w:pPr>
        <w:spacing w:after="0" w:line="360" w:lineRule="auto"/>
      </w:pPr>
      <w:r w:rsidRPr="0039453B">
        <w:rPr>
          <w:rFonts w:eastAsia="Calibri"/>
        </w:rPr>
        <w:lastRenderedPageBreak/>
        <w:t xml:space="preserve">While COBIT has widely been applied in various IT implementations, it has been found to have the following weaknesses: </w:t>
      </w:r>
      <w:r w:rsidR="00713270">
        <w:rPr>
          <w:rFonts w:eastAsia="Calibri"/>
        </w:rPr>
        <w:t xml:space="preserve">1) </w:t>
      </w:r>
      <w:r w:rsidR="00C71DA0">
        <w:rPr>
          <w:rFonts w:eastAsia="Calibri"/>
        </w:rPr>
        <w:t>I</w:t>
      </w:r>
      <w:r w:rsidRPr="00C71DA0">
        <w:rPr>
          <w:rFonts w:eastAsia="Calibri"/>
        </w:rPr>
        <w:t xml:space="preserve">ts implementation is time consuming at a high cost and; </w:t>
      </w:r>
      <w:r w:rsidR="00713270">
        <w:rPr>
          <w:rFonts w:eastAsia="Calibri"/>
        </w:rPr>
        <w:t xml:space="preserve">2) </w:t>
      </w:r>
      <w:r w:rsidR="00DD2618">
        <w:rPr>
          <w:rFonts w:eastAsia="Calibri"/>
        </w:rPr>
        <w:t>I</w:t>
      </w:r>
      <w:r w:rsidRPr="00C71DA0">
        <w:rPr>
          <w:rFonts w:eastAsia="Calibri"/>
        </w:rPr>
        <w:t>t</w:t>
      </w:r>
      <w:r w:rsidR="00DD2618">
        <w:rPr>
          <w:rFonts w:eastAsia="Calibri"/>
        </w:rPr>
        <w:t xml:space="preserve"> is</w:t>
      </w:r>
      <w:r w:rsidRPr="00C71DA0">
        <w:rPr>
          <w:rFonts w:eastAsia="Calibri"/>
        </w:rPr>
        <w:t xml:space="preserve"> a complex process to implement. </w:t>
      </w:r>
      <w:r w:rsidR="00713270">
        <w:rPr>
          <w:rFonts w:eastAsia="Calibri"/>
        </w:rPr>
        <w:t xml:space="preserve">TVETs in Uganda are not sufficiently resourced to meet the costs for the implementation of COBIT as governance framework for digital transformation projects </w:t>
      </w:r>
      <w:sdt>
        <w:sdtPr>
          <w:tag w:val="MENDELEY_CITATION_v3_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"/>
          <w:id w:val="-1848083262"/>
          <w:placeholder>
            <w:docPart w:val="2E5F90901DC544B1A6D13EFF97A27470"/>
          </w:placeholder>
        </w:sdtPr>
        <w:sdtContent>
          <w:r w:rsidR="00234E1B">
            <w:t xml:space="preserve">(Mutebi &amp; Ferej, 2023; Okumu &amp; </w:t>
          </w:r>
          <w:proofErr w:type="spellStart"/>
          <w:r w:rsidR="00234E1B">
            <w:t>Bbaale</w:t>
          </w:r>
          <w:proofErr w:type="spellEnd"/>
          <w:r w:rsidR="00234E1B">
            <w:t>, 2019)</w:t>
          </w:r>
        </w:sdtContent>
      </w:sdt>
      <w:r w:rsidR="00234E1B">
        <w:t>.</w:t>
      </w:r>
    </w:p>
    <w:p w14:paraId="6029962B" w14:textId="70374495" w:rsidR="00146C11" w:rsidRPr="0039453B" w:rsidRDefault="00146C11" w:rsidP="00D16F6F">
      <w:pPr>
        <w:pStyle w:val="Heading3"/>
      </w:pPr>
      <w:bookmarkStart w:id="126" w:name="_Toc146455405"/>
      <w:r>
        <w:t>2.4.3</w:t>
      </w:r>
      <w:r>
        <w:tab/>
      </w:r>
      <w:r w:rsidRPr="0039453B">
        <w:t xml:space="preserve"> (COSO) Framework – An Enterprise Risk Framework</w:t>
      </w:r>
      <w:bookmarkEnd w:id="126"/>
    </w:p>
    <w:p w14:paraId="144D103C" w14:textId="77777777" w:rsidR="00DD2618" w:rsidRDefault="00146C11" w:rsidP="00146C11">
      <w:pPr>
        <w:spacing w:line="360" w:lineRule="auto"/>
        <w:rPr>
          <w:rFonts w:eastAsia="Calibri"/>
        </w:rPr>
      </w:pPr>
      <w:r w:rsidRPr="0039453B">
        <w:rPr>
          <w:rFonts w:eastAsia="Calibri"/>
        </w:rPr>
        <w:t xml:space="preserve">The </w:t>
      </w:r>
      <w:r w:rsidRPr="005C6E28">
        <w:rPr>
          <w:rFonts w:eastAsia="Calibri"/>
          <w:bCs/>
        </w:rPr>
        <w:t>Committee of Sponsoring Organizations of the Treadway Commission</w:t>
      </w:r>
      <w:r w:rsidRPr="0039453B">
        <w:rPr>
          <w:rFonts w:eastAsia="Calibri"/>
          <w:b/>
        </w:rPr>
        <w:t xml:space="preserve"> </w:t>
      </w:r>
      <w:r>
        <w:rPr>
          <w:rFonts w:eastAsia="Calibri"/>
        </w:rPr>
        <w:t>(</w:t>
      </w:r>
      <w:r w:rsidRPr="0039453B">
        <w:rPr>
          <w:rFonts w:eastAsia="Calibri"/>
        </w:rPr>
        <w:t>COSO</w:t>
      </w:r>
      <w:r>
        <w:rPr>
          <w:rFonts w:eastAsia="Calibri"/>
        </w:rPr>
        <w:t>)</w:t>
      </w:r>
      <w:r w:rsidRPr="0039453B">
        <w:rPr>
          <w:rFonts w:eastAsia="Calibri"/>
        </w:rPr>
        <w:t xml:space="preserve"> framework was first introduced </w:t>
      </w:r>
      <w:r>
        <w:rPr>
          <w:rFonts w:eastAsia="Calibri"/>
        </w:rPr>
        <w:t xml:space="preserve">as a </w:t>
      </w:r>
      <w:r w:rsidRPr="0039453B">
        <w:rPr>
          <w:rFonts w:eastAsia="Calibri"/>
        </w:rPr>
        <w:t xml:space="preserve">model and was applied to application domains by providers of cloud services to deliver the management of a detailed view of related risks, gains and options for risk mitigation. There is a combination of cloud options. These include business process, deployment and service delivery options </w:t>
      </w:r>
      <w:sdt>
        <w:sdtPr>
          <w:rPr>
            <w:rFonts w:eastAsia="Calibri"/>
            <w:color w:val="000000"/>
          </w:rPr>
          <w:tag w:val="MENDELEY_CITATION_v3_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"/>
          <w:id w:val="-395042072"/>
          <w:placeholder>
            <w:docPart w:val="2E2D4680A0D94B6496D9245B72C362E1"/>
          </w:placeholder>
        </w:sdtPr>
        <w:sdtEndPr>
          <w:rPr>
            <w:lang w:val="en-GB"/>
          </w:rPr>
        </w:sdtEndPr>
        <w:sdtContent>
          <w:r w:rsidRPr="007704A4">
            <w:rPr>
              <w:rFonts w:eastAsia="Calibri"/>
              <w:color w:val="000000"/>
              <w:lang w:val="en-GB"/>
            </w:rPr>
            <w:t>(Horwath et al., 2012)</w:t>
          </w:r>
        </w:sdtContent>
      </w:sdt>
      <w:r w:rsidRPr="0039453B">
        <w:rPr>
          <w:rFonts w:eastAsia="Calibri"/>
        </w:rPr>
        <w:t xml:space="preserve">. There will be concerns on security, risk and compliance that varies on the combination of cloud options. </w:t>
      </w:r>
    </w:p>
    <w:p w14:paraId="3672E722" w14:textId="3B4D1586" w:rsidR="00146C11" w:rsidRPr="00DD2618" w:rsidRDefault="00146C11" w:rsidP="00234E1B">
      <w:pPr>
        <w:spacing w:line="360" w:lineRule="auto"/>
        <w:rPr>
          <w:rFonts w:eastAsia="Calibri"/>
        </w:rPr>
      </w:pPr>
      <w:r w:rsidRPr="0039453B">
        <w:rPr>
          <w:rFonts w:eastAsia="Calibri"/>
        </w:rPr>
        <w:t>The focus of this frame work is</w:t>
      </w:r>
      <w:r w:rsidR="00234E1B">
        <w:rPr>
          <w:rFonts w:eastAsia="Calibri"/>
        </w:rPr>
        <w:t xml:space="preserve"> 1)</w:t>
      </w:r>
      <w:r w:rsidRPr="0039453B">
        <w:rPr>
          <w:rFonts w:eastAsia="Calibri"/>
        </w:rPr>
        <w:t xml:space="preserve"> </w:t>
      </w:r>
      <w:r w:rsidR="00234E1B">
        <w:rPr>
          <w:rFonts w:eastAsia="Calibri"/>
        </w:rPr>
        <w:t>to harness the</w:t>
      </w:r>
      <w:r w:rsidRPr="00DD2618">
        <w:rPr>
          <w:rFonts w:eastAsia="Calibri"/>
        </w:rPr>
        <w:t xml:space="preserve"> way risks and controls are viewed and perceived </w:t>
      </w:r>
      <w:r w:rsidR="00DD2618" w:rsidRPr="00DD2618">
        <w:rPr>
          <w:rFonts w:eastAsia="Calibri"/>
        </w:rPr>
        <w:t>(Internal Environment)</w:t>
      </w:r>
      <w:r w:rsidRPr="00DD2618">
        <w:rPr>
          <w:rFonts w:eastAsia="Calibri"/>
        </w:rPr>
        <w:t xml:space="preserve">; </w:t>
      </w:r>
      <w:r w:rsidR="00234E1B">
        <w:rPr>
          <w:rFonts w:eastAsia="Calibri"/>
        </w:rPr>
        <w:t>2) to a</w:t>
      </w:r>
      <w:r w:rsidRPr="00DD2618">
        <w:rPr>
          <w:rFonts w:eastAsia="Calibri"/>
        </w:rPr>
        <w:t xml:space="preserve">ligning the objectives of the organization (Objective setting); </w:t>
      </w:r>
      <w:r w:rsidR="00234E1B">
        <w:rPr>
          <w:rFonts w:eastAsia="Calibri"/>
        </w:rPr>
        <w:t xml:space="preserve">3) to </w:t>
      </w:r>
      <w:r w:rsidRPr="00DD2618">
        <w:rPr>
          <w:rFonts w:eastAsia="Calibri"/>
        </w:rPr>
        <w:t xml:space="preserve">Identify events (opportunities or risks); </w:t>
      </w:r>
      <w:r w:rsidR="00234E1B">
        <w:rPr>
          <w:rFonts w:eastAsia="Calibri"/>
        </w:rPr>
        <w:t>4) to d</w:t>
      </w:r>
      <w:r w:rsidRPr="00DD2618">
        <w:rPr>
          <w:rFonts w:eastAsia="Calibri"/>
        </w:rPr>
        <w:t>etermin</w:t>
      </w:r>
      <w:r w:rsidR="00234E1B">
        <w:rPr>
          <w:rFonts w:eastAsia="Calibri"/>
        </w:rPr>
        <w:t>e</w:t>
      </w:r>
      <w:r w:rsidRPr="00DD2618">
        <w:rPr>
          <w:rFonts w:eastAsia="Calibri"/>
        </w:rPr>
        <w:t xml:space="preserve"> and assess the impact of risks identified; </w:t>
      </w:r>
      <w:r w:rsidR="00234E1B">
        <w:rPr>
          <w:rFonts w:eastAsia="Calibri"/>
        </w:rPr>
        <w:t>5) to r</w:t>
      </w:r>
      <w:r w:rsidRPr="00DD2618">
        <w:rPr>
          <w:rFonts w:eastAsia="Calibri"/>
        </w:rPr>
        <w:t>espond to the risk or mitigat</w:t>
      </w:r>
      <w:r w:rsidR="00234E1B">
        <w:rPr>
          <w:rFonts w:eastAsia="Calibri"/>
        </w:rPr>
        <w:t>e</w:t>
      </w:r>
      <w:r w:rsidRPr="00DD2618">
        <w:rPr>
          <w:rFonts w:eastAsia="Calibri"/>
        </w:rPr>
        <w:t xml:space="preserve"> the risk; </w:t>
      </w:r>
      <w:r w:rsidR="00234E1B">
        <w:rPr>
          <w:rFonts w:eastAsia="Calibri"/>
        </w:rPr>
        <w:t>6) to as</w:t>
      </w:r>
      <w:r w:rsidRPr="00DD2618">
        <w:rPr>
          <w:rFonts w:eastAsia="Calibri"/>
        </w:rPr>
        <w:t xml:space="preserve">sign the responsibility for control to either the organization or cloud service provider; and </w:t>
      </w:r>
      <w:r w:rsidR="00234E1B">
        <w:rPr>
          <w:rFonts w:eastAsia="Calibri"/>
        </w:rPr>
        <w:t>7) to e</w:t>
      </w:r>
      <w:r w:rsidRPr="00DD2618">
        <w:rPr>
          <w:rFonts w:eastAsia="Calibri"/>
        </w:rPr>
        <w:t>nsur</w:t>
      </w:r>
      <w:r w:rsidR="00234E1B">
        <w:rPr>
          <w:rFonts w:eastAsia="Calibri"/>
        </w:rPr>
        <w:t>e</w:t>
      </w:r>
      <w:r w:rsidRPr="00DD2618">
        <w:rPr>
          <w:rFonts w:eastAsia="Calibri"/>
        </w:rPr>
        <w:t xml:space="preserve"> and establish channels for information sharing and communication </w:t>
      </w:r>
      <w:sdt>
        <w:sdtPr>
          <w:rPr>
            <w:rFonts w:eastAsia="Calibri"/>
            <w:color w:val="000000"/>
          </w:rPr>
          <w:tag w:val="MENDELEY_CITATION_v3_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"/>
          <w:id w:val="-1830349660"/>
          <w:placeholder>
            <w:docPart w:val="2E2D4680A0D94B6496D9245B72C362E1"/>
          </w:placeholder>
        </w:sdtPr>
        <w:sdtEndPr>
          <w:rPr>
            <w:lang w:val="en-GB"/>
          </w:rPr>
        </w:sdtEndPr>
        <w:sdtContent>
          <w:r w:rsidRPr="00DD2618">
            <w:rPr>
              <w:rFonts w:eastAsia="Calibri"/>
              <w:color w:val="000000"/>
              <w:lang w:val="en-GB"/>
            </w:rPr>
            <w:t>(Horwath et al., 2012)</w:t>
          </w:r>
        </w:sdtContent>
      </w:sdt>
      <w:r w:rsidRPr="00DD2618">
        <w:rPr>
          <w:rFonts w:eastAsia="Calibri"/>
        </w:rPr>
        <w:t xml:space="preserve">. </w:t>
      </w:r>
    </w:p>
    <w:p w14:paraId="38437950" w14:textId="791A7A81" w:rsidR="00035461" w:rsidRDefault="00146C11" w:rsidP="00146C11">
      <w:pPr>
        <w:spacing w:line="360" w:lineRule="auto"/>
        <w:rPr>
          <w:rFonts w:eastAsia="Calibri"/>
        </w:rPr>
      </w:pPr>
      <w:r w:rsidRPr="0039453B">
        <w:rPr>
          <w:rFonts w:eastAsia="Calibri"/>
        </w:rPr>
        <w:t>The COSO framework however emphasizes managerial processes</w:t>
      </w:r>
      <w:r w:rsidR="00234E1B">
        <w:rPr>
          <w:rFonts w:eastAsia="Calibri"/>
        </w:rPr>
        <w:t xml:space="preserve"> and not the quality of processes attributed to each player (agent) with their specific roles and responsibilities. This framework </w:t>
      </w:r>
      <w:r w:rsidRPr="0039453B">
        <w:rPr>
          <w:rFonts w:eastAsia="Calibri"/>
        </w:rPr>
        <w:t xml:space="preserve">is weak on the quantitative aspects of governance in a Technical, Vocational and Education training (TVET) institutions.  </w:t>
      </w:r>
    </w:p>
    <w:p w14:paraId="7119D253" w14:textId="4C0D60B2" w:rsidR="00146C11" w:rsidRPr="0039453B" w:rsidRDefault="00146C11" w:rsidP="00146C11">
      <w:pPr>
        <w:spacing w:line="360" w:lineRule="auto"/>
        <w:rPr>
          <w:rFonts w:eastAsia="Calibri"/>
        </w:rPr>
      </w:pPr>
      <w:r w:rsidRPr="0039453B">
        <w:rPr>
          <w:rFonts w:eastAsia="Calibri"/>
        </w:rPr>
        <w:t xml:space="preserve">This framework however can be modified to suit TVET institutions by integrating control (as described in the COSO framework) with Internal quality Assurance can enhance TVET performance leading to better effectiveness in internal control, risk assessment and monitoring and evaluation </w:t>
      </w:r>
      <w:sdt>
        <w:sdtPr>
          <w:rPr>
            <w:rFonts w:eastAsia="Calibri"/>
            <w:color w:val="000000"/>
          </w:rPr>
          <w:tag w:val="MENDELEY_CITATION_v3_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"/>
          <w:id w:val="-1998951401"/>
          <w:placeholder>
            <w:docPart w:val="2E2D4680A0D94B6496D9245B72C362E1"/>
          </w:placeholder>
        </w:sdtPr>
        <w:sdtEndPr>
          <w:rPr>
            <w:lang w:val="en-GB"/>
          </w:rPr>
        </w:sdtEndPr>
        <w:sdtContent>
          <w:r w:rsidRPr="007704A4">
            <w:rPr>
              <w:rFonts w:eastAsia="Calibri"/>
              <w:color w:val="000000"/>
              <w:lang w:val="en-GB"/>
            </w:rPr>
            <w:t>(Riyadi et al., 2021)</w:t>
          </w:r>
        </w:sdtContent>
      </w:sdt>
      <w:r w:rsidRPr="0039453B">
        <w:rPr>
          <w:rFonts w:eastAsia="Calibri"/>
        </w:rPr>
        <w:t>.</w:t>
      </w:r>
    </w:p>
    <w:p w14:paraId="06A6A53B" w14:textId="682FE8B4" w:rsidR="00146C11" w:rsidRPr="0039453B" w:rsidRDefault="00035461" w:rsidP="00D16F6F">
      <w:pPr>
        <w:pStyle w:val="Heading3"/>
      </w:pPr>
      <w:r>
        <w:br w:type="page"/>
      </w:r>
      <w:bookmarkStart w:id="127" w:name="_Toc146455406"/>
      <w:r w:rsidR="00146C11">
        <w:lastRenderedPageBreak/>
        <w:t>2.4.4</w:t>
      </w:r>
      <w:r w:rsidR="00146C11">
        <w:tab/>
      </w:r>
      <w:r w:rsidR="00146C11" w:rsidRPr="0039453B">
        <w:t>ISO 27000 Framework</w:t>
      </w:r>
      <w:bookmarkEnd w:id="127"/>
      <w:r w:rsidR="00146C11" w:rsidRPr="0039453B">
        <w:t xml:space="preserve"> </w:t>
      </w:r>
    </w:p>
    <w:p w14:paraId="421D6B47" w14:textId="77777777" w:rsidR="00146C11" w:rsidRPr="0039453B" w:rsidRDefault="00146C11" w:rsidP="00146C11">
      <w:pPr>
        <w:spacing w:line="360" w:lineRule="auto"/>
        <w:rPr>
          <w:rFonts w:eastAsia="Calibri"/>
        </w:rPr>
      </w:pPr>
      <w:r w:rsidRPr="0039453B">
        <w:rPr>
          <w:rFonts w:eastAsia="Calibri"/>
        </w:rPr>
        <w:t xml:space="preserve">The International Standards Organization (ISO 27000) is the best practice standard for systems for Information Security Management. ISO 27000 recommends information security controls that are relevant for cloud computing. This framework is a series of standards that offers tools for cloud risk assessment </w:t>
      </w:r>
      <w:sdt>
        <w:sdtPr>
          <w:rPr>
            <w:rFonts w:eastAsia="Calibri"/>
            <w:color w:val="000000"/>
          </w:rPr>
          <w:tag w:val="MENDELEY_CITATION_v3_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"/>
          <w:id w:val="-1414386623"/>
          <w:placeholder>
            <w:docPart w:val="490203FA6CE2419A83B2814FFEA2A53A"/>
          </w:placeholder>
        </w:sdtPr>
        <w:sdtEndPr>
          <w:rPr>
            <w:lang w:val="en-GB"/>
          </w:rPr>
        </w:sdtEndPr>
        <w:sdtContent>
          <w:r w:rsidRPr="007704A4">
            <w:rPr>
              <w:rFonts w:eastAsia="Calibri"/>
              <w:color w:val="000000"/>
              <w:lang w:val="en-GB"/>
            </w:rPr>
            <w:t>(Riyadi et al., 2021)</w:t>
          </w:r>
        </w:sdtContent>
      </w:sdt>
      <w:r w:rsidRPr="0039453B">
        <w:rPr>
          <w:rFonts w:eastAsia="Calibri"/>
        </w:rPr>
        <w:t xml:space="preserve">. </w:t>
      </w:r>
    </w:p>
    <w:p w14:paraId="7DA94806" w14:textId="77777777" w:rsidR="00146C11" w:rsidRDefault="00146C11" w:rsidP="00146C11">
      <w:pPr>
        <w:spacing w:line="360" w:lineRule="auto"/>
        <w:rPr>
          <w:rFonts w:eastAsia="Calibri"/>
        </w:rPr>
      </w:pPr>
      <w:r w:rsidRPr="0039453B">
        <w:rPr>
          <w:rFonts w:eastAsia="Calibri"/>
        </w:rPr>
        <w:t xml:space="preserve">Literature however shows that the ISO 27001 standard, due to its generic nature covers all management, operational and technical aspects with a view to handling vulnerabilities and threats. This framework on the other hand does not cover security system challenges an organization could face if cloud computing is deployed.  Further, controls like management of virtualization are required to mitigate risks associated with cloud security </w:t>
      </w:r>
      <w:sdt>
        <w:sdtPr>
          <w:rPr>
            <w:rFonts w:eastAsia="Calibri"/>
          </w:rPr>
          <w:tag w:val="MENDELEY_CITATION_v3_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"/>
          <w:id w:val="1839721738"/>
          <w:placeholder>
            <w:docPart w:val="490203FA6CE2419A83B2814FFEA2A53A"/>
          </w:placeholder>
        </w:sdtPr>
        <w:sdtEndPr>
          <w:rPr>
            <w:lang w:val="en-GB"/>
          </w:rPr>
        </w:sdtEndPr>
        <w:sdtContent>
          <w:r>
            <w:t>(Tariq &amp; Santarcangelo, 2016)</w:t>
          </w:r>
        </w:sdtContent>
      </w:sdt>
      <w:r w:rsidRPr="0039453B">
        <w:rPr>
          <w:rFonts w:eastAsia="Calibri"/>
        </w:rPr>
        <w:t>.</w:t>
      </w:r>
    </w:p>
    <w:p w14:paraId="5A6C2236" w14:textId="77777777" w:rsidR="00146C11" w:rsidRPr="0039453B" w:rsidRDefault="00146C11" w:rsidP="00146C11">
      <w:pPr>
        <w:spacing w:line="360" w:lineRule="auto"/>
        <w:rPr>
          <w:rFonts w:eastAsia="Calibri"/>
        </w:rPr>
      </w:pPr>
    </w:p>
    <w:p w14:paraId="409D2C5F" w14:textId="26822F92" w:rsidR="00146C11" w:rsidRPr="0039453B" w:rsidRDefault="00146C11" w:rsidP="00D16F6F">
      <w:pPr>
        <w:pStyle w:val="Heading3"/>
      </w:pPr>
      <w:bookmarkStart w:id="128" w:name="_Toc146455407"/>
      <w:r>
        <w:t>2.4.5</w:t>
      </w:r>
      <w:r>
        <w:tab/>
      </w:r>
      <w:r w:rsidRPr="0039453B">
        <w:t>PRINCE 2 Methodology</w:t>
      </w:r>
      <w:bookmarkEnd w:id="128"/>
    </w:p>
    <w:p w14:paraId="5BFA2FF2" w14:textId="79E5BFC6" w:rsidR="00035461" w:rsidRDefault="00146C11" w:rsidP="00146C11">
      <w:pPr>
        <w:spacing w:line="360" w:lineRule="auto"/>
      </w:pPr>
      <w:r w:rsidRPr="0039453B">
        <w:t>The PRINCE 2 methodology is a process-based approach for the management of projects. Scalable, tailor-made methods for the management of projects of all kinds are provided in the methodology.  This PRINCE2 Methodology is illustrated in Figure 2.</w:t>
      </w:r>
      <w:r w:rsidR="009F4A09">
        <w:t>7</w:t>
      </w:r>
      <w:r w:rsidRPr="0039453B">
        <w:t xml:space="preserve">.  </w:t>
      </w:r>
    </w:p>
    <w:p w14:paraId="6760C287" w14:textId="642E5A21" w:rsidR="00035461" w:rsidRDefault="00035461" w:rsidP="00035461">
      <w:r w:rsidRPr="00035461">
        <w:rPr>
          <w:noProof/>
        </w:rPr>
        <w:drawing>
          <wp:anchor distT="0" distB="0" distL="114300" distR="114300" simplePos="0" relativeHeight="251672064" behindDoc="0" locked="0" layoutInCell="1" allowOverlap="1" wp14:anchorId="37A80269" wp14:editId="4371577A">
            <wp:simplePos x="0" y="0"/>
            <wp:positionH relativeFrom="margin">
              <wp:posOffset>0</wp:posOffset>
            </wp:positionH>
            <wp:positionV relativeFrom="paragraph">
              <wp:posOffset>364490</wp:posOffset>
            </wp:positionV>
            <wp:extent cx="5766435" cy="3276600"/>
            <wp:effectExtent l="0" t="0" r="5715" b="0"/>
            <wp:wrapTopAndBottom/>
            <wp:docPr id="495747834" name="Picture 49574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0968" t="17733" r="23222" b="15173"/>
                    <a:stretch/>
                  </pic:blipFill>
                  <pic:spPr bwMode="auto">
                    <a:xfrm>
                      <a:off x="0" y="0"/>
                      <a:ext cx="576643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038CED" w14:textId="42206809" w:rsidR="00035461" w:rsidRDefault="00035461" w:rsidP="00035461">
      <w:pPr>
        <w:spacing w:line="360" w:lineRule="auto"/>
        <w:jc w:val="center"/>
        <w:rPr>
          <w:i/>
          <w:iCs/>
        </w:rPr>
      </w:pPr>
      <w:r>
        <w:rPr>
          <w:i/>
          <w:iCs/>
        </w:rPr>
        <w:t>Figure 2.</w:t>
      </w:r>
      <w:r w:rsidR="009F4A09">
        <w:rPr>
          <w:i/>
          <w:iCs/>
        </w:rPr>
        <w:t>7</w:t>
      </w:r>
      <w:r>
        <w:rPr>
          <w:i/>
          <w:iCs/>
        </w:rPr>
        <w:t>: An illustration of the PRINCE2 Methodology</w:t>
      </w:r>
    </w:p>
    <w:p w14:paraId="57B211F6" w14:textId="0E6E2FDC" w:rsidR="00146C11" w:rsidRPr="0039453B" w:rsidRDefault="00146C11" w:rsidP="00146C11">
      <w:pPr>
        <w:spacing w:line="360" w:lineRule="auto"/>
      </w:pPr>
      <w:r w:rsidRPr="0039453B">
        <w:lastRenderedPageBreak/>
        <w:t xml:space="preserve">This methodology further defines each process with the process key inputs and outputs, and explicitly elaborates the objectives that will be realized for every activity to be carried out </w:t>
      </w:r>
      <w:sdt>
        <w:sdtPr>
          <w:rPr>
            <w:color w:val="000000"/>
          </w:rPr>
          <w:tag w:val="MENDELEY_CITATION_v3_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"/>
          <w:id w:val="-325281514"/>
          <w:placeholder>
            <w:docPart w:val="032A391CD98D41A4B7BADB179E298A29"/>
          </w:placeholder>
        </w:sdtPr>
        <w:sdtContent>
          <w:r w:rsidRPr="007704A4">
            <w:rPr>
              <w:color w:val="000000"/>
            </w:rPr>
            <w:t>(PRINCE2, 2019)</w:t>
          </w:r>
        </w:sdtContent>
      </w:sdt>
      <w:r w:rsidRPr="0039453B">
        <w:t>. The PRINCE2 methodology also integrates user requirements into an all-purpose approach to accommodate the management of any project.</w:t>
      </w:r>
    </w:p>
    <w:p w14:paraId="6567E554" w14:textId="7CC4638B" w:rsidR="00146C11" w:rsidRPr="0039453B" w:rsidRDefault="00146C11" w:rsidP="00234E1B">
      <w:pPr>
        <w:spacing w:line="360" w:lineRule="auto"/>
      </w:pPr>
      <w:r w:rsidRPr="0039453B">
        <w:t xml:space="preserve">The PRINCE2 methodology however, has a number of shortcomings. PRINCE2 does not define the methodology to be followed by senior management in order to achieve alignment of business process with project goals (which for this study are IT effectiveness goals).  The following are the salient shortcomings with this methodology: </w:t>
      </w:r>
      <w:r w:rsidR="00234E1B">
        <w:t xml:space="preserve">1) </w:t>
      </w:r>
      <w:r w:rsidRPr="0039453B">
        <w:t xml:space="preserve">system requirements are ill defined; </w:t>
      </w:r>
      <w:r w:rsidR="00234E1B">
        <w:t xml:space="preserve">2) </w:t>
      </w:r>
      <w:r w:rsidRPr="0039453B">
        <w:t xml:space="preserve">definitions of inputs and outputs of the IT implementation and hardly defined; </w:t>
      </w:r>
      <w:r w:rsidR="00234E1B">
        <w:t xml:space="preserve">3) </w:t>
      </w:r>
      <w:r w:rsidRPr="0039453B">
        <w:t xml:space="preserve">unclear and incorrect system development or IT implementation requirements </w:t>
      </w:r>
      <w:sdt>
        <w:sdtPr>
          <w:tag w:val="MENDELEY_CITATION_v3_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"/>
          <w:id w:val="640780045"/>
          <w:placeholder>
            <w:docPart w:val="032A391CD98D41A4B7BADB179E298A29"/>
          </w:placeholder>
        </w:sdtPr>
        <w:sdtContent>
          <w:r>
            <w:t>(Kruger &amp; Rudman, 2013)</w:t>
          </w:r>
        </w:sdtContent>
      </w:sdt>
      <w:r w:rsidRPr="0039453B">
        <w:t>.</w:t>
      </w:r>
      <w:r w:rsidR="00234E1B">
        <w:t xml:space="preserve"> This study found that these were the very reasons why the recently concluded projects in TVETs suffered several setbacks.</w:t>
      </w:r>
    </w:p>
    <w:p w14:paraId="5DD5B4FC" w14:textId="5C69FEFB" w:rsidR="00146C11" w:rsidRPr="0039453B" w:rsidRDefault="00146C11" w:rsidP="00D16F6F">
      <w:pPr>
        <w:pStyle w:val="Heading3"/>
      </w:pPr>
      <w:bookmarkStart w:id="129" w:name="_Toc146455408"/>
      <w:r>
        <w:t>2.4.6</w:t>
      </w:r>
      <w:r>
        <w:tab/>
      </w:r>
      <w:r w:rsidRPr="0039453B">
        <w:t>ISO 9000 Framework</w:t>
      </w:r>
      <w:bookmarkEnd w:id="129"/>
    </w:p>
    <w:p w14:paraId="6A8D0FD8" w14:textId="77777777" w:rsidR="00146C11" w:rsidRPr="0039453B" w:rsidRDefault="00146C11" w:rsidP="00146C11">
      <w:pPr>
        <w:spacing w:line="360" w:lineRule="auto"/>
        <w:rPr>
          <w:rFonts w:eastAsia="Calibri"/>
        </w:rPr>
      </w:pPr>
      <w:r w:rsidRPr="0039453B">
        <w:rPr>
          <w:rFonts w:eastAsia="Calibri"/>
        </w:rPr>
        <w:t>The International Standards Organization 9000 is a set of standards for quality and guiding principles for the prevention of defects through planning and application of best compliance [IT Governance] initiatives and standard quality management methodologies.</w:t>
      </w:r>
    </w:p>
    <w:p w14:paraId="40A5CBAD" w14:textId="77777777" w:rsidR="00146C11" w:rsidRPr="0039453B" w:rsidRDefault="00146C11" w:rsidP="00146C11">
      <w:pPr>
        <w:spacing w:line="360" w:lineRule="auto"/>
        <w:rPr>
          <w:rFonts w:eastAsia="Calibri"/>
        </w:rPr>
      </w:pPr>
      <w:r w:rsidRPr="0039453B">
        <w:rPr>
          <w:rFonts w:eastAsia="Calibri"/>
        </w:rPr>
        <w:t xml:space="preserve">The ISO 9001 details the definition of characteristics and evaluation criteria for specifying requirements for quality of software products throughout the product life cycle </w:t>
      </w:r>
      <w:sdt>
        <w:sdtPr>
          <w:rPr>
            <w:rFonts w:eastAsia="Calibri"/>
          </w:rPr>
          <w:tag w:val="MENDELEY_CITATION_v3_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"/>
          <w:id w:val="903185111"/>
          <w:placeholder>
            <w:docPart w:val="4AFF5ECD54614ED2B7B9727E5E06EBCD"/>
          </w:placeholder>
        </w:sdtPr>
        <w:sdtEndPr>
          <w:rPr>
            <w:lang w:val="en-GB"/>
          </w:rPr>
        </w:sdtEndPr>
        <w:sdtContent>
          <w:r>
            <w:t>(Bailey &amp; Becker, 2014)</w:t>
          </w:r>
        </w:sdtContent>
      </w:sdt>
      <w:r w:rsidRPr="0039453B">
        <w:rPr>
          <w:rFonts w:eastAsia="Calibri"/>
        </w:rPr>
        <w:t>.</w:t>
      </w:r>
    </w:p>
    <w:p w14:paraId="33838F81" w14:textId="77777777" w:rsidR="00146C11" w:rsidRPr="0039453B" w:rsidRDefault="00146C11" w:rsidP="00146C11">
      <w:pPr>
        <w:spacing w:line="360" w:lineRule="auto"/>
        <w:rPr>
          <w:rFonts w:eastAsia="Calibri"/>
        </w:rPr>
      </w:pPr>
      <w:r w:rsidRPr="0039453B">
        <w:rPr>
          <w:rFonts w:eastAsia="Calibri"/>
        </w:rPr>
        <w:t xml:space="preserve">The figure below shows current Information Technology Frameworks.  Figure 2.10 illustrates the fact that no single framework or model incorporates all of the Information Technology controls exhaustively.  It can however be seen that there is an overlap and duplication of how some of the frameworks are deployed, what specifically they would relevantly be used for and the scope of each framework </w:t>
      </w:r>
      <w:sdt>
        <w:sdtPr>
          <w:rPr>
            <w:rFonts w:eastAsia="Calibri"/>
            <w:color w:val="000000"/>
          </w:rPr>
          <w:tag w:val="MENDELEY_CITATION_v3_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"/>
          <w:id w:val="538013048"/>
          <w:placeholder>
            <w:docPart w:val="4AFF5ECD54614ED2B7B9727E5E06EBCD"/>
          </w:placeholder>
        </w:sdtPr>
        <w:sdtEndPr>
          <w:rPr>
            <w:lang w:val="en-GB"/>
          </w:rPr>
        </w:sdtEndPr>
        <w:sdtContent>
          <w:r w:rsidRPr="007704A4">
            <w:rPr>
              <w:rFonts w:eastAsia="Calibri"/>
              <w:color w:val="000000"/>
              <w:lang w:val="en-GB"/>
            </w:rPr>
            <w:t>(B. Nguyen, 2010)</w:t>
          </w:r>
        </w:sdtContent>
      </w:sdt>
      <w:r w:rsidRPr="0039453B">
        <w:rPr>
          <w:rFonts w:eastAsia="Calibri"/>
        </w:rPr>
        <w:t>.</w:t>
      </w:r>
    </w:p>
    <w:p w14:paraId="592511AB" w14:textId="77777777" w:rsidR="00146C11" w:rsidRPr="0039453B" w:rsidRDefault="00146C11" w:rsidP="00146C11">
      <w:pPr>
        <w:spacing w:line="360" w:lineRule="auto"/>
        <w:jc w:val="center"/>
        <w:rPr>
          <w:rFonts w:eastAsia="Calibri"/>
        </w:rPr>
      </w:pPr>
      <w:r w:rsidRPr="0039453B">
        <w:rPr>
          <w:rFonts w:eastAsia="Calibri"/>
          <w:noProof/>
          <w:lang w:val="x-none" w:eastAsia="x-none"/>
        </w:rPr>
        <w:lastRenderedPageBreak/>
        <w:drawing>
          <wp:inline distT="0" distB="0" distL="0" distR="0" wp14:anchorId="6F63BFF4" wp14:editId="60C7F21E">
            <wp:extent cx="4936693" cy="3292802"/>
            <wp:effectExtent l="0" t="0" r="0" b="3175"/>
            <wp:docPr id="499348494" name="Picture 49934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ACDBD.tmp"/>
                    <pic:cNvPicPr/>
                  </pic:nvPicPr>
                  <pic:blipFill rotWithShape="1">
                    <a:blip r:embed="rId23">
                      <a:extLst>
                        <a:ext uri="{28A0092B-C50C-407E-A947-70E740481C1C}">
                          <a14:useLocalDpi xmlns:a14="http://schemas.microsoft.com/office/drawing/2010/main" val="0"/>
                        </a:ext>
                      </a:extLst>
                    </a:blip>
                    <a:srcRect l="13682" t="20034" r="21648" b="9458"/>
                    <a:stretch/>
                  </pic:blipFill>
                  <pic:spPr bwMode="auto">
                    <a:xfrm>
                      <a:off x="0" y="0"/>
                      <a:ext cx="4958166" cy="3307124"/>
                    </a:xfrm>
                    <a:prstGeom prst="rect">
                      <a:avLst/>
                    </a:prstGeom>
                    <a:ln>
                      <a:noFill/>
                    </a:ln>
                    <a:extLst>
                      <a:ext uri="{53640926-AAD7-44D8-BBD7-CCE9431645EC}">
                        <a14:shadowObscured xmlns:a14="http://schemas.microsoft.com/office/drawing/2010/main"/>
                      </a:ext>
                    </a:extLst>
                  </pic:spPr>
                </pic:pic>
              </a:graphicData>
            </a:graphic>
          </wp:inline>
        </w:drawing>
      </w:r>
    </w:p>
    <w:p w14:paraId="7E23A3BC" w14:textId="79182762" w:rsidR="00146C11" w:rsidRPr="0039453B" w:rsidRDefault="00146C11" w:rsidP="00146C11">
      <w:pPr>
        <w:tabs>
          <w:tab w:val="left" w:pos="1995"/>
        </w:tabs>
        <w:spacing w:line="360" w:lineRule="auto"/>
        <w:jc w:val="center"/>
        <w:rPr>
          <w:rFonts w:eastAsia="Calibri"/>
          <w:i/>
          <w:iCs/>
        </w:rPr>
      </w:pPr>
      <w:r w:rsidRPr="0039453B">
        <w:rPr>
          <w:rFonts w:eastAsia="Calibri"/>
          <w:i/>
        </w:rPr>
        <w:t>Figure 2.</w:t>
      </w:r>
      <w:r w:rsidR="009F4A09">
        <w:rPr>
          <w:rFonts w:eastAsia="Calibri"/>
          <w:i/>
        </w:rPr>
        <w:t>8</w:t>
      </w:r>
      <w:r w:rsidRPr="0039453B">
        <w:rPr>
          <w:rFonts w:eastAsia="Calibri"/>
          <w:i/>
        </w:rPr>
        <w:t>: How f</w:t>
      </w:r>
      <w:r w:rsidRPr="0039453B">
        <w:rPr>
          <w:rFonts w:eastAsia="Calibri"/>
          <w:i/>
          <w:iCs/>
        </w:rPr>
        <w:t xml:space="preserve">rameworks are deployed, their scope (adopted from </w:t>
      </w:r>
      <w:sdt>
        <w:sdtPr>
          <w:rPr>
            <w:rFonts w:eastAsia="Calibri"/>
            <w:iCs/>
            <w:color w:val="000000"/>
          </w:rPr>
          <w:tag w:val="MENDELEY_CITATION_v3_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"/>
          <w:id w:val="1450975963"/>
          <w:placeholder>
            <w:docPart w:val="4AFF5ECD54614ED2B7B9727E5E06EBCD"/>
          </w:placeholder>
        </w:sdtPr>
        <w:sdtEndPr>
          <w:rPr>
            <w:iCs w:val="0"/>
            <w:lang w:val="en-GB"/>
          </w:rPr>
        </w:sdtEndPr>
        <w:sdtContent>
          <w:r w:rsidRPr="007704A4">
            <w:rPr>
              <w:rFonts w:eastAsia="Calibri"/>
              <w:color w:val="000000"/>
              <w:lang w:val="en-GB"/>
            </w:rPr>
            <w:t>(B. Nguyen, 2010)</w:t>
          </w:r>
        </w:sdtContent>
      </w:sdt>
    </w:p>
    <w:p w14:paraId="69F044BD" w14:textId="77777777" w:rsidR="00EF4D33" w:rsidRDefault="00EF4D33" w:rsidP="00EF4D33">
      <w:pPr>
        <w:rPr>
          <w:rFonts w:eastAsia="Calibri"/>
          <w:b/>
        </w:rPr>
      </w:pPr>
    </w:p>
    <w:p w14:paraId="384D629A" w14:textId="658CE9C0" w:rsidR="00146C11" w:rsidRPr="0039453B" w:rsidRDefault="00146C11" w:rsidP="00D16F6F">
      <w:pPr>
        <w:pStyle w:val="Heading3"/>
      </w:pPr>
      <w:bookmarkStart w:id="130" w:name="_Toc146455409"/>
      <w:r>
        <w:t>2.4.7</w:t>
      </w:r>
      <w:r>
        <w:tab/>
      </w:r>
      <w:r w:rsidRPr="0039453B">
        <w:t>ISO 38500 Framework on IT Projects</w:t>
      </w:r>
      <w:bookmarkEnd w:id="130"/>
    </w:p>
    <w:p w14:paraId="0BCC78CD" w14:textId="77777777" w:rsidR="00146C11" w:rsidRPr="0039453B" w:rsidRDefault="00146C11" w:rsidP="00146C11">
      <w:pPr>
        <w:tabs>
          <w:tab w:val="left" w:pos="1995"/>
        </w:tabs>
        <w:spacing w:line="360" w:lineRule="auto"/>
      </w:pPr>
      <w:r w:rsidRPr="0039453B">
        <w:t xml:space="preserve">The International Standards Organization 38500 Framework was developed in 2008 by the joint technical committee ISO/IEC JTC1, subcommittee SC 7 to provide broad guidance on the role of top management on how IT is to be harnessed in light of corporate governance. ISO 38500 provides guidance to a governing body to direct, monitor and evaluate the use of Information Technology in an organization </w:t>
      </w:r>
      <w:sdt>
        <w:sdtPr>
          <w:rPr>
            <w:color w:val="000000"/>
          </w:rPr>
          <w:tag w:val="MENDELEY_CITATION_v3_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"/>
          <w:id w:val="33547196"/>
          <w:placeholder>
            <w:docPart w:val="0C68E89046F34FB9A621F1C8FBAD1356"/>
          </w:placeholder>
        </w:sdtPr>
        <w:sdtContent>
          <w:r w:rsidRPr="007704A4">
            <w:rPr>
              <w:color w:val="000000"/>
            </w:rPr>
            <w:t>(ISO, 2008)</w:t>
          </w:r>
        </w:sdtContent>
      </w:sdt>
      <w:r w:rsidRPr="0039453B">
        <w:t>.</w:t>
      </w:r>
    </w:p>
    <w:p w14:paraId="3E43158F" w14:textId="77777777" w:rsidR="00146C11" w:rsidRPr="0039453B" w:rsidRDefault="00146C11" w:rsidP="00146C11">
      <w:pPr>
        <w:tabs>
          <w:tab w:val="left" w:pos="1995"/>
        </w:tabs>
        <w:spacing w:line="360" w:lineRule="auto"/>
      </w:pPr>
      <w:r w:rsidRPr="0039453B">
        <w:t>The ISO 38500 framework is applicable to organizations of all sizes including TVET institutions and provides a framework for effective Information Technology governance to particularly provide support to top level management to appreciate and meet their regulatory, ethical and legal obligations in relation to their organizations’ application of Information Technology.</w:t>
      </w:r>
    </w:p>
    <w:p w14:paraId="18C76D3C" w14:textId="7066387F" w:rsidR="00D312CD" w:rsidRDefault="00146C11" w:rsidP="0075176E">
      <w:pPr>
        <w:tabs>
          <w:tab w:val="left" w:pos="1995"/>
        </w:tabs>
        <w:spacing w:line="360" w:lineRule="auto"/>
      </w:pPr>
      <w:r w:rsidRPr="0039453B">
        <w:t xml:space="preserve">Directors, in this model, govern Information and Communication Technology (ICT) though the following main tasks: </w:t>
      </w:r>
      <w:r w:rsidR="0075176E">
        <w:t xml:space="preserve">1) </w:t>
      </w:r>
      <w:r w:rsidRPr="0039453B">
        <w:t xml:space="preserve">Evaluation of the use of ICT by examining and making judgements on the current and future use of IT proposals, strategies and procurements both internally and externally. Directors also should consider the business pressures and business needs acting on the business, for instance, economic and social trends, political influences and technological </w:t>
      </w:r>
      <w:r w:rsidRPr="0039453B">
        <w:lastRenderedPageBreak/>
        <w:t xml:space="preserve">change; </w:t>
      </w:r>
      <w:r w:rsidR="0075176E">
        <w:t xml:space="preserve">2) </w:t>
      </w:r>
      <w:r w:rsidRPr="0039453B">
        <w:t>Direct the preparation and t</w:t>
      </w:r>
      <w:r w:rsidR="0075176E">
        <w:t>he selection</w:t>
      </w:r>
      <w:r w:rsidRPr="0039453B">
        <w:t xml:space="preserve"> of ICT choices and plans by ensuring that project transition to operational status is planned and managed properly; </w:t>
      </w:r>
      <w:r w:rsidR="0075176E">
        <w:t xml:space="preserve">3) </w:t>
      </w:r>
      <w:r w:rsidRPr="0039453B">
        <w:t xml:space="preserve">Monitor how ICT conforms to policies and how ICT performs against the plans through appropriate systems of performance measurement </w:t>
      </w:r>
      <w:sdt>
        <w:sdtPr>
          <w:rPr>
            <w:color w:val="000000"/>
          </w:rPr>
          <w:tag w:val="MENDELEY_CITATION_v3_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"/>
          <w:id w:val="-559173374"/>
          <w:placeholder>
            <w:docPart w:val="0C68E89046F34FB9A621F1C8FBAD1356"/>
          </w:placeholder>
        </w:sdtPr>
        <w:sdtContent>
          <w:r w:rsidRPr="00D312CD">
            <w:rPr>
              <w:color w:val="000000"/>
            </w:rPr>
            <w:t>(Feltus, 2008)</w:t>
          </w:r>
        </w:sdtContent>
      </w:sdt>
      <w:r w:rsidRPr="0039453B">
        <w:t xml:space="preserve"> .</w:t>
      </w:r>
      <w:r w:rsidR="0075176E">
        <w:t xml:space="preserve"> This is in contrast to monitoring the individuals who are responsible for critical and non-critical tasks that lead to successful digital transformation.</w:t>
      </w:r>
    </w:p>
    <w:p w14:paraId="0E01818D" w14:textId="77777777" w:rsidR="00D312CD" w:rsidRDefault="00146C11" w:rsidP="00146C11">
      <w:pPr>
        <w:tabs>
          <w:tab w:val="left" w:pos="1995"/>
        </w:tabs>
        <w:spacing w:line="360" w:lineRule="auto"/>
      </w:pPr>
      <w:r w:rsidRPr="0039453B">
        <w:t xml:space="preserve">While principle-based standards like ISO 38500 allow organizations to adapt their governance practices to fit their unique operational contexts, a major disadvantage lies in the fact that lack of clear, explicit procedures and guidelines can produce unpredictable approaches to governance which makes it hard to compare governance outcomes across various programs and projects </w:t>
      </w:r>
      <w:sdt>
        <w:sdtPr>
          <w:rPr>
            <w:color w:val="000000"/>
          </w:rPr>
          <w:tag w:val="MENDELEY_CITATION_v3_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"/>
          <w:id w:val="-617212769"/>
          <w:placeholder>
            <w:docPart w:val="0C68E89046F34FB9A621F1C8FBAD1356"/>
          </w:placeholder>
        </w:sdtPr>
        <w:sdtContent>
          <w:r w:rsidRPr="007704A4">
            <w:rPr>
              <w:color w:val="000000"/>
            </w:rPr>
            <w:t>(Campbell et al., 2011)</w:t>
          </w:r>
        </w:sdtContent>
      </w:sdt>
      <w:r w:rsidRPr="0039453B">
        <w:t xml:space="preserve">. Moreover, investigation of the ISO 38500 in prior research has shown that the choice of labels for the tasks (evaluate, direct and monitor) are confusing for the users of this standard. </w:t>
      </w:r>
    </w:p>
    <w:p w14:paraId="56B0ED8F" w14:textId="77777777" w:rsidR="00D312CD" w:rsidRDefault="00146C11" w:rsidP="00146C11">
      <w:pPr>
        <w:tabs>
          <w:tab w:val="left" w:pos="1995"/>
        </w:tabs>
        <w:spacing w:line="360" w:lineRule="auto"/>
      </w:pPr>
      <w:r w:rsidRPr="0039453B">
        <w:t xml:space="preserve">Further, the ordering of the principles like “responsibility” related to the supply and demand for Information Technology and yet findings in this research show that the second principle, “strategy” was what was found to be given more consideration </w:t>
      </w:r>
      <w:sdt>
        <w:sdtPr>
          <w:rPr>
            <w:color w:val="000000"/>
          </w:rPr>
          <w:tag w:val="MENDELEY_CITATION_v3_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"/>
          <w:id w:val="1457907116"/>
          <w:placeholder>
            <w:docPart w:val="0C68E89046F34FB9A621F1C8FBAD1356"/>
          </w:placeholder>
        </w:sdtPr>
        <w:sdtContent>
          <w:r w:rsidRPr="007704A4">
            <w:rPr>
              <w:color w:val="000000"/>
            </w:rPr>
            <w:t>(Campbell et al., 2011)</w:t>
          </w:r>
        </w:sdtContent>
      </w:sdt>
      <w:r w:rsidRPr="0039453B">
        <w:t xml:space="preserve">. </w:t>
      </w:r>
    </w:p>
    <w:p w14:paraId="1E4D41FA" w14:textId="6AD3B418" w:rsidR="00146C11" w:rsidRPr="0039453B" w:rsidRDefault="00146C11" w:rsidP="00146C11">
      <w:pPr>
        <w:tabs>
          <w:tab w:val="left" w:pos="1995"/>
        </w:tabs>
        <w:spacing w:line="360" w:lineRule="auto"/>
      </w:pPr>
      <w:r w:rsidRPr="0039453B">
        <w:t xml:space="preserve">Greater reliance on procedures can help reduce on ambiguity at operational level by providing auditable performance measures and valuable data about Information Technology governance in IT Projects </w:t>
      </w:r>
      <w:sdt>
        <w:sdtPr>
          <w:rPr>
            <w:color w:val="000000"/>
          </w:rPr>
          <w:tag w:val="MENDELEY_CITATION_v3_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"/>
          <w:id w:val="-1907911887"/>
          <w:placeholder>
            <w:docPart w:val="0C68E89046F34FB9A621F1C8FBAD1356"/>
          </w:placeholder>
        </w:sdtPr>
        <w:sdtContent>
          <w:r w:rsidRPr="007704A4">
            <w:rPr>
              <w:color w:val="000000"/>
            </w:rPr>
            <w:t>(Campbell et al., 2011)</w:t>
          </w:r>
        </w:sdtContent>
      </w:sdt>
      <w:r w:rsidRPr="0039453B">
        <w:t xml:space="preserve">. </w:t>
      </w:r>
    </w:p>
    <w:p w14:paraId="14E8C700" w14:textId="0409F5C2" w:rsidR="00146C11" w:rsidRPr="0039453B" w:rsidRDefault="00146C11" w:rsidP="00146C11">
      <w:pPr>
        <w:tabs>
          <w:tab w:val="left" w:pos="1995"/>
        </w:tabs>
        <w:spacing w:line="360" w:lineRule="auto"/>
      </w:pPr>
      <w:r w:rsidRPr="0039453B">
        <w:t>Figure 2.</w:t>
      </w:r>
      <w:r w:rsidR="00544D6F">
        <w:t>9</w:t>
      </w:r>
      <w:r w:rsidRPr="0039453B">
        <w:t xml:space="preserve"> illustrates the principle and </w:t>
      </w:r>
      <w:r w:rsidR="00D312CD" w:rsidRPr="0039453B">
        <w:t>procedure-based</w:t>
      </w:r>
      <w:r w:rsidRPr="0039453B">
        <w:t xml:space="preserve"> approaches to Information Technology Governance using ISO 385000 as an ITG framework by level of governance.</w:t>
      </w:r>
    </w:p>
    <w:p w14:paraId="10567BFC" w14:textId="0C2F266D" w:rsidR="00146C11" w:rsidRPr="00D312CD" w:rsidRDefault="00146C11" w:rsidP="00EF4D33">
      <w:pPr>
        <w:tabs>
          <w:tab w:val="left" w:pos="1995"/>
        </w:tabs>
        <w:spacing w:line="360" w:lineRule="auto"/>
        <w:jc w:val="center"/>
      </w:pPr>
      <w:r w:rsidRPr="0039453B">
        <w:rPr>
          <w:noProof/>
          <w:lang w:val="x-none" w:eastAsia="x-none"/>
        </w:rPr>
        <w:drawing>
          <wp:inline distT="0" distB="0" distL="0" distR="0" wp14:anchorId="71A05A1D" wp14:editId="2FADF5FC">
            <wp:extent cx="6381750" cy="2305050"/>
            <wp:effectExtent l="0" t="0" r="0" b="0"/>
            <wp:docPr id="608029152" name="Picture 60802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AC972A.tmp"/>
                    <pic:cNvPicPr/>
                  </pic:nvPicPr>
                  <pic:blipFill rotWithShape="1">
                    <a:blip r:embed="rId24">
                      <a:extLst>
                        <a:ext uri="{28A0092B-C50C-407E-A947-70E740481C1C}">
                          <a14:useLocalDpi xmlns:a14="http://schemas.microsoft.com/office/drawing/2010/main" val="0"/>
                        </a:ext>
                      </a:extLst>
                    </a:blip>
                    <a:srcRect l="3915" t="38487" r="6643" b="9216"/>
                    <a:stretch/>
                  </pic:blipFill>
                  <pic:spPr bwMode="auto">
                    <a:xfrm>
                      <a:off x="0" y="0"/>
                      <a:ext cx="6509051" cy="2351030"/>
                    </a:xfrm>
                    <a:prstGeom prst="rect">
                      <a:avLst/>
                    </a:prstGeom>
                    <a:ln>
                      <a:noFill/>
                    </a:ln>
                    <a:extLst>
                      <a:ext uri="{53640926-AAD7-44D8-BBD7-CCE9431645EC}">
                        <a14:shadowObscured xmlns:a14="http://schemas.microsoft.com/office/drawing/2010/main"/>
                      </a:ext>
                    </a:extLst>
                  </pic:spPr>
                </pic:pic>
              </a:graphicData>
            </a:graphic>
          </wp:inline>
        </w:drawing>
      </w:r>
    </w:p>
    <w:p w14:paraId="311DC7D7" w14:textId="5CA14B84" w:rsidR="00D312CD" w:rsidRPr="00D312CD" w:rsidRDefault="00146C11" w:rsidP="00D312CD">
      <w:pPr>
        <w:tabs>
          <w:tab w:val="left" w:pos="1995"/>
        </w:tabs>
        <w:spacing w:line="360" w:lineRule="auto"/>
        <w:rPr>
          <w:i/>
        </w:rPr>
      </w:pPr>
      <w:r w:rsidRPr="0039453B">
        <w:rPr>
          <w:i/>
        </w:rPr>
        <w:lastRenderedPageBreak/>
        <w:t>Figure 2.</w:t>
      </w:r>
      <w:r w:rsidR="009F4A09">
        <w:rPr>
          <w:i/>
        </w:rPr>
        <w:t>9</w:t>
      </w:r>
      <w:r w:rsidRPr="0039453B">
        <w:rPr>
          <w:i/>
        </w:rPr>
        <w:t>: Investigation of the Comprehensiveness of the ISO/IEC 38500:2008 Standard in an Inter-</w:t>
      </w:r>
      <w:r w:rsidR="00D312CD" w:rsidRPr="0039453B">
        <w:rPr>
          <w:i/>
        </w:rPr>
        <w:t>organizational</w:t>
      </w:r>
      <w:r w:rsidRPr="0039453B">
        <w:rPr>
          <w:i/>
        </w:rPr>
        <w:t xml:space="preserve"> Public/Private-sector Context Source is </w:t>
      </w:r>
      <w:sdt>
        <w:sdtPr>
          <w:rPr>
            <w:color w:val="000000"/>
          </w:rPr>
          <w:tag w:val="MENDELEY_CITATION_v3_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"/>
          <w:id w:val="1929610960"/>
          <w:placeholder>
            <w:docPart w:val="0C68E89046F34FB9A621F1C8FBAD1356"/>
          </w:placeholder>
        </w:sdtPr>
        <w:sdtContent>
          <w:r w:rsidRPr="007704A4">
            <w:rPr>
              <w:color w:val="000000"/>
            </w:rPr>
            <w:t>(Campbell et al., 2011)</w:t>
          </w:r>
        </w:sdtContent>
      </w:sdt>
    </w:p>
    <w:p w14:paraId="620889DB" w14:textId="77777777" w:rsidR="0057391C" w:rsidRDefault="0057391C" w:rsidP="00146C11">
      <w:pPr>
        <w:tabs>
          <w:tab w:val="left" w:pos="1995"/>
        </w:tabs>
        <w:spacing w:line="360" w:lineRule="auto"/>
      </w:pPr>
    </w:p>
    <w:p w14:paraId="67B36874" w14:textId="117EA099" w:rsidR="00D312CD" w:rsidRDefault="00146C11" w:rsidP="00146C11">
      <w:pPr>
        <w:tabs>
          <w:tab w:val="left" w:pos="1995"/>
        </w:tabs>
        <w:spacing w:line="360" w:lineRule="auto"/>
      </w:pPr>
      <w:r w:rsidRPr="0039453B">
        <w:t>As illustrated in Figure 2.1</w:t>
      </w:r>
      <w:r w:rsidR="00544D6F">
        <w:t>0</w:t>
      </w:r>
      <w:r w:rsidRPr="0039453B">
        <w:t xml:space="preserve"> overleaf, IT governance frameworks focus on supporting </w:t>
      </w:r>
      <w:r w:rsidR="00D312CD" w:rsidRPr="0039453B">
        <w:t>organizations</w:t>
      </w:r>
      <w:r w:rsidRPr="0039453B">
        <w:t xml:space="preserve"> to govern IT and yet each framework may not be applicable in every circumstance due to varying IT modes in each </w:t>
      </w:r>
      <w:r w:rsidR="00D312CD" w:rsidRPr="0039453B">
        <w:t>organization</w:t>
      </w:r>
      <w:r w:rsidRPr="0039453B">
        <w:t xml:space="preserve"> </w:t>
      </w:r>
      <w:sdt>
        <w:sdtPr>
          <w:tag w:val="MENDELEY_CITATION_v3_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"/>
          <w:id w:val="2077469573"/>
          <w:placeholder>
            <w:docPart w:val="0C68E89046F34FB9A621F1C8FBAD1356"/>
          </w:placeholder>
        </w:sdtPr>
        <w:sdtContent>
          <w:r>
            <w:t>(Bart &amp; Turel, 2010)</w:t>
          </w:r>
        </w:sdtContent>
      </w:sdt>
      <w:r w:rsidRPr="0039453B">
        <w:t xml:space="preserve">. </w:t>
      </w:r>
    </w:p>
    <w:p w14:paraId="4B473ABD" w14:textId="421F5DB2" w:rsidR="00146C11" w:rsidRPr="0039453B" w:rsidRDefault="00000000" w:rsidP="00146C11">
      <w:pPr>
        <w:tabs>
          <w:tab w:val="left" w:pos="1995"/>
        </w:tabs>
        <w:spacing w:line="360" w:lineRule="auto"/>
      </w:pPr>
      <w:sdt>
        <w:sdtPr>
          <w:rPr>
            <w:color w:val="000000"/>
          </w:rPr>
          <w:tag w:val="MENDELEY_CITATION_v3_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"/>
          <w:id w:val="-1850560212"/>
          <w:placeholder>
            <w:docPart w:val="0C68E89046F34FB9A621F1C8FBAD1356"/>
          </w:placeholder>
        </w:sdtPr>
        <w:sdtContent>
          <w:r w:rsidR="00146C11">
            <w:t>(Weill &amp; Ross, 2004)</w:t>
          </w:r>
        </w:sdtContent>
      </w:sdt>
      <w:r w:rsidR="00146C11" w:rsidRPr="0039453B">
        <w:t xml:space="preserve"> reasoned that those </w:t>
      </w:r>
      <w:r w:rsidR="00D312CD" w:rsidRPr="0039453B">
        <w:t>organizations</w:t>
      </w:r>
      <w:r w:rsidR="00146C11" w:rsidRPr="0039453B">
        <w:t xml:space="preserve"> must first have transparent mechanisms that</w:t>
      </w:r>
      <w:r w:rsidR="00D312CD">
        <w:t xml:space="preserve"> </w:t>
      </w:r>
      <w:r w:rsidR="00146C11" w:rsidRPr="0039453B">
        <w:t xml:space="preserve">are well designed and well understood to achieve effectiveness in the governance of IT, </w:t>
      </w:r>
      <w:r w:rsidR="00146C11" w:rsidRPr="0039453B">
        <w:rPr>
          <w:noProof/>
          <w:lang w:val="x-none" w:eastAsia="x-none"/>
        </w:rPr>
        <w:drawing>
          <wp:anchor distT="0" distB="0" distL="114300" distR="114300" simplePos="0" relativeHeight="251657728" behindDoc="0" locked="0" layoutInCell="1" allowOverlap="1" wp14:anchorId="3FC28A4E" wp14:editId="2540B04C">
            <wp:simplePos x="0" y="0"/>
            <wp:positionH relativeFrom="margin">
              <wp:posOffset>1228623</wp:posOffset>
            </wp:positionH>
            <wp:positionV relativeFrom="paragraph">
              <wp:posOffset>752348</wp:posOffset>
            </wp:positionV>
            <wp:extent cx="3461385" cy="2438400"/>
            <wp:effectExtent l="0" t="0" r="571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AC28EA.tmp"/>
                    <pic:cNvPicPr/>
                  </pic:nvPicPr>
                  <pic:blipFill rotWithShape="1">
                    <a:blip r:embed="rId25">
                      <a:extLst>
                        <a:ext uri="{28A0092B-C50C-407E-A947-70E740481C1C}">
                          <a14:useLocalDpi xmlns:a14="http://schemas.microsoft.com/office/drawing/2010/main" val="0"/>
                        </a:ext>
                      </a:extLst>
                    </a:blip>
                    <a:srcRect l="16163" t="20407" r="35355" b="7605"/>
                    <a:stretch/>
                  </pic:blipFill>
                  <pic:spPr bwMode="auto">
                    <a:xfrm>
                      <a:off x="0" y="0"/>
                      <a:ext cx="3461385" cy="2438400"/>
                    </a:xfrm>
                    <a:prstGeom prst="rect">
                      <a:avLst/>
                    </a:prstGeom>
                    <a:ln>
                      <a:noFill/>
                    </a:ln>
                    <a:extLst>
                      <a:ext uri="{53640926-AAD7-44D8-BBD7-CCE9431645EC}">
                        <a14:shadowObscured xmlns:a14="http://schemas.microsoft.com/office/drawing/2010/main"/>
                      </a:ext>
                    </a:extLst>
                  </pic:spPr>
                </pic:pic>
              </a:graphicData>
            </a:graphic>
          </wp:anchor>
        </w:drawing>
      </w:r>
      <w:r w:rsidR="00146C11" w:rsidRPr="0039453B">
        <w:t xml:space="preserve">which they argue, positively influences organizational performance.  </w:t>
      </w:r>
    </w:p>
    <w:p w14:paraId="06A53E34" w14:textId="77777777" w:rsidR="00146C11" w:rsidRPr="0039453B" w:rsidRDefault="00146C11" w:rsidP="00146C11">
      <w:pPr>
        <w:tabs>
          <w:tab w:val="left" w:pos="1995"/>
        </w:tabs>
        <w:spacing w:line="360" w:lineRule="auto"/>
        <w:jc w:val="center"/>
        <w:rPr>
          <w:i/>
        </w:rPr>
      </w:pPr>
    </w:p>
    <w:p w14:paraId="0C5006B1" w14:textId="21CDFAB7" w:rsidR="00146C11" w:rsidRPr="0039453B" w:rsidRDefault="00146C11" w:rsidP="00146C11">
      <w:pPr>
        <w:tabs>
          <w:tab w:val="left" w:pos="1995"/>
        </w:tabs>
        <w:spacing w:line="360" w:lineRule="auto"/>
        <w:jc w:val="center"/>
        <w:rPr>
          <w:i/>
        </w:rPr>
      </w:pPr>
      <w:r w:rsidRPr="0039453B">
        <w:rPr>
          <w:i/>
        </w:rPr>
        <w:t>Figure 2.</w:t>
      </w:r>
      <w:r w:rsidR="00544D6F">
        <w:rPr>
          <w:i/>
        </w:rPr>
        <w:t>10</w:t>
      </w:r>
      <w:r w:rsidRPr="0039453B">
        <w:rPr>
          <w:i/>
        </w:rPr>
        <w:t xml:space="preserve">: A Model for Corporate Governance of ICT </w:t>
      </w:r>
      <w:sdt>
        <w:sdtPr>
          <w:rPr>
            <w:color w:val="000000"/>
          </w:rPr>
          <w:tag w:val="MENDELEY_CITATION_v3_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"/>
          <w:id w:val="230123444"/>
          <w:placeholder>
            <w:docPart w:val="0C68E89046F34FB9A621F1C8FBAD1356"/>
          </w:placeholder>
        </w:sdtPr>
        <w:sdtContent>
          <w:r w:rsidRPr="007704A4">
            <w:rPr>
              <w:color w:val="000000"/>
            </w:rPr>
            <w:t>(Feltus, 2008)</w:t>
          </w:r>
        </w:sdtContent>
      </w:sdt>
    </w:p>
    <w:p w14:paraId="751D77CF" w14:textId="36712CBE" w:rsidR="00146C11" w:rsidRPr="0039453B" w:rsidRDefault="00146C11" w:rsidP="00146C11">
      <w:pPr>
        <w:tabs>
          <w:tab w:val="left" w:pos="1995"/>
        </w:tabs>
        <w:spacing w:line="360" w:lineRule="auto"/>
      </w:pPr>
      <w:r w:rsidRPr="0039453B">
        <w:t xml:space="preserve">This argument was arrived at after they interviewed 256 Chief Information Officers and proposed a framework for IT governance with 15 common mechanisms for IT governance.  These mechanisms were further categorized into three main types of </w:t>
      </w:r>
      <w:r w:rsidR="00D312CD" w:rsidRPr="0039453B">
        <w:t>mechanisms discussed</w:t>
      </w:r>
      <w:r w:rsidRPr="0039453B">
        <w:t xml:space="preserve"> in the next subsection </w:t>
      </w:r>
      <w:sdt>
        <w:sdtPr>
          <w:tag w:val="MENDELEY_CITATION_v3_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"/>
          <w:id w:val="243922810"/>
          <w:placeholder>
            <w:docPart w:val="0C68E89046F34FB9A621F1C8FBAD1356"/>
          </w:placeholder>
        </w:sdtPr>
        <w:sdtContent>
          <w:r>
            <w:t>(Weill &amp; Ross, 2004)</w:t>
          </w:r>
        </w:sdtContent>
      </w:sdt>
      <w:r w:rsidRPr="0039453B">
        <w:t>. This model is silent on the control of business processes.</w:t>
      </w:r>
    </w:p>
    <w:p w14:paraId="7EDE77B8" w14:textId="77777777" w:rsidR="00146C11" w:rsidRPr="0039453B" w:rsidRDefault="00146C11" w:rsidP="00D16F6F">
      <w:pPr>
        <w:pStyle w:val="Heading3"/>
      </w:pPr>
      <w:bookmarkStart w:id="131" w:name="_Toc146455410"/>
      <w:r>
        <w:t>2.4.8</w:t>
      </w:r>
      <w:r>
        <w:tab/>
      </w:r>
      <w:r w:rsidRPr="0039453B">
        <w:t>National IT Project Management Methodology</w:t>
      </w:r>
      <w:bookmarkEnd w:id="131"/>
    </w:p>
    <w:p w14:paraId="3ACE504E" w14:textId="77777777" w:rsidR="00D312CD" w:rsidRDefault="00146C11" w:rsidP="00146C11">
      <w:pPr>
        <w:tabs>
          <w:tab w:val="left" w:pos="1995"/>
        </w:tabs>
        <w:spacing w:line="360" w:lineRule="auto"/>
      </w:pPr>
      <w:r w:rsidRPr="0039453B">
        <w:t xml:space="preserve">The National IT Project methodology provides a structured tactic to manage IT projects and programmes within the Public Sector.  This methodology provides critical components to guide management for planning and management of Information Technology projects while highlighting good practices to be applied through any project life cycle. </w:t>
      </w:r>
    </w:p>
    <w:p w14:paraId="0BDA0980" w14:textId="3317B5A0" w:rsidR="00FE2783" w:rsidRDefault="00146C11" w:rsidP="0075176E">
      <w:pPr>
        <w:tabs>
          <w:tab w:val="left" w:pos="1995"/>
        </w:tabs>
        <w:spacing w:line="360" w:lineRule="auto"/>
      </w:pPr>
      <w:r w:rsidRPr="0039453B">
        <w:lastRenderedPageBreak/>
        <w:t xml:space="preserve">The overview of IT Projects Management Concepts in the Environment for MDA’s is adopted from ISO 21500:2012. In summary, this methodology specifically highlights the following: </w:t>
      </w:r>
      <w:r w:rsidR="0075176E">
        <w:t xml:space="preserve">1) </w:t>
      </w:r>
      <w:r w:rsidRPr="0039453B">
        <w:t>guidance on IT project management for Ministries, Departments and Agencies (MDA</w:t>
      </w:r>
      <w:r w:rsidR="0075176E">
        <w:t>s</w:t>
      </w:r>
      <w:r w:rsidRPr="0039453B">
        <w:t>)</w:t>
      </w:r>
      <w:r w:rsidR="0075176E">
        <w:t xml:space="preserve"> including TVETs</w:t>
      </w:r>
      <w:r w:rsidRPr="0039453B">
        <w:t xml:space="preserve">; </w:t>
      </w:r>
      <w:r w:rsidR="0075176E">
        <w:t xml:space="preserve">2) </w:t>
      </w:r>
      <w:r w:rsidRPr="0039453B">
        <w:t xml:space="preserve">provides guidance for control and monitoring of projects from one stage to another; </w:t>
      </w:r>
      <w:r w:rsidR="0075176E">
        <w:t xml:space="preserve">3) </w:t>
      </w:r>
      <w:r w:rsidRPr="0039453B">
        <w:t xml:space="preserve">provides guidance for compliance to security requirements; </w:t>
      </w:r>
      <w:r w:rsidR="0075176E">
        <w:t xml:space="preserve">4) </w:t>
      </w:r>
      <w:r w:rsidRPr="0039453B">
        <w:t xml:space="preserve">provides project management templates for standardization of project documentation and, </w:t>
      </w:r>
      <w:r w:rsidR="0075176E">
        <w:t xml:space="preserve">5) </w:t>
      </w:r>
      <w:r w:rsidRPr="0039453B">
        <w:t xml:space="preserve">elaborates details on code ethics and professional conduct of stakeholders in </w:t>
      </w:r>
      <w:r w:rsidR="0075176E">
        <w:t>Digital Transformation</w:t>
      </w:r>
      <w:r w:rsidRPr="0039453B">
        <w:t xml:space="preserve"> projects </w:t>
      </w:r>
      <w:sdt>
        <w:sdtPr>
          <w:rPr>
            <w:color w:val="000000"/>
          </w:rPr>
          <w:tag w:val="MENDELEY_CITATION_v3_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"/>
          <w:id w:val="1238516976"/>
          <w:placeholder>
            <w:docPart w:val="F82BF138AE334AF08818C5750093E691"/>
          </w:placeholder>
        </w:sdtPr>
        <w:sdtContent>
          <w:r w:rsidRPr="00FE2783">
            <w:rPr>
              <w:color w:val="000000"/>
            </w:rPr>
            <w:t>(NITA-U, 2013)</w:t>
          </w:r>
        </w:sdtContent>
      </w:sdt>
      <w:r w:rsidRPr="0039453B">
        <w:t xml:space="preserve">. </w:t>
      </w:r>
    </w:p>
    <w:p w14:paraId="37A3C5E1" w14:textId="7DE0E9B7" w:rsidR="00146C11" w:rsidRPr="0039453B" w:rsidRDefault="00146C11" w:rsidP="0057391C">
      <w:pPr>
        <w:spacing w:line="360" w:lineRule="auto"/>
      </w:pPr>
      <w:r w:rsidRPr="0039453B">
        <w:t>Figure 2.1</w:t>
      </w:r>
      <w:r w:rsidR="00544D6F">
        <w:t>1</w:t>
      </w:r>
      <w:r w:rsidRPr="0039453B">
        <w:t xml:space="preserve"> below shows an overview of IT project Management concepts in the environment for MDA’s. </w:t>
      </w:r>
    </w:p>
    <w:p w14:paraId="20EB2248" w14:textId="77777777" w:rsidR="00146C11" w:rsidRPr="0039453B" w:rsidRDefault="00146C11" w:rsidP="00146C11">
      <w:pPr>
        <w:autoSpaceDE w:val="0"/>
        <w:autoSpaceDN w:val="0"/>
        <w:adjustRightInd w:val="0"/>
        <w:spacing w:line="360" w:lineRule="auto"/>
      </w:pPr>
      <w:r w:rsidRPr="0039453B">
        <w:rPr>
          <w:noProof/>
          <w:lang w:val="x-none" w:eastAsia="x-none"/>
        </w:rPr>
        <w:drawing>
          <wp:anchor distT="0" distB="0" distL="114300" distR="114300" simplePos="0" relativeHeight="251658752" behindDoc="0" locked="0" layoutInCell="1" allowOverlap="1" wp14:anchorId="3DB824E8" wp14:editId="5C6CB531">
            <wp:simplePos x="0" y="0"/>
            <wp:positionH relativeFrom="column">
              <wp:posOffset>305435</wp:posOffset>
            </wp:positionH>
            <wp:positionV relativeFrom="paragraph">
              <wp:posOffset>183515</wp:posOffset>
            </wp:positionV>
            <wp:extent cx="4998720" cy="3683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07563.tmp"/>
                    <pic:cNvPicPr/>
                  </pic:nvPicPr>
                  <pic:blipFill rotWithShape="1">
                    <a:blip r:embed="rId26">
                      <a:extLst>
                        <a:ext uri="{28A0092B-C50C-407E-A947-70E740481C1C}">
                          <a14:useLocalDpi xmlns:a14="http://schemas.microsoft.com/office/drawing/2010/main" val="0"/>
                        </a:ext>
                      </a:extLst>
                    </a:blip>
                    <a:srcRect l="25075" t="24646" r="32449" b="17224"/>
                    <a:stretch/>
                  </pic:blipFill>
                  <pic:spPr bwMode="auto">
                    <a:xfrm>
                      <a:off x="0" y="0"/>
                      <a:ext cx="4998720" cy="368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8ED9F4" w14:textId="77777777" w:rsidR="00146C11" w:rsidRPr="0039453B" w:rsidRDefault="00146C11" w:rsidP="00146C11">
      <w:pPr>
        <w:autoSpaceDE w:val="0"/>
        <w:autoSpaceDN w:val="0"/>
        <w:adjustRightInd w:val="0"/>
        <w:spacing w:line="360" w:lineRule="auto"/>
      </w:pPr>
    </w:p>
    <w:p w14:paraId="3E4C4F84" w14:textId="2EA8B8B5" w:rsidR="00146C11" w:rsidRPr="0039453B" w:rsidRDefault="00146C11" w:rsidP="00146C11">
      <w:pPr>
        <w:tabs>
          <w:tab w:val="left" w:pos="1995"/>
        </w:tabs>
        <w:spacing w:line="360" w:lineRule="auto"/>
        <w:jc w:val="center"/>
        <w:rPr>
          <w:rFonts w:eastAsia="Calibri"/>
          <w:i/>
          <w:lang w:val="en-GB"/>
        </w:rPr>
      </w:pPr>
      <w:bookmarkStart w:id="132" w:name="_Toc46172852"/>
      <w:bookmarkStart w:id="133" w:name="_Toc136616593"/>
      <w:bookmarkStart w:id="134" w:name="_Toc41037428"/>
      <w:bookmarkStart w:id="135" w:name="_Hlk136997270"/>
      <w:r w:rsidRPr="0039453B">
        <w:rPr>
          <w:rFonts w:eastAsia="Calibri"/>
          <w:i/>
          <w:lang w:val="en-GB"/>
        </w:rPr>
        <w:t>Figure 2.1</w:t>
      </w:r>
      <w:r w:rsidR="00544D6F">
        <w:rPr>
          <w:rFonts w:eastAsia="Calibri"/>
          <w:i/>
          <w:lang w:val="en-GB"/>
        </w:rPr>
        <w:t>1</w:t>
      </w:r>
      <w:r w:rsidRPr="0039453B">
        <w:rPr>
          <w:rFonts w:eastAsia="Calibri"/>
          <w:i/>
          <w:lang w:val="en-GB"/>
        </w:rPr>
        <w:t>: An Overview of IT Project Management in MDA’s (ISO 21500:2012)</w:t>
      </w:r>
    </w:p>
    <w:p w14:paraId="65835E5C" w14:textId="2A617CEB" w:rsidR="00D16F6F" w:rsidRDefault="00D16F6F" w:rsidP="00D16F6F">
      <w:pPr>
        <w:pStyle w:val="Heading3"/>
      </w:pPr>
      <w:bookmarkStart w:id="136" w:name="_Toc146455411"/>
      <w:r w:rsidRPr="00D16F6F">
        <w:t xml:space="preserve">Considering all these factors and acknowledging that this study did not embrace the NITA project management methodology framework due to its perceived lack of relevance to the research at hand, it's important to emphasize that this framework, often referred to as a methodology, provides broad guidelines for managing IT projects in Uganda, with </w:t>
      </w:r>
      <w:r w:rsidRPr="00D16F6F">
        <w:lastRenderedPageBreak/>
        <w:t>a primary focus on structural aspects. However, it falls short in elucidating how to govern digital transformation projects within TVET institutions and lacks specific guidance on monitoring process quality at various stages. Additionally, it operates under the assumption that a series of activities can be executed in a single process path to achieve IT governance, which may not align with the practical complexities of governance. Each factor affecting governance can have a distinct impact, making it challenging to address all aspects through a singular path.</w:t>
      </w:r>
    </w:p>
    <w:p w14:paraId="7D3497EB" w14:textId="123A66B8" w:rsidR="00146C11" w:rsidRPr="00D16F6F" w:rsidRDefault="00146C11" w:rsidP="00D16F6F">
      <w:pPr>
        <w:pStyle w:val="Heading3"/>
      </w:pPr>
      <w:r w:rsidRPr="00D16F6F">
        <w:t>2.4.9</w:t>
      </w:r>
      <w:r w:rsidRPr="00D16F6F">
        <w:tab/>
        <w:t>IT Governance Conceptual Framework for the Public</w:t>
      </w:r>
      <w:bookmarkEnd w:id="136"/>
    </w:p>
    <w:p w14:paraId="3F16DCE6" w14:textId="77777777" w:rsidR="00FE2783" w:rsidRDefault="00146C11" w:rsidP="00146C11">
      <w:pPr>
        <w:tabs>
          <w:tab w:val="left" w:pos="1995"/>
        </w:tabs>
        <w:spacing w:line="360" w:lineRule="auto"/>
        <w:rPr>
          <w:rFonts w:eastAsia="Calibri"/>
          <w:lang w:val="en-GB"/>
        </w:rPr>
      </w:pPr>
      <w:r w:rsidRPr="0039453B">
        <w:rPr>
          <w:rFonts w:eastAsia="Calibri"/>
          <w:lang w:val="en-GB"/>
        </w:rPr>
        <w:t xml:space="preserve">The IT Governance conceptual framework for the public is based on the realisation that ICT enabled transformational government requires consistent strategic alignment of Information Technology and business goals to increase public service delivery efficiency and to meet the expectations of every stakeholder </w:t>
      </w:r>
      <w:sdt>
        <w:sdtPr>
          <w:rPr>
            <w:rFonts w:eastAsia="Calibri"/>
            <w:color w:val="000000"/>
            <w:lang w:val="en-GB"/>
          </w:rPr>
          <w:tag w:val="MENDELEY_CITATION_v3_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"/>
          <w:id w:val="1673526127"/>
          <w:placeholder>
            <w:docPart w:val="74FE914239B94AA7A6FD3EE7480361ED"/>
          </w:placeholder>
        </w:sdtPr>
        <w:sdtContent>
          <w:r w:rsidRPr="007704A4">
            <w:rPr>
              <w:rFonts w:eastAsia="Calibri"/>
              <w:color w:val="000000"/>
              <w:lang w:val="en-GB"/>
            </w:rPr>
            <w:t>(Grembergen, 2011)</w:t>
          </w:r>
        </w:sdtContent>
      </w:sdt>
      <w:r w:rsidRPr="0039453B">
        <w:rPr>
          <w:rFonts w:eastAsia="Calibri"/>
          <w:lang w:val="en-GB"/>
        </w:rPr>
        <w:t xml:space="preserve">. </w:t>
      </w:r>
    </w:p>
    <w:p w14:paraId="65B50648" w14:textId="61A7A91F" w:rsidR="00146C11" w:rsidRPr="0039453B" w:rsidRDefault="00146C11" w:rsidP="00146C11">
      <w:pPr>
        <w:tabs>
          <w:tab w:val="left" w:pos="1995"/>
        </w:tabs>
        <w:spacing w:line="360" w:lineRule="auto"/>
        <w:rPr>
          <w:rFonts w:eastAsia="Calibri"/>
          <w:lang w:val="en-GB"/>
        </w:rPr>
      </w:pPr>
      <w:r w:rsidRPr="0039453B">
        <w:rPr>
          <w:rFonts w:eastAsia="Calibri"/>
          <w:lang w:val="en-GB"/>
        </w:rPr>
        <w:t xml:space="preserve">This framework delivers general guidelines for IT Governance implementation which may be applied to TVET institutions in Uganda. This framework, however, is generic and cannot, by itself, be relied upon as an ITG framework for TVET institutions. Moreover, there is no explicit support for involvement of IT Management and Senior Managers in Public Organizations </w:t>
      </w:r>
      <w:sdt>
        <w:sdtPr>
          <w:rPr>
            <w:rFonts w:eastAsia="Calibri"/>
            <w:lang w:val="en-GB"/>
          </w:rPr>
          <w:tag w:val="MENDELEY_CITATION_v3_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"/>
          <w:id w:val="1033853336"/>
          <w:placeholder>
            <w:docPart w:val="74FE914239B94AA7A6FD3EE7480361ED"/>
          </w:placeholder>
        </w:sdtPr>
        <w:sdtContent>
          <w:r>
            <w:t>(</w:t>
          </w:r>
          <w:proofErr w:type="spellStart"/>
          <w:r>
            <w:t>Laita</w:t>
          </w:r>
          <w:proofErr w:type="spellEnd"/>
          <w:r>
            <w:t xml:space="preserve"> &amp; </w:t>
          </w:r>
          <w:proofErr w:type="spellStart"/>
          <w:r>
            <w:t>Belasissoui</w:t>
          </w:r>
          <w:proofErr w:type="spellEnd"/>
          <w:r>
            <w:t>, 2017)</w:t>
          </w:r>
        </w:sdtContent>
      </w:sdt>
      <w:r w:rsidRPr="0039453B">
        <w:rPr>
          <w:rFonts w:eastAsia="Calibri"/>
          <w:lang w:val="en-GB"/>
        </w:rPr>
        <w:t>. This framework is shown in Figure 2.1</w:t>
      </w:r>
      <w:r w:rsidR="00544D6F">
        <w:rPr>
          <w:rFonts w:eastAsia="Calibri"/>
          <w:lang w:val="en-GB"/>
        </w:rPr>
        <w:t>2</w:t>
      </w:r>
      <w:r w:rsidRPr="0039453B">
        <w:rPr>
          <w:rFonts w:eastAsia="Calibri"/>
          <w:lang w:val="en-GB"/>
        </w:rPr>
        <w:t>.</w:t>
      </w:r>
    </w:p>
    <w:p w14:paraId="6CBEF85B" w14:textId="77777777" w:rsidR="00146C11" w:rsidRPr="0039453B" w:rsidRDefault="00146C11" w:rsidP="00146C11">
      <w:pPr>
        <w:tabs>
          <w:tab w:val="left" w:pos="1995"/>
        </w:tabs>
        <w:spacing w:line="360" w:lineRule="auto"/>
        <w:jc w:val="center"/>
        <w:rPr>
          <w:rFonts w:eastAsia="Calibri"/>
          <w:lang w:val="en-GB"/>
        </w:rPr>
      </w:pPr>
      <w:r w:rsidRPr="0039453B">
        <w:rPr>
          <w:rFonts w:eastAsia="Calibri"/>
          <w:noProof/>
          <w:lang w:val="x-none" w:eastAsia="x-none"/>
        </w:rPr>
        <w:lastRenderedPageBreak/>
        <w:drawing>
          <wp:inline distT="0" distB="0" distL="0" distR="0" wp14:anchorId="516FFBA1" wp14:editId="3430AC56">
            <wp:extent cx="5537200" cy="403908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090B8.tmp"/>
                    <pic:cNvPicPr/>
                  </pic:nvPicPr>
                  <pic:blipFill rotWithShape="1">
                    <a:blip r:embed="rId27">
                      <a:extLst>
                        <a:ext uri="{28A0092B-C50C-407E-A947-70E740481C1C}">
                          <a14:useLocalDpi xmlns:a14="http://schemas.microsoft.com/office/drawing/2010/main" val="0"/>
                        </a:ext>
                      </a:extLst>
                    </a:blip>
                    <a:srcRect l="30047" t="28876" r="31834" b="19470"/>
                    <a:stretch/>
                  </pic:blipFill>
                  <pic:spPr bwMode="auto">
                    <a:xfrm>
                      <a:off x="0" y="0"/>
                      <a:ext cx="5635652" cy="4110903"/>
                    </a:xfrm>
                    <a:prstGeom prst="rect">
                      <a:avLst/>
                    </a:prstGeom>
                    <a:ln>
                      <a:noFill/>
                    </a:ln>
                    <a:extLst>
                      <a:ext uri="{53640926-AAD7-44D8-BBD7-CCE9431645EC}">
                        <a14:shadowObscured xmlns:a14="http://schemas.microsoft.com/office/drawing/2010/main"/>
                      </a:ext>
                    </a:extLst>
                  </pic:spPr>
                </pic:pic>
              </a:graphicData>
            </a:graphic>
          </wp:inline>
        </w:drawing>
      </w:r>
    </w:p>
    <w:p w14:paraId="754AB317" w14:textId="188E3E81" w:rsidR="00146C11" w:rsidRPr="0039453B" w:rsidRDefault="00146C11" w:rsidP="00146C11">
      <w:pPr>
        <w:tabs>
          <w:tab w:val="left" w:pos="1995"/>
        </w:tabs>
        <w:spacing w:line="360" w:lineRule="auto"/>
        <w:jc w:val="center"/>
        <w:rPr>
          <w:rFonts w:eastAsia="Calibri"/>
          <w:b/>
          <w:i/>
          <w:lang w:val="en-GB"/>
        </w:rPr>
      </w:pPr>
      <w:r w:rsidRPr="0039453B">
        <w:rPr>
          <w:rFonts w:eastAsia="Calibri"/>
          <w:i/>
          <w:lang w:val="en-GB"/>
        </w:rPr>
        <w:t>Figure 2.1</w:t>
      </w:r>
      <w:r w:rsidR="00544D6F">
        <w:rPr>
          <w:rFonts w:eastAsia="Calibri"/>
          <w:i/>
          <w:lang w:val="en-GB"/>
        </w:rPr>
        <w:t>2</w:t>
      </w:r>
      <w:r w:rsidRPr="0039453B">
        <w:rPr>
          <w:rFonts w:eastAsia="Calibri"/>
          <w:i/>
          <w:lang w:val="en-GB"/>
        </w:rPr>
        <w:t xml:space="preserve">: A Framework for IT Governance in Practice </w:t>
      </w:r>
      <w:sdt>
        <w:sdtPr>
          <w:rPr>
            <w:rFonts w:eastAsia="Calibri"/>
            <w:i/>
            <w:lang w:val="en-GB"/>
          </w:rPr>
          <w:tag w:val="MENDELEY_CITATION_v3_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"/>
          <w:id w:val="51671561"/>
          <w:placeholder>
            <w:docPart w:val="74FE914239B94AA7A6FD3EE7480361ED"/>
          </w:placeholder>
        </w:sdtPr>
        <w:sdtEndPr>
          <w:rPr>
            <w:i w:val="0"/>
          </w:rPr>
        </w:sdtEndPr>
        <w:sdtContent>
          <w:r>
            <w:t>(</w:t>
          </w:r>
          <w:proofErr w:type="spellStart"/>
          <w:r>
            <w:t>Laita</w:t>
          </w:r>
          <w:proofErr w:type="spellEnd"/>
          <w:r>
            <w:t xml:space="preserve"> &amp; </w:t>
          </w:r>
          <w:proofErr w:type="spellStart"/>
          <w:r>
            <w:t>Belasissoui</w:t>
          </w:r>
          <w:proofErr w:type="spellEnd"/>
          <w:r>
            <w:t>, 2017)</w:t>
          </w:r>
        </w:sdtContent>
      </w:sdt>
    </w:p>
    <w:p w14:paraId="4DC57942" w14:textId="0D3B6E2E" w:rsidR="00146C11" w:rsidRPr="0039453B" w:rsidRDefault="00146C11" w:rsidP="00146C11">
      <w:pPr>
        <w:tabs>
          <w:tab w:val="left" w:pos="1995"/>
        </w:tabs>
        <w:spacing w:line="360" w:lineRule="auto"/>
        <w:rPr>
          <w:rFonts w:eastAsia="Calibri"/>
          <w:lang w:val="en-GB"/>
        </w:rPr>
      </w:pPr>
      <w:r w:rsidRPr="0039453B">
        <w:rPr>
          <w:rFonts w:eastAsia="Calibri"/>
          <w:lang w:val="en-GB"/>
        </w:rPr>
        <w:t>The next subsection in Table 2.</w:t>
      </w:r>
      <w:r w:rsidR="00FE2783">
        <w:rPr>
          <w:rFonts w:eastAsia="Calibri"/>
          <w:lang w:val="en-GB"/>
        </w:rPr>
        <w:t>4</w:t>
      </w:r>
      <w:r w:rsidRPr="0039453B">
        <w:rPr>
          <w:rFonts w:eastAsia="Calibri"/>
          <w:lang w:val="en-GB"/>
        </w:rPr>
        <w:t xml:space="preserve"> shows the strengths and weaknesses of reviewed, existing Information Technology Frameworks in a tabular matrix for ease of reference.</w:t>
      </w:r>
    </w:p>
    <w:p w14:paraId="7439C975" w14:textId="12CC4F69" w:rsidR="00146C11" w:rsidRPr="00FE2783" w:rsidRDefault="00146C11" w:rsidP="00490F07">
      <w:pPr>
        <w:pStyle w:val="Heading2"/>
        <w:rPr>
          <w:rFonts w:eastAsia="Yu Gothic Light"/>
        </w:rPr>
      </w:pPr>
      <w:bookmarkStart w:id="137" w:name="_Toc108162564"/>
      <w:bookmarkStart w:id="138" w:name="_Toc146455412"/>
      <w:r w:rsidRPr="005C6E28">
        <w:rPr>
          <w:rFonts w:eastAsia="Yu Gothic Light"/>
        </w:rPr>
        <w:t>2.5</w:t>
      </w:r>
      <w:r w:rsidRPr="005C6E28">
        <w:rPr>
          <w:rFonts w:eastAsia="Yu Gothic Light"/>
        </w:rPr>
        <w:tab/>
        <w:t>Strengths and weakness of Selected IT Governance Frameworks</w:t>
      </w:r>
      <w:bookmarkEnd w:id="137"/>
      <w:bookmarkEnd w:id="138"/>
    </w:p>
    <w:tbl>
      <w:tblPr>
        <w:tblStyle w:val="TableGrid"/>
        <w:tblW w:w="9634" w:type="dxa"/>
        <w:jc w:val="center"/>
        <w:tblLook w:val="04A0" w:firstRow="1" w:lastRow="0" w:firstColumn="1" w:lastColumn="0" w:noHBand="0" w:noVBand="1"/>
      </w:tblPr>
      <w:tblGrid>
        <w:gridCol w:w="704"/>
        <w:gridCol w:w="2693"/>
        <w:gridCol w:w="2976"/>
        <w:gridCol w:w="3261"/>
      </w:tblGrid>
      <w:tr w:rsidR="00146C11" w:rsidRPr="00AE7F00" w14:paraId="2C48A3CD" w14:textId="77777777" w:rsidTr="0057391C">
        <w:trPr>
          <w:jc w:val="center"/>
        </w:trPr>
        <w:tc>
          <w:tcPr>
            <w:tcW w:w="704" w:type="dxa"/>
          </w:tcPr>
          <w:p w14:paraId="530C40D9" w14:textId="77777777" w:rsidR="00516A8E" w:rsidRDefault="00516A8E" w:rsidP="00516A8E">
            <w:pPr>
              <w:tabs>
                <w:tab w:val="left" w:pos="1995"/>
              </w:tabs>
              <w:spacing w:line="360" w:lineRule="auto"/>
              <w:jc w:val="center"/>
              <w:rPr>
                <w:b/>
              </w:rPr>
            </w:pPr>
            <w:bookmarkStart w:id="139" w:name="_Hlk137023299"/>
          </w:p>
          <w:p w14:paraId="67F27C78" w14:textId="71909760" w:rsidR="00146C11" w:rsidRPr="00AE7F00" w:rsidRDefault="00146C11" w:rsidP="00516A8E">
            <w:pPr>
              <w:tabs>
                <w:tab w:val="left" w:pos="1995"/>
              </w:tabs>
              <w:spacing w:line="360" w:lineRule="auto"/>
              <w:jc w:val="center"/>
              <w:rPr>
                <w:b/>
              </w:rPr>
            </w:pPr>
            <w:r w:rsidRPr="00AE7F00">
              <w:rPr>
                <w:b/>
              </w:rPr>
              <w:t>No.</w:t>
            </w:r>
          </w:p>
        </w:tc>
        <w:tc>
          <w:tcPr>
            <w:tcW w:w="2693" w:type="dxa"/>
          </w:tcPr>
          <w:p w14:paraId="1B0D387E" w14:textId="77777777" w:rsidR="00516A8E" w:rsidRDefault="00516A8E" w:rsidP="00516A8E">
            <w:pPr>
              <w:tabs>
                <w:tab w:val="left" w:pos="1995"/>
              </w:tabs>
              <w:spacing w:line="360" w:lineRule="auto"/>
              <w:jc w:val="center"/>
              <w:rPr>
                <w:b/>
              </w:rPr>
            </w:pPr>
          </w:p>
          <w:p w14:paraId="5C9E083F" w14:textId="446969D0" w:rsidR="00146C11" w:rsidRPr="00AE7F00" w:rsidRDefault="00146C11" w:rsidP="00516A8E">
            <w:pPr>
              <w:tabs>
                <w:tab w:val="left" w:pos="1995"/>
              </w:tabs>
              <w:spacing w:line="360" w:lineRule="auto"/>
              <w:jc w:val="center"/>
              <w:rPr>
                <w:b/>
              </w:rPr>
            </w:pPr>
            <w:r w:rsidRPr="00AE7F00">
              <w:rPr>
                <w:b/>
              </w:rPr>
              <w:t>Existing Frameworks</w:t>
            </w:r>
          </w:p>
        </w:tc>
        <w:tc>
          <w:tcPr>
            <w:tcW w:w="2976" w:type="dxa"/>
          </w:tcPr>
          <w:p w14:paraId="6D07A630" w14:textId="77777777" w:rsidR="00516A8E" w:rsidRDefault="00516A8E" w:rsidP="00516A8E">
            <w:pPr>
              <w:tabs>
                <w:tab w:val="left" w:pos="1995"/>
              </w:tabs>
              <w:spacing w:line="360" w:lineRule="auto"/>
              <w:jc w:val="center"/>
              <w:rPr>
                <w:b/>
              </w:rPr>
            </w:pPr>
          </w:p>
          <w:p w14:paraId="35AF2E02" w14:textId="73F6FD55" w:rsidR="00516A8E" w:rsidRPr="00AE7F00" w:rsidRDefault="00146C11" w:rsidP="0057391C">
            <w:pPr>
              <w:tabs>
                <w:tab w:val="left" w:pos="1995"/>
              </w:tabs>
              <w:spacing w:line="360" w:lineRule="auto"/>
              <w:jc w:val="center"/>
              <w:rPr>
                <w:b/>
              </w:rPr>
            </w:pPr>
            <w:r w:rsidRPr="00AE7F00">
              <w:rPr>
                <w:b/>
              </w:rPr>
              <w:t>Strength</w:t>
            </w:r>
            <w:r w:rsidR="00516A8E">
              <w:rPr>
                <w:b/>
              </w:rPr>
              <w:t>s</w:t>
            </w:r>
          </w:p>
        </w:tc>
        <w:tc>
          <w:tcPr>
            <w:tcW w:w="3261" w:type="dxa"/>
          </w:tcPr>
          <w:p w14:paraId="08A1872A" w14:textId="77777777" w:rsidR="00516A8E" w:rsidRDefault="00516A8E" w:rsidP="00516A8E">
            <w:pPr>
              <w:tabs>
                <w:tab w:val="left" w:pos="1995"/>
              </w:tabs>
              <w:spacing w:line="360" w:lineRule="auto"/>
              <w:jc w:val="center"/>
              <w:rPr>
                <w:b/>
              </w:rPr>
            </w:pPr>
          </w:p>
          <w:p w14:paraId="1C84C364" w14:textId="597F6DBB" w:rsidR="00516A8E" w:rsidRPr="00AE7F00" w:rsidRDefault="00146C11" w:rsidP="00516A8E">
            <w:pPr>
              <w:tabs>
                <w:tab w:val="left" w:pos="1995"/>
              </w:tabs>
              <w:spacing w:line="360" w:lineRule="auto"/>
              <w:jc w:val="center"/>
              <w:rPr>
                <w:b/>
              </w:rPr>
            </w:pPr>
            <w:r w:rsidRPr="00AE7F00">
              <w:rPr>
                <w:b/>
              </w:rPr>
              <w:t>Weaknesses</w:t>
            </w:r>
          </w:p>
        </w:tc>
      </w:tr>
      <w:tr w:rsidR="00146C11" w:rsidRPr="00AE7F00" w14:paraId="1C1A7808" w14:textId="77777777" w:rsidTr="0057391C">
        <w:trPr>
          <w:trHeight w:val="1323"/>
          <w:jc w:val="center"/>
        </w:trPr>
        <w:tc>
          <w:tcPr>
            <w:tcW w:w="704" w:type="dxa"/>
          </w:tcPr>
          <w:p w14:paraId="2845C29C" w14:textId="77777777" w:rsidR="00FE2783" w:rsidRDefault="00FE2783" w:rsidP="004156CD">
            <w:pPr>
              <w:tabs>
                <w:tab w:val="left" w:pos="1995"/>
              </w:tabs>
              <w:spacing w:line="360" w:lineRule="auto"/>
              <w:rPr>
                <w:b/>
              </w:rPr>
            </w:pPr>
          </w:p>
          <w:p w14:paraId="79C0CC75" w14:textId="6F8A50AC" w:rsidR="00146C11" w:rsidRPr="00AE7F00" w:rsidRDefault="00146C11" w:rsidP="004156CD">
            <w:pPr>
              <w:tabs>
                <w:tab w:val="left" w:pos="1995"/>
              </w:tabs>
              <w:spacing w:line="360" w:lineRule="auto"/>
              <w:rPr>
                <w:b/>
              </w:rPr>
            </w:pPr>
            <w:r w:rsidRPr="00AE7F00">
              <w:rPr>
                <w:b/>
              </w:rPr>
              <w:t>1.</w:t>
            </w:r>
          </w:p>
        </w:tc>
        <w:tc>
          <w:tcPr>
            <w:tcW w:w="2693" w:type="dxa"/>
          </w:tcPr>
          <w:p w14:paraId="7033E739" w14:textId="77777777" w:rsidR="00FE2783" w:rsidRDefault="00FE2783" w:rsidP="004156CD">
            <w:pPr>
              <w:spacing w:line="360" w:lineRule="auto"/>
            </w:pPr>
          </w:p>
          <w:p w14:paraId="74708E4D" w14:textId="637A91B0" w:rsidR="00146C11" w:rsidRPr="00AE7F00" w:rsidRDefault="00146C11" w:rsidP="004156CD">
            <w:pPr>
              <w:spacing w:line="360" w:lineRule="auto"/>
            </w:pPr>
            <w:r w:rsidRPr="00AE7F00">
              <w:t>Information Technology Infrastructure Library (ITIL) Framework</w:t>
            </w:r>
          </w:p>
          <w:p w14:paraId="1D100C19" w14:textId="77777777" w:rsidR="00146C11" w:rsidRPr="00AE7F00" w:rsidRDefault="00146C11" w:rsidP="004156CD">
            <w:pPr>
              <w:tabs>
                <w:tab w:val="left" w:pos="1995"/>
              </w:tabs>
              <w:spacing w:line="360" w:lineRule="auto"/>
              <w:rPr>
                <w:b/>
              </w:rPr>
            </w:pPr>
          </w:p>
        </w:tc>
        <w:tc>
          <w:tcPr>
            <w:tcW w:w="2976" w:type="dxa"/>
          </w:tcPr>
          <w:p w14:paraId="67152576" w14:textId="77777777" w:rsidR="00FE2783" w:rsidRDefault="00FE2783" w:rsidP="004156CD">
            <w:pPr>
              <w:tabs>
                <w:tab w:val="left" w:pos="1995"/>
              </w:tabs>
              <w:spacing w:line="360" w:lineRule="auto"/>
            </w:pPr>
          </w:p>
          <w:p w14:paraId="43F525B1" w14:textId="090DFDD1" w:rsidR="00516A8E" w:rsidRDefault="00516A8E" w:rsidP="004156CD">
            <w:pPr>
              <w:tabs>
                <w:tab w:val="left" w:pos="1995"/>
              </w:tabs>
              <w:spacing w:line="360" w:lineRule="auto"/>
            </w:pPr>
            <w:r>
              <w:t xml:space="preserve"> (i) </w:t>
            </w:r>
            <w:r w:rsidR="00146C11" w:rsidRPr="00AE7F00">
              <w:t xml:space="preserve">embraces the most recent technology trends and service management.  </w:t>
            </w:r>
          </w:p>
          <w:p w14:paraId="42D2CA9B" w14:textId="7FAD9104" w:rsidR="00516A8E" w:rsidRDefault="00146C11" w:rsidP="004156CD">
            <w:pPr>
              <w:tabs>
                <w:tab w:val="left" w:pos="1995"/>
              </w:tabs>
              <w:spacing w:line="360" w:lineRule="auto"/>
            </w:pPr>
            <w:r w:rsidRPr="00AE7F00">
              <w:t xml:space="preserve">(ii) provides basic support to organization’s that are integrating digital technology into all areas of </w:t>
            </w:r>
            <w:r w:rsidRPr="00AE7F00">
              <w:lastRenderedPageBreak/>
              <w:t xml:space="preserve">their business </w:t>
            </w:r>
            <w:sdt>
              <w:sdtPr>
                <w:rPr>
                  <w:color w:val="000000"/>
                </w:rPr>
                <w:tag w:val="MENDELEY_CITATION_v3_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"/>
                <w:id w:val="-574662041"/>
                <w:placeholder>
                  <w:docPart w:val="CA2B29A0BADB4D1DAF80EBCC22657BB6"/>
                </w:placeholder>
              </w:sdtPr>
              <w:sdtContent>
                <w:r w:rsidRPr="007704A4">
                  <w:rPr>
                    <w:color w:val="000000"/>
                  </w:rPr>
                  <w:t>(Kempter, 2019)</w:t>
                </w:r>
              </w:sdtContent>
            </w:sdt>
            <w:r w:rsidRPr="00AE7F00">
              <w:t xml:space="preserve">. </w:t>
            </w:r>
          </w:p>
          <w:p w14:paraId="395F5C88" w14:textId="01F20321" w:rsidR="00146C11" w:rsidRDefault="00146C11" w:rsidP="004156CD">
            <w:pPr>
              <w:tabs>
                <w:tab w:val="left" w:pos="1995"/>
              </w:tabs>
              <w:spacing w:line="360" w:lineRule="auto"/>
            </w:pPr>
            <w:r w:rsidRPr="00AE7F00">
              <w:t xml:space="preserve">(iii) Can be deployed by other frameworks </w:t>
            </w:r>
            <w:sdt>
              <w:sdtPr>
                <w:rPr>
                  <w:color w:val="000000"/>
                </w:rPr>
                <w:tag w:val="MENDELEY_CITATION_v3_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"/>
                <w:id w:val="2092420275"/>
                <w:placeholder>
                  <w:docPart w:val="CA2B29A0BADB4D1DAF80EBCC22657BB6"/>
                </w:placeholder>
              </w:sdtPr>
              <w:sdtContent>
                <w:r w:rsidRPr="007704A4">
                  <w:rPr>
                    <w:color w:val="000000"/>
                  </w:rPr>
                  <w:t>(Moudoubah et al., 2021)</w:t>
                </w:r>
              </w:sdtContent>
            </w:sdt>
            <w:r w:rsidRPr="00AE7F00">
              <w:t xml:space="preserve">. </w:t>
            </w:r>
          </w:p>
          <w:p w14:paraId="0BACD2C2" w14:textId="1820B228" w:rsidR="00516A8E" w:rsidRPr="00AE7F00" w:rsidRDefault="00516A8E" w:rsidP="004156CD">
            <w:pPr>
              <w:tabs>
                <w:tab w:val="left" w:pos="1995"/>
              </w:tabs>
              <w:spacing w:line="360" w:lineRule="auto"/>
              <w:rPr>
                <w:b/>
              </w:rPr>
            </w:pPr>
          </w:p>
        </w:tc>
        <w:tc>
          <w:tcPr>
            <w:tcW w:w="3261" w:type="dxa"/>
          </w:tcPr>
          <w:p w14:paraId="28B2D461" w14:textId="77777777" w:rsidR="00FE2783" w:rsidRDefault="00FE2783" w:rsidP="004156CD">
            <w:pPr>
              <w:tabs>
                <w:tab w:val="left" w:pos="1995"/>
              </w:tabs>
              <w:spacing w:line="360" w:lineRule="auto"/>
            </w:pPr>
          </w:p>
          <w:p w14:paraId="001E0E62" w14:textId="314B16B4" w:rsidR="00146C11" w:rsidRPr="00AE7F00" w:rsidRDefault="00146C11" w:rsidP="004156CD">
            <w:pPr>
              <w:tabs>
                <w:tab w:val="left" w:pos="1995"/>
              </w:tabs>
              <w:spacing w:line="360" w:lineRule="auto"/>
              <w:rPr>
                <w:b/>
              </w:rPr>
            </w:pPr>
            <w:r w:rsidRPr="00AE7F00">
              <w:t xml:space="preserve">ITIL, however, does not provide guidance for mapping structures, processes and relational mechanisms - IT alignment with business </w:t>
            </w:r>
            <w:sdt>
              <w:sdtPr>
                <w:tag w:val="MENDELEY_CITATION_v3_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"/>
                <w:id w:val="986597597"/>
                <w:placeholder>
                  <w:docPart w:val="CA2B29A0BADB4D1DAF80EBCC22657BB6"/>
                </w:placeholder>
              </w:sdtPr>
              <w:sdtContent>
                <w:r>
                  <w:t>(</w:t>
                </w:r>
                <w:proofErr w:type="spellStart"/>
                <w:r>
                  <w:t>Wulandari</w:t>
                </w:r>
                <w:proofErr w:type="spellEnd"/>
                <w:r>
                  <w:t xml:space="preserve"> &amp; </w:t>
                </w:r>
                <w:proofErr w:type="spellStart"/>
                <w:r>
                  <w:t>Buliali</w:t>
                </w:r>
                <w:proofErr w:type="spellEnd"/>
                <w:r>
                  <w:t>, 2019)</w:t>
                </w:r>
              </w:sdtContent>
            </w:sdt>
            <w:r w:rsidRPr="00AE7F00">
              <w:t>.</w:t>
            </w:r>
          </w:p>
        </w:tc>
      </w:tr>
      <w:tr w:rsidR="00146C11" w:rsidRPr="00AE7F00" w14:paraId="6F49567D" w14:textId="77777777" w:rsidTr="0057391C">
        <w:trPr>
          <w:jc w:val="center"/>
        </w:trPr>
        <w:tc>
          <w:tcPr>
            <w:tcW w:w="704" w:type="dxa"/>
          </w:tcPr>
          <w:p w14:paraId="34D91DFD" w14:textId="77777777" w:rsidR="00516A8E" w:rsidRDefault="00516A8E" w:rsidP="004156CD">
            <w:pPr>
              <w:tabs>
                <w:tab w:val="left" w:pos="1995"/>
              </w:tabs>
              <w:spacing w:line="360" w:lineRule="auto"/>
              <w:rPr>
                <w:b/>
              </w:rPr>
            </w:pPr>
          </w:p>
          <w:p w14:paraId="3E7B87C0" w14:textId="79A7C90E" w:rsidR="00146C11" w:rsidRPr="00AE7F00" w:rsidRDefault="00146C11" w:rsidP="004156CD">
            <w:pPr>
              <w:tabs>
                <w:tab w:val="left" w:pos="1995"/>
              </w:tabs>
              <w:spacing w:line="360" w:lineRule="auto"/>
              <w:rPr>
                <w:b/>
              </w:rPr>
            </w:pPr>
            <w:r w:rsidRPr="00AE7F00">
              <w:rPr>
                <w:b/>
              </w:rPr>
              <w:t>2.</w:t>
            </w:r>
          </w:p>
        </w:tc>
        <w:tc>
          <w:tcPr>
            <w:tcW w:w="2693" w:type="dxa"/>
          </w:tcPr>
          <w:p w14:paraId="7C0C29AD" w14:textId="77777777" w:rsidR="00516A8E" w:rsidRDefault="00516A8E" w:rsidP="004156CD">
            <w:pPr>
              <w:spacing w:line="360" w:lineRule="auto"/>
            </w:pPr>
          </w:p>
          <w:p w14:paraId="2413A57F" w14:textId="1A6DA97F" w:rsidR="00146C11" w:rsidRPr="00AE7F00" w:rsidRDefault="00146C11" w:rsidP="004156CD">
            <w:pPr>
              <w:spacing w:line="360" w:lineRule="auto"/>
            </w:pPr>
            <w:r w:rsidRPr="00AE7F00">
              <w:t>Control Objectives for Information and Related Technology (COBIT) Framework</w:t>
            </w:r>
          </w:p>
          <w:p w14:paraId="20C0BD53" w14:textId="77777777" w:rsidR="00146C11" w:rsidRPr="00AE7F00" w:rsidRDefault="00146C11" w:rsidP="004156CD">
            <w:pPr>
              <w:tabs>
                <w:tab w:val="left" w:pos="1995"/>
              </w:tabs>
              <w:spacing w:line="360" w:lineRule="auto"/>
              <w:rPr>
                <w:b/>
              </w:rPr>
            </w:pPr>
          </w:p>
        </w:tc>
        <w:tc>
          <w:tcPr>
            <w:tcW w:w="2976" w:type="dxa"/>
          </w:tcPr>
          <w:p w14:paraId="71C92F48" w14:textId="77777777" w:rsidR="00516A8E" w:rsidRDefault="00516A8E" w:rsidP="004156CD">
            <w:pPr>
              <w:tabs>
                <w:tab w:val="left" w:pos="1995"/>
              </w:tabs>
              <w:spacing w:line="360" w:lineRule="auto"/>
            </w:pPr>
          </w:p>
          <w:p w14:paraId="1D2BD7DF" w14:textId="4FBEB586" w:rsidR="00146C11" w:rsidRPr="00AE7F00" w:rsidRDefault="00146C11" w:rsidP="004156CD">
            <w:pPr>
              <w:tabs>
                <w:tab w:val="left" w:pos="1995"/>
              </w:tabs>
              <w:spacing w:line="360" w:lineRule="auto"/>
            </w:pPr>
            <w:r w:rsidRPr="00AE7F00">
              <w:t xml:space="preserve">COBIT (i) provides a comprehensive framework </w:t>
            </w:r>
            <w:r w:rsidR="00074EAB" w:rsidRPr="00AE7F00">
              <w:t>for high</w:t>
            </w:r>
            <w:r w:rsidRPr="00AE7F00">
              <w:t xml:space="preserve"> level IT governance and control </w:t>
            </w:r>
            <w:sdt>
              <w:sdtPr>
                <w:rPr>
                  <w:color w:val="000000"/>
                </w:rPr>
                <w:tag w:val="MENDELEY_CITATION_v3_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"/>
                <w:id w:val="-1067727355"/>
                <w:placeholder>
                  <w:docPart w:val="CA2B29A0BADB4D1DAF80EBCC22657BB6"/>
                </w:placeholder>
              </w:sdtPr>
              <w:sdtContent>
                <w:r w:rsidRPr="007704A4">
                  <w:rPr>
                    <w:color w:val="000000"/>
                  </w:rPr>
                  <w:t>(José et al., 2013)</w:t>
                </w:r>
              </w:sdtContent>
            </w:sdt>
            <w:r w:rsidRPr="00AE7F00">
              <w:t>.</w:t>
            </w:r>
          </w:p>
          <w:p w14:paraId="36053AC3" w14:textId="6AC08CE5" w:rsidR="00423C92" w:rsidRPr="00AE7F00" w:rsidRDefault="00146C11" w:rsidP="0057391C">
            <w:pPr>
              <w:tabs>
                <w:tab w:val="left" w:pos="1995"/>
              </w:tabs>
              <w:spacing w:line="360" w:lineRule="auto"/>
              <w:rPr>
                <w:b/>
              </w:rPr>
            </w:pPr>
            <w:r w:rsidRPr="00AE7F00">
              <w:t xml:space="preserve">(ii) Focuses on usage of IT resources in a responsible and acceptable way with accountability </w:t>
            </w:r>
            <w:sdt>
              <w:sdtPr>
                <w:tag w:val="MENDELEY_CITATION_v3_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"/>
                <w:id w:val="2138449930"/>
                <w:placeholder>
                  <w:docPart w:val="CA2B29A0BADB4D1DAF80EBCC22657BB6"/>
                </w:placeholder>
              </w:sdtPr>
              <w:sdtContent>
                <w:r>
                  <w:t>(Moudoubah et al., 2021; Zhang &amp; Zhou, 2014)</w:t>
                </w:r>
              </w:sdtContent>
            </w:sdt>
            <w:r w:rsidRPr="00AE7F00">
              <w:t>.</w:t>
            </w:r>
          </w:p>
        </w:tc>
        <w:tc>
          <w:tcPr>
            <w:tcW w:w="3261" w:type="dxa"/>
          </w:tcPr>
          <w:p w14:paraId="67CEC1E9" w14:textId="77777777" w:rsidR="00516A8E" w:rsidRDefault="00516A8E" w:rsidP="004156CD">
            <w:pPr>
              <w:spacing w:line="360" w:lineRule="auto"/>
            </w:pPr>
          </w:p>
          <w:p w14:paraId="1927FD1A" w14:textId="77777777" w:rsidR="00423C92" w:rsidRDefault="00146C11" w:rsidP="004156CD">
            <w:pPr>
              <w:spacing w:line="360" w:lineRule="auto"/>
            </w:pPr>
            <w:r w:rsidRPr="00AE7F00">
              <w:t xml:space="preserve">COBIT however, </w:t>
            </w:r>
          </w:p>
          <w:p w14:paraId="549F2EC9" w14:textId="70AF8902" w:rsidR="00423C92" w:rsidRDefault="00423C92" w:rsidP="004156CD">
            <w:pPr>
              <w:spacing w:line="360" w:lineRule="auto"/>
            </w:pPr>
            <w:r>
              <w:t xml:space="preserve">(i) </w:t>
            </w:r>
            <w:r w:rsidR="00146C11" w:rsidRPr="00AE7F00">
              <w:t xml:space="preserve">is not sufficient to meet the requirements of business and IT alignment; </w:t>
            </w:r>
          </w:p>
          <w:p w14:paraId="01AC1FE3" w14:textId="14EC9F12" w:rsidR="00146C11" w:rsidRPr="00AE7F00" w:rsidRDefault="00146C11" w:rsidP="004156CD">
            <w:pPr>
              <w:spacing w:line="360" w:lineRule="auto"/>
            </w:pPr>
            <w:r w:rsidRPr="00AE7F00">
              <w:t xml:space="preserve">(ii) coordination must be carefully applied in combination with (an)other framework(s) </w:t>
            </w:r>
            <w:sdt>
              <w:sdtPr>
                <w:tag w:val="MENDELEY_CITATION_v3_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"/>
                <w:id w:val="237376590"/>
                <w:placeholder>
                  <w:docPart w:val="CA2B29A0BADB4D1DAF80EBCC22657BB6"/>
                </w:placeholder>
              </w:sdtPr>
              <w:sdtContent>
                <w:r>
                  <w:t>(Moudoubah et al., 2021; Zhang &amp; Zhou, 2014)</w:t>
                </w:r>
              </w:sdtContent>
            </w:sdt>
            <w:r w:rsidRPr="00AE7F00">
              <w:t>.</w:t>
            </w:r>
          </w:p>
          <w:p w14:paraId="43500129" w14:textId="77777777" w:rsidR="00146C11" w:rsidRPr="00AE7F00" w:rsidRDefault="00146C11" w:rsidP="004156CD">
            <w:pPr>
              <w:tabs>
                <w:tab w:val="left" w:pos="1995"/>
              </w:tabs>
              <w:spacing w:line="360" w:lineRule="auto"/>
              <w:rPr>
                <w:b/>
              </w:rPr>
            </w:pPr>
          </w:p>
        </w:tc>
      </w:tr>
      <w:tr w:rsidR="00146C11" w:rsidRPr="00AE7F00" w14:paraId="7AE3F8E7" w14:textId="77777777" w:rsidTr="0057391C">
        <w:trPr>
          <w:jc w:val="center"/>
        </w:trPr>
        <w:tc>
          <w:tcPr>
            <w:tcW w:w="704" w:type="dxa"/>
          </w:tcPr>
          <w:p w14:paraId="7164D164" w14:textId="77777777" w:rsidR="00423C92" w:rsidRDefault="00423C92" w:rsidP="004156CD">
            <w:pPr>
              <w:tabs>
                <w:tab w:val="left" w:pos="1995"/>
              </w:tabs>
              <w:spacing w:line="360" w:lineRule="auto"/>
              <w:rPr>
                <w:b/>
              </w:rPr>
            </w:pPr>
          </w:p>
          <w:p w14:paraId="6B87ED06" w14:textId="09789124" w:rsidR="00146C11" w:rsidRPr="00AE7F00" w:rsidRDefault="00146C11" w:rsidP="004156CD">
            <w:pPr>
              <w:tabs>
                <w:tab w:val="left" w:pos="1995"/>
              </w:tabs>
              <w:spacing w:line="360" w:lineRule="auto"/>
              <w:rPr>
                <w:b/>
              </w:rPr>
            </w:pPr>
            <w:r w:rsidRPr="00AE7F00">
              <w:rPr>
                <w:b/>
              </w:rPr>
              <w:t>3.</w:t>
            </w:r>
          </w:p>
        </w:tc>
        <w:tc>
          <w:tcPr>
            <w:tcW w:w="2693" w:type="dxa"/>
          </w:tcPr>
          <w:p w14:paraId="71B3600C" w14:textId="77777777" w:rsidR="00423C92" w:rsidRDefault="00423C92" w:rsidP="004156CD">
            <w:pPr>
              <w:tabs>
                <w:tab w:val="left" w:pos="1995"/>
              </w:tabs>
              <w:spacing w:line="360" w:lineRule="auto"/>
            </w:pPr>
          </w:p>
          <w:p w14:paraId="589CE382" w14:textId="59962FC4" w:rsidR="00146C11" w:rsidRDefault="00146C11" w:rsidP="004156CD">
            <w:pPr>
              <w:tabs>
                <w:tab w:val="left" w:pos="1995"/>
              </w:tabs>
              <w:spacing w:line="360" w:lineRule="auto"/>
            </w:pPr>
            <w:r w:rsidRPr="00AE7F00">
              <w:t>Committee of Sponsoring Organizations of the Treadway Commission (COSO) Framework</w:t>
            </w:r>
          </w:p>
          <w:p w14:paraId="15D0D476" w14:textId="77777777" w:rsidR="00146C11" w:rsidRDefault="00146C11" w:rsidP="004156CD"/>
          <w:p w14:paraId="07736B5E" w14:textId="77777777" w:rsidR="00146C11" w:rsidRPr="00083BDB" w:rsidRDefault="00146C11" w:rsidP="004156CD">
            <w:pPr>
              <w:jc w:val="right"/>
            </w:pPr>
          </w:p>
        </w:tc>
        <w:tc>
          <w:tcPr>
            <w:tcW w:w="2976" w:type="dxa"/>
          </w:tcPr>
          <w:p w14:paraId="5A2A43DB" w14:textId="77777777" w:rsidR="00B77E46" w:rsidRDefault="00B77E46" w:rsidP="00B77E46">
            <w:pPr>
              <w:spacing w:line="360" w:lineRule="auto"/>
            </w:pPr>
          </w:p>
          <w:p w14:paraId="3ACBBEEB" w14:textId="189AB195" w:rsidR="00B77E46" w:rsidRDefault="00B77E46" w:rsidP="00B77E46">
            <w:pPr>
              <w:spacing w:line="360" w:lineRule="auto"/>
              <w:rPr>
                <w:b/>
              </w:rPr>
            </w:pPr>
            <w:r>
              <w:t xml:space="preserve">(i) Aligns objectives of the organization (ii) Identifying events (opportunities or risks); (iii) helps determine and assess the impact of risks (iv) helps responding to the risk or mitigating the risk; (v) helps in ensuring and establishing channels for information sharing and communication </w:t>
            </w:r>
            <w:sdt>
              <w:sdtPr>
                <w:rPr>
                  <w:color w:val="000000"/>
                </w:rPr>
                <w:tag w:val="MENDELEY_CITATION_v3_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"/>
                <w:id w:val="-709573875"/>
                <w:placeholder>
                  <w:docPart w:val="7E18022E231A47B2A26F2A2DCDC747F7"/>
                </w:placeholder>
              </w:sdtPr>
              <w:sdtContent>
                <w:r>
                  <w:rPr>
                    <w:color w:val="000000"/>
                  </w:rPr>
                  <w:t>(Horwath et al., 2012)</w:t>
                </w:r>
              </w:sdtContent>
            </w:sdt>
            <w:r>
              <w:t xml:space="preserve">. </w:t>
            </w:r>
          </w:p>
          <w:p w14:paraId="71EAA6F9" w14:textId="7A57021E" w:rsidR="00423C92" w:rsidRPr="00AE7F00" w:rsidRDefault="00423C92" w:rsidP="004156CD">
            <w:pPr>
              <w:spacing w:line="360" w:lineRule="auto"/>
              <w:rPr>
                <w:b/>
              </w:rPr>
            </w:pPr>
          </w:p>
        </w:tc>
        <w:tc>
          <w:tcPr>
            <w:tcW w:w="3261" w:type="dxa"/>
          </w:tcPr>
          <w:p w14:paraId="345BF8A7" w14:textId="77777777" w:rsidR="00423C92" w:rsidRDefault="00423C92" w:rsidP="004156CD">
            <w:pPr>
              <w:tabs>
                <w:tab w:val="left" w:pos="1995"/>
              </w:tabs>
              <w:spacing w:line="360" w:lineRule="auto"/>
            </w:pPr>
          </w:p>
          <w:p w14:paraId="521496A4" w14:textId="40B91E68" w:rsidR="00146C11" w:rsidRPr="00AE7F00" w:rsidRDefault="00146C11" w:rsidP="004156CD">
            <w:pPr>
              <w:tabs>
                <w:tab w:val="left" w:pos="1995"/>
              </w:tabs>
              <w:spacing w:line="360" w:lineRule="auto"/>
              <w:rPr>
                <w:b/>
              </w:rPr>
            </w:pPr>
            <w:r w:rsidRPr="00AE7F00">
              <w:t xml:space="preserve">COSO emphasizes managerial processes ii) is weak on the quantitative aspects of governance </w:t>
            </w:r>
            <w:r w:rsidR="00B77E46" w:rsidRPr="00AE7F00">
              <w:t>in Technical</w:t>
            </w:r>
            <w:r w:rsidRPr="00AE7F00">
              <w:t xml:space="preserve">, Vocational and Education training (TVET) institutions/organizations </w:t>
            </w:r>
            <w:sdt>
              <w:sdtPr>
                <w:rPr>
                  <w:color w:val="000000"/>
                </w:rPr>
                <w:tag w:val="MENDELEY_CITATION_v3_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"/>
                <w:id w:val="770282010"/>
                <w:placeholder>
                  <w:docPart w:val="CA2B29A0BADB4D1DAF80EBCC22657BB6"/>
                </w:placeholder>
              </w:sdtPr>
              <w:sdtContent>
                <w:r w:rsidRPr="007704A4">
                  <w:rPr>
                    <w:color w:val="000000"/>
                  </w:rPr>
                  <w:t>(Riyadi et al., 2021)</w:t>
                </w:r>
              </w:sdtContent>
            </w:sdt>
            <w:r w:rsidRPr="00AE7F00">
              <w:t>.</w:t>
            </w:r>
          </w:p>
        </w:tc>
      </w:tr>
      <w:tr w:rsidR="00146C11" w:rsidRPr="00AE7F00" w14:paraId="05CBC03D" w14:textId="77777777" w:rsidTr="0057391C">
        <w:trPr>
          <w:trHeight w:val="4211"/>
          <w:jc w:val="center"/>
        </w:trPr>
        <w:tc>
          <w:tcPr>
            <w:tcW w:w="704" w:type="dxa"/>
          </w:tcPr>
          <w:p w14:paraId="2820CCA7" w14:textId="125F59E7" w:rsidR="00423C92" w:rsidRDefault="00423C92" w:rsidP="004156CD">
            <w:pPr>
              <w:tabs>
                <w:tab w:val="left" w:pos="1995"/>
              </w:tabs>
              <w:spacing w:line="360" w:lineRule="auto"/>
              <w:rPr>
                <w:b/>
              </w:rPr>
            </w:pPr>
          </w:p>
          <w:p w14:paraId="16D0A244" w14:textId="5D33D289" w:rsidR="00146C11" w:rsidRPr="00AE7F00" w:rsidRDefault="00146C11" w:rsidP="004156CD">
            <w:pPr>
              <w:tabs>
                <w:tab w:val="left" w:pos="1995"/>
              </w:tabs>
              <w:spacing w:line="360" w:lineRule="auto"/>
              <w:rPr>
                <w:b/>
              </w:rPr>
            </w:pPr>
            <w:r w:rsidRPr="00AE7F00">
              <w:rPr>
                <w:b/>
              </w:rPr>
              <w:t>4.</w:t>
            </w:r>
          </w:p>
        </w:tc>
        <w:tc>
          <w:tcPr>
            <w:tcW w:w="2693" w:type="dxa"/>
          </w:tcPr>
          <w:p w14:paraId="4A8B4DC8" w14:textId="77777777" w:rsidR="00423C92" w:rsidRDefault="00423C92" w:rsidP="004156CD">
            <w:pPr>
              <w:spacing w:line="360" w:lineRule="auto"/>
            </w:pPr>
          </w:p>
          <w:p w14:paraId="5CEDD75A" w14:textId="0A2F1027" w:rsidR="00146C11" w:rsidRPr="00AE7F00" w:rsidRDefault="00146C11" w:rsidP="004156CD">
            <w:pPr>
              <w:spacing w:line="360" w:lineRule="auto"/>
              <w:rPr>
                <w:b/>
              </w:rPr>
            </w:pPr>
            <w:r w:rsidRPr="00AE7F00">
              <w:t xml:space="preserve">A brief of the ISO 27000 Framework </w:t>
            </w:r>
          </w:p>
        </w:tc>
        <w:tc>
          <w:tcPr>
            <w:tcW w:w="2976" w:type="dxa"/>
          </w:tcPr>
          <w:p w14:paraId="4C9BA5A9" w14:textId="77777777" w:rsidR="00423C92" w:rsidRDefault="00423C92" w:rsidP="004156CD">
            <w:pPr>
              <w:tabs>
                <w:tab w:val="left" w:pos="1995"/>
              </w:tabs>
              <w:spacing w:line="360" w:lineRule="auto"/>
            </w:pPr>
          </w:p>
          <w:p w14:paraId="2B6B90EE" w14:textId="133E003B" w:rsidR="00146C11" w:rsidRPr="00AE7F00" w:rsidRDefault="00146C11" w:rsidP="004156CD">
            <w:pPr>
              <w:tabs>
                <w:tab w:val="left" w:pos="1995"/>
              </w:tabs>
              <w:spacing w:line="360" w:lineRule="auto"/>
              <w:rPr>
                <w:b/>
              </w:rPr>
            </w:pPr>
            <w:r w:rsidRPr="00AE7F00">
              <w:t xml:space="preserve">ISO 27000 recommends information security controls that are relevant for cloud computing. This framework is a series of standards that offers tools for cloud risk assessment </w:t>
            </w:r>
            <w:sdt>
              <w:sdtPr>
                <w:rPr>
                  <w:color w:val="000000"/>
                </w:rPr>
                <w:tag w:val="MENDELEY_CITATION_v3_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"/>
                <w:id w:val="-93869074"/>
                <w:placeholder>
                  <w:docPart w:val="CA2B29A0BADB4D1DAF80EBCC22657BB6"/>
                </w:placeholder>
              </w:sdtPr>
              <w:sdtContent>
                <w:r w:rsidRPr="007704A4">
                  <w:rPr>
                    <w:color w:val="000000"/>
                  </w:rPr>
                  <w:t>(Riyadi et al., 2021)</w:t>
                </w:r>
              </w:sdtContent>
            </w:sdt>
            <w:r w:rsidRPr="00AE7F00">
              <w:t>.</w:t>
            </w:r>
          </w:p>
        </w:tc>
        <w:tc>
          <w:tcPr>
            <w:tcW w:w="3261" w:type="dxa"/>
          </w:tcPr>
          <w:p w14:paraId="28325A28" w14:textId="77777777" w:rsidR="008F7C6E" w:rsidRDefault="008F7C6E" w:rsidP="008F7C6E">
            <w:pPr>
              <w:spacing w:line="360" w:lineRule="auto"/>
            </w:pPr>
          </w:p>
          <w:p w14:paraId="0FF361DB" w14:textId="77777777" w:rsidR="00D2730F" w:rsidRDefault="008F7C6E" w:rsidP="008F7C6E">
            <w:pPr>
              <w:spacing w:line="360" w:lineRule="auto"/>
            </w:pPr>
            <w:r>
              <w:t xml:space="preserve">(ii) </w:t>
            </w:r>
            <w:r w:rsidR="00146C11" w:rsidRPr="00AE7F00">
              <w:t xml:space="preserve">generic nature covers all management, operational and technical aspects with a view to handling vulnerabilities and threats; </w:t>
            </w:r>
            <w:r>
              <w:t xml:space="preserve">(iii) </w:t>
            </w:r>
            <w:r w:rsidR="00146C11" w:rsidRPr="00AE7F00">
              <w:t xml:space="preserve">does not cover security system challenges an organization could face if cloud computing is deployed.  </w:t>
            </w:r>
            <w:sdt>
              <w:sdtPr>
                <w:tag w:val="MENDELEY_CITATION_v3_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"/>
                <w:id w:val="-911926935"/>
                <w:placeholder>
                  <w:docPart w:val="CA2B29A0BADB4D1DAF80EBCC22657BB6"/>
                </w:placeholder>
              </w:sdtPr>
              <w:sdtContent>
                <w:r w:rsidR="00146C11">
                  <w:t>(Tariq &amp; Santarcangelo, 2016)</w:t>
                </w:r>
              </w:sdtContent>
            </w:sdt>
            <w:r w:rsidR="00146C11" w:rsidRPr="00AE7F00">
              <w:t>.</w:t>
            </w:r>
          </w:p>
          <w:p w14:paraId="1F7926A1" w14:textId="68AB5547" w:rsidR="00D2730F" w:rsidRPr="008F7C6E" w:rsidRDefault="00D2730F" w:rsidP="008F7C6E">
            <w:pPr>
              <w:spacing w:line="360" w:lineRule="auto"/>
            </w:pPr>
          </w:p>
        </w:tc>
      </w:tr>
      <w:tr w:rsidR="00146C11" w:rsidRPr="00AE7F00" w14:paraId="6A878280" w14:textId="77777777" w:rsidTr="0057391C">
        <w:trPr>
          <w:jc w:val="center"/>
        </w:trPr>
        <w:tc>
          <w:tcPr>
            <w:tcW w:w="704" w:type="dxa"/>
          </w:tcPr>
          <w:p w14:paraId="51F09728" w14:textId="77777777" w:rsidR="008F7C6E" w:rsidRDefault="008F7C6E" w:rsidP="004156CD">
            <w:pPr>
              <w:tabs>
                <w:tab w:val="left" w:pos="1995"/>
              </w:tabs>
              <w:spacing w:line="360" w:lineRule="auto"/>
              <w:rPr>
                <w:b/>
              </w:rPr>
            </w:pPr>
          </w:p>
          <w:p w14:paraId="749A9E27" w14:textId="4C4A1ABD" w:rsidR="00146C11" w:rsidRPr="00AE7F00" w:rsidRDefault="00146C11" w:rsidP="004156CD">
            <w:pPr>
              <w:tabs>
                <w:tab w:val="left" w:pos="1995"/>
              </w:tabs>
              <w:spacing w:line="360" w:lineRule="auto"/>
              <w:rPr>
                <w:b/>
              </w:rPr>
            </w:pPr>
            <w:r>
              <w:rPr>
                <w:b/>
              </w:rPr>
              <w:t>5.</w:t>
            </w:r>
          </w:p>
        </w:tc>
        <w:tc>
          <w:tcPr>
            <w:tcW w:w="2693" w:type="dxa"/>
          </w:tcPr>
          <w:p w14:paraId="7AEE7468" w14:textId="77777777" w:rsidR="008F7C6E" w:rsidRDefault="008F7C6E" w:rsidP="004156CD">
            <w:pPr>
              <w:spacing w:line="360" w:lineRule="auto"/>
            </w:pPr>
          </w:p>
          <w:p w14:paraId="6AB22EA2" w14:textId="301FA362" w:rsidR="00146C11" w:rsidRPr="00AE7F00" w:rsidRDefault="00146C11" w:rsidP="004156CD">
            <w:pPr>
              <w:spacing w:line="360" w:lineRule="auto"/>
            </w:pPr>
            <w:r>
              <w:t xml:space="preserve">Agency </w:t>
            </w:r>
            <w:r w:rsidR="00074EAB">
              <w:t xml:space="preserve">Theory </w:t>
            </w:r>
            <w:r w:rsidR="00074EAB" w:rsidRPr="00AE7F00">
              <w:t>Framework</w:t>
            </w:r>
            <w:r>
              <w:t xml:space="preserve"> </w:t>
            </w:r>
            <w:sdt>
              <w:sdtPr>
                <w:tag w:val="MENDELEY_CITATION_v3_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"/>
                <w:id w:val="680940792"/>
                <w:placeholder>
                  <w:docPart w:val="CA2B29A0BADB4D1DAF80EBCC22657BB6"/>
                </w:placeholder>
              </w:sdtPr>
              <w:sdtContent>
                <w:r>
                  <w:t>(Mahaney &amp; Lederer, 2003a)</w:t>
                </w:r>
              </w:sdtContent>
            </w:sdt>
          </w:p>
          <w:p w14:paraId="50B3EF6B" w14:textId="77777777" w:rsidR="00146C11" w:rsidRPr="00AE7F00" w:rsidRDefault="00146C11" w:rsidP="004156CD">
            <w:pPr>
              <w:tabs>
                <w:tab w:val="left" w:pos="1995"/>
              </w:tabs>
              <w:spacing w:line="360" w:lineRule="auto"/>
            </w:pPr>
          </w:p>
        </w:tc>
        <w:tc>
          <w:tcPr>
            <w:tcW w:w="2976" w:type="dxa"/>
          </w:tcPr>
          <w:p w14:paraId="5BF8C309" w14:textId="77777777" w:rsidR="008F7C6E" w:rsidRDefault="008F7C6E" w:rsidP="004156CD">
            <w:pPr>
              <w:spacing w:line="360" w:lineRule="auto"/>
            </w:pPr>
          </w:p>
          <w:p w14:paraId="7F534AF9" w14:textId="784C01C4" w:rsidR="008F7C6E" w:rsidRDefault="00146C11" w:rsidP="004156CD">
            <w:pPr>
              <w:spacing w:line="360" w:lineRule="auto"/>
            </w:pPr>
            <w:r>
              <w:t xml:space="preserve">This theory provides a framework to help project managers to improve the success of digital transformation projects </w:t>
            </w:r>
            <w:sdt>
              <w:sdtPr>
                <w:tag w:val="MENDELEY_CITATION_v3_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"/>
                <w:id w:val="-387732614"/>
                <w:placeholder>
                  <w:docPart w:val="CA2B29A0BADB4D1DAF80EBCC22657BB6"/>
                </w:placeholder>
              </w:sdtPr>
              <w:sdtContent>
                <w:r>
                  <w:t>(Mahaney &amp; Lederer, 2003a)</w:t>
                </w:r>
              </w:sdtContent>
            </w:sdt>
            <w:r w:rsidRPr="00AE7F00">
              <w:t xml:space="preserve">. </w:t>
            </w:r>
          </w:p>
          <w:p w14:paraId="16ECA28F" w14:textId="77777777" w:rsidR="00074EAB" w:rsidRDefault="00074EAB" w:rsidP="004156CD">
            <w:pPr>
              <w:spacing w:line="360" w:lineRule="auto"/>
            </w:pPr>
          </w:p>
          <w:p w14:paraId="20AD6B36" w14:textId="019B21A5" w:rsidR="008F7C6E" w:rsidRDefault="00B77E46" w:rsidP="004156CD">
            <w:pPr>
              <w:spacing w:line="360" w:lineRule="auto"/>
            </w:pPr>
            <w:r>
              <w:t>(</w:t>
            </w:r>
            <w:r w:rsidR="00146C11" w:rsidRPr="00AE7F00">
              <w:t xml:space="preserve">ii) </w:t>
            </w:r>
            <w:r w:rsidR="00146C11">
              <w:t xml:space="preserve">This model offers a rich set of testable predictions, and yet the </w:t>
            </w:r>
            <w:proofErr w:type="gramStart"/>
            <w:r w:rsidR="00146C11">
              <w:t>other  conventional</w:t>
            </w:r>
            <w:proofErr w:type="gramEnd"/>
            <w:r w:rsidR="00146C11">
              <w:t xml:space="preserve"> theories remain silent about predictions that can be tested </w:t>
            </w:r>
            <w:sdt>
              <w:sdtPr>
                <w:rPr>
                  <w:color w:val="000000"/>
                </w:rPr>
                <w:tag w:val="MENDELEY_CITATION_v3_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"/>
                <w:id w:val="-456803246"/>
                <w:placeholder>
                  <w:docPart w:val="CA2B29A0BADB4D1DAF80EBCC22657BB6"/>
                </w:placeholder>
              </w:sdtPr>
              <w:sdtContent>
                <w:r w:rsidR="00146C11" w:rsidRPr="007704A4">
                  <w:rPr>
                    <w:color w:val="000000"/>
                  </w:rPr>
                  <w:t>(Bohren, 1998)</w:t>
                </w:r>
              </w:sdtContent>
            </w:sdt>
            <w:r w:rsidR="00146C11">
              <w:t xml:space="preserve">. </w:t>
            </w:r>
          </w:p>
          <w:p w14:paraId="376657D6" w14:textId="77777777" w:rsidR="00074EAB" w:rsidRDefault="00074EAB" w:rsidP="004156CD">
            <w:pPr>
              <w:spacing w:line="360" w:lineRule="auto"/>
            </w:pPr>
          </w:p>
          <w:p w14:paraId="0D07CAF9" w14:textId="3D7FB8A3" w:rsidR="008F7C6E" w:rsidRDefault="00146C11" w:rsidP="004156CD">
            <w:pPr>
              <w:spacing w:line="360" w:lineRule="auto"/>
            </w:pPr>
            <w:r>
              <w:t xml:space="preserve">(iii) Agency theory has an empirical track record of based on numerous tests for over 9 years with significant </w:t>
            </w:r>
            <w:r>
              <w:lastRenderedPageBreak/>
              <w:t xml:space="preserve">supportive evidence on prediction models about leverage from a financial point of view </w:t>
            </w:r>
            <w:sdt>
              <w:sdtPr>
                <w:rPr>
                  <w:color w:val="000000"/>
                </w:rPr>
                <w:tag w:val="MENDELEY_CITATION_v3_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"/>
                <w:id w:val="-51851367"/>
                <w:placeholder>
                  <w:docPart w:val="CA2B29A0BADB4D1DAF80EBCC22657BB6"/>
                </w:placeholder>
              </w:sdtPr>
              <w:sdtContent>
                <w:r w:rsidRPr="007704A4">
                  <w:rPr>
                    <w:color w:val="000000"/>
                  </w:rPr>
                  <w:t>(Bohren, 1998)</w:t>
                </w:r>
              </w:sdtContent>
            </w:sdt>
            <w:r>
              <w:t xml:space="preserve">; </w:t>
            </w:r>
          </w:p>
          <w:p w14:paraId="67DB28F1" w14:textId="77777777" w:rsidR="00074EAB" w:rsidRDefault="00074EAB" w:rsidP="004156CD">
            <w:pPr>
              <w:spacing w:line="360" w:lineRule="auto"/>
            </w:pPr>
          </w:p>
          <w:p w14:paraId="425C4AC4" w14:textId="506AE775" w:rsidR="00074EAB" w:rsidRPr="00074EAB" w:rsidRDefault="00146C11" w:rsidP="004156CD">
            <w:pPr>
              <w:spacing w:line="360" w:lineRule="auto"/>
            </w:pPr>
            <w:r>
              <w:t>(iv</w:t>
            </w:r>
            <w:r w:rsidRPr="0011017C">
              <w:t xml:space="preserve">) Agency theory is a proven, experimentally valid perspective of how a </w:t>
            </w:r>
            <w:r>
              <w:t xml:space="preserve">digital transformation </w:t>
            </w:r>
            <w:r w:rsidRPr="0011017C">
              <w:t xml:space="preserve">project </w:t>
            </w:r>
            <w:r>
              <w:t>should</w:t>
            </w:r>
            <w:r w:rsidRPr="0011017C">
              <w:t xml:space="preserve"> be governed for successful outcomes, particularly when </w:t>
            </w:r>
            <w:r>
              <w:t>triangulated</w:t>
            </w:r>
            <w:r w:rsidRPr="0011017C">
              <w:t xml:space="preserve"> with complementary perspectives</w:t>
            </w:r>
            <w:r>
              <w:t xml:space="preserve"> and theories </w:t>
            </w:r>
            <w:sdt>
              <w:sdtPr>
                <w:rPr>
                  <w:color w:val="000000"/>
                </w:rPr>
                <w:tag w:val="MENDELEY_CITATION_v3_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"/>
                <w:id w:val="-682745413"/>
                <w:placeholder>
                  <w:docPart w:val="CA2B29A0BADB4D1DAF80EBCC22657BB6"/>
                </w:placeholder>
              </w:sdtPr>
              <w:sdtContent>
                <w:r w:rsidRPr="007704A4">
                  <w:rPr>
                    <w:color w:val="000000"/>
                  </w:rPr>
                  <w:t>(Eisenhardt, 1989)</w:t>
                </w:r>
              </w:sdtContent>
            </w:sdt>
            <w:r>
              <w:t>.</w:t>
            </w:r>
          </w:p>
        </w:tc>
        <w:tc>
          <w:tcPr>
            <w:tcW w:w="3261" w:type="dxa"/>
          </w:tcPr>
          <w:p w14:paraId="5A8D7FB8" w14:textId="77777777" w:rsidR="00913A41" w:rsidRDefault="00913A41" w:rsidP="00913A41">
            <w:pPr>
              <w:tabs>
                <w:tab w:val="left" w:pos="1995"/>
              </w:tabs>
              <w:spacing w:line="360" w:lineRule="auto"/>
            </w:pPr>
          </w:p>
          <w:p w14:paraId="69AD17F8" w14:textId="29B5FFCD" w:rsidR="00146C11" w:rsidRPr="00AE7F00" w:rsidRDefault="00913A41" w:rsidP="00913A41">
            <w:pPr>
              <w:tabs>
                <w:tab w:val="left" w:pos="1995"/>
              </w:tabs>
              <w:spacing w:line="360" w:lineRule="auto"/>
            </w:pPr>
            <w:r>
              <w:t xml:space="preserve">(i) </w:t>
            </w:r>
            <w:r w:rsidR="00146C11">
              <w:t xml:space="preserve">The control mechanisms proposed that are grounded on agency theory are very expensive to implement </w:t>
            </w:r>
            <w:sdt>
              <w:sdtPr>
                <w:tag w:val="MENDELEY_CITATION_v3_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"/>
                <w:id w:val="362948945"/>
                <w:placeholder>
                  <w:docPart w:val="CA2B29A0BADB4D1DAF80EBCC22657BB6"/>
                </w:placeholder>
              </w:sdtPr>
              <w:sdtContent>
                <w:r w:rsidR="00146C11">
                  <w:t>(Mahaney &amp; Lederer, 2003a)</w:t>
                </w:r>
              </w:sdtContent>
            </w:sdt>
            <w:r w:rsidR="00146C11">
              <w:t>;</w:t>
            </w:r>
          </w:p>
          <w:p w14:paraId="307D6BF9" w14:textId="60DA350B" w:rsidR="00146C11" w:rsidRPr="00AE7F00" w:rsidRDefault="00913A41" w:rsidP="00913A41">
            <w:pPr>
              <w:tabs>
                <w:tab w:val="left" w:pos="1995"/>
              </w:tabs>
              <w:spacing w:line="360" w:lineRule="auto"/>
            </w:pPr>
            <w:r>
              <w:t xml:space="preserve">(ii) </w:t>
            </w:r>
            <w:r w:rsidR="00146C11">
              <w:t xml:space="preserve">The mechanisms suggested to protect shareholders’ interests may obstruct the realization of strategic decisions. Predictive performance of the agency theory is high but the explanation and ability to describe principal/agent relationships under different circumstances remains low. There needs to be different models with different assumptions about principal and agents with cost effective </w:t>
            </w:r>
            <w:r w:rsidR="00146C11">
              <w:lastRenderedPageBreak/>
              <w:t xml:space="preserve">ways to solve agency problems </w:t>
            </w:r>
            <w:sdt>
              <w:sdtPr>
                <w:rPr>
                  <w:color w:val="000000"/>
                </w:rPr>
                <w:tag w:val="MENDELEY_CITATION_v3_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"/>
                <w:id w:val="835182944"/>
                <w:placeholder>
                  <w:docPart w:val="CA2B29A0BADB4D1DAF80EBCC22657BB6"/>
                </w:placeholder>
              </w:sdtPr>
              <w:sdtContent>
                <w:r w:rsidR="00146C11" w:rsidRPr="00913A41">
                  <w:rPr>
                    <w:color w:val="000000"/>
                  </w:rPr>
                  <w:t>(Bohren, 1998)</w:t>
                </w:r>
              </w:sdtContent>
            </w:sdt>
            <w:r w:rsidR="00146C11" w:rsidRPr="00AE7F00">
              <w:t xml:space="preserve">; </w:t>
            </w:r>
          </w:p>
          <w:p w14:paraId="56A3F1FE" w14:textId="44FC163A" w:rsidR="00146C11" w:rsidRPr="00AE7F00" w:rsidRDefault="00913A41" w:rsidP="00913A41">
            <w:pPr>
              <w:tabs>
                <w:tab w:val="left" w:pos="1995"/>
              </w:tabs>
              <w:spacing w:before="240" w:line="360" w:lineRule="auto"/>
            </w:pPr>
            <w:r>
              <w:t>(iii</w:t>
            </w:r>
            <w:r w:rsidR="00D2730F">
              <w:t xml:space="preserve">) </w:t>
            </w:r>
            <w:r w:rsidR="00146C11">
              <w:t xml:space="preserve">There is no guarantee that agents (project implementers) will always act in the best interest of the principals (top management) </w:t>
            </w:r>
            <w:sdt>
              <w:sdtPr>
                <w:rPr>
                  <w:color w:val="000000"/>
                </w:rPr>
                <w:tag w:val="MENDELEY_CITATION_v3_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"/>
                <w:id w:val="-1210796861"/>
                <w:placeholder>
                  <w:docPart w:val="CA2B29A0BADB4D1DAF80EBCC22657BB6"/>
                </w:placeholder>
              </w:sdtPr>
              <w:sdtContent>
                <w:r w:rsidR="00146C11" w:rsidRPr="00913A41">
                  <w:rPr>
                    <w:color w:val="000000"/>
                  </w:rPr>
                  <w:t>(Bohren, 1998)</w:t>
                </w:r>
              </w:sdtContent>
            </w:sdt>
            <w:r w:rsidR="00146C11" w:rsidRPr="00AE7F00">
              <w:t>.</w:t>
            </w:r>
          </w:p>
        </w:tc>
      </w:tr>
      <w:tr w:rsidR="00146C11" w:rsidRPr="00AE7F00" w14:paraId="303E6977" w14:textId="77777777" w:rsidTr="0057391C">
        <w:trPr>
          <w:jc w:val="center"/>
        </w:trPr>
        <w:tc>
          <w:tcPr>
            <w:tcW w:w="704" w:type="dxa"/>
          </w:tcPr>
          <w:p w14:paraId="5F40AEEB" w14:textId="77777777" w:rsidR="003F1CBA" w:rsidRDefault="003F1CBA" w:rsidP="004156CD">
            <w:pPr>
              <w:tabs>
                <w:tab w:val="left" w:pos="1995"/>
              </w:tabs>
              <w:spacing w:line="360" w:lineRule="auto"/>
              <w:rPr>
                <w:b/>
              </w:rPr>
            </w:pPr>
          </w:p>
          <w:p w14:paraId="6BA6518C" w14:textId="12E11072" w:rsidR="00146C11" w:rsidRPr="00AE7F00" w:rsidRDefault="00146C11" w:rsidP="004156CD">
            <w:pPr>
              <w:tabs>
                <w:tab w:val="left" w:pos="1995"/>
              </w:tabs>
              <w:spacing w:line="360" w:lineRule="auto"/>
              <w:rPr>
                <w:b/>
              </w:rPr>
            </w:pPr>
            <w:r w:rsidRPr="00AE7F00">
              <w:rPr>
                <w:b/>
              </w:rPr>
              <w:t>6.</w:t>
            </w:r>
          </w:p>
        </w:tc>
        <w:tc>
          <w:tcPr>
            <w:tcW w:w="2693" w:type="dxa"/>
          </w:tcPr>
          <w:p w14:paraId="279B7B97" w14:textId="77777777" w:rsidR="003F1CBA" w:rsidRDefault="003F1CBA" w:rsidP="004156CD">
            <w:pPr>
              <w:tabs>
                <w:tab w:val="left" w:pos="1995"/>
              </w:tabs>
              <w:spacing w:line="360" w:lineRule="auto"/>
            </w:pPr>
          </w:p>
          <w:p w14:paraId="66935B06" w14:textId="3E88F7E9" w:rsidR="00146C11" w:rsidRPr="00AE7F00" w:rsidRDefault="00146C11" w:rsidP="004156CD">
            <w:pPr>
              <w:tabs>
                <w:tab w:val="left" w:pos="1995"/>
              </w:tabs>
              <w:spacing w:line="360" w:lineRule="auto"/>
            </w:pPr>
            <w:r w:rsidRPr="00AE7F00">
              <w:t>ISO 38500 Framework</w:t>
            </w:r>
          </w:p>
        </w:tc>
        <w:tc>
          <w:tcPr>
            <w:tcW w:w="2976" w:type="dxa"/>
          </w:tcPr>
          <w:p w14:paraId="3F116D0F" w14:textId="77777777" w:rsidR="00074EAB" w:rsidRDefault="00074EAB" w:rsidP="00D2730F">
            <w:pPr>
              <w:tabs>
                <w:tab w:val="left" w:pos="1995"/>
              </w:tabs>
              <w:spacing w:line="360" w:lineRule="auto"/>
            </w:pPr>
          </w:p>
          <w:p w14:paraId="3E17D610" w14:textId="32E61070" w:rsidR="003F1CBA" w:rsidRPr="00AE7F00" w:rsidRDefault="00146C11" w:rsidP="00D2730F">
            <w:pPr>
              <w:tabs>
                <w:tab w:val="left" w:pos="1995"/>
              </w:tabs>
              <w:spacing w:line="360" w:lineRule="auto"/>
            </w:pPr>
            <w:r w:rsidRPr="00AE7F00">
              <w:t>The ISO 38500 framework is applicable to organizations of all sizes including TVET institutions and provides a framework for effective Information Technology governance to particularly provide support to top level management.</w:t>
            </w:r>
          </w:p>
        </w:tc>
        <w:tc>
          <w:tcPr>
            <w:tcW w:w="3261" w:type="dxa"/>
          </w:tcPr>
          <w:p w14:paraId="5FB9F1DA" w14:textId="77777777" w:rsidR="00074EAB" w:rsidRDefault="00074EAB" w:rsidP="00D2730F">
            <w:pPr>
              <w:tabs>
                <w:tab w:val="left" w:pos="1995"/>
              </w:tabs>
              <w:spacing w:line="360" w:lineRule="auto"/>
            </w:pPr>
          </w:p>
          <w:p w14:paraId="337BF855" w14:textId="1A91A029" w:rsidR="00146C11" w:rsidRPr="00AE7F00" w:rsidRDefault="00D2730F" w:rsidP="00D2730F">
            <w:pPr>
              <w:tabs>
                <w:tab w:val="left" w:pos="1995"/>
              </w:tabs>
              <w:spacing w:line="360" w:lineRule="auto"/>
            </w:pPr>
            <w:r>
              <w:t>(i)</w:t>
            </w:r>
            <w:r w:rsidR="00873BFF">
              <w:t xml:space="preserve"> </w:t>
            </w:r>
            <w:r w:rsidR="00146C11" w:rsidRPr="00AE7F00">
              <w:t xml:space="preserve">weak emphasis and capability to assign roles and responsibility </w:t>
            </w:r>
          </w:p>
          <w:p w14:paraId="35F2AA86" w14:textId="1173EBD9" w:rsidR="00146C11" w:rsidRPr="00AE7F00" w:rsidRDefault="00D2730F" w:rsidP="00D2730F">
            <w:pPr>
              <w:tabs>
                <w:tab w:val="left" w:pos="1995"/>
              </w:tabs>
              <w:spacing w:line="360" w:lineRule="auto"/>
            </w:pPr>
            <w:r>
              <w:t xml:space="preserve">(ii) </w:t>
            </w:r>
            <w:r w:rsidR="00146C11" w:rsidRPr="00AE7F00">
              <w:t xml:space="preserve">weak in providing support to for formulation of strategy and plans </w:t>
            </w:r>
          </w:p>
          <w:p w14:paraId="4393B624" w14:textId="1604A4CC" w:rsidR="00146C11" w:rsidRDefault="00873BFF" w:rsidP="00D2730F">
            <w:pPr>
              <w:tabs>
                <w:tab w:val="left" w:pos="1995"/>
              </w:tabs>
              <w:spacing w:line="360" w:lineRule="auto"/>
            </w:pPr>
            <w:r>
              <w:t xml:space="preserve">(iii) </w:t>
            </w:r>
            <w:r w:rsidR="00146C11" w:rsidRPr="00AE7F00">
              <w:t xml:space="preserve">Controls not sophisticated enough, not focused enough to provide guidance for effective IT governance </w:t>
            </w:r>
            <w:sdt>
              <w:sdtPr>
                <w:tag w:val="MENDELEY_CITATION_v3_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"/>
                <w:id w:val="1747447309"/>
                <w:placeholder>
                  <w:docPart w:val="CA2B29A0BADB4D1DAF80EBCC22657BB6"/>
                </w:placeholder>
              </w:sdtPr>
              <w:sdtContent>
                <w:r w:rsidR="00146C11">
                  <w:t>(Mohamad &amp; Toomey, 2016)</w:t>
                </w:r>
              </w:sdtContent>
            </w:sdt>
            <w:r w:rsidR="00146C11" w:rsidRPr="00AE7F00">
              <w:t>.</w:t>
            </w:r>
          </w:p>
          <w:p w14:paraId="3984A1C2" w14:textId="41CBD413" w:rsidR="00913A41" w:rsidRPr="00AE7F00" w:rsidRDefault="00913A41" w:rsidP="00D2730F">
            <w:pPr>
              <w:pStyle w:val="ListParagraph"/>
              <w:tabs>
                <w:tab w:val="left" w:pos="1995"/>
              </w:tabs>
              <w:spacing w:after="160" w:line="360" w:lineRule="auto"/>
            </w:pPr>
          </w:p>
        </w:tc>
      </w:tr>
      <w:tr w:rsidR="00146C11" w:rsidRPr="00AE7F00" w14:paraId="50BBA177" w14:textId="77777777" w:rsidTr="0057391C">
        <w:trPr>
          <w:jc w:val="center"/>
        </w:trPr>
        <w:tc>
          <w:tcPr>
            <w:tcW w:w="704" w:type="dxa"/>
          </w:tcPr>
          <w:p w14:paraId="6FA7F296" w14:textId="77777777" w:rsidR="003F1CBA" w:rsidRDefault="003F1CBA" w:rsidP="004156CD">
            <w:pPr>
              <w:tabs>
                <w:tab w:val="left" w:pos="1995"/>
              </w:tabs>
              <w:spacing w:line="360" w:lineRule="auto"/>
              <w:rPr>
                <w:b/>
              </w:rPr>
            </w:pPr>
          </w:p>
          <w:p w14:paraId="6560D9D6" w14:textId="19124A2C" w:rsidR="00146C11" w:rsidRPr="00AE7F00" w:rsidRDefault="00146C11" w:rsidP="004156CD">
            <w:pPr>
              <w:tabs>
                <w:tab w:val="left" w:pos="1995"/>
              </w:tabs>
              <w:spacing w:line="360" w:lineRule="auto"/>
              <w:rPr>
                <w:b/>
              </w:rPr>
            </w:pPr>
            <w:r w:rsidRPr="00AE7F00">
              <w:rPr>
                <w:b/>
              </w:rPr>
              <w:t>7</w:t>
            </w:r>
            <w:r w:rsidR="003F1CBA">
              <w:rPr>
                <w:b/>
              </w:rPr>
              <w:t>.</w:t>
            </w:r>
          </w:p>
        </w:tc>
        <w:tc>
          <w:tcPr>
            <w:tcW w:w="2693" w:type="dxa"/>
          </w:tcPr>
          <w:p w14:paraId="36E2D096" w14:textId="77777777" w:rsidR="003F1CBA" w:rsidRDefault="003F1CBA" w:rsidP="004156CD">
            <w:pPr>
              <w:tabs>
                <w:tab w:val="left" w:pos="1995"/>
              </w:tabs>
              <w:spacing w:line="360" w:lineRule="auto"/>
            </w:pPr>
          </w:p>
          <w:p w14:paraId="4F91DE41" w14:textId="1531E9CB" w:rsidR="00146C11" w:rsidRPr="00AE7F00" w:rsidRDefault="00146C11" w:rsidP="004156CD">
            <w:pPr>
              <w:tabs>
                <w:tab w:val="left" w:pos="1995"/>
              </w:tabs>
              <w:spacing w:line="360" w:lineRule="auto"/>
            </w:pPr>
            <w:r w:rsidRPr="00AE7F00">
              <w:lastRenderedPageBreak/>
              <w:t>ISO 17799 Framework for Information Security Governance</w:t>
            </w:r>
          </w:p>
        </w:tc>
        <w:tc>
          <w:tcPr>
            <w:tcW w:w="2976" w:type="dxa"/>
          </w:tcPr>
          <w:p w14:paraId="4E9E09EE" w14:textId="7BF9DCD2" w:rsidR="003F1CBA" w:rsidRDefault="003F1CBA" w:rsidP="004156CD">
            <w:pPr>
              <w:tabs>
                <w:tab w:val="left" w:pos="1995"/>
              </w:tabs>
              <w:spacing w:line="360" w:lineRule="auto"/>
            </w:pPr>
          </w:p>
          <w:p w14:paraId="7B29B5F9" w14:textId="77777777" w:rsidR="00146C11" w:rsidRDefault="00146C11" w:rsidP="004156CD">
            <w:pPr>
              <w:tabs>
                <w:tab w:val="left" w:pos="1995"/>
              </w:tabs>
              <w:spacing w:line="360" w:lineRule="auto"/>
            </w:pPr>
            <w:r w:rsidRPr="00AE7F00">
              <w:lastRenderedPageBreak/>
              <w:t xml:space="preserve">This framework provides great detail and much more guidance on “how” to get “things” done in much more detail than many other frameworks.  IT managers appreciate this framework because of its technical orientation.  It is a great tool for Information Security Managers </w:t>
            </w:r>
            <w:sdt>
              <w:sdtPr>
                <w:rPr>
                  <w:color w:val="000000"/>
                </w:rPr>
                <w:tag w:val="MENDELEY_CITATION_v3_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"/>
                <w:id w:val="1917744754"/>
                <w:placeholder>
                  <w:docPart w:val="CA2B29A0BADB4D1DAF80EBCC22657BB6"/>
                </w:placeholder>
              </w:sdtPr>
              <w:sdtContent>
                <w:r w:rsidRPr="007704A4">
                  <w:rPr>
                    <w:color w:val="000000"/>
                  </w:rPr>
                  <w:t>(Von Solms, 2005)</w:t>
                </w:r>
              </w:sdtContent>
            </w:sdt>
            <w:r w:rsidRPr="00AE7F00">
              <w:t>.</w:t>
            </w:r>
          </w:p>
          <w:p w14:paraId="2A083297" w14:textId="7B80116E" w:rsidR="00074EAB" w:rsidRPr="00AE7F00" w:rsidRDefault="00074EAB" w:rsidP="004156CD">
            <w:pPr>
              <w:tabs>
                <w:tab w:val="left" w:pos="1995"/>
              </w:tabs>
              <w:spacing w:line="360" w:lineRule="auto"/>
            </w:pPr>
          </w:p>
        </w:tc>
        <w:tc>
          <w:tcPr>
            <w:tcW w:w="3261" w:type="dxa"/>
          </w:tcPr>
          <w:p w14:paraId="1818506D" w14:textId="77777777" w:rsidR="00873BFF" w:rsidRDefault="00873BFF" w:rsidP="00873BFF">
            <w:pPr>
              <w:tabs>
                <w:tab w:val="left" w:pos="1995"/>
              </w:tabs>
              <w:spacing w:line="360" w:lineRule="auto"/>
            </w:pPr>
          </w:p>
          <w:p w14:paraId="17898F91" w14:textId="376DD709" w:rsidR="00146C11" w:rsidRPr="00AE7F00" w:rsidRDefault="00873BFF" w:rsidP="00873BFF">
            <w:pPr>
              <w:tabs>
                <w:tab w:val="left" w:pos="1995"/>
              </w:tabs>
              <w:spacing w:line="360" w:lineRule="auto"/>
            </w:pPr>
            <w:r>
              <w:lastRenderedPageBreak/>
              <w:t xml:space="preserve">(i) </w:t>
            </w:r>
            <w:r w:rsidR="00146C11" w:rsidRPr="00AE7F00">
              <w:t>This is heavily an information security framework and only addresses this issue.</w:t>
            </w:r>
          </w:p>
          <w:p w14:paraId="135576CF" w14:textId="70070487" w:rsidR="00146C11" w:rsidRPr="00AE7F00" w:rsidRDefault="00873BFF" w:rsidP="00873BFF">
            <w:pPr>
              <w:tabs>
                <w:tab w:val="left" w:pos="1995"/>
              </w:tabs>
              <w:spacing w:line="360" w:lineRule="auto"/>
            </w:pPr>
            <w:r>
              <w:t>(ii) T</w:t>
            </w:r>
            <w:r w:rsidR="00146C11" w:rsidRPr="00AE7F00">
              <w:t>he other downside is the fact that IS) 17799 is largely a standalone framework which is not integrated into other framework for information Technology governance.</w:t>
            </w:r>
          </w:p>
        </w:tc>
      </w:tr>
      <w:tr w:rsidR="00146C11" w:rsidRPr="00AE7F00" w14:paraId="317C34A9" w14:textId="77777777" w:rsidTr="0057391C">
        <w:trPr>
          <w:jc w:val="center"/>
        </w:trPr>
        <w:tc>
          <w:tcPr>
            <w:tcW w:w="704" w:type="dxa"/>
          </w:tcPr>
          <w:p w14:paraId="17EF1D84" w14:textId="77777777" w:rsidR="003F1CBA" w:rsidRDefault="003F1CBA" w:rsidP="004156CD">
            <w:pPr>
              <w:tabs>
                <w:tab w:val="left" w:pos="1995"/>
              </w:tabs>
              <w:spacing w:line="360" w:lineRule="auto"/>
              <w:rPr>
                <w:b/>
              </w:rPr>
            </w:pPr>
          </w:p>
          <w:p w14:paraId="492E29E5" w14:textId="320D2636" w:rsidR="00146C11" w:rsidRPr="00AE7F00" w:rsidRDefault="00146C11" w:rsidP="004156CD">
            <w:pPr>
              <w:tabs>
                <w:tab w:val="left" w:pos="1995"/>
              </w:tabs>
              <w:spacing w:line="360" w:lineRule="auto"/>
              <w:rPr>
                <w:b/>
              </w:rPr>
            </w:pPr>
            <w:r w:rsidRPr="00AE7F00">
              <w:rPr>
                <w:b/>
              </w:rPr>
              <w:t>8</w:t>
            </w:r>
            <w:r w:rsidR="00074EAB">
              <w:rPr>
                <w:b/>
              </w:rPr>
              <w:t>.</w:t>
            </w:r>
          </w:p>
        </w:tc>
        <w:tc>
          <w:tcPr>
            <w:tcW w:w="2693" w:type="dxa"/>
          </w:tcPr>
          <w:p w14:paraId="428E70E1" w14:textId="77777777" w:rsidR="003F1CBA" w:rsidRDefault="003F1CBA" w:rsidP="004156CD">
            <w:pPr>
              <w:tabs>
                <w:tab w:val="left" w:pos="1995"/>
              </w:tabs>
              <w:spacing w:line="360" w:lineRule="auto"/>
            </w:pPr>
          </w:p>
          <w:p w14:paraId="0B0A23F7" w14:textId="404D9FBF" w:rsidR="00146C11" w:rsidRPr="00AE7F00" w:rsidRDefault="00146C11" w:rsidP="004156CD">
            <w:pPr>
              <w:tabs>
                <w:tab w:val="left" w:pos="1995"/>
              </w:tabs>
              <w:spacing w:line="360" w:lineRule="auto"/>
            </w:pPr>
            <w:r w:rsidRPr="00AE7F00">
              <w:t xml:space="preserve">PRINCE2 (Project </w:t>
            </w:r>
            <w:r w:rsidR="00074EAB">
              <w:t>in</w:t>
            </w:r>
            <w:r w:rsidRPr="00AE7F00">
              <w:t xml:space="preserve"> Controlled Environment 2)</w:t>
            </w:r>
          </w:p>
        </w:tc>
        <w:tc>
          <w:tcPr>
            <w:tcW w:w="2976" w:type="dxa"/>
          </w:tcPr>
          <w:p w14:paraId="1DA42EC2" w14:textId="77777777" w:rsidR="00873BFF" w:rsidRDefault="00873BFF" w:rsidP="00873BFF">
            <w:pPr>
              <w:spacing w:line="360" w:lineRule="auto"/>
            </w:pPr>
          </w:p>
          <w:p w14:paraId="1F12722E" w14:textId="3EA2998D" w:rsidR="00146C11" w:rsidRPr="00AE7F00" w:rsidRDefault="00873BFF" w:rsidP="00873BFF">
            <w:pPr>
              <w:spacing w:line="360" w:lineRule="auto"/>
            </w:pPr>
            <w:r>
              <w:t xml:space="preserve">(i) </w:t>
            </w:r>
            <w:r w:rsidR="00146C11" w:rsidRPr="00AE7F00">
              <w:t xml:space="preserve">The PRINCE2 methodology also integrates user requirements into an </w:t>
            </w:r>
            <w:proofErr w:type="spellStart"/>
            <w:proofErr w:type="gramStart"/>
            <w:r w:rsidR="00146C11" w:rsidRPr="00AE7F00">
              <w:t>all purpose</w:t>
            </w:r>
            <w:proofErr w:type="spellEnd"/>
            <w:proofErr w:type="gramEnd"/>
            <w:r w:rsidR="00146C11" w:rsidRPr="00AE7F00">
              <w:t xml:space="preserve"> approach to accommodate the management of any project. </w:t>
            </w:r>
          </w:p>
          <w:p w14:paraId="21B31213" w14:textId="0D2FE016" w:rsidR="00146C11" w:rsidRPr="00AE7F00" w:rsidRDefault="00873BFF" w:rsidP="00873BFF">
            <w:pPr>
              <w:spacing w:line="360" w:lineRule="auto"/>
            </w:pPr>
            <w:r>
              <w:t xml:space="preserve">(ii) </w:t>
            </w:r>
            <w:r w:rsidR="00146C11" w:rsidRPr="00AE7F00">
              <w:t xml:space="preserve">This methodology further defines each process with the process key inputs and outputs and explicitly elaborates the objectives that will be realized for every activity to be carried out </w:t>
            </w:r>
            <w:sdt>
              <w:sdtPr>
                <w:rPr>
                  <w:color w:val="000000"/>
                </w:rPr>
                <w:tag w:val="MENDELEY_CITATION_v3_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"/>
                <w:id w:val="1784992341"/>
                <w:placeholder>
                  <w:docPart w:val="CA2B29A0BADB4D1DAF80EBCC22657BB6"/>
                </w:placeholder>
              </w:sdtPr>
              <w:sdtContent>
                <w:r w:rsidR="00146C11" w:rsidRPr="00873BFF">
                  <w:rPr>
                    <w:color w:val="000000"/>
                  </w:rPr>
                  <w:t>(PRINCE2, 2019)</w:t>
                </w:r>
              </w:sdtContent>
            </w:sdt>
            <w:r w:rsidR="00146C11" w:rsidRPr="00AE7F00">
              <w:t>.</w:t>
            </w:r>
          </w:p>
          <w:p w14:paraId="6DC921B1" w14:textId="77777777" w:rsidR="00146C11" w:rsidRPr="00AE7F00" w:rsidRDefault="00146C11" w:rsidP="00873BFF">
            <w:pPr>
              <w:spacing w:line="360" w:lineRule="auto"/>
            </w:pPr>
          </w:p>
          <w:p w14:paraId="581E6561" w14:textId="77777777" w:rsidR="00146C11" w:rsidRPr="00AE7F00" w:rsidRDefault="00146C11" w:rsidP="00873BFF">
            <w:pPr>
              <w:tabs>
                <w:tab w:val="left" w:pos="1995"/>
              </w:tabs>
              <w:spacing w:line="360" w:lineRule="auto"/>
            </w:pPr>
          </w:p>
        </w:tc>
        <w:tc>
          <w:tcPr>
            <w:tcW w:w="3261" w:type="dxa"/>
          </w:tcPr>
          <w:p w14:paraId="4B446385" w14:textId="77777777" w:rsidR="00873BFF" w:rsidRDefault="00873BFF" w:rsidP="00873BFF">
            <w:pPr>
              <w:tabs>
                <w:tab w:val="left" w:pos="1995"/>
              </w:tabs>
              <w:spacing w:line="360" w:lineRule="auto"/>
            </w:pPr>
          </w:p>
          <w:p w14:paraId="2124319A" w14:textId="3F782FE9" w:rsidR="00146C11" w:rsidRPr="00AE7F00" w:rsidRDefault="00873BFF" w:rsidP="00873BFF">
            <w:pPr>
              <w:tabs>
                <w:tab w:val="left" w:pos="1995"/>
              </w:tabs>
              <w:spacing w:line="360" w:lineRule="auto"/>
            </w:pPr>
            <w:r>
              <w:t xml:space="preserve">(i) </w:t>
            </w:r>
            <w:r w:rsidR="00146C11" w:rsidRPr="00AE7F00">
              <w:t xml:space="preserve">PRINCE2 does not define the methodology for senior management to achieve alignment of business process with project goals (IT effectiveness goals).  </w:t>
            </w:r>
          </w:p>
          <w:p w14:paraId="048FA1FD" w14:textId="604293C6" w:rsidR="00146C11" w:rsidRPr="00AE7F00" w:rsidRDefault="00873BFF" w:rsidP="00873BFF">
            <w:pPr>
              <w:tabs>
                <w:tab w:val="left" w:pos="1995"/>
              </w:tabs>
              <w:spacing w:line="360" w:lineRule="auto"/>
            </w:pPr>
            <w:r>
              <w:t xml:space="preserve">(ii) </w:t>
            </w:r>
            <w:r w:rsidR="00146C11" w:rsidRPr="00AE7F00">
              <w:t xml:space="preserve">The following are the salient shortcomings with this methodology: </w:t>
            </w:r>
          </w:p>
          <w:p w14:paraId="15460D80" w14:textId="23EDDC44" w:rsidR="00146C11" w:rsidRPr="00AE7F00" w:rsidRDefault="00873BFF" w:rsidP="00873BFF">
            <w:pPr>
              <w:tabs>
                <w:tab w:val="left" w:pos="1995"/>
              </w:tabs>
              <w:spacing w:line="360" w:lineRule="auto"/>
            </w:pPr>
            <w:r>
              <w:t xml:space="preserve">(iii) </w:t>
            </w:r>
            <w:r w:rsidR="00146C11" w:rsidRPr="00AE7F00">
              <w:t xml:space="preserve">system requirements are ill defined; </w:t>
            </w:r>
          </w:p>
          <w:p w14:paraId="3B80AFE2" w14:textId="01FE6946" w:rsidR="00146C11" w:rsidRPr="00AE7F00" w:rsidRDefault="00873BFF" w:rsidP="00873BFF">
            <w:pPr>
              <w:tabs>
                <w:tab w:val="left" w:pos="1995"/>
              </w:tabs>
              <w:spacing w:line="360" w:lineRule="auto"/>
            </w:pPr>
            <w:r>
              <w:t xml:space="preserve">(iv) </w:t>
            </w:r>
            <w:r w:rsidR="00146C11" w:rsidRPr="00AE7F00">
              <w:t xml:space="preserve">definitions of inputs and outputs of the IT implementation and hardly defined; </w:t>
            </w:r>
          </w:p>
          <w:p w14:paraId="0C96D893" w14:textId="77777777" w:rsidR="00146C11" w:rsidRDefault="00873BFF" w:rsidP="00873BFF">
            <w:pPr>
              <w:tabs>
                <w:tab w:val="left" w:pos="1995"/>
              </w:tabs>
              <w:spacing w:line="360" w:lineRule="auto"/>
            </w:pPr>
            <w:r>
              <w:t xml:space="preserve">(v) </w:t>
            </w:r>
            <w:r w:rsidR="00146C11" w:rsidRPr="00AE7F00">
              <w:t xml:space="preserve">unclear and incorrect system development or IT </w:t>
            </w:r>
            <w:r w:rsidR="00146C11" w:rsidRPr="00AE7F00">
              <w:lastRenderedPageBreak/>
              <w:t xml:space="preserve">implementation requirements </w:t>
            </w:r>
            <w:sdt>
              <w:sdtPr>
                <w:tag w:val="MENDELEY_CITATION_v3_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"/>
                <w:id w:val="-835459720"/>
                <w:placeholder>
                  <w:docPart w:val="CA2B29A0BADB4D1DAF80EBCC22657BB6"/>
                </w:placeholder>
              </w:sdtPr>
              <w:sdtContent>
                <w:r w:rsidR="00146C11">
                  <w:t>(Kruger &amp; Rudman, 2013)</w:t>
                </w:r>
              </w:sdtContent>
            </w:sdt>
            <w:r w:rsidR="00146C11" w:rsidRPr="00AE7F00">
              <w:t>.</w:t>
            </w:r>
          </w:p>
          <w:p w14:paraId="52E83669" w14:textId="7CF63687" w:rsidR="00074EAB" w:rsidRPr="00AE7F00" w:rsidRDefault="00074EAB" w:rsidP="00873BFF">
            <w:pPr>
              <w:tabs>
                <w:tab w:val="left" w:pos="1995"/>
              </w:tabs>
              <w:spacing w:line="360" w:lineRule="auto"/>
            </w:pPr>
          </w:p>
        </w:tc>
      </w:tr>
      <w:tr w:rsidR="00146C11" w:rsidRPr="00AE7F00" w14:paraId="40685F55" w14:textId="77777777" w:rsidTr="0057391C">
        <w:trPr>
          <w:jc w:val="center"/>
        </w:trPr>
        <w:tc>
          <w:tcPr>
            <w:tcW w:w="704" w:type="dxa"/>
          </w:tcPr>
          <w:p w14:paraId="76AF0DA0" w14:textId="77777777" w:rsidR="003F1CBA" w:rsidRDefault="003F1CBA" w:rsidP="004156CD">
            <w:pPr>
              <w:tabs>
                <w:tab w:val="left" w:pos="1995"/>
              </w:tabs>
              <w:spacing w:line="360" w:lineRule="auto"/>
              <w:rPr>
                <w:b/>
              </w:rPr>
            </w:pPr>
          </w:p>
          <w:p w14:paraId="04FCFB0F" w14:textId="115B4D3E" w:rsidR="00146C11" w:rsidRPr="00AE7F00" w:rsidRDefault="00146C11" w:rsidP="004156CD">
            <w:pPr>
              <w:tabs>
                <w:tab w:val="left" w:pos="1995"/>
              </w:tabs>
              <w:spacing w:line="360" w:lineRule="auto"/>
              <w:rPr>
                <w:b/>
              </w:rPr>
            </w:pPr>
            <w:r w:rsidRPr="00AE7F00">
              <w:rPr>
                <w:b/>
              </w:rPr>
              <w:t>9</w:t>
            </w:r>
            <w:r w:rsidR="003F1CBA">
              <w:rPr>
                <w:b/>
              </w:rPr>
              <w:t>.</w:t>
            </w:r>
          </w:p>
        </w:tc>
        <w:tc>
          <w:tcPr>
            <w:tcW w:w="2693" w:type="dxa"/>
          </w:tcPr>
          <w:p w14:paraId="5EEC74B7" w14:textId="77777777" w:rsidR="003F1CBA" w:rsidRDefault="003F1CBA" w:rsidP="004156CD">
            <w:pPr>
              <w:tabs>
                <w:tab w:val="left" w:pos="1995"/>
              </w:tabs>
              <w:spacing w:line="360" w:lineRule="auto"/>
            </w:pPr>
          </w:p>
          <w:p w14:paraId="783822BF" w14:textId="6ED43B1B" w:rsidR="00146C11" w:rsidRPr="00AE7F00" w:rsidRDefault="00146C11" w:rsidP="004156CD">
            <w:pPr>
              <w:tabs>
                <w:tab w:val="left" w:pos="1995"/>
              </w:tabs>
              <w:spacing w:line="360" w:lineRule="auto"/>
            </w:pPr>
            <w:r w:rsidRPr="00AE7F00">
              <w:t>National IT Project Methodology V.3 (NITA – U, 2013)</w:t>
            </w:r>
          </w:p>
        </w:tc>
        <w:tc>
          <w:tcPr>
            <w:tcW w:w="2976" w:type="dxa"/>
          </w:tcPr>
          <w:p w14:paraId="055D8DC1" w14:textId="77777777" w:rsidR="003F1CBA" w:rsidRDefault="003F1CBA" w:rsidP="004156CD">
            <w:pPr>
              <w:spacing w:line="360" w:lineRule="auto"/>
            </w:pPr>
          </w:p>
          <w:p w14:paraId="1C99F159" w14:textId="3A338391" w:rsidR="00146C11" w:rsidRPr="00AE7F00" w:rsidRDefault="00B77E46" w:rsidP="004156CD">
            <w:pPr>
              <w:spacing w:line="360" w:lineRule="auto"/>
            </w:pPr>
            <w:r>
              <w:t>(</w:t>
            </w:r>
            <w:r w:rsidR="00146C11" w:rsidRPr="00AE7F00">
              <w:t xml:space="preserve">i) This framework delivers guidelines (structural) on how IT projects in Uganda should be Governed. </w:t>
            </w:r>
          </w:p>
        </w:tc>
        <w:tc>
          <w:tcPr>
            <w:tcW w:w="3261" w:type="dxa"/>
          </w:tcPr>
          <w:p w14:paraId="21016F2F" w14:textId="77777777" w:rsidR="003F1CBA" w:rsidRDefault="003F1CBA" w:rsidP="004156CD">
            <w:pPr>
              <w:tabs>
                <w:tab w:val="left" w:pos="1995"/>
              </w:tabs>
              <w:spacing w:line="360" w:lineRule="auto"/>
            </w:pPr>
          </w:p>
          <w:p w14:paraId="2E85E6FE" w14:textId="104CD311" w:rsidR="00146C11" w:rsidRDefault="00B77E46" w:rsidP="004156CD">
            <w:pPr>
              <w:tabs>
                <w:tab w:val="left" w:pos="1995"/>
              </w:tabs>
              <w:spacing w:line="360" w:lineRule="auto"/>
            </w:pPr>
            <w:r>
              <w:t>(</w:t>
            </w:r>
            <w:r w:rsidR="00146C11" w:rsidRPr="00AE7F00">
              <w:t xml:space="preserve">i) This framework </w:t>
            </w:r>
            <w:r w:rsidR="00146C11">
              <w:t xml:space="preserve">is silent on processes and how to ensure quality through the process path; </w:t>
            </w:r>
            <w:r>
              <w:t>(</w:t>
            </w:r>
            <w:r w:rsidR="00146C11">
              <w:t xml:space="preserve">ii) this framework </w:t>
            </w:r>
            <w:r w:rsidR="00146C11" w:rsidRPr="00AE7F00">
              <w:t>does not show “HOW” IT Governance in TVET institutions are to be implemented. Mechanisms are not demonstrated as guidance for ITG</w:t>
            </w:r>
            <w:r w:rsidR="00146C11">
              <w:t xml:space="preserve"> in TVET institutions; </w:t>
            </w:r>
            <w:r>
              <w:t>(</w:t>
            </w:r>
            <w:r w:rsidR="00146C11">
              <w:t>iii) this framework is based on the assumption that a series of activities can be executed in one process path to achieve IT governance. This in practice may not be realistic.</w:t>
            </w:r>
          </w:p>
          <w:p w14:paraId="58CCB5D4" w14:textId="4F133285" w:rsidR="003F1CBA" w:rsidRPr="00AE7F00" w:rsidRDefault="003F1CBA" w:rsidP="004156CD">
            <w:pPr>
              <w:tabs>
                <w:tab w:val="left" w:pos="1995"/>
              </w:tabs>
              <w:spacing w:line="360" w:lineRule="auto"/>
            </w:pPr>
          </w:p>
        </w:tc>
      </w:tr>
      <w:tr w:rsidR="00146C11" w:rsidRPr="00AE7F00" w14:paraId="3DB4B408" w14:textId="77777777" w:rsidTr="0057391C">
        <w:trPr>
          <w:jc w:val="center"/>
        </w:trPr>
        <w:tc>
          <w:tcPr>
            <w:tcW w:w="704" w:type="dxa"/>
          </w:tcPr>
          <w:p w14:paraId="619371F0" w14:textId="77777777" w:rsidR="003F1CBA" w:rsidRDefault="003F1CBA" w:rsidP="004156CD">
            <w:pPr>
              <w:tabs>
                <w:tab w:val="left" w:pos="1995"/>
              </w:tabs>
              <w:spacing w:line="360" w:lineRule="auto"/>
              <w:rPr>
                <w:b/>
              </w:rPr>
            </w:pPr>
          </w:p>
          <w:p w14:paraId="7F1E0722" w14:textId="4E9913A5" w:rsidR="00146C11" w:rsidRPr="00AE7F00" w:rsidRDefault="00146C11" w:rsidP="004156CD">
            <w:pPr>
              <w:tabs>
                <w:tab w:val="left" w:pos="1995"/>
              </w:tabs>
              <w:spacing w:line="360" w:lineRule="auto"/>
              <w:rPr>
                <w:b/>
              </w:rPr>
            </w:pPr>
            <w:r w:rsidRPr="00AE7F00">
              <w:rPr>
                <w:b/>
              </w:rPr>
              <w:t>10</w:t>
            </w:r>
            <w:r w:rsidR="003F1CBA">
              <w:rPr>
                <w:b/>
              </w:rPr>
              <w:t>.</w:t>
            </w:r>
          </w:p>
        </w:tc>
        <w:tc>
          <w:tcPr>
            <w:tcW w:w="2693" w:type="dxa"/>
          </w:tcPr>
          <w:p w14:paraId="0308CCD0" w14:textId="77777777" w:rsidR="003F1CBA" w:rsidRDefault="003F1CBA" w:rsidP="004156CD">
            <w:pPr>
              <w:tabs>
                <w:tab w:val="left" w:pos="1995"/>
              </w:tabs>
              <w:spacing w:line="360" w:lineRule="auto"/>
            </w:pPr>
          </w:p>
          <w:p w14:paraId="3E049997" w14:textId="7086EB96" w:rsidR="00146C11" w:rsidRPr="00AE7F00" w:rsidRDefault="00146C11" w:rsidP="004156CD">
            <w:pPr>
              <w:tabs>
                <w:tab w:val="left" w:pos="1995"/>
              </w:tabs>
              <w:spacing w:line="360" w:lineRule="auto"/>
            </w:pPr>
            <w:r w:rsidRPr="00AE7F00">
              <w:t xml:space="preserve">IT Governance Conceptual Framework for the Public </w:t>
            </w:r>
            <w:sdt>
              <w:sdtPr>
                <w:tag w:val="MENDELEY_CITATION_v3_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"/>
                <w:id w:val="289178590"/>
                <w:placeholder>
                  <w:docPart w:val="CA2B29A0BADB4D1DAF80EBCC22657BB6"/>
                </w:placeholder>
              </w:sdtPr>
              <w:sdtContent>
                <w:r>
                  <w:t>(</w:t>
                </w:r>
                <w:proofErr w:type="spellStart"/>
                <w:r>
                  <w:t>Laita</w:t>
                </w:r>
                <w:proofErr w:type="spellEnd"/>
                <w:r>
                  <w:t xml:space="preserve"> &amp; </w:t>
                </w:r>
                <w:proofErr w:type="spellStart"/>
                <w:r>
                  <w:t>Belasissoui</w:t>
                </w:r>
                <w:proofErr w:type="spellEnd"/>
                <w:r>
                  <w:t>, 2017)</w:t>
                </w:r>
              </w:sdtContent>
            </w:sdt>
          </w:p>
        </w:tc>
        <w:tc>
          <w:tcPr>
            <w:tcW w:w="2976" w:type="dxa"/>
          </w:tcPr>
          <w:p w14:paraId="0F019E50" w14:textId="77777777" w:rsidR="003F1CBA" w:rsidRDefault="003F1CBA" w:rsidP="004156CD">
            <w:pPr>
              <w:spacing w:line="360" w:lineRule="auto"/>
            </w:pPr>
          </w:p>
          <w:p w14:paraId="5185019B" w14:textId="45DE33D2" w:rsidR="00146C11" w:rsidRPr="00AE7F00" w:rsidRDefault="00074EAB" w:rsidP="004156CD">
            <w:pPr>
              <w:spacing w:line="360" w:lineRule="auto"/>
            </w:pPr>
            <w:r>
              <w:t>(</w:t>
            </w:r>
            <w:r w:rsidR="00146C11" w:rsidRPr="00AE7F00">
              <w:t>i) This framework delivers general guidelines for IT Governance implementation which may be applied to TVET institutions in Uganda.</w:t>
            </w:r>
          </w:p>
        </w:tc>
        <w:tc>
          <w:tcPr>
            <w:tcW w:w="3261" w:type="dxa"/>
          </w:tcPr>
          <w:p w14:paraId="7C126013" w14:textId="77777777" w:rsidR="003F1CBA" w:rsidRDefault="003F1CBA" w:rsidP="004156CD">
            <w:pPr>
              <w:tabs>
                <w:tab w:val="left" w:pos="1995"/>
              </w:tabs>
              <w:spacing w:line="360" w:lineRule="auto"/>
            </w:pPr>
          </w:p>
          <w:p w14:paraId="769B89A5" w14:textId="11FF38E0" w:rsidR="00146C11" w:rsidRPr="00AE7F00" w:rsidRDefault="00074EAB" w:rsidP="004156CD">
            <w:pPr>
              <w:tabs>
                <w:tab w:val="left" w:pos="1995"/>
              </w:tabs>
              <w:spacing w:line="360" w:lineRule="auto"/>
            </w:pPr>
            <w:r>
              <w:t>(</w:t>
            </w:r>
            <w:r w:rsidR="00146C11" w:rsidRPr="00AE7F00">
              <w:t>i) The framework is generic and cannot, by itself, be relied upon as an ITG framework for TVET institutions</w:t>
            </w:r>
          </w:p>
          <w:p w14:paraId="6262147E" w14:textId="30A3B3CA" w:rsidR="00146C11" w:rsidRDefault="00074EAB" w:rsidP="004156CD">
            <w:pPr>
              <w:tabs>
                <w:tab w:val="left" w:pos="1995"/>
              </w:tabs>
              <w:spacing w:line="360" w:lineRule="auto"/>
            </w:pPr>
            <w:r>
              <w:t>(</w:t>
            </w:r>
            <w:r w:rsidR="00146C11" w:rsidRPr="00AE7F00">
              <w:t>ii) There is no explicit support for involvement of IT management and Senior managers in Public Organizations.</w:t>
            </w:r>
          </w:p>
          <w:p w14:paraId="47FC8630" w14:textId="67FCA565" w:rsidR="003F1CBA" w:rsidRPr="00AE7F00" w:rsidRDefault="003F1CBA" w:rsidP="004156CD">
            <w:pPr>
              <w:tabs>
                <w:tab w:val="left" w:pos="1995"/>
              </w:tabs>
              <w:spacing w:line="360" w:lineRule="auto"/>
            </w:pPr>
          </w:p>
        </w:tc>
      </w:tr>
    </w:tbl>
    <w:bookmarkEnd w:id="139"/>
    <w:p w14:paraId="0788600F" w14:textId="77777777" w:rsidR="00522ADF" w:rsidRDefault="00146C11" w:rsidP="00146C11">
      <w:pPr>
        <w:tabs>
          <w:tab w:val="left" w:pos="1995"/>
        </w:tabs>
        <w:spacing w:line="360" w:lineRule="auto"/>
        <w:rPr>
          <w:i/>
        </w:rPr>
      </w:pPr>
      <w:r w:rsidRPr="00AE7F00">
        <w:rPr>
          <w:i/>
        </w:rPr>
        <w:lastRenderedPageBreak/>
        <w:t>Table 2.</w:t>
      </w:r>
      <w:r w:rsidR="00074EAB">
        <w:rPr>
          <w:i/>
        </w:rPr>
        <w:t>4</w:t>
      </w:r>
      <w:r w:rsidRPr="00AE7F00">
        <w:rPr>
          <w:i/>
        </w:rPr>
        <w:t>: Strengths and weaknesses of reviewed, existing Information Technology Frameworks</w:t>
      </w:r>
    </w:p>
    <w:p w14:paraId="586B7384" w14:textId="4D13B15F" w:rsidR="00146C11" w:rsidRPr="00AE7F00" w:rsidRDefault="00146C11" w:rsidP="00146C11">
      <w:pPr>
        <w:tabs>
          <w:tab w:val="left" w:pos="1995"/>
        </w:tabs>
        <w:spacing w:line="360" w:lineRule="auto"/>
        <w:rPr>
          <w:i/>
        </w:rPr>
      </w:pPr>
      <w:r w:rsidRPr="00AE7F00">
        <w:rPr>
          <w:i/>
        </w:rPr>
        <w:t>.</w:t>
      </w:r>
    </w:p>
    <w:p w14:paraId="2D3B7C46" w14:textId="7676F7F7" w:rsidR="00146C11" w:rsidRPr="00EC47B7" w:rsidRDefault="00522ADF" w:rsidP="00490F07">
      <w:pPr>
        <w:pStyle w:val="Heading2"/>
      </w:pPr>
      <w:bookmarkStart w:id="140" w:name="_Toc146455413"/>
      <w:r>
        <w:t xml:space="preserve">2.5 </w:t>
      </w:r>
      <w:r>
        <w:tab/>
      </w:r>
      <w:r w:rsidR="00146C11" w:rsidRPr="00EC47B7">
        <w:t>Baseline for Enactment of Effective IT Governance and Comparison of Selected IT Governance Frameworks</w:t>
      </w:r>
      <w:bookmarkEnd w:id="140"/>
    </w:p>
    <w:p w14:paraId="235D2DC4" w14:textId="77777777" w:rsidR="00D4211C" w:rsidRDefault="00146C11" w:rsidP="00146C11">
      <w:pPr>
        <w:tabs>
          <w:tab w:val="left" w:pos="1995"/>
        </w:tabs>
        <w:spacing w:line="360" w:lineRule="auto"/>
      </w:pPr>
      <w:r>
        <w:t>Research studies show and identify</w:t>
      </w:r>
      <w:r w:rsidRPr="00AE7F00">
        <w:t xml:space="preserve"> the Strategy and Investment Management Information Technology main areas by practitioners based on both scientific and practitioner points of view </w:t>
      </w:r>
      <w:sdt>
        <w:sdtPr>
          <w:tag w:val="MENDELEY_CITATION_v3_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"/>
          <w:id w:val="-947390244"/>
          <w:placeholder>
            <w:docPart w:val="F1E95C7EA9EA4C72942565077D1B3F05"/>
          </w:placeholder>
        </w:sdtPr>
        <w:sdtContent>
          <w:r>
            <w:t>(De Haes &amp; Van Grembergen, 2008; Pereira &amp; Mira, 2012)</w:t>
          </w:r>
        </w:sdtContent>
      </w:sdt>
      <w:r w:rsidRPr="00AE7F00">
        <w:t xml:space="preserve">. These findings allow for a better understanding of the implementation of Information Technology Governance in TVET institutions. </w:t>
      </w:r>
    </w:p>
    <w:p w14:paraId="5E1B63CB" w14:textId="5877D3F5" w:rsidR="00146C11" w:rsidRDefault="00146C11" w:rsidP="00146C11">
      <w:pPr>
        <w:tabs>
          <w:tab w:val="left" w:pos="1995"/>
        </w:tabs>
        <w:spacing w:line="360" w:lineRule="auto"/>
      </w:pPr>
      <w:r w:rsidRPr="00AE7F00">
        <w:t xml:space="preserve">A baseline, that provides structures, processes and relational mechanisms could be considered for comparing the selected IT Governance Frameworks below </w:t>
      </w:r>
      <w:sdt>
        <w:sdtPr>
          <w:tag w:val="MENDELEY_CITATION_v3_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"/>
          <w:id w:val="-1097783279"/>
          <w:placeholder>
            <w:docPart w:val="F1E95C7EA9EA4C72942565077D1B3F05"/>
          </w:placeholder>
        </w:sdtPr>
        <w:sdtContent>
          <w:r>
            <w:t>(De Haes &amp; Van Grembergen, 2008)</w:t>
          </w:r>
        </w:sdtContent>
      </w:sdt>
      <w:r w:rsidRPr="00AE7F00">
        <w:t>. Table 2.</w:t>
      </w:r>
      <w:r w:rsidR="00A05F9A">
        <w:t>5</w:t>
      </w:r>
      <w:r w:rsidRPr="00AE7F00">
        <w:t xml:space="preserve">, in the next subsection, shows how the selected frameworks compare with each other in selected aspects of ITG mechanisms as per the baseline discussed above. </w:t>
      </w:r>
    </w:p>
    <w:p w14:paraId="34C2C49A" w14:textId="2EFD20E3" w:rsidR="00146C11" w:rsidRDefault="00A05F9A" w:rsidP="00146C11">
      <w:r>
        <w:br w:type="page"/>
      </w:r>
    </w:p>
    <w:p w14:paraId="360ACC11" w14:textId="2F63ABC6" w:rsidR="002C00CF" w:rsidRDefault="002C00CF" w:rsidP="00807F02">
      <w:pPr>
        <w:pStyle w:val="Caption"/>
      </w:pPr>
      <w:r>
        <w:lastRenderedPageBreak/>
        <w:t>Table 2.5</w:t>
      </w:r>
      <w:r w:rsidR="00544D6F">
        <w:t xml:space="preserve">: Comparison of selected IT governance </w:t>
      </w:r>
      <w:r w:rsidR="00440731">
        <w:t>frameworks</w:t>
      </w:r>
    </w:p>
    <w:tbl>
      <w:tblPr>
        <w:tblStyle w:val="TableGrid"/>
        <w:tblW w:w="5000" w:type="pct"/>
        <w:jc w:val="center"/>
        <w:tblLook w:val="04A0" w:firstRow="1" w:lastRow="0" w:firstColumn="1" w:lastColumn="0" w:noHBand="0" w:noVBand="1"/>
      </w:tblPr>
      <w:tblGrid>
        <w:gridCol w:w="1950"/>
        <w:gridCol w:w="1214"/>
        <w:gridCol w:w="1093"/>
        <w:gridCol w:w="1093"/>
        <w:gridCol w:w="1221"/>
        <w:gridCol w:w="1351"/>
        <w:gridCol w:w="1095"/>
      </w:tblGrid>
      <w:tr w:rsidR="00146C11" w:rsidRPr="00AE7F00" w14:paraId="74285CB1" w14:textId="77777777" w:rsidTr="002C00CF">
        <w:trPr>
          <w:jc w:val="center"/>
        </w:trPr>
        <w:tc>
          <w:tcPr>
            <w:tcW w:w="1081" w:type="pct"/>
          </w:tcPr>
          <w:p w14:paraId="43E60CE6" w14:textId="77777777" w:rsidR="00B05FF1" w:rsidRDefault="00B05FF1" w:rsidP="00066122">
            <w:pPr>
              <w:tabs>
                <w:tab w:val="left" w:pos="1995"/>
              </w:tabs>
            </w:pPr>
          </w:p>
          <w:p w14:paraId="2A2D6CFE" w14:textId="2BBB1A20" w:rsidR="00146C11" w:rsidRDefault="00146C11" w:rsidP="00066122">
            <w:pPr>
              <w:tabs>
                <w:tab w:val="left" w:pos="1995"/>
              </w:tabs>
            </w:pPr>
            <w:r w:rsidRPr="00AE7F00">
              <w:t>Strength and focus on Project Management</w:t>
            </w:r>
          </w:p>
          <w:p w14:paraId="5F075448" w14:textId="12217FB8" w:rsidR="00B05FF1" w:rsidRPr="00AE7F00" w:rsidRDefault="00B05FF1" w:rsidP="00066122">
            <w:pPr>
              <w:tabs>
                <w:tab w:val="left" w:pos="1995"/>
              </w:tabs>
            </w:pPr>
          </w:p>
        </w:tc>
        <w:tc>
          <w:tcPr>
            <w:tcW w:w="674" w:type="pct"/>
            <w:vAlign w:val="center"/>
          </w:tcPr>
          <w:p w14:paraId="3739455E"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606" w:type="pct"/>
            <w:vAlign w:val="center"/>
          </w:tcPr>
          <w:p w14:paraId="2B27009D"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606" w:type="pct"/>
            <w:vAlign w:val="center"/>
          </w:tcPr>
          <w:p w14:paraId="124F5C3B"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09920B12" w14:textId="77777777" w:rsidR="00146C11" w:rsidRPr="00283586" w:rsidRDefault="00146C11" w:rsidP="005C441D">
            <w:pPr>
              <w:pStyle w:val="ListParagraph"/>
              <w:numPr>
                <w:ilvl w:val="0"/>
                <w:numId w:val="8"/>
              </w:numPr>
              <w:tabs>
                <w:tab w:val="left" w:pos="1995"/>
              </w:tabs>
              <w:spacing w:after="160" w:line="360" w:lineRule="auto"/>
              <w:jc w:val="center"/>
              <w:rPr>
                <w:b/>
              </w:rPr>
            </w:pPr>
          </w:p>
        </w:tc>
        <w:tc>
          <w:tcPr>
            <w:tcW w:w="749" w:type="pct"/>
            <w:vAlign w:val="center"/>
          </w:tcPr>
          <w:p w14:paraId="42BF5787"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418DB367" w14:textId="77777777" w:rsidR="00146C11" w:rsidRPr="00AE7F00" w:rsidRDefault="00146C11" w:rsidP="005C441D">
            <w:pPr>
              <w:pStyle w:val="ListParagraph"/>
              <w:numPr>
                <w:ilvl w:val="0"/>
                <w:numId w:val="8"/>
              </w:numPr>
              <w:tabs>
                <w:tab w:val="left" w:pos="1995"/>
              </w:tabs>
              <w:spacing w:after="160" w:line="360" w:lineRule="auto"/>
              <w:jc w:val="center"/>
              <w:rPr>
                <w:b/>
              </w:rPr>
            </w:pPr>
          </w:p>
        </w:tc>
      </w:tr>
      <w:tr w:rsidR="00146C11" w:rsidRPr="00AE7F00" w14:paraId="40D9EF50" w14:textId="77777777" w:rsidTr="002C00CF">
        <w:trPr>
          <w:jc w:val="center"/>
        </w:trPr>
        <w:tc>
          <w:tcPr>
            <w:tcW w:w="1081" w:type="pct"/>
          </w:tcPr>
          <w:p w14:paraId="607D5A27" w14:textId="77777777" w:rsidR="00B05FF1" w:rsidRDefault="00B05FF1" w:rsidP="00066122">
            <w:pPr>
              <w:tabs>
                <w:tab w:val="left" w:pos="1995"/>
              </w:tabs>
            </w:pPr>
          </w:p>
          <w:p w14:paraId="109059CC" w14:textId="0CD19CE9" w:rsidR="00146C11" w:rsidRDefault="00146C11" w:rsidP="00066122">
            <w:pPr>
              <w:tabs>
                <w:tab w:val="left" w:pos="1995"/>
              </w:tabs>
            </w:pPr>
            <w:r w:rsidRPr="00AE7F00">
              <w:t>Strength and focus on IT Project Risk</w:t>
            </w:r>
          </w:p>
          <w:p w14:paraId="4B78F02E" w14:textId="48B2DB35" w:rsidR="00B05FF1" w:rsidRPr="00AE7F00" w:rsidRDefault="00B05FF1" w:rsidP="00066122">
            <w:pPr>
              <w:tabs>
                <w:tab w:val="left" w:pos="1995"/>
              </w:tabs>
            </w:pPr>
          </w:p>
        </w:tc>
        <w:tc>
          <w:tcPr>
            <w:tcW w:w="674" w:type="pct"/>
            <w:vAlign w:val="center"/>
          </w:tcPr>
          <w:p w14:paraId="79A2F48B"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7B8C5E8C"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531409FC"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42CFDC64" w14:textId="77777777" w:rsidR="00146C11" w:rsidRPr="00AE7F00" w:rsidRDefault="00146C11" w:rsidP="00B05FF1">
            <w:pPr>
              <w:tabs>
                <w:tab w:val="left" w:pos="1995"/>
              </w:tabs>
              <w:spacing w:line="360" w:lineRule="auto"/>
              <w:jc w:val="center"/>
              <w:rPr>
                <w:b/>
              </w:rPr>
            </w:pPr>
            <w:r w:rsidRPr="00AE7F00">
              <w:rPr>
                <w:b/>
              </w:rPr>
              <w:t>x</w:t>
            </w:r>
          </w:p>
        </w:tc>
        <w:tc>
          <w:tcPr>
            <w:tcW w:w="749" w:type="pct"/>
            <w:vAlign w:val="center"/>
          </w:tcPr>
          <w:p w14:paraId="3B46CBFC"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606" w:type="pct"/>
            <w:vAlign w:val="center"/>
          </w:tcPr>
          <w:p w14:paraId="260C4C5A" w14:textId="77777777" w:rsidR="00146C11" w:rsidRPr="00AE7F00" w:rsidRDefault="00146C11" w:rsidP="005C441D">
            <w:pPr>
              <w:pStyle w:val="ListParagraph"/>
              <w:numPr>
                <w:ilvl w:val="0"/>
                <w:numId w:val="8"/>
              </w:numPr>
              <w:tabs>
                <w:tab w:val="left" w:pos="1995"/>
              </w:tabs>
              <w:spacing w:after="160" w:line="360" w:lineRule="auto"/>
              <w:jc w:val="center"/>
              <w:rPr>
                <w:b/>
              </w:rPr>
            </w:pPr>
          </w:p>
        </w:tc>
      </w:tr>
      <w:tr w:rsidR="00E62E26" w:rsidRPr="00AE7F00" w14:paraId="137442AF" w14:textId="77777777" w:rsidTr="00E62E26">
        <w:trPr>
          <w:jc w:val="center"/>
        </w:trPr>
        <w:tc>
          <w:tcPr>
            <w:tcW w:w="1081" w:type="pct"/>
          </w:tcPr>
          <w:p w14:paraId="2EEA26D1" w14:textId="77777777" w:rsidR="00E62E26" w:rsidRDefault="00E62E26" w:rsidP="00066122">
            <w:pPr>
              <w:tabs>
                <w:tab w:val="left" w:pos="1995"/>
              </w:tabs>
              <w:rPr>
                <w:b/>
              </w:rPr>
            </w:pPr>
          </w:p>
          <w:p w14:paraId="154453F9" w14:textId="77777777" w:rsidR="00E62E26" w:rsidRDefault="00E62E26" w:rsidP="00066122">
            <w:pPr>
              <w:tabs>
                <w:tab w:val="left" w:pos="1995"/>
              </w:tabs>
              <w:rPr>
                <w:b/>
              </w:rPr>
            </w:pPr>
            <w:r w:rsidRPr="00AE7F00">
              <w:rPr>
                <w:b/>
              </w:rPr>
              <w:t>Relational Mechanisms [Approach to Communication]</w:t>
            </w:r>
          </w:p>
          <w:p w14:paraId="03BEA902" w14:textId="67DFF198" w:rsidR="00E62E26" w:rsidRPr="00AE7F00" w:rsidRDefault="00E62E26" w:rsidP="00066122">
            <w:pPr>
              <w:tabs>
                <w:tab w:val="left" w:pos="1995"/>
              </w:tabs>
              <w:rPr>
                <w:b/>
              </w:rPr>
            </w:pPr>
          </w:p>
        </w:tc>
        <w:tc>
          <w:tcPr>
            <w:tcW w:w="3919" w:type="pct"/>
            <w:gridSpan w:val="6"/>
          </w:tcPr>
          <w:p w14:paraId="2503878F" w14:textId="77777777" w:rsidR="00E62E26" w:rsidRPr="00AE7F00" w:rsidRDefault="00E62E26" w:rsidP="004156CD">
            <w:pPr>
              <w:tabs>
                <w:tab w:val="left" w:pos="1995"/>
              </w:tabs>
              <w:spacing w:line="360" w:lineRule="auto"/>
              <w:jc w:val="center"/>
              <w:rPr>
                <w:b/>
              </w:rPr>
            </w:pPr>
          </w:p>
        </w:tc>
      </w:tr>
      <w:tr w:rsidR="00146C11" w:rsidRPr="00AE7F00" w14:paraId="17581682" w14:textId="77777777" w:rsidTr="002C00CF">
        <w:trPr>
          <w:jc w:val="center"/>
        </w:trPr>
        <w:tc>
          <w:tcPr>
            <w:tcW w:w="1081" w:type="pct"/>
          </w:tcPr>
          <w:p w14:paraId="298D6BE5" w14:textId="77777777" w:rsidR="00E62E26" w:rsidRDefault="00E62E26" w:rsidP="00066122">
            <w:pPr>
              <w:tabs>
                <w:tab w:val="left" w:pos="1995"/>
              </w:tabs>
            </w:pPr>
          </w:p>
          <w:p w14:paraId="56FF9912" w14:textId="77777777" w:rsidR="00146C11" w:rsidRDefault="00146C11" w:rsidP="00066122">
            <w:pPr>
              <w:tabs>
                <w:tab w:val="left" w:pos="1995"/>
              </w:tabs>
            </w:pPr>
            <w:r w:rsidRPr="00AE7F00">
              <w:t>Is Senior Management involved (SMT)</w:t>
            </w:r>
          </w:p>
          <w:p w14:paraId="6E2EDCDB" w14:textId="3170FF51" w:rsidR="00E62E26" w:rsidRPr="00AE7F00" w:rsidRDefault="00E62E26" w:rsidP="00066122">
            <w:pPr>
              <w:tabs>
                <w:tab w:val="left" w:pos="1995"/>
              </w:tabs>
            </w:pPr>
          </w:p>
        </w:tc>
        <w:tc>
          <w:tcPr>
            <w:tcW w:w="674" w:type="pct"/>
            <w:vAlign w:val="center"/>
          </w:tcPr>
          <w:p w14:paraId="16DBC0FC"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606" w:type="pct"/>
            <w:vAlign w:val="center"/>
          </w:tcPr>
          <w:p w14:paraId="07874E1B" w14:textId="77777777" w:rsidR="00146C11" w:rsidRPr="00AE7F00" w:rsidRDefault="00146C11" w:rsidP="005C441D">
            <w:pPr>
              <w:pStyle w:val="ListParagraph"/>
              <w:numPr>
                <w:ilvl w:val="0"/>
                <w:numId w:val="9"/>
              </w:numPr>
              <w:tabs>
                <w:tab w:val="left" w:pos="1995"/>
              </w:tabs>
              <w:spacing w:after="160" w:line="360" w:lineRule="auto"/>
              <w:jc w:val="center"/>
              <w:rPr>
                <w:b/>
              </w:rPr>
            </w:pPr>
          </w:p>
        </w:tc>
        <w:tc>
          <w:tcPr>
            <w:tcW w:w="606" w:type="pct"/>
            <w:vAlign w:val="center"/>
          </w:tcPr>
          <w:p w14:paraId="6CCC0B04"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6ACF94E8" w14:textId="77777777" w:rsidR="00146C11" w:rsidRPr="006445AB" w:rsidRDefault="00146C11" w:rsidP="005C441D">
            <w:pPr>
              <w:pStyle w:val="ListParagraph"/>
              <w:numPr>
                <w:ilvl w:val="0"/>
                <w:numId w:val="9"/>
              </w:numPr>
              <w:tabs>
                <w:tab w:val="left" w:pos="1995"/>
              </w:tabs>
              <w:spacing w:after="160" w:line="360" w:lineRule="auto"/>
              <w:jc w:val="center"/>
              <w:rPr>
                <w:b/>
              </w:rPr>
            </w:pPr>
          </w:p>
        </w:tc>
        <w:tc>
          <w:tcPr>
            <w:tcW w:w="749" w:type="pct"/>
            <w:vAlign w:val="center"/>
          </w:tcPr>
          <w:p w14:paraId="38907D3F"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1A21A232" w14:textId="77777777" w:rsidR="00146C11" w:rsidRPr="00AE7F00" w:rsidRDefault="00146C11" w:rsidP="00B05FF1">
            <w:pPr>
              <w:tabs>
                <w:tab w:val="left" w:pos="1995"/>
              </w:tabs>
              <w:spacing w:line="360" w:lineRule="auto"/>
              <w:jc w:val="center"/>
              <w:rPr>
                <w:b/>
              </w:rPr>
            </w:pPr>
            <w:r w:rsidRPr="00AE7F00">
              <w:rPr>
                <w:b/>
              </w:rPr>
              <w:t>x</w:t>
            </w:r>
          </w:p>
        </w:tc>
      </w:tr>
      <w:tr w:rsidR="00146C11" w:rsidRPr="00AE7F00" w14:paraId="742B0D42" w14:textId="77777777" w:rsidTr="002C00CF">
        <w:trPr>
          <w:jc w:val="center"/>
        </w:trPr>
        <w:tc>
          <w:tcPr>
            <w:tcW w:w="1081" w:type="pct"/>
          </w:tcPr>
          <w:p w14:paraId="6A2FE0C2" w14:textId="77777777" w:rsidR="00E62E26" w:rsidRDefault="00E62E26" w:rsidP="00066122">
            <w:pPr>
              <w:tabs>
                <w:tab w:val="left" w:pos="1995"/>
              </w:tabs>
            </w:pPr>
          </w:p>
          <w:p w14:paraId="0EB0BECB" w14:textId="77777777" w:rsidR="00146C11" w:rsidRDefault="00146C11" w:rsidP="00066122">
            <w:pPr>
              <w:tabs>
                <w:tab w:val="left" w:pos="1995"/>
              </w:tabs>
            </w:pPr>
            <w:r w:rsidRPr="00AE7F00">
              <w:t>Does the framework propose a business/IT partnership</w:t>
            </w:r>
          </w:p>
          <w:p w14:paraId="29643180" w14:textId="49CE6976" w:rsidR="00E62E26" w:rsidRPr="00AE7F00" w:rsidRDefault="00E62E26" w:rsidP="00066122">
            <w:pPr>
              <w:tabs>
                <w:tab w:val="left" w:pos="1995"/>
              </w:tabs>
            </w:pPr>
          </w:p>
        </w:tc>
        <w:tc>
          <w:tcPr>
            <w:tcW w:w="674" w:type="pct"/>
            <w:vAlign w:val="center"/>
          </w:tcPr>
          <w:p w14:paraId="31CF1145" w14:textId="3797483E" w:rsidR="00146C11" w:rsidRPr="00AE7F00" w:rsidRDefault="00146C11" w:rsidP="00E62E26">
            <w:pPr>
              <w:tabs>
                <w:tab w:val="left" w:pos="1995"/>
              </w:tabs>
              <w:spacing w:line="360" w:lineRule="auto"/>
              <w:jc w:val="center"/>
              <w:rPr>
                <w:b/>
              </w:rPr>
            </w:pPr>
            <w:r w:rsidRPr="00AE7F00">
              <w:rPr>
                <w:b/>
              </w:rPr>
              <w:t>x</w:t>
            </w:r>
          </w:p>
        </w:tc>
        <w:tc>
          <w:tcPr>
            <w:tcW w:w="606" w:type="pct"/>
            <w:vAlign w:val="center"/>
          </w:tcPr>
          <w:p w14:paraId="6FD641A8"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09A1AFB6"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1ADE9F54" w14:textId="77777777" w:rsidR="00146C11" w:rsidRPr="00AE7F00" w:rsidRDefault="00146C11" w:rsidP="00B05FF1">
            <w:pPr>
              <w:tabs>
                <w:tab w:val="left" w:pos="1995"/>
              </w:tabs>
              <w:spacing w:line="360" w:lineRule="auto"/>
              <w:jc w:val="center"/>
              <w:rPr>
                <w:b/>
              </w:rPr>
            </w:pPr>
            <w:r w:rsidRPr="00AE7F00">
              <w:rPr>
                <w:b/>
              </w:rPr>
              <w:t>x</w:t>
            </w:r>
          </w:p>
        </w:tc>
        <w:tc>
          <w:tcPr>
            <w:tcW w:w="749" w:type="pct"/>
            <w:vAlign w:val="center"/>
          </w:tcPr>
          <w:p w14:paraId="6993148F"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4A8890E2" w14:textId="77777777" w:rsidR="00146C11" w:rsidRPr="00AE7F00" w:rsidRDefault="00146C11" w:rsidP="00B05FF1">
            <w:pPr>
              <w:tabs>
                <w:tab w:val="left" w:pos="1995"/>
              </w:tabs>
              <w:spacing w:line="360" w:lineRule="auto"/>
              <w:jc w:val="center"/>
              <w:rPr>
                <w:b/>
              </w:rPr>
            </w:pPr>
            <w:r w:rsidRPr="00AE7F00">
              <w:rPr>
                <w:b/>
              </w:rPr>
              <w:t>x</w:t>
            </w:r>
          </w:p>
        </w:tc>
      </w:tr>
      <w:tr w:rsidR="00146C11" w:rsidRPr="00AE7F00" w14:paraId="7DBBE6FE" w14:textId="77777777" w:rsidTr="002C00CF">
        <w:trPr>
          <w:jc w:val="center"/>
        </w:trPr>
        <w:tc>
          <w:tcPr>
            <w:tcW w:w="1081" w:type="pct"/>
          </w:tcPr>
          <w:p w14:paraId="457F4AB9" w14:textId="77777777" w:rsidR="00E62E26" w:rsidRDefault="00E62E26" w:rsidP="00066122">
            <w:pPr>
              <w:tabs>
                <w:tab w:val="left" w:pos="1995"/>
              </w:tabs>
            </w:pPr>
          </w:p>
          <w:p w14:paraId="3CCFBA73" w14:textId="77777777" w:rsidR="00146C11" w:rsidRDefault="00146C11" w:rsidP="00066122">
            <w:pPr>
              <w:tabs>
                <w:tab w:val="left" w:pos="1995"/>
              </w:tabs>
            </w:pPr>
            <w:r w:rsidRPr="00AE7F00">
              <w:t>Does the framework support IT leadership in the loop of Communication as a focus</w:t>
            </w:r>
          </w:p>
          <w:p w14:paraId="32A8910B" w14:textId="3F626529" w:rsidR="00E62E26" w:rsidRPr="00AE7F00" w:rsidRDefault="00E62E26" w:rsidP="00066122">
            <w:pPr>
              <w:tabs>
                <w:tab w:val="left" w:pos="1995"/>
              </w:tabs>
            </w:pPr>
          </w:p>
        </w:tc>
        <w:tc>
          <w:tcPr>
            <w:tcW w:w="674" w:type="pct"/>
            <w:vAlign w:val="center"/>
          </w:tcPr>
          <w:p w14:paraId="07D1146A"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7B08C992"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1B29E68B"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317E29C1" w14:textId="77777777" w:rsidR="00146C11" w:rsidRPr="00AE7F00" w:rsidRDefault="00146C11" w:rsidP="00B05FF1">
            <w:pPr>
              <w:tabs>
                <w:tab w:val="left" w:pos="1995"/>
              </w:tabs>
              <w:spacing w:line="360" w:lineRule="auto"/>
              <w:jc w:val="center"/>
              <w:rPr>
                <w:b/>
              </w:rPr>
            </w:pPr>
            <w:r w:rsidRPr="00AE7F00">
              <w:rPr>
                <w:b/>
              </w:rPr>
              <w:t>x</w:t>
            </w:r>
          </w:p>
        </w:tc>
        <w:tc>
          <w:tcPr>
            <w:tcW w:w="749" w:type="pct"/>
            <w:vAlign w:val="center"/>
          </w:tcPr>
          <w:p w14:paraId="5014A0FC"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4270D583" w14:textId="77777777" w:rsidR="00146C11" w:rsidRPr="00AE7F00" w:rsidRDefault="00146C11" w:rsidP="005C441D">
            <w:pPr>
              <w:pStyle w:val="ListParagraph"/>
              <w:numPr>
                <w:ilvl w:val="0"/>
                <w:numId w:val="8"/>
              </w:numPr>
              <w:tabs>
                <w:tab w:val="left" w:pos="1995"/>
              </w:tabs>
              <w:spacing w:after="160" w:line="360" w:lineRule="auto"/>
              <w:jc w:val="center"/>
              <w:rPr>
                <w:b/>
              </w:rPr>
            </w:pPr>
          </w:p>
        </w:tc>
      </w:tr>
    </w:tbl>
    <w:p w14:paraId="24B59941" w14:textId="77777777" w:rsidR="00E62E26" w:rsidRDefault="00E62E26">
      <w:r>
        <w:br w:type="page"/>
      </w:r>
    </w:p>
    <w:tbl>
      <w:tblPr>
        <w:tblStyle w:val="TableGrid"/>
        <w:tblW w:w="5000" w:type="pct"/>
        <w:jc w:val="center"/>
        <w:tblLook w:val="04A0" w:firstRow="1" w:lastRow="0" w:firstColumn="1" w:lastColumn="0" w:noHBand="0" w:noVBand="1"/>
      </w:tblPr>
      <w:tblGrid>
        <w:gridCol w:w="1949"/>
        <w:gridCol w:w="1217"/>
        <w:gridCol w:w="1093"/>
        <w:gridCol w:w="1093"/>
        <w:gridCol w:w="1221"/>
        <w:gridCol w:w="1353"/>
        <w:gridCol w:w="1091"/>
      </w:tblGrid>
      <w:tr w:rsidR="00E62E26" w:rsidRPr="00AE7F00" w14:paraId="06008F6D" w14:textId="77777777" w:rsidTr="00E62E26">
        <w:trPr>
          <w:jc w:val="center"/>
        </w:trPr>
        <w:tc>
          <w:tcPr>
            <w:tcW w:w="1081" w:type="pct"/>
          </w:tcPr>
          <w:p w14:paraId="7EEFB8F2" w14:textId="4DADEEF9" w:rsidR="00E62E26" w:rsidRDefault="00E62E26" w:rsidP="004156CD">
            <w:pPr>
              <w:tabs>
                <w:tab w:val="left" w:pos="1995"/>
              </w:tabs>
              <w:spacing w:line="360" w:lineRule="auto"/>
              <w:rPr>
                <w:b/>
              </w:rPr>
            </w:pPr>
          </w:p>
          <w:p w14:paraId="4C3C79D9" w14:textId="471B5744" w:rsidR="00E62E26" w:rsidRDefault="00E62E26" w:rsidP="00066122">
            <w:pPr>
              <w:tabs>
                <w:tab w:val="left" w:pos="1995"/>
              </w:tabs>
              <w:spacing w:line="360" w:lineRule="auto"/>
              <w:rPr>
                <w:b/>
              </w:rPr>
            </w:pPr>
            <w:r w:rsidRPr="00AE7F00">
              <w:rPr>
                <w:b/>
              </w:rPr>
              <w:t>Structures [Present for decision making]</w:t>
            </w:r>
          </w:p>
          <w:p w14:paraId="2C998766" w14:textId="08309E7B" w:rsidR="00E62E26" w:rsidRPr="00AE7F00" w:rsidRDefault="00E62E26" w:rsidP="004156CD">
            <w:pPr>
              <w:tabs>
                <w:tab w:val="left" w:pos="1995"/>
              </w:tabs>
              <w:spacing w:line="360" w:lineRule="auto"/>
              <w:rPr>
                <w:b/>
              </w:rPr>
            </w:pPr>
          </w:p>
        </w:tc>
        <w:tc>
          <w:tcPr>
            <w:tcW w:w="3919" w:type="pct"/>
            <w:gridSpan w:val="6"/>
            <w:vAlign w:val="center"/>
          </w:tcPr>
          <w:p w14:paraId="2BBEB18B" w14:textId="77777777" w:rsidR="00E62E26" w:rsidRDefault="00E62E26" w:rsidP="00B05FF1">
            <w:pPr>
              <w:tabs>
                <w:tab w:val="left" w:pos="1995"/>
              </w:tabs>
              <w:spacing w:line="360" w:lineRule="auto"/>
              <w:jc w:val="center"/>
              <w:rPr>
                <w:b/>
              </w:rPr>
            </w:pPr>
          </w:p>
          <w:p w14:paraId="36C38636" w14:textId="41711EFD" w:rsidR="00E62E26" w:rsidRPr="00AE7F00" w:rsidRDefault="00E62E26" w:rsidP="00B05FF1">
            <w:pPr>
              <w:tabs>
                <w:tab w:val="left" w:pos="1995"/>
              </w:tabs>
              <w:spacing w:line="360" w:lineRule="auto"/>
              <w:jc w:val="center"/>
              <w:rPr>
                <w:b/>
              </w:rPr>
            </w:pPr>
          </w:p>
        </w:tc>
      </w:tr>
      <w:tr w:rsidR="00146C11" w:rsidRPr="00AE7F00" w14:paraId="78018C37" w14:textId="77777777" w:rsidTr="00E62E26">
        <w:trPr>
          <w:jc w:val="center"/>
        </w:trPr>
        <w:tc>
          <w:tcPr>
            <w:tcW w:w="1081" w:type="pct"/>
          </w:tcPr>
          <w:p w14:paraId="27F37235" w14:textId="77777777" w:rsidR="00E62E26" w:rsidRDefault="00E62E26" w:rsidP="004156CD">
            <w:pPr>
              <w:tabs>
                <w:tab w:val="left" w:pos="1995"/>
              </w:tabs>
              <w:spacing w:line="360" w:lineRule="auto"/>
            </w:pPr>
          </w:p>
          <w:p w14:paraId="53356483" w14:textId="425DEA54" w:rsidR="00146C11" w:rsidRDefault="00146C11" w:rsidP="00066122">
            <w:pPr>
              <w:tabs>
                <w:tab w:val="left" w:pos="1995"/>
              </w:tabs>
              <w:spacing w:line="360" w:lineRule="auto"/>
            </w:pPr>
            <w:r w:rsidRPr="00AE7F00">
              <w:t xml:space="preserve">IT steering committee present </w:t>
            </w:r>
          </w:p>
          <w:p w14:paraId="5E8AF8DA" w14:textId="2C5BA77E" w:rsidR="00E62E26" w:rsidRPr="00AE7F00" w:rsidRDefault="00E62E26" w:rsidP="004156CD">
            <w:pPr>
              <w:tabs>
                <w:tab w:val="left" w:pos="1995"/>
              </w:tabs>
              <w:spacing w:line="360" w:lineRule="auto"/>
            </w:pPr>
          </w:p>
        </w:tc>
        <w:tc>
          <w:tcPr>
            <w:tcW w:w="675" w:type="pct"/>
            <w:vAlign w:val="center"/>
          </w:tcPr>
          <w:p w14:paraId="14799C23"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1867B57F"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5DAA8740"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72139257" w14:textId="77777777" w:rsidR="00146C11" w:rsidRPr="00AE7F00" w:rsidRDefault="00146C11" w:rsidP="00B05FF1">
            <w:pPr>
              <w:tabs>
                <w:tab w:val="left" w:pos="1995"/>
              </w:tabs>
              <w:spacing w:line="360" w:lineRule="auto"/>
              <w:jc w:val="center"/>
              <w:rPr>
                <w:b/>
              </w:rPr>
            </w:pPr>
            <w:r w:rsidRPr="00AE7F00">
              <w:rPr>
                <w:b/>
              </w:rPr>
              <w:t>x</w:t>
            </w:r>
          </w:p>
        </w:tc>
        <w:tc>
          <w:tcPr>
            <w:tcW w:w="750" w:type="pct"/>
            <w:vAlign w:val="center"/>
          </w:tcPr>
          <w:p w14:paraId="73E2099D" w14:textId="77777777" w:rsidR="00146C11" w:rsidRPr="00AE7F00" w:rsidRDefault="00146C11" w:rsidP="00B05FF1">
            <w:pPr>
              <w:tabs>
                <w:tab w:val="left" w:pos="1995"/>
              </w:tabs>
              <w:spacing w:line="360" w:lineRule="auto"/>
              <w:jc w:val="center"/>
              <w:rPr>
                <w:b/>
              </w:rPr>
            </w:pPr>
            <w:r w:rsidRPr="00AE7F00">
              <w:rPr>
                <w:b/>
              </w:rPr>
              <w:t>x</w:t>
            </w:r>
          </w:p>
        </w:tc>
        <w:tc>
          <w:tcPr>
            <w:tcW w:w="605" w:type="pct"/>
            <w:vAlign w:val="center"/>
          </w:tcPr>
          <w:p w14:paraId="4197CF89" w14:textId="77777777" w:rsidR="00146C11" w:rsidRPr="00AE7F00" w:rsidRDefault="00146C11" w:rsidP="00B05FF1">
            <w:pPr>
              <w:tabs>
                <w:tab w:val="left" w:pos="1995"/>
              </w:tabs>
              <w:spacing w:line="360" w:lineRule="auto"/>
              <w:jc w:val="center"/>
              <w:rPr>
                <w:b/>
              </w:rPr>
            </w:pPr>
            <w:r w:rsidRPr="00AE7F00">
              <w:rPr>
                <w:b/>
              </w:rPr>
              <w:t>x</w:t>
            </w:r>
          </w:p>
        </w:tc>
      </w:tr>
      <w:tr w:rsidR="00146C11" w:rsidRPr="00AE7F00" w14:paraId="60941464" w14:textId="77777777" w:rsidTr="00E62E26">
        <w:trPr>
          <w:jc w:val="center"/>
        </w:trPr>
        <w:tc>
          <w:tcPr>
            <w:tcW w:w="1081" w:type="pct"/>
          </w:tcPr>
          <w:p w14:paraId="56A0A2D3" w14:textId="77777777" w:rsidR="00E62E26" w:rsidRDefault="00E62E26" w:rsidP="004156CD">
            <w:pPr>
              <w:tabs>
                <w:tab w:val="left" w:pos="1995"/>
              </w:tabs>
            </w:pPr>
          </w:p>
          <w:p w14:paraId="0C8BAC10" w14:textId="77777777" w:rsidR="00146C11" w:rsidRDefault="00146C11" w:rsidP="00066122">
            <w:pPr>
              <w:tabs>
                <w:tab w:val="left" w:pos="1995"/>
              </w:tabs>
            </w:pPr>
            <w:r w:rsidRPr="00AE7F00">
              <w:t>IT strategy committee</w:t>
            </w:r>
          </w:p>
          <w:p w14:paraId="6E6D04D3" w14:textId="6B934A06" w:rsidR="00E62E26" w:rsidRPr="00AE7F00" w:rsidRDefault="00E62E26" w:rsidP="004156CD">
            <w:pPr>
              <w:tabs>
                <w:tab w:val="left" w:pos="1995"/>
              </w:tabs>
            </w:pPr>
          </w:p>
        </w:tc>
        <w:tc>
          <w:tcPr>
            <w:tcW w:w="675" w:type="pct"/>
            <w:vAlign w:val="center"/>
          </w:tcPr>
          <w:p w14:paraId="675F13C0"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606" w:type="pct"/>
            <w:vAlign w:val="center"/>
          </w:tcPr>
          <w:p w14:paraId="4585ABC1"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341AE062"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677" w:type="pct"/>
            <w:vAlign w:val="center"/>
          </w:tcPr>
          <w:p w14:paraId="061EDE35" w14:textId="77777777" w:rsidR="00146C11" w:rsidRPr="00AE7F00" w:rsidRDefault="00146C11" w:rsidP="005C441D">
            <w:pPr>
              <w:pStyle w:val="ListParagraph"/>
              <w:numPr>
                <w:ilvl w:val="0"/>
                <w:numId w:val="8"/>
              </w:numPr>
              <w:tabs>
                <w:tab w:val="left" w:pos="1995"/>
              </w:tabs>
              <w:spacing w:after="160" w:line="360" w:lineRule="auto"/>
              <w:jc w:val="center"/>
            </w:pPr>
          </w:p>
        </w:tc>
        <w:tc>
          <w:tcPr>
            <w:tcW w:w="750" w:type="pct"/>
            <w:vAlign w:val="center"/>
          </w:tcPr>
          <w:p w14:paraId="693F391F" w14:textId="77777777" w:rsidR="00146C11" w:rsidRPr="00AE7F00" w:rsidRDefault="00146C11" w:rsidP="00B05FF1">
            <w:pPr>
              <w:tabs>
                <w:tab w:val="left" w:pos="1995"/>
              </w:tabs>
              <w:spacing w:line="360" w:lineRule="auto"/>
              <w:jc w:val="center"/>
              <w:rPr>
                <w:b/>
              </w:rPr>
            </w:pPr>
            <w:r w:rsidRPr="00AE7F00">
              <w:rPr>
                <w:b/>
              </w:rPr>
              <w:t>x</w:t>
            </w:r>
          </w:p>
        </w:tc>
        <w:tc>
          <w:tcPr>
            <w:tcW w:w="605" w:type="pct"/>
            <w:vAlign w:val="center"/>
          </w:tcPr>
          <w:p w14:paraId="397F37FF" w14:textId="77777777" w:rsidR="00146C11" w:rsidRPr="00AE7F00" w:rsidRDefault="00146C11" w:rsidP="00B05FF1">
            <w:pPr>
              <w:tabs>
                <w:tab w:val="left" w:pos="1995"/>
              </w:tabs>
              <w:spacing w:line="360" w:lineRule="auto"/>
              <w:jc w:val="center"/>
              <w:rPr>
                <w:b/>
              </w:rPr>
            </w:pPr>
            <w:r w:rsidRPr="00AE7F00">
              <w:rPr>
                <w:b/>
              </w:rPr>
              <w:t>x</w:t>
            </w:r>
          </w:p>
        </w:tc>
      </w:tr>
      <w:tr w:rsidR="00146C11" w:rsidRPr="00AE7F00" w14:paraId="2B6DBE18" w14:textId="77777777" w:rsidTr="00E62E26">
        <w:trPr>
          <w:jc w:val="center"/>
        </w:trPr>
        <w:tc>
          <w:tcPr>
            <w:tcW w:w="1081" w:type="pct"/>
          </w:tcPr>
          <w:p w14:paraId="79ADC104" w14:textId="77777777" w:rsidR="00E62E26" w:rsidRDefault="00E62E26" w:rsidP="004156CD">
            <w:pPr>
              <w:tabs>
                <w:tab w:val="left" w:pos="1995"/>
              </w:tabs>
            </w:pPr>
          </w:p>
          <w:p w14:paraId="253C2C3B" w14:textId="239DAEC6" w:rsidR="00146C11" w:rsidRDefault="00146C11" w:rsidP="00066122">
            <w:pPr>
              <w:tabs>
                <w:tab w:val="left" w:pos="1995"/>
              </w:tabs>
            </w:pPr>
            <w:r w:rsidRPr="00AE7F00">
              <w:t xml:space="preserve">Head of Information Technology in </w:t>
            </w:r>
            <w:r w:rsidR="00E62E26">
              <w:t>o</w:t>
            </w:r>
            <w:r w:rsidR="00E62E26" w:rsidRPr="00AE7F00">
              <w:t>rganization</w:t>
            </w:r>
          </w:p>
          <w:p w14:paraId="2BDF299B" w14:textId="562D5C56" w:rsidR="00E62E26" w:rsidRPr="00AE7F00" w:rsidRDefault="00E62E26" w:rsidP="004156CD">
            <w:pPr>
              <w:tabs>
                <w:tab w:val="left" w:pos="1995"/>
              </w:tabs>
            </w:pPr>
          </w:p>
        </w:tc>
        <w:tc>
          <w:tcPr>
            <w:tcW w:w="675" w:type="pct"/>
            <w:vAlign w:val="center"/>
          </w:tcPr>
          <w:p w14:paraId="2B4BDAA7"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606" w:type="pct"/>
            <w:vAlign w:val="center"/>
          </w:tcPr>
          <w:p w14:paraId="18100D1D"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3AD3E036"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677" w:type="pct"/>
            <w:vAlign w:val="center"/>
          </w:tcPr>
          <w:p w14:paraId="6D4D46D0" w14:textId="77777777" w:rsidR="00146C11" w:rsidRPr="00AE7F00" w:rsidRDefault="00146C11" w:rsidP="00B05FF1">
            <w:pPr>
              <w:tabs>
                <w:tab w:val="left" w:pos="1995"/>
              </w:tabs>
              <w:spacing w:line="360" w:lineRule="auto"/>
              <w:jc w:val="center"/>
              <w:rPr>
                <w:b/>
              </w:rPr>
            </w:pPr>
            <w:r w:rsidRPr="00AE7F00">
              <w:rPr>
                <w:b/>
              </w:rPr>
              <w:t>x</w:t>
            </w:r>
          </w:p>
        </w:tc>
        <w:tc>
          <w:tcPr>
            <w:tcW w:w="750" w:type="pct"/>
            <w:vAlign w:val="center"/>
          </w:tcPr>
          <w:p w14:paraId="48A2998A" w14:textId="77777777" w:rsidR="00146C11" w:rsidRPr="00AE7F00" w:rsidRDefault="00146C11" w:rsidP="00B05FF1">
            <w:pPr>
              <w:tabs>
                <w:tab w:val="left" w:pos="1995"/>
              </w:tabs>
              <w:spacing w:line="360" w:lineRule="auto"/>
              <w:jc w:val="center"/>
              <w:rPr>
                <w:b/>
              </w:rPr>
            </w:pPr>
            <w:r w:rsidRPr="00AE7F00">
              <w:rPr>
                <w:b/>
              </w:rPr>
              <w:t>x</w:t>
            </w:r>
          </w:p>
        </w:tc>
        <w:tc>
          <w:tcPr>
            <w:tcW w:w="605" w:type="pct"/>
            <w:vAlign w:val="center"/>
          </w:tcPr>
          <w:p w14:paraId="20E92644" w14:textId="77777777" w:rsidR="00146C11" w:rsidRPr="00AE7F00" w:rsidRDefault="00146C11" w:rsidP="00B05FF1">
            <w:pPr>
              <w:tabs>
                <w:tab w:val="left" w:pos="1995"/>
              </w:tabs>
              <w:spacing w:line="360" w:lineRule="auto"/>
              <w:jc w:val="center"/>
              <w:rPr>
                <w:b/>
              </w:rPr>
            </w:pPr>
            <w:r w:rsidRPr="00AE7F00">
              <w:rPr>
                <w:b/>
              </w:rPr>
              <w:t>x</w:t>
            </w:r>
          </w:p>
        </w:tc>
      </w:tr>
      <w:tr w:rsidR="00146C11" w:rsidRPr="00AE7F00" w14:paraId="7C1A75E8" w14:textId="77777777" w:rsidTr="00E62E26">
        <w:trPr>
          <w:jc w:val="center"/>
        </w:trPr>
        <w:tc>
          <w:tcPr>
            <w:tcW w:w="1081" w:type="pct"/>
          </w:tcPr>
          <w:p w14:paraId="756781BA" w14:textId="77777777" w:rsidR="00E62E26" w:rsidRDefault="00E62E26" w:rsidP="004156CD">
            <w:pPr>
              <w:tabs>
                <w:tab w:val="left" w:pos="1995"/>
              </w:tabs>
            </w:pPr>
          </w:p>
          <w:p w14:paraId="767CA156" w14:textId="26466398" w:rsidR="00146C11" w:rsidRDefault="00146C11" w:rsidP="004156CD">
            <w:pPr>
              <w:tabs>
                <w:tab w:val="left" w:pos="1995"/>
              </w:tabs>
            </w:pPr>
            <w:r w:rsidRPr="00AE7F00">
              <w:t>Does the Head of IT Report to the CEO</w:t>
            </w:r>
          </w:p>
          <w:p w14:paraId="2C226BD2" w14:textId="73469986" w:rsidR="00E62E26" w:rsidRPr="00AE7F00" w:rsidRDefault="00E62E26" w:rsidP="004156CD">
            <w:pPr>
              <w:tabs>
                <w:tab w:val="left" w:pos="1995"/>
              </w:tabs>
            </w:pPr>
          </w:p>
        </w:tc>
        <w:tc>
          <w:tcPr>
            <w:tcW w:w="675" w:type="pct"/>
            <w:vAlign w:val="center"/>
          </w:tcPr>
          <w:p w14:paraId="3F8F2D9B"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72D576BC"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02390BED"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618B3FDD" w14:textId="77777777" w:rsidR="00146C11" w:rsidRPr="00AE7F00" w:rsidRDefault="00146C11" w:rsidP="00B05FF1">
            <w:pPr>
              <w:tabs>
                <w:tab w:val="left" w:pos="1995"/>
              </w:tabs>
              <w:spacing w:line="360" w:lineRule="auto"/>
              <w:jc w:val="center"/>
              <w:rPr>
                <w:b/>
              </w:rPr>
            </w:pPr>
            <w:r w:rsidRPr="00AE7F00">
              <w:rPr>
                <w:b/>
              </w:rPr>
              <w:t>x</w:t>
            </w:r>
          </w:p>
        </w:tc>
        <w:tc>
          <w:tcPr>
            <w:tcW w:w="750" w:type="pct"/>
            <w:vAlign w:val="center"/>
          </w:tcPr>
          <w:p w14:paraId="361DE70B" w14:textId="77777777" w:rsidR="00146C11" w:rsidRPr="00AE7F00" w:rsidRDefault="00146C11" w:rsidP="00B05FF1">
            <w:pPr>
              <w:tabs>
                <w:tab w:val="left" w:pos="1995"/>
              </w:tabs>
              <w:spacing w:line="360" w:lineRule="auto"/>
              <w:jc w:val="center"/>
              <w:rPr>
                <w:b/>
              </w:rPr>
            </w:pPr>
            <w:r w:rsidRPr="00AE7F00">
              <w:rPr>
                <w:b/>
              </w:rPr>
              <w:t>x</w:t>
            </w:r>
          </w:p>
        </w:tc>
        <w:tc>
          <w:tcPr>
            <w:tcW w:w="605" w:type="pct"/>
            <w:vAlign w:val="center"/>
          </w:tcPr>
          <w:p w14:paraId="34354EBD" w14:textId="77777777" w:rsidR="00146C11" w:rsidRPr="00AE7F00" w:rsidRDefault="00146C11" w:rsidP="00B05FF1">
            <w:pPr>
              <w:tabs>
                <w:tab w:val="left" w:pos="1995"/>
              </w:tabs>
              <w:spacing w:line="360" w:lineRule="auto"/>
              <w:jc w:val="center"/>
              <w:rPr>
                <w:b/>
              </w:rPr>
            </w:pPr>
            <w:r w:rsidRPr="00AE7F00">
              <w:rPr>
                <w:b/>
              </w:rPr>
              <w:t>x</w:t>
            </w:r>
          </w:p>
        </w:tc>
      </w:tr>
      <w:tr w:rsidR="00146C11" w:rsidRPr="00AE7F00" w14:paraId="30886912" w14:textId="77777777" w:rsidTr="00E62E26">
        <w:trPr>
          <w:jc w:val="center"/>
        </w:trPr>
        <w:tc>
          <w:tcPr>
            <w:tcW w:w="1081" w:type="pct"/>
          </w:tcPr>
          <w:p w14:paraId="5FA7C03B" w14:textId="77777777" w:rsidR="00E62E26" w:rsidRDefault="00E62E26" w:rsidP="004156CD">
            <w:pPr>
              <w:tabs>
                <w:tab w:val="left" w:pos="1995"/>
              </w:tabs>
            </w:pPr>
          </w:p>
          <w:p w14:paraId="623AC7FB" w14:textId="77777777" w:rsidR="00146C11" w:rsidRDefault="00146C11" w:rsidP="004156CD">
            <w:pPr>
              <w:tabs>
                <w:tab w:val="left" w:pos="1995"/>
              </w:tabs>
            </w:pPr>
            <w:r w:rsidRPr="00AE7F00">
              <w:t>Is there a structure in the organization for decision making</w:t>
            </w:r>
          </w:p>
          <w:p w14:paraId="1E2A4FE7" w14:textId="41868F78" w:rsidR="00E62E26" w:rsidRPr="00AE7F00" w:rsidRDefault="00E62E26" w:rsidP="004156CD">
            <w:pPr>
              <w:tabs>
                <w:tab w:val="left" w:pos="1995"/>
              </w:tabs>
            </w:pPr>
          </w:p>
        </w:tc>
        <w:tc>
          <w:tcPr>
            <w:tcW w:w="675" w:type="pct"/>
            <w:vAlign w:val="center"/>
          </w:tcPr>
          <w:p w14:paraId="584805E4"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5E16E5C6"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606" w:type="pct"/>
            <w:vAlign w:val="center"/>
          </w:tcPr>
          <w:p w14:paraId="2F79D6FD"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70397DA0" w14:textId="77777777" w:rsidR="00146C11" w:rsidRPr="006445AB" w:rsidRDefault="00146C11" w:rsidP="00B05FF1">
            <w:pPr>
              <w:tabs>
                <w:tab w:val="left" w:pos="1995"/>
              </w:tabs>
              <w:spacing w:line="360" w:lineRule="auto"/>
              <w:jc w:val="center"/>
              <w:rPr>
                <w:b/>
              </w:rPr>
            </w:pPr>
            <w:r>
              <w:rPr>
                <w:b/>
              </w:rPr>
              <w:t>x</w:t>
            </w:r>
          </w:p>
        </w:tc>
        <w:tc>
          <w:tcPr>
            <w:tcW w:w="750" w:type="pct"/>
            <w:vAlign w:val="center"/>
          </w:tcPr>
          <w:p w14:paraId="68955B88" w14:textId="77777777" w:rsidR="00146C11" w:rsidRPr="00AE7F00" w:rsidRDefault="00146C11" w:rsidP="00B05FF1">
            <w:pPr>
              <w:tabs>
                <w:tab w:val="left" w:pos="1995"/>
              </w:tabs>
              <w:spacing w:line="360" w:lineRule="auto"/>
              <w:jc w:val="center"/>
              <w:rPr>
                <w:b/>
              </w:rPr>
            </w:pPr>
            <w:r w:rsidRPr="00AE7F00">
              <w:rPr>
                <w:b/>
              </w:rPr>
              <w:t>x</w:t>
            </w:r>
          </w:p>
        </w:tc>
        <w:tc>
          <w:tcPr>
            <w:tcW w:w="605" w:type="pct"/>
            <w:vAlign w:val="center"/>
          </w:tcPr>
          <w:p w14:paraId="44E56CB6" w14:textId="77777777" w:rsidR="00146C11" w:rsidRPr="00AE7F00" w:rsidRDefault="00146C11" w:rsidP="00B05FF1">
            <w:pPr>
              <w:tabs>
                <w:tab w:val="left" w:pos="1995"/>
              </w:tabs>
              <w:spacing w:line="360" w:lineRule="auto"/>
              <w:jc w:val="center"/>
              <w:rPr>
                <w:b/>
              </w:rPr>
            </w:pPr>
            <w:r w:rsidRPr="00AE7F00">
              <w:rPr>
                <w:b/>
              </w:rPr>
              <w:t>x</w:t>
            </w:r>
          </w:p>
        </w:tc>
      </w:tr>
      <w:tr w:rsidR="00E62E26" w:rsidRPr="00AE7F00" w14:paraId="15BA2E4B" w14:textId="77777777" w:rsidTr="00E62E26">
        <w:trPr>
          <w:jc w:val="center"/>
        </w:trPr>
        <w:tc>
          <w:tcPr>
            <w:tcW w:w="1081" w:type="pct"/>
          </w:tcPr>
          <w:p w14:paraId="147A9788" w14:textId="77777777" w:rsidR="00066122" w:rsidRDefault="00066122" w:rsidP="004156CD">
            <w:pPr>
              <w:tabs>
                <w:tab w:val="left" w:pos="1995"/>
              </w:tabs>
              <w:spacing w:line="360" w:lineRule="auto"/>
              <w:rPr>
                <w:b/>
              </w:rPr>
            </w:pPr>
          </w:p>
          <w:p w14:paraId="5D984004" w14:textId="34DCC4E7" w:rsidR="00E62E26" w:rsidRDefault="00E62E26" w:rsidP="004156CD">
            <w:pPr>
              <w:tabs>
                <w:tab w:val="left" w:pos="1995"/>
              </w:tabs>
              <w:spacing w:line="360" w:lineRule="auto"/>
              <w:rPr>
                <w:b/>
              </w:rPr>
            </w:pPr>
            <w:r w:rsidRPr="00AE7F00">
              <w:rPr>
                <w:b/>
              </w:rPr>
              <w:t>Processes [Alignment of IT with Business]</w:t>
            </w:r>
          </w:p>
          <w:p w14:paraId="7C33A10A" w14:textId="2B866332" w:rsidR="00066122" w:rsidRPr="00AE7F00" w:rsidRDefault="00066122" w:rsidP="004156CD">
            <w:pPr>
              <w:tabs>
                <w:tab w:val="left" w:pos="1995"/>
              </w:tabs>
              <w:spacing w:line="360" w:lineRule="auto"/>
              <w:rPr>
                <w:b/>
              </w:rPr>
            </w:pPr>
          </w:p>
        </w:tc>
        <w:tc>
          <w:tcPr>
            <w:tcW w:w="3919" w:type="pct"/>
            <w:gridSpan w:val="6"/>
            <w:vAlign w:val="center"/>
          </w:tcPr>
          <w:p w14:paraId="58C842DE" w14:textId="77777777" w:rsidR="00E62E26" w:rsidRPr="00AE7F00" w:rsidRDefault="00E62E26" w:rsidP="00B05FF1">
            <w:pPr>
              <w:tabs>
                <w:tab w:val="left" w:pos="1995"/>
              </w:tabs>
              <w:spacing w:line="360" w:lineRule="auto"/>
              <w:jc w:val="center"/>
              <w:rPr>
                <w:b/>
              </w:rPr>
            </w:pPr>
          </w:p>
        </w:tc>
      </w:tr>
      <w:tr w:rsidR="00146C11" w:rsidRPr="00AE7F00" w14:paraId="7B647A9C" w14:textId="77777777" w:rsidTr="00E62E26">
        <w:trPr>
          <w:jc w:val="center"/>
        </w:trPr>
        <w:tc>
          <w:tcPr>
            <w:tcW w:w="1081" w:type="pct"/>
          </w:tcPr>
          <w:p w14:paraId="3F277959" w14:textId="77777777" w:rsidR="00E62E26" w:rsidRDefault="00E62E26" w:rsidP="004156CD">
            <w:pPr>
              <w:tabs>
                <w:tab w:val="left" w:pos="1995"/>
              </w:tabs>
            </w:pPr>
          </w:p>
          <w:p w14:paraId="228EBF73" w14:textId="3E13E611" w:rsidR="00E62E26" w:rsidRPr="00AE7F00" w:rsidRDefault="00146C11" w:rsidP="004156CD">
            <w:pPr>
              <w:tabs>
                <w:tab w:val="left" w:pos="1995"/>
              </w:tabs>
            </w:pPr>
            <w:r w:rsidRPr="00AE7F00">
              <w:t>IT Governance Maturity Models</w:t>
            </w:r>
          </w:p>
        </w:tc>
        <w:tc>
          <w:tcPr>
            <w:tcW w:w="675" w:type="pct"/>
            <w:vAlign w:val="center"/>
          </w:tcPr>
          <w:p w14:paraId="59536E33"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70B7890B"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4C116820"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52D47AA7" w14:textId="77777777" w:rsidR="00146C11" w:rsidRPr="00AE7F00" w:rsidRDefault="00146C11" w:rsidP="00B05FF1">
            <w:pPr>
              <w:tabs>
                <w:tab w:val="left" w:pos="1995"/>
              </w:tabs>
              <w:spacing w:line="360" w:lineRule="auto"/>
              <w:jc w:val="center"/>
              <w:rPr>
                <w:b/>
              </w:rPr>
            </w:pPr>
            <w:r w:rsidRPr="00AE7F00">
              <w:rPr>
                <w:b/>
              </w:rPr>
              <w:t>x</w:t>
            </w:r>
          </w:p>
        </w:tc>
        <w:tc>
          <w:tcPr>
            <w:tcW w:w="750" w:type="pct"/>
            <w:vAlign w:val="center"/>
          </w:tcPr>
          <w:p w14:paraId="3C722924" w14:textId="77777777" w:rsidR="00146C11" w:rsidRPr="00AE7F00" w:rsidRDefault="00146C11" w:rsidP="00B05FF1">
            <w:pPr>
              <w:tabs>
                <w:tab w:val="left" w:pos="1995"/>
              </w:tabs>
              <w:spacing w:line="360" w:lineRule="auto"/>
              <w:jc w:val="center"/>
              <w:rPr>
                <w:b/>
              </w:rPr>
            </w:pPr>
            <w:r w:rsidRPr="00AE7F00">
              <w:rPr>
                <w:b/>
              </w:rPr>
              <w:t>x</w:t>
            </w:r>
          </w:p>
        </w:tc>
        <w:tc>
          <w:tcPr>
            <w:tcW w:w="605" w:type="pct"/>
            <w:vAlign w:val="center"/>
          </w:tcPr>
          <w:p w14:paraId="02A12711" w14:textId="77777777" w:rsidR="00146C11" w:rsidRPr="00AE7F00" w:rsidRDefault="00146C11" w:rsidP="00B05FF1">
            <w:pPr>
              <w:tabs>
                <w:tab w:val="left" w:pos="1995"/>
              </w:tabs>
              <w:spacing w:line="360" w:lineRule="auto"/>
              <w:jc w:val="center"/>
              <w:rPr>
                <w:b/>
              </w:rPr>
            </w:pPr>
            <w:r w:rsidRPr="00AE7F00">
              <w:rPr>
                <w:b/>
              </w:rPr>
              <w:t>x</w:t>
            </w:r>
          </w:p>
        </w:tc>
      </w:tr>
      <w:tr w:rsidR="00146C11" w:rsidRPr="00AE7F00" w14:paraId="6E6E41AD" w14:textId="77777777" w:rsidTr="00E62E26">
        <w:trPr>
          <w:jc w:val="center"/>
        </w:trPr>
        <w:tc>
          <w:tcPr>
            <w:tcW w:w="1081" w:type="pct"/>
          </w:tcPr>
          <w:p w14:paraId="559FD676" w14:textId="77777777" w:rsidR="00E62E26" w:rsidRDefault="00E62E26" w:rsidP="004156CD">
            <w:pPr>
              <w:tabs>
                <w:tab w:val="left" w:pos="1995"/>
              </w:tabs>
            </w:pPr>
          </w:p>
          <w:p w14:paraId="6367F9DD" w14:textId="77777777" w:rsidR="00146C11" w:rsidRDefault="00146C11" w:rsidP="004156CD">
            <w:pPr>
              <w:tabs>
                <w:tab w:val="left" w:pos="1995"/>
              </w:tabs>
            </w:pPr>
            <w:r w:rsidRPr="00AE7F00">
              <w:t>Monitoring</w:t>
            </w:r>
          </w:p>
          <w:p w14:paraId="58C09ECB" w14:textId="6FF349ED" w:rsidR="00E62E26" w:rsidRPr="00AE7F00" w:rsidRDefault="00E62E26" w:rsidP="004156CD">
            <w:pPr>
              <w:tabs>
                <w:tab w:val="left" w:pos="1995"/>
              </w:tabs>
            </w:pPr>
          </w:p>
        </w:tc>
        <w:tc>
          <w:tcPr>
            <w:tcW w:w="675" w:type="pct"/>
            <w:vAlign w:val="center"/>
          </w:tcPr>
          <w:p w14:paraId="7098C6B5" w14:textId="77777777" w:rsidR="00146C11" w:rsidRPr="00AE7F00" w:rsidRDefault="00146C11" w:rsidP="005C441D">
            <w:pPr>
              <w:pStyle w:val="ListParagraph"/>
              <w:numPr>
                <w:ilvl w:val="0"/>
                <w:numId w:val="10"/>
              </w:numPr>
              <w:tabs>
                <w:tab w:val="left" w:pos="1995"/>
              </w:tabs>
              <w:spacing w:after="160" w:line="360" w:lineRule="auto"/>
              <w:jc w:val="center"/>
              <w:rPr>
                <w:b/>
              </w:rPr>
            </w:pPr>
          </w:p>
        </w:tc>
        <w:tc>
          <w:tcPr>
            <w:tcW w:w="606" w:type="pct"/>
            <w:vAlign w:val="center"/>
          </w:tcPr>
          <w:p w14:paraId="300BFC59"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606" w:type="pct"/>
            <w:vAlign w:val="center"/>
          </w:tcPr>
          <w:p w14:paraId="56DCC011"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6DC12EEE"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750" w:type="pct"/>
            <w:vAlign w:val="center"/>
          </w:tcPr>
          <w:p w14:paraId="273249BD" w14:textId="77777777" w:rsidR="00146C11" w:rsidRPr="00AE7F00" w:rsidRDefault="00146C11" w:rsidP="00B05FF1">
            <w:pPr>
              <w:tabs>
                <w:tab w:val="left" w:pos="1995"/>
              </w:tabs>
              <w:spacing w:line="360" w:lineRule="auto"/>
              <w:jc w:val="center"/>
              <w:rPr>
                <w:b/>
              </w:rPr>
            </w:pPr>
            <w:r w:rsidRPr="00AE7F00">
              <w:rPr>
                <w:b/>
              </w:rPr>
              <w:t>x</w:t>
            </w:r>
          </w:p>
        </w:tc>
        <w:tc>
          <w:tcPr>
            <w:tcW w:w="605" w:type="pct"/>
            <w:vAlign w:val="center"/>
          </w:tcPr>
          <w:p w14:paraId="4F439314" w14:textId="77777777" w:rsidR="00146C11" w:rsidRPr="00AE7F00" w:rsidRDefault="00146C11" w:rsidP="005C441D">
            <w:pPr>
              <w:pStyle w:val="ListParagraph"/>
              <w:numPr>
                <w:ilvl w:val="0"/>
                <w:numId w:val="8"/>
              </w:numPr>
              <w:tabs>
                <w:tab w:val="left" w:pos="1995"/>
              </w:tabs>
              <w:spacing w:after="160" w:line="360" w:lineRule="auto"/>
              <w:jc w:val="center"/>
              <w:rPr>
                <w:b/>
              </w:rPr>
            </w:pPr>
          </w:p>
        </w:tc>
      </w:tr>
      <w:tr w:rsidR="00146C11" w:rsidRPr="00AE7F00" w14:paraId="73DAC797" w14:textId="77777777" w:rsidTr="00E62E26">
        <w:trPr>
          <w:jc w:val="center"/>
        </w:trPr>
        <w:tc>
          <w:tcPr>
            <w:tcW w:w="1081" w:type="pct"/>
          </w:tcPr>
          <w:p w14:paraId="5A00E3C0" w14:textId="77777777" w:rsidR="00E62E26" w:rsidRDefault="00E62E26" w:rsidP="004156CD">
            <w:pPr>
              <w:tabs>
                <w:tab w:val="left" w:pos="1995"/>
              </w:tabs>
            </w:pPr>
          </w:p>
          <w:p w14:paraId="662E5DB9" w14:textId="1BCE723A" w:rsidR="00146C11" w:rsidRDefault="00146C11" w:rsidP="004156CD">
            <w:pPr>
              <w:tabs>
                <w:tab w:val="left" w:pos="1995"/>
              </w:tabs>
            </w:pPr>
            <w:r w:rsidRPr="00AE7F00">
              <w:t>Accountability</w:t>
            </w:r>
          </w:p>
          <w:p w14:paraId="16DA7AC4" w14:textId="26E97B5D" w:rsidR="00E62E26" w:rsidRPr="00AE7F00" w:rsidRDefault="00E62E26" w:rsidP="004156CD">
            <w:pPr>
              <w:tabs>
                <w:tab w:val="left" w:pos="1995"/>
              </w:tabs>
            </w:pPr>
          </w:p>
        </w:tc>
        <w:tc>
          <w:tcPr>
            <w:tcW w:w="675" w:type="pct"/>
            <w:vAlign w:val="center"/>
          </w:tcPr>
          <w:p w14:paraId="56A480DA"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7FF00841"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36799662"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718AEF50" w14:textId="77777777" w:rsidR="00146C11" w:rsidRPr="00AE7F00" w:rsidRDefault="00146C11" w:rsidP="00B05FF1">
            <w:pPr>
              <w:tabs>
                <w:tab w:val="left" w:pos="1995"/>
              </w:tabs>
              <w:spacing w:line="360" w:lineRule="auto"/>
              <w:jc w:val="center"/>
              <w:rPr>
                <w:b/>
              </w:rPr>
            </w:pPr>
            <w:r w:rsidRPr="00AE7F00">
              <w:rPr>
                <w:b/>
              </w:rPr>
              <w:t>x</w:t>
            </w:r>
          </w:p>
        </w:tc>
        <w:tc>
          <w:tcPr>
            <w:tcW w:w="750" w:type="pct"/>
            <w:vAlign w:val="center"/>
          </w:tcPr>
          <w:p w14:paraId="7A0BB55D" w14:textId="77777777" w:rsidR="00146C11" w:rsidRPr="00AE7F00" w:rsidRDefault="00146C11" w:rsidP="00B05FF1">
            <w:pPr>
              <w:tabs>
                <w:tab w:val="left" w:pos="1995"/>
              </w:tabs>
              <w:spacing w:line="360" w:lineRule="auto"/>
              <w:jc w:val="center"/>
              <w:rPr>
                <w:b/>
              </w:rPr>
            </w:pPr>
            <w:r w:rsidRPr="00AE7F00">
              <w:rPr>
                <w:b/>
              </w:rPr>
              <w:t>x</w:t>
            </w:r>
          </w:p>
        </w:tc>
        <w:tc>
          <w:tcPr>
            <w:tcW w:w="605" w:type="pct"/>
            <w:vAlign w:val="center"/>
          </w:tcPr>
          <w:p w14:paraId="2E39A0CE" w14:textId="77777777" w:rsidR="00146C11" w:rsidRPr="00AE7F00" w:rsidRDefault="00146C11" w:rsidP="00B05FF1">
            <w:pPr>
              <w:tabs>
                <w:tab w:val="left" w:pos="1995"/>
              </w:tabs>
              <w:spacing w:line="360" w:lineRule="auto"/>
              <w:jc w:val="center"/>
              <w:rPr>
                <w:b/>
              </w:rPr>
            </w:pPr>
            <w:r w:rsidRPr="00AE7F00">
              <w:rPr>
                <w:b/>
              </w:rPr>
              <w:t>x</w:t>
            </w:r>
          </w:p>
        </w:tc>
      </w:tr>
      <w:tr w:rsidR="00146C11" w:rsidRPr="00AE7F00" w14:paraId="7C10D7A0" w14:textId="77777777" w:rsidTr="00E62E26">
        <w:trPr>
          <w:jc w:val="center"/>
        </w:trPr>
        <w:tc>
          <w:tcPr>
            <w:tcW w:w="1081" w:type="pct"/>
          </w:tcPr>
          <w:p w14:paraId="7965586B" w14:textId="77777777" w:rsidR="00E62E26" w:rsidRDefault="00E62E26" w:rsidP="004156CD">
            <w:pPr>
              <w:tabs>
                <w:tab w:val="left" w:pos="1995"/>
              </w:tabs>
            </w:pPr>
          </w:p>
          <w:p w14:paraId="573F23DA" w14:textId="2C4F4DB8" w:rsidR="00146C11" w:rsidRDefault="00146C11" w:rsidP="004156CD">
            <w:pPr>
              <w:tabs>
                <w:tab w:val="left" w:pos="1995"/>
              </w:tabs>
            </w:pPr>
            <w:r w:rsidRPr="00AE7F00">
              <w:t>Service Level Agreements (SLA)</w:t>
            </w:r>
          </w:p>
          <w:p w14:paraId="2B27D402" w14:textId="6F2E1DEE" w:rsidR="00E62E26" w:rsidRPr="00AE7F00" w:rsidRDefault="00E62E26" w:rsidP="004156CD">
            <w:pPr>
              <w:tabs>
                <w:tab w:val="left" w:pos="1995"/>
              </w:tabs>
            </w:pPr>
          </w:p>
        </w:tc>
        <w:tc>
          <w:tcPr>
            <w:tcW w:w="675" w:type="pct"/>
            <w:vAlign w:val="center"/>
          </w:tcPr>
          <w:p w14:paraId="31FD16C9"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555FF07D"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5C99D296"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1430A2E8"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750" w:type="pct"/>
            <w:vAlign w:val="center"/>
          </w:tcPr>
          <w:p w14:paraId="28E64CAA" w14:textId="77777777" w:rsidR="00146C11" w:rsidRPr="00AE7F00" w:rsidRDefault="00146C11" w:rsidP="00B05FF1">
            <w:pPr>
              <w:tabs>
                <w:tab w:val="left" w:pos="1995"/>
              </w:tabs>
              <w:spacing w:line="360" w:lineRule="auto"/>
              <w:jc w:val="center"/>
              <w:rPr>
                <w:b/>
              </w:rPr>
            </w:pPr>
            <w:r w:rsidRPr="00AE7F00">
              <w:rPr>
                <w:b/>
              </w:rPr>
              <w:t>x</w:t>
            </w:r>
          </w:p>
        </w:tc>
        <w:tc>
          <w:tcPr>
            <w:tcW w:w="605" w:type="pct"/>
            <w:vAlign w:val="center"/>
          </w:tcPr>
          <w:p w14:paraId="2617D9F2" w14:textId="77777777" w:rsidR="00146C11" w:rsidRPr="00AE7F00" w:rsidRDefault="00146C11" w:rsidP="005C441D">
            <w:pPr>
              <w:pStyle w:val="ListParagraph"/>
              <w:numPr>
                <w:ilvl w:val="0"/>
                <w:numId w:val="8"/>
              </w:numPr>
              <w:tabs>
                <w:tab w:val="left" w:pos="1995"/>
              </w:tabs>
              <w:spacing w:after="160" w:line="360" w:lineRule="auto"/>
              <w:jc w:val="center"/>
              <w:rPr>
                <w:b/>
              </w:rPr>
            </w:pPr>
          </w:p>
        </w:tc>
      </w:tr>
      <w:tr w:rsidR="00E62E26" w:rsidRPr="00AE7F00" w14:paraId="2D0599B0" w14:textId="77777777" w:rsidTr="00E62E26">
        <w:trPr>
          <w:jc w:val="center"/>
        </w:trPr>
        <w:tc>
          <w:tcPr>
            <w:tcW w:w="1081" w:type="pct"/>
          </w:tcPr>
          <w:p w14:paraId="56773D25" w14:textId="77777777" w:rsidR="00E62E26" w:rsidRDefault="00E62E26" w:rsidP="004156CD">
            <w:pPr>
              <w:tabs>
                <w:tab w:val="left" w:pos="1995"/>
              </w:tabs>
              <w:rPr>
                <w:b/>
              </w:rPr>
            </w:pPr>
          </w:p>
          <w:p w14:paraId="0C655FB5" w14:textId="28155C00" w:rsidR="00E62E26" w:rsidRDefault="00E62E26" w:rsidP="004156CD">
            <w:pPr>
              <w:tabs>
                <w:tab w:val="left" w:pos="1995"/>
              </w:tabs>
              <w:rPr>
                <w:b/>
              </w:rPr>
            </w:pPr>
            <w:r w:rsidRPr="00AE7F00">
              <w:rPr>
                <w:b/>
              </w:rPr>
              <w:t>Extraneous ITG variables catered for in Framework</w:t>
            </w:r>
          </w:p>
          <w:p w14:paraId="2D2D169A" w14:textId="3FFDF323" w:rsidR="00E62E26" w:rsidRPr="00AE7F00" w:rsidRDefault="00E62E26" w:rsidP="004156CD">
            <w:pPr>
              <w:tabs>
                <w:tab w:val="left" w:pos="1995"/>
              </w:tabs>
              <w:rPr>
                <w:b/>
              </w:rPr>
            </w:pPr>
          </w:p>
        </w:tc>
        <w:tc>
          <w:tcPr>
            <w:tcW w:w="3919" w:type="pct"/>
            <w:gridSpan w:val="6"/>
            <w:vAlign w:val="center"/>
          </w:tcPr>
          <w:p w14:paraId="775257F7" w14:textId="77777777" w:rsidR="00E62E26" w:rsidRPr="00AE7F00" w:rsidRDefault="00E62E26" w:rsidP="00B05FF1">
            <w:pPr>
              <w:tabs>
                <w:tab w:val="left" w:pos="1995"/>
              </w:tabs>
              <w:spacing w:line="360" w:lineRule="auto"/>
              <w:jc w:val="center"/>
              <w:rPr>
                <w:b/>
              </w:rPr>
            </w:pPr>
          </w:p>
        </w:tc>
      </w:tr>
      <w:tr w:rsidR="00146C11" w:rsidRPr="00AE7F00" w14:paraId="570E0F2D" w14:textId="77777777" w:rsidTr="00E62E26">
        <w:trPr>
          <w:jc w:val="center"/>
        </w:trPr>
        <w:tc>
          <w:tcPr>
            <w:tcW w:w="1081" w:type="pct"/>
          </w:tcPr>
          <w:p w14:paraId="3C147063" w14:textId="77777777" w:rsidR="00E62E26" w:rsidRDefault="00E62E26" w:rsidP="004156CD">
            <w:pPr>
              <w:tabs>
                <w:tab w:val="left" w:pos="1995"/>
              </w:tabs>
            </w:pPr>
          </w:p>
          <w:p w14:paraId="5D837853" w14:textId="17ABFCF8" w:rsidR="00146C11" w:rsidRDefault="00146C11" w:rsidP="004156CD">
            <w:pPr>
              <w:tabs>
                <w:tab w:val="left" w:pos="1995"/>
              </w:tabs>
            </w:pPr>
            <w:r w:rsidRPr="00AE7F00">
              <w:t>Government regulation, industry consideration and customer attention</w:t>
            </w:r>
          </w:p>
          <w:p w14:paraId="4AE5D1A0" w14:textId="41DD2FE7" w:rsidR="00E62E26" w:rsidRPr="00AE7F00" w:rsidRDefault="00E62E26" w:rsidP="004156CD">
            <w:pPr>
              <w:tabs>
                <w:tab w:val="left" w:pos="1995"/>
              </w:tabs>
            </w:pPr>
          </w:p>
        </w:tc>
        <w:tc>
          <w:tcPr>
            <w:tcW w:w="675" w:type="pct"/>
            <w:vAlign w:val="center"/>
          </w:tcPr>
          <w:p w14:paraId="6DA7B50C"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55D989F7"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158EA545"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1C67080F" w14:textId="77777777" w:rsidR="00146C11" w:rsidRPr="006445AB" w:rsidRDefault="00146C11" w:rsidP="00B05FF1">
            <w:pPr>
              <w:tabs>
                <w:tab w:val="left" w:pos="1995"/>
              </w:tabs>
              <w:spacing w:line="360" w:lineRule="auto"/>
              <w:jc w:val="center"/>
              <w:rPr>
                <w:b/>
              </w:rPr>
            </w:pPr>
            <w:r w:rsidRPr="006445AB">
              <w:rPr>
                <w:b/>
              </w:rPr>
              <w:t>x</w:t>
            </w:r>
          </w:p>
        </w:tc>
        <w:tc>
          <w:tcPr>
            <w:tcW w:w="750" w:type="pct"/>
            <w:vAlign w:val="center"/>
          </w:tcPr>
          <w:p w14:paraId="37ACDF92" w14:textId="77777777" w:rsidR="00146C11" w:rsidRPr="00AE7F00" w:rsidRDefault="00146C11" w:rsidP="00B05FF1">
            <w:pPr>
              <w:tabs>
                <w:tab w:val="left" w:pos="1995"/>
              </w:tabs>
              <w:spacing w:line="360" w:lineRule="auto"/>
              <w:jc w:val="center"/>
              <w:rPr>
                <w:b/>
              </w:rPr>
            </w:pPr>
            <w:r w:rsidRPr="00AE7F00">
              <w:rPr>
                <w:b/>
              </w:rPr>
              <w:t>x</w:t>
            </w:r>
          </w:p>
        </w:tc>
        <w:tc>
          <w:tcPr>
            <w:tcW w:w="605" w:type="pct"/>
            <w:vAlign w:val="center"/>
          </w:tcPr>
          <w:p w14:paraId="7E09BFBF" w14:textId="77777777" w:rsidR="00146C11" w:rsidRPr="00AE7F00" w:rsidRDefault="00146C11" w:rsidP="00B05FF1">
            <w:pPr>
              <w:tabs>
                <w:tab w:val="left" w:pos="1995"/>
              </w:tabs>
              <w:spacing w:line="360" w:lineRule="auto"/>
              <w:jc w:val="center"/>
              <w:rPr>
                <w:b/>
              </w:rPr>
            </w:pPr>
            <w:r w:rsidRPr="00AE7F00">
              <w:rPr>
                <w:b/>
              </w:rPr>
              <w:t>x</w:t>
            </w:r>
          </w:p>
        </w:tc>
      </w:tr>
      <w:tr w:rsidR="00146C11" w:rsidRPr="00AE7F00" w14:paraId="65D5B23C" w14:textId="77777777" w:rsidTr="00E62E26">
        <w:trPr>
          <w:jc w:val="center"/>
        </w:trPr>
        <w:tc>
          <w:tcPr>
            <w:tcW w:w="1081" w:type="pct"/>
          </w:tcPr>
          <w:p w14:paraId="69E4CB78" w14:textId="77777777" w:rsidR="00E62E26" w:rsidRDefault="00E62E26" w:rsidP="004156CD">
            <w:pPr>
              <w:tabs>
                <w:tab w:val="left" w:pos="1995"/>
              </w:tabs>
            </w:pPr>
          </w:p>
          <w:p w14:paraId="64C1DE8E" w14:textId="7C83DDE6" w:rsidR="00146C11" w:rsidRDefault="00146C11" w:rsidP="004156CD">
            <w:pPr>
              <w:tabs>
                <w:tab w:val="left" w:pos="1995"/>
              </w:tabs>
            </w:pPr>
            <w:r w:rsidRPr="00AE7F00">
              <w:t>Framework is sympathetic of Culture of recipients of ITG Service</w:t>
            </w:r>
          </w:p>
          <w:p w14:paraId="516916E0" w14:textId="77286BF0" w:rsidR="00E62E26" w:rsidRPr="00AE7F00" w:rsidRDefault="00E62E26" w:rsidP="004156CD">
            <w:pPr>
              <w:tabs>
                <w:tab w:val="left" w:pos="1995"/>
              </w:tabs>
            </w:pPr>
          </w:p>
        </w:tc>
        <w:tc>
          <w:tcPr>
            <w:tcW w:w="675" w:type="pct"/>
            <w:vAlign w:val="center"/>
          </w:tcPr>
          <w:p w14:paraId="479F6DEF" w14:textId="77777777" w:rsidR="00146C11" w:rsidRPr="00AE7F00" w:rsidRDefault="00146C11" w:rsidP="00B05FF1">
            <w:pPr>
              <w:tabs>
                <w:tab w:val="left" w:pos="1995"/>
              </w:tabs>
              <w:spacing w:line="360" w:lineRule="auto"/>
              <w:jc w:val="center"/>
              <w:rPr>
                <w:b/>
              </w:rPr>
            </w:pPr>
            <w:r w:rsidRPr="00AE7F00">
              <w:rPr>
                <w:b/>
              </w:rPr>
              <w:t>x</w:t>
            </w:r>
          </w:p>
        </w:tc>
        <w:tc>
          <w:tcPr>
            <w:tcW w:w="606" w:type="pct"/>
            <w:vAlign w:val="center"/>
          </w:tcPr>
          <w:p w14:paraId="4A494C81"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606" w:type="pct"/>
            <w:vAlign w:val="center"/>
          </w:tcPr>
          <w:p w14:paraId="7908D32B"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6299FE72" w14:textId="77777777" w:rsidR="00146C11" w:rsidRPr="006445AB" w:rsidRDefault="00146C11" w:rsidP="00B05FF1">
            <w:pPr>
              <w:tabs>
                <w:tab w:val="left" w:pos="1995"/>
              </w:tabs>
              <w:spacing w:line="360" w:lineRule="auto"/>
              <w:jc w:val="center"/>
              <w:rPr>
                <w:b/>
              </w:rPr>
            </w:pPr>
            <w:r>
              <w:rPr>
                <w:b/>
              </w:rPr>
              <w:t>x</w:t>
            </w:r>
          </w:p>
        </w:tc>
        <w:tc>
          <w:tcPr>
            <w:tcW w:w="750" w:type="pct"/>
            <w:vAlign w:val="center"/>
          </w:tcPr>
          <w:p w14:paraId="48C355EC" w14:textId="77777777" w:rsidR="00146C11" w:rsidRPr="00AE7F00" w:rsidRDefault="00146C11" w:rsidP="00B05FF1">
            <w:pPr>
              <w:tabs>
                <w:tab w:val="left" w:pos="1995"/>
              </w:tabs>
              <w:spacing w:line="360" w:lineRule="auto"/>
              <w:jc w:val="center"/>
              <w:rPr>
                <w:b/>
              </w:rPr>
            </w:pPr>
            <w:r w:rsidRPr="00AE7F00">
              <w:rPr>
                <w:b/>
              </w:rPr>
              <w:t>x</w:t>
            </w:r>
          </w:p>
        </w:tc>
        <w:tc>
          <w:tcPr>
            <w:tcW w:w="605" w:type="pct"/>
            <w:vAlign w:val="center"/>
          </w:tcPr>
          <w:p w14:paraId="08C417E7" w14:textId="77777777" w:rsidR="00146C11" w:rsidRPr="00AE7F00" w:rsidRDefault="00146C11" w:rsidP="00B05FF1">
            <w:pPr>
              <w:tabs>
                <w:tab w:val="left" w:pos="1995"/>
              </w:tabs>
              <w:spacing w:line="360" w:lineRule="auto"/>
              <w:jc w:val="center"/>
              <w:rPr>
                <w:b/>
              </w:rPr>
            </w:pPr>
            <w:r w:rsidRPr="00AE7F00">
              <w:rPr>
                <w:b/>
              </w:rPr>
              <w:t>x</w:t>
            </w:r>
          </w:p>
        </w:tc>
      </w:tr>
      <w:tr w:rsidR="00146C11" w:rsidRPr="00AE7F00" w14:paraId="594F4C0B" w14:textId="77777777" w:rsidTr="00E62E26">
        <w:trPr>
          <w:jc w:val="center"/>
        </w:trPr>
        <w:tc>
          <w:tcPr>
            <w:tcW w:w="1081" w:type="pct"/>
          </w:tcPr>
          <w:p w14:paraId="69F65E23" w14:textId="77777777" w:rsidR="00066122" w:rsidRDefault="00066122" w:rsidP="004156CD">
            <w:pPr>
              <w:tabs>
                <w:tab w:val="left" w:pos="1995"/>
              </w:tabs>
            </w:pPr>
          </w:p>
          <w:p w14:paraId="10D8054E" w14:textId="2B7606FA" w:rsidR="00146C11" w:rsidRDefault="00146C11" w:rsidP="004156CD">
            <w:pPr>
              <w:tabs>
                <w:tab w:val="left" w:pos="1995"/>
              </w:tabs>
            </w:pPr>
            <w:r w:rsidRPr="00AE7F00">
              <w:t>Involvement of Stakeholders in ITG Framework</w:t>
            </w:r>
          </w:p>
          <w:p w14:paraId="5223A646" w14:textId="095EB1CF" w:rsidR="00E62E26" w:rsidRPr="00AE7F00" w:rsidRDefault="00E62E26" w:rsidP="004156CD">
            <w:pPr>
              <w:tabs>
                <w:tab w:val="left" w:pos="1995"/>
              </w:tabs>
            </w:pPr>
          </w:p>
        </w:tc>
        <w:tc>
          <w:tcPr>
            <w:tcW w:w="675" w:type="pct"/>
            <w:vAlign w:val="center"/>
          </w:tcPr>
          <w:p w14:paraId="3CAEBCA6" w14:textId="77777777" w:rsidR="00146C11" w:rsidRPr="00AE7F00" w:rsidRDefault="00146C11" w:rsidP="005C441D">
            <w:pPr>
              <w:pStyle w:val="ListParagraph"/>
              <w:numPr>
                <w:ilvl w:val="0"/>
                <w:numId w:val="11"/>
              </w:numPr>
              <w:tabs>
                <w:tab w:val="left" w:pos="1995"/>
              </w:tabs>
              <w:spacing w:after="160" w:line="360" w:lineRule="auto"/>
              <w:jc w:val="center"/>
              <w:rPr>
                <w:b/>
              </w:rPr>
            </w:pPr>
          </w:p>
        </w:tc>
        <w:tc>
          <w:tcPr>
            <w:tcW w:w="606" w:type="pct"/>
            <w:vAlign w:val="center"/>
          </w:tcPr>
          <w:p w14:paraId="1687F164" w14:textId="77777777" w:rsidR="00146C11" w:rsidRPr="00AE7F00" w:rsidRDefault="00146C11" w:rsidP="005C441D">
            <w:pPr>
              <w:pStyle w:val="ListParagraph"/>
              <w:numPr>
                <w:ilvl w:val="0"/>
                <w:numId w:val="8"/>
              </w:numPr>
              <w:tabs>
                <w:tab w:val="left" w:pos="1995"/>
              </w:tabs>
              <w:spacing w:after="160" w:line="360" w:lineRule="auto"/>
              <w:jc w:val="center"/>
              <w:rPr>
                <w:b/>
              </w:rPr>
            </w:pPr>
          </w:p>
        </w:tc>
        <w:tc>
          <w:tcPr>
            <w:tcW w:w="606" w:type="pct"/>
            <w:vAlign w:val="center"/>
          </w:tcPr>
          <w:p w14:paraId="78444EEF" w14:textId="77777777" w:rsidR="00146C11" w:rsidRPr="00AE7F00" w:rsidRDefault="00146C11" w:rsidP="00B05FF1">
            <w:pPr>
              <w:tabs>
                <w:tab w:val="left" w:pos="1995"/>
              </w:tabs>
              <w:spacing w:line="360" w:lineRule="auto"/>
              <w:jc w:val="center"/>
              <w:rPr>
                <w:b/>
              </w:rPr>
            </w:pPr>
            <w:r w:rsidRPr="00AE7F00">
              <w:rPr>
                <w:b/>
              </w:rPr>
              <w:t>x</w:t>
            </w:r>
          </w:p>
        </w:tc>
        <w:tc>
          <w:tcPr>
            <w:tcW w:w="677" w:type="pct"/>
            <w:vAlign w:val="center"/>
          </w:tcPr>
          <w:p w14:paraId="6F951D35" w14:textId="77777777" w:rsidR="00146C11" w:rsidRPr="006445AB" w:rsidRDefault="00146C11" w:rsidP="00B05FF1">
            <w:pPr>
              <w:tabs>
                <w:tab w:val="left" w:pos="1995"/>
              </w:tabs>
              <w:spacing w:line="360" w:lineRule="auto"/>
              <w:jc w:val="center"/>
              <w:rPr>
                <w:b/>
              </w:rPr>
            </w:pPr>
            <w:r>
              <w:rPr>
                <w:b/>
              </w:rPr>
              <w:t>x</w:t>
            </w:r>
          </w:p>
        </w:tc>
        <w:tc>
          <w:tcPr>
            <w:tcW w:w="750" w:type="pct"/>
            <w:vAlign w:val="center"/>
          </w:tcPr>
          <w:p w14:paraId="468E7A28" w14:textId="77777777" w:rsidR="00146C11" w:rsidRPr="00AE7F00" w:rsidRDefault="00146C11" w:rsidP="00B05FF1">
            <w:pPr>
              <w:tabs>
                <w:tab w:val="left" w:pos="1995"/>
              </w:tabs>
              <w:spacing w:line="360" w:lineRule="auto"/>
              <w:jc w:val="center"/>
              <w:rPr>
                <w:b/>
              </w:rPr>
            </w:pPr>
            <w:r w:rsidRPr="00AE7F00">
              <w:rPr>
                <w:b/>
              </w:rPr>
              <w:t>x</w:t>
            </w:r>
          </w:p>
        </w:tc>
        <w:tc>
          <w:tcPr>
            <w:tcW w:w="605" w:type="pct"/>
            <w:vAlign w:val="center"/>
          </w:tcPr>
          <w:p w14:paraId="62F12CC4" w14:textId="77777777" w:rsidR="00146C11" w:rsidRPr="00AE7F00" w:rsidRDefault="00146C11" w:rsidP="00B05FF1">
            <w:pPr>
              <w:tabs>
                <w:tab w:val="left" w:pos="1995"/>
              </w:tabs>
              <w:spacing w:line="360" w:lineRule="auto"/>
              <w:jc w:val="center"/>
              <w:rPr>
                <w:b/>
              </w:rPr>
            </w:pPr>
            <w:r w:rsidRPr="00AE7F00">
              <w:rPr>
                <w:b/>
              </w:rPr>
              <w:t>x</w:t>
            </w:r>
          </w:p>
        </w:tc>
      </w:tr>
    </w:tbl>
    <w:p w14:paraId="77D44DF1" w14:textId="609BB4A1" w:rsidR="00146C11" w:rsidRPr="00AE7F00" w:rsidRDefault="00146C11" w:rsidP="00146C11">
      <w:pPr>
        <w:tabs>
          <w:tab w:val="left" w:pos="0"/>
        </w:tabs>
        <w:spacing w:line="360" w:lineRule="auto"/>
        <w:rPr>
          <w:b/>
        </w:rPr>
      </w:pPr>
      <w:r w:rsidRPr="00AE7F00">
        <w:rPr>
          <w:i/>
        </w:rPr>
        <w:t>Table 2.</w:t>
      </w:r>
      <w:r w:rsidR="002C00CF">
        <w:rPr>
          <w:i/>
        </w:rPr>
        <w:t>5</w:t>
      </w:r>
      <w:r w:rsidRPr="00AE7F00">
        <w:rPr>
          <w:i/>
        </w:rPr>
        <w:t>: Comparison of Selected IT Governance Frameworks selected for analysis in this study.</w:t>
      </w:r>
    </w:p>
    <w:p w14:paraId="5F6E329F" w14:textId="77777777" w:rsidR="00066122" w:rsidRDefault="00146C11" w:rsidP="00146C11">
      <w:pPr>
        <w:tabs>
          <w:tab w:val="left" w:pos="1995"/>
        </w:tabs>
        <w:spacing w:line="360" w:lineRule="auto"/>
      </w:pPr>
      <w:r w:rsidRPr="00AE7F00">
        <w:t>In view of the analysis of the existing frameworks above, the following observations are drawn by the researcher</w:t>
      </w:r>
      <w:r>
        <w:t xml:space="preserve">. </w:t>
      </w:r>
      <w:r w:rsidRPr="00AE7F00">
        <w:t xml:space="preserve">There is a generally weak provision and consideration </w:t>
      </w:r>
      <w:r>
        <w:t xml:space="preserve">for processes and the quality of processes in dynamic environments. </w:t>
      </w:r>
      <w:r w:rsidRPr="00AE7F00">
        <w:t>The frameworks are generally not sympathetic of culture of recipients (</w:t>
      </w:r>
      <w:proofErr w:type="gramStart"/>
      <w:r w:rsidRPr="00AE7F00">
        <w:t>e.g.</w:t>
      </w:r>
      <w:proofErr w:type="gramEnd"/>
      <w:r w:rsidRPr="00AE7F00">
        <w:t xml:space="preserve"> Culture of TVET institutions in Uganda).</w:t>
      </w:r>
      <w:r>
        <w:t xml:space="preserve"> They are not dynamic enough but are rigid. These frameworks do not take into account the “agency problem” that arises from the employer and the employee “seeing things” different with varying motivations and attitudes towards projects in the context of this study. </w:t>
      </w:r>
      <w:r w:rsidRPr="00AE7F00">
        <w:t xml:space="preserve">For all the frameworks proposed, the </w:t>
      </w:r>
      <w:r w:rsidRPr="00AE7F00">
        <w:lastRenderedPageBreak/>
        <w:t>CIO does not report to the CEO.  This according to reviewed literature weakens the enforcement of Information Technology Governance.</w:t>
      </w:r>
      <w:r>
        <w:t xml:space="preserve"> </w:t>
      </w:r>
    </w:p>
    <w:p w14:paraId="26BF0B11" w14:textId="6F31AAB1" w:rsidR="00146C11" w:rsidRPr="00AE7F00" w:rsidRDefault="00146C11" w:rsidP="00146C11">
      <w:pPr>
        <w:tabs>
          <w:tab w:val="left" w:pos="1995"/>
        </w:tabs>
        <w:spacing w:line="360" w:lineRule="auto"/>
      </w:pPr>
      <w:r w:rsidRPr="00AE7F00">
        <w:t xml:space="preserve">Of all the reviewed ITG frameworks, there </w:t>
      </w:r>
      <w:r>
        <w:t>was</w:t>
      </w:r>
      <w:r w:rsidRPr="00AE7F00">
        <w:t xml:space="preserve"> no </w:t>
      </w:r>
      <w:r>
        <w:t>specific attention provided to process quality</w:t>
      </w:r>
      <w:r w:rsidRPr="00AE7F00">
        <w:t xml:space="preserve"> for each of the frameworks for IT projects</w:t>
      </w:r>
      <w:r>
        <w:t xml:space="preserve"> from the start of the project to the end.  This study examined why this was so given how important monitoring processes at each step is.</w:t>
      </w:r>
    </w:p>
    <w:p w14:paraId="0A18500A" w14:textId="77777777" w:rsidR="00146C11" w:rsidRPr="00AE7F00" w:rsidRDefault="00146C11" w:rsidP="00146C11">
      <w:pPr>
        <w:tabs>
          <w:tab w:val="left" w:pos="1995"/>
        </w:tabs>
        <w:spacing w:line="360" w:lineRule="auto"/>
      </w:pPr>
      <w:r w:rsidRPr="00AE7F00">
        <w:t>The researcher feels that the salient omissions above could be strong reasons for the challenges faced by implementers of IT projects, specifically in TVET institutions in Uganda.</w:t>
      </w:r>
    </w:p>
    <w:p w14:paraId="61C34056" w14:textId="77777777" w:rsidR="00146C11" w:rsidRDefault="00146C11" w:rsidP="00146C11"/>
    <w:p w14:paraId="6D918C97" w14:textId="77777777" w:rsidR="00522ADF" w:rsidRDefault="00522ADF">
      <w:pPr>
        <w:rPr>
          <w:b/>
          <w:bCs/>
        </w:rPr>
      </w:pPr>
      <w:r>
        <w:br w:type="page"/>
      </w:r>
    </w:p>
    <w:p w14:paraId="1A87FFA2" w14:textId="7EFA90CA" w:rsidR="00146C11" w:rsidRDefault="00146C11" w:rsidP="00490F07">
      <w:pPr>
        <w:pStyle w:val="Heading2"/>
      </w:pPr>
      <w:bookmarkStart w:id="141" w:name="_Toc146455414"/>
      <w:r>
        <w:lastRenderedPageBreak/>
        <w:t>2.</w:t>
      </w:r>
      <w:r w:rsidR="00522ADF">
        <w:t>6</w:t>
      </w:r>
      <w:r w:rsidR="00F61992">
        <w:t xml:space="preserve"> </w:t>
      </w:r>
      <w:r w:rsidR="00F61992">
        <w:tab/>
      </w:r>
      <w:r w:rsidRPr="00A63BA8">
        <w:t xml:space="preserve">A </w:t>
      </w:r>
      <w:r w:rsidR="00522ADF">
        <w:t>r</w:t>
      </w:r>
      <w:r w:rsidRPr="00A63BA8">
        <w:t xml:space="preserve">eview of IT Governance in </w:t>
      </w:r>
      <w:r w:rsidR="00522ADF">
        <w:t>p</w:t>
      </w:r>
      <w:r w:rsidRPr="00A63BA8">
        <w:t>ractice</w:t>
      </w:r>
      <w:bookmarkEnd w:id="141"/>
    </w:p>
    <w:p w14:paraId="12A32166" w14:textId="77777777" w:rsidR="00F61992" w:rsidRDefault="00146C11" w:rsidP="00146C11">
      <w:pPr>
        <w:spacing w:line="360" w:lineRule="auto"/>
        <w:rPr>
          <w:lang w:eastAsia="x-none"/>
        </w:rPr>
      </w:pPr>
      <w:r w:rsidRPr="0056503F">
        <w:rPr>
          <w:lang w:eastAsia="x-none"/>
        </w:rPr>
        <w:t xml:space="preserve">Literature on IT Governance is dominated by studies in developed economies such as Finland, the United Kingdom, Denmark, Canada and the United States </w:t>
      </w:r>
      <w:sdt>
        <w:sdtPr>
          <w:rPr>
            <w:color w:val="000000"/>
            <w:lang w:eastAsia="x-none"/>
          </w:rPr>
          <w:tag w:val="MENDELEY_CITATION_v3_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"/>
          <w:id w:val="1644385940"/>
          <w:placeholder>
            <w:docPart w:val="7DAC2C5C56C64AE58FFF898BE5F4BB08"/>
          </w:placeholder>
        </w:sdtPr>
        <w:sdtEndPr>
          <w:rPr>
            <w:rFonts w:ascii="Calibri" w:eastAsia="Calibri" w:hAnsi="Calibri"/>
            <w:sz w:val="22"/>
            <w:szCs w:val="22"/>
            <w:lang w:val="en-GB" w:eastAsia="en-US"/>
          </w:rPr>
        </w:sdtEndPr>
        <w:sdtContent>
          <w:r w:rsidRPr="007704A4">
            <w:rPr>
              <w:rFonts w:ascii="Calibri" w:eastAsia="Calibri" w:hAnsi="Calibri"/>
              <w:color w:val="000000"/>
              <w:sz w:val="22"/>
              <w:szCs w:val="22"/>
              <w:lang w:val="en-GB"/>
            </w:rPr>
            <w:t xml:space="preserve">(Dirk Steuperert, Steven De </w:t>
          </w:r>
          <w:proofErr w:type="spellStart"/>
          <w:r w:rsidRPr="007704A4">
            <w:rPr>
              <w:rFonts w:ascii="Calibri" w:eastAsia="Calibri" w:hAnsi="Calibri"/>
              <w:color w:val="000000"/>
              <w:sz w:val="22"/>
              <w:szCs w:val="22"/>
              <w:lang w:val="en-GB"/>
            </w:rPr>
            <w:t>Haes</w:t>
          </w:r>
          <w:proofErr w:type="spellEnd"/>
          <w:r w:rsidRPr="007704A4">
            <w:rPr>
              <w:rFonts w:ascii="Calibri" w:eastAsia="Calibri" w:hAnsi="Calibri"/>
              <w:color w:val="000000"/>
              <w:sz w:val="22"/>
              <w:szCs w:val="22"/>
              <w:lang w:val="en-GB"/>
            </w:rPr>
            <w:t xml:space="preserve">, Tim </w:t>
          </w:r>
          <w:proofErr w:type="spellStart"/>
          <w:r w:rsidRPr="007704A4">
            <w:rPr>
              <w:rFonts w:ascii="Calibri" w:eastAsia="Calibri" w:hAnsi="Calibri"/>
              <w:color w:val="000000"/>
              <w:sz w:val="22"/>
              <w:szCs w:val="22"/>
              <w:lang w:val="en-GB"/>
            </w:rPr>
            <w:t>Huygh</w:t>
          </w:r>
          <w:proofErr w:type="spellEnd"/>
          <w:r w:rsidRPr="007704A4">
            <w:rPr>
              <w:rFonts w:ascii="Calibri" w:eastAsia="Calibri" w:hAnsi="Calibri"/>
              <w:color w:val="000000"/>
              <w:sz w:val="22"/>
              <w:szCs w:val="22"/>
              <w:lang w:val="en-GB"/>
            </w:rPr>
            <w:t>, 2021; Gordon, 2012; Grembergen, 2011)</w:t>
          </w:r>
        </w:sdtContent>
      </w:sdt>
      <w:r w:rsidRPr="0056503F">
        <w:rPr>
          <w:lang w:eastAsia="x-none"/>
        </w:rPr>
        <w:t xml:space="preserve">.  These countries seem to dominate research of Information Technology Governance Principles and their application. </w:t>
      </w:r>
    </w:p>
    <w:p w14:paraId="06ACDA56" w14:textId="3F17613F" w:rsidR="00146C11" w:rsidRPr="0056503F" w:rsidRDefault="00146C11" w:rsidP="00146C11">
      <w:pPr>
        <w:spacing w:line="360" w:lineRule="auto"/>
        <w:rPr>
          <w:lang w:val="en-GB" w:eastAsia="x-none"/>
        </w:rPr>
      </w:pPr>
      <w:r w:rsidRPr="0056503F">
        <w:rPr>
          <w:lang w:eastAsia="x-none"/>
        </w:rPr>
        <w:t>Literature on IT Governance in TVET practice is not very well documented in developing economies.  Credible literature on Information Technology Governance in Uganda is very limited.</w:t>
      </w:r>
      <w:r w:rsidRPr="0056503F">
        <w:rPr>
          <w:lang w:val="en-GB" w:eastAsia="x-none"/>
        </w:rPr>
        <w:t xml:space="preserve"> Few studies have evaluated IT governance in sub-Saharan Africa </w:t>
      </w:r>
      <w:sdt>
        <w:sdtPr>
          <w:rPr>
            <w:color w:val="000000"/>
            <w:lang w:val="en-GB" w:eastAsia="x-none"/>
          </w:rPr>
          <w:tag w:val="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"/>
          <w:id w:val="-1416157556"/>
          <w:placeholder>
            <w:docPart w:val="7DAC2C5C56C64AE58FFF898BE5F4BB08"/>
          </w:placeholder>
        </w:sdtPr>
        <w:sdtEndPr>
          <w:rPr>
            <w:rFonts w:ascii="Calibri" w:eastAsia="Calibri" w:hAnsi="Calibri"/>
            <w:sz w:val="22"/>
            <w:szCs w:val="22"/>
            <w:lang w:eastAsia="en-US"/>
          </w:rPr>
        </w:sdtEndPr>
        <w:sdtContent>
          <w:r w:rsidRPr="007704A4">
            <w:rPr>
              <w:rFonts w:ascii="Calibri" w:eastAsia="Calibri" w:hAnsi="Calibri"/>
              <w:color w:val="000000"/>
              <w:sz w:val="22"/>
              <w:szCs w:val="22"/>
              <w:lang w:val="en-GB"/>
            </w:rPr>
            <w:t>(Eicker et al., 2017; McGrath et al., 2020)</w:t>
          </w:r>
        </w:sdtContent>
      </w:sdt>
      <w:r w:rsidRPr="0056503F">
        <w:rPr>
          <w:lang w:val="en-GB" w:eastAsia="x-none"/>
        </w:rPr>
        <w:t>. Research is needed to address these gaps and generate actionable evidence to inform IT policy and IT practice. </w:t>
      </w:r>
    </w:p>
    <w:p w14:paraId="42F90EA4" w14:textId="307DFAB7" w:rsidR="00146C11" w:rsidRDefault="00146C11" w:rsidP="00D16F6F">
      <w:pPr>
        <w:pStyle w:val="Heading3"/>
      </w:pPr>
      <w:bookmarkStart w:id="142" w:name="_Toc146455415"/>
      <w:r>
        <w:t>2.</w:t>
      </w:r>
      <w:r w:rsidR="00522ADF">
        <w:t>6</w:t>
      </w:r>
      <w:r>
        <w:t>.1</w:t>
      </w:r>
      <w:r>
        <w:tab/>
        <w:t xml:space="preserve">Technical Colleges in </w:t>
      </w:r>
      <w:r w:rsidRPr="00A63BA8">
        <w:t>Saudi Arabia (Risk, Security and Confidentiality)</w:t>
      </w:r>
      <w:bookmarkEnd w:id="142"/>
    </w:p>
    <w:p w14:paraId="46FFBB79" w14:textId="77777777" w:rsidR="00A06DCC" w:rsidRDefault="00146C11" w:rsidP="00146C11">
      <w:pPr>
        <w:spacing w:line="360" w:lineRule="auto"/>
        <w:rPr>
          <w:lang w:eastAsia="x-none"/>
        </w:rPr>
      </w:pPr>
      <w:r w:rsidRPr="00AE7F00">
        <w:rPr>
          <w:lang w:eastAsia="x-none"/>
        </w:rPr>
        <w:t>The Technical Colleges in the Kingdom of Saudi Arabia (12 in number) have experienced rapid develo</w:t>
      </w:r>
      <w:r>
        <w:rPr>
          <w:lang w:eastAsia="x-none"/>
        </w:rPr>
        <w:t>pment and growth in the last sixteen</w:t>
      </w:r>
      <w:r w:rsidRPr="00AE7F00">
        <w:rPr>
          <w:lang w:eastAsia="x-none"/>
        </w:rPr>
        <w:t xml:space="preserve"> years according to </w:t>
      </w:r>
      <w:sdt>
        <w:sdtPr>
          <w:rPr>
            <w:color w:val="000000"/>
            <w:lang w:eastAsia="x-none"/>
          </w:rPr>
          <w:tag w:val="MENDELEY_CITATION_v3_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"/>
          <w:id w:val="-685444360"/>
          <w:placeholder>
            <w:docPart w:val="BA3BDD296BB44FBB8A6A1F3645158884"/>
          </w:placeholder>
        </w:sdtPr>
        <w:sdtEndPr>
          <w:rPr>
            <w:lang w:eastAsia="en-US"/>
          </w:rPr>
        </w:sdtEndPr>
        <w:sdtContent>
          <w:r>
            <w:t>(Parveen &amp; Chikhaoui, 2017)</w:t>
          </w:r>
        </w:sdtContent>
      </w:sdt>
      <w:r w:rsidRPr="00AE7F00">
        <w:rPr>
          <w:lang w:eastAsia="x-none"/>
        </w:rPr>
        <w:t xml:space="preserve">. </w:t>
      </w:r>
    </w:p>
    <w:p w14:paraId="1E2E754D" w14:textId="77777777" w:rsidR="00A06DCC" w:rsidRDefault="00146C11" w:rsidP="00146C11">
      <w:pPr>
        <w:spacing w:line="360" w:lineRule="auto"/>
        <w:rPr>
          <w:lang w:eastAsia="x-none"/>
        </w:rPr>
      </w:pPr>
      <w:r w:rsidRPr="00AE7F00">
        <w:rPr>
          <w:lang w:eastAsia="x-none"/>
        </w:rPr>
        <w:t xml:space="preserve">In a study </w:t>
      </w:r>
      <w:sdt>
        <w:sdtPr>
          <w:rPr>
            <w:lang w:eastAsia="x-none"/>
          </w:rPr>
          <w:tag w:val="MENDELEY_CITATION_v3_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"/>
          <w:id w:val="1521269899"/>
          <w:placeholder>
            <w:docPart w:val="BA3BDD296BB44FBB8A6A1F3645158884"/>
          </w:placeholder>
        </w:sdtPr>
        <w:sdtEndPr>
          <w:rPr>
            <w:lang w:eastAsia="en-US"/>
          </w:rPr>
        </w:sdtEndPr>
        <w:sdtContent>
          <w:r>
            <w:t>(Parveen &amp; Chikhaoui, 2017)</w:t>
          </w:r>
        </w:sdtContent>
      </w:sdt>
      <w:r w:rsidRPr="00AE7F00">
        <w:rPr>
          <w:lang w:eastAsia="x-none"/>
        </w:rPr>
        <w:t xml:space="preserve">, Saudi Arabia embarked on the usage of cloud computing as their IT platform in </w:t>
      </w:r>
      <w:proofErr w:type="gramStart"/>
      <w:r w:rsidRPr="00AE7F00">
        <w:rPr>
          <w:lang w:eastAsia="x-none"/>
        </w:rPr>
        <w:t>Technical</w:t>
      </w:r>
      <w:proofErr w:type="gramEnd"/>
      <w:r w:rsidRPr="00AE7F00">
        <w:rPr>
          <w:lang w:eastAsia="x-none"/>
        </w:rPr>
        <w:t xml:space="preserve"> colleges. In these colleges, the study concluded that for student skills to increase and for the effectiveness of education, cloud computing would help in enabling students keep up with the current trends of life. </w:t>
      </w:r>
    </w:p>
    <w:p w14:paraId="5AE29940" w14:textId="77777777" w:rsidR="00A06DCC" w:rsidRDefault="00000000" w:rsidP="00146C11">
      <w:pPr>
        <w:spacing w:line="360" w:lineRule="auto"/>
        <w:rPr>
          <w:lang w:eastAsia="x-none"/>
        </w:rPr>
      </w:pPr>
      <w:sdt>
        <w:sdtPr>
          <w:rPr>
            <w:color w:val="000000"/>
            <w:lang w:eastAsia="x-none"/>
          </w:rPr>
          <w:tag w:val="MENDELEY_CITATION_v3_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"/>
          <w:id w:val="-995260211"/>
          <w:placeholder>
            <w:docPart w:val="BA3BDD296BB44FBB8A6A1F3645158884"/>
          </w:placeholder>
        </w:sdtPr>
        <w:sdtEndPr>
          <w:rPr>
            <w:lang w:eastAsia="en-US"/>
          </w:rPr>
        </w:sdtEndPr>
        <w:sdtContent>
          <w:r w:rsidR="00146C11" w:rsidRPr="007704A4">
            <w:rPr>
              <w:color w:val="000000"/>
            </w:rPr>
            <w:t>(Sareen, 2013)</w:t>
          </w:r>
        </w:sdtContent>
      </w:sdt>
      <w:r w:rsidR="00146C11" w:rsidRPr="00AE7F00">
        <w:rPr>
          <w:lang w:eastAsia="x-none"/>
        </w:rPr>
        <w:t xml:space="preserve"> agrees to this saying that tremendous business value may be realized with cloud computing infrastructure. </w:t>
      </w:r>
      <w:sdt>
        <w:sdtPr>
          <w:rPr>
            <w:color w:val="000000"/>
            <w:lang w:eastAsia="x-none"/>
          </w:rPr>
          <w:tag w:val="MENDELEY_CITATION_v3_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"/>
          <w:id w:val="1423610838"/>
          <w:placeholder>
            <w:docPart w:val="BA3BDD296BB44FBB8A6A1F3645158884"/>
          </w:placeholder>
        </w:sdtPr>
        <w:sdtEndPr>
          <w:rPr>
            <w:lang w:eastAsia="en-US"/>
          </w:rPr>
        </w:sdtEndPr>
        <w:sdtContent>
          <w:r w:rsidR="00146C11" w:rsidRPr="007704A4">
            <w:rPr>
              <w:color w:val="000000"/>
            </w:rPr>
            <w:t>(Sareen, 2013)</w:t>
          </w:r>
        </w:sdtContent>
      </w:sdt>
      <w:r w:rsidR="00146C11" w:rsidRPr="00AE7F00">
        <w:rPr>
          <w:lang w:eastAsia="x-none"/>
        </w:rPr>
        <w:t xml:space="preserve"> in conclusion advises that the IT governance process [policies, practices and principles] are relevant to cloud infrastructure management. </w:t>
      </w:r>
    </w:p>
    <w:p w14:paraId="6DC54608" w14:textId="6C0808F5" w:rsidR="00146C11" w:rsidRPr="00522ADF" w:rsidRDefault="00000000" w:rsidP="00522ADF">
      <w:pPr>
        <w:spacing w:line="360" w:lineRule="auto"/>
        <w:rPr>
          <w:lang w:eastAsia="x-none"/>
        </w:rPr>
      </w:pPr>
      <w:sdt>
        <w:sdtPr>
          <w:rPr>
            <w:color w:val="000000"/>
            <w:lang w:eastAsia="x-none"/>
          </w:rPr>
          <w:tag w:val="MENDELEY_CITATION_v3_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"/>
          <w:id w:val="762570255"/>
          <w:placeholder>
            <w:docPart w:val="BA3BDD296BB44FBB8A6A1F3645158884"/>
          </w:placeholder>
        </w:sdtPr>
        <w:sdtEndPr>
          <w:rPr>
            <w:lang w:eastAsia="en-US"/>
          </w:rPr>
        </w:sdtEndPr>
        <w:sdtContent>
          <w:r w:rsidR="00146C11">
            <w:t>(Parveen &amp; Chikhaoui, 2017)</w:t>
          </w:r>
        </w:sdtContent>
      </w:sdt>
      <w:r w:rsidR="00146C11" w:rsidRPr="00AE7F00">
        <w:rPr>
          <w:lang w:eastAsia="x-none"/>
        </w:rPr>
        <w:t xml:space="preserve"> suggest that IT Governance of cloud infrastructure must entail Risk Management and compliance issues and in order to mitigate attacks on the confidentiality, integrity and authentication control of the cloud users.</w:t>
      </w:r>
    </w:p>
    <w:p w14:paraId="161346E4" w14:textId="17731AE4" w:rsidR="00146C11" w:rsidRDefault="00146C11" w:rsidP="00D16F6F">
      <w:pPr>
        <w:pStyle w:val="Heading3"/>
      </w:pPr>
      <w:bookmarkStart w:id="143" w:name="_Toc146455416"/>
      <w:r>
        <w:t>2.</w:t>
      </w:r>
      <w:r w:rsidR="00522ADF">
        <w:t>6</w:t>
      </w:r>
      <w:r>
        <w:t>.2</w:t>
      </w:r>
      <w:r>
        <w:tab/>
      </w:r>
      <w:r w:rsidRPr="00A63BA8">
        <w:t>Lilongwe Technical College – Malawi (</w:t>
      </w:r>
      <w:r>
        <w:t xml:space="preserve">Lack of </w:t>
      </w:r>
      <w:r w:rsidRPr="00A63BA8">
        <w:t>Governance Structures)</w:t>
      </w:r>
      <w:bookmarkEnd w:id="143"/>
    </w:p>
    <w:p w14:paraId="6B60A3A1" w14:textId="77777777" w:rsidR="00A06DCC" w:rsidRDefault="00146C11" w:rsidP="00146C11">
      <w:pPr>
        <w:spacing w:line="360" w:lineRule="auto"/>
        <w:rPr>
          <w:lang w:eastAsia="x-none"/>
        </w:rPr>
      </w:pPr>
      <w:r w:rsidRPr="00AE7F00">
        <w:rPr>
          <w:lang w:eastAsia="x-none"/>
        </w:rPr>
        <w:t xml:space="preserve">Lilongwe Technical College (LTC), located in Malawi, in Southern African has a mandate to provide technical or vocational courses aiming at producing an industrious workforce while promoting self-employment by encouraging entrepreneurial mindsets within the youth of Malawi </w:t>
      </w:r>
      <w:sdt>
        <w:sdtPr>
          <w:rPr>
            <w:color w:val="000000"/>
            <w:lang w:eastAsia="x-none"/>
          </w:rPr>
          <w:tag w:val="MENDELEY_CITATION_v3_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"/>
          <w:id w:val="1095209808"/>
          <w:placeholder>
            <w:docPart w:val="6CCC04D22DB443D49DF9D9EDCAA05B09"/>
          </w:placeholder>
        </w:sdtPr>
        <w:sdtEndPr>
          <w:rPr>
            <w:lang w:eastAsia="en-US"/>
          </w:rPr>
        </w:sdtEndPr>
        <w:sdtContent>
          <w:r w:rsidRPr="007704A4">
            <w:rPr>
              <w:color w:val="000000"/>
            </w:rPr>
            <w:t>(Lubanga, 2019)</w:t>
          </w:r>
        </w:sdtContent>
      </w:sdt>
      <w:r w:rsidRPr="00AE7F00">
        <w:rPr>
          <w:lang w:eastAsia="x-none"/>
        </w:rPr>
        <w:t xml:space="preserve">. </w:t>
      </w:r>
    </w:p>
    <w:p w14:paraId="3E41D6FB" w14:textId="77777777" w:rsidR="00A06DCC" w:rsidRDefault="00146C11" w:rsidP="00146C11">
      <w:pPr>
        <w:spacing w:line="360" w:lineRule="auto"/>
        <w:rPr>
          <w:lang w:eastAsia="x-none"/>
        </w:rPr>
      </w:pPr>
      <w:r w:rsidRPr="00AE7F00">
        <w:rPr>
          <w:lang w:eastAsia="x-none"/>
        </w:rPr>
        <w:lastRenderedPageBreak/>
        <w:t xml:space="preserve">LTC is in its infancy for strategic alignment of ICT with the strategic objectives of the institution. </w:t>
      </w:r>
      <w:sdt>
        <w:sdtPr>
          <w:rPr>
            <w:color w:val="000000"/>
            <w:lang w:eastAsia="x-none"/>
          </w:rPr>
          <w:tag w:val="MENDELEY_CITATION_v3_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"/>
          <w:id w:val="1155721596"/>
          <w:placeholder>
            <w:docPart w:val="6CCC04D22DB443D49DF9D9EDCAA05B09"/>
          </w:placeholder>
        </w:sdtPr>
        <w:sdtEndPr>
          <w:rPr>
            <w:lang w:eastAsia="en-US"/>
          </w:rPr>
        </w:sdtEndPr>
        <w:sdtContent>
          <w:r w:rsidRPr="007704A4">
            <w:rPr>
              <w:color w:val="000000"/>
            </w:rPr>
            <w:t>(Lubanga, 2019)</w:t>
          </w:r>
        </w:sdtContent>
      </w:sdt>
      <w:r w:rsidRPr="00AE7F00">
        <w:rPr>
          <w:lang w:eastAsia="x-none"/>
        </w:rPr>
        <w:t xml:space="preserve"> states that ICT infrastructure is poor, access to the Internet is limited, there are no policies guiding e-initiatives and that there is no strategy in place to preserve e-resources in the long term. </w:t>
      </w:r>
    </w:p>
    <w:p w14:paraId="017B4034" w14:textId="77777777" w:rsidR="00A06DCC" w:rsidRDefault="00146C11" w:rsidP="00146C11">
      <w:pPr>
        <w:spacing w:line="360" w:lineRule="auto"/>
        <w:rPr>
          <w:lang w:eastAsia="x-none"/>
        </w:rPr>
      </w:pPr>
      <w:r w:rsidRPr="00AE7F00">
        <w:rPr>
          <w:lang w:eastAsia="x-none"/>
        </w:rPr>
        <w:t xml:space="preserve">Further to this, a study by </w:t>
      </w:r>
      <w:sdt>
        <w:sdtPr>
          <w:rPr>
            <w:color w:val="000000"/>
            <w:lang w:eastAsia="x-none"/>
          </w:rPr>
          <w:tag w:val="MENDELEY_CITATION_v3_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"/>
          <w:id w:val="1658802256"/>
          <w:placeholder>
            <w:docPart w:val="6CCC04D22DB443D49DF9D9EDCAA05B09"/>
          </w:placeholder>
        </w:sdtPr>
        <w:sdtEndPr>
          <w:rPr>
            <w:lang w:eastAsia="en-US"/>
          </w:rPr>
        </w:sdtEndPr>
        <w:sdtContent>
          <w:r w:rsidRPr="007704A4">
            <w:rPr>
              <w:color w:val="000000"/>
            </w:rPr>
            <w:t>(Lubanga, 2019)</w:t>
          </w:r>
        </w:sdtContent>
      </w:sdt>
      <w:r w:rsidRPr="00AE7F00">
        <w:rPr>
          <w:lang w:eastAsia="x-none"/>
        </w:rPr>
        <w:t xml:space="preserve"> highlights the fact that the Information and Communication Technology staff lack the requisite capacity to manage e-resources and to govern Information technology in the Technical College. </w:t>
      </w:r>
    </w:p>
    <w:p w14:paraId="38E34985" w14:textId="77524C91" w:rsidR="00146C11" w:rsidRPr="00522ADF" w:rsidRDefault="00146C11" w:rsidP="00522ADF">
      <w:pPr>
        <w:spacing w:line="360" w:lineRule="auto"/>
        <w:rPr>
          <w:lang w:eastAsia="x-none"/>
        </w:rPr>
      </w:pPr>
      <w:r w:rsidRPr="00AE7F00">
        <w:rPr>
          <w:lang w:eastAsia="x-none"/>
        </w:rPr>
        <w:t xml:space="preserve">In their concluding remarks in a report on the same, </w:t>
      </w:r>
      <w:sdt>
        <w:sdtPr>
          <w:rPr>
            <w:color w:val="000000"/>
            <w:lang w:eastAsia="x-none"/>
          </w:rPr>
          <w:tag w:val="MENDELEY_CITATION_v3_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"/>
          <w:id w:val="951895296"/>
          <w:placeholder>
            <w:docPart w:val="6CCC04D22DB443D49DF9D9EDCAA05B09"/>
          </w:placeholder>
        </w:sdtPr>
        <w:sdtEndPr>
          <w:rPr>
            <w:lang w:eastAsia="en-US"/>
          </w:rPr>
        </w:sdtEndPr>
        <w:sdtContent>
          <w:r>
            <w:t>(</w:t>
          </w:r>
          <w:proofErr w:type="spellStart"/>
          <w:r>
            <w:t>Anunobi</w:t>
          </w:r>
          <w:proofErr w:type="spellEnd"/>
          <w:r>
            <w:t xml:space="preserve"> &amp; Okoye, 2008)</w:t>
          </w:r>
        </w:sdtContent>
      </w:sdt>
      <w:r w:rsidRPr="00AE7F00">
        <w:rPr>
          <w:lang w:eastAsia="x-none"/>
        </w:rPr>
        <w:t xml:space="preserve"> allude to the need for ICT capacity, the need for experts to manage and harness ICT and strategy in these institutions in order to realize business value.</w:t>
      </w:r>
    </w:p>
    <w:p w14:paraId="3F6FA6F3" w14:textId="0F8EE0CA" w:rsidR="00146C11" w:rsidRPr="00522ADF" w:rsidRDefault="00146C11" w:rsidP="00D16F6F">
      <w:pPr>
        <w:pStyle w:val="Heading3"/>
        <w:rPr>
          <w:rStyle w:val="Heading1Char"/>
          <w:b/>
          <w:bCs w:val="0"/>
          <w:sz w:val="24"/>
          <w:szCs w:val="22"/>
        </w:rPr>
      </w:pPr>
      <w:bookmarkStart w:id="144" w:name="_Toc146455417"/>
      <w:r w:rsidRPr="00522ADF">
        <w:rPr>
          <w:rStyle w:val="Heading1Char"/>
          <w:b/>
          <w:bCs w:val="0"/>
          <w:sz w:val="24"/>
          <w:szCs w:val="22"/>
        </w:rPr>
        <w:t>2.</w:t>
      </w:r>
      <w:r w:rsidR="00522ADF">
        <w:rPr>
          <w:rStyle w:val="Heading1Char"/>
          <w:b/>
          <w:bCs w:val="0"/>
          <w:sz w:val="24"/>
          <w:szCs w:val="22"/>
        </w:rPr>
        <w:t>6</w:t>
      </w:r>
      <w:r w:rsidRPr="00522ADF">
        <w:rPr>
          <w:rStyle w:val="Heading1Char"/>
          <w:b/>
          <w:bCs w:val="0"/>
          <w:sz w:val="24"/>
          <w:szCs w:val="22"/>
        </w:rPr>
        <w:t>.3</w:t>
      </w:r>
      <w:r w:rsidRPr="00522ADF">
        <w:rPr>
          <w:rStyle w:val="Heading1Char"/>
          <w:b/>
          <w:bCs w:val="0"/>
          <w:sz w:val="24"/>
          <w:szCs w:val="22"/>
        </w:rPr>
        <w:tab/>
        <w:t>TVET Institutions in Uganda</w:t>
      </w:r>
      <w:bookmarkEnd w:id="144"/>
    </w:p>
    <w:p w14:paraId="3964866E" w14:textId="77777777" w:rsidR="00146C11" w:rsidRPr="00E571E9" w:rsidRDefault="00146C11" w:rsidP="00146C11">
      <w:pPr>
        <w:spacing w:line="360" w:lineRule="auto"/>
        <w:rPr>
          <w:lang w:eastAsia="x-none"/>
        </w:rPr>
      </w:pPr>
      <w:r w:rsidRPr="00E571E9">
        <w:rPr>
          <w:lang w:eastAsia="x-none"/>
        </w:rPr>
        <w:t xml:space="preserve">TVET institutions are mandated to provide appropriate, high quality, available and efficient technical and vocational skills training and education so as to provide, in the long run, a responsive human capital base also by encouraging the participation of various private sectors who are the immediate beneficiaries of this trained and skilled labor force </w:t>
      </w:r>
      <w:sdt>
        <w:sdtPr>
          <w:rPr>
            <w:color w:val="000000"/>
            <w:lang w:eastAsia="x-none"/>
          </w:rPr>
          <w:tag w:val="MENDELEY_CITATION_v3_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"/>
          <w:id w:val="-1261908487"/>
          <w:placeholder>
            <w:docPart w:val="33CD44AB71B44D64B0F55DDC59388C1C"/>
          </w:placeholder>
        </w:sdtPr>
        <w:sdtEndPr>
          <w:rPr>
            <w:rFonts w:ascii="Calibri" w:eastAsia="Calibri" w:hAnsi="Calibri"/>
            <w:sz w:val="22"/>
            <w:szCs w:val="22"/>
            <w:lang w:val="en-GB" w:eastAsia="en-US"/>
          </w:rPr>
        </w:sdtEndPr>
        <w:sdtContent>
          <w:r w:rsidRPr="007704A4">
            <w:rPr>
              <w:rFonts w:ascii="Calibri" w:eastAsia="Calibri" w:hAnsi="Calibri"/>
              <w:color w:val="000000"/>
              <w:sz w:val="22"/>
              <w:szCs w:val="22"/>
              <w:lang w:val="en-GB"/>
            </w:rPr>
            <w:t>(UNESCO-UNEVOC, 2010)</w:t>
          </w:r>
        </w:sdtContent>
      </w:sdt>
      <w:r w:rsidRPr="00E571E9">
        <w:rPr>
          <w:lang w:eastAsia="x-none"/>
        </w:rPr>
        <w:t>.</w:t>
      </w:r>
    </w:p>
    <w:p w14:paraId="10975DC9" w14:textId="6955EB15" w:rsidR="00146C11" w:rsidRPr="0051422D" w:rsidRDefault="00146C11" w:rsidP="00D16F6F">
      <w:pPr>
        <w:pStyle w:val="Heading3"/>
      </w:pPr>
      <w:bookmarkStart w:id="145" w:name="_Toc146455418"/>
      <w:proofErr w:type="gramStart"/>
      <w:r w:rsidRPr="0051422D">
        <w:t>2.</w:t>
      </w:r>
      <w:r w:rsidR="00522ADF">
        <w:t>6</w:t>
      </w:r>
      <w:r w:rsidRPr="0051422D">
        <w:t xml:space="preserve">.4 </w:t>
      </w:r>
      <w:r w:rsidR="00522ADF">
        <w:t xml:space="preserve"> </w:t>
      </w:r>
      <w:r w:rsidR="00522ADF">
        <w:tab/>
      </w:r>
      <w:proofErr w:type="gramEnd"/>
      <w:r w:rsidRPr="0051422D">
        <w:t>TVET and ICT</w:t>
      </w:r>
      <w:bookmarkEnd w:id="145"/>
    </w:p>
    <w:p w14:paraId="7F7A9BDF" w14:textId="2B2A4973" w:rsidR="00146C11" w:rsidRPr="0051422D" w:rsidRDefault="00146C11" w:rsidP="00146C11">
      <w:pPr>
        <w:spacing w:line="360" w:lineRule="auto"/>
        <w:rPr>
          <w:lang w:eastAsia="x-none"/>
        </w:rPr>
      </w:pPr>
      <w:r w:rsidRPr="0051422D">
        <w:rPr>
          <w:lang w:eastAsia="x-none"/>
        </w:rPr>
        <w:t xml:space="preserve">The deliberate introduction of Information Technology and e-learning methodology into TVET delivery has the potential for the realization of technological innovation, improvement of </w:t>
      </w:r>
      <w:proofErr w:type="gramStart"/>
      <w:r w:rsidRPr="0051422D">
        <w:rPr>
          <w:lang w:eastAsia="x-none"/>
        </w:rPr>
        <w:t>quality of service</w:t>
      </w:r>
      <w:proofErr w:type="gramEnd"/>
      <w:r w:rsidRPr="0051422D">
        <w:rPr>
          <w:lang w:eastAsia="x-none"/>
        </w:rPr>
        <w:t xml:space="preserve"> delivery to citizens by the TVET graduates, </w:t>
      </w:r>
      <w:r w:rsidR="00A06DCC" w:rsidRPr="0051422D">
        <w:rPr>
          <w:lang w:eastAsia="x-none"/>
        </w:rPr>
        <w:t>which requires</w:t>
      </w:r>
      <w:r w:rsidRPr="0051422D">
        <w:rPr>
          <w:lang w:eastAsia="x-none"/>
        </w:rPr>
        <w:t xml:space="preserve"> curricula with digital content to deliver technology based learning </w:t>
      </w:r>
      <w:sdt>
        <w:sdtPr>
          <w:rPr>
            <w:color w:val="000000"/>
            <w:lang w:eastAsia="x-none"/>
          </w:rPr>
          <w:tag w:val="MENDELEY_CITATION_v3_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"/>
          <w:id w:val="-1473892599"/>
          <w:placeholder>
            <w:docPart w:val="8758B392875F4737A62E4941B11F0893"/>
          </w:placeholder>
        </w:sdtPr>
        <w:sdtEndPr>
          <w:rPr>
            <w:rFonts w:eastAsia="Calibri"/>
            <w:lang w:val="en-GB" w:eastAsia="en-US"/>
          </w:rPr>
        </w:sdtEndPr>
        <w:sdtContent>
          <w:r w:rsidRPr="007704A4">
            <w:rPr>
              <w:rFonts w:eastAsia="Calibri"/>
              <w:color w:val="000000"/>
              <w:lang w:val="en-GB"/>
            </w:rPr>
            <w:t>(</w:t>
          </w:r>
          <w:proofErr w:type="spellStart"/>
          <w:r w:rsidRPr="007704A4">
            <w:rPr>
              <w:rFonts w:eastAsia="Calibri"/>
              <w:color w:val="000000"/>
              <w:lang w:val="en-GB"/>
            </w:rPr>
            <w:t>Afeti</w:t>
          </w:r>
          <w:proofErr w:type="spellEnd"/>
          <w:r w:rsidRPr="007704A4">
            <w:rPr>
              <w:rFonts w:eastAsia="Calibri"/>
              <w:color w:val="000000"/>
              <w:lang w:val="en-GB"/>
            </w:rPr>
            <w:t>, 2018)</w:t>
          </w:r>
        </w:sdtContent>
      </w:sdt>
      <w:r w:rsidRPr="0051422D">
        <w:rPr>
          <w:lang w:eastAsia="x-none"/>
        </w:rPr>
        <w:t xml:space="preserve">. Investing and revitalizing training infrastructure and teacher development is in the interest of Africa and Uganda in particular </w:t>
      </w:r>
      <w:sdt>
        <w:sdtPr>
          <w:rPr>
            <w:color w:val="000000"/>
            <w:lang w:eastAsia="x-none"/>
          </w:rPr>
          <w:tag w:val="MENDELEY_CITATION_v3_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"/>
          <w:id w:val="1840811836"/>
          <w:placeholder>
            <w:docPart w:val="8758B392875F4737A62E4941B11F0893"/>
          </w:placeholder>
        </w:sdtPr>
        <w:sdtEndPr>
          <w:rPr>
            <w:rFonts w:eastAsia="Calibri"/>
            <w:lang w:val="en-GB" w:eastAsia="en-US"/>
          </w:rPr>
        </w:sdtEndPr>
        <w:sdtContent>
          <w:r w:rsidRPr="007704A4">
            <w:rPr>
              <w:rFonts w:eastAsia="Calibri"/>
              <w:color w:val="000000"/>
              <w:lang w:val="en-GB"/>
            </w:rPr>
            <w:t>(</w:t>
          </w:r>
          <w:proofErr w:type="spellStart"/>
          <w:r w:rsidRPr="007704A4">
            <w:rPr>
              <w:rFonts w:eastAsia="Calibri"/>
              <w:color w:val="000000"/>
              <w:lang w:val="en-GB"/>
            </w:rPr>
            <w:t>Afeti</w:t>
          </w:r>
          <w:proofErr w:type="spellEnd"/>
          <w:r w:rsidRPr="007704A4">
            <w:rPr>
              <w:rFonts w:eastAsia="Calibri"/>
              <w:color w:val="000000"/>
              <w:lang w:val="en-GB"/>
            </w:rPr>
            <w:t>, 2018)</w:t>
          </w:r>
        </w:sdtContent>
      </w:sdt>
      <w:r w:rsidRPr="0051422D">
        <w:rPr>
          <w:lang w:eastAsia="x-none"/>
        </w:rPr>
        <w:t>.</w:t>
      </w:r>
    </w:p>
    <w:p w14:paraId="7DF26075" w14:textId="77777777" w:rsidR="00A06DCC" w:rsidRDefault="00146C11" w:rsidP="00146C11">
      <w:pPr>
        <w:spacing w:line="360" w:lineRule="auto"/>
        <w:rPr>
          <w:lang w:eastAsia="x-none"/>
        </w:rPr>
      </w:pPr>
      <w:r w:rsidRPr="0051422D">
        <w:rPr>
          <w:lang w:eastAsia="x-none"/>
        </w:rPr>
        <w:t xml:space="preserve">It is noteworthy to observe that many projects in Technical and Vocational Education and Training (TVET) institutions have made a decision to put in place governance structures for Information and Communication Technology with a view to operationalize their mandate and to achieve the objectives of the institution </w:t>
      </w:r>
      <w:sdt>
        <w:sdtPr>
          <w:rPr>
            <w:lang w:eastAsia="x-none"/>
          </w:rPr>
          <w:tag w:val="MENDELEY_CITATION_v3_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"/>
          <w:id w:val="1180012309"/>
          <w:placeholder>
            <w:docPart w:val="8758B392875F4737A62E4941B11F0893"/>
          </w:placeholder>
        </w:sdtPr>
        <w:sdtEndPr>
          <w:rPr>
            <w:rFonts w:eastAsia="Calibri"/>
            <w:lang w:val="en-GB" w:eastAsia="en-US"/>
          </w:rPr>
        </w:sdtEndPr>
        <w:sdtContent>
          <w:r>
            <w:t>(</w:t>
          </w:r>
          <w:proofErr w:type="spellStart"/>
          <w:r>
            <w:t>Ngqondi</w:t>
          </w:r>
          <w:proofErr w:type="spellEnd"/>
          <w:r>
            <w:t xml:space="preserve"> &amp; </w:t>
          </w:r>
          <w:proofErr w:type="spellStart"/>
          <w:r>
            <w:t>Mauwa</w:t>
          </w:r>
          <w:proofErr w:type="spellEnd"/>
          <w:r>
            <w:t>, 2020a)</w:t>
          </w:r>
        </w:sdtContent>
      </w:sdt>
      <w:r w:rsidRPr="0051422D">
        <w:rPr>
          <w:lang w:eastAsia="x-none"/>
        </w:rPr>
        <w:t xml:space="preserve">. </w:t>
      </w:r>
    </w:p>
    <w:p w14:paraId="20F0D16F" w14:textId="202863A4" w:rsidR="00146C11" w:rsidRPr="0051422D" w:rsidRDefault="00146C11" w:rsidP="00522ADF">
      <w:pPr>
        <w:spacing w:line="360" w:lineRule="auto"/>
        <w:rPr>
          <w:lang w:eastAsia="x-none"/>
        </w:rPr>
      </w:pPr>
      <w:r w:rsidRPr="0051422D">
        <w:rPr>
          <w:lang w:eastAsia="x-none"/>
        </w:rPr>
        <w:t xml:space="preserve">The challenges in implementing NITA’s guidelines in these institutions like is the case in South Africa, seems to be more in situations where resources for Information and Communication Technology are greatly limited and where structures for Information and Communication </w:t>
      </w:r>
      <w:r w:rsidRPr="0051422D">
        <w:rPr>
          <w:lang w:eastAsia="x-none"/>
        </w:rPr>
        <w:lastRenderedPageBreak/>
        <w:t xml:space="preserve">Technology process quality are not clear, are fuzzy, non-adaptive or where IT governance in these institutions is unstructured and fragmented </w:t>
      </w:r>
      <w:sdt>
        <w:sdtPr>
          <w:rPr>
            <w:lang w:eastAsia="x-none"/>
          </w:rPr>
          <w:tag w:val="MENDELEY_CITATION_v3_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"/>
          <w:id w:val="-206338299"/>
          <w:placeholder>
            <w:docPart w:val="8758B392875F4737A62E4941B11F0893"/>
          </w:placeholder>
        </w:sdtPr>
        <w:sdtEndPr>
          <w:rPr>
            <w:rFonts w:eastAsia="Calibri"/>
            <w:lang w:val="en-GB" w:eastAsia="en-US"/>
          </w:rPr>
        </w:sdtEndPr>
        <w:sdtContent>
          <w:r>
            <w:t>(</w:t>
          </w:r>
          <w:proofErr w:type="spellStart"/>
          <w:r>
            <w:t>Ngqondi</w:t>
          </w:r>
          <w:proofErr w:type="spellEnd"/>
          <w:r>
            <w:t xml:space="preserve"> &amp; </w:t>
          </w:r>
          <w:proofErr w:type="spellStart"/>
          <w:r>
            <w:t>Mauwa</w:t>
          </w:r>
          <w:proofErr w:type="spellEnd"/>
          <w:r>
            <w:t>, 2020b)</w:t>
          </w:r>
        </w:sdtContent>
      </w:sdt>
      <w:r w:rsidRPr="0051422D">
        <w:rPr>
          <w:lang w:eastAsia="x-none"/>
        </w:rPr>
        <w:t xml:space="preserve">. </w:t>
      </w:r>
    </w:p>
    <w:p w14:paraId="6978BA1D" w14:textId="566B5FF0" w:rsidR="00146C11" w:rsidRPr="00A06DCC" w:rsidRDefault="00146C11" w:rsidP="00D16F6F">
      <w:pPr>
        <w:pStyle w:val="Heading3"/>
      </w:pPr>
      <w:bookmarkStart w:id="146" w:name="_Toc146455419"/>
      <w:r w:rsidRPr="005C6E28">
        <w:t>2.6.5</w:t>
      </w:r>
      <w:r w:rsidRPr="005C6E28">
        <w:tab/>
        <w:t>Internet Based Delivery Models</w:t>
      </w:r>
      <w:bookmarkEnd w:id="146"/>
    </w:p>
    <w:p w14:paraId="3E59BE85" w14:textId="77777777" w:rsidR="00A06DCC" w:rsidRDefault="00146C11" w:rsidP="00146C11">
      <w:pPr>
        <w:spacing w:line="360" w:lineRule="auto"/>
        <w:rPr>
          <w:lang w:eastAsia="x-none"/>
        </w:rPr>
      </w:pPr>
      <w:r w:rsidRPr="0051422D">
        <w:rPr>
          <w:lang w:eastAsia="x-none"/>
        </w:rPr>
        <w:t xml:space="preserve">A Business model in this context is a plan adhered to by a firm or institution for successfully identifying sources of income, the target customer base (in this case, target student base) and details for knowing how to invest. Such a model is the primary logic for institutions to create distinctive business value </w:t>
      </w:r>
      <w:sdt>
        <w:sdtPr>
          <w:rPr>
            <w:color w:val="000000"/>
            <w:lang w:eastAsia="x-none"/>
          </w:rPr>
          <w:tag w:val="MENDELEY_CITATION_v3_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"/>
          <w:id w:val="559442815"/>
          <w:placeholder>
            <w:docPart w:val="C61BDAFE6AEF4011B3F25FF64D243007"/>
          </w:placeholder>
        </w:sdtPr>
        <w:sdtEndPr>
          <w:rPr>
            <w:rFonts w:eastAsia="Calibri"/>
            <w:lang w:val="en-GB" w:eastAsia="en-US"/>
          </w:rPr>
        </w:sdtEndPr>
        <w:sdtContent>
          <w:r w:rsidRPr="007704A4">
            <w:rPr>
              <w:rFonts w:eastAsia="Calibri"/>
              <w:color w:val="000000"/>
              <w:lang w:val="en-GB"/>
            </w:rPr>
            <w:t>(S. Wang, 2021)</w:t>
          </w:r>
        </w:sdtContent>
      </w:sdt>
      <w:r w:rsidRPr="0051422D">
        <w:rPr>
          <w:lang w:eastAsia="x-none"/>
        </w:rPr>
        <w:t xml:space="preserve">. </w:t>
      </w:r>
    </w:p>
    <w:p w14:paraId="5788C74C" w14:textId="4D618F71" w:rsidR="00146C11" w:rsidRPr="0051422D" w:rsidRDefault="00146C11" w:rsidP="00146C11">
      <w:pPr>
        <w:spacing w:line="360" w:lineRule="auto"/>
        <w:rPr>
          <w:rFonts w:eastAsia="Calibri"/>
          <w:lang w:val="en-GB"/>
        </w:rPr>
      </w:pPr>
      <w:r w:rsidRPr="0051422D">
        <w:rPr>
          <w:lang w:eastAsia="x-none"/>
        </w:rPr>
        <w:t xml:space="preserve">An Internet based delivery model therefore, in view of the general description of a model, is a plan that determines performance of a firm or institution that intends to make profits by exploiting technologies such as the Internet in order to know how and when to invest and to target potential customers </w:t>
      </w:r>
      <w:sdt>
        <w:sdtPr>
          <w:rPr>
            <w:color w:val="000000"/>
            <w:lang w:eastAsia="x-none"/>
          </w:rPr>
          <w:tag w:val="MENDELEY_CITATION_v3_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"/>
          <w:id w:val="-1646890530"/>
          <w:placeholder>
            <w:docPart w:val="C61BDAFE6AEF4011B3F25FF64D243007"/>
          </w:placeholder>
        </w:sdtPr>
        <w:sdtEndPr>
          <w:rPr>
            <w:rFonts w:eastAsia="Calibri"/>
            <w:lang w:val="en-GB" w:eastAsia="en-US"/>
          </w:rPr>
        </w:sdtEndPr>
        <w:sdtContent>
          <w:r w:rsidRPr="007704A4">
            <w:rPr>
              <w:rFonts w:eastAsia="Calibri"/>
              <w:color w:val="000000"/>
              <w:lang w:val="en-GB"/>
            </w:rPr>
            <w:t>(</w:t>
          </w:r>
          <w:proofErr w:type="spellStart"/>
          <w:r w:rsidRPr="007704A4">
            <w:rPr>
              <w:rFonts w:eastAsia="Calibri"/>
              <w:color w:val="000000"/>
              <w:lang w:val="en-GB"/>
            </w:rPr>
            <w:t>Benbunan-Fich</w:t>
          </w:r>
          <w:proofErr w:type="spellEnd"/>
          <w:r w:rsidRPr="007704A4">
            <w:rPr>
              <w:rFonts w:eastAsia="Calibri"/>
              <w:color w:val="000000"/>
              <w:lang w:val="en-GB"/>
            </w:rPr>
            <w:t>, 2000)</w:t>
          </w:r>
        </w:sdtContent>
      </w:sdt>
      <w:r w:rsidRPr="0051422D">
        <w:rPr>
          <w:lang w:eastAsia="x-none"/>
        </w:rPr>
        <w:t xml:space="preserve">. </w:t>
      </w:r>
      <w:r w:rsidR="00A06DCC">
        <w:rPr>
          <w:lang w:eastAsia="x-none"/>
        </w:rPr>
        <w:tab/>
      </w:r>
    </w:p>
    <w:p w14:paraId="398BBDFC" w14:textId="3EB1C556" w:rsidR="00146C11" w:rsidRPr="0051422D" w:rsidRDefault="00146C11" w:rsidP="00146C11">
      <w:pPr>
        <w:tabs>
          <w:tab w:val="left" w:pos="2820"/>
        </w:tabs>
        <w:spacing w:line="360" w:lineRule="auto"/>
        <w:rPr>
          <w:rFonts w:eastAsia="Calibri"/>
          <w:spacing w:val="15"/>
        </w:rPr>
      </w:pPr>
      <w:r w:rsidRPr="0051422D">
        <w:rPr>
          <w:rFonts w:eastAsia="Calibri"/>
          <w:lang w:val="en-GB"/>
        </w:rPr>
        <w:t xml:space="preserve">Learning and teaching using </w:t>
      </w:r>
      <w:r w:rsidR="00A06DCC" w:rsidRPr="0051422D">
        <w:rPr>
          <w:rFonts w:eastAsia="Calibri"/>
          <w:lang w:val="en-GB"/>
        </w:rPr>
        <w:t>technology</w:t>
      </w:r>
      <w:r w:rsidRPr="0051422D">
        <w:rPr>
          <w:rFonts w:eastAsia="Calibri"/>
          <w:lang w:val="en-GB"/>
        </w:rPr>
        <w:t xml:space="preserve"> in </w:t>
      </w:r>
      <w:r w:rsidRPr="0051422D">
        <w:rPr>
          <w:rFonts w:eastAsia="Calibri"/>
        </w:rPr>
        <w:t>several Ugandan schools</w:t>
      </w:r>
      <w:r w:rsidRPr="0051422D">
        <w:rPr>
          <w:rFonts w:eastAsia="Calibri"/>
          <w:lang w:val="en-GB"/>
        </w:rPr>
        <w:t xml:space="preserve"> </w:t>
      </w:r>
      <w:r w:rsidRPr="0051422D">
        <w:rPr>
          <w:rFonts w:eastAsia="Calibri"/>
        </w:rPr>
        <w:t xml:space="preserve">and Education Institutions continues to justify the need for Information Technology governance </w:t>
      </w:r>
      <w:sdt>
        <w:sdtPr>
          <w:rPr>
            <w:rFonts w:eastAsia="Calibri"/>
            <w:color w:val="000000"/>
          </w:rPr>
          <w:tag w:val="MENDELEY_CITATION_v3_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"/>
          <w:id w:val="-84308600"/>
          <w:placeholder>
            <w:docPart w:val="C61BDAFE6AEF4011B3F25FF64D243007"/>
          </w:placeholder>
        </w:sdtPr>
        <w:sdtEndPr>
          <w:rPr>
            <w:lang w:val="en-GB"/>
          </w:rPr>
        </w:sdtEndPr>
        <w:sdtContent>
          <w:r w:rsidRPr="007704A4">
            <w:rPr>
              <w:rFonts w:eastAsia="Calibri"/>
              <w:color w:val="000000"/>
              <w:lang w:val="en-GB"/>
            </w:rPr>
            <w:t>(Ndagire, 2020)</w:t>
          </w:r>
        </w:sdtContent>
      </w:sdt>
      <w:r w:rsidRPr="0051422D">
        <w:rPr>
          <w:rFonts w:eastAsia="Calibri"/>
          <w:lang w:val="en-GB"/>
        </w:rPr>
        <w:t xml:space="preserve">. </w:t>
      </w:r>
      <w:r w:rsidRPr="0051422D">
        <w:rPr>
          <w:rFonts w:eastAsia="Calibri"/>
        </w:rPr>
        <w:t>The costs incurred by Ugandan Education Institutions to procure hardware and software for secondary schools is staggering. This being the case</w:t>
      </w:r>
      <w:r w:rsidRPr="0051422D">
        <w:rPr>
          <w:rFonts w:eastAsia="Calibri"/>
          <w:lang w:val="en-GB"/>
        </w:rPr>
        <w:t xml:space="preserve">, </w:t>
      </w:r>
      <w:r w:rsidRPr="0051422D">
        <w:rPr>
          <w:rFonts w:eastAsia="Calibri"/>
        </w:rPr>
        <w:t xml:space="preserve">the need for </w:t>
      </w:r>
      <w:r>
        <w:rPr>
          <w:rFonts w:eastAsia="Calibri"/>
        </w:rPr>
        <w:t xml:space="preserve">proper governance of digital transformation efforts cannot be over emphasized. </w:t>
      </w:r>
    </w:p>
    <w:p w14:paraId="4D8CFEF8" w14:textId="77777777" w:rsidR="00A06DCC" w:rsidRDefault="00146C11" w:rsidP="00146C11">
      <w:pPr>
        <w:spacing w:line="360" w:lineRule="auto"/>
        <w:rPr>
          <w:rFonts w:eastAsia="Calibri"/>
        </w:rPr>
      </w:pPr>
      <w:r w:rsidRPr="0051422D">
        <w:rPr>
          <w:rFonts w:eastAsia="Calibri"/>
        </w:rPr>
        <w:t xml:space="preserve">The Government of Uganda (GoU) through the National Information Technology Authority (NITA-U) has set up a national backbone infrastructure with a view to connecting schools and institutions to the National Data Transmission Backbone Infrastructure (NBI) and e-Government Infrastructure by laying 2,294 kilometers of optical fiber cable across the country </w:t>
      </w:r>
      <w:sdt>
        <w:sdtPr>
          <w:rPr>
            <w:rFonts w:eastAsia="Calibri"/>
            <w:color w:val="000000"/>
          </w:rPr>
          <w:tag w:val="MENDELEY_CITATION_v3_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"/>
          <w:id w:val="-1656302557"/>
          <w:placeholder>
            <w:docPart w:val="C61BDAFE6AEF4011B3F25FF64D243007"/>
          </w:placeholder>
        </w:sdtPr>
        <w:sdtEndPr>
          <w:rPr>
            <w:lang w:val="en-GB"/>
          </w:rPr>
        </w:sdtEndPr>
        <w:sdtContent>
          <w:r w:rsidRPr="007704A4">
            <w:rPr>
              <w:rFonts w:eastAsia="Calibri"/>
              <w:color w:val="000000"/>
              <w:lang w:val="en-GB"/>
            </w:rPr>
            <w:t>(BMAU, 2019)</w:t>
          </w:r>
        </w:sdtContent>
      </w:sdt>
      <w:r w:rsidRPr="0051422D">
        <w:rPr>
          <w:rFonts w:eastAsia="Calibri"/>
        </w:rPr>
        <w:t xml:space="preserve">. The examples of impact of implementing this National backbone infrastructure include the following; i) increased efficiency in Government Service provision to the public; ii) reduction of Internet bandwidth in Uganda (per megabit per second per month) to US $190 in 2017 from US $ 1200 in 2010; iii) providing internet bandwidth to 21 education institutions at a subsidized rate; iv) increasing internet penetration in Uganda when free Wi-Fi services were provided in October 2016 </w:t>
      </w:r>
      <w:sdt>
        <w:sdtPr>
          <w:rPr>
            <w:rFonts w:eastAsia="Calibri"/>
            <w:color w:val="000000"/>
          </w:rPr>
          <w:tag w:val="MENDELEY_CITATION_v3_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"/>
          <w:id w:val="1738825443"/>
          <w:placeholder>
            <w:docPart w:val="C61BDAFE6AEF4011B3F25FF64D243007"/>
          </w:placeholder>
        </w:sdtPr>
        <w:sdtEndPr>
          <w:rPr>
            <w:lang w:val="en-GB"/>
          </w:rPr>
        </w:sdtEndPr>
        <w:sdtContent>
          <w:r w:rsidRPr="007704A4">
            <w:rPr>
              <w:rFonts w:eastAsia="Calibri"/>
              <w:color w:val="000000"/>
              <w:lang w:val="en-GB"/>
            </w:rPr>
            <w:t>(NITA-U, 2017)</w:t>
          </w:r>
        </w:sdtContent>
      </w:sdt>
      <w:r w:rsidRPr="0051422D">
        <w:rPr>
          <w:rFonts w:eastAsia="Calibri"/>
        </w:rPr>
        <w:t xml:space="preserve">. </w:t>
      </w:r>
    </w:p>
    <w:p w14:paraId="5C801076" w14:textId="351E619C" w:rsidR="00146C11" w:rsidRPr="00A06DCC" w:rsidRDefault="00146C11" w:rsidP="00146C11">
      <w:pPr>
        <w:spacing w:line="360" w:lineRule="auto"/>
        <w:rPr>
          <w:rFonts w:eastAsia="Calibri"/>
        </w:rPr>
      </w:pPr>
      <w:r w:rsidRPr="0051422D">
        <w:rPr>
          <w:rFonts w:eastAsia="Calibri"/>
        </w:rPr>
        <w:t xml:space="preserve">The increased use of IT requires focus on implementation of effective IT governance (Amanat, 2018). Poor governance </w:t>
      </w:r>
      <w:r w:rsidR="00A06DCC" w:rsidRPr="0051422D">
        <w:rPr>
          <w:rFonts w:eastAsia="Calibri"/>
        </w:rPr>
        <w:t>unfortunately led</w:t>
      </w:r>
      <w:r w:rsidRPr="0051422D">
        <w:rPr>
          <w:rFonts w:eastAsia="Calibri"/>
        </w:rPr>
        <w:t xml:space="preserve"> to failure to optimally deploy the National Backbone Infrastructure </w:t>
      </w:r>
      <w:sdt>
        <w:sdtPr>
          <w:rPr>
            <w:rFonts w:eastAsia="Calibri"/>
            <w:color w:val="000000"/>
          </w:rPr>
          <w:tag w:val="MENDELEY_CITATION_v3_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"/>
          <w:id w:val="-1090394524"/>
          <w:placeholder>
            <w:docPart w:val="C61BDAFE6AEF4011B3F25FF64D243007"/>
          </w:placeholder>
        </w:sdtPr>
        <w:sdtEndPr>
          <w:rPr>
            <w:lang w:val="en-GB"/>
          </w:rPr>
        </w:sdtEndPr>
        <w:sdtContent>
          <w:r w:rsidRPr="007704A4">
            <w:rPr>
              <w:rFonts w:eastAsia="Calibri"/>
              <w:color w:val="000000"/>
              <w:lang w:val="en-GB"/>
            </w:rPr>
            <w:t>(</w:t>
          </w:r>
          <w:proofErr w:type="spellStart"/>
          <w:r w:rsidRPr="007704A4">
            <w:rPr>
              <w:rFonts w:eastAsia="Calibri"/>
              <w:color w:val="000000"/>
              <w:lang w:val="en-GB"/>
            </w:rPr>
            <w:t>Walakira</w:t>
          </w:r>
          <w:proofErr w:type="spellEnd"/>
          <w:r w:rsidRPr="007704A4">
            <w:rPr>
              <w:rFonts w:eastAsia="Calibri"/>
              <w:color w:val="000000"/>
              <w:lang w:val="en-GB"/>
            </w:rPr>
            <w:t>, 2019)</w:t>
          </w:r>
        </w:sdtContent>
      </w:sdt>
      <w:r w:rsidRPr="0051422D">
        <w:rPr>
          <w:rFonts w:eastAsia="Calibri"/>
        </w:rPr>
        <w:t>.</w:t>
      </w:r>
    </w:p>
    <w:p w14:paraId="7FFC6046" w14:textId="77777777" w:rsidR="00815DDD" w:rsidRDefault="00146C11" w:rsidP="00146C11">
      <w:pPr>
        <w:spacing w:line="360" w:lineRule="auto"/>
        <w:rPr>
          <w:rFonts w:eastAsia="Calibri"/>
        </w:rPr>
      </w:pPr>
      <w:r w:rsidRPr="0051422D">
        <w:rPr>
          <w:rFonts w:eastAsia="Calibri"/>
        </w:rPr>
        <w:lastRenderedPageBreak/>
        <w:t>This notwithstanding, prior to the above events, NITA-U developed a methodology (National IT Project Management Methodology V.3) for governance of IT projects for both the public and private sector organizations (NITA-U, 2013). The goal for IT governance in any institution is for IT to align and deliver business value with the right technology in the key areas that will yield impact on outcomes (</w:t>
      </w:r>
      <w:proofErr w:type="spellStart"/>
      <w:r w:rsidRPr="0051422D">
        <w:rPr>
          <w:rFonts w:eastAsia="Calibri"/>
        </w:rPr>
        <w:t>Laita</w:t>
      </w:r>
      <w:proofErr w:type="spellEnd"/>
      <w:r w:rsidRPr="0051422D">
        <w:rPr>
          <w:rFonts w:eastAsia="Calibri"/>
        </w:rPr>
        <w:t xml:space="preserve"> &amp; </w:t>
      </w:r>
      <w:proofErr w:type="spellStart"/>
      <w:r w:rsidRPr="0051422D">
        <w:rPr>
          <w:rFonts w:eastAsia="Calibri"/>
        </w:rPr>
        <w:t>Belaissaoui</w:t>
      </w:r>
      <w:proofErr w:type="spellEnd"/>
      <w:r w:rsidRPr="0051422D">
        <w:rPr>
          <w:rFonts w:eastAsia="Calibri"/>
        </w:rPr>
        <w:t xml:space="preserve">, 2017; Wiedenhoft et al., 2017), and averting of risk </w:t>
      </w:r>
      <w:sdt>
        <w:sdtPr>
          <w:rPr>
            <w:rFonts w:eastAsia="Calibri"/>
          </w:rPr>
          <w:tag w:val="MENDELEY_CITATION_v3_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"/>
          <w:id w:val="1590881457"/>
          <w:placeholder>
            <w:docPart w:val="C61BDAFE6AEF4011B3F25FF64D243007"/>
          </w:placeholder>
        </w:sdtPr>
        <w:sdtEndPr>
          <w:rPr>
            <w:lang w:val="en-GB"/>
          </w:rPr>
        </w:sdtEndPr>
        <w:sdtContent>
          <w:r>
            <w:t>(</w:t>
          </w:r>
          <w:proofErr w:type="spellStart"/>
          <w:r>
            <w:t>Letiagina</w:t>
          </w:r>
          <w:proofErr w:type="spellEnd"/>
          <w:r>
            <w:t xml:space="preserve"> &amp; </w:t>
          </w:r>
          <w:proofErr w:type="spellStart"/>
          <w:r>
            <w:t>Malov</w:t>
          </w:r>
          <w:proofErr w:type="spellEnd"/>
          <w:r>
            <w:t xml:space="preserve">, 2021; </w:t>
          </w:r>
          <w:proofErr w:type="spellStart"/>
          <w:r>
            <w:t>Nfuka</w:t>
          </w:r>
          <w:proofErr w:type="spellEnd"/>
          <w:r>
            <w:t>, 2012)</w:t>
          </w:r>
        </w:sdtContent>
      </w:sdt>
      <w:r w:rsidRPr="0051422D">
        <w:rPr>
          <w:rFonts w:eastAsia="Calibri"/>
        </w:rPr>
        <w:t xml:space="preserve"> and understanding user requirements </w:t>
      </w:r>
      <w:sdt>
        <w:sdtPr>
          <w:rPr>
            <w:rFonts w:eastAsia="Calibri"/>
          </w:rPr>
          <w:tag w:val="MENDELEY_CITATION_v3_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"/>
          <w:id w:val="760812111"/>
          <w:placeholder>
            <w:docPart w:val="C61BDAFE6AEF4011B3F25FF64D243007"/>
          </w:placeholder>
        </w:sdtPr>
        <w:sdtEndPr>
          <w:rPr>
            <w:lang w:val="en-GB"/>
          </w:rPr>
        </w:sdtEndPr>
        <w:sdtContent>
          <w:r>
            <w:t>(Eason &amp; Harker, 1988)</w:t>
          </w:r>
        </w:sdtContent>
      </w:sdt>
      <w:r w:rsidRPr="0051422D">
        <w:rPr>
          <w:rFonts w:eastAsia="Calibri"/>
        </w:rPr>
        <w:t xml:space="preserve">. </w:t>
      </w:r>
    </w:p>
    <w:p w14:paraId="1DC57BA6" w14:textId="48834A58" w:rsidR="00146C11" w:rsidRPr="00522ADF" w:rsidRDefault="00146C11" w:rsidP="00522ADF">
      <w:pPr>
        <w:spacing w:line="360" w:lineRule="auto"/>
        <w:rPr>
          <w:rFonts w:eastAsia="Calibri"/>
        </w:rPr>
      </w:pPr>
      <w:r w:rsidRPr="0051422D">
        <w:rPr>
          <w:rFonts w:eastAsia="Calibri"/>
        </w:rPr>
        <w:t>Weill and Ross (2004) state that there is notable increase in profits and outcomes for institutions like TVETs that practice IT governance of up to 20% of business value.</w:t>
      </w:r>
    </w:p>
    <w:p w14:paraId="6BBBF683" w14:textId="77777777" w:rsidR="00522ADF" w:rsidRDefault="00522ADF">
      <w:pPr>
        <w:rPr>
          <w:rFonts w:eastAsia="Yu Gothic Light"/>
          <w:b/>
          <w:bCs/>
        </w:rPr>
      </w:pPr>
      <w:r>
        <w:rPr>
          <w:rFonts w:eastAsia="Yu Gothic Light"/>
        </w:rPr>
        <w:br w:type="page"/>
      </w:r>
    </w:p>
    <w:p w14:paraId="3C254148" w14:textId="3CD017C2" w:rsidR="00146C11" w:rsidRDefault="00146C11" w:rsidP="00490F07">
      <w:pPr>
        <w:pStyle w:val="Heading2"/>
      </w:pPr>
      <w:bookmarkStart w:id="147" w:name="_Toc146455420"/>
      <w:r>
        <w:rPr>
          <w:rFonts w:eastAsia="Yu Gothic Light"/>
        </w:rPr>
        <w:lastRenderedPageBreak/>
        <w:t>2.</w:t>
      </w:r>
      <w:r w:rsidR="00522ADF">
        <w:rPr>
          <w:rFonts w:eastAsia="Yu Gothic Light"/>
        </w:rPr>
        <w:t xml:space="preserve">7 </w:t>
      </w:r>
      <w:r>
        <w:rPr>
          <w:rFonts w:eastAsia="Yu Gothic Light"/>
        </w:rPr>
        <w:tab/>
      </w:r>
      <w:r w:rsidRPr="00B62D9D">
        <w:rPr>
          <w:rFonts w:eastAsia="Yu Gothic Light"/>
        </w:rPr>
        <w:t xml:space="preserve">Underpinning Theories and Theoretical frameworks </w:t>
      </w:r>
      <w:bookmarkEnd w:id="147"/>
    </w:p>
    <w:p w14:paraId="2F1B5E18" w14:textId="16854E7F" w:rsidR="00146C11" w:rsidRPr="00B62D9D" w:rsidRDefault="00146C11" w:rsidP="00146C11">
      <w:pPr>
        <w:spacing w:line="360" w:lineRule="auto"/>
        <w:rPr>
          <w:rFonts w:eastAsia="Calibri"/>
        </w:rPr>
      </w:pPr>
      <w:r w:rsidRPr="00B62D9D">
        <w:rPr>
          <w:rFonts w:eastAsia="Calibri"/>
        </w:rPr>
        <w:t xml:space="preserve">Theories are formulated to simplify and explain life around us by explaining, predicting and understanding phenomena with a view to challenge and extend knowledge that exists within the limits of several assumptions </w:t>
      </w:r>
      <w:sdt>
        <w:sdtPr>
          <w:rPr>
            <w:rFonts w:eastAsia="Calibri"/>
            <w:color w:val="000000"/>
          </w:rPr>
          <w:tag w:val="MENDELEY_CITATION_v3_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"/>
          <w:id w:val="-1693055169"/>
          <w:placeholder>
            <w:docPart w:val="23F6510A32DC4DA29CD5BB5104385608"/>
          </w:placeholder>
        </w:sdtPr>
        <w:sdtEndPr>
          <w:rPr>
            <w:rFonts w:eastAsia="Times New Roman"/>
          </w:rPr>
        </w:sdtEndPr>
        <w:sdtContent>
          <w:r w:rsidRPr="007704A4">
            <w:rPr>
              <w:color w:val="000000"/>
            </w:rPr>
            <w:t>(USC, 2020)</w:t>
          </w:r>
        </w:sdtContent>
      </w:sdt>
      <w:r w:rsidRPr="00B62D9D">
        <w:rPr>
          <w:rFonts w:eastAsia="Calibri"/>
        </w:rPr>
        <w:t xml:space="preserve">. In other words, results, subject to a given perspective, may perhaps, as an illustration, consist of descriptions that are general in nature </w:t>
      </w:r>
      <w:sdt>
        <w:sdtPr>
          <w:rPr>
            <w:rFonts w:eastAsia="Calibri"/>
            <w:color w:val="000000"/>
          </w:rPr>
          <w:tag w:val="MENDELEY_CITATION_v3_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"/>
          <w:id w:val="-378171455"/>
          <w:placeholder>
            <w:docPart w:val="23F6510A32DC4DA29CD5BB5104385608"/>
          </w:placeholder>
        </w:sdtPr>
        <w:sdtEndPr>
          <w:rPr>
            <w:rFonts w:eastAsia="Times New Roman"/>
          </w:rPr>
        </w:sdtEndPr>
        <w:sdtContent>
          <w:r w:rsidRPr="007704A4">
            <w:rPr>
              <w:color w:val="000000"/>
            </w:rPr>
            <w:t>(Nyeko, 2019)</w:t>
          </w:r>
        </w:sdtContent>
      </w:sdt>
      <w:r w:rsidRPr="00B62D9D">
        <w:rPr>
          <w:rFonts w:eastAsia="Calibri"/>
        </w:rPr>
        <w:t xml:space="preserve">. A theoretical framework, therefore, is a collection of concepts which together with their definitions and references to relevant literature, are used as a platform for a particular study </w:t>
      </w:r>
      <w:sdt>
        <w:sdtPr>
          <w:rPr>
            <w:rFonts w:eastAsia="Calibri"/>
            <w:color w:val="000000"/>
          </w:rPr>
          <w:tag w:val="MENDELEY_CITATION_v3_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"/>
          <w:id w:val="-1269317627"/>
          <w:placeholder>
            <w:docPart w:val="23F6510A32DC4DA29CD5BB5104385608"/>
          </w:placeholder>
        </w:sdtPr>
        <w:sdtEndPr>
          <w:rPr>
            <w:rFonts w:eastAsia="Times New Roman"/>
          </w:rPr>
        </w:sdtEndPr>
        <w:sdtContent>
          <w:r w:rsidRPr="007704A4">
            <w:rPr>
              <w:color w:val="000000"/>
            </w:rPr>
            <w:t>(USC, 2020)</w:t>
          </w:r>
        </w:sdtContent>
      </w:sdt>
      <w:r w:rsidRPr="00B62D9D">
        <w:rPr>
          <w:rFonts w:eastAsia="Calibri"/>
        </w:rPr>
        <w:t xml:space="preserve">. </w:t>
      </w:r>
    </w:p>
    <w:p w14:paraId="776B3D2B" w14:textId="5C015EBD" w:rsidR="00815DDD" w:rsidRPr="00B62D9D" w:rsidRDefault="00146C11" w:rsidP="00146C11">
      <w:pPr>
        <w:spacing w:line="360" w:lineRule="auto"/>
        <w:rPr>
          <w:rFonts w:eastAsia="Calibri"/>
        </w:rPr>
      </w:pPr>
      <w:r w:rsidRPr="00B62D9D">
        <w:rPr>
          <w:rFonts w:eastAsia="Calibri"/>
        </w:rPr>
        <w:t>In this study,</w:t>
      </w:r>
      <w:r>
        <w:rPr>
          <w:rFonts w:eastAsia="Calibri"/>
        </w:rPr>
        <w:t xml:space="preserve"> the Dynamic Capabilities theory was reviewed. However,</w:t>
      </w:r>
      <w:r w:rsidRPr="00B62D9D">
        <w:rPr>
          <w:rFonts w:eastAsia="Calibri"/>
        </w:rPr>
        <w:t xml:space="preserve"> two</w:t>
      </w:r>
      <w:r>
        <w:rPr>
          <w:rFonts w:eastAsia="Calibri"/>
        </w:rPr>
        <w:t xml:space="preserve"> </w:t>
      </w:r>
      <w:r w:rsidRPr="00B62D9D">
        <w:rPr>
          <w:rFonts w:eastAsia="Calibri"/>
        </w:rPr>
        <w:t>theories will be merged to obtain a deeper understanding of this research.  These theories are, the Agency Theory and the DeLone and Mclean</w:t>
      </w:r>
      <w:r>
        <w:rPr>
          <w:rFonts w:eastAsia="Calibri"/>
        </w:rPr>
        <w:t xml:space="preserve"> Theory</w:t>
      </w:r>
      <w:r w:rsidRPr="00B62D9D">
        <w:rPr>
          <w:rFonts w:eastAsia="Calibri"/>
        </w:rPr>
        <w:t>.</w:t>
      </w:r>
    </w:p>
    <w:p w14:paraId="31105879" w14:textId="2E891542" w:rsidR="00146C11" w:rsidRPr="00D16F6F" w:rsidRDefault="00146C11" w:rsidP="00D16F6F">
      <w:pPr>
        <w:pStyle w:val="Heading3"/>
      </w:pPr>
      <w:bookmarkStart w:id="148" w:name="_Toc146455421"/>
      <w:bookmarkStart w:id="149" w:name="_Toc41037429"/>
      <w:bookmarkStart w:id="150" w:name="_Toc46172853"/>
      <w:bookmarkStart w:id="151" w:name="_Toc136616594"/>
      <w:bookmarkEnd w:id="132"/>
      <w:bookmarkEnd w:id="133"/>
      <w:bookmarkEnd w:id="134"/>
      <w:bookmarkEnd w:id="135"/>
      <w:r w:rsidRPr="00D16F6F">
        <w:t>2.</w:t>
      </w:r>
      <w:r w:rsidR="00522ADF" w:rsidRPr="00D16F6F">
        <w:t>7</w:t>
      </w:r>
      <w:r w:rsidRPr="00D16F6F">
        <w:t>.1</w:t>
      </w:r>
      <w:r w:rsidRPr="00D16F6F">
        <w:tab/>
        <w:t>Dynamic Capabilities Theory</w:t>
      </w:r>
      <w:bookmarkEnd w:id="148"/>
      <w:r w:rsidRPr="00D16F6F">
        <w:t xml:space="preserve"> </w:t>
      </w:r>
    </w:p>
    <w:p w14:paraId="3152E664" w14:textId="77777777" w:rsidR="00815DDD" w:rsidRPr="00815DDD" w:rsidRDefault="00146C11" w:rsidP="00815DDD">
      <w:pPr>
        <w:spacing w:line="360" w:lineRule="auto"/>
      </w:pPr>
      <w:r w:rsidRPr="00815DDD">
        <w:t xml:space="preserve">A dynamic capability of a TVET institution is the extent to which it will implement new activities in response to environmental variations </w:t>
      </w:r>
      <w:sdt>
        <w:sdtPr>
          <w:tag w:val="MENDELEY_CITATION_v3_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"/>
          <w:id w:val="-946617088"/>
          <w:placeholder>
            <w:docPart w:val="BEEDA34415D84B029AC56128142BFCD5"/>
          </w:placeholder>
        </w:sdtPr>
        <w:sdtContent>
          <w:r w:rsidRPr="00815DDD">
            <w:t>(Takahashi et al., 2016a)</w:t>
          </w:r>
        </w:sdtContent>
      </w:sdt>
      <w:r w:rsidRPr="00815DDD">
        <w:t xml:space="preserve">, and this may affect success of digital transformation project performance. The topic of dynamic capabilities is of recent getting the attention of many researchers </w:t>
      </w:r>
      <w:sdt>
        <w:sdtPr>
          <w:tag w:val="MENDELEY_CITATION_v3_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"/>
          <w:id w:val="848294709"/>
          <w:placeholder>
            <w:docPart w:val="BEEDA34415D84B029AC56128142BFCD5"/>
          </w:placeholder>
        </w:sdtPr>
        <w:sdtContent>
          <w:r w:rsidRPr="00815DDD">
            <w:t>(Reyes-Santiago et al., 2019)</w:t>
          </w:r>
        </w:sdtContent>
      </w:sdt>
      <w:r w:rsidRPr="00815DDD">
        <w:t xml:space="preserve">.  </w:t>
      </w:r>
    </w:p>
    <w:p w14:paraId="5B1ED7EC" w14:textId="6419154C" w:rsidR="00146C11" w:rsidRPr="00815DDD" w:rsidRDefault="00146C11" w:rsidP="00815DDD">
      <w:pPr>
        <w:spacing w:line="360" w:lineRule="auto"/>
      </w:pPr>
      <w:r w:rsidRPr="00815DDD">
        <w:t xml:space="preserve">This study therefore referred to the dynamic capabilities’ theory as an underlying mechanism in the relationship of digital transformation and the factors that influence successful project implementation. A recent study has also introduced a novel moderating role of IT adoption to enhance the positive impact of dynamic capabilities on TVETs productivity </w:t>
      </w:r>
      <w:sdt>
        <w:sdtPr>
          <w:tag w:val="MENDELEY_CITATION_v3_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"/>
          <w:id w:val="91980853"/>
          <w:placeholder>
            <w:docPart w:val="BEEDA34415D84B029AC56128142BFCD5"/>
          </w:placeholder>
        </w:sdtPr>
        <w:sdtContent>
          <w:r w:rsidRPr="00815DDD">
            <w:t>(Dalle et al., 2020)</w:t>
          </w:r>
        </w:sdtContent>
      </w:sdt>
      <w:r w:rsidRPr="00815DDD">
        <w:t>.</w:t>
      </w:r>
    </w:p>
    <w:p w14:paraId="494E5AE4" w14:textId="77777777" w:rsidR="00146C11" w:rsidRPr="004A3B8B" w:rsidRDefault="00146C11" w:rsidP="00146C11">
      <w:pPr>
        <w:spacing w:line="360" w:lineRule="auto"/>
      </w:pPr>
      <w:r w:rsidRPr="004A3B8B">
        <w:t>The Capabilities Theory was developed by Teec</w:t>
      </w:r>
      <w:r>
        <w:t>e,</w:t>
      </w:r>
      <w:r w:rsidRPr="004A3B8B">
        <w:t xml:space="preserve"> Pisano</w:t>
      </w:r>
      <w:r>
        <w:t xml:space="preserve"> and </w:t>
      </w:r>
      <w:proofErr w:type="spellStart"/>
      <w:r>
        <w:t>Shuen</w:t>
      </w:r>
      <w:proofErr w:type="spellEnd"/>
      <w:r w:rsidRPr="004A3B8B">
        <w:t xml:space="preserve"> </w:t>
      </w:r>
      <w:sdt>
        <w:sdtPr>
          <w:rPr>
            <w:color w:val="000000"/>
          </w:rPr>
          <w:tag w:val="MENDELEY_CITATION_v3_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"/>
          <w:id w:val="-1359501573"/>
          <w:placeholder>
            <w:docPart w:val="BEEDA34415D84B029AC56128142BFCD5"/>
          </w:placeholder>
        </w:sdtPr>
        <w:sdtContent>
          <w:r w:rsidRPr="007704A4">
            <w:rPr>
              <w:color w:val="000000"/>
            </w:rPr>
            <w:t>(Teece et al., 1997)</w:t>
          </w:r>
        </w:sdtContent>
      </w:sdt>
      <w:r w:rsidRPr="004A3B8B">
        <w:t xml:space="preserve"> in order to analyze the sources of wealth creation by organizations. The Dynamic Capabilities theory </w:t>
      </w:r>
      <w:r>
        <w:t>supports this study in realizing</w:t>
      </w:r>
      <w:r w:rsidRPr="004A3B8B">
        <w:t xml:space="preserve"> the similarities and complementarities among processes, between processes and motivations in an organization</w:t>
      </w:r>
      <w:r>
        <w:t xml:space="preserve"> </w:t>
      </w:r>
      <w:sdt>
        <w:sdtPr>
          <w:rPr>
            <w:color w:val="000000"/>
          </w:rPr>
          <w:tag w:val="MENDELEY_CITATION_v3_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"/>
          <w:id w:val="-289901714"/>
          <w:placeholder>
            <w:docPart w:val="BEEDA34415D84B029AC56128142BFCD5"/>
          </w:placeholder>
        </w:sdtPr>
        <w:sdtContent>
          <w:r w:rsidRPr="007704A4">
            <w:rPr>
              <w:color w:val="000000"/>
            </w:rPr>
            <w:t>(Teece et al., 1997)</w:t>
          </w:r>
        </w:sdtContent>
      </w:sdt>
      <w:r w:rsidRPr="004A3B8B">
        <w:t xml:space="preserve">. </w:t>
      </w:r>
      <w:r>
        <w:t>This is a reality to keep in mind for investigation of the quality of process in this study that could lead to the successful implementation of digital transformation projects in TVET institutions.</w:t>
      </w:r>
    </w:p>
    <w:p w14:paraId="3073C605" w14:textId="233E0D7B" w:rsidR="00815DDD" w:rsidRDefault="00146C11" w:rsidP="00146C11">
      <w:pPr>
        <w:spacing w:before="240" w:line="360" w:lineRule="auto"/>
      </w:pPr>
      <w:r w:rsidRPr="004A3B8B">
        <w:t xml:space="preserve">In this study we see that TVET institutions are rapidly using collaboration systems amongst themselves </w:t>
      </w:r>
      <w:sdt>
        <w:sdtPr>
          <w:rPr>
            <w:color w:val="000000"/>
          </w:rPr>
          <w:tag w:val="MENDELEY_CITATION_v3_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"/>
          <w:id w:val="699978722"/>
          <w:placeholder>
            <w:docPart w:val="BEEDA34415D84B029AC56128142BFCD5"/>
          </w:placeholder>
        </w:sdtPr>
        <w:sdtContent>
          <w:r w:rsidRPr="007704A4">
            <w:rPr>
              <w:color w:val="000000"/>
            </w:rPr>
            <w:t>(</w:t>
          </w:r>
          <w:proofErr w:type="spellStart"/>
          <w:r w:rsidRPr="007704A4">
            <w:rPr>
              <w:color w:val="000000"/>
            </w:rPr>
            <w:t>Ebil</w:t>
          </w:r>
          <w:proofErr w:type="spellEnd"/>
          <w:r w:rsidRPr="007704A4">
            <w:rPr>
              <w:color w:val="000000"/>
            </w:rPr>
            <w:t xml:space="preserve"> et al., 2020)</w:t>
          </w:r>
        </w:sdtContent>
      </w:sdt>
      <w:r w:rsidRPr="004A3B8B">
        <w:t xml:space="preserve">. Therefore, the dynamic capabilities </w:t>
      </w:r>
      <w:proofErr w:type="spellStart"/>
      <w:r>
        <w:t>occassioned</w:t>
      </w:r>
      <w:proofErr w:type="spellEnd"/>
      <w:r w:rsidRPr="004A3B8B">
        <w:t xml:space="preserve"> by developments in the Internet and World Wide Web, are important. Thus, the capabilities </w:t>
      </w:r>
      <w:r w:rsidRPr="004A3B8B">
        <w:lastRenderedPageBreak/>
        <w:t xml:space="preserve">suggested by </w:t>
      </w:r>
      <w:sdt>
        <w:sdtPr>
          <w:rPr>
            <w:color w:val="000000"/>
          </w:rPr>
          <w:tag w:val="MENDELEY_CITATION_v3_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"/>
          <w:id w:val="305288870"/>
          <w:placeholder>
            <w:docPart w:val="BEEDA34415D84B029AC56128142BFCD5"/>
          </w:placeholder>
        </w:sdtPr>
        <w:sdtContent>
          <w:r w:rsidRPr="007704A4">
            <w:rPr>
              <w:color w:val="000000"/>
            </w:rPr>
            <w:t>(</w:t>
          </w:r>
          <w:proofErr w:type="spellStart"/>
          <w:r w:rsidRPr="007704A4">
            <w:rPr>
              <w:color w:val="000000"/>
            </w:rPr>
            <w:t>Ebil</w:t>
          </w:r>
          <w:proofErr w:type="spellEnd"/>
          <w:r w:rsidRPr="007704A4">
            <w:rPr>
              <w:color w:val="000000"/>
            </w:rPr>
            <w:t xml:space="preserve"> et al., 2020)</w:t>
          </w:r>
        </w:sdtContent>
      </w:sdt>
      <w:r w:rsidRPr="004A3B8B">
        <w:rPr>
          <w:color w:val="000000"/>
        </w:rPr>
        <w:t xml:space="preserve"> </w:t>
      </w:r>
      <w:r w:rsidRPr="004A3B8B">
        <w:t>are to be considered to understand to process quality aspects of digital transformation projects.</w:t>
      </w:r>
    </w:p>
    <w:p w14:paraId="567776FA" w14:textId="5521EF26" w:rsidR="00146C11" w:rsidRPr="00815DDD" w:rsidRDefault="00146C11" w:rsidP="00D16F6F">
      <w:pPr>
        <w:pStyle w:val="Heading3"/>
      </w:pPr>
      <w:bookmarkStart w:id="152" w:name="_Toc146455422"/>
      <w:r>
        <w:t>2.7.2</w:t>
      </w:r>
      <w:r>
        <w:tab/>
      </w:r>
      <w:r w:rsidRPr="00B62D9D">
        <w:t>Agency Theory</w:t>
      </w:r>
      <w:bookmarkEnd w:id="152"/>
    </w:p>
    <w:p w14:paraId="6B5EA649" w14:textId="77777777" w:rsidR="00815DDD" w:rsidRDefault="00146C11" w:rsidP="00146C11">
      <w:pPr>
        <w:spacing w:line="360" w:lineRule="auto"/>
        <w:rPr>
          <w:rFonts w:eastAsia="Calibri"/>
        </w:rPr>
      </w:pPr>
      <w:r w:rsidRPr="00B62D9D">
        <w:rPr>
          <w:rFonts w:eastAsia="Calibri"/>
        </w:rPr>
        <w:t xml:space="preserve">In projects with varied degrees of risk and reward for either the public entity or the Managers of the entity, the agency theory will explain the behaviour in an organization that may contribute to project failure. The primary actors in this </w:t>
      </w:r>
      <w:r>
        <w:rPr>
          <w:rFonts w:eastAsia="Calibri"/>
        </w:rPr>
        <w:t>study</w:t>
      </w:r>
      <w:r w:rsidRPr="00B62D9D">
        <w:rPr>
          <w:rFonts w:eastAsia="Calibri"/>
        </w:rPr>
        <w:t xml:space="preserve"> are the agents (</w:t>
      </w:r>
      <w:r>
        <w:rPr>
          <w:rFonts w:eastAsia="Calibri"/>
        </w:rPr>
        <w:t>Project Coordination Unit</w:t>
      </w:r>
      <w:r w:rsidRPr="00B62D9D">
        <w:rPr>
          <w:rFonts w:eastAsia="Calibri"/>
        </w:rPr>
        <w:t xml:space="preserve">) and the principal (government).  The assumption is that both the principal and the agent act in their own self-interest rather than conduct business with a view to make the most of the principal’s interest. This is referred to as the agency problem. </w:t>
      </w:r>
    </w:p>
    <w:p w14:paraId="085BF0C1" w14:textId="77777777" w:rsidR="00815DDD" w:rsidRDefault="00146C11" w:rsidP="00146C11">
      <w:pPr>
        <w:spacing w:line="360" w:lineRule="auto"/>
        <w:rPr>
          <w:rFonts w:eastAsia="Calibri"/>
        </w:rPr>
      </w:pPr>
      <w:r w:rsidRPr="00B62D9D">
        <w:rPr>
          <w:rFonts w:eastAsia="Calibri"/>
        </w:rPr>
        <w:t xml:space="preserve">Agency theory offers a potential explanation for the high failure rates of Digital Transformation projects </w:t>
      </w:r>
      <w:sdt>
        <w:sdtPr>
          <w:rPr>
            <w:rFonts w:eastAsia="Calibri"/>
          </w:rPr>
          <w:tag w:val="MENDELEY_CITATION_v3_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"/>
          <w:id w:val="-807314219"/>
          <w:placeholder>
            <w:docPart w:val="1253F2D811CF45069136BDEAF6808945"/>
          </w:placeholder>
        </w:sdtPr>
        <w:sdtEndPr>
          <w:rPr>
            <w:rFonts w:eastAsia="Times New Roman"/>
          </w:rPr>
        </w:sdtEndPr>
        <w:sdtContent>
          <w:r>
            <w:t>(</w:t>
          </w:r>
          <w:proofErr w:type="spellStart"/>
          <w:r>
            <w:t>Chulkov</w:t>
          </w:r>
          <w:proofErr w:type="spellEnd"/>
          <w:r>
            <w:t xml:space="preserve"> &amp; Desai, 2005; Mahaney &amp; Lederer, 2003b)</w:t>
          </w:r>
        </w:sdtContent>
      </w:sdt>
      <w:r w:rsidRPr="00B62D9D">
        <w:rPr>
          <w:rFonts w:eastAsia="Calibri"/>
        </w:rPr>
        <w:t xml:space="preserve">. Agency Theory provides a framework for success and improvement of IT/IS projects in </w:t>
      </w:r>
      <w:proofErr w:type="spellStart"/>
      <w:r w:rsidRPr="00B62D9D">
        <w:rPr>
          <w:rFonts w:eastAsia="Calibri"/>
        </w:rPr>
        <w:t>organisations</w:t>
      </w:r>
      <w:proofErr w:type="spellEnd"/>
      <w:r w:rsidRPr="00B62D9D">
        <w:rPr>
          <w:rFonts w:eastAsia="Calibri"/>
        </w:rPr>
        <w:t xml:space="preserve"> for managers.  The managers should continually ask questions about the constructs and relationships between the constructs to guide in taking appropriate action to mitigate project failure.  </w:t>
      </w:r>
    </w:p>
    <w:p w14:paraId="16C374B7" w14:textId="4A2FCB05" w:rsidR="00146C11" w:rsidRPr="00B62D9D" w:rsidRDefault="00146C11" w:rsidP="00146C11">
      <w:pPr>
        <w:spacing w:line="360" w:lineRule="auto"/>
        <w:rPr>
          <w:rFonts w:eastAsia="Calibri"/>
        </w:rPr>
      </w:pPr>
      <w:r w:rsidRPr="00B62D9D">
        <w:rPr>
          <w:rFonts w:eastAsia="Calibri"/>
        </w:rPr>
        <w:t xml:space="preserve">Agency Theory alone, however, may not provide a comprehensive coverage of Digital Transformation project risk factors </w:t>
      </w:r>
      <w:sdt>
        <w:sdtPr>
          <w:rPr>
            <w:rFonts w:eastAsia="Calibri"/>
          </w:rPr>
          <w:tag w:val="MENDELEY_CITATION_v3_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"/>
          <w:id w:val="-1719039868"/>
          <w:placeholder>
            <w:docPart w:val="1253F2D811CF45069136BDEAF6808945"/>
          </w:placeholder>
        </w:sdtPr>
        <w:sdtEndPr>
          <w:rPr>
            <w:rFonts w:eastAsia="Times New Roman"/>
          </w:rPr>
        </w:sdtEndPr>
        <w:sdtContent>
          <w:r>
            <w:t>(Mahaney &amp; Lederer, 2003b)</w:t>
          </w:r>
        </w:sdtContent>
      </w:sdt>
      <w:r w:rsidRPr="00B62D9D">
        <w:rPr>
          <w:rFonts w:eastAsia="Calibri"/>
        </w:rPr>
        <w:t>.</w:t>
      </w:r>
    </w:p>
    <w:p w14:paraId="6F82CA19" w14:textId="145EA773" w:rsidR="00815DDD" w:rsidRDefault="00146C11" w:rsidP="00146C11">
      <w:pPr>
        <w:spacing w:line="360" w:lineRule="auto"/>
        <w:rPr>
          <w:rFonts w:eastAsia="Calibri"/>
        </w:rPr>
      </w:pPr>
      <w:r w:rsidRPr="00B62D9D">
        <w:rPr>
          <w:rFonts w:eastAsia="Calibri"/>
        </w:rPr>
        <w:t xml:space="preserve">All </w:t>
      </w:r>
      <w:r w:rsidR="00522ADF" w:rsidRPr="00B62D9D">
        <w:rPr>
          <w:rFonts w:eastAsia="Calibri"/>
        </w:rPr>
        <w:t>organizations</w:t>
      </w:r>
      <w:r w:rsidRPr="00B62D9D">
        <w:rPr>
          <w:rFonts w:eastAsia="Calibri"/>
        </w:rPr>
        <w:t xml:space="preserve"> have governance structures with a reasonable level of control that enables managers</w:t>
      </w:r>
      <w:r>
        <w:rPr>
          <w:rFonts w:eastAsia="Calibri"/>
        </w:rPr>
        <w:t xml:space="preserve"> (the agents)</w:t>
      </w:r>
      <w:r w:rsidRPr="00B62D9D">
        <w:rPr>
          <w:rFonts w:eastAsia="Calibri"/>
        </w:rPr>
        <w:t xml:space="preserve"> to align their interests with the </w:t>
      </w:r>
      <w:proofErr w:type="gramStart"/>
      <w:r w:rsidRPr="00B62D9D">
        <w:rPr>
          <w:rFonts w:eastAsia="Calibri"/>
        </w:rPr>
        <w:t>Principals</w:t>
      </w:r>
      <w:r w:rsidR="000C18E9">
        <w:rPr>
          <w:rFonts w:eastAsia="Calibri"/>
        </w:rPr>
        <w:t>’</w:t>
      </w:r>
      <w:proofErr w:type="gramEnd"/>
      <w:r w:rsidRPr="00B62D9D">
        <w:rPr>
          <w:rFonts w:eastAsia="Calibri"/>
        </w:rPr>
        <w:t xml:space="preserve"> interest.  Where such alignment is not attained, agency conflicts follow </w:t>
      </w:r>
      <w:sdt>
        <w:sdtPr>
          <w:rPr>
            <w:rFonts w:eastAsia="Calibri"/>
            <w:color w:val="000000"/>
          </w:rPr>
          <w:tag w:val="MENDELEY_CITATION_v3_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"/>
          <w:id w:val="-615904863"/>
          <w:placeholder>
            <w:docPart w:val="1253F2D811CF45069136BDEAF6808945"/>
          </w:placeholder>
        </w:sdtPr>
        <w:sdtEndPr>
          <w:rPr>
            <w:rFonts w:eastAsia="Times New Roman"/>
          </w:rPr>
        </w:sdtEndPr>
        <w:sdtContent>
          <w:r w:rsidRPr="007704A4">
            <w:rPr>
              <w:color w:val="000000"/>
            </w:rPr>
            <w:t xml:space="preserve">(Joshi et al., 2022; </w:t>
          </w:r>
          <w:proofErr w:type="spellStart"/>
          <w:r w:rsidRPr="007704A4">
            <w:rPr>
              <w:color w:val="000000"/>
            </w:rPr>
            <w:t>Nwidobie</w:t>
          </w:r>
          <w:proofErr w:type="spellEnd"/>
          <w:r w:rsidRPr="007704A4">
            <w:rPr>
              <w:color w:val="000000"/>
            </w:rPr>
            <w:t>, 2013)</w:t>
          </w:r>
        </w:sdtContent>
      </w:sdt>
      <w:r w:rsidRPr="00B62D9D">
        <w:rPr>
          <w:rFonts w:eastAsia="Calibri"/>
        </w:rPr>
        <w:t xml:space="preserve">. These conflicts or problems arise when, i) the goals or wishes of the agent and the principal conflict and ii) it becomes difficult to verify whether or not the agent is doing what is expected of him by the principle. The second conflict arises when the agent’s attitude toward risk is different from that of the principle. </w:t>
      </w:r>
    </w:p>
    <w:p w14:paraId="3FEF388B" w14:textId="77777777" w:rsidR="00815DDD" w:rsidRDefault="00146C11" w:rsidP="00146C11">
      <w:pPr>
        <w:spacing w:line="360" w:lineRule="auto"/>
        <w:rPr>
          <w:rFonts w:eastAsia="Calibri"/>
        </w:rPr>
      </w:pPr>
      <w:r w:rsidRPr="00B62D9D">
        <w:rPr>
          <w:rFonts w:eastAsia="Calibri"/>
        </w:rPr>
        <w:t xml:space="preserve">The principle and the agent tend to have differing actions and attitudes towards risk due to the different risk preferences they both may have </w:t>
      </w:r>
      <w:sdt>
        <w:sdtPr>
          <w:rPr>
            <w:rFonts w:eastAsia="Calibri"/>
          </w:rPr>
          <w:tag w:val="MENDELEY_CITATION_v3_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"/>
          <w:id w:val="-996347524"/>
          <w:placeholder>
            <w:docPart w:val="1253F2D811CF45069136BDEAF6808945"/>
          </w:placeholder>
        </w:sdtPr>
        <w:sdtEndPr>
          <w:rPr>
            <w:rFonts w:eastAsia="Times New Roman"/>
          </w:rPr>
        </w:sdtEndPr>
        <w:sdtContent>
          <w:r>
            <w:t>(Eisenhardt &amp; Eisenhardt, 2018)</w:t>
          </w:r>
        </w:sdtContent>
      </w:sdt>
      <w:r w:rsidRPr="00B62D9D">
        <w:rPr>
          <w:rFonts w:eastAsia="Calibri"/>
        </w:rPr>
        <w:t xml:space="preserve">. In view of this, the agency theory mentions two options to address the agency problem by the principal in order to control the undesired behaviour of the agent. </w:t>
      </w:r>
    </w:p>
    <w:p w14:paraId="0AF09E77" w14:textId="77777777" w:rsidR="00815DDD" w:rsidRDefault="00146C11" w:rsidP="00146C11">
      <w:pPr>
        <w:spacing w:line="360" w:lineRule="auto"/>
        <w:rPr>
          <w:rFonts w:eastAsia="Calibri"/>
        </w:rPr>
      </w:pPr>
      <w:r w:rsidRPr="00B62D9D">
        <w:rPr>
          <w:rFonts w:eastAsia="Calibri"/>
        </w:rPr>
        <w:t xml:space="preserve">The first is to have a contract between the principal and the agent.  This contract is implemented where matching between principals and agents does not present a moral hazard problem and where there are incentives for the agent </w:t>
      </w:r>
      <w:sdt>
        <w:sdtPr>
          <w:rPr>
            <w:rFonts w:eastAsia="Calibri"/>
          </w:rPr>
          <w:tag w:val="MENDELEY_CITATION_v3_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"/>
          <w:id w:val="-309561126"/>
          <w:placeholder>
            <w:docPart w:val="1253F2D811CF45069136BDEAF6808945"/>
          </w:placeholder>
        </w:sdtPr>
        <w:sdtEndPr>
          <w:rPr>
            <w:rFonts w:eastAsia="Times New Roman"/>
          </w:rPr>
        </w:sdtEndPr>
        <w:sdtContent>
          <w:r>
            <w:t>(Macho-Stadler &amp; Pérez-Castrillo, 2021)</w:t>
          </w:r>
        </w:sdtContent>
      </w:sdt>
      <w:r w:rsidRPr="00B62D9D">
        <w:rPr>
          <w:rFonts w:eastAsia="Calibri"/>
        </w:rPr>
        <w:t xml:space="preserve">. </w:t>
      </w:r>
    </w:p>
    <w:p w14:paraId="1A40D018" w14:textId="7A888A85" w:rsidR="00815DDD" w:rsidRDefault="00146C11" w:rsidP="00146C11">
      <w:pPr>
        <w:spacing w:line="360" w:lineRule="auto"/>
        <w:rPr>
          <w:rFonts w:eastAsia="Calibri"/>
        </w:rPr>
      </w:pPr>
      <w:r w:rsidRPr="00B62D9D">
        <w:rPr>
          <w:rFonts w:eastAsia="Calibri"/>
        </w:rPr>
        <w:lastRenderedPageBreak/>
        <w:t xml:space="preserve">The second is to implement a governance structure following the </w:t>
      </w:r>
      <w:r w:rsidR="005A58EC" w:rsidRPr="00B62D9D">
        <w:rPr>
          <w:rFonts w:eastAsia="Calibri"/>
        </w:rPr>
        <w:t>agent’s</w:t>
      </w:r>
      <w:r w:rsidRPr="00B62D9D">
        <w:rPr>
          <w:rFonts w:eastAsia="Calibri"/>
        </w:rPr>
        <w:t xml:space="preserve"> behaviour in the contract by implementing incentives for the positive actions of the agent </w:t>
      </w:r>
      <w:sdt>
        <w:sdtPr>
          <w:rPr>
            <w:rFonts w:eastAsia="Calibri"/>
          </w:rPr>
          <w:tag w:val="MENDELEY_CITATION_v3_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"/>
          <w:id w:val="772606871"/>
          <w:placeholder>
            <w:docPart w:val="1253F2D811CF45069136BDEAF6808945"/>
          </w:placeholder>
        </w:sdtPr>
        <w:sdtEndPr>
          <w:rPr>
            <w:rFonts w:eastAsia="Times New Roman"/>
          </w:rPr>
        </w:sdtEndPr>
        <w:sdtContent>
          <w:r>
            <w:t>(Macho-Stadler &amp; Pérez-Castrillo, 2021)</w:t>
          </w:r>
        </w:sdtContent>
      </w:sdt>
      <w:r w:rsidRPr="00B62D9D">
        <w:rPr>
          <w:rFonts w:eastAsia="Calibri"/>
        </w:rPr>
        <w:t xml:space="preserve">. </w:t>
      </w:r>
    </w:p>
    <w:p w14:paraId="2795475D" w14:textId="437BE350" w:rsidR="00146C11" w:rsidRPr="00B62D9D" w:rsidRDefault="00146C11" w:rsidP="00146C11">
      <w:pPr>
        <w:spacing w:line="360" w:lineRule="auto"/>
        <w:rPr>
          <w:rFonts w:eastAsia="Calibri"/>
        </w:rPr>
      </w:pPr>
      <w:r w:rsidRPr="00B62D9D">
        <w:rPr>
          <w:rFonts w:eastAsia="Calibri"/>
        </w:rPr>
        <w:t xml:space="preserve">In a TVET institution, services rendered are centralized within governance mechanisms and the aim of the institution is not to maximize profits. This will attract agency costs that arise from the inevitability of monitoring and assessing behaviour of the agent </w:t>
      </w:r>
      <w:sdt>
        <w:sdtPr>
          <w:rPr>
            <w:rFonts w:eastAsia="Calibri"/>
          </w:rPr>
          <w:tag w:val="MENDELEY_CITATION_v3_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"/>
          <w:id w:val="-635173118"/>
          <w:placeholder>
            <w:docPart w:val="1253F2D811CF45069136BDEAF6808945"/>
          </w:placeholder>
        </w:sdtPr>
        <w:sdtEndPr>
          <w:rPr>
            <w:rFonts w:eastAsia="Times New Roman"/>
          </w:rPr>
        </w:sdtEndPr>
        <w:sdtContent>
          <w:r>
            <w:t>(Jensen &amp; Meckling, 1976)</w:t>
          </w:r>
        </w:sdtContent>
      </w:sdt>
      <w:r w:rsidRPr="00B62D9D">
        <w:rPr>
          <w:rFonts w:eastAsia="Calibri"/>
        </w:rPr>
        <w:t>.</w:t>
      </w:r>
    </w:p>
    <w:p w14:paraId="783F8572" w14:textId="77777777" w:rsidR="002B1596" w:rsidRDefault="00146C11" w:rsidP="00146C11">
      <w:pPr>
        <w:spacing w:line="360" w:lineRule="auto"/>
        <w:rPr>
          <w:rFonts w:eastAsia="Calibri"/>
        </w:rPr>
      </w:pPr>
      <w:r w:rsidRPr="00B62D9D">
        <w:rPr>
          <w:rFonts w:eastAsia="Calibri"/>
        </w:rPr>
        <w:t xml:space="preserve">In summary therefore, the Agency Theory supports </w:t>
      </w:r>
      <w:r>
        <w:rPr>
          <w:rFonts w:eastAsia="Calibri"/>
        </w:rPr>
        <w:t>this study</w:t>
      </w:r>
      <w:r w:rsidRPr="00B62D9D">
        <w:rPr>
          <w:rFonts w:eastAsia="Calibri"/>
        </w:rPr>
        <w:t xml:space="preserve"> where the </w:t>
      </w:r>
      <w:proofErr w:type="gramStart"/>
      <w:r w:rsidRPr="00B62D9D">
        <w:rPr>
          <w:rFonts w:eastAsia="Calibri"/>
        </w:rPr>
        <w:t>Principal</w:t>
      </w:r>
      <w:proofErr w:type="gramEnd"/>
      <w:r w:rsidRPr="00B62D9D">
        <w:rPr>
          <w:rFonts w:eastAsia="Calibri"/>
        </w:rPr>
        <w:t xml:space="preserve"> (Top Management) assigns duties and responsibilities to the Agent (project implement</w:t>
      </w:r>
      <w:r>
        <w:rPr>
          <w:rFonts w:eastAsia="Calibri"/>
        </w:rPr>
        <w:t>ati</w:t>
      </w:r>
      <w:r w:rsidRPr="00B62D9D">
        <w:rPr>
          <w:rFonts w:eastAsia="Calibri"/>
        </w:rPr>
        <w:t>on team)</w:t>
      </w:r>
      <w:r>
        <w:rPr>
          <w:rFonts w:eastAsia="Calibri"/>
        </w:rPr>
        <w:t xml:space="preserve"> for digital transformation</w:t>
      </w:r>
      <w:r w:rsidRPr="00B62D9D">
        <w:rPr>
          <w:rFonts w:eastAsia="Calibri"/>
        </w:rPr>
        <w:t xml:space="preserve">. The mechanisms for IT governance in this case (processes, relational mechanisms and structures) are enforced through governance committees who act as the principle.  These committees monitor how IT management behaves with the aim of overseeing employee behaviour (that should be agreeable with the objectives of management). </w:t>
      </w:r>
    </w:p>
    <w:p w14:paraId="2F24DD82" w14:textId="37EF5349" w:rsidR="00146C11" w:rsidRPr="002B1596" w:rsidRDefault="00146C11" w:rsidP="00146C11">
      <w:pPr>
        <w:spacing w:line="360" w:lineRule="auto"/>
        <w:rPr>
          <w:rFonts w:eastAsia="Calibri"/>
          <w:color w:val="FF0000"/>
        </w:rPr>
      </w:pPr>
      <w:r w:rsidRPr="00B62D9D">
        <w:rPr>
          <w:rFonts w:eastAsia="Calibri"/>
        </w:rPr>
        <w:t xml:space="preserve">Further, IT decisions are delegated by the principal (Top Management) to the Project implementation team (agent) to perform and implement policy </w:t>
      </w:r>
      <w:sdt>
        <w:sdtPr>
          <w:rPr>
            <w:rFonts w:eastAsia="Calibri"/>
            <w:color w:val="000000"/>
          </w:rPr>
          <w:tag w:val="MENDELEY_CITATION_v3_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"/>
          <w:id w:val="1766642239"/>
          <w:placeholder>
            <w:docPart w:val="1253F2D811CF45069136BDEAF6808945"/>
          </w:placeholder>
        </w:sdtPr>
        <w:sdtEndPr>
          <w:rPr>
            <w:rFonts w:eastAsia="Times New Roman"/>
          </w:rPr>
        </w:sdtEndPr>
        <w:sdtContent>
          <w:r w:rsidRPr="007704A4">
            <w:rPr>
              <w:color w:val="000000"/>
            </w:rPr>
            <w:t>(Nyeko, 2019)</w:t>
          </w:r>
        </w:sdtContent>
      </w:sdt>
      <w:r w:rsidRPr="00B62D9D">
        <w:rPr>
          <w:rFonts w:eastAsia="Calibri"/>
        </w:rPr>
        <w:t xml:space="preserve">. The framework below is derived from the Agency theory </w:t>
      </w:r>
      <w:sdt>
        <w:sdtPr>
          <w:rPr>
            <w:rFonts w:eastAsia="Calibri"/>
            <w:color w:val="000000"/>
          </w:rPr>
          <w:tag w:val="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"/>
          <w:id w:val="-427805724"/>
          <w:placeholder>
            <w:docPart w:val="1253F2D811CF45069136BDEAF6808945"/>
          </w:placeholder>
        </w:sdtPr>
        <w:sdtEndPr>
          <w:rPr>
            <w:rFonts w:eastAsia="Times New Roman"/>
          </w:rPr>
        </w:sdtEndPr>
        <w:sdtContent>
          <w:r>
            <w:t>(Davis, 2013; Mahaney &amp; Lederer, 2003a; Nyeko, 2019; William &amp; Ephraim, 2003)</w:t>
          </w:r>
        </w:sdtContent>
      </w:sdt>
      <w:r w:rsidRPr="00B62D9D">
        <w:rPr>
          <w:rFonts w:eastAsia="Calibri"/>
        </w:rPr>
        <w:t xml:space="preserve">.  </w:t>
      </w:r>
    </w:p>
    <w:p w14:paraId="03FABF4E" w14:textId="77777777" w:rsidR="00782525" w:rsidRPr="00782525" w:rsidRDefault="00782525" w:rsidP="00782525">
      <w:pPr>
        <w:spacing w:line="360" w:lineRule="auto"/>
        <w:rPr>
          <w:rFonts w:eastAsia="Calibri"/>
        </w:rPr>
      </w:pPr>
      <w:r w:rsidRPr="00782525">
        <w:rPr>
          <w:rFonts w:eastAsia="Calibri"/>
        </w:rPr>
        <w:t xml:space="preserve">Mahaney and Lederer (2003) propose that both the type of contract and the monitoring of project progress exert influence on project success. Consequently, in line with Agency theory, the success of a digital transformation project is enhanced when the Top Management (the </w:t>
      </w:r>
      <w:proofErr w:type="gramStart"/>
      <w:r w:rsidRPr="00782525">
        <w:rPr>
          <w:rFonts w:eastAsia="Calibri"/>
        </w:rPr>
        <w:t>Principal</w:t>
      </w:r>
      <w:proofErr w:type="gramEnd"/>
      <w:r w:rsidRPr="00782525">
        <w:rPr>
          <w:rFonts w:eastAsia="Calibri"/>
        </w:rPr>
        <w:t>) within the Ministry of Education incentivizes the project implementation team (the Agent) based on their achieved results. This, in turn, motivates Top Management to closely oversee project progress.</w:t>
      </w:r>
    </w:p>
    <w:p w14:paraId="4589C7A3" w14:textId="77777777" w:rsidR="00782525" w:rsidRPr="00782525" w:rsidRDefault="00782525" w:rsidP="00782525">
      <w:pPr>
        <w:spacing w:line="360" w:lineRule="auto"/>
        <w:rPr>
          <w:rFonts w:eastAsia="Calibri"/>
        </w:rPr>
      </w:pPr>
    </w:p>
    <w:p w14:paraId="01A978CE" w14:textId="51BC89D0" w:rsidR="00782525" w:rsidRDefault="00782525" w:rsidP="00782525">
      <w:pPr>
        <w:spacing w:line="360" w:lineRule="auto"/>
        <w:rPr>
          <w:rFonts w:eastAsia="Calibri"/>
        </w:rPr>
      </w:pPr>
      <w:r w:rsidRPr="00782525">
        <w:rPr>
          <w:rFonts w:eastAsia="Calibri"/>
        </w:rPr>
        <w:t xml:space="preserve">However, this study discovered that this scenario did not apply within the context of Uganda. Contrary to the theoretical framework, all contracts for the implementation team were behavioral rather than outcome-oriented. The incentive remained consistent whether the implementation team achieved success in project execution or </w:t>
      </w:r>
      <w:proofErr w:type="spellStart"/>
      <w:proofErr w:type="gramStart"/>
      <w:r w:rsidRPr="00782525">
        <w:rPr>
          <w:rFonts w:eastAsia="Calibri"/>
        </w:rPr>
        <w:t>not.Another</w:t>
      </w:r>
      <w:proofErr w:type="spellEnd"/>
      <w:proofErr w:type="gramEnd"/>
      <w:r w:rsidRPr="00782525">
        <w:rPr>
          <w:rFonts w:eastAsia="Calibri"/>
        </w:rPr>
        <w:t xml:space="preserve"> study has demonstrated that enhanced project monitoring tends to correlate with heightened project success (Might &amp; Fischer, 1985). Introducing the concept of "Process Quality" in this study </w:t>
      </w:r>
      <w:r w:rsidRPr="00782525">
        <w:rPr>
          <w:rFonts w:eastAsia="Calibri"/>
        </w:rPr>
        <w:lastRenderedPageBreak/>
        <w:t>underscores the imperative of improving project monitoring practices. According to agency theory, instances of goal conflict between Top Management and the Project implementation team, coupled with shirking (allocating time to tasks unrelated to project success), and the presence of privately held information by an agent, prompt the principal to favor outcome-oriented contracts over behavior-oriented ones (Mahaney &amp; Lederer, 2003a). In this study, we contended that delving into the impact of communication was more crucial than ascertaining the extent of privately held information, given that Ugandan laws advocate for transparent information sharing.</w:t>
      </w:r>
    </w:p>
    <w:p w14:paraId="796A3D8F" w14:textId="40F7E8C4" w:rsidR="00351E9E" w:rsidRDefault="00146C11" w:rsidP="00146C11">
      <w:pPr>
        <w:spacing w:line="360" w:lineRule="auto"/>
        <w:rPr>
          <w:rFonts w:eastAsia="Calibri"/>
        </w:rPr>
      </w:pPr>
      <w:r w:rsidRPr="005C6E28">
        <w:rPr>
          <w:rFonts w:eastAsia="Calibri"/>
        </w:rPr>
        <w:t>Task programmability</w:t>
      </w:r>
      <w:r w:rsidRPr="0051422D">
        <w:rPr>
          <w:rFonts w:eastAsia="Calibri"/>
        </w:rPr>
        <w:t xml:space="preserve"> on the other hand is explained as that degree to which correct behaviour by the agent (Project Coordination Unit) can be specified in advance </w:t>
      </w:r>
      <w:sdt>
        <w:sdtPr>
          <w:rPr>
            <w:rFonts w:eastAsia="Calibri"/>
            <w:color w:val="000000"/>
          </w:rPr>
          <w:tag w:val="MENDELEY_CITATION_v3_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"/>
          <w:id w:val="1536923870"/>
          <w:placeholder>
            <w:docPart w:val="1253F2D811CF45069136BDEAF6808945"/>
          </w:placeholder>
        </w:sdtPr>
        <w:sdtEndPr>
          <w:rPr>
            <w:rFonts w:eastAsia="Times New Roman"/>
          </w:rPr>
        </w:sdtEndPr>
        <w:sdtContent>
          <w:r w:rsidRPr="007704A4">
            <w:rPr>
              <w:color w:val="000000"/>
            </w:rPr>
            <w:t>(Eisenhardt, 1989)</w:t>
          </w:r>
        </w:sdtContent>
      </w:sdt>
      <w:r w:rsidRPr="0051422D">
        <w:rPr>
          <w:rFonts w:eastAsia="Calibri"/>
        </w:rPr>
        <w:t xml:space="preserve">. It is postulated that low task programmability is the possible cause of the agency problem </w:t>
      </w:r>
      <w:sdt>
        <w:sdtPr>
          <w:rPr>
            <w:rFonts w:eastAsia="Calibri"/>
            <w:color w:val="000000"/>
          </w:rPr>
          <w:tag w:val="MENDELEY_CITATION_v3_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"/>
          <w:id w:val="322712848"/>
          <w:placeholder>
            <w:docPart w:val="1253F2D811CF45069136BDEAF6808945"/>
          </w:placeholder>
        </w:sdtPr>
        <w:sdtEndPr>
          <w:rPr>
            <w:rFonts w:eastAsia="Times New Roman"/>
          </w:rPr>
        </w:sdtEndPr>
        <w:sdtContent>
          <w:r w:rsidRPr="007704A4">
            <w:rPr>
              <w:color w:val="000000"/>
            </w:rPr>
            <w:t>(Eisenhardt, 1988)</w:t>
          </w:r>
        </w:sdtContent>
      </w:sdt>
      <w:r w:rsidRPr="0051422D">
        <w:rPr>
          <w:rFonts w:eastAsia="Calibri"/>
        </w:rPr>
        <w:t xml:space="preserve">. Further, outcome-based contracts effectively address circumstances occasioned by low task programmability.  Where programmability decrease is observed in tasks in a project, the use of outcome-based contracts </w:t>
      </w:r>
      <w:proofErr w:type="gramStart"/>
      <w:r w:rsidRPr="0051422D">
        <w:rPr>
          <w:rFonts w:eastAsia="Calibri"/>
        </w:rPr>
        <w:t>were</w:t>
      </w:r>
      <w:proofErr w:type="gramEnd"/>
      <w:r w:rsidRPr="0051422D">
        <w:rPr>
          <w:rFonts w:eastAsia="Calibri"/>
        </w:rPr>
        <w:t xml:space="preserve"> preferred to counter the effect of low task programmability </w:t>
      </w:r>
      <w:sdt>
        <w:sdtPr>
          <w:rPr>
            <w:rFonts w:eastAsia="Calibri"/>
          </w:rPr>
          <w:tag w:val="MENDELEY_CITATION_v3_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"/>
          <w:id w:val="1939028588"/>
          <w:placeholder>
            <w:docPart w:val="1253F2D811CF45069136BDEAF6808945"/>
          </w:placeholder>
        </w:sdtPr>
        <w:sdtEndPr>
          <w:rPr>
            <w:rFonts w:eastAsia="Times New Roman"/>
          </w:rPr>
        </w:sdtEndPr>
        <w:sdtContent>
          <w:r>
            <w:t>(Mahaney &amp; Lederer, 2003a)</w:t>
          </w:r>
        </w:sdtContent>
      </w:sdt>
      <w:r w:rsidRPr="0051422D">
        <w:rPr>
          <w:rFonts w:eastAsia="Calibri"/>
        </w:rPr>
        <w:t xml:space="preserve">. </w:t>
      </w:r>
    </w:p>
    <w:p w14:paraId="5BE6590C" w14:textId="7BC88AC9" w:rsidR="00146C11" w:rsidRPr="0051422D" w:rsidRDefault="00146C11" w:rsidP="00146C11">
      <w:pPr>
        <w:spacing w:line="360" w:lineRule="auto"/>
        <w:rPr>
          <w:rFonts w:eastAsia="Calibri"/>
        </w:rPr>
      </w:pPr>
      <w:r w:rsidRPr="0051422D">
        <w:rPr>
          <w:rFonts w:eastAsia="Calibri"/>
        </w:rPr>
        <w:t xml:space="preserve">Risk factors such as </w:t>
      </w:r>
      <w:r w:rsidRPr="005C6E28">
        <w:rPr>
          <w:rFonts w:eastAsia="Calibri"/>
        </w:rPr>
        <w:t>lack of user involvement</w:t>
      </w:r>
      <w:r w:rsidRPr="0051422D">
        <w:rPr>
          <w:rFonts w:eastAsia="Calibri"/>
        </w:rPr>
        <w:t xml:space="preserve"> from the inception of the project, </w:t>
      </w:r>
      <w:r w:rsidRPr="005C6E28">
        <w:rPr>
          <w:rFonts w:eastAsia="Calibri"/>
        </w:rPr>
        <w:t xml:space="preserve">turnover of key personnel, </w:t>
      </w:r>
      <w:r w:rsidRPr="0051422D">
        <w:rPr>
          <w:rFonts w:eastAsia="Calibri"/>
        </w:rPr>
        <w:t xml:space="preserve">changing technology, a change in the environment in which the business operates, project requirements poorly defined and the lack of a project sponsor can contribute to digital transformation project failure </w:t>
      </w:r>
      <w:sdt>
        <w:sdtPr>
          <w:rPr>
            <w:rFonts w:eastAsia="Calibri"/>
          </w:rPr>
          <w:tag w:val="MENDELEY_CITATION_v3_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"/>
          <w:id w:val="1201437552"/>
          <w:placeholder>
            <w:docPart w:val="1253F2D811CF45069136BDEAF6808945"/>
          </w:placeholder>
        </w:sdtPr>
        <w:sdtEndPr>
          <w:rPr>
            <w:rFonts w:eastAsia="Times New Roman"/>
          </w:rPr>
        </w:sdtEndPr>
        <w:sdtContent>
          <w:r>
            <w:t>(Mahaney &amp; Lederer, 2003a)</w:t>
          </w:r>
        </w:sdtContent>
      </w:sdt>
      <w:r w:rsidRPr="0051422D">
        <w:rPr>
          <w:rFonts w:eastAsia="Calibri"/>
        </w:rPr>
        <w:t xml:space="preserve">. </w:t>
      </w:r>
    </w:p>
    <w:p w14:paraId="3AA724AF" w14:textId="57813A54" w:rsidR="00146C11" w:rsidRPr="005C6E28" w:rsidRDefault="00146C11" w:rsidP="00146C11">
      <w:pPr>
        <w:spacing w:line="360" w:lineRule="auto"/>
        <w:rPr>
          <w:rFonts w:eastAsia="Calibri"/>
          <w:i/>
        </w:rPr>
      </w:pPr>
      <w:r w:rsidRPr="0051422D">
        <w:rPr>
          <w:rFonts w:eastAsia="Calibri"/>
        </w:rPr>
        <w:t xml:space="preserve">Besides the independent variables mentioned above, literature generally presents a case for processes. </w:t>
      </w:r>
      <w:r w:rsidRPr="005C6E28">
        <w:rPr>
          <w:rFonts w:eastAsia="Calibri"/>
        </w:rPr>
        <w:t>One cannot achieve effective IT governance where the processes are disjoint and are of poor “quality”.</w:t>
      </w:r>
      <w:r w:rsidRPr="00B37CFC">
        <w:rPr>
          <w:rFonts w:eastAsia="Calibri"/>
        </w:rPr>
        <w:t xml:space="preserve">  Processes are very important in achieving governance </w:t>
      </w:r>
      <w:sdt>
        <w:sdtPr>
          <w:rPr>
            <w:rFonts w:eastAsia="Calibri"/>
          </w:rPr>
          <w:tag w:val="MENDELEY_CITATION_v3_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"/>
          <w:id w:val="535084143"/>
          <w:placeholder>
            <w:docPart w:val="1253F2D811CF45069136BDEAF6808945"/>
          </w:placeholder>
        </w:sdtPr>
        <w:sdtEndPr>
          <w:rPr>
            <w:rFonts w:eastAsia="Times New Roman"/>
          </w:rPr>
        </w:sdtEndPr>
        <w:sdtContent>
          <w:r>
            <w:t>(Ben Boubaker et al., 2021; Fadler &amp; Legner, 2021; Snipes, 2021b)</w:t>
          </w:r>
        </w:sdtContent>
      </w:sdt>
      <w:r w:rsidRPr="00B37CFC">
        <w:rPr>
          <w:rFonts w:eastAsia="Calibri"/>
        </w:rPr>
        <w:t>.  Process Quality therefore can moderate Roles and Responsibilities to achieve Digital Transformation through IT Governance.</w:t>
      </w:r>
      <w:r w:rsidRPr="005C6E28">
        <w:rPr>
          <w:rFonts w:eastAsia="Calibri"/>
          <w:i/>
        </w:rPr>
        <w:t xml:space="preserve"> </w:t>
      </w:r>
    </w:p>
    <w:p w14:paraId="3937167B" w14:textId="77777777" w:rsidR="00146C11" w:rsidRPr="005C6E28" w:rsidRDefault="00146C11" w:rsidP="00146C11">
      <w:pPr>
        <w:spacing w:line="360" w:lineRule="auto"/>
        <w:rPr>
          <w:rFonts w:eastAsia="Calibri"/>
        </w:rPr>
      </w:pPr>
      <w:r w:rsidRPr="005C6E28">
        <w:rPr>
          <w:rFonts w:eastAsia="Calibri"/>
        </w:rPr>
        <w:t>Following a survey in TVET institutions in Uganda, players in the digital transformation space actually seem to have limited knowledge of what to do to achieve project success. If roles and responsibilities were better defined, the researcher believes that IT governance would be strengthened in TVETs thereby leading to improved success of digital transformation projects in the institutions.</w:t>
      </w:r>
    </w:p>
    <w:p w14:paraId="11663C69" w14:textId="77777777" w:rsidR="00146C11" w:rsidRPr="005C6E28" w:rsidRDefault="00146C11" w:rsidP="00146C11">
      <w:pPr>
        <w:spacing w:line="360" w:lineRule="auto"/>
        <w:rPr>
          <w:rFonts w:eastAsia="Calibri"/>
        </w:rPr>
      </w:pPr>
    </w:p>
    <w:p w14:paraId="337CA0F3" w14:textId="77777777" w:rsidR="00351E9E" w:rsidRDefault="00146C11" w:rsidP="00146C11">
      <w:pPr>
        <w:spacing w:line="360" w:lineRule="auto"/>
        <w:rPr>
          <w:rFonts w:eastAsia="Calibri"/>
        </w:rPr>
      </w:pPr>
      <w:r w:rsidRPr="005C6E28">
        <w:rPr>
          <w:rFonts w:eastAsia="Calibri"/>
        </w:rPr>
        <w:lastRenderedPageBreak/>
        <w:t xml:space="preserve">It is further hypothesized that when the quality of processes is high, IT governance is </w:t>
      </w:r>
      <w:r w:rsidRPr="00DE4CD0">
        <w:rPr>
          <w:rFonts w:eastAsia="Calibri"/>
        </w:rPr>
        <w:t>strengthened. Excellent process quality in this context is the excellent execution of assigned business processes by personnel who fill various positions.</w:t>
      </w:r>
      <w:r w:rsidRPr="005C6E28">
        <w:rPr>
          <w:rFonts w:eastAsia="Calibri"/>
        </w:rPr>
        <w:t xml:space="preserve"> </w:t>
      </w:r>
    </w:p>
    <w:p w14:paraId="160B02D9" w14:textId="12B54B33" w:rsidR="00146C11" w:rsidRPr="005C6E28" w:rsidRDefault="00146C11" w:rsidP="00146C11">
      <w:pPr>
        <w:spacing w:line="360" w:lineRule="auto"/>
        <w:rPr>
          <w:rFonts w:eastAsia="Calibri"/>
        </w:rPr>
      </w:pPr>
      <w:r w:rsidRPr="005C6E28">
        <w:rPr>
          <w:rFonts w:eastAsia="Calibri"/>
        </w:rPr>
        <w:t xml:space="preserve">This study </w:t>
      </w:r>
      <w:r w:rsidRPr="000C18E9">
        <w:rPr>
          <w:rFonts w:eastAsia="Calibri"/>
        </w:rPr>
        <w:t>theorizes that the right people</w:t>
      </w:r>
      <w:r w:rsidRPr="005C6E28">
        <w:rPr>
          <w:rFonts w:eastAsia="Calibri"/>
        </w:rPr>
        <w:t>, who are self-motivated and competent should fill positions that constitute the process path in the process structure to actualize improved digital transformation</w:t>
      </w:r>
      <w:r w:rsidR="000C18E9">
        <w:rPr>
          <w:rFonts w:eastAsia="Calibri"/>
        </w:rPr>
        <w:t xml:space="preserve"> processes</w:t>
      </w:r>
      <w:r w:rsidRPr="005C6E28">
        <w:rPr>
          <w:rFonts w:eastAsia="Calibri"/>
        </w:rPr>
        <w:t xml:space="preserve">. </w:t>
      </w:r>
    </w:p>
    <w:p w14:paraId="1B6E47E3" w14:textId="52299A38" w:rsidR="000C18E9" w:rsidRPr="000C18E9" w:rsidRDefault="000C18E9" w:rsidP="000C18E9">
      <w:pPr>
        <w:spacing w:line="360" w:lineRule="auto"/>
        <w:rPr>
          <w:rFonts w:eastAsia="Calibri"/>
          <w:bCs/>
        </w:rPr>
      </w:pPr>
      <w:r w:rsidRPr="000C18E9">
        <w:rPr>
          <w:rFonts w:eastAsia="Calibri"/>
          <w:bCs/>
        </w:rPr>
        <w:t xml:space="preserve">In this study, the significance of process quality has indeed emerged as a critical </w:t>
      </w:r>
      <w:r>
        <w:rPr>
          <w:rFonts w:eastAsia="Calibri"/>
          <w:bCs/>
        </w:rPr>
        <w:t>mediating</w:t>
      </w:r>
      <w:r w:rsidRPr="000C18E9">
        <w:rPr>
          <w:rFonts w:eastAsia="Calibri"/>
          <w:bCs/>
        </w:rPr>
        <w:t xml:space="preserve"> factor. It introduces a fresh variable into the existing theoretical framework, underscoring its importance. It's important to emphasize that all three theories display limitations in adequately explaining governance, especially in local contexts marked by unstructured processes.</w:t>
      </w:r>
    </w:p>
    <w:p w14:paraId="5770E7EE" w14:textId="77777777" w:rsidR="000C18E9" w:rsidRPr="000C18E9" w:rsidRDefault="000C18E9" w:rsidP="000C18E9">
      <w:pPr>
        <w:spacing w:line="360" w:lineRule="auto"/>
        <w:rPr>
          <w:rFonts w:eastAsia="Calibri"/>
          <w:bCs/>
        </w:rPr>
      </w:pPr>
      <w:r w:rsidRPr="000C18E9">
        <w:rPr>
          <w:rFonts w:eastAsia="Calibri"/>
          <w:bCs/>
        </w:rPr>
        <w:t>Within the Ugandan context, the execution of a process along a specific path is intricately linked to the individual responsible for a particular business process role. Notably, when an individual demonstrates organizational acumen and expertise, process quality tends to see an upswing. Consequently, the effectiveness of governing digital transformation projects hinges on the capabilities of the individuals participating in each process. This introduces a pivotal variable that enriches our understanding of IT governance, particularly in settings characterized by less structured processes.</w:t>
      </w:r>
    </w:p>
    <w:p w14:paraId="7BC9767A" w14:textId="0A023457" w:rsidR="00146C11" w:rsidRPr="000C18E9" w:rsidRDefault="000C18E9" w:rsidP="000C18E9">
      <w:pPr>
        <w:spacing w:line="360" w:lineRule="auto"/>
        <w:rPr>
          <w:rFonts w:eastAsia="Calibri"/>
          <w:bCs/>
        </w:rPr>
      </w:pPr>
      <w:r w:rsidRPr="000C18E9">
        <w:rPr>
          <w:rFonts w:eastAsia="Calibri"/>
          <w:bCs/>
        </w:rPr>
        <w:t>In the context of our TVETs, the significance of process quality becomes notably pronounced. TVET institutions heavily depend on individuals for the effective execution of their processes. When these processes are well-defined, complete with clear roles and responsibilities, individuals in their respective positions are better equipped to competently fulfill their tasks. Furthermore, monitoring these processes plays a vital role in ensuring their sustained high quality, especially given the well-defined roles and responsibilities.</w:t>
      </w:r>
    </w:p>
    <w:p w14:paraId="45876F91" w14:textId="77777777" w:rsidR="00351E9E" w:rsidRDefault="00351E9E">
      <w:pPr>
        <w:rPr>
          <w:rFonts w:eastAsia="Calibri"/>
          <w:b/>
          <w:color w:val="002060"/>
        </w:rPr>
      </w:pPr>
      <w:r>
        <w:rPr>
          <w:rFonts w:eastAsia="Calibri"/>
          <w:b/>
          <w:color w:val="002060"/>
        </w:rPr>
        <w:br w:type="page"/>
      </w:r>
    </w:p>
    <w:p w14:paraId="7AD31FC7" w14:textId="22DAF8CC" w:rsidR="00146C11" w:rsidRPr="00522ADF" w:rsidRDefault="00146C11" w:rsidP="00146C11">
      <w:pPr>
        <w:spacing w:line="360" w:lineRule="auto"/>
        <w:rPr>
          <w:rFonts w:eastAsia="Calibri"/>
          <w:b/>
        </w:rPr>
      </w:pPr>
      <w:r w:rsidRPr="00522ADF">
        <w:rPr>
          <w:rFonts w:eastAsia="Calibri"/>
          <w:b/>
        </w:rPr>
        <w:lastRenderedPageBreak/>
        <w:t>The Agency Theory Framework for Project Success</w:t>
      </w:r>
    </w:p>
    <w:p w14:paraId="10770012" w14:textId="0008E1F0" w:rsidR="00146C11" w:rsidRPr="00440731" w:rsidRDefault="0032286F" w:rsidP="00146C11">
      <w:pPr>
        <w:spacing w:line="360" w:lineRule="auto"/>
        <w:rPr>
          <w:rFonts w:eastAsia="Calibri"/>
          <w:b/>
          <w:i/>
          <w:iCs/>
        </w:rPr>
      </w:pPr>
      <w:r w:rsidRPr="00440731">
        <w:rPr>
          <w:noProof/>
        </w:rPr>
        <mc:AlternateContent>
          <mc:Choice Requires="wpg">
            <w:drawing>
              <wp:anchor distT="0" distB="0" distL="114300" distR="114300" simplePos="0" relativeHeight="251659776" behindDoc="0" locked="0" layoutInCell="1" allowOverlap="1" wp14:anchorId="643814A1" wp14:editId="5CA57297">
                <wp:simplePos x="0" y="0"/>
                <wp:positionH relativeFrom="margin">
                  <wp:posOffset>568960</wp:posOffset>
                </wp:positionH>
                <wp:positionV relativeFrom="paragraph">
                  <wp:posOffset>337185</wp:posOffset>
                </wp:positionV>
                <wp:extent cx="4731385" cy="2249805"/>
                <wp:effectExtent l="0" t="0" r="0" b="0"/>
                <wp:wrapTopAndBottom/>
                <wp:docPr id="65011553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1385" cy="2249805"/>
                          <a:chOff x="0" y="103541"/>
                          <a:chExt cx="4731773" cy="2250742"/>
                        </a:xfrm>
                      </wpg:grpSpPr>
                      <wps:wsp>
                        <wps:cNvPr id="15148535" name="Straight Arrow Connector 1979083151"/>
                        <wps:cNvCnPr/>
                        <wps:spPr>
                          <a:xfrm>
                            <a:off x="1190445" y="310551"/>
                            <a:ext cx="533694" cy="608217"/>
                          </a:xfrm>
                          <a:prstGeom prst="straightConnector1">
                            <a:avLst/>
                          </a:prstGeom>
                          <a:noFill/>
                          <a:ln w="6350" cap="flat" cmpd="sng" algn="ctr">
                            <a:solidFill>
                              <a:srgbClr val="4472C4"/>
                            </a:solidFill>
                            <a:prstDash val="solid"/>
                            <a:miter lim="800000"/>
                            <a:tailEnd type="triangle"/>
                          </a:ln>
                          <a:effectLst/>
                        </wps:spPr>
                        <wps:bodyPr/>
                      </wps:wsp>
                      <wps:wsp>
                        <wps:cNvPr id="362576169" name="Rounded Rectangle 11"/>
                        <wps:cNvSpPr/>
                        <wps:spPr>
                          <a:xfrm>
                            <a:off x="17253" y="103541"/>
                            <a:ext cx="1169405" cy="483237"/>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7D72BF9A" w14:textId="77777777" w:rsidR="003D6C76" w:rsidRPr="00AF6516" w:rsidRDefault="003D6C76" w:rsidP="00146C11">
                              <w:pPr>
                                <w:jc w:val="center"/>
                                <w:rPr>
                                  <w:color w:val="000000" w:themeColor="text1"/>
                                </w:rPr>
                              </w:pPr>
                              <w:r>
                                <w:rPr>
                                  <w:color w:val="000000" w:themeColor="text1"/>
                                </w:rPr>
                                <w:t>Goal Conflict</w:t>
                              </w:r>
                            </w:p>
                            <w:p w14:paraId="362D6730" w14:textId="77777777" w:rsidR="003D6C76" w:rsidRDefault="003D6C76" w:rsidP="00146C1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599873" name="Rounded Rectangle 10"/>
                        <wps:cNvSpPr/>
                        <wps:spPr>
                          <a:xfrm>
                            <a:off x="51758" y="698685"/>
                            <a:ext cx="1087021" cy="448992"/>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5347CCBD" w14:textId="77777777" w:rsidR="003D6C76" w:rsidRPr="00AF6516" w:rsidRDefault="003D6C76" w:rsidP="00146C11">
                              <w:pPr>
                                <w:jc w:val="center"/>
                                <w:rPr>
                                  <w:color w:val="000000" w:themeColor="text1"/>
                                </w:rPr>
                              </w:pPr>
                              <w:r>
                                <w:rPr>
                                  <w:color w:val="000000" w:themeColor="text1"/>
                                </w:rPr>
                                <w:t>Shirking</w:t>
                              </w:r>
                            </w:p>
                            <w:p w14:paraId="048657F0" w14:textId="77777777" w:rsidR="003D6C76" w:rsidRDefault="003D6C76" w:rsidP="00146C1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7805057" name="Rounded Rectangle 18"/>
                        <wps:cNvSpPr/>
                        <wps:spPr>
                          <a:xfrm>
                            <a:off x="1690777" y="757756"/>
                            <a:ext cx="1082451" cy="596124"/>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5AF32ED9" w14:textId="77777777" w:rsidR="003D6C76" w:rsidRPr="003A16A2" w:rsidRDefault="003D6C76" w:rsidP="00146C11">
                              <w:pPr>
                                <w:rPr>
                                  <w:color w:val="000000" w:themeColor="text1"/>
                                </w:rPr>
                              </w:pPr>
                              <w:r>
                                <w:rPr>
                                  <w:color w:val="000000" w:themeColor="text1"/>
                                </w:rPr>
                                <w:t>Contract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068639" name="Straight Arrow Connector 539763693"/>
                        <wps:cNvCnPr/>
                        <wps:spPr>
                          <a:xfrm>
                            <a:off x="1138779" y="923181"/>
                            <a:ext cx="565800" cy="125893"/>
                          </a:xfrm>
                          <a:prstGeom prst="straightConnector1">
                            <a:avLst/>
                          </a:prstGeom>
                          <a:noFill/>
                          <a:ln w="6350" cap="flat" cmpd="sng" algn="ctr">
                            <a:solidFill>
                              <a:srgbClr val="4472C4"/>
                            </a:solidFill>
                            <a:prstDash val="solid"/>
                            <a:miter lim="800000"/>
                            <a:tailEnd type="triangle"/>
                          </a:ln>
                          <a:effectLst/>
                        </wps:spPr>
                        <wps:bodyPr/>
                      </wps:wsp>
                      <wps:wsp>
                        <wps:cNvPr id="413803979" name="Rounded Rectangle 9"/>
                        <wps:cNvSpPr/>
                        <wps:spPr>
                          <a:xfrm>
                            <a:off x="0" y="1216324"/>
                            <a:ext cx="1034952" cy="517432"/>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7E8E4D35" w14:textId="77777777" w:rsidR="003D6C76" w:rsidRPr="00AF6516" w:rsidRDefault="003D6C76" w:rsidP="00146C11">
                              <w:pPr>
                                <w:jc w:val="center"/>
                                <w:rPr>
                                  <w:color w:val="000000" w:themeColor="text1"/>
                                </w:rPr>
                              </w:pPr>
                              <w:r>
                                <w:rPr>
                                  <w:color w:val="000000" w:themeColor="text1"/>
                                </w:rPr>
                                <w:t>Privately Held Information</w:t>
                              </w:r>
                            </w:p>
                            <w:p w14:paraId="3434EA3C" w14:textId="77777777" w:rsidR="003D6C76" w:rsidRDefault="003D6C76" w:rsidP="00146C1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862518" name="Straight Arrow Connector 1839896552"/>
                        <wps:cNvCnPr/>
                        <wps:spPr>
                          <a:xfrm flipV="1">
                            <a:off x="1043796" y="1233577"/>
                            <a:ext cx="655893" cy="266652"/>
                          </a:xfrm>
                          <a:prstGeom prst="straightConnector1">
                            <a:avLst/>
                          </a:prstGeom>
                          <a:noFill/>
                          <a:ln w="6350" cap="flat" cmpd="sng" algn="ctr">
                            <a:solidFill>
                              <a:srgbClr val="4472C4"/>
                            </a:solidFill>
                            <a:prstDash val="solid"/>
                            <a:miter lim="800000"/>
                            <a:tailEnd type="triangle"/>
                          </a:ln>
                          <a:effectLst/>
                        </wps:spPr>
                        <wps:bodyPr/>
                      </wps:wsp>
                      <wps:wsp>
                        <wps:cNvPr id="922164946" name="Straight Arrow Connector 1678336244"/>
                        <wps:cNvCnPr/>
                        <wps:spPr>
                          <a:xfrm>
                            <a:off x="2777706" y="1112807"/>
                            <a:ext cx="742161" cy="17704"/>
                          </a:xfrm>
                          <a:prstGeom prst="straightConnector1">
                            <a:avLst/>
                          </a:prstGeom>
                          <a:noFill/>
                          <a:ln w="6350" cap="flat" cmpd="sng" algn="ctr">
                            <a:solidFill>
                              <a:srgbClr val="4472C4"/>
                            </a:solidFill>
                            <a:prstDash val="solid"/>
                            <a:miter lim="800000"/>
                            <a:tailEnd type="triangle"/>
                          </a:ln>
                          <a:effectLst/>
                        </wps:spPr>
                        <wps:bodyPr/>
                      </wps:wsp>
                      <wps:wsp>
                        <wps:cNvPr id="1089892703" name="Rounded Rectangle 8"/>
                        <wps:cNvSpPr/>
                        <wps:spPr>
                          <a:xfrm>
                            <a:off x="0" y="1880558"/>
                            <a:ext cx="1360385" cy="473725"/>
                          </a:xfrm>
                          <a:custGeom>
                            <a:avLst/>
                            <a:gdLst>
                              <a:gd name="connsiteX0" fmla="*/ 0 w 901700"/>
                              <a:gd name="connsiteY0" fmla="*/ 102025 h 612140"/>
                              <a:gd name="connsiteX1" fmla="*/ 102025 w 901700"/>
                              <a:gd name="connsiteY1" fmla="*/ 0 h 612140"/>
                              <a:gd name="connsiteX2" fmla="*/ 799675 w 901700"/>
                              <a:gd name="connsiteY2" fmla="*/ 0 h 612140"/>
                              <a:gd name="connsiteX3" fmla="*/ 901700 w 901700"/>
                              <a:gd name="connsiteY3" fmla="*/ 102025 h 612140"/>
                              <a:gd name="connsiteX4" fmla="*/ 901700 w 901700"/>
                              <a:gd name="connsiteY4" fmla="*/ 510115 h 612140"/>
                              <a:gd name="connsiteX5" fmla="*/ 799675 w 901700"/>
                              <a:gd name="connsiteY5" fmla="*/ 612140 h 612140"/>
                              <a:gd name="connsiteX6" fmla="*/ 102025 w 901700"/>
                              <a:gd name="connsiteY6" fmla="*/ 612140 h 612140"/>
                              <a:gd name="connsiteX7" fmla="*/ 0 w 901700"/>
                              <a:gd name="connsiteY7" fmla="*/ 510115 h 612140"/>
                              <a:gd name="connsiteX8" fmla="*/ 0 w 901700"/>
                              <a:gd name="connsiteY8" fmla="*/ 102025 h 612140"/>
                              <a:gd name="connsiteX0" fmla="*/ 0 w 901919"/>
                              <a:gd name="connsiteY0" fmla="*/ 102025 h 612140"/>
                              <a:gd name="connsiteX1" fmla="*/ 102025 w 901919"/>
                              <a:gd name="connsiteY1" fmla="*/ 0 h 612140"/>
                              <a:gd name="connsiteX2" fmla="*/ 799675 w 901919"/>
                              <a:gd name="connsiteY2" fmla="*/ 0 h 612140"/>
                              <a:gd name="connsiteX3" fmla="*/ 901700 w 901919"/>
                              <a:gd name="connsiteY3" fmla="*/ 102025 h 612140"/>
                              <a:gd name="connsiteX4" fmla="*/ 901701 w 901919"/>
                              <a:gd name="connsiteY4" fmla="*/ 437110 h 612140"/>
                              <a:gd name="connsiteX5" fmla="*/ 901700 w 901919"/>
                              <a:gd name="connsiteY5" fmla="*/ 510115 h 612140"/>
                              <a:gd name="connsiteX6" fmla="*/ 799675 w 901919"/>
                              <a:gd name="connsiteY6" fmla="*/ 612140 h 612140"/>
                              <a:gd name="connsiteX7" fmla="*/ 102025 w 901919"/>
                              <a:gd name="connsiteY7" fmla="*/ 612140 h 612140"/>
                              <a:gd name="connsiteX8" fmla="*/ 0 w 901919"/>
                              <a:gd name="connsiteY8" fmla="*/ 510115 h 612140"/>
                              <a:gd name="connsiteX9" fmla="*/ 0 w 901919"/>
                              <a:gd name="connsiteY9" fmla="*/ 102025 h 6121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01919" h="612140">
                                <a:moveTo>
                                  <a:pt x="0" y="102025"/>
                                </a:moveTo>
                                <a:cubicBezTo>
                                  <a:pt x="0" y="45678"/>
                                  <a:pt x="45678" y="0"/>
                                  <a:pt x="102025" y="0"/>
                                </a:cubicBezTo>
                                <a:lnTo>
                                  <a:pt x="799675" y="0"/>
                                </a:lnTo>
                                <a:cubicBezTo>
                                  <a:pt x="856022" y="0"/>
                                  <a:pt x="901700" y="45678"/>
                                  <a:pt x="901700" y="102025"/>
                                </a:cubicBezTo>
                                <a:cubicBezTo>
                                  <a:pt x="900941" y="193928"/>
                                  <a:pt x="902460" y="345207"/>
                                  <a:pt x="901701" y="437110"/>
                                </a:cubicBezTo>
                                <a:cubicBezTo>
                                  <a:pt x="902460" y="481237"/>
                                  <a:pt x="900941" y="465988"/>
                                  <a:pt x="901700" y="510115"/>
                                </a:cubicBezTo>
                                <a:cubicBezTo>
                                  <a:pt x="901700" y="566462"/>
                                  <a:pt x="856022" y="612140"/>
                                  <a:pt x="799675" y="612140"/>
                                </a:cubicBezTo>
                                <a:lnTo>
                                  <a:pt x="102025" y="612140"/>
                                </a:lnTo>
                                <a:cubicBezTo>
                                  <a:pt x="45678" y="612140"/>
                                  <a:pt x="0" y="566462"/>
                                  <a:pt x="0" y="510115"/>
                                </a:cubicBezTo>
                                <a:lnTo>
                                  <a:pt x="0" y="102025"/>
                                </a:lnTo>
                                <a:close/>
                              </a:path>
                            </a:pathLst>
                          </a:custGeom>
                          <a:solidFill>
                            <a:sysClr val="window" lastClr="FFFFFF"/>
                          </a:solidFill>
                          <a:ln w="12700" cap="flat" cmpd="sng" algn="ctr">
                            <a:solidFill>
                              <a:srgbClr val="4472C4">
                                <a:shade val="50000"/>
                              </a:srgbClr>
                            </a:solidFill>
                            <a:prstDash val="solid"/>
                            <a:miter lim="800000"/>
                          </a:ln>
                          <a:effectLst/>
                        </wps:spPr>
                        <wps:txbx>
                          <w:txbxContent>
                            <w:p w14:paraId="4FF0C611" w14:textId="77777777" w:rsidR="003D6C76" w:rsidRPr="00AF6516" w:rsidRDefault="003D6C76" w:rsidP="00146C11">
                              <w:pPr>
                                <w:jc w:val="center"/>
                                <w:rPr>
                                  <w:color w:val="000000" w:themeColor="text1"/>
                                </w:rPr>
                              </w:pPr>
                              <w:r>
                                <w:rPr>
                                  <w:color w:val="000000" w:themeColor="text1"/>
                                </w:rPr>
                                <w:t>Task Programmability</w:t>
                              </w:r>
                            </w:p>
                            <w:p w14:paraId="62EB476D" w14:textId="77777777" w:rsidR="003D6C76" w:rsidRPr="00AF6516" w:rsidRDefault="003D6C76" w:rsidP="00146C1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7934194" name="Straight Arrow Connector 720077660"/>
                        <wps:cNvCnPr/>
                        <wps:spPr>
                          <a:xfrm flipV="1">
                            <a:off x="1362974" y="1345721"/>
                            <a:ext cx="414395" cy="872986"/>
                          </a:xfrm>
                          <a:prstGeom prst="straightConnector1">
                            <a:avLst/>
                          </a:prstGeom>
                          <a:noFill/>
                          <a:ln w="6350" cap="flat" cmpd="sng" algn="ctr">
                            <a:solidFill>
                              <a:srgbClr val="4472C4"/>
                            </a:solidFill>
                            <a:prstDash val="solid"/>
                            <a:miter lim="800000"/>
                            <a:tailEnd type="triangle"/>
                          </a:ln>
                          <a:effectLst/>
                        </wps:spPr>
                        <wps:bodyPr/>
                      </wps:wsp>
                      <wps:wsp>
                        <wps:cNvPr id="1299071659" name="Rounded Rectangle 17"/>
                        <wps:cNvSpPr/>
                        <wps:spPr>
                          <a:xfrm>
                            <a:off x="1957318" y="1915129"/>
                            <a:ext cx="1052564" cy="318713"/>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2266FA63" w14:textId="77777777" w:rsidR="003D6C76" w:rsidRPr="003A16A2" w:rsidRDefault="003D6C76" w:rsidP="00146C11">
                              <w:pPr>
                                <w:jc w:val="center"/>
                                <w:rPr>
                                  <w:color w:val="000000" w:themeColor="text1"/>
                                </w:rPr>
                              </w:pPr>
                              <w:r>
                                <w:rPr>
                                  <w:color w:val="000000" w:themeColor="text1"/>
                                </w:rPr>
                                <w:t>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587860" name="Straight Arrow Connector 514103363"/>
                        <wps:cNvCnPr/>
                        <wps:spPr>
                          <a:xfrm>
                            <a:off x="2251494" y="1371600"/>
                            <a:ext cx="0" cy="543529"/>
                          </a:xfrm>
                          <a:prstGeom prst="straightConnector1">
                            <a:avLst/>
                          </a:prstGeom>
                          <a:noFill/>
                          <a:ln w="6350" cap="flat" cmpd="sng" algn="ctr">
                            <a:solidFill>
                              <a:srgbClr val="4472C4"/>
                            </a:solidFill>
                            <a:prstDash val="solid"/>
                            <a:miter lim="800000"/>
                            <a:tailEnd type="triangle"/>
                          </a:ln>
                          <a:effectLst/>
                        </wps:spPr>
                        <wps:bodyPr/>
                      </wps:wsp>
                      <wps:wsp>
                        <wps:cNvPr id="852267342" name="Rounded Rectangle 19"/>
                        <wps:cNvSpPr/>
                        <wps:spPr>
                          <a:xfrm>
                            <a:off x="3491627" y="884797"/>
                            <a:ext cx="1240146" cy="732658"/>
                          </a:xfrm>
                          <a:prstGeom prst="roundRect">
                            <a:avLst>
                              <a:gd name="adj" fmla="val 17585"/>
                            </a:avLst>
                          </a:prstGeom>
                          <a:solidFill>
                            <a:sysClr val="window" lastClr="FFFFFF"/>
                          </a:solidFill>
                          <a:ln w="12700" cap="flat" cmpd="sng" algn="ctr">
                            <a:solidFill>
                              <a:srgbClr val="4472C4">
                                <a:shade val="50000"/>
                              </a:srgbClr>
                            </a:solidFill>
                            <a:prstDash val="solid"/>
                            <a:miter lim="800000"/>
                          </a:ln>
                          <a:effectLst/>
                        </wps:spPr>
                        <wps:txbx>
                          <w:txbxContent>
                            <w:p w14:paraId="1A370BD8" w14:textId="77777777" w:rsidR="003D6C76" w:rsidRPr="00E8169A" w:rsidRDefault="003D6C76" w:rsidP="00146C11">
                              <w:pPr>
                                <w:jc w:val="center"/>
                                <w:rPr>
                                  <w:color w:val="000000" w:themeColor="text1"/>
                                </w:rPr>
                              </w:pPr>
                              <w:r>
                                <w:rPr>
                                  <w:color w:val="000000" w:themeColor="text1"/>
                                </w:rPr>
                                <w:t>Digital Transformation Project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4734519" name="Straight Arrow Connector 1902853055"/>
                        <wps:cNvCnPr/>
                        <wps:spPr>
                          <a:xfrm flipV="1">
                            <a:off x="3009883" y="1388853"/>
                            <a:ext cx="468927" cy="685632"/>
                          </a:xfrm>
                          <a:prstGeom prst="straightConnector1">
                            <a:avLst/>
                          </a:prstGeom>
                          <a:noFill/>
                          <a:ln w="6350" cap="flat" cmpd="sng" algn="ctr">
                            <a:solidFill>
                              <a:srgbClr val="4472C4"/>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643814A1" id="Group 12" o:spid="_x0000_s1028" style="position:absolute;left:0;text-align:left;margin-left:44.8pt;margin-top:26.55pt;width:372.55pt;height:177.15pt;z-index:251659776;mso-position-horizontal-relative:margin;mso-width-relative:margin;mso-height-relative:margin" coordorigin=",1035" coordsize="47317,22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">
                <v:shapetype id="_x0000_t32" coordsize="21600,21600" o:spt="32" o:oned="t" path="m,l21600,21600e" filled="f">
                  <v:path arrowok="t" fillok="f" o:connecttype="none"/>
                  <o:lock v:ext="edit" shapetype="t"/>
                </v:shapetype>
                <v:shape id="Straight Arrow Connector 1979083151" o:spid="_x0000_s1029" type="#_x0000_t32" style="position:absolute;left:11904;top:3105;width:5337;height:6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" strokecolor="#4472c4" strokeweight=".5pt">
                  <v:stroke endarrow="block" joinstyle="miter"/>
                </v:shape>
                <v:roundrect id="Rounded Rectangle 11" o:spid="_x0000_s1030" style="position:absolute;left:172;top:1035;width:11694;height:48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" fillcolor="window" strokecolor="#2f528f" strokeweight="1pt">
                  <v:stroke joinstyle="miter"/>
                  <v:textbox>
                    <w:txbxContent>
                      <w:p w14:paraId="7D72BF9A" w14:textId="77777777" w:rsidR="003D6C76" w:rsidRPr="00AF6516" w:rsidRDefault="003D6C76" w:rsidP="00146C11">
                        <w:pPr>
                          <w:jc w:val="center"/>
                          <w:rPr>
                            <w:color w:val="000000" w:themeColor="text1"/>
                          </w:rPr>
                        </w:pPr>
                        <w:r>
                          <w:rPr>
                            <w:color w:val="000000" w:themeColor="text1"/>
                          </w:rPr>
                          <w:t>Goal Conflict</w:t>
                        </w:r>
                      </w:p>
                      <w:p w14:paraId="362D6730" w14:textId="77777777" w:rsidR="003D6C76" w:rsidRDefault="003D6C76" w:rsidP="00146C11"/>
                    </w:txbxContent>
                  </v:textbox>
                </v:roundrect>
                <v:roundrect id="Rounded Rectangle 10" o:spid="_x0000_s1031" style="position:absolute;left:517;top:6986;width:10870;height:44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" fillcolor="window" strokecolor="#2f528f" strokeweight="1pt">
                  <v:stroke joinstyle="miter"/>
                  <v:textbox>
                    <w:txbxContent>
                      <w:p w14:paraId="5347CCBD" w14:textId="77777777" w:rsidR="003D6C76" w:rsidRPr="00AF6516" w:rsidRDefault="003D6C76" w:rsidP="00146C11">
                        <w:pPr>
                          <w:jc w:val="center"/>
                          <w:rPr>
                            <w:color w:val="000000" w:themeColor="text1"/>
                          </w:rPr>
                        </w:pPr>
                        <w:r>
                          <w:rPr>
                            <w:color w:val="000000" w:themeColor="text1"/>
                          </w:rPr>
                          <w:t>Shirking</w:t>
                        </w:r>
                      </w:p>
                      <w:p w14:paraId="048657F0" w14:textId="77777777" w:rsidR="003D6C76" w:rsidRDefault="003D6C76" w:rsidP="00146C11"/>
                    </w:txbxContent>
                  </v:textbox>
                </v:roundrect>
                <v:roundrect id="Rounded Rectangle 18" o:spid="_x0000_s1032" style="position:absolute;left:16907;top:7577;width:10825;height:59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" fillcolor="window" strokecolor="#2f528f" strokeweight="1pt">
                  <v:stroke joinstyle="miter"/>
                  <v:textbox>
                    <w:txbxContent>
                      <w:p w14:paraId="5AF32ED9" w14:textId="77777777" w:rsidR="003D6C76" w:rsidRPr="003A16A2" w:rsidRDefault="003D6C76" w:rsidP="00146C11">
                        <w:pPr>
                          <w:rPr>
                            <w:color w:val="000000" w:themeColor="text1"/>
                          </w:rPr>
                        </w:pPr>
                        <w:r>
                          <w:rPr>
                            <w:color w:val="000000" w:themeColor="text1"/>
                          </w:rPr>
                          <w:t>Contract Type</w:t>
                        </w:r>
                      </w:p>
                    </w:txbxContent>
                  </v:textbox>
                </v:roundrect>
                <v:shape id="Straight Arrow Connector 539763693" o:spid="_x0000_s1033" type="#_x0000_t32" style="position:absolute;left:11387;top:9231;width:5658;height:1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" strokecolor="#4472c4" strokeweight=".5pt">
                  <v:stroke endarrow="block" joinstyle="miter"/>
                </v:shape>
                <v:roundrect id="Rounded Rectangle 9" o:spid="_x0000_s1034" style="position:absolute;top:12163;width:10349;height:51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" fillcolor="window" strokecolor="#2f528f" strokeweight="1pt">
                  <v:stroke joinstyle="miter"/>
                  <v:textbox>
                    <w:txbxContent>
                      <w:p w14:paraId="7E8E4D35" w14:textId="77777777" w:rsidR="003D6C76" w:rsidRPr="00AF6516" w:rsidRDefault="003D6C76" w:rsidP="00146C11">
                        <w:pPr>
                          <w:jc w:val="center"/>
                          <w:rPr>
                            <w:color w:val="000000" w:themeColor="text1"/>
                          </w:rPr>
                        </w:pPr>
                        <w:r>
                          <w:rPr>
                            <w:color w:val="000000" w:themeColor="text1"/>
                          </w:rPr>
                          <w:t>Privately Held Information</w:t>
                        </w:r>
                      </w:p>
                      <w:p w14:paraId="3434EA3C" w14:textId="77777777" w:rsidR="003D6C76" w:rsidRDefault="003D6C76" w:rsidP="00146C11"/>
                    </w:txbxContent>
                  </v:textbox>
                </v:roundrect>
                <v:shape id="Straight Arrow Connector 1839896552" o:spid="_x0000_s1035" type="#_x0000_t32" style="position:absolute;left:10437;top:12335;width:6559;height:2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" strokecolor="#4472c4" strokeweight=".5pt">
                  <v:stroke endarrow="block" joinstyle="miter"/>
                </v:shape>
                <v:shape id="Straight Arrow Connector 1678336244" o:spid="_x0000_s1036" type="#_x0000_t32" style="position:absolute;left:27777;top:11128;width:7421;height: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" strokecolor="#4472c4" strokeweight=".5pt">
                  <v:stroke endarrow="block" joinstyle="miter"/>
                </v:shape>
                <v:shape id="Rounded Rectangle 8" o:spid="_x0000_s1037" style="position:absolute;top:18805;width:13603;height:4737;visibility:visible;mso-wrap-style:square;v-text-anchor:middle" coordsize="901919,612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" adj="-11796480,,5400" path="m,102025c,45678,45678,,102025,l799675,v56347,,102025,45678,102025,102025c900941,193928,902460,345207,901701,437110v759,44127,-760,28878,-1,73005c901700,566462,856022,612140,799675,612140r-697650,c45678,612140,,566462,,510115l,102025xe" fillcolor="window" strokecolor="#2f528f" strokeweight="1pt">
                  <v:stroke joinstyle="miter"/>
                  <v:formulas/>
                  <v:path arrowok="t" o:connecttype="custom" o:connectlocs="0,78955;153887,0;1206168,0;1360055,78955;1360056,338272;1360055,394770;1206168,473725;153887,473725;0,394770;0,78955" o:connectangles="0,0,0,0,0,0,0,0,0,0" textboxrect="0,0,901919,612140"/>
                  <v:textbox>
                    <w:txbxContent>
                      <w:p w14:paraId="4FF0C611" w14:textId="77777777" w:rsidR="003D6C76" w:rsidRPr="00AF6516" w:rsidRDefault="003D6C76" w:rsidP="00146C11">
                        <w:pPr>
                          <w:jc w:val="center"/>
                          <w:rPr>
                            <w:color w:val="000000" w:themeColor="text1"/>
                          </w:rPr>
                        </w:pPr>
                        <w:r>
                          <w:rPr>
                            <w:color w:val="000000" w:themeColor="text1"/>
                          </w:rPr>
                          <w:t>Task Programmability</w:t>
                        </w:r>
                      </w:p>
                      <w:p w14:paraId="62EB476D" w14:textId="77777777" w:rsidR="003D6C76" w:rsidRPr="00AF6516" w:rsidRDefault="003D6C76" w:rsidP="00146C11">
                        <w:pPr>
                          <w:jc w:val="center"/>
                          <w:rPr>
                            <w:color w:val="000000" w:themeColor="text1"/>
                          </w:rPr>
                        </w:pPr>
                      </w:p>
                    </w:txbxContent>
                  </v:textbox>
                </v:shape>
                <v:shape id="Straight Arrow Connector 720077660" o:spid="_x0000_s1038" type="#_x0000_t32" style="position:absolute;left:13629;top:13457;width:4144;height:87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" strokecolor="#4472c4" strokeweight=".5pt">
                  <v:stroke endarrow="block" joinstyle="miter"/>
                </v:shape>
                <v:roundrect id="Rounded Rectangle 17" o:spid="_x0000_s1039" style="position:absolute;left:19573;top:19151;width:10525;height:31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" fillcolor="window" strokecolor="#2f528f" strokeweight="1pt">
                  <v:stroke joinstyle="miter"/>
                  <v:textbox>
                    <w:txbxContent>
                      <w:p w14:paraId="2266FA63" w14:textId="77777777" w:rsidR="003D6C76" w:rsidRPr="003A16A2" w:rsidRDefault="003D6C76" w:rsidP="00146C11">
                        <w:pPr>
                          <w:jc w:val="center"/>
                          <w:rPr>
                            <w:color w:val="000000" w:themeColor="text1"/>
                          </w:rPr>
                        </w:pPr>
                        <w:r>
                          <w:rPr>
                            <w:color w:val="000000" w:themeColor="text1"/>
                          </w:rPr>
                          <w:t>Monitoring</w:t>
                        </w:r>
                      </w:p>
                    </w:txbxContent>
                  </v:textbox>
                </v:roundrect>
                <v:shape id="Straight Arrow Connector 514103363" o:spid="_x0000_s1040" type="#_x0000_t32" style="position:absolute;left:22514;top:13716;width:0;height:5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" strokecolor="#4472c4" strokeweight=".5pt">
                  <v:stroke endarrow="block" joinstyle="miter"/>
                </v:shape>
                <v:roundrect id="Rounded Rectangle 19" o:spid="_x0000_s1041" style="position:absolute;left:34916;top:8847;width:12401;height:7327;visibility:visible;mso-wrap-style:square;v-text-anchor:middle" arcsize="115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" fillcolor="window" strokecolor="#2f528f" strokeweight="1pt">
                  <v:stroke joinstyle="miter"/>
                  <v:textbox>
                    <w:txbxContent>
                      <w:p w14:paraId="1A370BD8" w14:textId="77777777" w:rsidR="003D6C76" w:rsidRPr="00E8169A" w:rsidRDefault="003D6C76" w:rsidP="00146C11">
                        <w:pPr>
                          <w:jc w:val="center"/>
                          <w:rPr>
                            <w:color w:val="000000" w:themeColor="text1"/>
                          </w:rPr>
                        </w:pPr>
                        <w:r>
                          <w:rPr>
                            <w:color w:val="000000" w:themeColor="text1"/>
                          </w:rPr>
                          <w:t>Digital Transformation Project Success</w:t>
                        </w:r>
                      </w:p>
                    </w:txbxContent>
                  </v:textbox>
                </v:roundrect>
                <v:shape id="Straight Arrow Connector 1902853055" o:spid="_x0000_s1042" type="#_x0000_t32" style="position:absolute;left:30098;top:13888;width:4690;height:68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" strokecolor="#4472c4" strokeweight=".5pt">
                  <v:stroke endarrow="block" joinstyle="miter"/>
                </v:shape>
                <w10:wrap type="topAndBottom" anchorx="margin"/>
              </v:group>
            </w:pict>
          </mc:Fallback>
        </mc:AlternateContent>
      </w:r>
      <w:r w:rsidR="002C00CF" w:rsidRPr="00440731">
        <w:rPr>
          <w:rFonts w:eastAsia="Calibri"/>
          <w:b/>
          <w:i/>
          <w:iCs/>
        </w:rPr>
        <w:t>Figure 2.1</w:t>
      </w:r>
      <w:r w:rsidR="002F15E2">
        <w:rPr>
          <w:rFonts w:eastAsia="Calibri"/>
          <w:b/>
          <w:i/>
          <w:iCs/>
        </w:rPr>
        <w:t>3</w:t>
      </w:r>
      <w:r w:rsidR="00E351FD" w:rsidRPr="00440731">
        <w:rPr>
          <w:rFonts w:eastAsia="Calibri"/>
          <w:b/>
          <w:i/>
          <w:iCs/>
        </w:rPr>
        <w:t xml:space="preserve">: </w:t>
      </w:r>
      <w:r w:rsidR="00F03574" w:rsidRPr="00440731">
        <w:rPr>
          <w:rFonts w:eastAsia="Calibri"/>
          <w:b/>
          <w:i/>
          <w:iCs/>
        </w:rPr>
        <w:t xml:space="preserve">A Framework for </w:t>
      </w:r>
      <w:r w:rsidR="00BC3A7C" w:rsidRPr="00440731">
        <w:rPr>
          <w:rFonts w:eastAsia="Calibri"/>
          <w:b/>
          <w:i/>
          <w:iCs/>
        </w:rPr>
        <w:t>Project Success by Mahaney and Lederer, 2003</w:t>
      </w:r>
    </w:p>
    <w:p w14:paraId="404A5FDF" w14:textId="77777777" w:rsidR="00146C11" w:rsidRPr="00B62D9D" w:rsidRDefault="00146C11" w:rsidP="00146C11">
      <w:pPr>
        <w:spacing w:line="360" w:lineRule="auto"/>
        <w:rPr>
          <w:rFonts w:eastAsia="Calibri"/>
          <w:i/>
          <w:color w:val="C00000"/>
        </w:rPr>
      </w:pPr>
    </w:p>
    <w:p w14:paraId="004CC3BC" w14:textId="773B6491" w:rsidR="00146C11" w:rsidRDefault="00DE4CD0" w:rsidP="00146C11">
      <w:pPr>
        <w:spacing w:line="360" w:lineRule="auto"/>
        <w:rPr>
          <w:rFonts w:eastAsia="Calibri"/>
          <w:b/>
        </w:rPr>
      </w:pPr>
      <w:r>
        <w:rPr>
          <w:rFonts w:eastAsia="Calibri"/>
          <w:b/>
        </w:rPr>
        <w:t>2.7.2.1</w:t>
      </w:r>
      <w:r>
        <w:rPr>
          <w:rFonts w:eastAsia="Calibri"/>
          <w:b/>
        </w:rPr>
        <w:tab/>
      </w:r>
      <w:r w:rsidR="00146C11" w:rsidRPr="00B62D9D">
        <w:rPr>
          <w:rFonts w:eastAsia="Calibri"/>
          <w:b/>
        </w:rPr>
        <w:t>Effect</w:t>
      </w:r>
      <w:r w:rsidR="00146C11">
        <w:rPr>
          <w:rFonts w:eastAsia="Calibri"/>
          <w:b/>
        </w:rPr>
        <w:t xml:space="preserve"> of</w:t>
      </w:r>
      <w:r w:rsidR="00146C11" w:rsidRPr="00B62D9D">
        <w:rPr>
          <w:rFonts w:eastAsia="Calibri"/>
          <w:b/>
        </w:rPr>
        <w:t xml:space="preserve"> Communication of Quality information</w:t>
      </w:r>
      <w:r w:rsidR="00146C11">
        <w:rPr>
          <w:rFonts w:eastAsia="Calibri"/>
          <w:b/>
        </w:rPr>
        <w:t xml:space="preserve"> </w:t>
      </w:r>
    </w:p>
    <w:p w14:paraId="39097C67" w14:textId="77777777" w:rsidR="00BC3A7C" w:rsidRDefault="00146C11" w:rsidP="00146C11">
      <w:pPr>
        <w:spacing w:line="360" w:lineRule="auto"/>
        <w:rPr>
          <w:rFonts w:eastAsia="Calibri"/>
          <w:noProof/>
          <w:color w:val="000000" w:themeColor="text1"/>
        </w:rPr>
      </w:pPr>
      <w:r>
        <w:rPr>
          <w:rFonts w:eastAsia="Calibri"/>
        </w:rPr>
        <w:t xml:space="preserve">In the discussion of their findings, </w:t>
      </w:r>
      <w:r w:rsidRPr="00B62D9D">
        <w:rPr>
          <w:rFonts w:eastAsia="Calibri"/>
          <w:noProof/>
        </w:rPr>
        <w:t xml:space="preserve">Mahaney &amp; Lederer </w:t>
      </w:r>
      <w:r>
        <w:rPr>
          <w:rFonts w:eastAsia="Calibri"/>
          <w:noProof/>
        </w:rPr>
        <w:t>(</w:t>
      </w:r>
      <w:r w:rsidRPr="00B62D9D">
        <w:rPr>
          <w:rFonts w:eastAsia="Calibri"/>
          <w:noProof/>
        </w:rPr>
        <w:t>2003</w:t>
      </w:r>
      <w:r>
        <w:rPr>
          <w:rFonts w:eastAsia="Calibri"/>
          <w:noProof/>
        </w:rPr>
        <w:t xml:space="preserve">) indicated through research that privately held information may increase the agency problem.  An agency problem occurs when an agent works in his or hers own self interests and not in the paramount interests of the principal or the institution. Moreover, </w:t>
      </w:r>
      <w:r w:rsidRPr="005C6E28">
        <w:rPr>
          <w:rFonts w:eastAsia="Calibri"/>
          <w:noProof/>
          <w:color w:val="000000" w:themeColor="text1"/>
        </w:rPr>
        <w:t xml:space="preserve">privately held information </w:t>
      </w:r>
      <w:r w:rsidR="00BC3A7C">
        <w:rPr>
          <w:rFonts w:eastAsia="Calibri"/>
          <w:noProof/>
          <w:color w:val="000000" w:themeColor="text1"/>
        </w:rPr>
        <w:t xml:space="preserve">as a variable was dropped because </w:t>
      </w:r>
      <w:r w:rsidRPr="005C6E28">
        <w:rPr>
          <w:rFonts w:eastAsia="Calibri"/>
          <w:noProof/>
          <w:color w:val="000000" w:themeColor="text1"/>
        </w:rPr>
        <w:t xml:space="preserve">Uganda has a law on access to information which is enforced by the respective Accounting Officers in each TVET entity </w:t>
      </w:r>
      <w:sdt>
        <w:sdtPr>
          <w:rPr>
            <w:rFonts w:eastAsia="Calibri"/>
            <w:noProof/>
            <w:color w:val="000000"/>
          </w:rPr>
          <w:tag w:val="MENDELEY_CITATION_v3_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"/>
          <w:id w:val="-1364507762"/>
          <w:placeholder>
            <w:docPart w:val="1253F2D811CF45069136BDEAF6808945"/>
          </w:placeholder>
        </w:sdtPr>
        <w:sdtEndPr>
          <w:rPr>
            <w:rFonts w:eastAsia="Times New Roman"/>
            <w:noProof w:val="0"/>
          </w:rPr>
        </w:sdtEndPr>
        <w:sdtContent>
          <w:r w:rsidRPr="007704A4">
            <w:rPr>
              <w:color w:val="000000"/>
            </w:rPr>
            <w:t>(ACT, 2005)</w:t>
          </w:r>
        </w:sdtContent>
      </w:sdt>
      <w:r w:rsidRPr="005C6E28">
        <w:rPr>
          <w:rFonts w:eastAsia="Calibri"/>
          <w:noProof/>
          <w:color w:val="000000" w:themeColor="text1"/>
        </w:rPr>
        <w:t xml:space="preserve">. </w:t>
      </w:r>
    </w:p>
    <w:p w14:paraId="32755EE7" w14:textId="40683C94" w:rsidR="00125C33" w:rsidRDefault="00BC3A7C" w:rsidP="00146C11">
      <w:pPr>
        <w:spacing w:line="360" w:lineRule="auto"/>
        <w:rPr>
          <w:rFonts w:eastAsia="Calibri"/>
        </w:rPr>
      </w:pPr>
      <w:r>
        <w:rPr>
          <w:rFonts w:eastAsia="Calibri"/>
          <w:noProof/>
          <w:color w:val="000000" w:themeColor="text1"/>
        </w:rPr>
        <w:t>P</w:t>
      </w:r>
      <w:r w:rsidR="00146C11" w:rsidRPr="005C6E28">
        <w:rPr>
          <w:rFonts w:eastAsia="Calibri"/>
          <w:noProof/>
          <w:color w:val="000000" w:themeColor="text1"/>
        </w:rPr>
        <w:t>rivately held information</w:t>
      </w:r>
      <w:r>
        <w:rPr>
          <w:rFonts w:eastAsia="Calibri"/>
          <w:noProof/>
          <w:color w:val="000000" w:themeColor="text1"/>
        </w:rPr>
        <w:t>,</w:t>
      </w:r>
      <w:r w:rsidR="00146C11" w:rsidRPr="005C6E28">
        <w:rPr>
          <w:rFonts w:eastAsia="Calibri"/>
          <w:noProof/>
          <w:color w:val="000000" w:themeColor="text1"/>
        </w:rPr>
        <w:t xml:space="preserve"> </w:t>
      </w:r>
      <w:r w:rsidR="00146C11" w:rsidRPr="00BC3A7C">
        <w:rPr>
          <w:rFonts w:eastAsia="Calibri"/>
          <w:noProof/>
          <w:color w:val="000000" w:themeColor="text1"/>
        </w:rPr>
        <w:t xml:space="preserve">as a construct </w:t>
      </w:r>
      <w:r w:rsidRPr="00BC3A7C">
        <w:rPr>
          <w:rFonts w:eastAsia="Calibri"/>
          <w:noProof/>
          <w:color w:val="000000" w:themeColor="text1"/>
        </w:rPr>
        <w:t>was</w:t>
      </w:r>
      <w:r w:rsidR="00146C11" w:rsidRPr="00BC3A7C">
        <w:rPr>
          <w:rFonts w:eastAsia="Calibri"/>
          <w:noProof/>
          <w:color w:val="000000" w:themeColor="text1"/>
        </w:rPr>
        <w:t xml:space="preserve"> dropped in this study and is now replaced by Communication. This is the </w:t>
      </w:r>
      <w:r w:rsidR="00146C11" w:rsidRPr="005C6E28">
        <w:rPr>
          <w:rFonts w:eastAsia="Calibri"/>
          <w:noProof/>
          <w:color w:val="000000" w:themeColor="text1"/>
        </w:rPr>
        <w:t>communication</w:t>
      </w:r>
      <w:r w:rsidR="00146C11">
        <w:rPr>
          <w:rFonts w:eastAsia="Calibri"/>
          <w:noProof/>
          <w:color w:val="000000" w:themeColor="text1"/>
        </w:rPr>
        <w:t xml:space="preserve"> between the players of the digital transformation processes at top management, the implementation team and</w:t>
      </w:r>
      <w:r w:rsidR="00146C11" w:rsidRPr="005C6E28">
        <w:rPr>
          <w:rFonts w:eastAsia="Calibri"/>
          <w:noProof/>
          <w:color w:val="000000" w:themeColor="text1"/>
        </w:rPr>
        <w:t xml:space="preserve"> in the TVET institution during project implementation.</w:t>
      </w:r>
      <w:r w:rsidR="00146C11" w:rsidRPr="005C6E28">
        <w:rPr>
          <w:rFonts w:eastAsia="Calibri"/>
          <w:color w:val="000000" w:themeColor="text1"/>
        </w:rPr>
        <w:t xml:space="preserve"> Further</w:t>
      </w:r>
      <w:r w:rsidR="00146C11">
        <w:rPr>
          <w:rFonts w:eastAsia="Calibri"/>
        </w:rPr>
        <w:t>, studies show t</w:t>
      </w:r>
      <w:r w:rsidR="00146C11" w:rsidRPr="00B62D9D">
        <w:rPr>
          <w:rFonts w:eastAsia="Calibri"/>
        </w:rPr>
        <w:t>hat</w:t>
      </w:r>
      <w:r w:rsidR="00146C11">
        <w:rPr>
          <w:rFonts w:eastAsia="Calibri"/>
        </w:rPr>
        <w:t xml:space="preserve"> where project managers execute</w:t>
      </w:r>
      <w:r w:rsidR="00146C11" w:rsidRPr="00B62D9D">
        <w:rPr>
          <w:rFonts w:eastAsia="Calibri"/>
        </w:rPr>
        <w:t xml:space="preserve"> effective strateg</w:t>
      </w:r>
      <w:r w:rsidR="00146C11">
        <w:rPr>
          <w:rFonts w:eastAsia="Calibri"/>
        </w:rPr>
        <w:t>ies for communication, there is</w:t>
      </w:r>
      <w:r w:rsidR="00146C11" w:rsidRPr="00B62D9D">
        <w:rPr>
          <w:rFonts w:eastAsia="Calibri"/>
        </w:rPr>
        <w:t xml:space="preserve"> increased success of projects </w:t>
      </w:r>
      <w:sdt>
        <w:sdtPr>
          <w:rPr>
            <w:rFonts w:eastAsia="Calibri"/>
            <w:color w:val="000000"/>
          </w:rPr>
          <w:tag w:val="MENDELEY_CITATION_v3_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"/>
          <w:id w:val="1088047778"/>
          <w:placeholder>
            <w:docPart w:val="1253F2D811CF45069136BDEAF6808945"/>
          </w:placeholder>
        </w:sdtPr>
        <w:sdtEndPr>
          <w:rPr>
            <w:rFonts w:eastAsia="Times New Roman"/>
          </w:rPr>
        </w:sdtEndPr>
        <w:sdtContent>
          <w:r w:rsidR="00146C11" w:rsidRPr="007704A4">
            <w:rPr>
              <w:color w:val="000000"/>
            </w:rPr>
            <w:t>(Snipes, 2021a)</w:t>
          </w:r>
        </w:sdtContent>
      </w:sdt>
      <w:r w:rsidR="00146C11" w:rsidRPr="00B62D9D">
        <w:rPr>
          <w:rFonts w:eastAsia="Calibri"/>
        </w:rPr>
        <w:t xml:space="preserve">. </w:t>
      </w:r>
    </w:p>
    <w:p w14:paraId="6E2EA90D" w14:textId="26D4AF70" w:rsidR="00146C11" w:rsidRPr="00522ADF" w:rsidRDefault="00146C11" w:rsidP="00146C11">
      <w:pPr>
        <w:spacing w:line="360" w:lineRule="auto"/>
        <w:rPr>
          <w:rFonts w:eastAsia="Calibri"/>
          <w:color w:val="000000" w:themeColor="text1"/>
        </w:rPr>
      </w:pPr>
      <w:r w:rsidRPr="00B62D9D">
        <w:rPr>
          <w:rFonts w:eastAsia="Calibri"/>
        </w:rPr>
        <w:t xml:space="preserve">Effective information sharing includes the development of a communication plan which is critical for increased success of digital transformation projects </w:t>
      </w:r>
      <w:sdt>
        <w:sdtPr>
          <w:rPr>
            <w:rFonts w:eastAsia="Calibri"/>
            <w:color w:val="000000"/>
          </w:rPr>
          <w:tag w:val="MENDELEY_CITATION_v3_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"/>
          <w:id w:val="-1338844680"/>
          <w:placeholder>
            <w:docPart w:val="1253F2D811CF45069136BDEAF6808945"/>
          </w:placeholder>
        </w:sdtPr>
        <w:sdtEndPr>
          <w:rPr>
            <w:rFonts w:eastAsia="Times New Roman"/>
          </w:rPr>
        </w:sdtEndPr>
        <w:sdtContent>
          <w:r w:rsidRPr="007704A4">
            <w:rPr>
              <w:color w:val="000000"/>
            </w:rPr>
            <w:t>(Aleksejevec, 2020)</w:t>
          </w:r>
        </w:sdtContent>
      </w:sdt>
      <w:r w:rsidRPr="00B62D9D">
        <w:rPr>
          <w:rFonts w:eastAsia="Calibri"/>
        </w:rPr>
        <w:t>. Moreover, effective communication planning with clear strategies</w:t>
      </w:r>
      <w:r>
        <w:rPr>
          <w:rFonts w:eastAsia="Calibri"/>
        </w:rPr>
        <w:t xml:space="preserve"> for information sharing</w:t>
      </w:r>
      <w:r w:rsidRPr="00B62D9D">
        <w:rPr>
          <w:rFonts w:eastAsia="Calibri"/>
        </w:rPr>
        <w:t xml:space="preserve"> prevents project cost overruns, and delays related to stakeholder concerns which are a barrier to project success through possible stakeholder opposition among other reasons </w:t>
      </w:r>
      <w:sdt>
        <w:sdtPr>
          <w:rPr>
            <w:rFonts w:eastAsia="Calibri"/>
            <w:color w:val="000000"/>
          </w:rPr>
          <w:tag w:val="MENDELEY_CITATION_v3_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"/>
          <w:id w:val="-231936195"/>
          <w:placeholder>
            <w:docPart w:val="1253F2D811CF45069136BDEAF6808945"/>
          </w:placeholder>
        </w:sdtPr>
        <w:sdtEndPr>
          <w:rPr>
            <w:rFonts w:eastAsia="Times New Roman"/>
          </w:rPr>
        </w:sdtEndPr>
        <w:sdtContent>
          <w:r w:rsidRPr="007704A4">
            <w:rPr>
              <w:color w:val="000000"/>
            </w:rPr>
            <w:t>(Greenberger, 2016)</w:t>
          </w:r>
        </w:sdtContent>
      </w:sdt>
      <w:r w:rsidRPr="00B62D9D">
        <w:rPr>
          <w:rFonts w:eastAsia="Calibri"/>
        </w:rPr>
        <w:t xml:space="preserve">. Preceding research has also shown the need to keep stakeholders informed on project status and other </w:t>
      </w:r>
      <w:r w:rsidRPr="00B62D9D">
        <w:rPr>
          <w:rFonts w:eastAsia="Calibri"/>
        </w:rPr>
        <w:lastRenderedPageBreak/>
        <w:t xml:space="preserve">aspects of the projects through status reports, meeting, emails and collaboration apps </w:t>
      </w:r>
      <w:sdt>
        <w:sdtPr>
          <w:rPr>
            <w:rFonts w:eastAsia="Calibri"/>
            <w:color w:val="000000"/>
          </w:rPr>
          <w:tag w:val="MENDELEY_CITATION_v3_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"/>
          <w:id w:val="-1723747722"/>
          <w:placeholder>
            <w:docPart w:val="1253F2D811CF45069136BDEAF6808945"/>
          </w:placeholder>
        </w:sdtPr>
        <w:sdtEndPr>
          <w:rPr>
            <w:rFonts w:eastAsia="Times New Roman"/>
          </w:rPr>
        </w:sdtEndPr>
        <w:sdtContent>
          <w:r w:rsidRPr="007704A4">
            <w:rPr>
              <w:color w:val="000000"/>
            </w:rPr>
            <w:t>(Snipes, 2021a)</w:t>
          </w:r>
        </w:sdtContent>
      </w:sdt>
      <w:r w:rsidRPr="00B62D9D">
        <w:rPr>
          <w:rFonts w:eastAsia="Calibri"/>
        </w:rPr>
        <w:t>.</w:t>
      </w:r>
    </w:p>
    <w:p w14:paraId="0F184618" w14:textId="55C2FD08" w:rsidR="00146C11" w:rsidRPr="00B62D9D" w:rsidRDefault="00DE4CD0" w:rsidP="00146C11">
      <w:pPr>
        <w:spacing w:line="360" w:lineRule="auto"/>
        <w:rPr>
          <w:rFonts w:eastAsia="Calibri"/>
          <w:b/>
        </w:rPr>
      </w:pPr>
      <w:r>
        <w:rPr>
          <w:rFonts w:eastAsia="Calibri"/>
          <w:b/>
        </w:rPr>
        <w:t>2.7.2.3</w:t>
      </w:r>
      <w:r>
        <w:rPr>
          <w:rFonts w:eastAsia="Calibri"/>
          <w:b/>
        </w:rPr>
        <w:tab/>
      </w:r>
      <w:r w:rsidR="00146C11">
        <w:rPr>
          <w:rFonts w:eastAsia="Calibri"/>
          <w:b/>
        </w:rPr>
        <w:t>IT Project Priority Setting</w:t>
      </w:r>
    </w:p>
    <w:p w14:paraId="7F5E26C0" w14:textId="54943BAC" w:rsidR="00DE4CD0" w:rsidRDefault="008201A7" w:rsidP="00146C11">
      <w:pPr>
        <w:spacing w:line="360" w:lineRule="auto"/>
        <w:rPr>
          <w:rFonts w:eastAsia="Calibri"/>
          <w:bCs/>
        </w:rPr>
      </w:pPr>
      <w:r w:rsidRPr="008201A7">
        <w:rPr>
          <w:rFonts w:eastAsia="Calibri"/>
          <w:bCs/>
        </w:rPr>
        <w:t>Drucker (2018) emphasizes the importance of leaders and agents involved in digital transformation projects prioritizing their core objectives while refraining from engaging in secondary tasks (Drucker, 2018). The term "shirking" is used in this study to refer to involvement in secondary tasks. Extensive research consistently highlights that a failure to maintain focus on a single project at a time can significantly increase the risk of project failure. Consequently, this study aims to investigate this phenomenon within the specific context of TVET institutions in Uganda.</w:t>
      </w:r>
      <w:r>
        <w:rPr>
          <w:rFonts w:eastAsia="Calibri"/>
          <w:bCs/>
        </w:rPr>
        <w:t xml:space="preserve"> </w:t>
      </w:r>
    </w:p>
    <w:p w14:paraId="10C73558" w14:textId="7949D8FB" w:rsidR="008201A7" w:rsidRPr="008201A7" w:rsidRDefault="008201A7" w:rsidP="00146C11">
      <w:pPr>
        <w:spacing w:line="360" w:lineRule="auto"/>
        <w:rPr>
          <w:rFonts w:eastAsia="Calibri"/>
          <w:bCs/>
        </w:rPr>
      </w:pPr>
      <w:r w:rsidRPr="008201A7">
        <w:rPr>
          <w:rFonts w:eastAsia="Calibri"/>
          <w:bCs/>
        </w:rPr>
        <w:t>In this study, our primary terminology will be "shirking" instead of the concept of "IT priority setting," which we employed during the framework's conceptualization (Snipes, 2021a).</w:t>
      </w:r>
    </w:p>
    <w:p w14:paraId="1802F4DD" w14:textId="6E565B37" w:rsidR="00146C11" w:rsidRDefault="008201A7" w:rsidP="00146C11">
      <w:pPr>
        <w:spacing w:line="360" w:lineRule="auto"/>
        <w:rPr>
          <w:rFonts w:eastAsia="Calibri"/>
          <w:b/>
        </w:rPr>
      </w:pPr>
      <w:r>
        <w:rPr>
          <w:rFonts w:eastAsia="Calibri"/>
          <w:b/>
        </w:rPr>
        <w:t>2.7.2.4</w:t>
      </w:r>
      <w:r>
        <w:rPr>
          <w:rFonts w:eastAsia="Calibri"/>
          <w:b/>
        </w:rPr>
        <w:tab/>
      </w:r>
      <w:r w:rsidR="00146C11" w:rsidRPr="00B62D9D">
        <w:rPr>
          <w:rFonts w:eastAsia="Calibri"/>
          <w:b/>
        </w:rPr>
        <w:t>Roles and Responsibilities</w:t>
      </w:r>
    </w:p>
    <w:p w14:paraId="138A9B62" w14:textId="77777777" w:rsidR="008201A7" w:rsidRPr="008201A7" w:rsidRDefault="008201A7" w:rsidP="008201A7">
      <w:pPr>
        <w:spacing w:line="360" w:lineRule="auto"/>
        <w:rPr>
          <w:rFonts w:eastAsia="Calibri"/>
          <w:bCs/>
        </w:rPr>
      </w:pPr>
      <w:r w:rsidRPr="008201A7">
        <w:rPr>
          <w:rFonts w:eastAsia="Calibri"/>
          <w:bCs/>
        </w:rPr>
        <w:t xml:space="preserve">Digital transformation, serving as the dependent variable, is subject to budget constraints (Sims, 2022). Research by </w:t>
      </w:r>
      <w:proofErr w:type="spellStart"/>
      <w:r w:rsidRPr="008201A7">
        <w:rPr>
          <w:rFonts w:eastAsia="Calibri"/>
          <w:bCs/>
        </w:rPr>
        <w:t>Bhika</w:t>
      </w:r>
      <w:proofErr w:type="spellEnd"/>
      <w:r w:rsidRPr="008201A7">
        <w:rPr>
          <w:rFonts w:eastAsia="Calibri"/>
          <w:bCs/>
        </w:rPr>
        <w:t xml:space="preserve"> and Pretorius (2017) underscores that insufficient resources represent a primary challenge negatively impacting the success of digital transformation initiatives. However, clearly defined roles and responsibilities have been identified as a means to counter the adverse effects of limited resources on the success of digital transformation projects (</w:t>
      </w:r>
      <w:proofErr w:type="spellStart"/>
      <w:r w:rsidRPr="008201A7">
        <w:rPr>
          <w:rFonts w:eastAsia="Calibri"/>
          <w:bCs/>
        </w:rPr>
        <w:t>Bhika</w:t>
      </w:r>
      <w:proofErr w:type="spellEnd"/>
      <w:r w:rsidRPr="008201A7">
        <w:rPr>
          <w:rFonts w:eastAsia="Calibri"/>
          <w:bCs/>
        </w:rPr>
        <w:t>, 2017).</w:t>
      </w:r>
    </w:p>
    <w:p w14:paraId="562298FF" w14:textId="77777777" w:rsidR="008201A7" w:rsidRPr="008201A7" w:rsidRDefault="008201A7" w:rsidP="008201A7">
      <w:pPr>
        <w:spacing w:line="360" w:lineRule="auto"/>
        <w:rPr>
          <w:rFonts w:eastAsia="Calibri"/>
          <w:bCs/>
        </w:rPr>
      </w:pPr>
      <w:r w:rsidRPr="008201A7">
        <w:rPr>
          <w:rFonts w:eastAsia="Calibri"/>
          <w:bCs/>
        </w:rPr>
        <w:t>Effective management of roles and responsibilities plays a critical role in enhancing the success of digital transformation projects (</w:t>
      </w:r>
      <w:proofErr w:type="spellStart"/>
      <w:r w:rsidRPr="008201A7">
        <w:rPr>
          <w:rFonts w:eastAsia="Calibri"/>
          <w:bCs/>
        </w:rPr>
        <w:t>Nyameke</w:t>
      </w:r>
      <w:proofErr w:type="spellEnd"/>
      <w:r w:rsidRPr="008201A7">
        <w:rPr>
          <w:rFonts w:eastAsia="Calibri"/>
          <w:bCs/>
        </w:rPr>
        <w:t xml:space="preserve"> et al., 2020). This is especially evident when utilizing a role and responsibility matrix to identify and assign individuals responsible for executing specific tasks within a digital transformation project (Snipes, 2021a).</w:t>
      </w:r>
    </w:p>
    <w:p w14:paraId="51248CA2" w14:textId="26980909" w:rsidR="008201A7" w:rsidRPr="008201A7" w:rsidRDefault="008201A7" w:rsidP="008201A7">
      <w:pPr>
        <w:spacing w:line="360" w:lineRule="auto"/>
        <w:rPr>
          <w:rFonts w:eastAsia="Calibri"/>
          <w:bCs/>
        </w:rPr>
      </w:pPr>
      <w:r w:rsidRPr="008201A7">
        <w:rPr>
          <w:rFonts w:eastAsia="Calibri"/>
          <w:bCs/>
        </w:rPr>
        <w:t>In the context of this study, a theoretical perspective is advanced, suggesting that the relationship between all the independent variables and the success of digital transformation is mediated by IT process quality. This mediation occurs from the initiation of the digital transformation project through to its logical conclusion.</w:t>
      </w:r>
    </w:p>
    <w:p w14:paraId="49886D1E" w14:textId="77777777" w:rsidR="008201A7" w:rsidRDefault="008201A7" w:rsidP="00146C11">
      <w:pPr>
        <w:spacing w:line="360" w:lineRule="auto"/>
        <w:rPr>
          <w:rFonts w:eastAsia="Calibri"/>
          <w:b/>
        </w:rPr>
      </w:pPr>
    </w:p>
    <w:p w14:paraId="4AA116E5" w14:textId="77777777" w:rsidR="008201A7" w:rsidRDefault="008201A7" w:rsidP="00146C11">
      <w:pPr>
        <w:spacing w:line="360" w:lineRule="auto"/>
        <w:rPr>
          <w:rFonts w:eastAsia="Calibri"/>
          <w:b/>
        </w:rPr>
      </w:pPr>
    </w:p>
    <w:p w14:paraId="51E0CC89" w14:textId="5C33114C" w:rsidR="00146C11" w:rsidRPr="00B62D9D" w:rsidRDefault="008201A7" w:rsidP="00146C11">
      <w:pPr>
        <w:spacing w:line="360" w:lineRule="auto"/>
        <w:rPr>
          <w:rFonts w:eastAsia="Calibri"/>
          <w:b/>
        </w:rPr>
      </w:pPr>
      <w:r>
        <w:rPr>
          <w:rFonts w:eastAsia="Calibri"/>
          <w:b/>
        </w:rPr>
        <w:lastRenderedPageBreak/>
        <w:t>2.7.2.5</w:t>
      </w:r>
      <w:r>
        <w:rPr>
          <w:rFonts w:eastAsia="Calibri"/>
          <w:b/>
        </w:rPr>
        <w:tab/>
      </w:r>
      <w:r w:rsidR="00146C11" w:rsidRPr="00B62D9D">
        <w:rPr>
          <w:rFonts w:eastAsia="Calibri"/>
          <w:b/>
        </w:rPr>
        <w:t xml:space="preserve">IT </w:t>
      </w:r>
      <w:r w:rsidR="00146C11">
        <w:rPr>
          <w:rFonts w:eastAsia="Calibri"/>
          <w:b/>
        </w:rPr>
        <w:t xml:space="preserve">Process </w:t>
      </w:r>
      <w:r w:rsidR="00146C11" w:rsidRPr="00B62D9D">
        <w:rPr>
          <w:rFonts w:eastAsia="Calibri"/>
          <w:b/>
        </w:rPr>
        <w:t>Monitoring</w:t>
      </w:r>
    </w:p>
    <w:p w14:paraId="5FA11183" w14:textId="2C792953" w:rsidR="00146C11" w:rsidRPr="00B62D9D" w:rsidRDefault="00146C11" w:rsidP="00146C11">
      <w:pPr>
        <w:spacing w:line="360" w:lineRule="auto"/>
        <w:rPr>
          <w:rFonts w:eastAsia="Calibri"/>
        </w:rPr>
      </w:pPr>
      <w:r w:rsidRPr="00B62D9D">
        <w:rPr>
          <w:rFonts w:eastAsia="Calibri"/>
        </w:rPr>
        <w:t>Processes to monitor digital transformation projects are required to reduce inefficacies</w:t>
      </w:r>
      <w:r>
        <w:rPr>
          <w:rFonts w:eastAsia="Calibri"/>
        </w:rPr>
        <w:t xml:space="preserve"> in process quality</w:t>
      </w:r>
      <w:r w:rsidRPr="00B62D9D">
        <w:rPr>
          <w:rFonts w:eastAsia="Calibri"/>
        </w:rPr>
        <w:t xml:space="preserve">, avoid operational failures in digital transformation implementation, improve credibility of TVET institutions and to strengthen the business and IT relationship in the institutions </w:t>
      </w:r>
      <w:sdt>
        <w:sdtPr>
          <w:rPr>
            <w:rFonts w:eastAsia="Calibri"/>
          </w:rPr>
          <w:tag w:val="MENDELEY_CITATION_v3_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"/>
          <w:id w:val="-2029019190"/>
          <w:placeholder>
            <w:docPart w:val="1253F2D811CF45069136BDEAF6808945"/>
          </w:placeholder>
        </w:sdtPr>
        <w:sdtEndPr>
          <w:rPr>
            <w:rFonts w:eastAsia="Times New Roman"/>
          </w:rPr>
        </w:sdtEndPr>
        <w:sdtContent>
          <w:r>
            <w:t>(Joshi et al., 2022; Mahaney &amp; Lederer, 2003c)</w:t>
          </w:r>
        </w:sdtContent>
      </w:sdt>
      <w:r w:rsidRPr="00B62D9D">
        <w:rPr>
          <w:rFonts w:eastAsia="Calibri"/>
        </w:rPr>
        <w:t>.</w:t>
      </w:r>
      <w:r>
        <w:rPr>
          <w:rFonts w:eastAsia="Calibri"/>
        </w:rPr>
        <w:t xml:space="preserve"> The quality of the monitoring process is critical too.</w:t>
      </w:r>
    </w:p>
    <w:p w14:paraId="4129C80D" w14:textId="4257095E" w:rsidR="00146C11" w:rsidRDefault="008F2EA6" w:rsidP="00146C11">
      <w:pPr>
        <w:spacing w:line="360" w:lineRule="auto"/>
        <w:rPr>
          <w:rFonts w:eastAsia="Calibri"/>
          <w:b/>
        </w:rPr>
      </w:pPr>
      <w:r>
        <w:rPr>
          <w:rFonts w:eastAsia="Calibri"/>
          <w:b/>
        </w:rPr>
        <w:t>2.7.2.6</w:t>
      </w:r>
      <w:r>
        <w:rPr>
          <w:rFonts w:eastAsia="Calibri"/>
          <w:b/>
        </w:rPr>
        <w:tab/>
      </w:r>
      <w:r w:rsidR="00146C11" w:rsidRPr="00B62D9D">
        <w:rPr>
          <w:rFonts w:eastAsia="Calibri"/>
          <w:b/>
        </w:rPr>
        <w:t>IT Processes Quality</w:t>
      </w:r>
    </w:p>
    <w:p w14:paraId="7DA1589F" w14:textId="77777777" w:rsidR="008F2EA6" w:rsidRPr="008F2EA6" w:rsidRDefault="008F2EA6" w:rsidP="008F2EA6">
      <w:pPr>
        <w:spacing w:line="360" w:lineRule="auto"/>
        <w:rPr>
          <w:rFonts w:eastAsia="Calibri"/>
          <w:bCs/>
        </w:rPr>
      </w:pPr>
      <w:r w:rsidRPr="008F2EA6">
        <w:rPr>
          <w:rFonts w:eastAsia="Calibri"/>
          <w:bCs/>
        </w:rPr>
        <w:t>In the realm of IT governance, especially in environments where processes lack clear structure, a crucial variable called "process quality" is introduced. As previously discussed, the existing trio of theories fails to effectively explain IT governance within local contexts characterized by unclear and inefficient processes.</w:t>
      </w:r>
    </w:p>
    <w:p w14:paraId="58681607" w14:textId="77777777" w:rsidR="008F2EA6" w:rsidRPr="008F2EA6" w:rsidRDefault="008F2EA6" w:rsidP="008F2EA6">
      <w:pPr>
        <w:spacing w:line="360" w:lineRule="auto"/>
        <w:rPr>
          <w:rFonts w:eastAsia="Calibri"/>
          <w:bCs/>
        </w:rPr>
      </w:pPr>
      <w:r w:rsidRPr="008F2EA6">
        <w:rPr>
          <w:rFonts w:eastAsia="Calibri"/>
          <w:bCs/>
        </w:rPr>
        <w:t>In the Ugandan context, particularly in TVETs, the success of digital transformation hinges on the individuals occupying key positions within the organizational structure. When these individuals are well-organized, the quality of each critical process necessary for achieving digital transformation becomes apparent (Sindre, 1996).</w:t>
      </w:r>
    </w:p>
    <w:p w14:paraId="2DE6D6E2" w14:textId="77777777" w:rsidR="008F2EA6" w:rsidRPr="008F2EA6" w:rsidRDefault="008F2EA6" w:rsidP="008F2EA6">
      <w:pPr>
        <w:spacing w:line="360" w:lineRule="auto"/>
        <w:rPr>
          <w:rFonts w:eastAsia="Calibri"/>
          <w:bCs/>
        </w:rPr>
      </w:pPr>
      <w:r w:rsidRPr="008F2EA6">
        <w:rPr>
          <w:rFonts w:eastAsia="Calibri"/>
          <w:bCs/>
        </w:rPr>
        <w:t>Moreover, processes and the execution of strategic initiatives are intricately linked. Inefficient, unclear, or outdated processes can serve as significant barriers to an institution's growth. It's estimated that inefficient processes have the potential to reduce an organization's revenue by as much as a third (Atrash, 2022). This, in turn, suggests that inefficient processes may contribute to the growing number of digital transformation project failures in developing economies.</w:t>
      </w:r>
    </w:p>
    <w:p w14:paraId="34F7D8E0" w14:textId="0E4FBC6A" w:rsidR="008F2EA6" w:rsidRPr="00B62D9D" w:rsidRDefault="008F2EA6" w:rsidP="008F2EA6">
      <w:pPr>
        <w:spacing w:line="360" w:lineRule="auto"/>
        <w:rPr>
          <w:rFonts w:eastAsia="Calibri"/>
          <w:b/>
        </w:rPr>
      </w:pPr>
      <w:r w:rsidRPr="008F2EA6">
        <w:rPr>
          <w:rFonts w:eastAsia="Calibri"/>
          <w:bCs/>
        </w:rPr>
        <w:t xml:space="preserve">It's important to note that this study does not aim to provide an exhaustive analysis of digital transformation project risk factors. Instead, the theories employed in this study underscore the importance of effective monitoring by management and advisory roles, incorporating elements of dynamic capabilities. Within this study, </w:t>
      </w:r>
      <w:r>
        <w:rPr>
          <w:rFonts w:eastAsia="Calibri"/>
          <w:bCs/>
        </w:rPr>
        <w:t>digital transformation in Ugandan TVETs</w:t>
      </w:r>
      <w:r w:rsidRPr="008F2EA6">
        <w:rPr>
          <w:rFonts w:eastAsia="Calibri"/>
          <w:bCs/>
        </w:rPr>
        <w:t xml:space="preserve"> </w:t>
      </w:r>
      <w:r>
        <w:rPr>
          <w:rFonts w:eastAsia="Calibri"/>
          <w:bCs/>
        </w:rPr>
        <w:t>is understood as a</w:t>
      </w:r>
      <w:r w:rsidRPr="008F2EA6">
        <w:rPr>
          <w:rFonts w:eastAsia="Calibri"/>
          <w:bCs/>
        </w:rPr>
        <w:t>dynamic capability (Harguem, 2021).</w:t>
      </w:r>
      <w:r w:rsidR="00CB0D19">
        <w:rPr>
          <w:rFonts w:eastAsia="Calibri"/>
          <w:bCs/>
        </w:rPr>
        <w:t xml:space="preserve"> </w:t>
      </w:r>
      <w:r w:rsidR="0049369B" w:rsidRPr="0049369B">
        <w:rPr>
          <w:rFonts w:eastAsia="Calibri"/>
          <w:bCs/>
        </w:rPr>
        <w:t xml:space="preserve">In the context of process quality within TVETs in Uganda, digital transformation can indeed be regarded as a dynamic capability. This perspective emphasizes the importance of continuous adaptation and innovation in leveraging digital technologies to ensure effective communication, task definition, and the alignment of goals between agents and principals. It also underscores the need to prevent "shirking" by </w:t>
      </w:r>
      <w:r w:rsidR="0049369B" w:rsidRPr="0049369B">
        <w:rPr>
          <w:rFonts w:eastAsia="Calibri"/>
          <w:bCs/>
        </w:rPr>
        <w:lastRenderedPageBreak/>
        <w:t>avoiding the diversion of efforts toward non-essential tasks that could undermine the progress of the project. In essence, digital transformation serves as a dynamic capability in TVETs by enabling these institutions to continuously evolve and excel in their digital strategies while maintaining focus on essential project objectives</w:t>
      </w:r>
      <w:r w:rsidR="0049369B">
        <w:rPr>
          <w:rFonts w:eastAsia="Calibri"/>
          <w:bCs/>
        </w:rPr>
        <w:t xml:space="preserve"> </w:t>
      </w:r>
      <w:r w:rsidR="0049369B" w:rsidRPr="008F2EA6">
        <w:rPr>
          <w:rFonts w:eastAsia="Calibri"/>
          <w:bCs/>
        </w:rPr>
        <w:t>(Harguem, 2021)</w:t>
      </w:r>
      <w:r w:rsidR="0049369B" w:rsidRPr="0049369B">
        <w:rPr>
          <w:rFonts w:eastAsia="Calibri"/>
          <w:bCs/>
        </w:rPr>
        <w:t>.</w:t>
      </w:r>
    </w:p>
    <w:p w14:paraId="7264EC5E" w14:textId="23FBD71F" w:rsidR="00146C11" w:rsidRPr="006D7AD5" w:rsidRDefault="00146C11" w:rsidP="00D16F6F">
      <w:pPr>
        <w:pStyle w:val="Heading3"/>
      </w:pPr>
      <w:bookmarkStart w:id="153" w:name="_Toc146455423"/>
      <w:r w:rsidRPr="006D7AD5">
        <w:t>2.</w:t>
      </w:r>
      <w:r w:rsidR="000B2F85">
        <w:t>7</w:t>
      </w:r>
      <w:r>
        <w:t>.3</w:t>
      </w:r>
      <w:r w:rsidRPr="006D7AD5">
        <w:t xml:space="preserve"> </w:t>
      </w:r>
      <w:r w:rsidR="00BC6CDE">
        <w:tab/>
      </w:r>
      <w:r>
        <w:t xml:space="preserve">The DeLone and Mclean Theory </w:t>
      </w:r>
      <w:bookmarkEnd w:id="153"/>
    </w:p>
    <w:p w14:paraId="14314159" w14:textId="77777777" w:rsidR="00125C33" w:rsidRDefault="00146C11" w:rsidP="00146C11">
      <w:pPr>
        <w:spacing w:line="360" w:lineRule="auto"/>
        <w:rPr>
          <w:rFonts w:eastAsia="Calibri"/>
        </w:rPr>
      </w:pPr>
      <w:r w:rsidRPr="00B62D9D">
        <w:rPr>
          <w:rFonts w:eastAsia="Calibri"/>
        </w:rPr>
        <w:t xml:space="preserve">Attempts to explain the acceptance of some information systems over others is not equivalent to success, since an information system must be accepted first before it is considered successful </w:t>
      </w:r>
      <w:sdt>
        <w:sdtPr>
          <w:rPr>
            <w:rFonts w:eastAsia="Calibri"/>
            <w:color w:val="000000"/>
          </w:rPr>
          <w:tag w:val="MENDELEY_CITATION_v3_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"/>
          <w:id w:val="-1513301374"/>
          <w:placeholder>
            <w:docPart w:val="E262E3F1F3AE48E884A2C92AF937FEF8"/>
          </w:placeholder>
        </w:sdtPr>
        <w:sdtEndPr>
          <w:rPr>
            <w:rFonts w:eastAsia="Times New Roman"/>
          </w:rPr>
        </w:sdtEndPr>
        <w:sdtContent>
          <w:r w:rsidRPr="007704A4">
            <w:rPr>
              <w:color w:val="000000"/>
            </w:rPr>
            <w:t>(Petter et al., 2008)</w:t>
          </w:r>
        </w:sdtContent>
      </w:sdt>
      <w:r w:rsidRPr="00B62D9D">
        <w:rPr>
          <w:rFonts w:eastAsia="Calibri"/>
        </w:rPr>
        <w:t xml:space="preserve">. Several researchers have attempted to define information system success quite unsuccessfully because of the complex, multi-dimensional and interdependent nature of Information Systems success. </w:t>
      </w:r>
    </w:p>
    <w:p w14:paraId="24CCD55A" w14:textId="6ECEF245" w:rsidR="00146C11" w:rsidRPr="00B62D9D" w:rsidRDefault="00146C11" w:rsidP="00146C11">
      <w:pPr>
        <w:spacing w:line="360" w:lineRule="auto"/>
        <w:rPr>
          <w:rFonts w:eastAsia="Calibri"/>
        </w:rPr>
      </w:pPr>
      <w:r w:rsidRPr="00B62D9D">
        <w:rPr>
          <w:rFonts w:eastAsia="Calibri"/>
        </w:rPr>
        <w:t xml:space="preserve">In 1992, a classification of Information Systems success based on a review of research published during the period 1981-1987 was created. In their 1992 paper, DeLone and Mclean (1992) identified six variables of Information System Success: Information quality, use, system quality, user satisfaction, organizational impact and individual impact </w:t>
      </w:r>
      <w:sdt>
        <w:sdtPr>
          <w:rPr>
            <w:rFonts w:eastAsia="Calibri"/>
            <w:color w:val="000000"/>
          </w:rPr>
          <w:tag w:val="MENDELEY_CITATION_v3_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"/>
          <w:id w:val="-1305607725"/>
          <w:placeholder>
            <w:docPart w:val="E262E3F1F3AE48E884A2C92AF937FEF8"/>
          </w:placeholder>
        </w:sdtPr>
        <w:sdtEndPr>
          <w:rPr>
            <w:rFonts w:eastAsia="Times New Roman"/>
          </w:rPr>
        </w:sdtEndPr>
        <w:sdtContent>
          <w:r>
            <w:t>(W. H. DeLone &amp; McLean, 1992)</w:t>
          </w:r>
        </w:sdtContent>
      </w:sdt>
      <w:r w:rsidRPr="00B62D9D">
        <w:rPr>
          <w:rFonts w:eastAsia="Calibri"/>
        </w:rPr>
        <w:t xml:space="preserve">. </w:t>
      </w:r>
    </w:p>
    <w:p w14:paraId="0D0E036C" w14:textId="77777777" w:rsidR="00DE64F3" w:rsidRDefault="00146C11" w:rsidP="00146C11">
      <w:pPr>
        <w:spacing w:line="360" w:lineRule="auto"/>
        <w:rPr>
          <w:rFonts w:eastAsia="Calibri"/>
        </w:rPr>
      </w:pPr>
      <w:r w:rsidRPr="00B62D9D">
        <w:rPr>
          <w:rFonts w:eastAsia="Calibri"/>
        </w:rPr>
        <w:t xml:space="preserve">Remarkably, Seddon (1997) argued for the elimination of “system use” as a variable for success. He claimed that system </w:t>
      </w:r>
      <w:r w:rsidRPr="00B62D9D">
        <w:rPr>
          <w:rFonts w:eastAsia="Calibri"/>
          <w:i/>
        </w:rPr>
        <w:t>use</w:t>
      </w:r>
      <w:r w:rsidRPr="00B62D9D">
        <w:rPr>
          <w:rFonts w:eastAsia="Calibri"/>
        </w:rPr>
        <w:t xml:space="preserve"> is a behaviour and therefore cannot be a variable in the causal success model.  </w:t>
      </w:r>
    </w:p>
    <w:p w14:paraId="14947F58" w14:textId="77777777" w:rsidR="00DE64F3" w:rsidRDefault="00146C11" w:rsidP="00146C11">
      <w:pPr>
        <w:spacing w:line="360" w:lineRule="auto"/>
        <w:rPr>
          <w:rFonts w:eastAsia="Calibri"/>
        </w:rPr>
      </w:pPr>
      <w:r w:rsidRPr="00B62D9D">
        <w:rPr>
          <w:rFonts w:eastAsia="Calibri"/>
        </w:rPr>
        <w:t xml:space="preserve">Seddon further said that </w:t>
      </w:r>
      <w:r w:rsidRPr="00B62D9D">
        <w:rPr>
          <w:rFonts w:eastAsia="Calibri"/>
          <w:i/>
        </w:rPr>
        <w:t>use</w:t>
      </w:r>
      <w:r w:rsidRPr="00B62D9D">
        <w:rPr>
          <w:rFonts w:eastAsia="Calibri"/>
        </w:rPr>
        <w:t xml:space="preserve"> must precede impact and benefits and that use is not the reason for them </w:t>
      </w:r>
      <w:sdt>
        <w:sdtPr>
          <w:rPr>
            <w:rFonts w:eastAsia="Calibri"/>
            <w:color w:val="000000"/>
          </w:rPr>
          <w:tag w:val="MENDELEY_CITATION_v3_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"/>
          <w:id w:val="-499892959"/>
          <w:placeholder>
            <w:docPart w:val="E262E3F1F3AE48E884A2C92AF937FEF8"/>
          </w:placeholder>
        </w:sdtPr>
        <w:sdtEndPr>
          <w:rPr>
            <w:rFonts w:eastAsia="Times New Roman"/>
          </w:rPr>
        </w:sdtEndPr>
        <w:sdtContent>
          <w:r w:rsidRPr="007704A4">
            <w:rPr>
              <w:color w:val="000000"/>
            </w:rPr>
            <w:t>(Seddon, 1997)</w:t>
          </w:r>
        </w:sdtContent>
      </w:sdt>
      <w:r w:rsidRPr="00B62D9D">
        <w:rPr>
          <w:rFonts w:eastAsia="Calibri"/>
        </w:rPr>
        <w:t xml:space="preserve">. DeLone and McLean </w:t>
      </w:r>
      <w:r>
        <w:rPr>
          <w:rFonts w:eastAsia="Calibri"/>
        </w:rPr>
        <w:t xml:space="preserve">in a rebuttal </w:t>
      </w:r>
      <w:r w:rsidRPr="00B62D9D">
        <w:rPr>
          <w:rFonts w:eastAsia="Calibri"/>
        </w:rPr>
        <w:t xml:space="preserve">disagreed with this argument because they believe that system usage is a suitable measure of success in most cases </w:t>
      </w:r>
      <w:sdt>
        <w:sdtPr>
          <w:rPr>
            <w:rFonts w:eastAsia="Calibri"/>
            <w:color w:val="000000"/>
          </w:rPr>
          <w:tag w:val="MENDELEY_CITATION_v3_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"/>
          <w:id w:val="-1773088224"/>
          <w:placeholder>
            <w:docPart w:val="E262E3F1F3AE48E884A2C92AF937FEF8"/>
          </w:placeholder>
        </w:sdtPr>
        <w:sdtEndPr>
          <w:rPr>
            <w:rFonts w:eastAsia="Times New Roman"/>
          </w:rPr>
        </w:sdtEndPr>
        <w:sdtContent>
          <w:r>
            <w:t>(William &amp; Ephraim, 2003)</w:t>
          </w:r>
        </w:sdtContent>
      </w:sdt>
      <w:r w:rsidRPr="00B62D9D">
        <w:rPr>
          <w:rFonts w:eastAsia="Calibri"/>
        </w:rPr>
        <w:t xml:space="preserve">. </w:t>
      </w:r>
    </w:p>
    <w:p w14:paraId="5589A0FC" w14:textId="77777777" w:rsidR="00DE64F3" w:rsidRDefault="00146C11" w:rsidP="00146C11">
      <w:pPr>
        <w:spacing w:line="360" w:lineRule="auto"/>
        <w:rPr>
          <w:rFonts w:eastAsia="Calibri"/>
        </w:rPr>
      </w:pPr>
      <w:r w:rsidRPr="00B62D9D">
        <w:rPr>
          <w:rFonts w:eastAsia="Calibri"/>
        </w:rPr>
        <w:t xml:space="preserve">This study </w:t>
      </w:r>
      <w:r>
        <w:rPr>
          <w:rFonts w:eastAsia="Calibri"/>
        </w:rPr>
        <w:t xml:space="preserve">therefore was </w:t>
      </w:r>
      <w:r w:rsidRPr="00B62D9D">
        <w:rPr>
          <w:rFonts w:eastAsia="Calibri"/>
        </w:rPr>
        <w:t xml:space="preserve">careful to note at each point that simply using a system more </w:t>
      </w:r>
      <w:r>
        <w:rPr>
          <w:rFonts w:eastAsia="Calibri"/>
        </w:rPr>
        <w:t>does</w:t>
      </w:r>
      <w:r w:rsidRPr="00B62D9D">
        <w:rPr>
          <w:rFonts w:eastAsia="Calibri"/>
        </w:rPr>
        <w:t xml:space="preserve"> not yield benefits without putting into </w:t>
      </w:r>
      <w:r w:rsidRPr="000A4897">
        <w:rPr>
          <w:rFonts w:eastAsia="Calibri"/>
        </w:rPr>
        <w:t>consideration the nature of the use of the system. This research study therefore regard</w:t>
      </w:r>
      <w:r>
        <w:rPr>
          <w:rFonts w:eastAsia="Calibri"/>
        </w:rPr>
        <w:t>ed</w:t>
      </w:r>
      <w:r w:rsidRPr="000A4897">
        <w:rPr>
          <w:rFonts w:eastAsia="Calibri"/>
        </w:rPr>
        <w:t xml:space="preserve"> the </w:t>
      </w:r>
      <w:r w:rsidRPr="005C6E28">
        <w:rPr>
          <w:rFonts w:eastAsia="Calibri"/>
        </w:rPr>
        <w:t xml:space="preserve">extent and nature of use </w:t>
      </w:r>
      <w:r w:rsidRPr="000A4897">
        <w:rPr>
          <w:rFonts w:eastAsia="Calibri"/>
        </w:rPr>
        <w:t>in order to appropriately capture the relationship between usage</w:t>
      </w:r>
      <w:r w:rsidRPr="00B62D9D">
        <w:rPr>
          <w:rFonts w:eastAsia="Calibri"/>
        </w:rPr>
        <w:t xml:space="preserve"> and the realization of expected results. </w:t>
      </w:r>
    </w:p>
    <w:p w14:paraId="61219344" w14:textId="1FE5FF8E" w:rsidR="00146C11" w:rsidRPr="00B62D9D" w:rsidRDefault="00146C11" w:rsidP="00146C11">
      <w:pPr>
        <w:spacing w:line="360" w:lineRule="auto"/>
        <w:rPr>
          <w:rFonts w:eastAsia="Calibri"/>
        </w:rPr>
      </w:pPr>
      <w:r w:rsidRPr="00B62D9D">
        <w:rPr>
          <w:rFonts w:eastAsia="Calibri"/>
        </w:rPr>
        <w:t>DeLone and McLean further argue</w:t>
      </w:r>
      <w:r>
        <w:rPr>
          <w:rFonts w:eastAsia="Calibri"/>
        </w:rPr>
        <w:t>d</w:t>
      </w:r>
      <w:r w:rsidRPr="00B62D9D">
        <w:rPr>
          <w:rFonts w:eastAsia="Calibri"/>
        </w:rPr>
        <w:t xml:space="preserve"> that the declining usage of an information system </w:t>
      </w:r>
      <w:r>
        <w:rPr>
          <w:rFonts w:eastAsia="Calibri"/>
        </w:rPr>
        <w:t>was</w:t>
      </w:r>
      <w:r w:rsidRPr="00B62D9D">
        <w:rPr>
          <w:rFonts w:eastAsia="Calibri"/>
        </w:rPr>
        <w:t xml:space="preserve"> a significant indication that the expected benefits are not being realized </w:t>
      </w:r>
      <w:sdt>
        <w:sdtPr>
          <w:rPr>
            <w:rFonts w:eastAsia="Calibri"/>
            <w:color w:val="000000"/>
          </w:rPr>
          <w:tag w:val="MENDELEY_CITATION_v3_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"/>
          <w:id w:val="1000161383"/>
          <w:placeholder>
            <w:docPart w:val="E262E3F1F3AE48E884A2C92AF937FEF8"/>
          </w:placeholder>
        </w:sdtPr>
        <w:sdtEndPr>
          <w:rPr>
            <w:rFonts w:eastAsia="Times New Roman"/>
          </w:rPr>
        </w:sdtEndPr>
        <w:sdtContent>
          <w:r>
            <w:t>(William &amp; Ephraim, 2003)</w:t>
          </w:r>
        </w:sdtContent>
      </w:sdt>
      <w:r w:rsidRPr="00B62D9D">
        <w:rPr>
          <w:rFonts w:eastAsia="Calibri"/>
        </w:rPr>
        <w:t xml:space="preserve">. </w:t>
      </w:r>
      <w:r>
        <w:rPr>
          <w:rFonts w:eastAsia="Calibri"/>
        </w:rPr>
        <w:t xml:space="preserve">This study found this to be true. </w:t>
      </w:r>
      <w:r w:rsidRPr="00B62D9D">
        <w:rPr>
          <w:rFonts w:eastAsia="Calibri"/>
        </w:rPr>
        <w:t xml:space="preserve">System usage continues to be used, developed and </w:t>
      </w:r>
      <w:r w:rsidRPr="00B62D9D">
        <w:rPr>
          <w:rFonts w:eastAsia="Calibri"/>
        </w:rPr>
        <w:lastRenderedPageBreak/>
        <w:t xml:space="preserve">tested in several studies as a dependent variable by Information Systems Researchers </w:t>
      </w:r>
      <w:sdt>
        <w:sdtPr>
          <w:rPr>
            <w:rFonts w:eastAsia="Calibri"/>
          </w:rPr>
          <w:tag w:val="MENDELEY_CITATION_v3_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"/>
          <w:id w:val="-2075343285"/>
          <w:placeholder>
            <w:docPart w:val="E262E3F1F3AE48E884A2C92AF937FEF8"/>
          </w:placeholder>
        </w:sdtPr>
        <w:sdtEndPr>
          <w:rPr>
            <w:rFonts w:eastAsia="Times New Roman"/>
          </w:rPr>
        </w:sdtEndPr>
        <w:sdtContent>
          <w:r>
            <w:t xml:space="preserve">(Amalina &amp; </w:t>
          </w:r>
          <w:proofErr w:type="spellStart"/>
          <w:r>
            <w:t>Suryani</w:t>
          </w:r>
          <w:proofErr w:type="spellEnd"/>
          <w:r>
            <w:t xml:space="preserve">, 2022; </w:t>
          </w:r>
          <w:proofErr w:type="spellStart"/>
          <w:r>
            <w:t>Daraghmi</w:t>
          </w:r>
          <w:proofErr w:type="spellEnd"/>
          <w:r>
            <w:t xml:space="preserve">, 2023; </w:t>
          </w:r>
          <w:proofErr w:type="spellStart"/>
          <w:r>
            <w:t>Gelderman</w:t>
          </w:r>
          <w:proofErr w:type="spellEnd"/>
          <w:r>
            <w:t>, 1998)</w:t>
          </w:r>
        </w:sdtContent>
      </w:sdt>
      <w:r w:rsidRPr="00B62D9D">
        <w:rPr>
          <w:rFonts w:eastAsia="Calibri"/>
        </w:rPr>
        <w:t>.</w:t>
      </w:r>
    </w:p>
    <w:p w14:paraId="601B9309" w14:textId="77777777" w:rsidR="00146C11" w:rsidRPr="00B62D9D" w:rsidRDefault="00146C11" w:rsidP="00146C11">
      <w:pPr>
        <w:spacing w:line="360" w:lineRule="auto"/>
        <w:rPr>
          <w:rFonts w:eastAsia="Calibri"/>
        </w:rPr>
      </w:pPr>
      <w:r w:rsidRPr="00B62D9D">
        <w:rPr>
          <w:rFonts w:eastAsia="Calibri"/>
        </w:rPr>
        <w:t xml:space="preserve">The </w:t>
      </w:r>
      <w:r w:rsidRPr="00B62D9D">
        <w:rPr>
          <w:rFonts w:eastAsia="Calibri"/>
          <w:i/>
        </w:rPr>
        <w:t xml:space="preserve">use </w:t>
      </w:r>
      <w:r w:rsidRPr="00B62D9D">
        <w:rPr>
          <w:rFonts w:eastAsia="Calibri"/>
        </w:rPr>
        <w:t xml:space="preserve">of assets after digital transformation projects </w:t>
      </w:r>
      <w:r>
        <w:rPr>
          <w:rFonts w:eastAsia="Calibri"/>
        </w:rPr>
        <w:t>is</w:t>
      </w:r>
      <w:r w:rsidRPr="00B62D9D">
        <w:rPr>
          <w:rFonts w:eastAsia="Calibri"/>
        </w:rPr>
        <w:t xml:space="preserve"> ensured through the “monitoring” of the activities during and after the project.</w:t>
      </w:r>
    </w:p>
    <w:p w14:paraId="1CE4995D" w14:textId="5FE13AD8" w:rsidR="00146C11" w:rsidRDefault="00146C11" w:rsidP="00490F07">
      <w:pPr>
        <w:pStyle w:val="Heading2"/>
      </w:pPr>
      <w:bookmarkStart w:id="154" w:name="_Toc146455424"/>
      <w:r w:rsidRPr="006D7AD5">
        <w:t>2</w:t>
      </w:r>
      <w:r>
        <w:t>.</w:t>
      </w:r>
      <w:r w:rsidR="000B2F85">
        <w:t>8</w:t>
      </w:r>
      <w:r>
        <w:tab/>
      </w:r>
      <w:r w:rsidR="000B2F85">
        <w:t xml:space="preserve"> </w:t>
      </w:r>
      <w:r w:rsidR="000B2F85">
        <w:tab/>
      </w:r>
      <w:r>
        <w:t>Bimodal Development Processes and the C-Suite</w:t>
      </w:r>
      <w:bookmarkEnd w:id="154"/>
    </w:p>
    <w:p w14:paraId="5D646CB8" w14:textId="77777777" w:rsidR="00DE64F3" w:rsidRDefault="00146C11" w:rsidP="00146C11">
      <w:pPr>
        <w:spacing w:line="360" w:lineRule="auto"/>
        <w:rPr>
          <w:rFonts w:eastAsia="Calibri"/>
        </w:rPr>
      </w:pPr>
      <w:r w:rsidRPr="00B62D9D">
        <w:rPr>
          <w:rFonts w:eastAsia="Calibri"/>
        </w:rPr>
        <w:t xml:space="preserve">The effective Governance of Information Technology is critical to business because it ensures that IT is used effectively.  In the context of this study, many institutions are investing in digital transformation projects and programmes </w:t>
      </w:r>
      <w:sdt>
        <w:sdtPr>
          <w:rPr>
            <w:rFonts w:eastAsia="Calibri"/>
            <w:color w:val="000000"/>
          </w:rPr>
          <w:tag w:val="MENDELEY_CITATION_v3_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"/>
          <w:id w:val="-2084749430"/>
          <w:placeholder>
            <w:docPart w:val="0CE4A6AE8153433688DC4E2B721F762B"/>
          </w:placeholder>
        </w:sdtPr>
        <w:sdtEndPr>
          <w:rPr>
            <w:rFonts w:eastAsia="Times New Roman"/>
          </w:rPr>
        </w:sdtEndPr>
        <w:sdtContent>
          <w:r w:rsidRPr="007704A4">
            <w:rPr>
              <w:color w:val="000000"/>
            </w:rPr>
            <w:t>(Matta et al., 2022)</w:t>
          </w:r>
        </w:sdtContent>
      </w:sdt>
      <w:r w:rsidRPr="00B62D9D">
        <w:rPr>
          <w:rFonts w:eastAsia="Calibri"/>
        </w:rPr>
        <w:t xml:space="preserve">.  Significant IT risk as a consequence has become inevitable requiring both management and governance to institutionalize mechanisms to mitigate this risk </w:t>
      </w:r>
      <w:sdt>
        <w:sdtPr>
          <w:rPr>
            <w:rFonts w:eastAsia="Calibri"/>
            <w:color w:val="000000"/>
          </w:rPr>
          <w:tag w:val="MENDELEY_CITATION_v3_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"/>
          <w:id w:val="202831634"/>
          <w:placeholder>
            <w:docPart w:val="0CE4A6AE8153433688DC4E2B721F762B"/>
          </w:placeholder>
        </w:sdtPr>
        <w:sdtEndPr>
          <w:rPr>
            <w:rFonts w:eastAsia="Times New Roman"/>
          </w:rPr>
        </w:sdtEndPr>
        <w:sdtContent>
          <w:r w:rsidRPr="007704A4">
            <w:rPr>
              <w:color w:val="000000"/>
            </w:rPr>
            <w:t>(Caluwe et al., 2021)</w:t>
          </w:r>
        </w:sdtContent>
      </w:sdt>
      <w:r w:rsidRPr="00B62D9D">
        <w:rPr>
          <w:rFonts w:eastAsia="Calibri"/>
        </w:rPr>
        <w:t xml:space="preserve">.  </w:t>
      </w:r>
    </w:p>
    <w:p w14:paraId="033C15F5" w14:textId="5E9B5C84" w:rsidR="00146C11" w:rsidRDefault="00146C11" w:rsidP="00146C11">
      <w:pPr>
        <w:spacing w:line="360" w:lineRule="auto"/>
        <w:rPr>
          <w:rFonts w:eastAsia="Calibri"/>
        </w:rPr>
      </w:pPr>
      <w:r w:rsidRPr="00B62D9D">
        <w:rPr>
          <w:rFonts w:eastAsia="Calibri"/>
        </w:rPr>
        <w:t xml:space="preserve">IT Governance literature suggests that governance of Information Technology in digital transformation comprises of formal process, relational mechanisms and structures </w:t>
      </w:r>
      <w:sdt>
        <w:sdtPr>
          <w:rPr>
            <w:rFonts w:eastAsia="Calibri"/>
            <w:color w:val="000000"/>
          </w:rPr>
          <w:tag w:val="MENDELEY_CITATION_v3_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"/>
          <w:id w:val="-1357421807"/>
          <w:placeholder>
            <w:docPart w:val="0CE4A6AE8153433688DC4E2B721F762B"/>
          </w:placeholder>
        </w:sdtPr>
        <w:sdtEndPr>
          <w:rPr>
            <w:rFonts w:eastAsia="Times New Roman"/>
          </w:rPr>
        </w:sdtEndPr>
        <w:sdtContent>
          <w:r w:rsidRPr="007704A4">
            <w:rPr>
              <w:color w:val="000000"/>
            </w:rPr>
            <w:t>(De Haes, Van Grembergen, et al., 2020b)</w:t>
          </w:r>
        </w:sdtContent>
      </w:sdt>
      <w:r w:rsidRPr="00B62D9D">
        <w:rPr>
          <w:rFonts w:eastAsia="Calibri"/>
        </w:rPr>
        <w:t>.</w:t>
      </w:r>
      <w:r>
        <w:rPr>
          <w:rFonts w:eastAsia="Calibri"/>
        </w:rPr>
        <w:t xml:space="preserve"> This study further proposed the need for ensuring the quality of each of these processes.  Process quality will be discussed more in this chapter.</w:t>
      </w:r>
    </w:p>
    <w:p w14:paraId="055908E7" w14:textId="77777777" w:rsidR="00DE64F3" w:rsidRDefault="00146C11" w:rsidP="00146C11">
      <w:pPr>
        <w:spacing w:line="360" w:lineRule="auto"/>
        <w:rPr>
          <w:rFonts w:eastAsia="Calibri"/>
        </w:rPr>
      </w:pPr>
      <w:r>
        <w:rPr>
          <w:rFonts w:eastAsia="Calibri"/>
        </w:rPr>
        <w:t xml:space="preserve">Another key area in this study is the social alignment between the CEO and the CIO which to date has not been distinguished as either an active or passive relationship that could have a significant outcome on digital transformation project success. </w:t>
      </w:r>
    </w:p>
    <w:p w14:paraId="602EF9DE" w14:textId="31753323" w:rsidR="00146C11" w:rsidRDefault="00146C11" w:rsidP="00146C11">
      <w:pPr>
        <w:spacing w:line="360" w:lineRule="auto"/>
        <w:rPr>
          <w:rFonts w:eastAsia="Calibri"/>
        </w:rPr>
      </w:pPr>
      <w:r>
        <w:rPr>
          <w:rFonts w:eastAsia="Calibri"/>
        </w:rPr>
        <w:t xml:space="preserve">A study has shown how crucial it is for the CIO to understand the CEO and not the CEO understanding the CIO. This understanding, according to a study, is what matters for improved quality for the digital transformation process </w:t>
      </w:r>
      <w:sdt>
        <w:sdtPr>
          <w:rPr>
            <w:rFonts w:eastAsia="Calibri"/>
            <w:color w:val="000000"/>
          </w:rPr>
          <w:tag w:val="MENDELEY_CITATION_v3_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"/>
          <w:id w:val="-1474826470"/>
          <w:placeholder>
            <w:docPart w:val="0CE4A6AE8153433688DC4E2B721F762B"/>
          </w:placeholder>
        </w:sdtPr>
        <w:sdtEndPr>
          <w:rPr>
            <w:rFonts w:eastAsia="Times New Roman"/>
          </w:rPr>
        </w:sdtEndPr>
        <w:sdtContent>
          <w:r w:rsidRPr="007704A4">
            <w:rPr>
              <w:color w:val="000000"/>
            </w:rPr>
            <w:t>(Haffke, 2017)</w:t>
          </w:r>
        </w:sdtContent>
      </w:sdt>
      <w:r>
        <w:rPr>
          <w:rFonts w:eastAsia="Calibri"/>
        </w:rPr>
        <w:t xml:space="preserve">. Building on the concept of dynamic capabilities, digital transformation projects are executed in dynamic environments which build pressure to adapt to </w:t>
      </w:r>
      <w:r w:rsidR="007B73AB">
        <w:rPr>
          <w:rFonts w:eastAsia="Calibri"/>
        </w:rPr>
        <w:t>behavioral</w:t>
      </w:r>
      <w:r>
        <w:rPr>
          <w:rFonts w:eastAsia="Calibri"/>
        </w:rPr>
        <w:t xml:space="preserve">, technical and cultural changes in the organization. These changes call for the need for an organization to hire a CIO to relieve organizational stress and pressure that follows adaptation of new ways of work </w:t>
      </w:r>
      <w:sdt>
        <w:sdtPr>
          <w:rPr>
            <w:rFonts w:eastAsia="Calibri"/>
            <w:color w:val="000000"/>
          </w:rPr>
          <w:tag w:val="MENDELEY_CITATION_v3_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"/>
          <w:id w:val="-2097777867"/>
          <w:placeholder>
            <w:docPart w:val="0CE4A6AE8153433688DC4E2B721F762B"/>
          </w:placeholder>
        </w:sdtPr>
        <w:sdtEndPr>
          <w:rPr>
            <w:rFonts w:eastAsia="Times New Roman"/>
          </w:rPr>
        </w:sdtEndPr>
        <w:sdtContent>
          <w:r w:rsidRPr="007704A4">
            <w:rPr>
              <w:color w:val="000000"/>
            </w:rPr>
            <w:t>(Bendig et al., 2022)</w:t>
          </w:r>
        </w:sdtContent>
      </w:sdt>
      <w:r>
        <w:rPr>
          <w:rFonts w:eastAsia="Calibri"/>
        </w:rPr>
        <w:t>.</w:t>
      </w:r>
    </w:p>
    <w:p w14:paraId="0534AADE" w14:textId="77777777" w:rsidR="00146C11" w:rsidRPr="00B62D9D" w:rsidRDefault="00146C11" w:rsidP="00146C11">
      <w:pPr>
        <w:spacing w:line="360" w:lineRule="auto"/>
        <w:rPr>
          <w:rFonts w:eastAsia="Calibri"/>
        </w:rPr>
      </w:pPr>
      <w:r>
        <w:rPr>
          <w:rFonts w:eastAsia="Calibri"/>
        </w:rPr>
        <w:t xml:space="preserve">Further, driving strategic change in TVET organizations in Uganda will require tactical execution and optimization of IT performance within Bimodal IT environments for start-up, established and turnaround environments. In this case, the focus is first on the capabilities and experiences to be delivered by the digital transformation process by creating the desired future state that meets the needs of TVET institutions by delivering the value required </w:t>
      </w:r>
      <w:sdt>
        <w:sdtPr>
          <w:rPr>
            <w:rFonts w:eastAsia="Calibri"/>
            <w:color w:val="000000"/>
          </w:rPr>
          <w:tag w:val="MENDELEY_CITATION_v3_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"/>
          <w:id w:val="771437438"/>
          <w:placeholder>
            <w:docPart w:val="0CE4A6AE8153433688DC4E2B721F762B"/>
          </w:placeholder>
        </w:sdtPr>
        <w:sdtEndPr>
          <w:rPr>
            <w:rFonts w:eastAsia="Times New Roman"/>
          </w:rPr>
        </w:sdtEndPr>
        <w:sdtContent>
          <w:r w:rsidRPr="007704A4">
            <w:rPr>
              <w:color w:val="000000"/>
            </w:rPr>
            <w:t>(King, 2023)</w:t>
          </w:r>
        </w:sdtContent>
      </w:sdt>
      <w:r>
        <w:rPr>
          <w:rFonts w:eastAsia="Calibri"/>
        </w:rPr>
        <w:t>.</w:t>
      </w:r>
    </w:p>
    <w:p w14:paraId="508BCBBB" w14:textId="77777777" w:rsidR="00146C11" w:rsidRPr="00B62D9D" w:rsidRDefault="00146C11" w:rsidP="00146C11">
      <w:pPr>
        <w:spacing w:line="360" w:lineRule="auto"/>
        <w:rPr>
          <w:rFonts w:ascii="Calibri" w:eastAsia="Calibri" w:hAnsi="Calibri"/>
        </w:rPr>
      </w:pPr>
      <w:r w:rsidRPr="00B62D9D">
        <w:rPr>
          <w:lang w:eastAsia="zh-CN"/>
        </w:rPr>
        <w:lastRenderedPageBreak/>
        <w:t xml:space="preserve">This study proposed the triangulation of an Information Technology Governance (ITG) framework, agency theory and the DeLone and McLean model through the lens of Dynamic Capabilities since all </w:t>
      </w:r>
      <w:r>
        <w:rPr>
          <w:lang w:eastAsia="zh-CN"/>
        </w:rPr>
        <w:t xml:space="preserve">the reviewed </w:t>
      </w:r>
      <w:r w:rsidRPr="00B62D9D">
        <w:rPr>
          <w:lang w:eastAsia="zh-CN"/>
        </w:rPr>
        <w:t xml:space="preserve">IT project management efforts alone presented in literature do not provide a solution to the problem of failure of Digital Transformation Project Implementation </w:t>
      </w:r>
      <w:sdt>
        <w:sdtPr>
          <w:rPr>
            <w:lang w:eastAsia="zh-CN"/>
          </w:rPr>
          <w:tag w:val="MENDELEY_CITATION_v3_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"/>
          <w:id w:val="-2091836094"/>
          <w:placeholder>
            <w:docPart w:val="0CE4A6AE8153433688DC4E2B721F762B"/>
          </w:placeholder>
        </w:sdtPr>
        <w:sdtEndPr>
          <w:rPr>
            <w:lang w:eastAsia="en-US"/>
          </w:rPr>
        </w:sdtEndPr>
        <w:sdtContent>
          <w:r>
            <w:t>(Bans-</w:t>
          </w:r>
          <w:proofErr w:type="spellStart"/>
          <w:r>
            <w:t>Akutey</w:t>
          </w:r>
          <w:proofErr w:type="spellEnd"/>
          <w:r>
            <w:t xml:space="preserve"> &amp; </w:t>
          </w:r>
          <w:proofErr w:type="spellStart"/>
          <w:r>
            <w:t>Tiimub</w:t>
          </w:r>
          <w:proofErr w:type="spellEnd"/>
          <w:r>
            <w:t>, 2021)</w:t>
          </w:r>
        </w:sdtContent>
      </w:sdt>
      <w:r w:rsidRPr="00B62D9D">
        <w:rPr>
          <w:lang w:eastAsia="zh-CN"/>
        </w:rPr>
        <w:t>. The researcher made use of different theories and methods in this study so that the deficiencies in one theory or method is reduced by the strengths in another.</w:t>
      </w:r>
      <w:r w:rsidRPr="00B62D9D">
        <w:rPr>
          <w:rFonts w:ascii="Calibri" w:eastAsia="Calibri" w:hAnsi="Calibri"/>
        </w:rPr>
        <w:t xml:space="preserve"> </w:t>
      </w:r>
    </w:p>
    <w:p w14:paraId="7476844D" w14:textId="1579C3F4" w:rsidR="00146C11" w:rsidRPr="00DC67D6" w:rsidRDefault="00146C11" w:rsidP="00490F07">
      <w:pPr>
        <w:pStyle w:val="Heading2"/>
        <w:rPr>
          <w:sz w:val="26"/>
          <w:szCs w:val="26"/>
        </w:rPr>
      </w:pPr>
      <w:bookmarkStart w:id="155" w:name="_Toc146455425"/>
      <w:bookmarkStart w:id="156" w:name="_Hlk137006793"/>
      <w:r w:rsidRPr="00DC67D6">
        <w:t>2.9</w:t>
      </w:r>
      <w:r w:rsidRPr="00DC67D6">
        <w:tab/>
        <w:t>Theoretical Frameworks</w:t>
      </w:r>
      <w:bookmarkEnd w:id="149"/>
      <w:bookmarkEnd w:id="150"/>
      <w:bookmarkEnd w:id="151"/>
      <w:bookmarkEnd w:id="155"/>
    </w:p>
    <w:bookmarkEnd w:id="156"/>
    <w:p w14:paraId="01BE7DE1" w14:textId="77777777" w:rsidR="00146C11" w:rsidRPr="006D7AD5" w:rsidRDefault="00146C11" w:rsidP="00146C11">
      <w:pPr>
        <w:spacing w:line="360" w:lineRule="auto"/>
      </w:pPr>
      <w:r w:rsidRPr="006D7AD5">
        <w:t xml:space="preserve">This section presents a </w:t>
      </w:r>
      <w:r>
        <w:t>synopsis</w:t>
      </w:r>
      <w:r w:rsidRPr="006D7AD5">
        <w:t xml:space="preserve"> of the various frameworks that were reviewed</w:t>
      </w:r>
      <w:r>
        <w:t xml:space="preserve"> earlier in this chapter</w:t>
      </w:r>
      <w:r w:rsidRPr="006D7AD5">
        <w:t xml:space="preserve">. </w:t>
      </w:r>
      <w:r>
        <w:t>Only t</w:t>
      </w:r>
      <w:r w:rsidRPr="006D7AD5">
        <w:t xml:space="preserve">he main characteristics of </w:t>
      </w:r>
      <w:r>
        <w:t>each</w:t>
      </w:r>
      <w:r w:rsidRPr="006D7AD5">
        <w:t xml:space="preserve"> framework</w:t>
      </w:r>
      <w:r>
        <w:t xml:space="preserve"> is</w:t>
      </w:r>
      <w:r w:rsidRPr="006D7AD5">
        <w:t xml:space="preserve"> highlighted and the gaps that point to the need to derive a new framework for </w:t>
      </w:r>
      <w:r>
        <w:t>increased success of digital transformation projects is explained</w:t>
      </w:r>
      <w:r w:rsidRPr="006D7AD5">
        <w:t xml:space="preserve">. The details of the reviewed frameworks are presented in table </w:t>
      </w:r>
      <w:r>
        <w:t>overleaf.</w:t>
      </w:r>
    </w:p>
    <w:p w14:paraId="03EFD69E" w14:textId="77777777" w:rsidR="00146C11" w:rsidRDefault="00146C11" w:rsidP="00146C11">
      <w:pPr>
        <w:spacing w:line="276" w:lineRule="auto"/>
        <w:rPr>
          <w:rFonts w:eastAsia="Calibri"/>
          <w:sz w:val="20"/>
          <w:szCs w:val="20"/>
        </w:rPr>
      </w:pPr>
      <w:bookmarkStart w:id="157" w:name="_Toc26452637"/>
      <w:bookmarkStart w:id="158" w:name="_Toc36628173"/>
    </w:p>
    <w:tbl>
      <w:tblPr>
        <w:tblStyle w:val="TableGrid"/>
        <w:tblW w:w="9634" w:type="dxa"/>
        <w:tblLook w:val="04A0" w:firstRow="1" w:lastRow="0" w:firstColumn="1" w:lastColumn="0" w:noHBand="0" w:noVBand="1"/>
      </w:tblPr>
      <w:tblGrid>
        <w:gridCol w:w="704"/>
        <w:gridCol w:w="2693"/>
        <w:gridCol w:w="2976"/>
        <w:gridCol w:w="3261"/>
      </w:tblGrid>
      <w:tr w:rsidR="00146C11" w:rsidRPr="00AE7F00" w14:paraId="15499E64" w14:textId="77777777" w:rsidTr="004156CD">
        <w:tc>
          <w:tcPr>
            <w:tcW w:w="704" w:type="dxa"/>
          </w:tcPr>
          <w:p w14:paraId="23090F85" w14:textId="77777777" w:rsidR="00146C11" w:rsidRPr="00AE7F00" w:rsidRDefault="00146C11" w:rsidP="00DE64F3">
            <w:pPr>
              <w:tabs>
                <w:tab w:val="left" w:pos="1995"/>
              </w:tabs>
              <w:spacing w:line="360" w:lineRule="auto"/>
              <w:jc w:val="center"/>
              <w:rPr>
                <w:b/>
              </w:rPr>
            </w:pPr>
            <w:r w:rsidRPr="00AE7F00">
              <w:rPr>
                <w:b/>
              </w:rPr>
              <w:t>No.</w:t>
            </w:r>
          </w:p>
        </w:tc>
        <w:tc>
          <w:tcPr>
            <w:tcW w:w="2693" w:type="dxa"/>
          </w:tcPr>
          <w:p w14:paraId="2DA51A8E" w14:textId="77777777" w:rsidR="00146C11" w:rsidRPr="00AE7F00" w:rsidRDefault="00146C11" w:rsidP="00DE64F3">
            <w:pPr>
              <w:tabs>
                <w:tab w:val="left" w:pos="1995"/>
              </w:tabs>
              <w:spacing w:line="360" w:lineRule="auto"/>
              <w:jc w:val="center"/>
              <w:rPr>
                <w:b/>
              </w:rPr>
            </w:pPr>
            <w:r w:rsidRPr="00AE7F00">
              <w:rPr>
                <w:b/>
              </w:rPr>
              <w:t>Frameworks</w:t>
            </w:r>
          </w:p>
        </w:tc>
        <w:tc>
          <w:tcPr>
            <w:tcW w:w="2976" w:type="dxa"/>
          </w:tcPr>
          <w:p w14:paraId="31F87B7D" w14:textId="77777777" w:rsidR="00146C11" w:rsidRPr="00AE7F00" w:rsidRDefault="00146C11" w:rsidP="00DE64F3">
            <w:pPr>
              <w:tabs>
                <w:tab w:val="left" w:pos="1995"/>
              </w:tabs>
              <w:spacing w:line="360" w:lineRule="auto"/>
              <w:jc w:val="center"/>
              <w:rPr>
                <w:b/>
              </w:rPr>
            </w:pPr>
            <w:r w:rsidRPr="00AE7F00">
              <w:rPr>
                <w:b/>
              </w:rPr>
              <w:t>Strengths</w:t>
            </w:r>
          </w:p>
        </w:tc>
        <w:tc>
          <w:tcPr>
            <w:tcW w:w="3261" w:type="dxa"/>
          </w:tcPr>
          <w:p w14:paraId="24A62797" w14:textId="77777777" w:rsidR="00146C11" w:rsidRPr="00AE7F00" w:rsidRDefault="00146C11" w:rsidP="00DE64F3">
            <w:pPr>
              <w:tabs>
                <w:tab w:val="left" w:pos="1995"/>
              </w:tabs>
              <w:spacing w:line="360" w:lineRule="auto"/>
              <w:jc w:val="center"/>
              <w:rPr>
                <w:b/>
              </w:rPr>
            </w:pPr>
            <w:r w:rsidRPr="00AE7F00">
              <w:rPr>
                <w:b/>
              </w:rPr>
              <w:t>Weaknesses</w:t>
            </w:r>
          </w:p>
        </w:tc>
      </w:tr>
      <w:tr w:rsidR="00146C11" w:rsidRPr="00AE7F00" w14:paraId="62117F77" w14:textId="77777777" w:rsidTr="004156CD">
        <w:trPr>
          <w:trHeight w:val="1323"/>
        </w:trPr>
        <w:tc>
          <w:tcPr>
            <w:tcW w:w="704" w:type="dxa"/>
          </w:tcPr>
          <w:p w14:paraId="4B243D44" w14:textId="77777777" w:rsidR="00DE64F3" w:rsidRDefault="00DE64F3" w:rsidP="004156CD">
            <w:pPr>
              <w:tabs>
                <w:tab w:val="left" w:pos="1995"/>
              </w:tabs>
              <w:spacing w:line="360" w:lineRule="auto"/>
              <w:rPr>
                <w:b/>
              </w:rPr>
            </w:pPr>
          </w:p>
          <w:p w14:paraId="444E2BF2" w14:textId="1DC28991" w:rsidR="00146C11" w:rsidRPr="00AE7F00" w:rsidRDefault="00146C11" w:rsidP="004156CD">
            <w:pPr>
              <w:tabs>
                <w:tab w:val="left" w:pos="1995"/>
              </w:tabs>
              <w:spacing w:line="360" w:lineRule="auto"/>
              <w:rPr>
                <w:b/>
              </w:rPr>
            </w:pPr>
            <w:r w:rsidRPr="00AE7F00">
              <w:rPr>
                <w:b/>
              </w:rPr>
              <w:t>1.</w:t>
            </w:r>
          </w:p>
        </w:tc>
        <w:tc>
          <w:tcPr>
            <w:tcW w:w="2693" w:type="dxa"/>
          </w:tcPr>
          <w:p w14:paraId="404D6C6E" w14:textId="77777777" w:rsidR="00DE64F3" w:rsidRDefault="00DE64F3" w:rsidP="004156CD">
            <w:pPr>
              <w:spacing w:line="360" w:lineRule="auto"/>
            </w:pPr>
          </w:p>
          <w:p w14:paraId="05F8BB4C" w14:textId="78A72BEF" w:rsidR="00146C11" w:rsidRPr="00AE7F00" w:rsidRDefault="00146C11" w:rsidP="004156CD">
            <w:pPr>
              <w:spacing w:line="360" w:lineRule="auto"/>
            </w:pPr>
            <w:r w:rsidRPr="00AE7F00">
              <w:t>Information Technology Infrastructure Library (ITIL) Framework</w:t>
            </w:r>
          </w:p>
          <w:p w14:paraId="3235FC45" w14:textId="77777777" w:rsidR="00146C11" w:rsidRPr="00AE7F00" w:rsidRDefault="00146C11" w:rsidP="004156CD">
            <w:pPr>
              <w:tabs>
                <w:tab w:val="left" w:pos="1995"/>
              </w:tabs>
              <w:spacing w:line="360" w:lineRule="auto"/>
              <w:rPr>
                <w:b/>
              </w:rPr>
            </w:pPr>
          </w:p>
        </w:tc>
        <w:tc>
          <w:tcPr>
            <w:tcW w:w="2976" w:type="dxa"/>
          </w:tcPr>
          <w:p w14:paraId="392943A5" w14:textId="77777777" w:rsidR="00DE64F3" w:rsidRDefault="00DE64F3" w:rsidP="004156CD">
            <w:pPr>
              <w:tabs>
                <w:tab w:val="left" w:pos="1995"/>
              </w:tabs>
              <w:spacing w:line="360" w:lineRule="auto"/>
            </w:pPr>
          </w:p>
          <w:p w14:paraId="095EB27E" w14:textId="10F2440C" w:rsidR="00146C11" w:rsidRDefault="00146C11" w:rsidP="004156CD">
            <w:pPr>
              <w:tabs>
                <w:tab w:val="left" w:pos="1995"/>
              </w:tabs>
              <w:spacing w:line="360" w:lineRule="auto"/>
            </w:pPr>
            <w:r>
              <w:t>P</w:t>
            </w:r>
            <w:r w:rsidRPr="00AE7F00">
              <w:t xml:space="preserve">rovides support to organization’s that are integrating digital technology into all areas of their business </w:t>
            </w:r>
          </w:p>
          <w:p w14:paraId="5C1BBC9B" w14:textId="7545947F" w:rsidR="00DE64F3" w:rsidRPr="00AE7F00" w:rsidRDefault="00DE64F3" w:rsidP="004156CD">
            <w:pPr>
              <w:tabs>
                <w:tab w:val="left" w:pos="1995"/>
              </w:tabs>
              <w:spacing w:line="360" w:lineRule="auto"/>
              <w:rPr>
                <w:b/>
              </w:rPr>
            </w:pPr>
          </w:p>
        </w:tc>
        <w:tc>
          <w:tcPr>
            <w:tcW w:w="3261" w:type="dxa"/>
          </w:tcPr>
          <w:p w14:paraId="612684D3" w14:textId="77777777" w:rsidR="00DE64F3" w:rsidRDefault="00DE64F3" w:rsidP="004156CD">
            <w:pPr>
              <w:tabs>
                <w:tab w:val="left" w:pos="1995"/>
              </w:tabs>
              <w:spacing w:line="360" w:lineRule="auto"/>
            </w:pPr>
          </w:p>
          <w:p w14:paraId="2F1F6279" w14:textId="7F14EF1F" w:rsidR="00146C11" w:rsidRPr="00AE7F00" w:rsidRDefault="00146C11" w:rsidP="004156CD">
            <w:pPr>
              <w:tabs>
                <w:tab w:val="left" w:pos="1995"/>
              </w:tabs>
              <w:spacing w:line="360" w:lineRule="auto"/>
              <w:rPr>
                <w:b/>
              </w:rPr>
            </w:pPr>
            <w:r w:rsidRPr="00AE7F00">
              <w:t xml:space="preserve">ITIL, however, does not provide guidance for mapping structures, processes and relational mechanisms - IT alignment with business </w:t>
            </w:r>
          </w:p>
        </w:tc>
      </w:tr>
      <w:tr w:rsidR="00146C11" w:rsidRPr="00AE7F00" w14:paraId="045C200F" w14:textId="77777777" w:rsidTr="004156CD">
        <w:tc>
          <w:tcPr>
            <w:tcW w:w="704" w:type="dxa"/>
          </w:tcPr>
          <w:p w14:paraId="233F58BD" w14:textId="77777777" w:rsidR="00DE64F3" w:rsidRDefault="00DE64F3" w:rsidP="004156CD">
            <w:pPr>
              <w:tabs>
                <w:tab w:val="left" w:pos="1995"/>
              </w:tabs>
              <w:spacing w:line="360" w:lineRule="auto"/>
              <w:rPr>
                <w:b/>
              </w:rPr>
            </w:pPr>
          </w:p>
          <w:p w14:paraId="5453EB52" w14:textId="484F3F61" w:rsidR="00146C11" w:rsidRPr="00AE7F00" w:rsidRDefault="00146C11" w:rsidP="004156CD">
            <w:pPr>
              <w:tabs>
                <w:tab w:val="left" w:pos="1995"/>
              </w:tabs>
              <w:spacing w:line="360" w:lineRule="auto"/>
              <w:rPr>
                <w:b/>
              </w:rPr>
            </w:pPr>
            <w:r w:rsidRPr="00AE7F00">
              <w:rPr>
                <w:b/>
              </w:rPr>
              <w:t>2.</w:t>
            </w:r>
          </w:p>
        </w:tc>
        <w:tc>
          <w:tcPr>
            <w:tcW w:w="2693" w:type="dxa"/>
          </w:tcPr>
          <w:p w14:paraId="28A8555B" w14:textId="77777777" w:rsidR="00DE64F3" w:rsidRDefault="00DE64F3" w:rsidP="004156CD">
            <w:pPr>
              <w:spacing w:line="360" w:lineRule="auto"/>
            </w:pPr>
          </w:p>
          <w:p w14:paraId="327782A1" w14:textId="503BFEBC" w:rsidR="00146C11" w:rsidRPr="00AE7F00" w:rsidRDefault="00146C11" w:rsidP="004156CD">
            <w:pPr>
              <w:spacing w:line="360" w:lineRule="auto"/>
            </w:pPr>
            <w:r w:rsidRPr="00AE7F00">
              <w:t>Control Objectives for Information and Related Technology (COBIT) Framework</w:t>
            </w:r>
          </w:p>
          <w:p w14:paraId="2DDB2C29" w14:textId="77777777" w:rsidR="00146C11" w:rsidRPr="00AE7F00" w:rsidRDefault="00146C11" w:rsidP="004156CD">
            <w:pPr>
              <w:tabs>
                <w:tab w:val="left" w:pos="1995"/>
              </w:tabs>
              <w:spacing w:line="360" w:lineRule="auto"/>
              <w:rPr>
                <w:b/>
              </w:rPr>
            </w:pPr>
          </w:p>
        </w:tc>
        <w:tc>
          <w:tcPr>
            <w:tcW w:w="2976" w:type="dxa"/>
          </w:tcPr>
          <w:p w14:paraId="7B200BE7" w14:textId="77777777" w:rsidR="00DE64F3" w:rsidRDefault="00DE64F3" w:rsidP="004156CD">
            <w:pPr>
              <w:tabs>
                <w:tab w:val="left" w:pos="1995"/>
              </w:tabs>
              <w:spacing w:line="360" w:lineRule="auto"/>
            </w:pPr>
          </w:p>
          <w:p w14:paraId="435D968A" w14:textId="77777777" w:rsidR="00146C11" w:rsidRDefault="00146C11" w:rsidP="004156CD">
            <w:pPr>
              <w:tabs>
                <w:tab w:val="left" w:pos="1995"/>
              </w:tabs>
              <w:spacing w:line="360" w:lineRule="auto"/>
              <w:rPr>
                <w:color w:val="000000"/>
              </w:rPr>
            </w:pPr>
            <w:r w:rsidRPr="00AE7F00">
              <w:t xml:space="preserve">COBIT provides a comprehensive framework </w:t>
            </w:r>
            <w:proofErr w:type="gramStart"/>
            <w:r w:rsidRPr="00AE7F00">
              <w:t>for  high</w:t>
            </w:r>
            <w:proofErr w:type="gramEnd"/>
            <w:r w:rsidRPr="00AE7F00">
              <w:t xml:space="preserve"> level IT governance and control and acceptable way with accountability </w:t>
            </w:r>
          </w:p>
          <w:p w14:paraId="4C39FA49" w14:textId="7359494A" w:rsidR="00F67A69" w:rsidRPr="00AE7F00" w:rsidRDefault="00F67A69" w:rsidP="004156CD">
            <w:pPr>
              <w:tabs>
                <w:tab w:val="left" w:pos="1995"/>
              </w:tabs>
              <w:spacing w:line="360" w:lineRule="auto"/>
              <w:rPr>
                <w:b/>
              </w:rPr>
            </w:pPr>
          </w:p>
        </w:tc>
        <w:tc>
          <w:tcPr>
            <w:tcW w:w="3261" w:type="dxa"/>
          </w:tcPr>
          <w:p w14:paraId="158406BD" w14:textId="77777777" w:rsidR="00DE64F3" w:rsidRDefault="00DE64F3" w:rsidP="004156CD">
            <w:pPr>
              <w:spacing w:line="360" w:lineRule="auto"/>
            </w:pPr>
          </w:p>
          <w:p w14:paraId="674390BE" w14:textId="1775993A" w:rsidR="00146C11" w:rsidRPr="00AE7F00" w:rsidRDefault="00146C11" w:rsidP="004156CD">
            <w:pPr>
              <w:spacing w:line="360" w:lineRule="auto"/>
            </w:pPr>
            <w:r>
              <w:t>Great</w:t>
            </w:r>
            <w:r w:rsidRPr="00AE7F00">
              <w:t xml:space="preserve"> coordination must be carefully applied in combination with (an)other framework(s) </w:t>
            </w:r>
          </w:p>
          <w:p w14:paraId="7E3845B7" w14:textId="77777777" w:rsidR="00146C11" w:rsidRDefault="00146C11" w:rsidP="004156CD">
            <w:pPr>
              <w:tabs>
                <w:tab w:val="left" w:pos="1995"/>
              </w:tabs>
              <w:spacing w:line="360" w:lineRule="auto"/>
              <w:rPr>
                <w:b/>
              </w:rPr>
            </w:pPr>
          </w:p>
          <w:p w14:paraId="2614BB24" w14:textId="79E26B38" w:rsidR="00F67A69" w:rsidRPr="00AE7F00" w:rsidRDefault="00F67A69" w:rsidP="004156CD">
            <w:pPr>
              <w:tabs>
                <w:tab w:val="left" w:pos="1995"/>
              </w:tabs>
              <w:spacing w:line="360" w:lineRule="auto"/>
              <w:rPr>
                <w:b/>
              </w:rPr>
            </w:pPr>
          </w:p>
        </w:tc>
      </w:tr>
    </w:tbl>
    <w:p w14:paraId="22A39D9E" w14:textId="77777777" w:rsidR="00F67A69" w:rsidRDefault="00F67A69">
      <w:r>
        <w:br w:type="page"/>
      </w:r>
    </w:p>
    <w:tbl>
      <w:tblPr>
        <w:tblStyle w:val="TableGrid"/>
        <w:tblW w:w="9634" w:type="dxa"/>
        <w:tblLook w:val="04A0" w:firstRow="1" w:lastRow="0" w:firstColumn="1" w:lastColumn="0" w:noHBand="0" w:noVBand="1"/>
      </w:tblPr>
      <w:tblGrid>
        <w:gridCol w:w="704"/>
        <w:gridCol w:w="2693"/>
        <w:gridCol w:w="2976"/>
        <w:gridCol w:w="3261"/>
      </w:tblGrid>
      <w:tr w:rsidR="00146C11" w:rsidRPr="00AE7F00" w14:paraId="0523D01E" w14:textId="77777777" w:rsidTr="004156CD">
        <w:tc>
          <w:tcPr>
            <w:tcW w:w="704" w:type="dxa"/>
          </w:tcPr>
          <w:p w14:paraId="658CA48D" w14:textId="3FAB1DD0" w:rsidR="00DE64F3" w:rsidRDefault="00DE64F3" w:rsidP="004156CD">
            <w:pPr>
              <w:tabs>
                <w:tab w:val="left" w:pos="1995"/>
              </w:tabs>
              <w:spacing w:line="360" w:lineRule="auto"/>
              <w:rPr>
                <w:b/>
              </w:rPr>
            </w:pPr>
          </w:p>
          <w:p w14:paraId="5D4699F7" w14:textId="05032AC6" w:rsidR="00146C11" w:rsidRPr="00AE7F00" w:rsidRDefault="00146C11" w:rsidP="004156CD">
            <w:pPr>
              <w:tabs>
                <w:tab w:val="left" w:pos="1995"/>
              </w:tabs>
              <w:spacing w:line="360" w:lineRule="auto"/>
              <w:rPr>
                <w:b/>
              </w:rPr>
            </w:pPr>
            <w:r w:rsidRPr="00AE7F00">
              <w:rPr>
                <w:b/>
              </w:rPr>
              <w:t>3.</w:t>
            </w:r>
          </w:p>
        </w:tc>
        <w:tc>
          <w:tcPr>
            <w:tcW w:w="2693" w:type="dxa"/>
          </w:tcPr>
          <w:p w14:paraId="708E6EEF" w14:textId="77777777" w:rsidR="00DE64F3" w:rsidRDefault="00DE64F3" w:rsidP="004156CD">
            <w:pPr>
              <w:tabs>
                <w:tab w:val="left" w:pos="1995"/>
              </w:tabs>
              <w:spacing w:line="360" w:lineRule="auto"/>
            </w:pPr>
          </w:p>
          <w:p w14:paraId="788D939C" w14:textId="5F919F05" w:rsidR="00146C11" w:rsidRDefault="00146C11" w:rsidP="004156CD">
            <w:pPr>
              <w:tabs>
                <w:tab w:val="left" w:pos="1995"/>
              </w:tabs>
              <w:spacing w:line="360" w:lineRule="auto"/>
            </w:pPr>
            <w:r w:rsidRPr="00AE7F00">
              <w:t>Committee of Sponsoring Organizations of the Treadway Commission (COSO) Framework</w:t>
            </w:r>
          </w:p>
          <w:p w14:paraId="6A64C3AD" w14:textId="77777777" w:rsidR="00146C11" w:rsidRDefault="00146C11" w:rsidP="004156CD"/>
          <w:p w14:paraId="36B3B55D" w14:textId="77777777" w:rsidR="00146C11" w:rsidRPr="00083BDB" w:rsidRDefault="00146C11" w:rsidP="004156CD">
            <w:pPr>
              <w:jc w:val="right"/>
            </w:pPr>
          </w:p>
        </w:tc>
        <w:tc>
          <w:tcPr>
            <w:tcW w:w="2976" w:type="dxa"/>
          </w:tcPr>
          <w:p w14:paraId="54784240" w14:textId="77777777" w:rsidR="00DE64F3" w:rsidRDefault="00DE64F3" w:rsidP="004156CD">
            <w:pPr>
              <w:spacing w:line="360" w:lineRule="auto"/>
            </w:pPr>
          </w:p>
          <w:p w14:paraId="274191BF" w14:textId="2342CB26" w:rsidR="00146C11" w:rsidRPr="00AE7F00" w:rsidRDefault="00146C11" w:rsidP="004156CD">
            <w:pPr>
              <w:spacing w:line="360" w:lineRule="auto"/>
              <w:rPr>
                <w:b/>
              </w:rPr>
            </w:pPr>
            <w:r w:rsidRPr="00AE7F00">
              <w:t xml:space="preserve">i) Aligns objectives of the organization </w:t>
            </w:r>
            <w:r>
              <w:t xml:space="preserve">and </w:t>
            </w:r>
            <w:r w:rsidRPr="00AE7F00">
              <w:t>helps in ensuring and establishing channels for information sharing and communication</w:t>
            </w:r>
            <w:r>
              <w:t>.</w:t>
            </w:r>
            <w:r w:rsidRPr="00AE7F00">
              <w:t xml:space="preserve"> </w:t>
            </w:r>
          </w:p>
        </w:tc>
        <w:tc>
          <w:tcPr>
            <w:tcW w:w="3261" w:type="dxa"/>
          </w:tcPr>
          <w:p w14:paraId="22AFA5AC" w14:textId="77777777" w:rsidR="00DE64F3" w:rsidRDefault="00DE64F3" w:rsidP="004156CD">
            <w:pPr>
              <w:tabs>
                <w:tab w:val="left" w:pos="1995"/>
              </w:tabs>
              <w:spacing w:line="360" w:lineRule="auto"/>
            </w:pPr>
          </w:p>
          <w:p w14:paraId="194DF0B4" w14:textId="77777777" w:rsidR="00146C11" w:rsidRDefault="00146C11" w:rsidP="004156CD">
            <w:pPr>
              <w:tabs>
                <w:tab w:val="left" w:pos="1995"/>
              </w:tabs>
              <w:spacing w:line="360" w:lineRule="auto"/>
            </w:pPr>
            <w:r w:rsidRPr="00A01C43">
              <w:t>Breakdowns and failures occur as long as people are those who are operating internal control systems, this can include basic errors.</w:t>
            </w:r>
          </w:p>
          <w:p w14:paraId="19810183" w14:textId="4FD77FC8" w:rsidR="00F67A69" w:rsidRPr="00AE7F00" w:rsidRDefault="00F67A69" w:rsidP="004156CD">
            <w:pPr>
              <w:tabs>
                <w:tab w:val="left" w:pos="1995"/>
              </w:tabs>
              <w:spacing w:line="360" w:lineRule="auto"/>
              <w:rPr>
                <w:b/>
              </w:rPr>
            </w:pPr>
          </w:p>
        </w:tc>
      </w:tr>
      <w:tr w:rsidR="00146C11" w:rsidRPr="00AE7F00" w14:paraId="16E9183A" w14:textId="77777777" w:rsidTr="004156CD">
        <w:trPr>
          <w:trHeight w:val="1736"/>
        </w:trPr>
        <w:tc>
          <w:tcPr>
            <w:tcW w:w="704" w:type="dxa"/>
          </w:tcPr>
          <w:p w14:paraId="35536914" w14:textId="77777777" w:rsidR="00DE64F3" w:rsidRDefault="00DE64F3" w:rsidP="004156CD">
            <w:pPr>
              <w:tabs>
                <w:tab w:val="left" w:pos="1995"/>
              </w:tabs>
              <w:spacing w:line="360" w:lineRule="auto"/>
              <w:rPr>
                <w:b/>
              </w:rPr>
            </w:pPr>
          </w:p>
          <w:p w14:paraId="49F3B3FD" w14:textId="4773821D" w:rsidR="00146C11" w:rsidRPr="00AE7F00" w:rsidRDefault="00146C11" w:rsidP="004156CD">
            <w:pPr>
              <w:tabs>
                <w:tab w:val="left" w:pos="1995"/>
              </w:tabs>
              <w:spacing w:line="360" w:lineRule="auto"/>
              <w:rPr>
                <w:b/>
              </w:rPr>
            </w:pPr>
            <w:r w:rsidRPr="00AE7F00">
              <w:rPr>
                <w:b/>
              </w:rPr>
              <w:t>4.</w:t>
            </w:r>
          </w:p>
        </w:tc>
        <w:tc>
          <w:tcPr>
            <w:tcW w:w="2693" w:type="dxa"/>
          </w:tcPr>
          <w:p w14:paraId="12DD5110" w14:textId="77777777" w:rsidR="00DE64F3" w:rsidRDefault="00DE64F3" w:rsidP="004156CD">
            <w:pPr>
              <w:spacing w:line="360" w:lineRule="auto"/>
            </w:pPr>
          </w:p>
          <w:p w14:paraId="254CC761" w14:textId="5BF2F63C" w:rsidR="00146C11" w:rsidRPr="00AE7F00" w:rsidRDefault="00146C11" w:rsidP="004156CD">
            <w:pPr>
              <w:spacing w:line="360" w:lineRule="auto"/>
              <w:rPr>
                <w:b/>
              </w:rPr>
            </w:pPr>
            <w:r w:rsidRPr="00AE7F00">
              <w:t xml:space="preserve">ISO 27000 Framework </w:t>
            </w:r>
          </w:p>
        </w:tc>
        <w:tc>
          <w:tcPr>
            <w:tcW w:w="2976" w:type="dxa"/>
          </w:tcPr>
          <w:p w14:paraId="15AB8F66" w14:textId="77777777" w:rsidR="00732D49" w:rsidRDefault="00732D49" w:rsidP="004156CD">
            <w:pPr>
              <w:tabs>
                <w:tab w:val="left" w:pos="1995"/>
              </w:tabs>
              <w:spacing w:line="360" w:lineRule="auto"/>
            </w:pPr>
          </w:p>
          <w:p w14:paraId="0D899F3F" w14:textId="7DF0B062" w:rsidR="00146C11" w:rsidRPr="00AE7F00" w:rsidRDefault="00146C11" w:rsidP="004156CD">
            <w:pPr>
              <w:tabs>
                <w:tab w:val="left" w:pos="1995"/>
              </w:tabs>
              <w:spacing w:line="360" w:lineRule="auto"/>
              <w:rPr>
                <w:b/>
              </w:rPr>
            </w:pPr>
            <w:r w:rsidRPr="00AE7F00">
              <w:t xml:space="preserve">This framework is a series of standards that offers tools for cloud risk assessment </w:t>
            </w:r>
          </w:p>
        </w:tc>
        <w:tc>
          <w:tcPr>
            <w:tcW w:w="3261" w:type="dxa"/>
          </w:tcPr>
          <w:p w14:paraId="63EB29E2" w14:textId="77777777" w:rsidR="00732D49" w:rsidRPr="00732D49" w:rsidRDefault="00732D49" w:rsidP="00732D49">
            <w:pPr>
              <w:spacing w:line="360" w:lineRule="auto"/>
            </w:pPr>
          </w:p>
          <w:p w14:paraId="554F55FC" w14:textId="001BA58F" w:rsidR="00146C11" w:rsidRDefault="00146C11" w:rsidP="00732D49">
            <w:pPr>
              <w:spacing w:line="360" w:lineRule="auto"/>
            </w:pPr>
            <w:r w:rsidRPr="00732D49">
              <w:t>Does not cover security system challenges an organization</w:t>
            </w:r>
            <w:r w:rsidR="00F67A69">
              <w:t xml:space="preserve"> </w:t>
            </w:r>
            <w:r w:rsidRPr="00732D49">
              <w:t xml:space="preserve">could face if cloud computing is deployed.  </w:t>
            </w:r>
          </w:p>
          <w:p w14:paraId="73AEE08B" w14:textId="51AF835D" w:rsidR="00732D49" w:rsidRPr="00732D49" w:rsidRDefault="00732D49" w:rsidP="00732D49">
            <w:pPr>
              <w:spacing w:line="360" w:lineRule="auto"/>
            </w:pPr>
          </w:p>
        </w:tc>
      </w:tr>
      <w:tr w:rsidR="00146C11" w:rsidRPr="00AE7F00" w14:paraId="7E02A5EF" w14:textId="77777777" w:rsidTr="004156CD">
        <w:tc>
          <w:tcPr>
            <w:tcW w:w="704" w:type="dxa"/>
          </w:tcPr>
          <w:p w14:paraId="77CECE06" w14:textId="77777777" w:rsidR="00732D49" w:rsidRDefault="00732D49" w:rsidP="004156CD">
            <w:pPr>
              <w:tabs>
                <w:tab w:val="left" w:pos="1995"/>
              </w:tabs>
              <w:spacing w:line="360" w:lineRule="auto"/>
              <w:rPr>
                <w:b/>
              </w:rPr>
            </w:pPr>
          </w:p>
          <w:p w14:paraId="075339EC" w14:textId="5FA27E29" w:rsidR="00146C11" w:rsidRPr="00AE7F00" w:rsidRDefault="00146C11" w:rsidP="004156CD">
            <w:pPr>
              <w:tabs>
                <w:tab w:val="left" w:pos="1995"/>
              </w:tabs>
              <w:spacing w:line="360" w:lineRule="auto"/>
              <w:rPr>
                <w:b/>
              </w:rPr>
            </w:pPr>
            <w:r>
              <w:rPr>
                <w:b/>
              </w:rPr>
              <w:t>5.</w:t>
            </w:r>
          </w:p>
        </w:tc>
        <w:tc>
          <w:tcPr>
            <w:tcW w:w="2693" w:type="dxa"/>
          </w:tcPr>
          <w:p w14:paraId="6CCB1B13" w14:textId="77777777" w:rsidR="00732D49" w:rsidRDefault="00732D49" w:rsidP="004156CD">
            <w:pPr>
              <w:spacing w:line="360" w:lineRule="auto"/>
            </w:pPr>
          </w:p>
          <w:p w14:paraId="1EE1C5D6" w14:textId="57BE2D94" w:rsidR="00146C11" w:rsidRPr="00AE7F00" w:rsidRDefault="00146C11" w:rsidP="004156CD">
            <w:pPr>
              <w:spacing w:line="360" w:lineRule="auto"/>
            </w:pPr>
            <w:r>
              <w:t xml:space="preserve">Agency </w:t>
            </w:r>
            <w:r w:rsidR="00732D49">
              <w:t xml:space="preserve">Theory </w:t>
            </w:r>
            <w:r w:rsidR="00732D49" w:rsidRPr="00AE7F00">
              <w:t>Framework</w:t>
            </w:r>
            <w:r>
              <w:t xml:space="preserve"> </w:t>
            </w:r>
            <w:sdt>
              <w:sdtPr>
                <w:tag w:val="MENDELEY_CITATION_v3_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"/>
                <w:id w:val="1042176798"/>
                <w:placeholder>
                  <w:docPart w:val="964383F421BB44D78AEECD354D439923"/>
                </w:placeholder>
              </w:sdtPr>
              <w:sdtContent>
                <w:r>
                  <w:t>(Mahaney &amp; Lederer, 2003a)</w:t>
                </w:r>
              </w:sdtContent>
            </w:sdt>
          </w:p>
          <w:p w14:paraId="566F77EF" w14:textId="77777777" w:rsidR="00146C11" w:rsidRPr="00AE7F00" w:rsidRDefault="00146C11" w:rsidP="004156CD">
            <w:pPr>
              <w:tabs>
                <w:tab w:val="left" w:pos="1995"/>
              </w:tabs>
              <w:spacing w:line="360" w:lineRule="auto"/>
            </w:pPr>
          </w:p>
        </w:tc>
        <w:tc>
          <w:tcPr>
            <w:tcW w:w="2976" w:type="dxa"/>
          </w:tcPr>
          <w:p w14:paraId="493FB5DE" w14:textId="77777777" w:rsidR="00732D49" w:rsidRDefault="00732D49" w:rsidP="004156CD">
            <w:pPr>
              <w:spacing w:line="360" w:lineRule="auto"/>
            </w:pPr>
          </w:p>
          <w:p w14:paraId="0D58F9D3" w14:textId="46DA8C28" w:rsidR="00146C11" w:rsidRPr="00AE7F00" w:rsidRDefault="00146C11" w:rsidP="004156CD">
            <w:pPr>
              <w:spacing w:line="360" w:lineRule="auto"/>
              <w:rPr>
                <w:b/>
              </w:rPr>
            </w:pPr>
            <w:r>
              <w:t xml:space="preserve">This theory provides a framework to help project managers to improve the success of digital transformation projects </w:t>
            </w:r>
          </w:p>
        </w:tc>
        <w:tc>
          <w:tcPr>
            <w:tcW w:w="3261" w:type="dxa"/>
          </w:tcPr>
          <w:p w14:paraId="6C649446" w14:textId="77777777" w:rsidR="00732D49" w:rsidRPr="00732D49" w:rsidRDefault="00732D49" w:rsidP="00732D49">
            <w:pPr>
              <w:spacing w:line="360" w:lineRule="auto"/>
            </w:pPr>
          </w:p>
          <w:p w14:paraId="4058E86E" w14:textId="77777777" w:rsidR="00146C11" w:rsidRDefault="00146C11" w:rsidP="00732D49">
            <w:pPr>
              <w:spacing w:line="360" w:lineRule="auto"/>
            </w:pPr>
            <w:r w:rsidRPr="00732D49">
              <w:t xml:space="preserve">There is no guarantee that agents (project implementers) will always act in the best interest of the principals (top management) </w:t>
            </w:r>
          </w:p>
          <w:p w14:paraId="2974B9A5" w14:textId="6855D853" w:rsidR="00732D49" w:rsidRPr="00732D49" w:rsidRDefault="00732D49" w:rsidP="00732D49">
            <w:pPr>
              <w:spacing w:line="360" w:lineRule="auto"/>
            </w:pPr>
          </w:p>
        </w:tc>
      </w:tr>
      <w:tr w:rsidR="00146C11" w:rsidRPr="00AE7F00" w14:paraId="6312F352" w14:textId="77777777" w:rsidTr="004156CD">
        <w:tc>
          <w:tcPr>
            <w:tcW w:w="704" w:type="dxa"/>
          </w:tcPr>
          <w:p w14:paraId="0B8E2829" w14:textId="77777777" w:rsidR="00732D49" w:rsidRDefault="00732D49" w:rsidP="004156CD">
            <w:pPr>
              <w:tabs>
                <w:tab w:val="left" w:pos="1995"/>
              </w:tabs>
              <w:spacing w:line="360" w:lineRule="auto"/>
              <w:rPr>
                <w:b/>
              </w:rPr>
            </w:pPr>
          </w:p>
          <w:p w14:paraId="46A4CE77" w14:textId="35E7755C" w:rsidR="00146C11" w:rsidRPr="00AE7F00" w:rsidRDefault="00146C11" w:rsidP="004156CD">
            <w:pPr>
              <w:tabs>
                <w:tab w:val="left" w:pos="1995"/>
              </w:tabs>
              <w:spacing w:line="360" w:lineRule="auto"/>
              <w:rPr>
                <w:b/>
              </w:rPr>
            </w:pPr>
            <w:r w:rsidRPr="00AE7F00">
              <w:rPr>
                <w:b/>
              </w:rPr>
              <w:t>6.</w:t>
            </w:r>
          </w:p>
        </w:tc>
        <w:tc>
          <w:tcPr>
            <w:tcW w:w="2693" w:type="dxa"/>
          </w:tcPr>
          <w:p w14:paraId="1C7EFECC" w14:textId="77777777" w:rsidR="00732D49" w:rsidRDefault="00732D49" w:rsidP="004156CD">
            <w:pPr>
              <w:tabs>
                <w:tab w:val="left" w:pos="1995"/>
              </w:tabs>
              <w:spacing w:line="360" w:lineRule="auto"/>
            </w:pPr>
          </w:p>
          <w:p w14:paraId="3B9182D2" w14:textId="67A76949" w:rsidR="00146C11" w:rsidRPr="00AE7F00" w:rsidRDefault="00146C11" w:rsidP="004156CD">
            <w:pPr>
              <w:tabs>
                <w:tab w:val="left" w:pos="1995"/>
              </w:tabs>
              <w:spacing w:line="360" w:lineRule="auto"/>
            </w:pPr>
            <w:r w:rsidRPr="00AE7F00">
              <w:t>ISO 38500 Framework</w:t>
            </w:r>
          </w:p>
        </w:tc>
        <w:tc>
          <w:tcPr>
            <w:tcW w:w="2976" w:type="dxa"/>
          </w:tcPr>
          <w:p w14:paraId="05310AD3" w14:textId="77777777" w:rsidR="00732D49" w:rsidRPr="00732D49" w:rsidRDefault="00732D49" w:rsidP="00732D49">
            <w:pPr>
              <w:spacing w:line="360" w:lineRule="auto"/>
            </w:pPr>
          </w:p>
          <w:p w14:paraId="58549917" w14:textId="4FE4522B" w:rsidR="00146C11" w:rsidRPr="00AE7F00" w:rsidRDefault="00146C11" w:rsidP="00732D49">
            <w:pPr>
              <w:spacing w:line="360" w:lineRule="auto"/>
            </w:pPr>
            <w:r w:rsidRPr="00732D49">
              <w:t>The ISO 38500 framework provides a framework for effective Information Technology governance.</w:t>
            </w:r>
          </w:p>
        </w:tc>
        <w:tc>
          <w:tcPr>
            <w:tcW w:w="3261" w:type="dxa"/>
          </w:tcPr>
          <w:p w14:paraId="58835C7E" w14:textId="77777777" w:rsidR="00732D49" w:rsidRDefault="00732D49" w:rsidP="00732D49">
            <w:pPr>
              <w:spacing w:line="360" w:lineRule="auto"/>
            </w:pPr>
          </w:p>
          <w:p w14:paraId="4081E949" w14:textId="6AE46F01" w:rsidR="00146C11" w:rsidRPr="00732D49" w:rsidRDefault="00146C11" w:rsidP="00732D49">
            <w:pPr>
              <w:spacing w:line="360" w:lineRule="auto"/>
            </w:pPr>
            <w:r w:rsidRPr="00732D49">
              <w:t xml:space="preserve">Weak emphasis and capability to assign roles and responsibility. </w:t>
            </w:r>
          </w:p>
          <w:p w14:paraId="52DF7EDE" w14:textId="77777777" w:rsidR="00146C11" w:rsidRPr="00AE7F00" w:rsidRDefault="00146C11" w:rsidP="004156CD">
            <w:pPr>
              <w:tabs>
                <w:tab w:val="left" w:pos="1995"/>
              </w:tabs>
              <w:spacing w:after="160" w:line="360" w:lineRule="auto"/>
            </w:pPr>
          </w:p>
        </w:tc>
      </w:tr>
      <w:tr w:rsidR="00146C11" w:rsidRPr="00AE7F00" w14:paraId="7EB30833" w14:textId="77777777" w:rsidTr="004156CD">
        <w:tc>
          <w:tcPr>
            <w:tcW w:w="704" w:type="dxa"/>
          </w:tcPr>
          <w:p w14:paraId="4B486F04" w14:textId="77777777" w:rsidR="00732D49" w:rsidRDefault="00732D49" w:rsidP="004156CD">
            <w:pPr>
              <w:tabs>
                <w:tab w:val="left" w:pos="1995"/>
              </w:tabs>
              <w:spacing w:line="360" w:lineRule="auto"/>
              <w:rPr>
                <w:b/>
              </w:rPr>
            </w:pPr>
          </w:p>
          <w:p w14:paraId="690D8779" w14:textId="4280339A" w:rsidR="00146C11" w:rsidRPr="00AE7F00" w:rsidRDefault="00146C11" w:rsidP="004156CD">
            <w:pPr>
              <w:tabs>
                <w:tab w:val="left" w:pos="1995"/>
              </w:tabs>
              <w:spacing w:line="360" w:lineRule="auto"/>
              <w:rPr>
                <w:b/>
              </w:rPr>
            </w:pPr>
            <w:r w:rsidRPr="00AE7F00">
              <w:rPr>
                <w:b/>
              </w:rPr>
              <w:t>7</w:t>
            </w:r>
          </w:p>
        </w:tc>
        <w:tc>
          <w:tcPr>
            <w:tcW w:w="2693" w:type="dxa"/>
          </w:tcPr>
          <w:p w14:paraId="53B9CA1C" w14:textId="77777777" w:rsidR="00732D49" w:rsidRDefault="00732D49" w:rsidP="004156CD">
            <w:pPr>
              <w:tabs>
                <w:tab w:val="left" w:pos="1995"/>
              </w:tabs>
              <w:spacing w:line="360" w:lineRule="auto"/>
            </w:pPr>
          </w:p>
          <w:p w14:paraId="4713225F" w14:textId="34D7BEA7" w:rsidR="00146C11" w:rsidRPr="00AE7F00" w:rsidRDefault="00146C11" w:rsidP="004156CD">
            <w:pPr>
              <w:tabs>
                <w:tab w:val="left" w:pos="1995"/>
              </w:tabs>
              <w:spacing w:line="360" w:lineRule="auto"/>
            </w:pPr>
            <w:r w:rsidRPr="00AE7F00">
              <w:t>ISO 17799 Framework for Information Security Governance</w:t>
            </w:r>
          </w:p>
        </w:tc>
        <w:tc>
          <w:tcPr>
            <w:tcW w:w="2976" w:type="dxa"/>
          </w:tcPr>
          <w:p w14:paraId="14B7BE63" w14:textId="77777777" w:rsidR="00732D49" w:rsidRDefault="00732D49" w:rsidP="004156CD">
            <w:pPr>
              <w:tabs>
                <w:tab w:val="left" w:pos="1995"/>
              </w:tabs>
              <w:spacing w:line="360" w:lineRule="auto"/>
            </w:pPr>
          </w:p>
          <w:p w14:paraId="441A6230" w14:textId="198B6BEA" w:rsidR="00146C11" w:rsidRPr="00AE7F00" w:rsidRDefault="00146C11" w:rsidP="004156CD">
            <w:pPr>
              <w:tabs>
                <w:tab w:val="left" w:pos="1995"/>
              </w:tabs>
              <w:spacing w:line="360" w:lineRule="auto"/>
            </w:pPr>
            <w:r w:rsidRPr="00AE7F00">
              <w:t xml:space="preserve">It is a great tool for Information Security Managers </w:t>
            </w:r>
            <w:sdt>
              <w:sdtPr>
                <w:rPr>
                  <w:color w:val="000000"/>
                </w:rPr>
                <w:tag w:val="MENDELEY_CITATION_v3_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"/>
                <w:id w:val="2052717689"/>
                <w:placeholder>
                  <w:docPart w:val="964383F421BB44D78AEECD354D439923"/>
                </w:placeholder>
              </w:sdtPr>
              <w:sdtContent>
                <w:r w:rsidRPr="007704A4">
                  <w:rPr>
                    <w:color w:val="000000"/>
                  </w:rPr>
                  <w:t>(Von Solms, 2005)</w:t>
                </w:r>
              </w:sdtContent>
            </w:sdt>
            <w:r w:rsidRPr="00AE7F00">
              <w:t>.</w:t>
            </w:r>
          </w:p>
        </w:tc>
        <w:tc>
          <w:tcPr>
            <w:tcW w:w="3261" w:type="dxa"/>
          </w:tcPr>
          <w:p w14:paraId="37F8F3FB" w14:textId="77777777" w:rsidR="00732D49" w:rsidRPr="00732D49" w:rsidRDefault="00732D49" w:rsidP="00732D49">
            <w:pPr>
              <w:spacing w:line="360" w:lineRule="auto"/>
            </w:pPr>
          </w:p>
          <w:p w14:paraId="6BDB76D4" w14:textId="77777777" w:rsidR="00146C11" w:rsidRDefault="00146C11" w:rsidP="00732D49">
            <w:pPr>
              <w:spacing w:line="360" w:lineRule="auto"/>
            </w:pPr>
            <w:r w:rsidRPr="00732D49">
              <w:t>This is heavily an information security framework which is not integrated into other frameworks.</w:t>
            </w:r>
          </w:p>
          <w:p w14:paraId="4335B6CF" w14:textId="156F59FA" w:rsidR="00732D49" w:rsidRPr="00732D49" w:rsidRDefault="00732D49" w:rsidP="00732D49">
            <w:pPr>
              <w:spacing w:line="360" w:lineRule="auto"/>
            </w:pPr>
          </w:p>
        </w:tc>
      </w:tr>
      <w:tr w:rsidR="00146C11" w:rsidRPr="00AE7F00" w14:paraId="123AEDAE" w14:textId="77777777" w:rsidTr="004156CD">
        <w:trPr>
          <w:trHeight w:val="2132"/>
        </w:trPr>
        <w:tc>
          <w:tcPr>
            <w:tcW w:w="704" w:type="dxa"/>
          </w:tcPr>
          <w:p w14:paraId="5AC5DDF9" w14:textId="77777777" w:rsidR="00732D49" w:rsidRDefault="00732D49" w:rsidP="004156CD">
            <w:pPr>
              <w:tabs>
                <w:tab w:val="left" w:pos="1995"/>
              </w:tabs>
              <w:spacing w:line="360" w:lineRule="auto"/>
              <w:rPr>
                <w:b/>
              </w:rPr>
            </w:pPr>
          </w:p>
          <w:p w14:paraId="354E8709" w14:textId="5D6A86E5" w:rsidR="00146C11" w:rsidRPr="00AE7F00" w:rsidRDefault="00146C11" w:rsidP="004156CD">
            <w:pPr>
              <w:tabs>
                <w:tab w:val="left" w:pos="1995"/>
              </w:tabs>
              <w:spacing w:line="360" w:lineRule="auto"/>
              <w:rPr>
                <w:b/>
              </w:rPr>
            </w:pPr>
            <w:r w:rsidRPr="00AE7F00">
              <w:rPr>
                <w:b/>
              </w:rPr>
              <w:t>8</w:t>
            </w:r>
          </w:p>
        </w:tc>
        <w:tc>
          <w:tcPr>
            <w:tcW w:w="2693" w:type="dxa"/>
          </w:tcPr>
          <w:p w14:paraId="2F8628F1" w14:textId="77777777" w:rsidR="00732D49" w:rsidRDefault="00732D49" w:rsidP="004156CD">
            <w:pPr>
              <w:tabs>
                <w:tab w:val="left" w:pos="1995"/>
              </w:tabs>
              <w:spacing w:line="360" w:lineRule="auto"/>
            </w:pPr>
          </w:p>
          <w:p w14:paraId="209F3D83" w14:textId="73E1910A" w:rsidR="00146C11" w:rsidRPr="00AE7F00" w:rsidRDefault="00146C11" w:rsidP="004156CD">
            <w:pPr>
              <w:tabs>
                <w:tab w:val="left" w:pos="1995"/>
              </w:tabs>
              <w:spacing w:line="360" w:lineRule="auto"/>
            </w:pPr>
            <w:r w:rsidRPr="00AE7F00">
              <w:t>PRINCE2 (Project IN Controlled Environment 2)</w:t>
            </w:r>
          </w:p>
        </w:tc>
        <w:tc>
          <w:tcPr>
            <w:tcW w:w="2976" w:type="dxa"/>
          </w:tcPr>
          <w:p w14:paraId="70A71C73" w14:textId="77777777" w:rsidR="00732D49" w:rsidRPr="00732D49" w:rsidRDefault="00732D49" w:rsidP="00732D49">
            <w:pPr>
              <w:spacing w:line="360" w:lineRule="auto"/>
            </w:pPr>
          </w:p>
          <w:p w14:paraId="18078AE2" w14:textId="48DD6637" w:rsidR="00146C11" w:rsidRPr="00732D49" w:rsidRDefault="00146C11" w:rsidP="00732D49">
            <w:pPr>
              <w:spacing w:line="360" w:lineRule="auto"/>
            </w:pPr>
            <w:r w:rsidRPr="00732D49">
              <w:t xml:space="preserve">PRINCE2 defines each process with the process key inputs and outputs that will be realized for every activity to be carried out </w:t>
            </w:r>
          </w:p>
          <w:p w14:paraId="7467ADBB" w14:textId="77777777" w:rsidR="00146C11" w:rsidRPr="00732D49" w:rsidRDefault="00146C11" w:rsidP="00732D49">
            <w:pPr>
              <w:spacing w:line="360" w:lineRule="auto"/>
            </w:pPr>
          </w:p>
          <w:p w14:paraId="4880D086" w14:textId="77777777" w:rsidR="00146C11" w:rsidRPr="00732D49" w:rsidRDefault="00146C11" w:rsidP="00732D49">
            <w:pPr>
              <w:spacing w:line="360" w:lineRule="auto"/>
            </w:pPr>
          </w:p>
        </w:tc>
        <w:tc>
          <w:tcPr>
            <w:tcW w:w="3261" w:type="dxa"/>
          </w:tcPr>
          <w:p w14:paraId="29499480" w14:textId="77777777" w:rsidR="00732D49" w:rsidRPr="00732D49" w:rsidRDefault="00732D49" w:rsidP="00732D49">
            <w:pPr>
              <w:spacing w:line="360" w:lineRule="auto"/>
            </w:pPr>
          </w:p>
          <w:p w14:paraId="10CC8C9C" w14:textId="55FB6B20" w:rsidR="00146C11" w:rsidRPr="00732D49" w:rsidRDefault="00146C11" w:rsidP="00732D49">
            <w:pPr>
              <w:spacing w:line="360" w:lineRule="auto"/>
            </w:pPr>
            <w:r w:rsidRPr="00732D49">
              <w:t>Definitions of inputs and outputs of the IT implementation are hardly defined</w:t>
            </w:r>
          </w:p>
        </w:tc>
      </w:tr>
      <w:tr w:rsidR="00146C11" w:rsidRPr="00AE7F00" w14:paraId="10ED9046" w14:textId="77777777" w:rsidTr="004156CD">
        <w:tc>
          <w:tcPr>
            <w:tcW w:w="704" w:type="dxa"/>
          </w:tcPr>
          <w:p w14:paraId="66795DD0" w14:textId="77777777" w:rsidR="00732D49" w:rsidRDefault="00732D49" w:rsidP="004156CD">
            <w:pPr>
              <w:tabs>
                <w:tab w:val="left" w:pos="1995"/>
              </w:tabs>
              <w:spacing w:line="360" w:lineRule="auto"/>
              <w:rPr>
                <w:b/>
              </w:rPr>
            </w:pPr>
          </w:p>
          <w:p w14:paraId="79BCD7BE" w14:textId="17F9D552" w:rsidR="00146C11" w:rsidRPr="00AE7F00" w:rsidRDefault="00146C11" w:rsidP="004156CD">
            <w:pPr>
              <w:tabs>
                <w:tab w:val="left" w:pos="1995"/>
              </w:tabs>
              <w:spacing w:line="360" w:lineRule="auto"/>
              <w:rPr>
                <w:b/>
              </w:rPr>
            </w:pPr>
            <w:r w:rsidRPr="00AE7F00">
              <w:rPr>
                <w:b/>
              </w:rPr>
              <w:t>9</w:t>
            </w:r>
          </w:p>
        </w:tc>
        <w:tc>
          <w:tcPr>
            <w:tcW w:w="2693" w:type="dxa"/>
          </w:tcPr>
          <w:p w14:paraId="78CD48EB" w14:textId="77777777" w:rsidR="00732D49" w:rsidRDefault="00732D49" w:rsidP="004156CD">
            <w:pPr>
              <w:tabs>
                <w:tab w:val="left" w:pos="1995"/>
              </w:tabs>
              <w:spacing w:line="360" w:lineRule="auto"/>
            </w:pPr>
          </w:p>
          <w:p w14:paraId="5CAD8251" w14:textId="5910E926" w:rsidR="00146C11" w:rsidRPr="00AE7F00" w:rsidRDefault="00146C11" w:rsidP="004156CD">
            <w:pPr>
              <w:tabs>
                <w:tab w:val="left" w:pos="1995"/>
              </w:tabs>
              <w:spacing w:line="360" w:lineRule="auto"/>
            </w:pPr>
            <w:r w:rsidRPr="00AE7F00">
              <w:t>National IT Project Methodology V.3 (NITA – U, 2013)</w:t>
            </w:r>
          </w:p>
        </w:tc>
        <w:tc>
          <w:tcPr>
            <w:tcW w:w="2976" w:type="dxa"/>
          </w:tcPr>
          <w:p w14:paraId="41129426" w14:textId="77777777" w:rsidR="00732D49" w:rsidRDefault="00732D49" w:rsidP="004156CD">
            <w:pPr>
              <w:spacing w:line="360" w:lineRule="auto"/>
            </w:pPr>
          </w:p>
          <w:p w14:paraId="076D45A8" w14:textId="767351B5" w:rsidR="00146C11" w:rsidRPr="00AE7F00" w:rsidRDefault="00146C11" w:rsidP="004156CD">
            <w:pPr>
              <w:spacing w:line="360" w:lineRule="auto"/>
            </w:pPr>
            <w:r w:rsidRPr="00AE7F00">
              <w:t xml:space="preserve">i) This framework delivers guidelines (structural) on how IT projects in Uganda should be Governed. </w:t>
            </w:r>
          </w:p>
        </w:tc>
        <w:tc>
          <w:tcPr>
            <w:tcW w:w="3261" w:type="dxa"/>
          </w:tcPr>
          <w:p w14:paraId="6DABAF9C" w14:textId="77777777" w:rsidR="00732D49" w:rsidRDefault="00732D49" w:rsidP="004156CD">
            <w:pPr>
              <w:tabs>
                <w:tab w:val="left" w:pos="1995"/>
              </w:tabs>
              <w:spacing w:line="360" w:lineRule="auto"/>
            </w:pPr>
          </w:p>
          <w:p w14:paraId="47ED14F5" w14:textId="77777777" w:rsidR="00146C11" w:rsidRDefault="00146C11" w:rsidP="004156CD">
            <w:pPr>
              <w:tabs>
                <w:tab w:val="left" w:pos="1995"/>
              </w:tabs>
              <w:spacing w:line="360" w:lineRule="auto"/>
            </w:pPr>
            <w:r w:rsidRPr="00AE7F00">
              <w:t xml:space="preserve">This framework </w:t>
            </w:r>
            <w:r>
              <w:t xml:space="preserve">is silent on processes and how to ensure quality through the process path; </w:t>
            </w:r>
          </w:p>
          <w:p w14:paraId="0615E48C" w14:textId="6E7CE1BD" w:rsidR="00732D49" w:rsidRPr="00AE7F00" w:rsidRDefault="00732D49" w:rsidP="004156CD">
            <w:pPr>
              <w:tabs>
                <w:tab w:val="left" w:pos="1995"/>
              </w:tabs>
              <w:spacing w:line="360" w:lineRule="auto"/>
            </w:pPr>
          </w:p>
        </w:tc>
      </w:tr>
      <w:tr w:rsidR="00146C11" w:rsidRPr="00AE7F00" w14:paraId="78AC3F5F" w14:textId="77777777" w:rsidTr="004156CD">
        <w:tc>
          <w:tcPr>
            <w:tcW w:w="704" w:type="dxa"/>
          </w:tcPr>
          <w:p w14:paraId="45462AD4" w14:textId="77777777" w:rsidR="00732D49" w:rsidRDefault="00732D49" w:rsidP="004156CD">
            <w:pPr>
              <w:tabs>
                <w:tab w:val="left" w:pos="1995"/>
              </w:tabs>
              <w:spacing w:line="360" w:lineRule="auto"/>
              <w:rPr>
                <w:b/>
              </w:rPr>
            </w:pPr>
          </w:p>
          <w:p w14:paraId="04C496DD" w14:textId="6D49DA3C" w:rsidR="00146C11" w:rsidRPr="00AE7F00" w:rsidRDefault="00146C11" w:rsidP="004156CD">
            <w:pPr>
              <w:tabs>
                <w:tab w:val="left" w:pos="1995"/>
              </w:tabs>
              <w:spacing w:line="360" w:lineRule="auto"/>
              <w:rPr>
                <w:b/>
              </w:rPr>
            </w:pPr>
            <w:r w:rsidRPr="00AE7F00">
              <w:rPr>
                <w:b/>
              </w:rPr>
              <w:t>10</w:t>
            </w:r>
          </w:p>
        </w:tc>
        <w:tc>
          <w:tcPr>
            <w:tcW w:w="2693" w:type="dxa"/>
          </w:tcPr>
          <w:p w14:paraId="226B7229" w14:textId="77777777" w:rsidR="00732D49" w:rsidRDefault="00732D49" w:rsidP="004156CD">
            <w:pPr>
              <w:tabs>
                <w:tab w:val="left" w:pos="1995"/>
              </w:tabs>
              <w:spacing w:line="360" w:lineRule="auto"/>
            </w:pPr>
          </w:p>
          <w:p w14:paraId="04DC5011" w14:textId="2FE5EABF" w:rsidR="00146C11" w:rsidRPr="00AE7F00" w:rsidRDefault="00146C11" w:rsidP="004156CD">
            <w:pPr>
              <w:tabs>
                <w:tab w:val="left" w:pos="1995"/>
              </w:tabs>
              <w:spacing w:line="360" w:lineRule="auto"/>
            </w:pPr>
            <w:r w:rsidRPr="00AE7F00">
              <w:t xml:space="preserve">IT Governance Conceptual Framework for the Public </w:t>
            </w:r>
            <w:sdt>
              <w:sdtPr>
                <w:tag w:val="MENDELEY_CITATION_v3_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"/>
                <w:id w:val="-1930345106"/>
                <w:placeholder>
                  <w:docPart w:val="964383F421BB44D78AEECD354D439923"/>
                </w:placeholder>
              </w:sdtPr>
              <w:sdtContent>
                <w:r>
                  <w:t>(</w:t>
                </w:r>
                <w:proofErr w:type="spellStart"/>
                <w:r>
                  <w:t>Laita</w:t>
                </w:r>
                <w:proofErr w:type="spellEnd"/>
                <w:r>
                  <w:t xml:space="preserve"> &amp; </w:t>
                </w:r>
                <w:proofErr w:type="spellStart"/>
                <w:r>
                  <w:t>Belasissoui</w:t>
                </w:r>
                <w:proofErr w:type="spellEnd"/>
                <w:r>
                  <w:t>, 2017)</w:t>
                </w:r>
              </w:sdtContent>
            </w:sdt>
          </w:p>
        </w:tc>
        <w:tc>
          <w:tcPr>
            <w:tcW w:w="2976" w:type="dxa"/>
          </w:tcPr>
          <w:p w14:paraId="293012A5" w14:textId="77777777" w:rsidR="00732D49" w:rsidRDefault="00732D49" w:rsidP="004156CD">
            <w:pPr>
              <w:spacing w:line="360" w:lineRule="auto"/>
            </w:pPr>
          </w:p>
          <w:p w14:paraId="6CC45E38" w14:textId="77777777" w:rsidR="00146C11" w:rsidRDefault="00146C11" w:rsidP="004156CD">
            <w:pPr>
              <w:spacing w:line="360" w:lineRule="auto"/>
            </w:pPr>
            <w:r w:rsidRPr="00AE7F00">
              <w:t>This framework delivers general guidelines for IT Governance implementation which may be applied to TVET institutions in Uganda.</w:t>
            </w:r>
          </w:p>
          <w:p w14:paraId="12F83CFF" w14:textId="6C720205" w:rsidR="00732D49" w:rsidRPr="00AE7F00" w:rsidRDefault="00732D49" w:rsidP="004156CD">
            <w:pPr>
              <w:spacing w:line="360" w:lineRule="auto"/>
            </w:pPr>
          </w:p>
        </w:tc>
        <w:tc>
          <w:tcPr>
            <w:tcW w:w="3261" w:type="dxa"/>
          </w:tcPr>
          <w:p w14:paraId="4AE27367" w14:textId="77777777" w:rsidR="00732D49" w:rsidRDefault="00732D49" w:rsidP="004156CD">
            <w:pPr>
              <w:tabs>
                <w:tab w:val="left" w:pos="1995"/>
              </w:tabs>
              <w:spacing w:line="360" w:lineRule="auto"/>
            </w:pPr>
          </w:p>
          <w:p w14:paraId="5848CB8A" w14:textId="34480B33" w:rsidR="00146C11" w:rsidRPr="00AE7F00" w:rsidRDefault="00146C11" w:rsidP="004156CD">
            <w:pPr>
              <w:tabs>
                <w:tab w:val="left" w:pos="1995"/>
              </w:tabs>
              <w:spacing w:line="360" w:lineRule="auto"/>
            </w:pPr>
            <w:r w:rsidRPr="00AE7F00">
              <w:t>The framework is generic and cannot, by itself, be relied upon as an ITG framework for TVET institutions</w:t>
            </w:r>
            <w:r>
              <w:t xml:space="preserve"> for process quality</w:t>
            </w:r>
          </w:p>
          <w:p w14:paraId="7BB56337" w14:textId="77777777" w:rsidR="00146C11" w:rsidRPr="00AE7F00" w:rsidRDefault="00146C11" w:rsidP="004156CD">
            <w:pPr>
              <w:tabs>
                <w:tab w:val="left" w:pos="1995"/>
              </w:tabs>
              <w:spacing w:line="360" w:lineRule="auto"/>
            </w:pPr>
          </w:p>
        </w:tc>
      </w:tr>
    </w:tbl>
    <w:p w14:paraId="66CA22DA" w14:textId="7C331A95" w:rsidR="00146C11" w:rsidRPr="00732D49" w:rsidRDefault="00146C11" w:rsidP="00807F02">
      <w:pPr>
        <w:pStyle w:val="Caption"/>
      </w:pPr>
      <w:bookmarkStart w:id="159" w:name="_Toc46205120"/>
      <w:bookmarkStart w:id="160" w:name="_Toc46228790"/>
      <w:r w:rsidRPr="00732D49">
        <w:t>Table 2</w:t>
      </w:r>
      <w:r w:rsidR="00732D49">
        <w:t>.</w:t>
      </w:r>
      <w:r w:rsidR="002C00CF">
        <w:t>6</w:t>
      </w:r>
      <w:r w:rsidRPr="00732D49">
        <w:t>: Summary of the Reviewed Frameworks</w:t>
      </w:r>
      <w:bookmarkEnd w:id="159"/>
      <w:bookmarkEnd w:id="160"/>
    </w:p>
    <w:p w14:paraId="0AB6DE5A" w14:textId="77777777" w:rsidR="00146C11" w:rsidRDefault="00146C11" w:rsidP="00146C11">
      <w:pPr>
        <w:spacing w:line="360" w:lineRule="auto"/>
        <w:rPr>
          <w:rFonts w:eastAsia="Calibri"/>
          <w:sz w:val="20"/>
          <w:szCs w:val="20"/>
        </w:rPr>
      </w:pPr>
    </w:p>
    <w:p w14:paraId="556F9796" w14:textId="77777777" w:rsidR="00F67A69" w:rsidRDefault="00146C11" w:rsidP="00146C11">
      <w:pPr>
        <w:spacing w:line="360" w:lineRule="auto"/>
        <w:rPr>
          <w:rFonts w:eastAsia="Calibri"/>
        </w:rPr>
      </w:pPr>
      <w:bookmarkStart w:id="161" w:name="_Hlk136881049"/>
      <w:r w:rsidRPr="00B62D9D">
        <w:rPr>
          <w:rFonts w:eastAsia="Calibri"/>
        </w:rPr>
        <w:t xml:space="preserve">Driven by the under explored relationship between IT governance processes and digital transformation project success </w:t>
      </w:r>
      <w:sdt>
        <w:sdtPr>
          <w:rPr>
            <w:rFonts w:eastAsia="Calibri"/>
            <w:color w:val="000000"/>
          </w:rPr>
          <w:tag w:val="MENDELEY_CITATION_v3_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"/>
          <w:id w:val="-1955388863"/>
          <w:placeholder>
            <w:docPart w:val="A83DA179750D48AFB6176F37968B0E15"/>
          </w:placeholder>
        </w:sdtPr>
        <w:sdtEndPr>
          <w:rPr>
            <w:rFonts w:eastAsia="Times New Roman"/>
          </w:rPr>
        </w:sdtEndPr>
        <w:sdtContent>
          <w:r w:rsidRPr="007704A4">
            <w:rPr>
              <w:color w:val="000000"/>
            </w:rPr>
            <w:t>(Joshi et al., 2022)</w:t>
          </w:r>
        </w:sdtContent>
      </w:sdt>
      <w:r w:rsidRPr="00B62D9D">
        <w:rPr>
          <w:rFonts w:eastAsia="Calibri"/>
        </w:rPr>
        <w:t xml:space="preserve">, this study draws from the IT-enabled capabilities of a TVET institution, IT capabilities and findings in studies on IT governance frameworks to introduce, measure and test the theoretical concept of </w:t>
      </w:r>
      <w:r w:rsidRPr="00B62D9D">
        <w:rPr>
          <w:rFonts w:eastAsia="Calibri"/>
          <w:i/>
        </w:rPr>
        <w:t>IT governance process quality</w:t>
      </w:r>
      <w:r w:rsidRPr="00B62D9D">
        <w:rPr>
          <w:rFonts w:eastAsia="Calibri"/>
        </w:rPr>
        <w:t xml:space="preserve">. </w:t>
      </w:r>
    </w:p>
    <w:p w14:paraId="1B7368A8" w14:textId="77777777" w:rsidR="00DC67D6" w:rsidRDefault="00146C11" w:rsidP="00146C11">
      <w:pPr>
        <w:spacing w:line="360" w:lineRule="auto"/>
        <w:rPr>
          <w:rFonts w:eastAsia="Calibri"/>
        </w:rPr>
      </w:pPr>
      <w:r w:rsidRPr="00B62D9D">
        <w:rPr>
          <w:rFonts w:eastAsia="Calibri"/>
        </w:rPr>
        <w:t xml:space="preserve">Findings in various studies on IT governance show and focus efforts on the role that IT governance structures plays on the outcome of digital transformation projects </w:t>
      </w:r>
      <w:sdt>
        <w:sdtPr>
          <w:rPr>
            <w:rFonts w:eastAsia="Calibri"/>
            <w:color w:val="000000"/>
          </w:rPr>
          <w:tag w:val="MENDELEY_CITATION_v3_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"/>
          <w:id w:val="2000230817"/>
          <w:placeholder>
            <w:docPart w:val="A83DA179750D48AFB6176F37968B0E15"/>
          </w:placeholder>
        </w:sdtPr>
        <w:sdtEndPr>
          <w:rPr>
            <w:rFonts w:eastAsia="Times New Roman"/>
          </w:rPr>
        </w:sdtEndPr>
        <w:sdtContent>
          <w:r w:rsidRPr="007704A4">
            <w:rPr>
              <w:color w:val="000000"/>
            </w:rPr>
            <w:t>(Joshi et al., 2022)</w:t>
          </w:r>
        </w:sdtContent>
      </w:sdt>
      <w:r w:rsidRPr="00B62D9D">
        <w:rPr>
          <w:rFonts w:eastAsia="Calibri"/>
        </w:rPr>
        <w:t xml:space="preserve">. </w:t>
      </w:r>
    </w:p>
    <w:p w14:paraId="75B227C2" w14:textId="6CD0A5BE" w:rsidR="00F67A69" w:rsidRDefault="00146C11" w:rsidP="00146C11">
      <w:pPr>
        <w:spacing w:line="360" w:lineRule="auto"/>
        <w:rPr>
          <w:rFonts w:eastAsia="Calibri"/>
        </w:rPr>
      </w:pPr>
      <w:r w:rsidRPr="00B62D9D">
        <w:rPr>
          <w:rFonts w:eastAsia="Calibri"/>
        </w:rPr>
        <w:lastRenderedPageBreak/>
        <w:t xml:space="preserve">In this study, the construct </w:t>
      </w:r>
      <w:r w:rsidRPr="00B62D9D">
        <w:rPr>
          <w:rFonts w:eastAsia="Calibri"/>
          <w:i/>
        </w:rPr>
        <w:t>IT governance process quality</w:t>
      </w:r>
      <w:r w:rsidRPr="00B62D9D">
        <w:rPr>
          <w:rFonts w:eastAsia="Calibri"/>
        </w:rPr>
        <w:t xml:space="preserve"> centres on IT processes and the effects of who in the structure affects </w:t>
      </w:r>
      <w:r>
        <w:rPr>
          <w:rFonts w:eastAsia="Calibri"/>
        </w:rPr>
        <w:t xml:space="preserve">and provides feedback on </w:t>
      </w:r>
      <w:r w:rsidRPr="00B62D9D">
        <w:rPr>
          <w:rFonts w:eastAsia="Calibri"/>
        </w:rPr>
        <w:t xml:space="preserve">IT process identification, IT process design and IT process implementation. </w:t>
      </w:r>
    </w:p>
    <w:p w14:paraId="65C3958C" w14:textId="4EAC46BF" w:rsidR="00146C11" w:rsidRPr="00B62D9D" w:rsidRDefault="00146C11" w:rsidP="00146C11">
      <w:pPr>
        <w:spacing w:line="360" w:lineRule="auto"/>
        <w:rPr>
          <w:rFonts w:eastAsia="Calibri"/>
        </w:rPr>
      </w:pPr>
      <w:r w:rsidRPr="00B62D9D">
        <w:rPr>
          <w:rFonts w:eastAsia="Calibri"/>
        </w:rPr>
        <w:t xml:space="preserve">Prior literature in the field of Information systems has progressed the understanding on how TVET institutions would implement </w:t>
      </w:r>
      <w:r w:rsidRPr="00B62D9D">
        <w:rPr>
          <w:rFonts w:eastAsia="Calibri"/>
          <w:i/>
        </w:rPr>
        <w:t xml:space="preserve">IT governance processes </w:t>
      </w:r>
      <w:sdt>
        <w:sdtPr>
          <w:rPr>
            <w:rFonts w:eastAsia="Calibri"/>
            <w:color w:val="000000"/>
          </w:rPr>
          <w:tag w:val="MENDELEY_CITATION_v3_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"/>
          <w:id w:val="-2034407696"/>
          <w:placeholder>
            <w:docPart w:val="A83DA179750D48AFB6176F37968B0E15"/>
          </w:placeholder>
        </w:sdtPr>
        <w:sdtEndPr>
          <w:rPr>
            <w:rFonts w:eastAsia="Times New Roman"/>
          </w:rPr>
        </w:sdtEndPr>
        <w:sdtContent>
          <w:r w:rsidRPr="007704A4">
            <w:rPr>
              <w:color w:val="000000"/>
            </w:rPr>
            <w:t xml:space="preserve">(De Haes, Caluwe, et al., 2020; De Magalhães et al., 2020; van </w:t>
          </w:r>
          <w:proofErr w:type="spellStart"/>
          <w:r w:rsidRPr="007704A4">
            <w:rPr>
              <w:color w:val="000000"/>
            </w:rPr>
            <w:t>grembergen</w:t>
          </w:r>
          <w:proofErr w:type="spellEnd"/>
          <w:r w:rsidRPr="007704A4">
            <w:rPr>
              <w:color w:val="000000"/>
            </w:rPr>
            <w:t xml:space="preserve"> et al., 2007)</w:t>
          </w:r>
        </w:sdtContent>
      </w:sdt>
      <w:r w:rsidRPr="00B62D9D">
        <w:rPr>
          <w:rFonts w:eastAsia="Calibri"/>
          <w:i/>
        </w:rPr>
        <w:t xml:space="preserve">. </w:t>
      </w:r>
      <w:r w:rsidRPr="00B62D9D">
        <w:rPr>
          <w:rFonts w:eastAsia="Calibri"/>
        </w:rPr>
        <w:t xml:space="preserve">The concept of IT Governance Process quality in this study is the ability of the TVET institution to identify, design, and implement the process and to select the IT resource and to allocate them appropriately for IT decision making, IT planning, IT services delivery, IT infrastructure modernization and IT monitoring </w:t>
      </w:r>
      <w:sdt>
        <w:sdtPr>
          <w:rPr>
            <w:rFonts w:eastAsia="Calibri"/>
            <w:color w:val="000000"/>
          </w:rPr>
          <w:tag w:val="MENDELEY_CITATION_v3_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"/>
          <w:id w:val="1728873169"/>
          <w:placeholder>
            <w:docPart w:val="A83DA179750D48AFB6176F37968B0E15"/>
          </w:placeholder>
        </w:sdtPr>
        <w:sdtEndPr>
          <w:rPr>
            <w:rFonts w:eastAsia="Times New Roman"/>
          </w:rPr>
        </w:sdtEndPr>
        <w:sdtContent>
          <w:r w:rsidRPr="007704A4">
            <w:rPr>
              <w:color w:val="000000"/>
            </w:rPr>
            <w:t>(Joshi et al., 2022)</w:t>
          </w:r>
        </w:sdtContent>
      </w:sdt>
      <w:r w:rsidRPr="00B62D9D">
        <w:rPr>
          <w:rFonts w:eastAsia="Calibri"/>
        </w:rPr>
        <w:t xml:space="preserve">. </w:t>
      </w:r>
    </w:p>
    <w:p w14:paraId="4EB47D43" w14:textId="77777777" w:rsidR="00F67A69" w:rsidRDefault="00146C11" w:rsidP="00146C11">
      <w:pPr>
        <w:spacing w:line="360" w:lineRule="auto"/>
        <w:rPr>
          <w:rFonts w:eastAsia="Calibri"/>
        </w:rPr>
      </w:pPr>
      <w:r>
        <w:rPr>
          <w:rFonts w:eastAsia="Calibri"/>
        </w:rPr>
        <w:t>This study</w:t>
      </w:r>
      <w:r w:rsidRPr="00B62D9D">
        <w:rPr>
          <w:rFonts w:eastAsia="Calibri"/>
        </w:rPr>
        <w:t xml:space="preserve"> theorizes that the relationship between the </w:t>
      </w:r>
      <w:r>
        <w:rPr>
          <w:rFonts w:eastAsia="Calibri"/>
        </w:rPr>
        <w:t>contract type and Digital transformation success</w:t>
      </w:r>
      <w:r w:rsidRPr="00B62D9D">
        <w:rPr>
          <w:rFonts w:eastAsia="Calibri"/>
        </w:rPr>
        <w:t xml:space="preserve"> in a TVET institution and digital transformation project success is m</w:t>
      </w:r>
      <w:r>
        <w:rPr>
          <w:rFonts w:eastAsia="Calibri"/>
        </w:rPr>
        <w:t>ediated</w:t>
      </w:r>
      <w:r w:rsidRPr="00B62D9D">
        <w:rPr>
          <w:rFonts w:eastAsia="Calibri"/>
        </w:rPr>
        <w:t xml:space="preserve"> by </w:t>
      </w:r>
      <w:r>
        <w:rPr>
          <w:rFonts w:eastAsia="Calibri"/>
        </w:rPr>
        <w:t>Monitoring (Process Q</w:t>
      </w:r>
      <w:r w:rsidRPr="00B62D9D">
        <w:rPr>
          <w:rFonts w:eastAsia="Calibri"/>
        </w:rPr>
        <w:t>uality</w:t>
      </w:r>
      <w:r>
        <w:rPr>
          <w:rFonts w:eastAsia="Calibri"/>
        </w:rPr>
        <w:t>)</w:t>
      </w:r>
      <w:r w:rsidRPr="00B62D9D">
        <w:rPr>
          <w:rFonts w:eastAsia="Calibri"/>
        </w:rPr>
        <w:t xml:space="preserve">. Moreover, the combined understanding between IT and business shows that it is necessary to speed up and automate decision making as researchers suggest that ITG’s traditional view may no longer hold as true </w:t>
      </w:r>
      <w:sdt>
        <w:sdtPr>
          <w:rPr>
            <w:rFonts w:eastAsia="Calibri"/>
            <w:color w:val="000000"/>
          </w:rPr>
          <w:tag w:val="MENDELEY_CITATION_v3_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"/>
          <w:id w:val="-450637531"/>
          <w:placeholder>
            <w:docPart w:val="A83DA179750D48AFB6176F37968B0E15"/>
          </w:placeholder>
        </w:sdtPr>
        <w:sdtEndPr>
          <w:rPr>
            <w:rFonts w:eastAsia="Times New Roman"/>
          </w:rPr>
        </w:sdtEndPr>
        <w:sdtContent>
          <w:r w:rsidRPr="007704A4">
            <w:rPr>
              <w:color w:val="000000"/>
            </w:rPr>
            <w:t>(De Magalhães et al., 2020)</w:t>
          </w:r>
        </w:sdtContent>
      </w:sdt>
      <w:r w:rsidRPr="00B62D9D">
        <w:rPr>
          <w:rFonts w:eastAsia="Calibri"/>
        </w:rPr>
        <w:t xml:space="preserve">. </w:t>
      </w:r>
    </w:p>
    <w:p w14:paraId="77EFA6D8" w14:textId="7D364888" w:rsidR="00146C11" w:rsidRPr="00F67A69" w:rsidRDefault="00146C11" w:rsidP="00146C11">
      <w:pPr>
        <w:spacing w:line="360" w:lineRule="auto"/>
        <w:rPr>
          <w:rFonts w:eastAsia="Calibri"/>
        </w:rPr>
      </w:pPr>
      <w:r w:rsidRPr="00B62D9D">
        <w:rPr>
          <w:rFonts w:eastAsia="Calibri"/>
        </w:rPr>
        <w:t xml:space="preserve">Other scholars also found that the traditional view of IT governance on its own may be outdated in today’s digital transformation efforts in organizations requiring additional research on the subject </w:t>
      </w:r>
      <w:sdt>
        <w:sdtPr>
          <w:rPr>
            <w:rFonts w:eastAsia="Calibri"/>
            <w:color w:val="000000"/>
          </w:rPr>
          <w:tag w:val="MENDELEY_CITATION_v3_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"/>
          <w:id w:val="-220905034"/>
          <w:placeholder>
            <w:docPart w:val="A83DA179750D48AFB6176F37968B0E15"/>
          </w:placeholder>
        </w:sdtPr>
        <w:sdtEndPr>
          <w:rPr>
            <w:rFonts w:eastAsia="Times New Roman"/>
          </w:rPr>
        </w:sdtEndPr>
        <w:sdtContent>
          <w:r w:rsidRPr="007704A4">
            <w:rPr>
              <w:color w:val="000000"/>
            </w:rPr>
            <w:t>(W. DeLone et al., 2018)</w:t>
          </w:r>
        </w:sdtContent>
      </w:sdt>
      <w:r w:rsidRPr="00B62D9D">
        <w:rPr>
          <w:rFonts w:eastAsia="Calibri"/>
        </w:rPr>
        <w:t xml:space="preserve">. Moreover, inefficient and outdated processes negatively impact IT Governance of digital transformation projects </w:t>
      </w:r>
      <w:sdt>
        <w:sdtPr>
          <w:rPr>
            <w:rFonts w:eastAsia="Calibri"/>
            <w:color w:val="000000"/>
          </w:rPr>
          <w:tag w:val="MENDELEY_CITATION_v3_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"/>
          <w:id w:val="1025290908"/>
          <w:placeholder>
            <w:docPart w:val="A83DA179750D48AFB6176F37968B0E15"/>
          </w:placeholder>
        </w:sdtPr>
        <w:sdtEndPr>
          <w:rPr>
            <w:rFonts w:eastAsia="Times New Roman"/>
          </w:rPr>
        </w:sdtEndPr>
        <w:sdtContent>
          <w:r w:rsidRPr="007704A4">
            <w:rPr>
              <w:color w:val="000000"/>
            </w:rPr>
            <w:t>(Atrash, 2022)</w:t>
          </w:r>
        </w:sdtContent>
      </w:sdt>
      <w:r w:rsidRPr="00B62D9D">
        <w:rPr>
          <w:rFonts w:eastAsia="Calibri"/>
        </w:rPr>
        <w:t xml:space="preserve">. The quality of the processes as illustrated </w:t>
      </w:r>
      <w:r>
        <w:rPr>
          <w:rFonts w:eastAsia="Calibri"/>
        </w:rPr>
        <w:t xml:space="preserve">in figure 2.17 </w:t>
      </w:r>
      <w:r w:rsidRPr="00B62D9D">
        <w:rPr>
          <w:rFonts w:eastAsia="Calibri"/>
        </w:rPr>
        <w:t>m</w:t>
      </w:r>
      <w:r>
        <w:rPr>
          <w:rFonts w:eastAsia="Calibri"/>
        </w:rPr>
        <w:t xml:space="preserve">ediates the independent </w:t>
      </w:r>
      <w:proofErr w:type="gramStart"/>
      <w:r>
        <w:rPr>
          <w:rFonts w:eastAsia="Calibri"/>
        </w:rPr>
        <w:t>variables  and</w:t>
      </w:r>
      <w:proofErr w:type="gramEnd"/>
      <w:r>
        <w:rPr>
          <w:rFonts w:eastAsia="Calibri"/>
        </w:rPr>
        <w:t xml:space="preserve"> digital transformation</w:t>
      </w:r>
      <w:r w:rsidRPr="00B62D9D">
        <w:rPr>
          <w:rFonts w:eastAsia="Calibri"/>
        </w:rPr>
        <w:t>.</w:t>
      </w:r>
    </w:p>
    <w:p w14:paraId="02B676C6" w14:textId="77777777" w:rsidR="00F67A69" w:rsidRDefault="00146C11" w:rsidP="00146C11">
      <w:pPr>
        <w:spacing w:line="360" w:lineRule="auto"/>
      </w:pPr>
      <w:r>
        <w:t>Agency theory posits that there could be goal conflict between the top management</w:t>
      </w:r>
      <w:r w:rsidRPr="00AE7F00">
        <w:t xml:space="preserve"> </w:t>
      </w:r>
      <w:r>
        <w:t>and the implementation of IT processes towards digital transformation. This is manifested in how projects are formulated with insufficient involvement of the</w:t>
      </w:r>
      <w:r w:rsidRPr="00AE7F00">
        <w:t xml:space="preserve"> IT</w:t>
      </w:r>
      <w:r>
        <w:t xml:space="preserve"> department</w:t>
      </w:r>
      <w:r w:rsidRPr="00AE7F00">
        <w:t xml:space="preserve"> in</w:t>
      </w:r>
      <w:r>
        <w:t xml:space="preserve"> the formulation of digital transformation</w:t>
      </w:r>
      <w:r w:rsidRPr="00AE7F00">
        <w:t xml:space="preserve"> project formation and execution. </w:t>
      </w:r>
      <w:r>
        <w:t>More importantly, The</w:t>
      </w:r>
      <w:r w:rsidRPr="00AE7F00">
        <w:t xml:space="preserve"> CIO</w:t>
      </w:r>
      <w:r>
        <w:t>/IT Managers become involved</w:t>
      </w:r>
      <w:r w:rsidRPr="00AE7F00">
        <w:t xml:space="preserve"> </w:t>
      </w:r>
      <w:r>
        <w:t>in IT project implementation after the commissioning</w:t>
      </w:r>
      <w:r w:rsidRPr="00AE7F00">
        <w:t xml:space="preserve"> of IT projects</w:t>
      </w:r>
      <w:r>
        <w:t xml:space="preserve">.  </w:t>
      </w:r>
    </w:p>
    <w:p w14:paraId="3FE0A448" w14:textId="26897767" w:rsidR="00146C11" w:rsidRPr="00AE7F00" w:rsidRDefault="00146C11" w:rsidP="00146C11">
      <w:pPr>
        <w:spacing w:line="360" w:lineRule="auto"/>
      </w:pPr>
      <w:r>
        <w:t>At the contract signing stage, all the preliminary activities for the foundation of the project are concluded.  The oversight of not involving IT Managers from the onset of such an undertaking constitutes risks for the project. Each process is very important in ensuring IT governance for improved success of digital transformation projects.</w:t>
      </w:r>
    </w:p>
    <w:p w14:paraId="4E3FA809" w14:textId="77777777" w:rsidR="00146C11" w:rsidRDefault="00146C11" w:rsidP="00146C11">
      <w:pPr>
        <w:spacing w:line="360" w:lineRule="auto"/>
      </w:pPr>
      <w:r w:rsidRPr="00AE7F00">
        <w:lastRenderedPageBreak/>
        <w:t>In this study, the researcher test</w:t>
      </w:r>
      <w:r>
        <w:t>ed various hypotheses</w:t>
      </w:r>
      <w:r w:rsidRPr="00AE7F00">
        <w:t xml:space="preserve"> to establish the relationship (</w:t>
      </w:r>
      <w:proofErr w:type="gramStart"/>
      <w:r w:rsidRPr="00AE7F00">
        <w:t>i.e.</w:t>
      </w:r>
      <w:proofErr w:type="gramEnd"/>
      <w:r w:rsidRPr="00AE7F00">
        <w:t xml:space="preserve"> good, fair or not very good) between the CIO and CEO as an independent variable. </w:t>
      </w:r>
      <w:r>
        <w:t xml:space="preserve">The researcher believed that this relationship was critical for support by the top executive for success of any project. A new construct, “Process Quality” was introduced to mediate “Contract type" in a bid to </w:t>
      </w:r>
      <w:proofErr w:type="spellStart"/>
      <w:r>
        <w:t>realise</w:t>
      </w:r>
      <w:proofErr w:type="spellEnd"/>
      <w:r>
        <w:t xml:space="preserve"> improved success of digital transformation projects in TVETs in the Ugandan context.</w:t>
      </w:r>
    </w:p>
    <w:p w14:paraId="54A891FE" w14:textId="65F7144B" w:rsidR="00146C11" w:rsidRPr="00DC67D6" w:rsidRDefault="00146C11" w:rsidP="00490F07">
      <w:pPr>
        <w:pStyle w:val="Heading2"/>
      </w:pPr>
      <w:bookmarkStart w:id="162" w:name="_Toc41037432"/>
      <w:bookmarkStart w:id="163" w:name="_Toc46172854"/>
      <w:bookmarkStart w:id="164" w:name="_Toc136616595"/>
      <w:bookmarkStart w:id="165" w:name="_Toc146455426"/>
      <w:bookmarkEnd w:id="157"/>
      <w:bookmarkEnd w:id="158"/>
      <w:bookmarkEnd w:id="161"/>
      <w:r w:rsidRPr="00DC67D6">
        <w:rPr>
          <w:rStyle w:val="Heading3Char"/>
          <w:b/>
          <w:color w:val="auto"/>
          <w:lang w:val="en-US" w:eastAsia="en-US"/>
        </w:rPr>
        <w:t xml:space="preserve">2.10 </w:t>
      </w:r>
      <w:r w:rsidR="00DC67D6">
        <w:rPr>
          <w:rStyle w:val="Heading3Char"/>
          <w:b/>
          <w:color w:val="auto"/>
          <w:lang w:val="en-US" w:eastAsia="en-US"/>
        </w:rPr>
        <w:tab/>
      </w:r>
      <w:r w:rsidRPr="00DC67D6">
        <w:rPr>
          <w:rStyle w:val="Heading3Char"/>
          <w:b/>
          <w:color w:val="auto"/>
          <w:lang w:val="en-US" w:eastAsia="en-US"/>
        </w:rPr>
        <w:t xml:space="preserve">Conceptual Framework for </w:t>
      </w:r>
      <w:bookmarkEnd w:id="162"/>
      <w:bookmarkEnd w:id="163"/>
      <w:bookmarkEnd w:id="164"/>
      <w:r w:rsidRPr="00DC67D6">
        <w:rPr>
          <w:rStyle w:val="Heading3Char"/>
          <w:b/>
          <w:color w:val="auto"/>
          <w:lang w:val="en-US" w:eastAsia="en-US"/>
        </w:rPr>
        <w:t>Digital Transformation Projects in TVETs</w:t>
      </w:r>
      <w:bookmarkEnd w:id="165"/>
    </w:p>
    <w:p w14:paraId="61F5B216" w14:textId="77E8526C" w:rsidR="00146C11" w:rsidRPr="006D7AD5" w:rsidRDefault="00146C11" w:rsidP="00146C11">
      <w:pPr>
        <w:shd w:val="clear" w:color="auto" w:fill="FFFFFF"/>
        <w:spacing w:before="240" w:line="360" w:lineRule="auto"/>
      </w:pPr>
      <w:r w:rsidRPr="006D7AD5">
        <w:t xml:space="preserve">In this section, a conceptual framework for </w:t>
      </w:r>
      <w:r>
        <w:t>improved success of Digital Transformation projects (SDTP)</w:t>
      </w:r>
      <w:r w:rsidRPr="006D7AD5">
        <w:t xml:space="preserve"> is presented. The conceptual framework for </w:t>
      </w:r>
      <w:r>
        <w:t>SDTP</w:t>
      </w:r>
      <w:r w:rsidRPr="006D7AD5">
        <w:t>, shown in figure 2.</w:t>
      </w:r>
      <w:r>
        <w:t>1</w:t>
      </w:r>
      <w:r w:rsidRPr="006D7AD5">
        <w:t xml:space="preserve">, uses the </w:t>
      </w:r>
      <w:r>
        <w:t>Agency Theory</w:t>
      </w:r>
      <w:r w:rsidRPr="006D7AD5">
        <w:t xml:space="preserve"> as the base theory. It integrates constructs and aspects from </w:t>
      </w:r>
      <w:r>
        <w:t>Agency Theory, the DeLone and McLean Theory</w:t>
      </w:r>
      <w:r w:rsidRPr="006D7AD5">
        <w:t xml:space="preserve"> and Dynamic Capabilities to provide a robust framework for analyzing </w:t>
      </w:r>
      <w:r>
        <w:t>the effect of key variables from literature mediated by the quality of processes that lead to improved digital transformation projects in TVETs in Uganda</w:t>
      </w:r>
      <w:r w:rsidRPr="006D7AD5">
        <w:t xml:space="preserve">. The conceptual framework for </w:t>
      </w:r>
      <w:r>
        <w:t>SDTP</w:t>
      </w:r>
      <w:r w:rsidRPr="006D7AD5">
        <w:t xml:space="preserve"> is based on the </w:t>
      </w:r>
      <w:r>
        <w:t>framework for project success developed by Mahaney and Lederer (2013)</w:t>
      </w:r>
      <w:r w:rsidRPr="006D7AD5">
        <w:t xml:space="preserve">. </w:t>
      </w:r>
      <w:r>
        <w:rPr>
          <w:rFonts w:eastAsia="Calibri"/>
        </w:rPr>
        <w:t xml:space="preserve">This conceptual framework is also motivated by the </w:t>
      </w:r>
      <w:r w:rsidRPr="00B62D9D">
        <w:rPr>
          <w:rFonts w:eastAsia="Calibri"/>
        </w:rPr>
        <w:t xml:space="preserve">under explored relationship between IT governance processes and digital transformation project success </w:t>
      </w:r>
      <w:sdt>
        <w:sdtPr>
          <w:rPr>
            <w:rFonts w:eastAsia="Calibri"/>
            <w:color w:val="000000"/>
          </w:rPr>
          <w:tag w:val="MENDELEY_CITATION_v3_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"/>
          <w:id w:val="-1754263693"/>
          <w:placeholder>
            <w:docPart w:val="BE453C8C85494CFAA00A9FF99B89FFEF"/>
          </w:placeholder>
        </w:sdtPr>
        <w:sdtEndPr>
          <w:rPr>
            <w:rFonts w:eastAsia="Times New Roman"/>
          </w:rPr>
        </w:sdtEndPr>
        <w:sdtContent>
          <w:r w:rsidRPr="007704A4">
            <w:rPr>
              <w:color w:val="000000"/>
            </w:rPr>
            <w:t>(Joshi et al., 2022)</w:t>
          </w:r>
        </w:sdtContent>
      </w:sdt>
      <w:r>
        <w:t>.</w:t>
      </w:r>
    </w:p>
    <w:p w14:paraId="29BDD6A7" w14:textId="77777777" w:rsidR="00146C11" w:rsidRPr="006D7AD5" w:rsidRDefault="00146C11" w:rsidP="00146C11">
      <w:pPr>
        <w:shd w:val="clear" w:color="auto" w:fill="FFFFFF"/>
        <w:spacing w:before="240" w:line="360" w:lineRule="auto"/>
      </w:pPr>
      <w:r>
        <w:t>As may have been observed by now, o</w:t>
      </w:r>
      <w:r w:rsidRPr="006D7AD5">
        <w:t>riginating a new framework was ne</w:t>
      </w:r>
      <w:r>
        <w:t>cessary</w:t>
      </w:r>
      <w:r w:rsidRPr="006D7AD5">
        <w:t xml:space="preserve"> because none of the </w:t>
      </w:r>
      <w:r>
        <w:t>frameworks discussed in the review, in this chapter,</w:t>
      </w:r>
      <w:r w:rsidRPr="006D7AD5">
        <w:t xml:space="preserve"> </w:t>
      </w:r>
      <w:r>
        <w:t xml:space="preserve">was found to have </w:t>
      </w:r>
      <w:r w:rsidRPr="006D7AD5">
        <w:t xml:space="preserve">all the characteristics necessary for investigating </w:t>
      </w:r>
      <w:r>
        <w:t>digital transformation and the factors that lead to the improved success of digital transformation projects.</w:t>
      </w:r>
      <w:r w:rsidRPr="006D7AD5">
        <w:t xml:space="preserve"> The approach of integrating existing frameworks to derive a strong and comprehensive framework was supported by </w:t>
      </w:r>
      <w:r w:rsidRPr="006D7AD5">
        <w:fldChar w:fldCharType="begin" w:fldLock="1"/>
      </w:r>
      <w:r w:rsidRPr="006D7AD5">
        <w:instrText>ADDIN CSL_CITATION {"citationItems":[{"id":"ITEM-1","itemData":{"DOI":"10.1287/isre.13.4.416.71","ISSN":"10477047","abstract":"Replications are an important component of scientific method in that they convert tentative belief to accepted knowledge. Given the espoused importance of replications to the extraction of knowledge from research, there is surprisingly little evidence of its practice or discussion of its importance in the management information systems literature. In this article We develop a framework within which to systematize the conceptualization of replications; we review and illustrate how some key information systems research fits into the framework and examine the factors that influence the selection of a research strategy. Our framework includes a conceptualization of the relationship among replication, extension, and generation in IS research. The concept of \"research space\" is defined and a framework is developed that delineates eight possible research strategies. Finally, the benefits of our framework to salient stakeholders in the research process are outlined.","author":[{"dropping-particle":"","family":"Berthon","given":"Pierre","non-dropping-particle":"","parse-names":false,"suffix":""},{"dropping-particle":"","family":"Pitt","given":"Leyland","non-dropping-particle":"","parse-names":false,"suffix":""},{"dropping-particle":"","family":"Ewing","given":"Michael","non-dropping-particle":"","parse-names":false,"suffix":""},{"dropping-particle":"","family":"Carr","given":"Christopher L.","non-dropping-particle":"","parse-names":false,"suffix":""}],"container-title":"Information Systems Research","id":"ITEM-1","issued":{"date-parts":[["2002"]]},"title":"Potential research space in MIS: A framework for envisioning and evaluating research replication, extension, and generation","type":"article-journal"},"uris":["http://www.mendeley.com/documents/?uuid=2b1b5206-f5ea-47a8-a192-50bbc6df1e1c","http://www.mendeley.com/documents/?uuid=16ae6cd8-950a-45ed-9003-a3d9a7909b6e"]}],"mendeley":{"formattedCitation":"(Berthon et al., 2002)","manualFormatting":"Berthon et al. (2002)","plainTextFormattedCitation":"(Berthon et al., 2002)","previouslyFormattedCitation":"(Berthon et al., 2002)"},"properties":{"noteIndex":0},"schema":"https://github.com/citation-style-language/schema/raw/master/csl-citation.json"}</w:instrText>
      </w:r>
      <w:r w:rsidRPr="006D7AD5">
        <w:fldChar w:fldCharType="separate"/>
      </w:r>
      <w:r w:rsidRPr="006D7AD5">
        <w:rPr>
          <w:noProof/>
        </w:rPr>
        <w:t>Berthon et al. (2002)</w:t>
      </w:r>
      <w:r w:rsidRPr="006D7AD5">
        <w:fldChar w:fldCharType="end"/>
      </w:r>
      <w:r>
        <w:t xml:space="preserve"> who suggested the</w:t>
      </w:r>
      <w:r w:rsidRPr="006D7AD5">
        <w:t xml:space="preserve"> replication and enhancing </w:t>
      </w:r>
      <w:r>
        <w:t xml:space="preserve">of </w:t>
      </w:r>
      <w:r w:rsidRPr="006D7AD5">
        <w:t>existing research frameworks</w:t>
      </w:r>
      <w:r>
        <w:t xml:space="preserve"> in  Information Systems research.</w:t>
      </w:r>
      <w:r w:rsidRPr="006D7AD5">
        <w:t xml:space="preserve"> The constructs and aspects</w:t>
      </w:r>
      <w:r>
        <w:t xml:space="preserve"> that form the conceptual framework</w:t>
      </w:r>
      <w:r w:rsidRPr="006D7AD5">
        <w:t xml:space="preserve"> are as follows:</w:t>
      </w:r>
    </w:p>
    <w:p w14:paraId="72E08448" w14:textId="77777777" w:rsidR="00146C11" w:rsidRPr="006D7AD5" w:rsidRDefault="00146C11" w:rsidP="00A82364">
      <w:pPr>
        <w:pStyle w:val="ListParagraph"/>
        <w:numPr>
          <w:ilvl w:val="0"/>
          <w:numId w:val="7"/>
        </w:numPr>
        <w:shd w:val="clear" w:color="auto" w:fill="FFFFFF"/>
        <w:spacing w:line="360" w:lineRule="auto"/>
      </w:pPr>
      <w:r>
        <w:t>Goal conflict</w:t>
      </w:r>
      <w:r w:rsidRPr="006D7AD5">
        <w:t xml:space="preserve"> and all its </w:t>
      </w:r>
      <w:r>
        <w:t>dimensions</w:t>
      </w:r>
      <w:r w:rsidRPr="006D7AD5">
        <w:t xml:space="preserve">: </w:t>
      </w:r>
      <w:r>
        <w:t>Here we measure the difference between the goal expectation of Top Management (Principal) and the Project Coordination Unit (Agent).</w:t>
      </w:r>
    </w:p>
    <w:p w14:paraId="2A3FA02A" w14:textId="77777777" w:rsidR="00146C11" w:rsidRPr="006D7AD5" w:rsidRDefault="00146C11" w:rsidP="00A82364">
      <w:pPr>
        <w:pStyle w:val="ListParagraph"/>
        <w:numPr>
          <w:ilvl w:val="0"/>
          <w:numId w:val="7"/>
        </w:numPr>
        <w:shd w:val="clear" w:color="auto" w:fill="FFFFFF"/>
        <w:spacing w:line="360" w:lineRule="auto"/>
      </w:pPr>
      <w:r>
        <w:t>Privately held information as a construct</w:t>
      </w:r>
      <w:r w:rsidRPr="006D7AD5">
        <w:t xml:space="preserve"> was </w:t>
      </w:r>
      <w:r>
        <w:t>dropped and replaced with communication because Uganda has a law on access to information.  This law is enforced by all accounting officers.</w:t>
      </w:r>
    </w:p>
    <w:p w14:paraId="65F03536" w14:textId="77777777" w:rsidR="00146C11" w:rsidRPr="006D7AD5" w:rsidRDefault="00146C11" w:rsidP="00A82364">
      <w:pPr>
        <w:pStyle w:val="ListParagraph"/>
        <w:numPr>
          <w:ilvl w:val="0"/>
          <w:numId w:val="7"/>
        </w:numPr>
        <w:shd w:val="clear" w:color="auto" w:fill="FFFFFF"/>
        <w:spacing w:line="360" w:lineRule="auto"/>
      </w:pPr>
      <w:r>
        <w:lastRenderedPageBreak/>
        <w:t>The shirking construct</w:t>
      </w:r>
      <w:r w:rsidRPr="006D7AD5">
        <w:t xml:space="preserve"> </w:t>
      </w:r>
      <w:r>
        <w:t xml:space="preserve">describes what </w:t>
      </w:r>
      <w:proofErr w:type="spellStart"/>
      <w:r>
        <w:t>drucker</w:t>
      </w:r>
      <w:proofErr w:type="spellEnd"/>
      <w:r>
        <w:t xml:space="preserve"> (2018) suggested concerning doing first things first and never at all doing second things. </w:t>
      </w:r>
    </w:p>
    <w:p w14:paraId="4B363D2C" w14:textId="77777777" w:rsidR="00146C11" w:rsidRPr="006D7AD5" w:rsidRDefault="00146C11" w:rsidP="00A82364">
      <w:pPr>
        <w:pStyle w:val="ListParagraph"/>
        <w:numPr>
          <w:ilvl w:val="0"/>
          <w:numId w:val="7"/>
        </w:numPr>
        <w:shd w:val="clear" w:color="auto" w:fill="FFFFFF"/>
        <w:spacing w:line="360" w:lineRule="auto"/>
      </w:pPr>
      <w:r>
        <w:t>The task Programmability construct</w:t>
      </w:r>
      <w:r w:rsidRPr="006D7AD5">
        <w:t xml:space="preserve"> </w:t>
      </w:r>
      <w:r>
        <w:t>is explained as the degree to which correct behaviour by the agent can be itemized by the principal, in advance for clarity in the execution of tasks by the agent.</w:t>
      </w:r>
    </w:p>
    <w:p w14:paraId="7AD591AE" w14:textId="362F1E88" w:rsidR="00146C11" w:rsidRDefault="00146C11" w:rsidP="00A82364">
      <w:pPr>
        <w:pStyle w:val="ListParagraph"/>
        <w:numPr>
          <w:ilvl w:val="0"/>
          <w:numId w:val="7"/>
        </w:numPr>
        <w:shd w:val="clear" w:color="auto" w:fill="FFFFFF"/>
        <w:spacing w:after="240" w:line="360" w:lineRule="auto"/>
      </w:pPr>
      <w:r>
        <w:t xml:space="preserve">The </w:t>
      </w:r>
      <w:r w:rsidR="00F16E45">
        <w:t>Process Quality</w:t>
      </w:r>
      <w:r>
        <w:t xml:space="preserve"> construct mediates all the independent variab</w:t>
      </w:r>
      <w:r w:rsidR="00F16E45">
        <w:t>l</w:t>
      </w:r>
      <w:r>
        <w:t>es</w:t>
      </w:r>
      <w:r w:rsidR="008E5566">
        <w:t xml:space="preserve"> and digital transformation</w:t>
      </w:r>
      <w:r>
        <w:t>.  This construct is hypothesized to be an influence on quality of processes for digital transformation project success.</w:t>
      </w:r>
    </w:p>
    <w:p w14:paraId="6E42B219" w14:textId="52DBFEFC" w:rsidR="00146C11" w:rsidRPr="006D7AD5" w:rsidRDefault="00146C11" w:rsidP="0058454A">
      <w:pPr>
        <w:spacing w:after="0" w:line="360" w:lineRule="auto"/>
      </w:pPr>
      <w:r>
        <w:t xml:space="preserve">The </w:t>
      </w:r>
      <w:r w:rsidR="008E5566">
        <w:t>Contract type</w:t>
      </w:r>
      <w:r>
        <w:t xml:space="preserve"> construct </w:t>
      </w:r>
      <w:r w:rsidR="008E5566">
        <w:t>moderates</w:t>
      </w:r>
      <w:r>
        <w:t xml:space="preserve"> </w:t>
      </w:r>
      <w:r w:rsidR="008E5566">
        <w:t>Process Quality</w:t>
      </w:r>
      <w:r>
        <w:t xml:space="preserve"> and digital transformation project success.  </w:t>
      </w:r>
      <w:r w:rsidR="008E5566">
        <w:t>Contract Type</w:t>
      </w:r>
      <w:r>
        <w:t xml:space="preserve"> is hypothesized to increase digital transformation project success.</w:t>
      </w:r>
      <w:r w:rsidR="008E5566">
        <w:t xml:space="preserve"> The structural form of </w:t>
      </w:r>
      <w:proofErr w:type="spellStart"/>
      <w:r w:rsidR="008E5566">
        <w:t>theModel</w:t>
      </w:r>
      <w:proofErr w:type="spellEnd"/>
      <w:r w:rsidR="008E5566">
        <w:t xml:space="preserve"> by Mahaney and Lederer, (2003) was slightly modified to cater for the fact that this study did not encounter anyone with and </w:t>
      </w:r>
      <w:proofErr w:type="gramStart"/>
      <w:r w:rsidR="008E5566">
        <w:t>outcome oriented</w:t>
      </w:r>
      <w:proofErr w:type="gramEnd"/>
      <w:r w:rsidR="008E5566">
        <w:t xml:space="preserve"> contract </w:t>
      </w:r>
      <w:sdt>
        <w:sdtPr>
          <w:rPr>
            <w:color w:val="000000"/>
          </w:rPr>
          <w:tag w:val="MENDELEY_CITATION_v3_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"/>
          <w:id w:val="174235547"/>
          <w:placeholder>
            <w:docPart w:val="358F128BEB1148EF8B5F502FB981F119"/>
          </w:placeholder>
        </w:sdtPr>
        <w:sdtContent>
          <w:r w:rsidR="008E5566" w:rsidRPr="00200001">
            <w:rPr>
              <w:color w:val="000000"/>
            </w:rPr>
            <w:t>(Ozili, 2023)</w:t>
          </w:r>
        </w:sdtContent>
      </w:sdt>
      <w:r w:rsidR="008E5566">
        <w:t>.</w:t>
      </w:r>
    </w:p>
    <w:p w14:paraId="0FB76CE2" w14:textId="77777777" w:rsidR="00146C11" w:rsidRDefault="00146C11" w:rsidP="00146C11">
      <w:pPr>
        <w:shd w:val="clear" w:color="auto" w:fill="FFFFFF"/>
        <w:spacing w:before="240" w:line="360" w:lineRule="auto"/>
        <w:jc w:val="center"/>
      </w:pPr>
      <w:r w:rsidRPr="0003201E">
        <w:rPr>
          <w:noProof/>
        </w:rPr>
        <w:drawing>
          <wp:inline distT="0" distB="0" distL="0" distR="0" wp14:anchorId="493E56DE" wp14:editId="7797639A">
            <wp:extent cx="6581775" cy="3226360"/>
            <wp:effectExtent l="0" t="0" r="0" b="0"/>
            <wp:docPr id="74347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70400" name=""/>
                    <pic:cNvPicPr/>
                  </pic:nvPicPr>
                  <pic:blipFill>
                    <a:blip r:embed="rId28">
                      <a:extLst>
                        <a:ext uri="{BEBA8EAE-BF5A-486C-A8C5-ECC9F3942E4B}">
                          <a14:imgProps xmlns:a14="http://schemas.microsoft.com/office/drawing/2010/main">
                            <a14:imgLayer r:embed="rId29">
                              <a14:imgEffect>
                                <a14:sharpenSoften amount="36000"/>
                              </a14:imgEffect>
                              <a14:imgEffect>
                                <a14:brightnessContrast contrast="67000"/>
                              </a14:imgEffect>
                            </a14:imgLayer>
                          </a14:imgProps>
                        </a:ext>
                      </a:extLst>
                    </a:blip>
                    <a:stretch>
                      <a:fillRect/>
                    </a:stretch>
                  </pic:blipFill>
                  <pic:spPr>
                    <a:xfrm>
                      <a:off x="0" y="0"/>
                      <a:ext cx="6583893" cy="3227398"/>
                    </a:xfrm>
                    <a:prstGeom prst="rect">
                      <a:avLst/>
                    </a:prstGeom>
                  </pic:spPr>
                </pic:pic>
              </a:graphicData>
            </a:graphic>
          </wp:inline>
        </w:drawing>
      </w:r>
    </w:p>
    <w:p w14:paraId="0AD8E110" w14:textId="7C30834A" w:rsidR="00146C11" w:rsidRPr="00C930C1" w:rsidRDefault="00146C11" w:rsidP="00146C11">
      <w:pPr>
        <w:shd w:val="clear" w:color="auto" w:fill="FFFFFF"/>
        <w:spacing w:before="240" w:line="360" w:lineRule="auto"/>
        <w:rPr>
          <w:i/>
          <w:iCs/>
        </w:rPr>
      </w:pPr>
      <w:r w:rsidRPr="00C930C1">
        <w:rPr>
          <w:i/>
          <w:iCs/>
        </w:rPr>
        <w:t>Fig</w:t>
      </w:r>
      <w:r w:rsidR="006B5A8C">
        <w:rPr>
          <w:i/>
          <w:iCs/>
        </w:rPr>
        <w:t>ure</w:t>
      </w:r>
      <w:r w:rsidRPr="00C930C1">
        <w:rPr>
          <w:i/>
          <w:iCs/>
        </w:rPr>
        <w:t xml:space="preserve"> 2.1</w:t>
      </w:r>
      <w:r w:rsidR="002F15E2">
        <w:rPr>
          <w:i/>
          <w:iCs/>
        </w:rPr>
        <w:t>4</w:t>
      </w:r>
      <w:r w:rsidRPr="00C930C1">
        <w:rPr>
          <w:i/>
          <w:iCs/>
        </w:rPr>
        <w:t>: Conceptual Model for success of Digital Transformation Projects based on Agency theory; De</w:t>
      </w:r>
      <w:r w:rsidR="00664040" w:rsidRPr="00C930C1">
        <w:rPr>
          <w:i/>
          <w:iCs/>
        </w:rPr>
        <w:t>L</w:t>
      </w:r>
      <w:r w:rsidRPr="00C930C1">
        <w:rPr>
          <w:i/>
          <w:iCs/>
        </w:rPr>
        <w:t>one &amp; McLean theory (Davis, 2013; Mahaney and Lederer, 2003); Nyeko, (2019); Joshi et al, (2022)).</w:t>
      </w:r>
    </w:p>
    <w:p w14:paraId="3D3ED6D0" w14:textId="5AEE865B" w:rsidR="00146C11" w:rsidRDefault="00146C11" w:rsidP="00146C11">
      <w:pPr>
        <w:shd w:val="clear" w:color="auto" w:fill="FFFFFF"/>
        <w:spacing w:before="240" w:line="360" w:lineRule="auto"/>
      </w:pPr>
      <w:r>
        <w:lastRenderedPageBreak/>
        <w:t>The model above shows the conceptual model design for improved Digital Transformation Projects through effective IT governance processes in the context of TVETs in Uganda. The model also describes how the</w:t>
      </w:r>
      <w:r w:rsidR="00664040">
        <w:t xml:space="preserve"> </w:t>
      </w:r>
      <w:r>
        <w:t>Hypotheses to be applied to this study have been developed.</w:t>
      </w:r>
    </w:p>
    <w:p w14:paraId="27825436" w14:textId="1A8C654E" w:rsidR="00146C11" w:rsidRPr="00E351FD" w:rsidRDefault="00146C11" w:rsidP="00490F07">
      <w:pPr>
        <w:pStyle w:val="Heading2"/>
      </w:pPr>
      <w:bookmarkStart w:id="166" w:name="_Toc108162577"/>
      <w:bookmarkStart w:id="167" w:name="_Toc146455427"/>
      <w:r w:rsidRPr="002F0DE4">
        <w:t>2.</w:t>
      </w:r>
      <w:r>
        <w:t>1</w:t>
      </w:r>
      <w:r w:rsidR="002A6157">
        <w:t>1</w:t>
      </w:r>
      <w:r w:rsidRPr="002F0DE4">
        <w:tab/>
        <w:t>Framework Usability Criteria</w:t>
      </w:r>
      <w:bookmarkEnd w:id="166"/>
      <w:r w:rsidRPr="002F0DE4">
        <w:t xml:space="preserve"> of each adopted model.</w:t>
      </w:r>
      <w:bookmarkEnd w:id="167"/>
    </w:p>
    <w:p w14:paraId="479AD0BE" w14:textId="7A665BF1" w:rsidR="00E351FD" w:rsidRDefault="00E351FD" w:rsidP="00807F02">
      <w:pPr>
        <w:pStyle w:val="Caption"/>
      </w:pPr>
      <w:r>
        <w:t>Table 2.7:</w:t>
      </w:r>
      <w:r w:rsidR="000677F3">
        <w:t xml:space="preserve"> Framework usability criteria of each adopted model</w:t>
      </w:r>
    </w:p>
    <w:tbl>
      <w:tblPr>
        <w:tblStyle w:val="TableGrid"/>
        <w:tblW w:w="0" w:type="auto"/>
        <w:tblLook w:val="04A0" w:firstRow="1" w:lastRow="0" w:firstColumn="1" w:lastColumn="0" w:noHBand="0" w:noVBand="1"/>
      </w:tblPr>
      <w:tblGrid>
        <w:gridCol w:w="2547"/>
        <w:gridCol w:w="2126"/>
        <w:gridCol w:w="2089"/>
        <w:gridCol w:w="2254"/>
      </w:tblGrid>
      <w:tr w:rsidR="00146C11" w:rsidRPr="00AE7F00" w14:paraId="20FE83DC" w14:textId="77777777" w:rsidTr="00C930C1">
        <w:tc>
          <w:tcPr>
            <w:tcW w:w="2547" w:type="dxa"/>
            <w:vMerge w:val="restart"/>
            <w:vAlign w:val="center"/>
          </w:tcPr>
          <w:p w14:paraId="4DE56C77" w14:textId="77777777" w:rsidR="00146C11" w:rsidRPr="00AE7F00" w:rsidRDefault="00146C11" w:rsidP="00C930C1">
            <w:pPr>
              <w:rPr>
                <w:b/>
              </w:rPr>
            </w:pPr>
            <w:r w:rsidRPr="00AE7F00">
              <w:rPr>
                <w:b/>
              </w:rPr>
              <w:t>Criteria Dimensions</w:t>
            </w:r>
          </w:p>
        </w:tc>
        <w:tc>
          <w:tcPr>
            <w:tcW w:w="6469" w:type="dxa"/>
            <w:gridSpan w:val="3"/>
            <w:vAlign w:val="center"/>
          </w:tcPr>
          <w:p w14:paraId="3C06A27E" w14:textId="77777777" w:rsidR="00146C11" w:rsidRDefault="00146C11" w:rsidP="00C930C1">
            <w:pPr>
              <w:jc w:val="center"/>
              <w:rPr>
                <w:b/>
              </w:rPr>
            </w:pPr>
            <w:r w:rsidRPr="00AE7F00">
              <w:rPr>
                <w:b/>
              </w:rPr>
              <w:t>Usability Criteria Models</w:t>
            </w:r>
          </w:p>
          <w:p w14:paraId="757EEAB1" w14:textId="08017C35" w:rsidR="00C930C1" w:rsidRPr="00AE7F00" w:rsidRDefault="00C930C1" w:rsidP="00C930C1">
            <w:pPr>
              <w:jc w:val="center"/>
              <w:rPr>
                <w:b/>
              </w:rPr>
            </w:pPr>
          </w:p>
        </w:tc>
      </w:tr>
      <w:tr w:rsidR="00146C11" w:rsidRPr="00AE7F00" w14:paraId="5BC9B399" w14:textId="77777777" w:rsidTr="00C930C1">
        <w:tc>
          <w:tcPr>
            <w:tcW w:w="2547" w:type="dxa"/>
            <w:vMerge/>
          </w:tcPr>
          <w:p w14:paraId="5F1556A0" w14:textId="77777777" w:rsidR="00146C11" w:rsidRPr="00AE7F00" w:rsidRDefault="00146C11" w:rsidP="004156CD">
            <w:pPr>
              <w:rPr>
                <w:b/>
              </w:rPr>
            </w:pPr>
          </w:p>
        </w:tc>
        <w:tc>
          <w:tcPr>
            <w:tcW w:w="2126" w:type="dxa"/>
          </w:tcPr>
          <w:p w14:paraId="11D1C77A" w14:textId="77777777" w:rsidR="00C930C1" w:rsidRDefault="00146C11" w:rsidP="00C930C1">
            <w:pPr>
              <w:jc w:val="center"/>
              <w:rPr>
                <w:b/>
              </w:rPr>
            </w:pPr>
            <w:r w:rsidRPr="00AE7F00">
              <w:rPr>
                <w:b/>
              </w:rPr>
              <w:t>Agency Theory</w:t>
            </w:r>
          </w:p>
          <w:p w14:paraId="6465FC41" w14:textId="77777777" w:rsidR="00C930C1" w:rsidRDefault="00C930C1" w:rsidP="00C930C1">
            <w:pPr>
              <w:jc w:val="center"/>
              <w:rPr>
                <w:b/>
              </w:rPr>
            </w:pPr>
          </w:p>
          <w:sdt>
            <w:sdtPr>
              <w:rPr>
                <w:b/>
              </w:rPr>
              <w:tag w:val="MENDELEY_CITATION_v3_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"/>
              <w:id w:val="287016947"/>
              <w:placeholder>
                <w:docPart w:val="084648874C9E4B0F8F1972C2D766C141"/>
              </w:placeholder>
            </w:sdtPr>
            <w:sdtEndPr>
              <w:rPr>
                <w:b w:val="0"/>
              </w:rPr>
            </w:sdtEndPr>
            <w:sdtContent>
              <w:p w14:paraId="71E40A5A" w14:textId="77777777" w:rsidR="00C930C1" w:rsidRDefault="00146C11" w:rsidP="00C930C1">
                <w:pPr>
                  <w:jc w:val="center"/>
                </w:pPr>
                <w:r>
                  <w:t>(Mahaney &amp; Lederer, 2003b; Nyeko, 2019)</w:t>
                </w:r>
              </w:p>
              <w:p w14:paraId="50A931CF" w14:textId="73D29D28" w:rsidR="00146C11" w:rsidRPr="00AE7F00" w:rsidRDefault="00000000" w:rsidP="00C930C1">
                <w:pPr>
                  <w:jc w:val="center"/>
                  <w:rPr>
                    <w:b/>
                  </w:rPr>
                </w:pPr>
              </w:p>
            </w:sdtContent>
          </w:sdt>
        </w:tc>
        <w:tc>
          <w:tcPr>
            <w:tcW w:w="2089" w:type="dxa"/>
          </w:tcPr>
          <w:p w14:paraId="05E8AB71" w14:textId="77777777" w:rsidR="00146C11" w:rsidRPr="00AE7F00" w:rsidRDefault="00146C11" w:rsidP="00C930C1">
            <w:pPr>
              <w:jc w:val="center"/>
              <w:rPr>
                <w:b/>
              </w:rPr>
            </w:pPr>
            <w:r w:rsidRPr="00AE7F00">
              <w:rPr>
                <w:b/>
              </w:rPr>
              <w:t>DeLone and McLean</w:t>
            </w:r>
          </w:p>
        </w:tc>
        <w:tc>
          <w:tcPr>
            <w:tcW w:w="2254" w:type="dxa"/>
          </w:tcPr>
          <w:p w14:paraId="377652B8" w14:textId="77777777" w:rsidR="00C930C1" w:rsidRDefault="00146C11" w:rsidP="00C930C1">
            <w:pPr>
              <w:jc w:val="center"/>
              <w:rPr>
                <w:b/>
              </w:rPr>
            </w:pPr>
            <w:r>
              <w:rPr>
                <w:b/>
              </w:rPr>
              <w:t>Joshi et al. (2021</w:t>
            </w:r>
            <w:r w:rsidRPr="00AE7F00">
              <w:rPr>
                <w:b/>
              </w:rPr>
              <w:t>)</w:t>
            </w:r>
            <w:r>
              <w:rPr>
                <w:b/>
              </w:rPr>
              <w:t xml:space="preserve"> </w:t>
            </w:r>
          </w:p>
          <w:p w14:paraId="0BBC3B5B" w14:textId="77777777" w:rsidR="00C930C1" w:rsidRDefault="00C930C1" w:rsidP="00C930C1">
            <w:pPr>
              <w:jc w:val="center"/>
              <w:rPr>
                <w:b/>
              </w:rPr>
            </w:pPr>
          </w:p>
          <w:p w14:paraId="4A05CE57" w14:textId="51502C31" w:rsidR="00146C11" w:rsidRPr="00AE7F00" w:rsidRDefault="00146C11" w:rsidP="00C930C1">
            <w:pPr>
              <w:jc w:val="center"/>
              <w:rPr>
                <w:b/>
              </w:rPr>
            </w:pPr>
            <w:r w:rsidRPr="00E008B1">
              <w:t>(</w:t>
            </w:r>
            <w:r>
              <w:t>IT Governance Framework)</w:t>
            </w:r>
          </w:p>
        </w:tc>
      </w:tr>
      <w:tr w:rsidR="00146C11" w:rsidRPr="00AE7F00" w14:paraId="699FF8D7" w14:textId="77777777" w:rsidTr="004156CD">
        <w:tc>
          <w:tcPr>
            <w:tcW w:w="2547" w:type="dxa"/>
          </w:tcPr>
          <w:p w14:paraId="0FF828A2" w14:textId="77777777" w:rsidR="00146C11" w:rsidRDefault="00146C11" w:rsidP="004156CD">
            <w:r w:rsidRPr="00AE7F00">
              <w:t>Goal Conflict</w:t>
            </w:r>
          </w:p>
          <w:p w14:paraId="63FBE62C" w14:textId="4F3DC695" w:rsidR="00C930C1" w:rsidRPr="00AE7F00" w:rsidRDefault="00C930C1" w:rsidP="004156CD"/>
        </w:tc>
        <w:tc>
          <w:tcPr>
            <w:tcW w:w="2126" w:type="dxa"/>
          </w:tcPr>
          <w:p w14:paraId="51BA0DE9" w14:textId="77777777" w:rsidR="00146C11" w:rsidRPr="00AE7F00" w:rsidRDefault="00146C11" w:rsidP="004156CD">
            <w:pPr>
              <w:jc w:val="center"/>
              <w:rPr>
                <w:b/>
              </w:rPr>
            </w:pPr>
            <w:r w:rsidRPr="00AE7F00">
              <w:rPr>
                <w:b/>
              </w:rPr>
              <w:t>x</w:t>
            </w:r>
          </w:p>
        </w:tc>
        <w:tc>
          <w:tcPr>
            <w:tcW w:w="2089" w:type="dxa"/>
          </w:tcPr>
          <w:p w14:paraId="69B47B02" w14:textId="77777777" w:rsidR="00146C11" w:rsidRPr="00AE7F00" w:rsidRDefault="00146C11" w:rsidP="004156CD">
            <w:pPr>
              <w:jc w:val="center"/>
              <w:rPr>
                <w:b/>
              </w:rPr>
            </w:pPr>
          </w:p>
        </w:tc>
        <w:tc>
          <w:tcPr>
            <w:tcW w:w="2254" w:type="dxa"/>
          </w:tcPr>
          <w:p w14:paraId="4BDFF3FC" w14:textId="77777777" w:rsidR="00146C11" w:rsidRPr="00AE7F00" w:rsidRDefault="00146C11" w:rsidP="004156CD">
            <w:pPr>
              <w:jc w:val="center"/>
              <w:rPr>
                <w:b/>
              </w:rPr>
            </w:pPr>
          </w:p>
        </w:tc>
      </w:tr>
      <w:tr w:rsidR="00146C11" w:rsidRPr="00AE7F00" w14:paraId="2572721E" w14:textId="77777777" w:rsidTr="004156CD">
        <w:tc>
          <w:tcPr>
            <w:tcW w:w="2547" w:type="dxa"/>
          </w:tcPr>
          <w:p w14:paraId="18521988" w14:textId="77777777" w:rsidR="00146C11" w:rsidRDefault="00146C11" w:rsidP="004156CD">
            <w:r>
              <w:t>Communication</w:t>
            </w:r>
          </w:p>
          <w:p w14:paraId="391A3855" w14:textId="56A879B6" w:rsidR="00C930C1" w:rsidRPr="00AE7F00" w:rsidRDefault="00C930C1" w:rsidP="004156CD"/>
        </w:tc>
        <w:tc>
          <w:tcPr>
            <w:tcW w:w="2126" w:type="dxa"/>
          </w:tcPr>
          <w:p w14:paraId="3DEFE1C1" w14:textId="77777777" w:rsidR="00146C11" w:rsidRPr="00AE7F00" w:rsidRDefault="00146C11" w:rsidP="004156CD">
            <w:pPr>
              <w:jc w:val="center"/>
              <w:rPr>
                <w:b/>
              </w:rPr>
            </w:pPr>
            <w:r>
              <w:rPr>
                <w:b/>
              </w:rPr>
              <w:t>x</w:t>
            </w:r>
          </w:p>
        </w:tc>
        <w:tc>
          <w:tcPr>
            <w:tcW w:w="2089" w:type="dxa"/>
          </w:tcPr>
          <w:p w14:paraId="36B490E4" w14:textId="77777777" w:rsidR="00146C11" w:rsidRPr="00AE7F00" w:rsidRDefault="00146C11" w:rsidP="004156CD">
            <w:pPr>
              <w:jc w:val="center"/>
              <w:rPr>
                <w:b/>
              </w:rPr>
            </w:pPr>
          </w:p>
        </w:tc>
        <w:tc>
          <w:tcPr>
            <w:tcW w:w="2254" w:type="dxa"/>
          </w:tcPr>
          <w:p w14:paraId="48274442" w14:textId="77777777" w:rsidR="00146C11" w:rsidRPr="00AE7F00" w:rsidRDefault="00146C11" w:rsidP="004156CD">
            <w:pPr>
              <w:jc w:val="center"/>
              <w:rPr>
                <w:b/>
              </w:rPr>
            </w:pPr>
          </w:p>
        </w:tc>
      </w:tr>
      <w:tr w:rsidR="00146C11" w:rsidRPr="00AE7F00" w14:paraId="228BDB1F" w14:textId="77777777" w:rsidTr="004156CD">
        <w:tc>
          <w:tcPr>
            <w:tcW w:w="2547" w:type="dxa"/>
          </w:tcPr>
          <w:p w14:paraId="3A521D91" w14:textId="77777777" w:rsidR="00146C11" w:rsidRDefault="00146C11" w:rsidP="004156CD">
            <w:r>
              <w:t>Shirking</w:t>
            </w:r>
          </w:p>
          <w:p w14:paraId="3290B015" w14:textId="20AA24CA" w:rsidR="00C930C1" w:rsidRPr="00AE7F00" w:rsidRDefault="00C930C1" w:rsidP="004156CD"/>
        </w:tc>
        <w:tc>
          <w:tcPr>
            <w:tcW w:w="2126" w:type="dxa"/>
          </w:tcPr>
          <w:p w14:paraId="73BFDE88" w14:textId="77777777" w:rsidR="00146C11" w:rsidRPr="00AE7F00" w:rsidRDefault="00146C11" w:rsidP="004156CD">
            <w:pPr>
              <w:jc w:val="center"/>
              <w:rPr>
                <w:b/>
              </w:rPr>
            </w:pPr>
            <w:r>
              <w:rPr>
                <w:b/>
              </w:rPr>
              <w:t>x</w:t>
            </w:r>
          </w:p>
        </w:tc>
        <w:tc>
          <w:tcPr>
            <w:tcW w:w="2089" w:type="dxa"/>
          </w:tcPr>
          <w:p w14:paraId="22C8FD7F" w14:textId="77777777" w:rsidR="00146C11" w:rsidRPr="00AE7F00" w:rsidRDefault="00146C11" w:rsidP="004156CD">
            <w:pPr>
              <w:jc w:val="center"/>
              <w:rPr>
                <w:b/>
              </w:rPr>
            </w:pPr>
          </w:p>
        </w:tc>
        <w:tc>
          <w:tcPr>
            <w:tcW w:w="2254" w:type="dxa"/>
          </w:tcPr>
          <w:p w14:paraId="13B1AECE" w14:textId="77777777" w:rsidR="00146C11" w:rsidRPr="00AE7F00" w:rsidRDefault="00146C11" w:rsidP="004156CD">
            <w:pPr>
              <w:jc w:val="center"/>
              <w:rPr>
                <w:b/>
              </w:rPr>
            </w:pPr>
          </w:p>
        </w:tc>
      </w:tr>
      <w:tr w:rsidR="00146C11" w:rsidRPr="00AE7F00" w14:paraId="7282C095" w14:textId="77777777" w:rsidTr="004156CD">
        <w:tc>
          <w:tcPr>
            <w:tcW w:w="2547" w:type="dxa"/>
          </w:tcPr>
          <w:p w14:paraId="27394F3A" w14:textId="77777777" w:rsidR="00146C11" w:rsidRDefault="00146C11" w:rsidP="004156CD">
            <w:r w:rsidRPr="00AE7F00">
              <w:t xml:space="preserve">Information </w:t>
            </w:r>
            <w:r>
              <w:t>Completeness</w:t>
            </w:r>
          </w:p>
          <w:p w14:paraId="6A61F645" w14:textId="7B4528C0" w:rsidR="00C930C1" w:rsidRPr="00AE7F00" w:rsidRDefault="00C930C1" w:rsidP="004156CD"/>
        </w:tc>
        <w:tc>
          <w:tcPr>
            <w:tcW w:w="2126" w:type="dxa"/>
          </w:tcPr>
          <w:p w14:paraId="4B31B63E" w14:textId="77777777" w:rsidR="00146C11" w:rsidRPr="00AE7F00" w:rsidRDefault="00146C11" w:rsidP="004156CD">
            <w:pPr>
              <w:jc w:val="center"/>
              <w:rPr>
                <w:b/>
              </w:rPr>
            </w:pPr>
          </w:p>
        </w:tc>
        <w:tc>
          <w:tcPr>
            <w:tcW w:w="2089" w:type="dxa"/>
          </w:tcPr>
          <w:p w14:paraId="4D29480E" w14:textId="77777777" w:rsidR="00146C11" w:rsidRPr="00AE7F00" w:rsidRDefault="00146C11" w:rsidP="004156CD">
            <w:pPr>
              <w:jc w:val="center"/>
              <w:rPr>
                <w:b/>
              </w:rPr>
            </w:pPr>
            <w:r w:rsidRPr="00AE7F00">
              <w:rPr>
                <w:b/>
              </w:rPr>
              <w:t>x</w:t>
            </w:r>
          </w:p>
        </w:tc>
        <w:tc>
          <w:tcPr>
            <w:tcW w:w="2254" w:type="dxa"/>
          </w:tcPr>
          <w:p w14:paraId="43BE31A1" w14:textId="77777777" w:rsidR="00146C11" w:rsidRPr="00AE7F00" w:rsidRDefault="00146C11" w:rsidP="004156CD">
            <w:pPr>
              <w:jc w:val="center"/>
              <w:rPr>
                <w:b/>
              </w:rPr>
            </w:pPr>
          </w:p>
        </w:tc>
      </w:tr>
      <w:tr w:rsidR="00146C11" w:rsidRPr="00AE7F00" w14:paraId="45F4A831" w14:textId="77777777" w:rsidTr="004156CD">
        <w:tc>
          <w:tcPr>
            <w:tcW w:w="2547" w:type="dxa"/>
          </w:tcPr>
          <w:p w14:paraId="3018ED98" w14:textId="77777777" w:rsidR="00146C11" w:rsidRDefault="00146C11" w:rsidP="004156CD">
            <w:r>
              <w:t>Information Relevance</w:t>
            </w:r>
          </w:p>
          <w:p w14:paraId="1D22FED4" w14:textId="5CA1391D" w:rsidR="00C930C1" w:rsidRPr="00AE7F00" w:rsidRDefault="00C930C1" w:rsidP="004156CD"/>
        </w:tc>
        <w:tc>
          <w:tcPr>
            <w:tcW w:w="2126" w:type="dxa"/>
          </w:tcPr>
          <w:p w14:paraId="6296D7AA" w14:textId="77777777" w:rsidR="00146C11" w:rsidRPr="00AE7F00" w:rsidRDefault="00146C11" w:rsidP="004156CD">
            <w:pPr>
              <w:jc w:val="center"/>
              <w:rPr>
                <w:b/>
              </w:rPr>
            </w:pPr>
          </w:p>
        </w:tc>
        <w:tc>
          <w:tcPr>
            <w:tcW w:w="2089" w:type="dxa"/>
          </w:tcPr>
          <w:p w14:paraId="4FDC8DFE" w14:textId="77777777" w:rsidR="00146C11" w:rsidRPr="00AE7F00" w:rsidRDefault="00146C11" w:rsidP="004156CD">
            <w:pPr>
              <w:jc w:val="center"/>
              <w:rPr>
                <w:b/>
              </w:rPr>
            </w:pPr>
            <w:r>
              <w:rPr>
                <w:b/>
              </w:rPr>
              <w:t>x</w:t>
            </w:r>
          </w:p>
        </w:tc>
        <w:tc>
          <w:tcPr>
            <w:tcW w:w="2254" w:type="dxa"/>
          </w:tcPr>
          <w:p w14:paraId="5B401F11" w14:textId="77777777" w:rsidR="00146C11" w:rsidRPr="00AE7F00" w:rsidRDefault="00146C11" w:rsidP="004156CD">
            <w:pPr>
              <w:jc w:val="center"/>
              <w:rPr>
                <w:b/>
              </w:rPr>
            </w:pPr>
          </w:p>
        </w:tc>
      </w:tr>
      <w:tr w:rsidR="00146C11" w:rsidRPr="00AE7F00" w14:paraId="154E7DBD" w14:textId="77777777" w:rsidTr="004156CD">
        <w:tc>
          <w:tcPr>
            <w:tcW w:w="2547" w:type="dxa"/>
          </w:tcPr>
          <w:p w14:paraId="3DA86C2D" w14:textId="77777777" w:rsidR="00146C11" w:rsidRDefault="00146C11" w:rsidP="004156CD">
            <w:r w:rsidRPr="00AE7F00">
              <w:t>Roles and Responsibilities</w:t>
            </w:r>
          </w:p>
          <w:p w14:paraId="55E5318C" w14:textId="475FB4D0" w:rsidR="00C930C1" w:rsidRPr="00AE7F00" w:rsidRDefault="00C930C1" w:rsidP="004156CD"/>
        </w:tc>
        <w:tc>
          <w:tcPr>
            <w:tcW w:w="2126" w:type="dxa"/>
          </w:tcPr>
          <w:p w14:paraId="54AAA837" w14:textId="77777777" w:rsidR="00146C11" w:rsidRPr="00AE7F00" w:rsidRDefault="00146C11" w:rsidP="004156CD">
            <w:pPr>
              <w:jc w:val="center"/>
              <w:rPr>
                <w:b/>
              </w:rPr>
            </w:pPr>
            <w:r w:rsidRPr="00AE7F00">
              <w:rPr>
                <w:b/>
              </w:rPr>
              <w:t>x</w:t>
            </w:r>
          </w:p>
        </w:tc>
        <w:tc>
          <w:tcPr>
            <w:tcW w:w="2089" w:type="dxa"/>
          </w:tcPr>
          <w:p w14:paraId="32043673" w14:textId="77777777" w:rsidR="00146C11" w:rsidRPr="00AE7F00" w:rsidRDefault="00146C11" w:rsidP="004156CD">
            <w:pPr>
              <w:jc w:val="center"/>
              <w:rPr>
                <w:b/>
              </w:rPr>
            </w:pPr>
          </w:p>
        </w:tc>
        <w:tc>
          <w:tcPr>
            <w:tcW w:w="2254" w:type="dxa"/>
          </w:tcPr>
          <w:p w14:paraId="66A9A5E7" w14:textId="77777777" w:rsidR="00146C11" w:rsidRPr="00AE7F00" w:rsidRDefault="00146C11" w:rsidP="004156CD">
            <w:pPr>
              <w:jc w:val="center"/>
              <w:rPr>
                <w:b/>
              </w:rPr>
            </w:pPr>
          </w:p>
        </w:tc>
      </w:tr>
      <w:tr w:rsidR="00146C11" w:rsidRPr="00AE7F00" w14:paraId="3FDD004D" w14:textId="77777777" w:rsidTr="004156CD">
        <w:tc>
          <w:tcPr>
            <w:tcW w:w="2547" w:type="dxa"/>
          </w:tcPr>
          <w:p w14:paraId="2BE6A7B3" w14:textId="77777777" w:rsidR="00146C11" w:rsidRDefault="00146C11" w:rsidP="004156CD">
            <w:r w:rsidRPr="00AE7F00">
              <w:t>IT Governance</w:t>
            </w:r>
          </w:p>
          <w:p w14:paraId="7F3A87EF" w14:textId="014AC14F" w:rsidR="00C930C1" w:rsidRPr="00AE7F00" w:rsidRDefault="00C930C1" w:rsidP="004156CD"/>
        </w:tc>
        <w:tc>
          <w:tcPr>
            <w:tcW w:w="2126" w:type="dxa"/>
          </w:tcPr>
          <w:p w14:paraId="037DD895" w14:textId="77777777" w:rsidR="00146C11" w:rsidRPr="00AE7F00" w:rsidRDefault="00146C11" w:rsidP="004156CD">
            <w:pPr>
              <w:jc w:val="center"/>
              <w:rPr>
                <w:b/>
              </w:rPr>
            </w:pPr>
          </w:p>
        </w:tc>
        <w:tc>
          <w:tcPr>
            <w:tcW w:w="2089" w:type="dxa"/>
          </w:tcPr>
          <w:p w14:paraId="0DEA903E" w14:textId="77777777" w:rsidR="00146C11" w:rsidRPr="00AE7F00" w:rsidRDefault="00146C11" w:rsidP="004156CD">
            <w:pPr>
              <w:jc w:val="center"/>
              <w:rPr>
                <w:b/>
              </w:rPr>
            </w:pPr>
          </w:p>
        </w:tc>
        <w:tc>
          <w:tcPr>
            <w:tcW w:w="2254" w:type="dxa"/>
          </w:tcPr>
          <w:p w14:paraId="7AAC5244" w14:textId="77777777" w:rsidR="00146C11" w:rsidRPr="00AE7F00" w:rsidRDefault="00146C11" w:rsidP="004156CD">
            <w:pPr>
              <w:jc w:val="center"/>
              <w:rPr>
                <w:b/>
              </w:rPr>
            </w:pPr>
            <w:r w:rsidRPr="00AE7F00">
              <w:rPr>
                <w:b/>
              </w:rPr>
              <w:t>x</w:t>
            </w:r>
          </w:p>
        </w:tc>
      </w:tr>
      <w:tr w:rsidR="00146C11" w:rsidRPr="00AE7F00" w14:paraId="1A46466C" w14:textId="77777777" w:rsidTr="004156CD">
        <w:tc>
          <w:tcPr>
            <w:tcW w:w="2547" w:type="dxa"/>
          </w:tcPr>
          <w:p w14:paraId="36D9F8F1" w14:textId="77777777" w:rsidR="00146C11" w:rsidRDefault="00146C11" w:rsidP="004156CD">
            <w:r w:rsidRPr="00AE7F00">
              <w:t>IT Investment Value</w:t>
            </w:r>
          </w:p>
          <w:p w14:paraId="1C615EB8" w14:textId="4ABC5A1D" w:rsidR="00C930C1" w:rsidRPr="00AE7F00" w:rsidRDefault="00C930C1" w:rsidP="004156CD"/>
        </w:tc>
        <w:tc>
          <w:tcPr>
            <w:tcW w:w="2126" w:type="dxa"/>
          </w:tcPr>
          <w:p w14:paraId="5E7B7D07" w14:textId="77777777" w:rsidR="00146C11" w:rsidRPr="00AE7F00" w:rsidRDefault="00146C11" w:rsidP="004156CD">
            <w:pPr>
              <w:jc w:val="center"/>
              <w:rPr>
                <w:b/>
              </w:rPr>
            </w:pPr>
          </w:p>
        </w:tc>
        <w:tc>
          <w:tcPr>
            <w:tcW w:w="2089" w:type="dxa"/>
          </w:tcPr>
          <w:p w14:paraId="42785A9F" w14:textId="77777777" w:rsidR="00146C11" w:rsidRPr="00AE7F00" w:rsidRDefault="00146C11" w:rsidP="004156CD">
            <w:pPr>
              <w:jc w:val="center"/>
              <w:rPr>
                <w:b/>
              </w:rPr>
            </w:pPr>
          </w:p>
        </w:tc>
        <w:tc>
          <w:tcPr>
            <w:tcW w:w="2254" w:type="dxa"/>
          </w:tcPr>
          <w:p w14:paraId="1E3960E0" w14:textId="77777777" w:rsidR="00146C11" w:rsidRPr="00AE7F00" w:rsidRDefault="00146C11" w:rsidP="004156CD">
            <w:pPr>
              <w:jc w:val="center"/>
              <w:rPr>
                <w:b/>
              </w:rPr>
            </w:pPr>
            <w:r w:rsidRPr="00AE7F00">
              <w:rPr>
                <w:b/>
              </w:rPr>
              <w:t>x</w:t>
            </w:r>
          </w:p>
        </w:tc>
      </w:tr>
      <w:tr w:rsidR="00146C11" w:rsidRPr="00AE7F00" w14:paraId="4C7D40E9" w14:textId="77777777" w:rsidTr="004156CD">
        <w:tc>
          <w:tcPr>
            <w:tcW w:w="2547" w:type="dxa"/>
          </w:tcPr>
          <w:p w14:paraId="46A2D74D" w14:textId="77777777" w:rsidR="00146C11" w:rsidRDefault="00146C11" w:rsidP="004156CD">
            <w:r>
              <w:t>IT Structure</w:t>
            </w:r>
          </w:p>
          <w:p w14:paraId="150856EF" w14:textId="63301502" w:rsidR="00C930C1" w:rsidRPr="00AE7F00" w:rsidRDefault="00C930C1" w:rsidP="004156CD"/>
        </w:tc>
        <w:tc>
          <w:tcPr>
            <w:tcW w:w="2126" w:type="dxa"/>
          </w:tcPr>
          <w:p w14:paraId="7BFBBD0D" w14:textId="77777777" w:rsidR="00146C11" w:rsidRPr="00AE7F00" w:rsidRDefault="00146C11" w:rsidP="004156CD">
            <w:pPr>
              <w:jc w:val="center"/>
              <w:rPr>
                <w:b/>
              </w:rPr>
            </w:pPr>
          </w:p>
        </w:tc>
        <w:tc>
          <w:tcPr>
            <w:tcW w:w="2089" w:type="dxa"/>
          </w:tcPr>
          <w:p w14:paraId="03909EB4" w14:textId="77777777" w:rsidR="00146C11" w:rsidRPr="00AE7F00" w:rsidRDefault="00146C11" w:rsidP="004156CD">
            <w:pPr>
              <w:jc w:val="center"/>
              <w:rPr>
                <w:b/>
              </w:rPr>
            </w:pPr>
          </w:p>
        </w:tc>
        <w:tc>
          <w:tcPr>
            <w:tcW w:w="2254" w:type="dxa"/>
          </w:tcPr>
          <w:p w14:paraId="5E24FFFC" w14:textId="77777777" w:rsidR="00146C11" w:rsidRPr="00AE7F00" w:rsidRDefault="00146C11" w:rsidP="004156CD">
            <w:pPr>
              <w:jc w:val="center"/>
              <w:rPr>
                <w:b/>
              </w:rPr>
            </w:pPr>
            <w:r>
              <w:rPr>
                <w:b/>
              </w:rPr>
              <w:t>x</w:t>
            </w:r>
          </w:p>
        </w:tc>
      </w:tr>
      <w:tr w:rsidR="00146C11" w:rsidRPr="00AE7F00" w14:paraId="09AF1928" w14:textId="77777777" w:rsidTr="004156CD">
        <w:tc>
          <w:tcPr>
            <w:tcW w:w="2547" w:type="dxa"/>
          </w:tcPr>
          <w:p w14:paraId="28EB27C3" w14:textId="77777777" w:rsidR="00146C11" w:rsidRDefault="00146C11" w:rsidP="004156CD">
            <w:r w:rsidRPr="00AE7F00">
              <w:t>IT Asset use</w:t>
            </w:r>
          </w:p>
          <w:p w14:paraId="7C3006BA" w14:textId="702A7C30" w:rsidR="00C930C1" w:rsidRPr="00AE7F00" w:rsidRDefault="00C930C1" w:rsidP="004156CD"/>
        </w:tc>
        <w:tc>
          <w:tcPr>
            <w:tcW w:w="2126" w:type="dxa"/>
          </w:tcPr>
          <w:p w14:paraId="597F16D6" w14:textId="77777777" w:rsidR="00146C11" w:rsidRPr="00AE7F00" w:rsidRDefault="00146C11" w:rsidP="004156CD">
            <w:pPr>
              <w:jc w:val="center"/>
              <w:rPr>
                <w:b/>
              </w:rPr>
            </w:pPr>
          </w:p>
        </w:tc>
        <w:tc>
          <w:tcPr>
            <w:tcW w:w="2089" w:type="dxa"/>
          </w:tcPr>
          <w:p w14:paraId="7B9C06F3" w14:textId="77777777" w:rsidR="00146C11" w:rsidRPr="00AE7F00" w:rsidRDefault="00146C11" w:rsidP="004156CD">
            <w:pPr>
              <w:jc w:val="center"/>
              <w:rPr>
                <w:b/>
              </w:rPr>
            </w:pPr>
            <w:r w:rsidRPr="00AE7F00">
              <w:rPr>
                <w:b/>
              </w:rPr>
              <w:t>x</w:t>
            </w:r>
          </w:p>
        </w:tc>
        <w:tc>
          <w:tcPr>
            <w:tcW w:w="2254" w:type="dxa"/>
          </w:tcPr>
          <w:p w14:paraId="2BC3981B" w14:textId="77777777" w:rsidR="00146C11" w:rsidRPr="00AE7F00" w:rsidRDefault="00146C11" w:rsidP="004156CD">
            <w:pPr>
              <w:jc w:val="center"/>
              <w:rPr>
                <w:b/>
              </w:rPr>
            </w:pPr>
          </w:p>
        </w:tc>
      </w:tr>
      <w:tr w:rsidR="00146C11" w:rsidRPr="00AE7F00" w14:paraId="3C64C431" w14:textId="77777777" w:rsidTr="004156CD">
        <w:tc>
          <w:tcPr>
            <w:tcW w:w="2547" w:type="dxa"/>
          </w:tcPr>
          <w:p w14:paraId="7BDCFC85" w14:textId="77777777" w:rsidR="00C930C1" w:rsidRDefault="00146C11" w:rsidP="004156CD">
            <w:r>
              <w:t>Task Programmability</w:t>
            </w:r>
          </w:p>
          <w:p w14:paraId="1D64C2BD" w14:textId="67D06310" w:rsidR="00C930C1" w:rsidRPr="00AE7F00" w:rsidRDefault="00C930C1" w:rsidP="004156CD"/>
        </w:tc>
        <w:tc>
          <w:tcPr>
            <w:tcW w:w="2126" w:type="dxa"/>
          </w:tcPr>
          <w:p w14:paraId="3D8F90C5" w14:textId="77777777" w:rsidR="00146C11" w:rsidRPr="00AE7F00" w:rsidRDefault="00146C11" w:rsidP="004156CD">
            <w:pPr>
              <w:jc w:val="center"/>
              <w:rPr>
                <w:b/>
              </w:rPr>
            </w:pPr>
            <w:r>
              <w:rPr>
                <w:b/>
              </w:rPr>
              <w:t>x</w:t>
            </w:r>
          </w:p>
        </w:tc>
        <w:tc>
          <w:tcPr>
            <w:tcW w:w="2089" w:type="dxa"/>
          </w:tcPr>
          <w:p w14:paraId="47B1B3AD" w14:textId="77777777" w:rsidR="00146C11" w:rsidRPr="00AE7F00" w:rsidRDefault="00146C11" w:rsidP="004156CD">
            <w:pPr>
              <w:jc w:val="center"/>
              <w:rPr>
                <w:b/>
              </w:rPr>
            </w:pPr>
          </w:p>
        </w:tc>
        <w:tc>
          <w:tcPr>
            <w:tcW w:w="2254" w:type="dxa"/>
          </w:tcPr>
          <w:p w14:paraId="0746D316" w14:textId="77777777" w:rsidR="00146C11" w:rsidRPr="00AE7F00" w:rsidRDefault="00146C11" w:rsidP="004156CD">
            <w:pPr>
              <w:jc w:val="center"/>
              <w:rPr>
                <w:b/>
              </w:rPr>
            </w:pPr>
          </w:p>
          <w:p w14:paraId="431CA14C" w14:textId="77777777" w:rsidR="00146C11" w:rsidRPr="00AE7F00" w:rsidRDefault="00146C11" w:rsidP="004156CD">
            <w:pPr>
              <w:jc w:val="center"/>
              <w:rPr>
                <w:b/>
              </w:rPr>
            </w:pPr>
          </w:p>
        </w:tc>
      </w:tr>
      <w:tr w:rsidR="00146C11" w:rsidRPr="00AE7F00" w14:paraId="725BAB76" w14:textId="77777777" w:rsidTr="004156CD">
        <w:tc>
          <w:tcPr>
            <w:tcW w:w="2547" w:type="dxa"/>
          </w:tcPr>
          <w:p w14:paraId="48D54C83" w14:textId="77777777" w:rsidR="00146C11" w:rsidRDefault="00146C11" w:rsidP="004156CD">
            <w:r w:rsidRPr="00AE7F00">
              <w:t>Contract type</w:t>
            </w:r>
          </w:p>
          <w:p w14:paraId="00C74EA4" w14:textId="71223843" w:rsidR="00C930C1" w:rsidRPr="00AE7F00" w:rsidRDefault="00C930C1" w:rsidP="004156CD"/>
        </w:tc>
        <w:tc>
          <w:tcPr>
            <w:tcW w:w="2126" w:type="dxa"/>
          </w:tcPr>
          <w:p w14:paraId="79209DF3" w14:textId="77777777" w:rsidR="00146C11" w:rsidRPr="00AE7F00" w:rsidRDefault="00146C11" w:rsidP="004156CD">
            <w:pPr>
              <w:jc w:val="center"/>
              <w:rPr>
                <w:b/>
              </w:rPr>
            </w:pPr>
            <w:r w:rsidRPr="00AE7F00">
              <w:rPr>
                <w:b/>
              </w:rPr>
              <w:t>x</w:t>
            </w:r>
          </w:p>
        </w:tc>
        <w:tc>
          <w:tcPr>
            <w:tcW w:w="2089" w:type="dxa"/>
          </w:tcPr>
          <w:p w14:paraId="73587234" w14:textId="77777777" w:rsidR="00146C11" w:rsidRPr="00AE7F00" w:rsidRDefault="00146C11" w:rsidP="004156CD">
            <w:pPr>
              <w:jc w:val="center"/>
              <w:rPr>
                <w:b/>
              </w:rPr>
            </w:pPr>
          </w:p>
        </w:tc>
        <w:tc>
          <w:tcPr>
            <w:tcW w:w="2254" w:type="dxa"/>
          </w:tcPr>
          <w:p w14:paraId="23223518" w14:textId="77777777" w:rsidR="00146C11" w:rsidRPr="00AE7F00" w:rsidRDefault="00146C11" w:rsidP="004156CD">
            <w:pPr>
              <w:jc w:val="center"/>
              <w:rPr>
                <w:b/>
              </w:rPr>
            </w:pPr>
          </w:p>
        </w:tc>
      </w:tr>
      <w:tr w:rsidR="00146C11" w:rsidRPr="00AE7F00" w14:paraId="69C49AE6" w14:textId="77777777" w:rsidTr="004156CD">
        <w:tc>
          <w:tcPr>
            <w:tcW w:w="2547" w:type="dxa"/>
          </w:tcPr>
          <w:p w14:paraId="26F9CF07" w14:textId="77777777" w:rsidR="00146C11" w:rsidRDefault="00146C11" w:rsidP="004156CD">
            <w:r w:rsidRPr="00AE7F00">
              <w:t xml:space="preserve">Monitoring </w:t>
            </w:r>
          </w:p>
          <w:p w14:paraId="41CDD497" w14:textId="39E52644" w:rsidR="00C930C1" w:rsidRPr="00AE7F00" w:rsidRDefault="00C930C1" w:rsidP="004156CD"/>
        </w:tc>
        <w:tc>
          <w:tcPr>
            <w:tcW w:w="2126" w:type="dxa"/>
          </w:tcPr>
          <w:p w14:paraId="10616F1D" w14:textId="77777777" w:rsidR="00146C11" w:rsidRPr="00AE7F00" w:rsidRDefault="00146C11" w:rsidP="004156CD">
            <w:pPr>
              <w:jc w:val="center"/>
              <w:rPr>
                <w:b/>
              </w:rPr>
            </w:pPr>
            <w:r w:rsidRPr="00AE7F00">
              <w:rPr>
                <w:b/>
              </w:rPr>
              <w:t>x</w:t>
            </w:r>
          </w:p>
        </w:tc>
        <w:tc>
          <w:tcPr>
            <w:tcW w:w="2089" w:type="dxa"/>
          </w:tcPr>
          <w:p w14:paraId="04F05F3D" w14:textId="77777777" w:rsidR="00146C11" w:rsidRPr="00AE7F00" w:rsidRDefault="00146C11" w:rsidP="004156CD">
            <w:pPr>
              <w:jc w:val="center"/>
              <w:rPr>
                <w:b/>
              </w:rPr>
            </w:pPr>
          </w:p>
        </w:tc>
        <w:tc>
          <w:tcPr>
            <w:tcW w:w="2254" w:type="dxa"/>
          </w:tcPr>
          <w:p w14:paraId="14826760" w14:textId="77777777" w:rsidR="00146C11" w:rsidRPr="00AE7F00" w:rsidRDefault="00146C11" w:rsidP="004156CD">
            <w:pPr>
              <w:jc w:val="center"/>
              <w:rPr>
                <w:b/>
              </w:rPr>
            </w:pPr>
          </w:p>
        </w:tc>
      </w:tr>
    </w:tbl>
    <w:p w14:paraId="454AD3B0" w14:textId="77777777" w:rsidR="00C930C1" w:rsidRDefault="00C930C1" w:rsidP="00146C11">
      <w:pPr>
        <w:shd w:val="clear" w:color="auto" w:fill="FFFFFF"/>
        <w:spacing w:before="240" w:line="360" w:lineRule="auto"/>
      </w:pPr>
    </w:p>
    <w:p w14:paraId="1C8E9B42" w14:textId="4E998224" w:rsidR="00146C11" w:rsidRDefault="00146C11" w:rsidP="00146C11">
      <w:pPr>
        <w:shd w:val="clear" w:color="auto" w:fill="FFFFFF"/>
        <w:spacing w:before="240" w:line="360" w:lineRule="auto"/>
      </w:pPr>
      <w:r w:rsidRPr="006D7AD5">
        <w:lastRenderedPageBreak/>
        <w:t xml:space="preserve">The conceptual framework for </w:t>
      </w:r>
      <w:r>
        <w:t>improved success of Digital Transformation Projects (SDTP)</w:t>
      </w:r>
      <w:r w:rsidRPr="006D7AD5">
        <w:t xml:space="preserve"> is </w:t>
      </w:r>
      <w:r>
        <w:t>comprised</w:t>
      </w:r>
      <w:r w:rsidRPr="006D7AD5">
        <w:t xml:space="preserve"> o</w:t>
      </w:r>
      <w:r>
        <w:t>f six key</w:t>
      </w:r>
      <w:r w:rsidRPr="006D7AD5">
        <w:t xml:space="preserve"> construct</w:t>
      </w:r>
      <w:r>
        <w:t>s derived from aspects of the models by Mahaney and Lederer (2013) together with Joshi et al, (2022)</w:t>
      </w:r>
      <w:r w:rsidRPr="006D7AD5">
        <w:t>.</w:t>
      </w:r>
      <w:r>
        <w:t xml:space="preserve"> Process quality </w:t>
      </w:r>
      <w:r w:rsidR="00C930C1">
        <w:t>is</w:t>
      </w:r>
      <w:r>
        <w:t xml:space="preserve"> a construct was introduced following literature review of its importance in the success of digital transformation.</w:t>
      </w:r>
      <w:r w:rsidRPr="006D7AD5">
        <w:t xml:space="preserve"> The </w:t>
      </w:r>
      <w:r>
        <w:t>six</w:t>
      </w:r>
      <w:r w:rsidRPr="006D7AD5">
        <w:t xml:space="preserve"> constructs include “</w:t>
      </w:r>
      <w:r>
        <w:t>Goal Conflict</w:t>
      </w:r>
      <w:r w:rsidRPr="006D7AD5">
        <w:t>”, “</w:t>
      </w:r>
      <w:r>
        <w:t>Communication</w:t>
      </w:r>
      <w:r w:rsidRPr="006D7AD5">
        <w:t>”, “</w:t>
      </w:r>
      <w:r>
        <w:t>Shirking</w:t>
      </w:r>
      <w:r w:rsidRPr="006D7AD5">
        <w:t>”, “</w:t>
      </w:r>
      <w:r>
        <w:t>Task Programmability</w:t>
      </w:r>
      <w:r w:rsidRPr="006D7AD5">
        <w:t>”, “</w:t>
      </w:r>
      <w:r>
        <w:t>Contract Type</w:t>
      </w:r>
      <w:r w:rsidRPr="006D7AD5">
        <w:t>”,</w:t>
      </w:r>
      <w:r>
        <w:t xml:space="preserve"> and</w:t>
      </w:r>
      <w:r w:rsidRPr="006D7AD5">
        <w:t xml:space="preserve"> “</w:t>
      </w:r>
      <w:r>
        <w:t>Process Quality</w:t>
      </w:r>
      <w:r w:rsidRPr="006D7AD5">
        <w:t>”</w:t>
      </w:r>
      <w:r>
        <w:t>.</w:t>
      </w:r>
      <w:r w:rsidRPr="006D7AD5">
        <w:t xml:space="preserve"> </w:t>
      </w:r>
      <w:r>
        <w:t>This conceptual framework</w:t>
      </w:r>
      <w:r w:rsidRPr="006D7AD5">
        <w:t xml:space="preserve"> </w:t>
      </w:r>
      <w:r>
        <w:t>i</w:t>
      </w:r>
      <w:r w:rsidRPr="006D7AD5">
        <w:t>s shown in figure 2.</w:t>
      </w:r>
      <w:r>
        <w:t>17</w:t>
      </w:r>
      <w:r w:rsidRPr="006D7AD5">
        <w:t>.</w:t>
      </w:r>
    </w:p>
    <w:p w14:paraId="32BC7595" w14:textId="6ED2E1DF" w:rsidR="005832BA" w:rsidRDefault="00146C11" w:rsidP="00146C11">
      <w:pPr>
        <w:spacing w:before="240" w:after="240" w:line="360" w:lineRule="auto"/>
      </w:pPr>
      <w:r w:rsidRPr="006D7AD5">
        <w:t xml:space="preserve">The conceptual framework for </w:t>
      </w:r>
      <w:r>
        <w:t>improved success of digital transformation project success</w:t>
      </w:r>
      <w:r w:rsidRPr="006D7AD5">
        <w:t xml:space="preserve"> (Figure 2.</w:t>
      </w:r>
      <w:r>
        <w:t>17</w:t>
      </w:r>
      <w:r w:rsidRPr="006D7AD5">
        <w:t xml:space="preserve">) </w:t>
      </w:r>
      <w:r>
        <w:t>posits</w:t>
      </w:r>
      <w:r w:rsidRPr="006D7AD5">
        <w:t xml:space="preserve"> that when </w:t>
      </w:r>
      <w:r>
        <w:t>undertaking a digital transformation Project, the Principal must ensure that the quality of each process is at its highest</w:t>
      </w:r>
      <w:r w:rsidRPr="006D7AD5">
        <w:t xml:space="preserve">. </w:t>
      </w:r>
      <w:r>
        <w:t xml:space="preserve">Decisions through each process are being made at every stage of digital transformation. Communication of related information about each process is vital.  Good communication will ensure that there is reduced goal conflict.  Further Task Programmability ensures that the tasks will now be outlined for implementation </w:t>
      </w:r>
      <w:r w:rsidR="005832BA">
        <w:t>beforehand</w:t>
      </w:r>
      <w:r>
        <w:t xml:space="preserve"> in the planning phase. </w:t>
      </w:r>
    </w:p>
    <w:p w14:paraId="25E6E781" w14:textId="7D409C63" w:rsidR="00146C11" w:rsidRDefault="00146C11" w:rsidP="00146C11">
      <w:pPr>
        <w:spacing w:before="240" w:after="240" w:line="360" w:lineRule="auto"/>
      </w:pPr>
      <w:r w:rsidRPr="006D7AD5">
        <w:t xml:space="preserve">Details of constructs for the conceptual framework for </w:t>
      </w:r>
      <w:r>
        <w:t>improved success of digital transformation projects (SDTP)</w:t>
      </w:r>
      <w:r w:rsidRPr="006D7AD5">
        <w:t xml:space="preserve"> are discussed</w:t>
      </w:r>
      <w:r>
        <w:t xml:space="preserve"> in the next section.</w:t>
      </w:r>
    </w:p>
    <w:p w14:paraId="264C0001" w14:textId="1AD39A91" w:rsidR="00146C11" w:rsidRPr="006D7AD5" w:rsidRDefault="00146C11" w:rsidP="00490F07">
      <w:pPr>
        <w:pStyle w:val="Heading2"/>
      </w:pPr>
      <w:bookmarkStart w:id="168" w:name="_Toc41037433"/>
      <w:bookmarkStart w:id="169" w:name="_Toc46172855"/>
      <w:bookmarkStart w:id="170" w:name="_Toc136616596"/>
      <w:bookmarkStart w:id="171" w:name="_Toc146455428"/>
      <w:r w:rsidRPr="006D7AD5">
        <w:t>2.1</w:t>
      </w:r>
      <w:r w:rsidR="002A6157">
        <w:t xml:space="preserve">2 </w:t>
      </w:r>
      <w:r w:rsidR="002A6157">
        <w:tab/>
      </w:r>
      <w:r w:rsidRPr="006D7AD5">
        <w:t xml:space="preserve"> </w:t>
      </w:r>
      <w:bookmarkEnd w:id="168"/>
      <w:bookmarkEnd w:id="169"/>
      <w:bookmarkEnd w:id="170"/>
      <w:r>
        <w:t>Hypothesis Development</w:t>
      </w:r>
      <w:bookmarkEnd w:id="171"/>
      <w:r w:rsidRPr="006D7AD5">
        <w:t xml:space="preserve"> </w:t>
      </w:r>
    </w:p>
    <w:p w14:paraId="4CA8EC6C" w14:textId="77777777" w:rsidR="00146C11" w:rsidRDefault="00146C11" w:rsidP="00146C11">
      <w:pPr>
        <w:spacing w:before="240" w:line="360" w:lineRule="auto"/>
      </w:pPr>
      <w:r w:rsidRPr="006D7AD5">
        <w:t>Based on the conceptual framework in figure 2.</w:t>
      </w:r>
      <w:r>
        <w:t>17</w:t>
      </w:r>
      <w:r w:rsidRPr="006D7AD5">
        <w:t xml:space="preserve">, </w:t>
      </w:r>
      <w:r>
        <w:t xml:space="preserve">seven </w:t>
      </w:r>
      <w:r w:rsidRPr="006D7AD5">
        <w:t xml:space="preserve">variables are tested in the conceptual framework for </w:t>
      </w:r>
      <w:r>
        <w:t>SDTP</w:t>
      </w:r>
      <w:r w:rsidRPr="006D7AD5">
        <w:t xml:space="preserve">. These include </w:t>
      </w:r>
      <w:r>
        <w:t>Goal conflict</w:t>
      </w:r>
      <w:r w:rsidRPr="006D7AD5">
        <w:t xml:space="preserve">, </w:t>
      </w:r>
      <w:r>
        <w:t>Shirking</w:t>
      </w:r>
      <w:r w:rsidRPr="006D7AD5">
        <w:t xml:space="preserve">, </w:t>
      </w:r>
      <w:r>
        <w:t>Communication</w:t>
      </w:r>
      <w:r w:rsidRPr="006D7AD5">
        <w:t xml:space="preserve">, </w:t>
      </w:r>
      <w:r>
        <w:t>Task Programmability</w:t>
      </w:r>
      <w:r w:rsidRPr="006D7AD5">
        <w:t xml:space="preserve">, </w:t>
      </w:r>
      <w:r>
        <w:t>Contract Type</w:t>
      </w:r>
      <w:r w:rsidRPr="006D7AD5">
        <w:t>,</w:t>
      </w:r>
      <w:r>
        <w:t xml:space="preserve"> Process Quality</w:t>
      </w:r>
      <w:r w:rsidRPr="006D7AD5">
        <w:t xml:space="preserve"> and </w:t>
      </w:r>
      <w:r>
        <w:t>Digital Transformation</w:t>
      </w:r>
      <w:r w:rsidRPr="006D7AD5">
        <w:t>. The definition of each variable, its measurement and proposed relationship with the other variables is given below.</w:t>
      </w:r>
    </w:p>
    <w:p w14:paraId="0782BEB5" w14:textId="77777777" w:rsidR="00146C11" w:rsidRPr="00EA46BB" w:rsidRDefault="00146C11" w:rsidP="00146C11">
      <w:pPr>
        <w:spacing w:before="240" w:after="240" w:line="360" w:lineRule="auto"/>
        <w:rPr>
          <w:b/>
          <w:bCs/>
          <w:i/>
          <w:iCs/>
        </w:rPr>
      </w:pPr>
      <w:r>
        <w:rPr>
          <w:b/>
          <w:bCs/>
          <w:i/>
          <w:iCs/>
        </w:rPr>
        <w:t>Goal Conflict:</w:t>
      </w:r>
      <w:r>
        <w:rPr>
          <w:b/>
          <w:bCs/>
          <w:i/>
          <w:iCs/>
        </w:rPr>
        <w:tab/>
        <w:t xml:space="preserve"> </w:t>
      </w:r>
      <w:r w:rsidRPr="00EA46BB">
        <w:t>Might and Fischer</w:t>
      </w:r>
      <w:r>
        <w:t xml:space="preserve">, (1985) have shown in their study that the more the principal receives feedback on the status of processes in the project, the more the project implementation strategy will align the goals between the principal and the agent. Therefore, reducing Goal conflict leads to higher </w:t>
      </w:r>
      <w:r w:rsidRPr="002F0DE4">
        <w:t>process quality</w:t>
      </w:r>
      <w:r>
        <w:t>. This increase in higher process quality therefore leads to</w:t>
      </w:r>
      <w:r w:rsidRPr="002F0DE4">
        <w:t xml:space="preserve"> </w:t>
      </w:r>
      <w:r>
        <w:t>improved success of digital transformation projects in TVETs.</w:t>
      </w:r>
    </w:p>
    <w:p w14:paraId="3DDAE691" w14:textId="77777777" w:rsidR="00146C11" w:rsidRDefault="00146C11" w:rsidP="00146C11">
      <w:pPr>
        <w:spacing w:before="240" w:line="360" w:lineRule="auto"/>
      </w:pPr>
      <w:r>
        <w:rPr>
          <w:b/>
          <w:i/>
        </w:rPr>
        <w:t>Communication</w:t>
      </w:r>
      <w:r w:rsidRPr="006D7AD5">
        <w:rPr>
          <w:i/>
        </w:rPr>
        <w:t xml:space="preserve">: </w:t>
      </w:r>
      <w:r>
        <w:t>Snipes (2021), in a study has shown that where project managers execute effective strategies for communication, there is increased success of projects.</w:t>
      </w:r>
      <w:r w:rsidRPr="006D7AD5">
        <w:t xml:space="preserve"> </w:t>
      </w:r>
      <w:r>
        <w:t xml:space="preserve">Effective </w:t>
      </w:r>
      <w:r>
        <w:lastRenderedPageBreak/>
        <w:t>information sharing includes the development of a communication plan which is critical for increased success of digital transformation projects according to Aleksejevec, (2020).</w:t>
      </w:r>
    </w:p>
    <w:p w14:paraId="11CC2717" w14:textId="5C31B6CB" w:rsidR="00146C11" w:rsidRPr="00771726" w:rsidRDefault="00146C11" w:rsidP="00146C11">
      <w:pPr>
        <w:spacing w:before="240" w:line="360" w:lineRule="auto"/>
      </w:pPr>
      <w:r>
        <w:rPr>
          <w:b/>
          <w:bCs/>
          <w:i/>
          <w:iCs/>
        </w:rPr>
        <w:t xml:space="preserve">Shirking: </w:t>
      </w:r>
      <w:r>
        <w:t xml:space="preserve">When project team members (agents) spend more time and effort working towards their own goals and not the goals of top management, such a state is </w:t>
      </w:r>
      <w:r w:rsidR="00664040">
        <w:t>referred</w:t>
      </w:r>
      <w:r>
        <w:t xml:space="preserve"> to as shirking of responsibility of the agents which increases the Agency Problem as described earlier (Baiman, 1982).</w:t>
      </w:r>
    </w:p>
    <w:p w14:paraId="15EBBE07" w14:textId="77777777" w:rsidR="005832BA" w:rsidRDefault="00146C11" w:rsidP="005832BA">
      <w:pPr>
        <w:spacing w:before="240" w:line="360" w:lineRule="auto"/>
      </w:pPr>
      <w:r w:rsidRPr="00EA46BB">
        <w:rPr>
          <w:b/>
          <w:bCs/>
          <w:i/>
          <w:iCs/>
        </w:rPr>
        <w:t>Task programmability</w:t>
      </w:r>
      <w:r>
        <w:rPr>
          <w:b/>
          <w:bCs/>
          <w:i/>
          <w:iCs/>
        </w:rPr>
        <w:t xml:space="preserve">: </w:t>
      </w:r>
      <w:r>
        <w:t xml:space="preserve">Task programmability refers to the degree to which proper </w:t>
      </w:r>
      <w:r w:rsidR="00664040">
        <w:t>behavior</w:t>
      </w:r>
      <w:r>
        <w:t xml:space="preserve"> and execution of duty by the project implementation team (the agent) can be accurately defined in advance </w:t>
      </w:r>
      <w:sdt>
        <w:sdtPr>
          <w:tag w:val="MENDELEY_CITATION_v3_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"/>
          <w:id w:val="847063957"/>
          <w:placeholder>
            <w:docPart w:val="CD3ECDBA527E40128E20F4B15B8CD79E"/>
          </w:placeholder>
        </w:sdtPr>
        <w:sdtContent>
          <w:r>
            <w:t>(Eisenhardt, 1989; Eisenhardt &amp; Eisenhardt, 2018)</w:t>
          </w:r>
        </w:sdtContent>
      </w:sdt>
      <w:r>
        <w:t xml:space="preserve">. The more complex and the less structured the processes and activities in the digital transformation project, the more difficult it will be for the Top Management (the principal) to judge and determine whether the agent is shirking their responsibilities or not. Monitoring and evaluation of success </w:t>
      </w:r>
      <w:r w:rsidR="00664040">
        <w:t>becomes easier</w:t>
      </w:r>
      <w:r>
        <w:t xml:space="preserve"> with </w:t>
      </w:r>
      <w:r w:rsidR="005832BA">
        <w:t>increased</w:t>
      </w:r>
      <w:r>
        <w:t xml:space="preserve"> task programmability.</w:t>
      </w:r>
    </w:p>
    <w:p w14:paraId="2D1382AF" w14:textId="77777777" w:rsidR="005832BA" w:rsidRDefault="00146C11" w:rsidP="005832BA">
      <w:pPr>
        <w:spacing w:before="240" w:line="360" w:lineRule="auto"/>
        <w:rPr>
          <w:bCs/>
        </w:rPr>
      </w:pPr>
      <w:r>
        <w:rPr>
          <w:b/>
          <w:bCs/>
          <w:i/>
        </w:rPr>
        <w:t xml:space="preserve">Process Quality: </w:t>
      </w:r>
      <w:r>
        <w:rPr>
          <w:bCs/>
        </w:rPr>
        <w:t xml:space="preserve">This is a mechanism that ensures and spells out </w:t>
      </w:r>
      <w:r w:rsidRPr="0046644C">
        <w:rPr>
          <w:bCs/>
        </w:rPr>
        <w:t>who in the structure affects and provides feedback on IT process identification, IT process design and IT process implementation</w:t>
      </w:r>
      <w:r w:rsidRPr="0046644C" w:rsidDel="0046644C">
        <w:rPr>
          <w:bCs/>
        </w:rPr>
        <w:t xml:space="preserve"> </w:t>
      </w:r>
      <w:r>
        <w:rPr>
          <w:bCs/>
        </w:rPr>
        <w:t xml:space="preserve">to top management.  Process quality also ‘checks’ to see that the roles and responsibilities for each activity are executed by competent players and that these players perform to the best of their ability while adhering to the Terms of Reference of the project. </w:t>
      </w:r>
    </w:p>
    <w:p w14:paraId="1FDA55D9" w14:textId="76621D86" w:rsidR="00146C11" w:rsidRPr="005832BA" w:rsidRDefault="00146C11" w:rsidP="005832BA">
      <w:pPr>
        <w:spacing w:before="240" w:line="360" w:lineRule="auto"/>
      </w:pPr>
      <w:r>
        <w:rPr>
          <w:bCs/>
        </w:rPr>
        <w:t xml:space="preserve">There needs to be a mechanism that provides feedback or information to top management (the principal) regarding the actions of the project implementation team (the agent) in order to minimize the agency problem </w:t>
      </w:r>
      <w:sdt>
        <w:sdtPr>
          <w:rPr>
            <w:bCs/>
            <w:color w:val="000000"/>
          </w:rPr>
          <w:tag w:val="MENDELEY_CITATION_v3_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"/>
          <w:id w:val="86356566"/>
          <w:placeholder>
            <w:docPart w:val="8016600FB5054121AC515FF8CCD4387B"/>
          </w:placeholder>
        </w:sdtPr>
        <w:sdtEndPr>
          <w:rPr>
            <w:bCs w:val="0"/>
          </w:rPr>
        </w:sdtEndPr>
        <w:sdtContent>
          <w:r w:rsidRPr="007704A4">
            <w:rPr>
              <w:color w:val="000000"/>
            </w:rPr>
            <w:t>(Bergen et al., 1992)</w:t>
          </w:r>
        </w:sdtContent>
      </w:sdt>
      <w:r>
        <w:rPr>
          <w:bCs/>
        </w:rPr>
        <w:t xml:space="preserve">. </w:t>
      </w:r>
    </w:p>
    <w:p w14:paraId="2E1BAA54" w14:textId="6F007C62" w:rsidR="005832BA" w:rsidRDefault="00146C11" w:rsidP="00146C11">
      <w:pPr>
        <w:spacing w:before="240" w:line="360" w:lineRule="auto"/>
      </w:pPr>
      <w:r>
        <w:rPr>
          <w:b/>
          <w:i/>
          <w:iCs/>
        </w:rPr>
        <w:t xml:space="preserve">Contract Type: </w:t>
      </w:r>
      <w:r>
        <w:t xml:space="preserve">Agency theory postulates that the type of contract between the Top Management (Principal) and the Project implementers working on behalf of the </w:t>
      </w:r>
      <w:proofErr w:type="gramStart"/>
      <w:r>
        <w:t>Principal</w:t>
      </w:r>
      <w:proofErr w:type="gramEnd"/>
      <w:r>
        <w:t xml:space="preserve"> (the agent) has a</w:t>
      </w:r>
      <w:r w:rsidR="00C7087F">
        <w:t>n</w:t>
      </w:r>
      <w:r>
        <w:t xml:space="preserve"> effect on the quality of the project outcome </w:t>
      </w:r>
      <w:sdt>
        <w:sdtPr>
          <w:tag w:val="MENDELEY_CITATION_v3_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"/>
          <w:id w:val="117731038"/>
          <w:placeholder>
            <w:docPart w:val="8FEB002DA60D4AC7A6C7B06A608A5E9C"/>
          </w:placeholder>
        </w:sdtPr>
        <w:sdtContent>
          <w:r>
            <w:t>(Eisenhardt &amp; Eisenhardt, 2018)</w:t>
          </w:r>
        </w:sdtContent>
      </w:sdt>
      <w:r>
        <w:t xml:space="preserve">. The project implementation team is compensated for behaving in a certain way regardless of the outcome in a behaviour-based contract.  </w:t>
      </w:r>
      <w:r w:rsidR="00C7087F">
        <w:t xml:space="preserve">In this this study, Contract Type Moderated Process Quality and Digital Transformation because we observed that there was no </w:t>
      </w:r>
      <w:proofErr w:type="gramStart"/>
      <w:r w:rsidR="00C7087F">
        <w:t>outcome oriented</w:t>
      </w:r>
      <w:proofErr w:type="gramEnd"/>
      <w:r w:rsidR="00C7087F">
        <w:t xml:space="preserve"> contract issued to any of the respondents in this study.</w:t>
      </w:r>
    </w:p>
    <w:p w14:paraId="161C248D" w14:textId="107AF559" w:rsidR="00146C11" w:rsidRPr="005248FD" w:rsidRDefault="00C7087F" w:rsidP="00146C11">
      <w:pPr>
        <w:spacing w:before="240" w:line="360" w:lineRule="auto"/>
      </w:pPr>
      <w:r>
        <w:lastRenderedPageBreak/>
        <w:t>In the instance of Agency theory by Mahaney and Lederer, (2003)</w:t>
      </w:r>
      <w:r w:rsidR="00146C11">
        <w:t xml:space="preserve">, the project implementation team (the agents) are compensated for achieving certain goals in an outcome-based contract.  This may take the form of praise from superiors, future promotion opportunities, a sense of self-esteem, a commission, public recognition and the like </w:t>
      </w:r>
      <w:sdt>
        <w:sdtPr>
          <w:rPr>
            <w:color w:val="000000"/>
          </w:rPr>
          <w:tag w:val="MENDELEY_CITATION_v3_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"/>
          <w:id w:val="701668965"/>
          <w:placeholder>
            <w:docPart w:val="8FEB002DA60D4AC7A6C7B06A608A5E9C"/>
          </w:placeholder>
        </w:sdtPr>
        <w:sdtContent>
          <w:r w:rsidR="00146C11" w:rsidRPr="007704A4">
            <w:rPr>
              <w:color w:val="000000"/>
            </w:rPr>
            <w:t>(Baker et al., 1988)</w:t>
          </w:r>
        </w:sdtContent>
      </w:sdt>
      <w:r w:rsidR="00146C11">
        <w:t xml:space="preserve">. In a separate study, students as the subjects were found to show a positive relationship between contract type and successful outcomes in lab experiments </w:t>
      </w:r>
      <w:sdt>
        <w:sdtPr>
          <w:rPr>
            <w:color w:val="000000"/>
          </w:rPr>
          <w:tag w:val="MENDELEY_CITATION_v3_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"/>
          <w:id w:val="-1086464714"/>
          <w:placeholder>
            <w:docPart w:val="8FEB002DA60D4AC7A6C7B06A608A5E9C"/>
          </w:placeholder>
        </w:sdtPr>
        <w:sdtContent>
          <w:r w:rsidR="00146C11" w:rsidRPr="007704A4">
            <w:rPr>
              <w:color w:val="000000"/>
            </w:rPr>
            <w:t>(Cocco, 1995)</w:t>
          </w:r>
        </w:sdtContent>
      </w:sdt>
      <w:r w:rsidR="00146C11">
        <w:t xml:space="preserve">. </w:t>
      </w:r>
      <w:r>
        <w:t>This study only captured the fact that the implementation team (agents) were compensated for achieving their goals in a behavioral-based contract.</w:t>
      </w:r>
    </w:p>
    <w:p w14:paraId="50B2E9F9" w14:textId="77777777" w:rsidR="00146C11" w:rsidRDefault="00146C11" w:rsidP="00146C11">
      <w:pPr>
        <w:spacing w:before="240" w:line="360" w:lineRule="auto"/>
        <w:rPr>
          <w:rFonts w:eastAsia="Calibri"/>
          <w:lang w:val="en-GB"/>
        </w:rPr>
      </w:pPr>
      <w:r w:rsidRPr="006E6C49">
        <w:rPr>
          <w:rFonts w:eastAsia="Calibri"/>
          <w:lang w:val="en-GB"/>
        </w:rPr>
        <w:t xml:space="preserve">The Project Implementation team (the agents) may have goals that conflict with those goals of the Top management (the principal) according to Agency Theory </w:t>
      </w:r>
      <w:sdt>
        <w:sdtPr>
          <w:rPr>
            <w:rFonts w:eastAsia="Calibri"/>
            <w:color w:val="000000"/>
            <w:lang w:val="en-GB"/>
          </w:rPr>
          <w:tag w:val="MENDELEY_CITATION_v3_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"/>
          <w:id w:val="883760216"/>
          <w:placeholder>
            <w:docPart w:val="156195D636774D37BD2D7F45325BD964"/>
          </w:placeholder>
        </w:sdtPr>
        <w:sdtEndPr>
          <w:rPr>
            <w:rFonts w:ascii="Calibri" w:hAnsi="Calibri"/>
            <w:sz w:val="22"/>
            <w:szCs w:val="22"/>
          </w:rPr>
        </w:sdtEndPr>
        <w:sdtContent>
          <w:r w:rsidRPr="007704A4">
            <w:rPr>
              <w:rFonts w:ascii="Calibri" w:eastAsia="Calibri" w:hAnsi="Calibri"/>
              <w:color w:val="000000"/>
              <w:sz w:val="22"/>
              <w:szCs w:val="22"/>
              <w:lang w:val="en-GB"/>
            </w:rPr>
            <w:t>(Eisenhardt, 1989)</w:t>
          </w:r>
        </w:sdtContent>
      </w:sdt>
      <w:r w:rsidRPr="006E6C49">
        <w:rPr>
          <w:rFonts w:eastAsia="Calibri"/>
          <w:lang w:val="en-GB"/>
        </w:rPr>
        <w:t xml:space="preserve">. Therefore agents (the project implementation team for digital transformation) may strive to achieve their own goals instead of striving to achieve the goals of the Top Management (Principal).  This has been found to lead to poorer results of the project </w:t>
      </w:r>
      <w:sdt>
        <w:sdtPr>
          <w:rPr>
            <w:rFonts w:eastAsia="Calibri"/>
            <w:lang w:val="en-GB"/>
          </w:rPr>
          <w:tag w:val="MENDELEY_CITATION_v3_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"/>
          <w:id w:val="-221752330"/>
          <w:placeholder>
            <w:docPart w:val="156195D636774D37BD2D7F45325BD964"/>
          </w:placeholder>
        </w:sdtPr>
        <w:sdtEndPr>
          <w:rPr>
            <w:rFonts w:ascii="Calibri" w:hAnsi="Calibri"/>
            <w:sz w:val="22"/>
            <w:szCs w:val="22"/>
          </w:rPr>
        </w:sdtEndPr>
        <w:sdtContent>
          <w:r>
            <w:t>(Mahaney &amp; Lederer, 2003a)</w:t>
          </w:r>
        </w:sdtContent>
      </w:sdt>
      <w:r w:rsidRPr="006E6C49">
        <w:rPr>
          <w:rFonts w:eastAsia="Calibri"/>
          <w:lang w:val="en-GB"/>
        </w:rPr>
        <w:t>. This therefore puts forward the following Hypothes</w:t>
      </w:r>
      <w:r>
        <w:rPr>
          <w:rFonts w:eastAsia="Calibri"/>
          <w:lang w:val="en-GB"/>
        </w:rPr>
        <w:t>e</w:t>
      </w:r>
      <w:r w:rsidRPr="006E6C49">
        <w:rPr>
          <w:rFonts w:eastAsia="Calibri"/>
          <w:lang w:val="en-GB"/>
        </w:rPr>
        <w:t>s.</w:t>
      </w:r>
    </w:p>
    <w:p w14:paraId="7AC6CA7F" w14:textId="77777777" w:rsidR="00146C11" w:rsidRPr="00DB383F" w:rsidRDefault="00146C11" w:rsidP="00146C11">
      <w:pPr>
        <w:spacing w:before="240" w:line="360" w:lineRule="auto"/>
        <w:rPr>
          <w:rFonts w:eastAsia="Calibri"/>
          <w:b/>
          <w:bCs/>
          <w:lang w:val="en-GB"/>
        </w:rPr>
      </w:pPr>
      <w:r w:rsidRPr="00DB383F">
        <w:rPr>
          <w:rFonts w:eastAsia="Calibri"/>
          <w:b/>
          <w:bCs/>
          <w:lang w:val="en-GB"/>
        </w:rPr>
        <w:t>Hypotheses</w:t>
      </w:r>
    </w:p>
    <w:p w14:paraId="3753708F" w14:textId="77777777" w:rsidR="00146C11" w:rsidRPr="0003201E" w:rsidRDefault="00146C11" w:rsidP="00146C11">
      <w:pPr>
        <w:spacing w:before="240" w:line="360" w:lineRule="auto"/>
        <w:rPr>
          <w:b/>
        </w:rPr>
      </w:pPr>
      <w:r w:rsidRPr="0003201E">
        <w:rPr>
          <w:b/>
        </w:rPr>
        <w:t>H1</w:t>
      </w:r>
      <w:r w:rsidRPr="0003201E">
        <w:rPr>
          <w:b/>
          <w:vertAlign w:val="subscript"/>
        </w:rPr>
        <w:t>a</w:t>
      </w:r>
      <w:r w:rsidRPr="0003201E">
        <w:rPr>
          <w:b/>
        </w:rPr>
        <w:t>: Goal conflict has a negative significant effect on Digital transformation projects in Ugandan TVET institutions.</w:t>
      </w:r>
    </w:p>
    <w:p w14:paraId="1711F2B2" w14:textId="77777777" w:rsidR="00146C11" w:rsidRDefault="00146C11" w:rsidP="00146C11">
      <w:pPr>
        <w:spacing w:before="240" w:line="360" w:lineRule="auto"/>
        <w:rPr>
          <w:rFonts w:eastAsia="Calibri"/>
          <w:lang w:val="en-GB"/>
        </w:rPr>
      </w:pPr>
      <w:r>
        <w:rPr>
          <w:rFonts w:eastAsia="Calibri"/>
          <w:lang w:val="en-GB"/>
        </w:rPr>
        <w:t xml:space="preserve">Goal conflict can result into poorer overall outcomes </w:t>
      </w:r>
      <w:proofErr w:type="spellStart"/>
      <w:r>
        <w:rPr>
          <w:rFonts w:eastAsia="Calibri"/>
          <w:lang w:val="en-GB"/>
        </w:rPr>
        <w:t>fo</w:t>
      </w:r>
      <w:proofErr w:type="spellEnd"/>
      <w:r>
        <w:rPr>
          <w:rFonts w:eastAsia="Calibri"/>
          <w:lang w:val="en-GB"/>
        </w:rPr>
        <w:t xml:space="preserve"> digital transformation projects. This is primarily because agents at times may have goals that conflict with the goals of the principal according to Agency Theory Eisenhardt, (1989).</w:t>
      </w:r>
    </w:p>
    <w:p w14:paraId="26985ADA" w14:textId="77777777" w:rsidR="00146C11" w:rsidRPr="006E6C49" w:rsidRDefault="00146C11" w:rsidP="00146C11">
      <w:pPr>
        <w:spacing w:before="240" w:line="360" w:lineRule="auto"/>
        <w:rPr>
          <w:rFonts w:eastAsia="Calibri"/>
          <w:lang w:val="en-GB"/>
        </w:rPr>
      </w:pPr>
      <w:r>
        <w:t>In another study, the more the project implementation strategy aligns the goals between the principal and the agent the smaller goal conflict will be, thereby increasing process quality for improved success in digital transformation</w:t>
      </w:r>
      <w:r w:rsidRPr="006264E7">
        <w:t xml:space="preserve"> </w:t>
      </w:r>
      <w:r>
        <w:t>(</w:t>
      </w:r>
      <w:r w:rsidRPr="00EA46BB">
        <w:t xml:space="preserve">Might </w:t>
      </w:r>
      <w:r>
        <w:t>&amp;</w:t>
      </w:r>
      <w:r w:rsidRPr="00EA46BB">
        <w:t xml:space="preserve"> Fischer</w:t>
      </w:r>
      <w:r>
        <w:t xml:space="preserve">, 1985). </w:t>
      </w:r>
    </w:p>
    <w:p w14:paraId="3DE21BE9" w14:textId="77777777" w:rsidR="00146C11" w:rsidRDefault="00146C11" w:rsidP="00146C11">
      <w:pPr>
        <w:spacing w:before="240" w:line="360" w:lineRule="auto"/>
        <w:rPr>
          <w:b/>
        </w:rPr>
      </w:pPr>
      <w:r w:rsidRPr="0003201E">
        <w:rPr>
          <w:b/>
        </w:rPr>
        <w:t>H1</w:t>
      </w:r>
      <w:r w:rsidRPr="0003201E">
        <w:rPr>
          <w:b/>
          <w:vertAlign w:val="subscript"/>
        </w:rPr>
        <w:t>b</w:t>
      </w:r>
      <w:r w:rsidRPr="0003201E">
        <w:rPr>
          <w:b/>
        </w:rPr>
        <w:t xml:space="preserve">: </w:t>
      </w:r>
      <w:bookmarkStart w:id="172" w:name="_Hlk137131313"/>
      <w:r w:rsidRPr="0003201E">
        <w:rPr>
          <w:b/>
        </w:rPr>
        <w:t>Goal conflict has a negative significant effect on Process Quality in digital transformation projects in Ugandan TVET institutions</w:t>
      </w:r>
      <w:bookmarkEnd w:id="172"/>
    </w:p>
    <w:p w14:paraId="265594C2" w14:textId="77777777" w:rsidR="00146C11" w:rsidRPr="00B03E03" w:rsidRDefault="00146C11" w:rsidP="00146C11">
      <w:pPr>
        <w:spacing w:before="240" w:line="360" w:lineRule="auto"/>
        <w:rPr>
          <w:rFonts w:eastAsia="Calibri"/>
          <w:lang w:val="en-GB"/>
        </w:rPr>
      </w:pPr>
      <w:r w:rsidRPr="009163A8">
        <w:rPr>
          <w:rFonts w:eastAsia="Calibri"/>
          <w:color w:val="000000"/>
          <w:lang w:val="en-GB"/>
        </w:rPr>
        <w:t xml:space="preserve">In a study, it </w:t>
      </w:r>
      <w:r>
        <w:rPr>
          <w:rFonts w:eastAsia="Calibri"/>
          <w:color w:val="000000"/>
          <w:lang w:val="en-GB"/>
        </w:rPr>
        <w:t>was</w:t>
      </w:r>
      <w:r w:rsidRPr="009163A8">
        <w:rPr>
          <w:rFonts w:eastAsia="Calibri"/>
          <w:color w:val="000000"/>
          <w:lang w:val="en-GB"/>
        </w:rPr>
        <w:t xml:space="preserve"> </w:t>
      </w:r>
      <w:r w:rsidRPr="00B03E03">
        <w:rPr>
          <w:rFonts w:eastAsia="Calibri"/>
          <w:lang w:val="en-GB"/>
        </w:rPr>
        <w:t xml:space="preserve">established that </w:t>
      </w:r>
      <w:r w:rsidRPr="00B03E03">
        <w:rPr>
          <w:shd w:val="clear" w:color="auto" w:fill="FFFFFF"/>
        </w:rPr>
        <w:t>Goal conflict was negatively associated to success of an undertaking when controlling for quality of processes. As projected in the same study, process quality was related to project success. Project success was positively related to positive outcome of well executed processes</w:t>
      </w:r>
      <w:r w:rsidRPr="00B03E03">
        <w:rPr>
          <w:rFonts w:eastAsia="Calibri"/>
          <w:lang w:val="en-GB"/>
        </w:rPr>
        <w:t xml:space="preserve"> (Slocum et al., 2002).</w:t>
      </w:r>
    </w:p>
    <w:p w14:paraId="3C38AB85" w14:textId="77AA51DD" w:rsidR="00146C11" w:rsidRPr="00314970" w:rsidRDefault="00146C11" w:rsidP="00146C11">
      <w:pPr>
        <w:spacing w:line="360" w:lineRule="auto"/>
        <w:rPr>
          <w:color w:val="000000"/>
        </w:rPr>
      </w:pPr>
      <w:r w:rsidRPr="00B03E03">
        <w:rPr>
          <w:rFonts w:eastAsia="Calibri"/>
          <w:lang w:val="en-GB"/>
        </w:rPr>
        <w:lastRenderedPageBreak/>
        <w:t xml:space="preserve">Moreover, Sindre, (1996) postulates that quality </w:t>
      </w:r>
      <w:r>
        <w:rPr>
          <w:rFonts w:eastAsia="Calibri"/>
          <w:color w:val="000000"/>
          <w:lang w:val="en-GB"/>
        </w:rPr>
        <w:t xml:space="preserve">process produces a </w:t>
      </w:r>
      <w:r w:rsidR="00664040">
        <w:rPr>
          <w:rFonts w:eastAsia="Calibri"/>
          <w:color w:val="000000"/>
          <w:lang w:val="en-GB"/>
        </w:rPr>
        <w:t>high-quality</w:t>
      </w:r>
      <w:r>
        <w:rPr>
          <w:rFonts w:eastAsia="Calibri"/>
          <w:color w:val="000000"/>
          <w:lang w:val="en-GB"/>
        </w:rPr>
        <w:t xml:space="preserve"> product and therefore quality processes in a project lead to success in project outcomes. Further, process quality is affected by how quality is perceived.  This could lead to differences in what the goal of the project is as may be perceived by the agent or the principal thereby resulting into goal conflict which has a negative effect on Process Quality </w:t>
      </w:r>
      <w:sdt>
        <w:sdtPr>
          <w:rPr>
            <w:color w:val="000000"/>
          </w:rPr>
          <w:tag w:val="MENDELEY_CITATION_v3_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"/>
          <w:id w:val="-444236433"/>
          <w:placeholder>
            <w:docPart w:val="FD8852016DCE4448ADFB4ABAE330BA85"/>
          </w:placeholder>
        </w:sdtPr>
        <w:sdtContent>
          <w:r>
            <w:t>(</w:t>
          </w:r>
          <w:proofErr w:type="spellStart"/>
          <w:r>
            <w:t>Sindre</w:t>
          </w:r>
          <w:proofErr w:type="spellEnd"/>
          <w:r>
            <w:t xml:space="preserve"> &amp; </w:t>
          </w:r>
          <w:proofErr w:type="spellStart"/>
          <w:r>
            <w:t>Sørumgård</w:t>
          </w:r>
          <w:proofErr w:type="spellEnd"/>
          <w:r>
            <w:t>, 1996; Slocum et al., 2002).</w:t>
          </w:r>
        </w:sdtContent>
      </w:sdt>
    </w:p>
    <w:p w14:paraId="6518ED5F" w14:textId="77777777" w:rsidR="00146C11" w:rsidRDefault="00146C11" w:rsidP="00146C11">
      <w:pPr>
        <w:spacing w:before="240" w:line="360" w:lineRule="auto"/>
        <w:rPr>
          <w:b/>
        </w:rPr>
      </w:pPr>
      <w:r>
        <w:rPr>
          <w:rFonts w:eastAsia="Calibri"/>
          <w:color w:val="000000"/>
          <w:lang w:val="en-GB"/>
        </w:rPr>
        <w:t>.</w:t>
      </w:r>
      <w:r w:rsidRPr="0003201E">
        <w:rPr>
          <w:b/>
        </w:rPr>
        <w:t>H</w:t>
      </w:r>
      <w:r w:rsidRPr="0003201E">
        <w:rPr>
          <w:b/>
          <w:vertAlign w:val="subscript"/>
        </w:rPr>
        <w:t xml:space="preserve">2: </w:t>
      </w:r>
      <w:r w:rsidRPr="0003201E">
        <w:rPr>
          <w:b/>
        </w:rPr>
        <w:t>Shirking has a negative significant effect on Process Quality in digital transformation project in Ugandan TVETs.</w:t>
      </w:r>
    </w:p>
    <w:p w14:paraId="08575079" w14:textId="77777777" w:rsidR="00146C11" w:rsidRPr="00314970" w:rsidRDefault="00146C11" w:rsidP="00146C11">
      <w:pPr>
        <w:spacing w:line="360" w:lineRule="auto"/>
        <w:rPr>
          <w:color w:val="000000"/>
        </w:rPr>
      </w:pPr>
      <w:r>
        <w:rPr>
          <w:bCs/>
        </w:rPr>
        <w:t xml:space="preserve">Process quality is a measure of excellence of interrelated work items (tasks, procedures, steps). This measurement characteristic shows whether a given process is done correctly within prescribed tolerance ranges, minimizing deficiencies and ensuring insignificant variations. Shirking on the other hand is defined as a lack of employee work effort or a tendency on the part of workers to give less than full effort on the job </w:t>
      </w:r>
      <w:sdt>
        <w:sdtPr>
          <w:rPr>
            <w:color w:val="000000"/>
          </w:rPr>
          <w:tag w:val="MENDELEY_CITATION_v3_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"/>
          <w:id w:val="-970984699"/>
          <w:placeholder>
            <w:docPart w:val="5E220DF1707C4FAA9FCD135AF1634BAE"/>
          </w:placeholder>
        </w:sdtPr>
        <w:sdtContent>
          <w:r>
            <w:t>(Judge &amp; Chandler, 1990)</w:t>
          </w:r>
        </w:sdtContent>
      </w:sdt>
      <w:r>
        <w:rPr>
          <w:color w:val="000000"/>
        </w:rPr>
        <w:t>. Sirking in several studies has been seen as an impediment to process quality since a lot of poor processes may pass unnoticed because of agent shirking.</w:t>
      </w:r>
    </w:p>
    <w:p w14:paraId="3BF70036" w14:textId="2EED5D4E" w:rsidR="00146C11" w:rsidRPr="005832BA" w:rsidRDefault="00146C11" w:rsidP="005832BA">
      <w:pPr>
        <w:spacing w:before="240" w:line="360" w:lineRule="auto"/>
        <w:rPr>
          <w:rFonts w:eastAsia="Calibri"/>
          <w:bCs/>
          <w:lang w:val="en-GB"/>
        </w:rPr>
      </w:pPr>
      <w:r w:rsidRPr="00A82248">
        <w:rPr>
          <w:rFonts w:eastAsia="Calibri"/>
          <w:bCs/>
          <w:lang w:val="en-GB"/>
        </w:rPr>
        <w:t xml:space="preserve">At times, members of the project implementation team (agent) may not spend effort working towards the goal of Top Management (Principal), but may instead shirk their responsibilities which increases the Agency Problem </w:t>
      </w:r>
      <w:sdt>
        <w:sdtPr>
          <w:rPr>
            <w:rFonts w:eastAsia="Calibri"/>
            <w:bCs/>
            <w:color w:val="000000"/>
            <w:lang w:val="en-GB"/>
          </w:rPr>
          <w:tag w:val="MENDELEY_CITATION_v3_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"/>
          <w:id w:val="-542450776"/>
          <w:placeholder>
            <w:docPart w:val="156195D636774D37BD2D7F45325BD964"/>
          </w:placeholder>
        </w:sdtPr>
        <w:sdtEndPr>
          <w:rPr>
            <w:bCs w:val="0"/>
          </w:rPr>
        </w:sdtEndPr>
        <w:sdtContent>
          <w:r w:rsidRPr="007704A4">
            <w:rPr>
              <w:rFonts w:eastAsia="Calibri"/>
              <w:color w:val="000000"/>
              <w:lang w:val="en-GB"/>
            </w:rPr>
            <w:t>(Baiman, 1982)</w:t>
          </w:r>
        </w:sdtContent>
      </w:sdt>
      <w:r w:rsidRPr="00A82248">
        <w:rPr>
          <w:rFonts w:eastAsia="Calibri"/>
          <w:bCs/>
          <w:lang w:val="en-GB"/>
        </w:rPr>
        <w:t>. Therefore, digital transformation project process quality may register higher rankings with less shirking in TVETs in Uganda.</w:t>
      </w:r>
    </w:p>
    <w:p w14:paraId="7D830644" w14:textId="608947B8" w:rsidR="00146C11" w:rsidRPr="005832BA" w:rsidRDefault="00146C11" w:rsidP="00146C11">
      <w:pPr>
        <w:spacing w:line="360" w:lineRule="auto"/>
        <w:rPr>
          <w:b/>
        </w:rPr>
      </w:pPr>
      <w:r w:rsidRPr="0003201E">
        <w:rPr>
          <w:b/>
        </w:rPr>
        <w:t>H</w:t>
      </w:r>
      <w:r w:rsidRPr="0003201E">
        <w:rPr>
          <w:b/>
          <w:vertAlign w:val="subscript"/>
        </w:rPr>
        <w:t>3</w:t>
      </w:r>
      <w:r w:rsidRPr="0003201E">
        <w:rPr>
          <w:b/>
        </w:rPr>
        <w:t>: Communication has a positive significant effect on Process Quality in digital transformation in Ugandan TVET institutions.</w:t>
      </w:r>
    </w:p>
    <w:p w14:paraId="16F8276A" w14:textId="77777777" w:rsidR="005832BA" w:rsidRDefault="00146C11" w:rsidP="00146C11">
      <w:pPr>
        <w:spacing w:line="360" w:lineRule="auto"/>
        <w:rPr>
          <w:rFonts w:eastAsia="Calibri"/>
          <w:lang w:val="en-GB"/>
        </w:rPr>
      </w:pPr>
      <w:r w:rsidRPr="00A82248">
        <w:rPr>
          <w:rFonts w:eastAsia="Calibri"/>
          <w:lang w:val="en-GB"/>
        </w:rPr>
        <w:t xml:space="preserve">The Agency problem is made bigger when the project implementation team (the agents) privately hold information from Top Management (the </w:t>
      </w:r>
      <w:r w:rsidR="00664040" w:rsidRPr="00A82248">
        <w:rPr>
          <w:rFonts w:eastAsia="Calibri"/>
          <w:lang w:val="en-GB"/>
        </w:rPr>
        <w:t>principal</w:t>
      </w:r>
      <w:r w:rsidRPr="00A82248">
        <w:rPr>
          <w:rFonts w:eastAsia="Calibri"/>
          <w:lang w:val="en-GB"/>
        </w:rPr>
        <w:t xml:space="preserve">).  The Project Implementation team or a member in the team (Agent) may misrepresent such information or even provide information that is false to Top Management (the principal) </w:t>
      </w:r>
      <w:sdt>
        <w:sdtPr>
          <w:rPr>
            <w:rFonts w:eastAsia="Calibri"/>
            <w:lang w:val="en-GB"/>
          </w:rPr>
          <w:tag w:val="MENDELEY_CITATION_v3_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"/>
          <w:id w:val="1569914723"/>
          <w:placeholder>
            <w:docPart w:val="156195D636774D37BD2D7F45325BD964"/>
          </w:placeholder>
        </w:sdtPr>
        <w:sdtEndPr>
          <w:rPr>
            <w:rFonts w:ascii="Calibri" w:hAnsi="Calibri"/>
            <w:sz w:val="22"/>
            <w:szCs w:val="22"/>
          </w:rPr>
        </w:sdtEndPr>
        <w:sdtContent>
          <w:r>
            <w:t>(Eisenhardt, 1989; Eisenhardt &amp; Eisenhardt, 2018)</w:t>
          </w:r>
        </w:sdtContent>
      </w:sdt>
      <w:r w:rsidRPr="00A82248">
        <w:rPr>
          <w:rFonts w:eastAsia="Calibri"/>
          <w:lang w:val="en-GB"/>
        </w:rPr>
        <w:t xml:space="preserve">. </w:t>
      </w:r>
    </w:p>
    <w:p w14:paraId="269467F9" w14:textId="0D913703" w:rsidR="00146C11" w:rsidRPr="00A82248" w:rsidRDefault="00146C11" w:rsidP="00146C11">
      <w:pPr>
        <w:spacing w:line="360" w:lineRule="auto"/>
        <w:rPr>
          <w:rFonts w:eastAsia="Calibri"/>
          <w:lang w:val="en-GB"/>
        </w:rPr>
      </w:pPr>
      <w:r w:rsidRPr="00A82248">
        <w:rPr>
          <w:rFonts w:eastAsia="Calibri"/>
          <w:lang w:val="en-GB"/>
        </w:rPr>
        <w:t xml:space="preserve">Studies have shown that where the project implementation team (agents) privately hold information and do not communicate were more likely to act in ways that were conflicting with the best interests of Top Management (the principal) thereby having a negative impact on process quality </w:t>
      </w:r>
      <w:sdt>
        <w:sdtPr>
          <w:rPr>
            <w:rFonts w:eastAsia="Calibri"/>
            <w:color w:val="000000"/>
            <w:lang w:val="en-GB"/>
          </w:rPr>
          <w:tag w:val="MENDELEY_CITATION_v3_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"/>
          <w:id w:val="1303882803"/>
          <w:placeholder>
            <w:docPart w:val="156195D636774D37BD2D7F45325BD964"/>
          </w:placeholder>
        </w:sdtPr>
        <w:sdtContent>
          <w:r w:rsidRPr="007704A4">
            <w:rPr>
              <w:rFonts w:eastAsia="Calibri"/>
              <w:color w:val="000000"/>
              <w:lang w:val="en-GB"/>
            </w:rPr>
            <w:t>(Guinan et al., 1998)</w:t>
          </w:r>
        </w:sdtContent>
      </w:sdt>
      <w:r w:rsidRPr="00A82248">
        <w:rPr>
          <w:rFonts w:eastAsia="Calibri"/>
          <w:lang w:val="en-GB"/>
        </w:rPr>
        <w:t xml:space="preserve">. As such, </w:t>
      </w:r>
      <w:r>
        <w:rPr>
          <w:rFonts w:eastAsia="Calibri"/>
          <w:lang w:val="en-GB"/>
        </w:rPr>
        <w:t xml:space="preserve">it is postulated that good Communication should </w:t>
      </w:r>
      <w:r>
        <w:rPr>
          <w:rFonts w:eastAsia="Calibri"/>
          <w:lang w:val="en-GB"/>
        </w:rPr>
        <w:lastRenderedPageBreak/>
        <w:t>have a positive significant effect on Process Quality in digital transformation in Ugandan TVET institutions</w:t>
      </w:r>
      <w:r w:rsidRPr="00A82248">
        <w:rPr>
          <w:rFonts w:eastAsia="Calibri"/>
          <w:lang w:val="en-GB"/>
        </w:rPr>
        <w:t>.</w:t>
      </w:r>
    </w:p>
    <w:p w14:paraId="0D283491" w14:textId="77777777" w:rsidR="005832BA" w:rsidRDefault="005832BA">
      <w:pPr>
        <w:rPr>
          <w:b/>
        </w:rPr>
      </w:pPr>
      <w:r>
        <w:rPr>
          <w:b/>
        </w:rPr>
        <w:br w:type="page"/>
      </w:r>
    </w:p>
    <w:p w14:paraId="20C465CD" w14:textId="63213CD9" w:rsidR="00146C11" w:rsidRPr="0003201E" w:rsidRDefault="00146C11" w:rsidP="00146C11">
      <w:pPr>
        <w:spacing w:line="360" w:lineRule="auto"/>
        <w:rPr>
          <w:rFonts w:eastAsia="Calibri"/>
          <w:b/>
          <w:i/>
          <w:lang w:val="en-GB"/>
        </w:rPr>
      </w:pPr>
      <w:r w:rsidRPr="0003201E">
        <w:rPr>
          <w:b/>
        </w:rPr>
        <w:lastRenderedPageBreak/>
        <w:t>H</w:t>
      </w:r>
      <w:r w:rsidRPr="0003201E">
        <w:rPr>
          <w:b/>
          <w:vertAlign w:val="subscript"/>
        </w:rPr>
        <w:t>4</w:t>
      </w:r>
      <w:r w:rsidRPr="0003201E">
        <w:rPr>
          <w:b/>
        </w:rPr>
        <w:t>: Task Programmability has a positive significant effect on Process Quality in digital transformation projects in Ugandan TVET institutions</w:t>
      </w:r>
    </w:p>
    <w:p w14:paraId="29823EAB" w14:textId="77777777" w:rsidR="00146C11" w:rsidRPr="00816486" w:rsidRDefault="00146C11" w:rsidP="00146C11">
      <w:pPr>
        <w:spacing w:line="360" w:lineRule="auto"/>
        <w:rPr>
          <w:rFonts w:eastAsia="Calibri"/>
          <w:lang w:val="en-GB"/>
        </w:rPr>
      </w:pPr>
      <w:r w:rsidRPr="00816486">
        <w:rPr>
          <w:rFonts w:eastAsia="Calibri"/>
          <w:lang w:val="en-GB"/>
        </w:rPr>
        <w:t xml:space="preserve">Task programmability refers to the </w:t>
      </w:r>
      <w:bookmarkStart w:id="173" w:name="_Hlk137117160"/>
      <w:r w:rsidRPr="00816486">
        <w:rPr>
          <w:rFonts w:eastAsia="Calibri"/>
          <w:lang w:val="en-GB"/>
        </w:rPr>
        <w:t xml:space="preserve">degree to which proper behaviour by the project implementation team (the agent) can be accurately defined in advance </w:t>
      </w:r>
      <w:sdt>
        <w:sdtPr>
          <w:rPr>
            <w:rFonts w:eastAsia="Calibri"/>
            <w:lang w:val="en-GB"/>
          </w:rPr>
          <w:tag w:val="MENDELEY_CITATION_v3_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"/>
          <w:id w:val="-1922628325"/>
          <w:placeholder>
            <w:docPart w:val="156195D636774D37BD2D7F45325BD964"/>
          </w:placeholder>
        </w:sdtPr>
        <w:sdtEndPr>
          <w:rPr>
            <w:rFonts w:ascii="Calibri" w:hAnsi="Calibri"/>
            <w:sz w:val="22"/>
            <w:szCs w:val="22"/>
          </w:rPr>
        </w:sdtEndPr>
        <w:sdtContent>
          <w:r>
            <w:t>(Eisenhardt, 1989; Eisenhardt &amp; Eisenhardt, 2018)</w:t>
          </w:r>
        </w:sdtContent>
      </w:sdt>
      <w:r w:rsidRPr="00816486">
        <w:rPr>
          <w:rFonts w:eastAsia="Calibri"/>
          <w:lang w:val="en-GB"/>
        </w:rPr>
        <w:t>. The more complex and the less structured the processes and activities in the digital transformation project, the more difficult it will be for the Top Management (the principal) to judge and determine whether the agent is shirking their responsibilities.</w:t>
      </w:r>
      <w:bookmarkEnd w:id="173"/>
      <w:r w:rsidRPr="00816486">
        <w:rPr>
          <w:rFonts w:eastAsia="Calibri"/>
          <w:lang w:val="en-GB"/>
        </w:rPr>
        <w:t xml:space="preserve"> Studies have shown that there is a significant relationship and correlation between task programmability and Process quality of digital transformation projects.</w:t>
      </w:r>
    </w:p>
    <w:p w14:paraId="2C6FD177" w14:textId="01FBAB75" w:rsidR="00146C11" w:rsidRPr="005832BA" w:rsidRDefault="00146C11" w:rsidP="00146C11">
      <w:pPr>
        <w:spacing w:line="360" w:lineRule="auto"/>
        <w:rPr>
          <w:rFonts w:eastAsia="Calibri"/>
          <w:lang w:val="en-GB"/>
        </w:rPr>
      </w:pPr>
      <w:r w:rsidRPr="00816486">
        <w:rPr>
          <w:rFonts w:eastAsia="Calibri"/>
          <w:lang w:val="en-GB"/>
        </w:rPr>
        <w:t>Tak programmability enables project managers to control task-based processes and operatio</w:t>
      </w:r>
      <w:r>
        <w:rPr>
          <w:rFonts w:eastAsia="Calibri"/>
          <w:lang w:val="en-GB"/>
        </w:rPr>
        <w:t>ns.  As such, we hy</w:t>
      </w:r>
      <w:r w:rsidRPr="00816486">
        <w:rPr>
          <w:rFonts w:eastAsia="Calibri"/>
          <w:lang w:val="en-GB"/>
        </w:rPr>
        <w:t>pothesize that task programmability has a positive significant effect on Process Quality in digital transformation projects in Ugandan TVET institutions (Eisenhardt &amp; Eisenhardt, 2018).</w:t>
      </w:r>
    </w:p>
    <w:p w14:paraId="58C39F97" w14:textId="77777777" w:rsidR="00146C11" w:rsidRPr="00C254DD" w:rsidRDefault="00146C11" w:rsidP="00146C11">
      <w:pPr>
        <w:spacing w:line="360" w:lineRule="auto"/>
        <w:rPr>
          <w:b/>
        </w:rPr>
      </w:pPr>
      <w:r w:rsidRPr="00C254DD">
        <w:rPr>
          <w:b/>
        </w:rPr>
        <w:t>H5a: Process Quality mediates the relationship between Goal Conflict and Digital Transformation in Ugandan TVETs</w:t>
      </w:r>
    </w:p>
    <w:p w14:paraId="7BFED1DD" w14:textId="490CBF43" w:rsidR="00146C11" w:rsidRDefault="00146C11" w:rsidP="00146C11">
      <w:pPr>
        <w:spacing w:line="360" w:lineRule="auto"/>
        <w:rPr>
          <w:color w:val="000000"/>
        </w:rPr>
      </w:pPr>
      <w:r>
        <w:rPr>
          <w:bCs/>
        </w:rPr>
        <w:t xml:space="preserve">Goal conflict may have several undesirable effects on process quality. The causes of such conflicts in projects may arise from a poor goal or priority definition, personality, poor communication, politics and administrative procedures </w:t>
      </w:r>
      <w:sdt>
        <w:sdtPr>
          <w:rPr>
            <w:color w:val="000000"/>
          </w:rPr>
          <w:tag w:val="MENDELEY_CITATION_v3_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"/>
          <w:id w:val="-1064328925"/>
          <w:placeholder>
            <w:docPart w:val="C7DBC4D0A8F8473F872510F963AA6145"/>
          </w:placeholder>
        </w:sdtPr>
        <w:sdtContent>
          <w:r w:rsidRPr="007704A4">
            <w:rPr>
              <w:color w:val="000000"/>
            </w:rPr>
            <w:t>(</w:t>
          </w:r>
          <w:proofErr w:type="spellStart"/>
          <w:r w:rsidRPr="007704A4">
            <w:rPr>
              <w:color w:val="000000"/>
            </w:rPr>
            <w:t>Kezsbom</w:t>
          </w:r>
          <w:proofErr w:type="spellEnd"/>
          <w:r w:rsidRPr="007704A4">
            <w:rPr>
              <w:color w:val="000000"/>
            </w:rPr>
            <w:t>, 1992)</w:t>
          </w:r>
        </w:sdtContent>
      </w:sdt>
      <w:r>
        <w:rPr>
          <w:color w:val="000000"/>
        </w:rPr>
        <w:t xml:space="preserve">. Conflicts are classified as task conflicts, relationship conflicts and process conflicts which all have varying modes of occurrence.  Each conflict is unique </w:t>
      </w:r>
      <w:proofErr w:type="spellStart"/>
      <w:r>
        <w:rPr>
          <w:color w:val="000000"/>
        </w:rPr>
        <w:t>everytime</w:t>
      </w:r>
      <w:proofErr w:type="spellEnd"/>
      <w:r>
        <w:rPr>
          <w:color w:val="000000"/>
        </w:rPr>
        <w:t xml:space="preserve"> it occurs at various points through the digital transformation project </w:t>
      </w:r>
      <w:proofErr w:type="spellStart"/>
      <w:r>
        <w:rPr>
          <w:color w:val="000000"/>
        </w:rPr>
        <w:t>lefe</w:t>
      </w:r>
      <w:proofErr w:type="spellEnd"/>
      <w:r>
        <w:rPr>
          <w:color w:val="000000"/>
        </w:rPr>
        <w:t xml:space="preserve"> cycle (</w:t>
      </w:r>
      <w:r w:rsidRPr="00C73E96">
        <w:rPr>
          <w:color w:val="000000"/>
        </w:rPr>
        <w:t>Wu et al., 2018</w:t>
      </w:r>
      <w:r>
        <w:rPr>
          <w:color w:val="000000"/>
        </w:rPr>
        <w:t>).</w:t>
      </w:r>
    </w:p>
    <w:p w14:paraId="79C6117B" w14:textId="09123832" w:rsidR="00146C11" w:rsidRDefault="00146C11" w:rsidP="00146C11">
      <w:pPr>
        <w:spacing w:line="360" w:lineRule="auto"/>
        <w:rPr>
          <w:color w:val="000000"/>
        </w:rPr>
      </w:pPr>
      <w:r>
        <w:rPr>
          <w:color w:val="000000"/>
        </w:rPr>
        <w:t>Since processes quality can be undermined by Goal conflict, we see here that both digital transformation and goal conflict may be mediated by process quality.</w:t>
      </w:r>
    </w:p>
    <w:p w14:paraId="1B029B40" w14:textId="77777777" w:rsidR="005832BA" w:rsidRDefault="005832BA" w:rsidP="00146C11">
      <w:pPr>
        <w:spacing w:line="360" w:lineRule="auto"/>
        <w:rPr>
          <w:color w:val="000000"/>
        </w:rPr>
      </w:pPr>
    </w:p>
    <w:p w14:paraId="0A6FE6F3" w14:textId="77777777" w:rsidR="005832BA" w:rsidRDefault="005832BA">
      <w:pPr>
        <w:rPr>
          <w:b/>
        </w:rPr>
      </w:pPr>
      <w:r>
        <w:rPr>
          <w:b/>
        </w:rPr>
        <w:br w:type="page"/>
      </w:r>
    </w:p>
    <w:p w14:paraId="3E9981D0" w14:textId="4E0AABDC" w:rsidR="00146C11" w:rsidRDefault="00146C11" w:rsidP="00146C11">
      <w:pPr>
        <w:spacing w:line="360" w:lineRule="auto"/>
        <w:rPr>
          <w:b/>
        </w:rPr>
      </w:pPr>
      <w:r w:rsidRPr="00C254DD">
        <w:rPr>
          <w:b/>
        </w:rPr>
        <w:lastRenderedPageBreak/>
        <w:t xml:space="preserve">H5b: Process Quality mediates the relationship between Shirking and Digital Transformation in Ugandan TVETs </w:t>
      </w:r>
    </w:p>
    <w:p w14:paraId="2215D238" w14:textId="536558BE" w:rsidR="00146C11" w:rsidRDefault="00146C11" w:rsidP="00146C11">
      <w:pPr>
        <w:spacing w:line="360" w:lineRule="auto"/>
        <w:rPr>
          <w:bCs/>
        </w:rPr>
      </w:pPr>
      <w:r w:rsidRPr="003327D5">
        <w:rPr>
          <w:bCs/>
        </w:rPr>
        <w:t>When shirking occurs, there will be</w:t>
      </w:r>
      <w:r>
        <w:rPr>
          <w:bCs/>
        </w:rPr>
        <w:t xml:space="preserve"> lower attention to detail and a decreased focus on the complexity of given processes resulting into oversights and </w:t>
      </w:r>
      <w:r w:rsidR="00C7087F">
        <w:rPr>
          <w:bCs/>
        </w:rPr>
        <w:t>inaccuracies</w:t>
      </w:r>
      <w:r>
        <w:rPr>
          <w:bCs/>
        </w:rPr>
        <w:t xml:space="preserve"> that adversely impact the quality and success of digital transformation (</w:t>
      </w:r>
      <w:r>
        <w:t>Rosse &amp; Miller, 1984)</w:t>
      </w:r>
      <w:r>
        <w:rPr>
          <w:bCs/>
        </w:rPr>
        <w:t>.</w:t>
      </w:r>
    </w:p>
    <w:p w14:paraId="2399025D" w14:textId="5E4A4223" w:rsidR="00146C11" w:rsidRDefault="00146C11" w:rsidP="00146C11">
      <w:pPr>
        <w:spacing w:line="360" w:lineRule="auto"/>
        <w:rPr>
          <w:bCs/>
        </w:rPr>
      </w:pPr>
      <w:r>
        <w:rPr>
          <w:bCs/>
        </w:rPr>
        <w:t xml:space="preserve">Further, poor process quality as a result of shirking by the agents may lead to increased costs of the project which ultimately leads to incomplete and poorly executed </w:t>
      </w:r>
      <w:r w:rsidR="00C7087F">
        <w:rPr>
          <w:bCs/>
        </w:rPr>
        <w:t>tasks</w:t>
      </w:r>
      <w:r>
        <w:rPr>
          <w:bCs/>
        </w:rPr>
        <w:t xml:space="preserve"> that results into dissatisfaction of the principal and the customers who are the direct beneficiary of the digital transformation project </w:t>
      </w:r>
      <w:sdt>
        <w:sdtPr>
          <w:rPr>
            <w:color w:val="000000"/>
          </w:rPr>
          <w:tag w:val="MENDELEY_CITATION_v3_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"/>
          <w:id w:val="-35741493"/>
          <w:placeholder>
            <w:docPart w:val="F139F350835F4241B60E6D0002F9EF76"/>
          </w:placeholder>
        </w:sdtPr>
        <w:sdtContent>
          <w:r>
            <w:t>(Marin-Garcia &amp; Lloret, 2008; B. Wang et al., 2023)</w:t>
          </w:r>
        </w:sdtContent>
      </w:sdt>
      <w:r>
        <w:rPr>
          <w:bCs/>
        </w:rPr>
        <w:t>.</w:t>
      </w:r>
    </w:p>
    <w:p w14:paraId="52F3DE15" w14:textId="6081A37D" w:rsidR="00146C11" w:rsidRDefault="00146C11" w:rsidP="00146C11">
      <w:pPr>
        <w:spacing w:line="360" w:lineRule="auto"/>
        <w:rPr>
          <w:bCs/>
        </w:rPr>
      </w:pPr>
      <w:r w:rsidRPr="00C254DD">
        <w:rPr>
          <w:b/>
        </w:rPr>
        <w:t>H5c: Process Quality mediates the relationship between Communication and Digital Transformation in Ugandan TVETs</w:t>
      </w:r>
      <w:r>
        <w:rPr>
          <w:bCs/>
        </w:rPr>
        <w:t>;</w:t>
      </w:r>
    </w:p>
    <w:p w14:paraId="21EAB2F2" w14:textId="6869CBB9" w:rsidR="00146C11" w:rsidRDefault="00146C11" w:rsidP="00146C11">
      <w:pPr>
        <w:spacing w:line="360" w:lineRule="auto"/>
        <w:rPr>
          <w:bCs/>
        </w:rPr>
      </w:pPr>
      <w:r>
        <w:rPr>
          <w:bCs/>
        </w:rPr>
        <w:t xml:space="preserve">Like in every organization, effective </w:t>
      </w:r>
      <w:r w:rsidR="00664040">
        <w:rPr>
          <w:bCs/>
        </w:rPr>
        <w:t>communication</w:t>
      </w:r>
      <w:r>
        <w:rPr>
          <w:bCs/>
        </w:rPr>
        <w:t xml:space="preserve"> plays a significant role in strengthening and </w:t>
      </w:r>
      <w:r w:rsidR="00664040">
        <w:rPr>
          <w:bCs/>
        </w:rPr>
        <w:t>maintaining</w:t>
      </w:r>
      <w:r>
        <w:rPr>
          <w:bCs/>
        </w:rPr>
        <w:t xml:space="preserve"> process quality by ensuring that instructions, guidelines and expectations related to each process leading to digital transformation projects in Ugandan TVETs are understood by both the principal and the agent </w:t>
      </w:r>
      <w:sdt>
        <w:sdtPr>
          <w:rPr>
            <w:color w:val="000000"/>
          </w:rPr>
          <w:tag w:val="MENDELEY_CITATION_v3_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"/>
          <w:id w:val="-1734083615"/>
          <w:placeholder>
            <w:docPart w:val="13794D169D114E9AAB0ED80A416178AB"/>
          </w:placeholder>
        </w:sdtPr>
        <w:sdtContent>
          <w:r w:rsidRPr="007704A4">
            <w:rPr>
              <w:color w:val="000000"/>
            </w:rPr>
            <w:t>(</w:t>
          </w:r>
          <w:proofErr w:type="spellStart"/>
          <w:r w:rsidRPr="007704A4">
            <w:rPr>
              <w:color w:val="000000"/>
            </w:rPr>
            <w:t>Kozhakhmetova</w:t>
          </w:r>
          <w:proofErr w:type="spellEnd"/>
          <w:r w:rsidRPr="007704A4">
            <w:rPr>
              <w:color w:val="000000"/>
            </w:rPr>
            <w:t xml:space="preserve"> et al., 2019)</w:t>
          </w:r>
        </w:sdtContent>
      </w:sdt>
      <w:r>
        <w:rPr>
          <w:bCs/>
        </w:rPr>
        <w:t>.</w:t>
      </w:r>
    </w:p>
    <w:p w14:paraId="75450ABD" w14:textId="3DB965D4" w:rsidR="00146C11" w:rsidRPr="005832BA" w:rsidRDefault="00146C11" w:rsidP="00146C11">
      <w:pPr>
        <w:spacing w:line="360" w:lineRule="auto"/>
      </w:pPr>
      <w:r>
        <w:rPr>
          <w:bCs/>
        </w:rPr>
        <w:t xml:space="preserve">Clear communication creates an environment where smooth coordination and collaboration thrives among the project team members.  By so doing, with prompt and accurate communication, processes will be executed leading to improved success of digital transformation projects in Ugandan TVETs </w:t>
      </w:r>
      <w:sdt>
        <w:sdtPr>
          <w:tag w:val="MENDELEY_CITATION_v3_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"/>
          <w:id w:val="946266729"/>
          <w:placeholder>
            <w:docPart w:val="3C175061B8934B3692F1284280AE4EC1"/>
          </w:placeholder>
        </w:sdtPr>
        <w:sdtContent>
          <w:r>
            <w:t>(Carvalho, 2014; L. H. Nguyen &amp; Watanabe, 2017)</w:t>
          </w:r>
        </w:sdtContent>
      </w:sdt>
      <w:r>
        <w:rPr>
          <w:bCs/>
        </w:rPr>
        <w:t>.</w:t>
      </w:r>
    </w:p>
    <w:p w14:paraId="74B9EC2B" w14:textId="77777777" w:rsidR="00146C11" w:rsidRDefault="00146C11" w:rsidP="00146C11">
      <w:pPr>
        <w:spacing w:line="360" w:lineRule="auto"/>
        <w:rPr>
          <w:b/>
        </w:rPr>
      </w:pPr>
      <w:r w:rsidRPr="00C254DD">
        <w:rPr>
          <w:b/>
        </w:rPr>
        <w:t>H5d: Process Quality mediates the relationship between Task Programmability and Digital Transformation in Ugandan TVETs</w:t>
      </w:r>
    </w:p>
    <w:p w14:paraId="1BA62309" w14:textId="77777777" w:rsidR="00146C11" w:rsidRPr="00C006CF" w:rsidRDefault="00146C11" w:rsidP="00146C11">
      <w:pPr>
        <w:spacing w:line="360" w:lineRule="auto"/>
      </w:pPr>
      <w:r>
        <w:rPr>
          <w:bCs/>
        </w:rPr>
        <w:t xml:space="preserve">When task programmability is effectively implemented, process quality is enhanced by improving efficiency among team members, reducing of errors, enabling better resource allocation and compliance and standardization. In this case, task programmability helps to ensure that there is adherence to the set standards and compliance requirements </w:t>
      </w:r>
      <w:sdt>
        <w:sdtPr>
          <w:tag w:val="MENDELEY_CITATION_v3_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"/>
          <w:id w:val="-41519132"/>
          <w:placeholder>
            <w:docPart w:val="BAC26D5411D249E09C3D582FBCEB210D"/>
          </w:placeholder>
        </w:sdtPr>
        <w:sdtContent>
          <w:r>
            <w:t>(</w:t>
          </w:r>
          <w:proofErr w:type="spellStart"/>
          <w:r>
            <w:t>Grabner</w:t>
          </w:r>
          <w:proofErr w:type="spellEnd"/>
          <w:r>
            <w:t xml:space="preserve"> &amp; </w:t>
          </w:r>
          <w:proofErr w:type="spellStart"/>
          <w:r>
            <w:t>Speckbacher</w:t>
          </w:r>
          <w:proofErr w:type="spellEnd"/>
          <w:r>
            <w:t>, 2010)</w:t>
          </w:r>
        </w:sdtContent>
      </w:sdt>
      <w:r>
        <w:rPr>
          <w:bCs/>
        </w:rPr>
        <w:t xml:space="preserve">. </w:t>
      </w:r>
    </w:p>
    <w:p w14:paraId="02F79E29" w14:textId="0C8445E5" w:rsidR="00146C11" w:rsidRPr="005832BA" w:rsidRDefault="00146C11" w:rsidP="00146C11">
      <w:pPr>
        <w:spacing w:line="360" w:lineRule="auto"/>
        <w:rPr>
          <w:bCs/>
        </w:rPr>
      </w:pPr>
      <w:r>
        <w:rPr>
          <w:bCs/>
        </w:rPr>
        <w:t xml:space="preserve">Further, the tasks to be executed in the project are executed with a high degree of consistency since tasks are executed while following predefined instructions, rules and guidelines (Mahaney and Lederer, 2003).  Variability, a human factor, is therefore greatly reduced which </w:t>
      </w:r>
      <w:r>
        <w:rPr>
          <w:bCs/>
        </w:rPr>
        <w:lastRenderedPageBreak/>
        <w:t xml:space="preserve">in turn leads to more reliable outcomes for </w:t>
      </w:r>
      <w:proofErr w:type="spellStart"/>
      <w:r>
        <w:rPr>
          <w:bCs/>
        </w:rPr>
        <w:t>Prcess</w:t>
      </w:r>
      <w:proofErr w:type="spellEnd"/>
      <w:r>
        <w:rPr>
          <w:bCs/>
        </w:rPr>
        <w:t xml:space="preserve"> Quality and therefore digital transformation in Ugandan TVETs.</w:t>
      </w:r>
    </w:p>
    <w:p w14:paraId="707B4569" w14:textId="77777777" w:rsidR="00146C11" w:rsidRDefault="00146C11" w:rsidP="00146C11">
      <w:pPr>
        <w:spacing w:line="360" w:lineRule="auto"/>
        <w:rPr>
          <w:b/>
        </w:rPr>
      </w:pPr>
      <w:r w:rsidRPr="00C254DD">
        <w:rPr>
          <w:b/>
        </w:rPr>
        <w:t>H6: Contract Type moderates the relationship between Process Quality and Digital Transformation in Ugandan TVETs</w:t>
      </w:r>
    </w:p>
    <w:p w14:paraId="568C5161" w14:textId="77777777" w:rsidR="00864F7E" w:rsidRDefault="00146C11" w:rsidP="00146C11">
      <w:pPr>
        <w:spacing w:line="360" w:lineRule="auto"/>
        <w:rPr>
          <w:rFonts w:eastAsia="Calibri"/>
          <w:lang w:val="en-GB"/>
        </w:rPr>
      </w:pPr>
      <w:r w:rsidRPr="006E6C49">
        <w:rPr>
          <w:rFonts w:eastAsia="Calibri"/>
          <w:lang w:val="en-GB"/>
        </w:rPr>
        <w:t>The agency problem</w:t>
      </w:r>
      <w:r>
        <w:rPr>
          <w:rFonts w:eastAsia="Calibri"/>
          <w:lang w:val="en-GB"/>
        </w:rPr>
        <w:t xml:space="preserve"> and its associated risks</w:t>
      </w:r>
      <w:r w:rsidRPr="006E6C49">
        <w:rPr>
          <w:rFonts w:eastAsia="Calibri"/>
          <w:lang w:val="en-GB"/>
        </w:rPr>
        <w:t xml:space="preserve"> </w:t>
      </w:r>
      <w:r>
        <w:rPr>
          <w:rFonts w:eastAsia="Calibri"/>
          <w:lang w:val="en-GB"/>
        </w:rPr>
        <w:t>may be</w:t>
      </w:r>
      <w:r w:rsidRPr="006E6C49">
        <w:rPr>
          <w:rFonts w:eastAsia="Calibri"/>
          <w:lang w:val="en-GB"/>
        </w:rPr>
        <w:t xml:space="preserve"> </w:t>
      </w:r>
      <w:r>
        <w:rPr>
          <w:rFonts w:eastAsia="Calibri"/>
          <w:lang w:val="en-GB"/>
        </w:rPr>
        <w:t>mitigated</w:t>
      </w:r>
      <w:r w:rsidRPr="006E6C49">
        <w:rPr>
          <w:rFonts w:eastAsia="Calibri"/>
          <w:lang w:val="en-GB"/>
        </w:rPr>
        <w:t xml:space="preserve"> by using outcome-based contracts </w:t>
      </w:r>
      <w:sdt>
        <w:sdtPr>
          <w:rPr>
            <w:rFonts w:eastAsia="Calibri"/>
            <w:lang w:val="en-GB"/>
          </w:rPr>
          <w:tag w:val="MENDELEY_CITATION_v3_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"/>
          <w:id w:val="-1494401004"/>
          <w:placeholder>
            <w:docPart w:val="712393B8B1AF4F5DA8D06E355BCC6CEB"/>
          </w:placeholder>
        </w:sdtPr>
        <w:sdtEndPr>
          <w:rPr>
            <w:rFonts w:ascii="Calibri" w:hAnsi="Calibri"/>
            <w:sz w:val="22"/>
            <w:szCs w:val="22"/>
          </w:rPr>
        </w:sdtEndPr>
        <w:sdtContent>
          <w:r>
            <w:t>(Gomez-Mejia &amp; Balkin, 1992)</w:t>
          </w:r>
        </w:sdtContent>
      </w:sdt>
      <w:r w:rsidRPr="006E6C49">
        <w:rPr>
          <w:rFonts w:eastAsia="Calibri"/>
          <w:lang w:val="en-GB"/>
        </w:rPr>
        <w:t>. As such, the following hypothesis is put forward.</w:t>
      </w:r>
      <w:r>
        <w:rPr>
          <w:rFonts w:eastAsia="Calibri"/>
          <w:lang w:val="en-GB"/>
        </w:rPr>
        <w:t xml:space="preserve"> </w:t>
      </w:r>
    </w:p>
    <w:p w14:paraId="4422C808" w14:textId="4E9F765B" w:rsidR="00146C11" w:rsidRDefault="00146C11" w:rsidP="00146C11">
      <w:pPr>
        <w:spacing w:line="360" w:lineRule="auto"/>
        <w:rPr>
          <w:b/>
        </w:rPr>
      </w:pPr>
      <w:r w:rsidRPr="00216425">
        <w:rPr>
          <w:rFonts w:eastAsia="Calibri"/>
          <w:lang w:val="en-GB"/>
        </w:rPr>
        <w:t xml:space="preserve">According to Agency theory, outcome-based contracts curb the need to monitor project implementation teams’ (agents) activities compared to when behaviour-based contracts are given between top management and the implementation team </w:t>
      </w:r>
      <w:sdt>
        <w:sdtPr>
          <w:rPr>
            <w:rFonts w:eastAsia="Calibri"/>
            <w:color w:val="000000"/>
            <w:lang w:val="en-GB"/>
          </w:rPr>
          <w:tag w:val="MENDELEY_CITATION_v3_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"/>
          <w:id w:val="1355457627"/>
          <w:placeholder>
            <w:docPart w:val="156195D636774D37BD2D7F45325BD964"/>
          </w:placeholder>
        </w:sdtPr>
        <w:sdtContent>
          <w:r w:rsidRPr="007704A4">
            <w:rPr>
              <w:rFonts w:eastAsia="Calibri"/>
              <w:color w:val="000000"/>
              <w:lang w:val="en-GB"/>
            </w:rPr>
            <w:t>(Eisenhardt, 1989)</w:t>
          </w:r>
        </w:sdtContent>
      </w:sdt>
      <w:r w:rsidRPr="00216425">
        <w:rPr>
          <w:rFonts w:eastAsia="Calibri"/>
          <w:lang w:val="en-GB"/>
        </w:rPr>
        <w:t xml:space="preserve">. When pay is tied to successful outcomes, it </w:t>
      </w:r>
      <w:r>
        <w:rPr>
          <w:rFonts w:eastAsia="Calibri"/>
          <w:lang w:val="en-GB"/>
        </w:rPr>
        <w:t xml:space="preserve">may </w:t>
      </w:r>
      <w:r w:rsidRPr="00216425">
        <w:rPr>
          <w:rFonts w:eastAsia="Calibri"/>
          <w:lang w:val="en-GB"/>
        </w:rPr>
        <w:t xml:space="preserve">become less necessary to closely monitor for process quality to achieve successful outcomes. In other words, it becomes necessary to monitor the work of </w:t>
      </w:r>
      <w:r w:rsidRPr="00E5663B">
        <w:rPr>
          <w:rFonts w:eastAsia="Calibri"/>
          <w:lang w:val="en-GB"/>
        </w:rPr>
        <w:t xml:space="preserve">the project implementation team more closely when the team (agent) receives a fixed salary or daily rate, without incentives for successful project completion. As such, </w:t>
      </w:r>
      <w:r>
        <w:rPr>
          <w:rFonts w:eastAsia="Calibri"/>
          <w:lang w:val="en-GB"/>
        </w:rPr>
        <w:t xml:space="preserve">we posit that </w:t>
      </w:r>
      <w:r w:rsidRPr="00B03E03">
        <w:rPr>
          <w:bCs/>
        </w:rPr>
        <w:t>Contract Type moderates the relationship between Process Quality and Digital Transformation in Ugandan TVETs</w:t>
      </w:r>
      <w:r>
        <w:rPr>
          <w:bCs/>
        </w:rPr>
        <w:t xml:space="preserve"> </w:t>
      </w:r>
      <w:sdt>
        <w:sdtPr>
          <w:rPr>
            <w:rFonts w:eastAsia="Calibri"/>
            <w:color w:val="000000"/>
            <w:lang w:val="en-GB"/>
          </w:rPr>
          <w:tag w:val="MENDELEY_CITATION_v3_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"/>
          <w:id w:val="-1644419854"/>
          <w:placeholder>
            <w:docPart w:val="A88A39BA72814DFAB79FC4F413AA0949"/>
          </w:placeholder>
        </w:sdtPr>
        <w:sdtContent>
          <w:r w:rsidRPr="007704A4">
            <w:rPr>
              <w:rFonts w:eastAsia="Calibri"/>
              <w:color w:val="000000"/>
              <w:lang w:val="en-GB"/>
            </w:rPr>
            <w:t>(Eisenhardt, 1989)</w:t>
          </w:r>
        </w:sdtContent>
      </w:sdt>
      <w:r>
        <w:rPr>
          <w:bCs/>
        </w:rPr>
        <w:t>.</w:t>
      </w:r>
    </w:p>
    <w:p w14:paraId="3EA4E857" w14:textId="77777777" w:rsidR="00864F7E" w:rsidRPr="00864F7E" w:rsidRDefault="00146C11" w:rsidP="00864F7E">
      <w:pPr>
        <w:rPr>
          <w:b/>
          <w:bCs/>
        </w:rPr>
      </w:pPr>
      <w:r w:rsidRPr="00864F7E">
        <w:rPr>
          <w:b/>
          <w:bCs/>
        </w:rPr>
        <w:t>H7: Process Quality positively affects Digital Transformation projects in Ugandan TVETs</w:t>
      </w:r>
    </w:p>
    <w:p w14:paraId="0A30EE45" w14:textId="27B7051A" w:rsidR="00146C11" w:rsidRPr="00864F7E" w:rsidRDefault="00146C11" w:rsidP="00864F7E">
      <w:pPr>
        <w:spacing w:line="360" w:lineRule="auto"/>
        <w:rPr>
          <w:b/>
        </w:rPr>
      </w:pPr>
      <w:r w:rsidRPr="00F61A8C">
        <w:t xml:space="preserve">Improved success of digital transformation projects </w:t>
      </w:r>
      <w:r>
        <w:t xml:space="preserve">depends on high process </w:t>
      </w:r>
      <w:sdt>
        <w:sdtPr>
          <w:rPr>
            <w:color w:val="000000"/>
          </w:rPr>
          <w:tag w:val="MENDELEY_CITATION_v3_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"/>
          <w:id w:val="1433865758"/>
          <w:placeholder>
            <w:docPart w:val="BFDF9E8BE9454EEEA6221118A73D664B"/>
          </w:placeholder>
        </w:sdtPr>
        <w:sdtContent>
          <w:r w:rsidRPr="007704A4">
            <w:rPr>
              <w:color w:val="000000"/>
            </w:rPr>
            <w:t>(Lappi, 2019; Vendraminelli et al., 2023)</w:t>
          </w:r>
        </w:sdtContent>
      </w:sdt>
      <w:r>
        <w:rPr>
          <w:color w:val="000000"/>
        </w:rPr>
        <w:t xml:space="preserve"> </w:t>
      </w:r>
      <w:r>
        <w:t xml:space="preserve"> which ensures that the existing processes from the inception of the project to the end are well </w:t>
      </w:r>
      <w:r w:rsidR="00664040">
        <w:t>defined</w:t>
      </w:r>
      <w:r>
        <w:t xml:space="preserve">, streamlined and are efficient </w:t>
      </w:r>
      <w:sdt>
        <w:sdtPr>
          <w:rPr>
            <w:color w:val="000000"/>
          </w:rPr>
          <w:tag w:val="MENDELEY_CITATION_v3_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"/>
          <w:id w:val="895240819"/>
          <w:placeholder>
            <w:docPart w:val="984515D007594AF596AB2938F85088CB"/>
          </w:placeholder>
        </w:sdtPr>
        <w:sdtContent>
          <w:r w:rsidRPr="007704A4">
            <w:rPr>
              <w:color w:val="000000"/>
            </w:rPr>
            <w:t>(Vendraminelli et al., 2023)</w:t>
          </w:r>
        </w:sdtContent>
      </w:sdt>
      <w:r>
        <w:t xml:space="preserve">. When TVET institutions in Uganda embarked on digital transformation, they tended towards automating and digitizing their processes.  Where the process quality is already high, the digital transformation effort is able to further optimize the processes </w:t>
      </w:r>
      <w:sdt>
        <w:sdtPr>
          <w:tag w:val="MENDELEY_CITATION_v3_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"/>
          <w:id w:val="1271659789"/>
          <w:placeholder>
            <w:docPart w:val="AFFA9295DFAF40E2AED0EF72FDE1805B"/>
          </w:placeholder>
        </w:sdtPr>
        <w:sdtContent>
          <w:r>
            <w:t>(Marcellus &amp; Dada, 1991)</w:t>
          </w:r>
        </w:sdtContent>
      </w:sdt>
      <w:r>
        <w:t>.</w:t>
      </w:r>
    </w:p>
    <w:p w14:paraId="1105FBB2" w14:textId="233FF43B" w:rsidR="00146C11" w:rsidRPr="00F61A8C" w:rsidRDefault="00146C11" w:rsidP="00146C11">
      <w:pPr>
        <w:spacing w:line="360" w:lineRule="auto"/>
        <w:rPr>
          <w:bCs/>
        </w:rPr>
      </w:pPr>
      <w:r>
        <w:rPr>
          <w:bCs/>
        </w:rPr>
        <w:t xml:space="preserve">The Users of the technology after digital transformation play a crucial role in digital transformation. Process quality acts as a foundation for improved success of digital transformation. It is necessary to note that lack of process quality could lead to inefficiencies or outright project failure </w:t>
      </w:r>
      <w:bookmarkStart w:id="174" w:name="_Hlk142899888"/>
      <w:sdt>
        <w:sdtPr>
          <w:rPr>
            <w:color w:val="000000"/>
          </w:rPr>
          <w:tag w:val="MENDELEY_CITATION_v3_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"/>
          <w:id w:val="1378509557"/>
          <w:placeholder>
            <w:docPart w:val="B3FF70B0D6324D2599DC40A794C4AAD9"/>
          </w:placeholder>
        </w:sdtPr>
        <w:sdtContent>
          <w:r w:rsidRPr="007704A4">
            <w:rPr>
              <w:color w:val="000000"/>
            </w:rPr>
            <w:t>(</w:t>
          </w:r>
          <w:proofErr w:type="spellStart"/>
          <w:r w:rsidRPr="007704A4">
            <w:rPr>
              <w:color w:val="000000"/>
            </w:rPr>
            <w:t>Dąbrowska</w:t>
          </w:r>
          <w:proofErr w:type="spellEnd"/>
          <w:r w:rsidRPr="007704A4">
            <w:rPr>
              <w:color w:val="000000"/>
            </w:rPr>
            <w:t xml:space="preserve"> et al., 2022)</w:t>
          </w:r>
        </w:sdtContent>
      </w:sdt>
      <w:bookmarkEnd w:id="174"/>
      <w:r>
        <w:rPr>
          <w:bCs/>
        </w:rPr>
        <w:t xml:space="preserve">. </w:t>
      </w:r>
    </w:p>
    <w:p w14:paraId="2D959A28" w14:textId="77777777" w:rsidR="00146C11" w:rsidRPr="006D7AD5" w:rsidRDefault="00146C11" w:rsidP="00146C11">
      <w:pPr>
        <w:spacing w:line="360" w:lineRule="auto"/>
        <w:rPr>
          <w:b/>
          <w:sz w:val="36"/>
          <w:szCs w:val="36"/>
        </w:rPr>
      </w:pPr>
      <w:r w:rsidRPr="006D7AD5">
        <w:rPr>
          <w:b/>
          <w:sz w:val="36"/>
          <w:szCs w:val="36"/>
        </w:rPr>
        <w:br w:type="page"/>
      </w:r>
    </w:p>
    <w:p w14:paraId="5D3A5211" w14:textId="248674FB" w:rsidR="00146C11" w:rsidRPr="0092123B" w:rsidRDefault="00146C11" w:rsidP="00681F8C">
      <w:pPr>
        <w:pStyle w:val="Heading1"/>
      </w:pPr>
      <w:bookmarkStart w:id="175" w:name="_Toc41037434"/>
      <w:bookmarkStart w:id="176" w:name="_Toc46172857"/>
      <w:bookmarkStart w:id="177" w:name="_Toc136616597"/>
      <w:bookmarkStart w:id="178" w:name="_Toc146455429"/>
      <w:r w:rsidRPr="002A6157">
        <w:lastRenderedPageBreak/>
        <w:t>CHAPTER THREE</w:t>
      </w:r>
      <w:bookmarkEnd w:id="175"/>
      <w:bookmarkEnd w:id="176"/>
      <w:bookmarkEnd w:id="177"/>
      <w:r w:rsidR="00681F8C">
        <w:t xml:space="preserve">: </w:t>
      </w:r>
      <w:bookmarkStart w:id="179" w:name="_Toc46172858"/>
      <w:bookmarkStart w:id="180" w:name="_Toc136616598"/>
      <w:r w:rsidRPr="0092123B">
        <w:t>METHODOLOGY</w:t>
      </w:r>
      <w:bookmarkEnd w:id="178"/>
      <w:bookmarkEnd w:id="179"/>
      <w:bookmarkEnd w:id="180"/>
    </w:p>
    <w:p w14:paraId="216B351D" w14:textId="0785867D" w:rsidR="00146C11" w:rsidRPr="006D7AD5" w:rsidRDefault="00146C11" w:rsidP="00490F07">
      <w:pPr>
        <w:pStyle w:val="Heading2"/>
      </w:pPr>
      <w:bookmarkStart w:id="181" w:name="_Toc41037436"/>
      <w:bookmarkStart w:id="182" w:name="_Toc46172859"/>
      <w:bookmarkStart w:id="183" w:name="_Toc136616599"/>
      <w:bookmarkStart w:id="184" w:name="_Toc146455430"/>
      <w:r w:rsidRPr="0092123B">
        <w:t xml:space="preserve">3.1 </w:t>
      </w:r>
      <w:r w:rsidR="00C34373">
        <w:tab/>
      </w:r>
      <w:r w:rsidRPr="0092123B">
        <w:t>Introduction</w:t>
      </w:r>
      <w:bookmarkEnd w:id="181"/>
      <w:bookmarkEnd w:id="182"/>
      <w:bookmarkEnd w:id="183"/>
      <w:bookmarkEnd w:id="184"/>
    </w:p>
    <w:p w14:paraId="689D5D38" w14:textId="77777777" w:rsidR="0092123B" w:rsidRDefault="00146C11" w:rsidP="00146C11">
      <w:pPr>
        <w:spacing w:line="360" w:lineRule="auto"/>
        <w:rPr>
          <w:color w:val="000000"/>
        </w:rPr>
      </w:pPr>
      <w:r w:rsidRPr="006D7AD5">
        <w:rPr>
          <w:lang w:val="en-GB" w:eastAsia="en-GB"/>
        </w:rPr>
        <w:t xml:space="preserve">This </w:t>
      </w:r>
      <w:r w:rsidRPr="00E22658">
        <w:rPr>
          <w:lang w:val="en-GB" w:eastAsia="en-GB"/>
        </w:rPr>
        <w:t xml:space="preserve">chapter presents the research philosophy, research approach, research method and techniques used in </w:t>
      </w:r>
      <w:r w:rsidRPr="006D7AD5">
        <w:rPr>
          <w:lang w:val="en-GB" w:eastAsia="en-GB"/>
        </w:rPr>
        <w:t xml:space="preserve">the development of a framework for </w:t>
      </w:r>
      <w:r>
        <w:rPr>
          <w:lang w:val="en-GB" w:eastAsia="en-GB"/>
        </w:rPr>
        <w:t xml:space="preserve">improved success of digital transformation projects in TVETs.  </w:t>
      </w:r>
      <w:r w:rsidRPr="006D7AD5">
        <w:rPr>
          <w:lang w:val="en-GB" w:eastAsia="en-GB"/>
        </w:rPr>
        <w:t xml:space="preserve">The research methodology is </w:t>
      </w:r>
      <w:r>
        <w:rPr>
          <w:lang w:val="en-GB" w:eastAsia="en-GB"/>
        </w:rPr>
        <w:t>the plan of action or strategy behind the choice and use of methods that lead to the desired research outcomes</w:t>
      </w:r>
      <w:r w:rsidRPr="00FE69CC">
        <w:rPr>
          <w:color w:val="000000"/>
        </w:rPr>
        <w:t xml:space="preserve"> </w:t>
      </w:r>
      <w:sdt>
        <w:sdtPr>
          <w:rPr>
            <w:color w:val="000000"/>
          </w:rPr>
          <w:tag w:val="MENDELEY_CITATION_v3_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"/>
          <w:id w:val="1581022117"/>
          <w:placeholder>
            <w:docPart w:val="85DBCDEE4A0D40B5A1C5C710DA64B716"/>
          </w:placeholder>
        </w:sdtPr>
        <w:sdtContent>
          <w:r w:rsidRPr="007704A4">
            <w:rPr>
              <w:color w:val="000000"/>
            </w:rPr>
            <w:t>(Al-Ababneh, 2020)</w:t>
          </w:r>
        </w:sdtContent>
      </w:sdt>
      <w:r>
        <w:rPr>
          <w:color w:val="000000"/>
        </w:rPr>
        <w:t xml:space="preserve">. </w:t>
      </w:r>
    </w:p>
    <w:p w14:paraId="67205494" w14:textId="43047B6B" w:rsidR="00146C11" w:rsidRDefault="00146C11" w:rsidP="00146C11">
      <w:pPr>
        <w:spacing w:line="360" w:lineRule="auto"/>
        <w:rPr>
          <w:lang w:val="en-GB" w:eastAsia="en-GB"/>
        </w:rPr>
      </w:pPr>
      <w:r>
        <w:rPr>
          <w:color w:val="000000"/>
        </w:rPr>
        <w:t xml:space="preserve">According to Creswell, (2013), the proper </w:t>
      </w:r>
      <w:r w:rsidRPr="006D7AD5">
        <w:rPr>
          <w:lang w:val="en-GB" w:eastAsia="en-GB"/>
        </w:rPr>
        <w:t xml:space="preserve">research philosophy, approach, and the research </w:t>
      </w:r>
      <w:r>
        <w:rPr>
          <w:lang w:val="en-GB" w:eastAsia="en-GB"/>
        </w:rPr>
        <w:t>methods guide the research process to all outcomes desired by the researcher. T</w:t>
      </w:r>
      <w:r w:rsidRPr="006D7AD5">
        <w:rPr>
          <w:lang w:val="en-GB" w:eastAsia="en-GB"/>
        </w:rPr>
        <w:t>his chapter</w:t>
      </w:r>
      <w:r>
        <w:rPr>
          <w:lang w:val="en-GB" w:eastAsia="en-GB"/>
        </w:rPr>
        <w:t xml:space="preserve"> will therefore</w:t>
      </w:r>
      <w:r w:rsidRPr="006D7AD5">
        <w:rPr>
          <w:lang w:val="en-GB" w:eastAsia="en-GB"/>
        </w:rPr>
        <w:t xml:space="preserve"> discuss the </w:t>
      </w:r>
      <w:r>
        <w:rPr>
          <w:lang w:val="en-GB" w:eastAsia="en-GB"/>
        </w:rPr>
        <w:t xml:space="preserve">underpinning research philosophy for this study </w:t>
      </w:r>
      <w:r w:rsidRPr="006D7AD5">
        <w:rPr>
          <w:lang w:val="en-GB" w:eastAsia="en-GB"/>
        </w:rPr>
        <w:t>(Section 3.2), the approach (Section 3.3)</w:t>
      </w:r>
      <w:r>
        <w:rPr>
          <w:lang w:val="en-GB" w:eastAsia="en-GB"/>
        </w:rPr>
        <w:t xml:space="preserve"> and</w:t>
      </w:r>
      <w:r w:rsidRPr="006D7AD5">
        <w:rPr>
          <w:lang w:val="en-GB" w:eastAsia="en-GB"/>
        </w:rPr>
        <w:t xml:space="preserve"> the </w:t>
      </w:r>
      <w:r>
        <w:rPr>
          <w:lang w:val="en-GB" w:eastAsia="en-GB"/>
        </w:rPr>
        <w:t>methods employed in this study</w:t>
      </w:r>
      <w:r w:rsidRPr="006D7AD5">
        <w:rPr>
          <w:lang w:val="en-GB" w:eastAsia="en-GB"/>
        </w:rPr>
        <w:t xml:space="preserve"> (Section 3.4)</w:t>
      </w:r>
      <w:r>
        <w:rPr>
          <w:lang w:val="en-GB" w:eastAsia="en-GB"/>
        </w:rPr>
        <w:t>.</w:t>
      </w:r>
      <w:r w:rsidRPr="006D7AD5">
        <w:rPr>
          <w:lang w:val="en-GB" w:eastAsia="en-GB"/>
        </w:rPr>
        <w:t xml:space="preserve"> </w:t>
      </w:r>
      <w:r>
        <w:rPr>
          <w:lang w:val="en-GB" w:eastAsia="en-GB"/>
        </w:rPr>
        <w:t>T</w:t>
      </w:r>
      <w:r w:rsidRPr="006D7AD5">
        <w:rPr>
          <w:lang w:val="en-GB" w:eastAsia="en-GB"/>
        </w:rPr>
        <w:t xml:space="preserve">he empirical techniques applied in this </w:t>
      </w:r>
      <w:r>
        <w:rPr>
          <w:lang w:val="en-GB" w:eastAsia="en-GB"/>
        </w:rPr>
        <w:t>research</w:t>
      </w:r>
      <w:r w:rsidRPr="006D7AD5">
        <w:rPr>
          <w:lang w:val="en-GB" w:eastAsia="en-GB"/>
        </w:rPr>
        <w:t xml:space="preserve"> </w:t>
      </w:r>
      <w:r>
        <w:rPr>
          <w:lang w:val="en-GB" w:eastAsia="en-GB"/>
        </w:rPr>
        <w:t xml:space="preserve">are explained in </w:t>
      </w:r>
      <w:r w:rsidRPr="006D7AD5">
        <w:rPr>
          <w:lang w:val="en-GB" w:eastAsia="en-GB"/>
        </w:rPr>
        <w:t>Sections 3.5</w:t>
      </w:r>
      <w:r>
        <w:rPr>
          <w:lang w:val="en-GB" w:eastAsia="en-GB"/>
        </w:rPr>
        <w:t xml:space="preserve"> to </w:t>
      </w:r>
      <w:r w:rsidRPr="006D7AD5">
        <w:rPr>
          <w:lang w:val="en-GB" w:eastAsia="en-GB"/>
        </w:rPr>
        <w:t>3.</w:t>
      </w:r>
      <w:r>
        <w:rPr>
          <w:lang w:val="en-GB" w:eastAsia="en-GB"/>
        </w:rPr>
        <w:t>11</w:t>
      </w:r>
      <w:r w:rsidRPr="006D7AD5">
        <w:rPr>
          <w:lang w:val="en-GB" w:eastAsia="en-GB"/>
        </w:rPr>
        <w:t xml:space="preserve">. Figure 3.1 </w:t>
      </w:r>
      <w:r>
        <w:rPr>
          <w:lang w:val="en-GB" w:eastAsia="en-GB"/>
        </w:rPr>
        <w:t xml:space="preserve">below </w:t>
      </w:r>
      <w:r w:rsidRPr="006D7AD5">
        <w:rPr>
          <w:lang w:val="en-GB" w:eastAsia="en-GB"/>
        </w:rPr>
        <w:t>outlines the elements of research methodology used in this study.</w:t>
      </w:r>
    </w:p>
    <w:p w14:paraId="5E599977" w14:textId="77777777" w:rsidR="00146C11" w:rsidRPr="00776B32" w:rsidRDefault="00146C11" w:rsidP="00146C11">
      <w:pPr>
        <w:spacing w:line="360" w:lineRule="auto"/>
        <w:rPr>
          <w:b/>
          <w:bCs/>
          <w:lang w:val="en-GB" w:eastAsia="en-GB"/>
        </w:rPr>
      </w:pPr>
      <w:r>
        <w:rPr>
          <w:b/>
          <w:bCs/>
          <w:lang w:val="en-GB" w:eastAsia="en-GB"/>
        </w:rPr>
        <w:t>Elements of the Research Methodology used in this study</w:t>
      </w:r>
    </w:p>
    <w:p w14:paraId="22885A7D" w14:textId="77777777" w:rsidR="0082094F" w:rsidRDefault="00146C11" w:rsidP="0082094F">
      <w:pPr>
        <w:spacing w:line="360" w:lineRule="auto"/>
        <w:jc w:val="center"/>
      </w:pPr>
      <w:r>
        <w:rPr>
          <w:noProof/>
        </w:rPr>
        <w:drawing>
          <wp:inline distT="0" distB="0" distL="0" distR="0" wp14:anchorId="05D50CCD" wp14:editId="1094E609">
            <wp:extent cx="5989317" cy="3625850"/>
            <wp:effectExtent l="0" t="0" r="0" b="0"/>
            <wp:docPr id="1788843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2499" cy="3682261"/>
                    </a:xfrm>
                    <a:prstGeom prst="rect">
                      <a:avLst/>
                    </a:prstGeom>
                    <a:noFill/>
                  </pic:spPr>
                </pic:pic>
              </a:graphicData>
            </a:graphic>
          </wp:inline>
        </w:drawing>
      </w:r>
      <w:bookmarkStart w:id="185" w:name="_Toc45489870"/>
      <w:bookmarkStart w:id="186" w:name="_Toc45492994"/>
      <w:bookmarkStart w:id="187" w:name="_Toc45571381"/>
      <w:bookmarkStart w:id="188" w:name="_Toc46204933"/>
      <w:bookmarkStart w:id="189" w:name="_Toc46228733"/>
    </w:p>
    <w:p w14:paraId="59E50323" w14:textId="0E010F8B" w:rsidR="00146C11" w:rsidRPr="0082094F" w:rsidRDefault="00146C11" w:rsidP="0082094F">
      <w:pPr>
        <w:spacing w:line="360" w:lineRule="auto"/>
        <w:jc w:val="center"/>
        <w:rPr>
          <w:i/>
          <w:iCs/>
          <w:color w:val="000000"/>
        </w:rPr>
      </w:pPr>
      <w:r w:rsidRPr="0082094F">
        <w:rPr>
          <w:i/>
          <w:iCs/>
        </w:rPr>
        <w:t>Figure</w:t>
      </w:r>
      <w:r w:rsidR="0092123B" w:rsidRPr="0082094F">
        <w:rPr>
          <w:i/>
          <w:iCs/>
        </w:rPr>
        <w:t xml:space="preserve"> </w:t>
      </w:r>
      <w:r w:rsidRPr="0082094F">
        <w:rPr>
          <w:i/>
          <w:iCs/>
        </w:rPr>
        <w:t>3.</w:t>
      </w:r>
      <w:r w:rsidR="0082094F">
        <w:rPr>
          <w:i/>
          <w:iCs/>
        </w:rPr>
        <w:t>1</w:t>
      </w:r>
      <w:r w:rsidRPr="0082094F">
        <w:rPr>
          <w:i/>
          <w:iCs/>
        </w:rPr>
        <w:t xml:space="preserve">: </w:t>
      </w:r>
      <w:bookmarkEnd w:id="185"/>
      <w:bookmarkEnd w:id="186"/>
      <w:bookmarkEnd w:id="187"/>
      <w:bookmarkEnd w:id="188"/>
      <w:bookmarkEnd w:id="189"/>
      <w:r w:rsidRPr="0082094F">
        <w:rPr>
          <w:i/>
          <w:iCs/>
        </w:rPr>
        <w:t>An outline of the Research Methodology used in this study</w:t>
      </w:r>
    </w:p>
    <w:p w14:paraId="41B64881" w14:textId="71DB5CD7" w:rsidR="00146C11" w:rsidRPr="0092123B" w:rsidRDefault="00146C11" w:rsidP="00490F07">
      <w:pPr>
        <w:pStyle w:val="Heading2"/>
      </w:pPr>
      <w:bookmarkStart w:id="190" w:name="_Toc41037437"/>
      <w:bookmarkStart w:id="191" w:name="_Toc46172860"/>
      <w:bookmarkStart w:id="192" w:name="_Toc136616600"/>
      <w:bookmarkStart w:id="193" w:name="_Toc146455431"/>
      <w:r w:rsidRPr="0092123B">
        <w:lastRenderedPageBreak/>
        <w:t xml:space="preserve">3.2 </w:t>
      </w:r>
      <w:r w:rsidR="00C34373">
        <w:tab/>
      </w:r>
      <w:r w:rsidRPr="0092123B">
        <w:t>Research Philosophy</w:t>
      </w:r>
      <w:bookmarkEnd w:id="190"/>
      <w:bookmarkEnd w:id="191"/>
      <w:bookmarkEnd w:id="192"/>
      <w:bookmarkEnd w:id="193"/>
    </w:p>
    <w:p w14:paraId="6BA594A7" w14:textId="77777777" w:rsidR="00C34373" w:rsidRDefault="00146C11" w:rsidP="00146C11">
      <w:pPr>
        <w:spacing w:line="360" w:lineRule="auto"/>
        <w:rPr>
          <w:rFonts w:eastAsia="Calibri"/>
          <w:lang w:val="en-GB"/>
        </w:rPr>
      </w:pPr>
      <w:bookmarkStart w:id="194" w:name="_Toc46172861"/>
      <w:bookmarkStart w:id="195" w:name="_Toc136616601"/>
      <w:r w:rsidRPr="009A4F5B">
        <w:rPr>
          <w:rFonts w:eastAsia="Calibri"/>
          <w:lang w:val="en-GB"/>
        </w:rPr>
        <w:t xml:space="preserve">The term “common sense” refers to what one believes the world looks like from other people’s perspective. In reality though, one person’s common sense is not automatically the same as another’s common sense. There are divergent views of the world.  There are also processes that operate within the world that form part of what this section explains as philosophy </w:t>
      </w:r>
      <w:sdt>
        <w:sdtPr>
          <w:rPr>
            <w:rFonts w:eastAsia="Calibri"/>
            <w:color w:val="000000"/>
            <w:lang w:val="en-GB"/>
          </w:rPr>
          <w:tag w:val="MENDELEY_CITATION_v3_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"/>
          <w:id w:val="1814523137"/>
          <w:placeholder>
            <w:docPart w:val="ED0D900DF23C48CE89B6021FD217681A"/>
          </w:placeholder>
        </w:sdtPr>
        <w:sdtContent>
          <w:r w:rsidRPr="007704A4">
            <w:rPr>
              <w:rFonts w:eastAsia="Calibri"/>
              <w:color w:val="000000"/>
              <w:lang w:val="en-GB"/>
            </w:rPr>
            <w:t>(Danson et al., 2018)</w:t>
          </w:r>
        </w:sdtContent>
      </w:sdt>
      <w:r w:rsidRPr="009A4F5B">
        <w:rPr>
          <w:rFonts w:eastAsia="Calibri"/>
          <w:lang w:val="en-GB"/>
        </w:rPr>
        <w:t xml:space="preserve">. An interesting analogy is the way different cultures see or view a grasshopper. In Uganda, a grasshopper is eaten as a snack; in Japan, a grasshopper is known as a pet for centuries. In the United Kingdom, some grasshoppers are viewed as common garden pests. This therefore means that the way one sees this insect varies greatly from one culture to another, one country to another and therefore the perception of what a grasshopper is will greatly depend on an individual’s view of the world, in this respect </w:t>
      </w:r>
      <w:sdt>
        <w:sdtPr>
          <w:rPr>
            <w:rFonts w:eastAsia="Calibri"/>
            <w:color w:val="000000"/>
            <w:lang w:val="en-GB"/>
          </w:rPr>
          <w:tag w:val="MENDELEY_CITATION_v3_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"/>
          <w:id w:val="1259559244"/>
          <w:placeholder>
            <w:docPart w:val="ED0D900DF23C48CE89B6021FD217681A"/>
          </w:placeholder>
        </w:sdtPr>
        <w:sdtContent>
          <w:r w:rsidRPr="007704A4">
            <w:rPr>
              <w:rFonts w:eastAsia="Calibri"/>
              <w:color w:val="000000"/>
              <w:lang w:val="en-GB"/>
            </w:rPr>
            <w:t>(Danson et al., 2018)</w:t>
          </w:r>
        </w:sdtContent>
      </w:sdt>
      <w:r w:rsidRPr="009A4F5B">
        <w:rPr>
          <w:rFonts w:eastAsia="Calibri"/>
          <w:lang w:val="en-GB"/>
        </w:rPr>
        <w:t xml:space="preserve">. </w:t>
      </w:r>
    </w:p>
    <w:p w14:paraId="2705E595" w14:textId="77777777" w:rsidR="00C34373" w:rsidRDefault="00146C11" w:rsidP="00146C11">
      <w:pPr>
        <w:spacing w:line="360" w:lineRule="auto"/>
        <w:rPr>
          <w:rFonts w:eastAsia="Calibri"/>
          <w:lang w:val="en-GB"/>
        </w:rPr>
      </w:pPr>
      <w:r w:rsidRPr="009A4F5B">
        <w:rPr>
          <w:rFonts w:eastAsia="Calibri"/>
          <w:lang w:val="en-GB"/>
        </w:rPr>
        <w:t xml:space="preserve">Research philosophy in this context, therefore, is a belief about how data about a given occurrence or phenomenon is to be collected, analysed or applied. The word Epistemology therefore, which refers to what is “known to be true” as opposed to what is “believed to be true” embraces philosophies of research. The word “doxology” is the term used to describe what is believed to be true.  The aim of science, therefore, is to engage the transformative process from things “believed” to things “known”: doxa to episteme </w:t>
      </w:r>
      <w:sdt>
        <w:sdtPr>
          <w:rPr>
            <w:rFonts w:eastAsia="Calibri"/>
            <w:color w:val="000000"/>
            <w:lang w:val="en-GB"/>
          </w:rPr>
          <w:tag w:val="MENDELEY_CITATION_v3_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"/>
          <w:id w:val="-1464808439"/>
          <w:placeholder>
            <w:docPart w:val="ED0D900DF23C48CE89B6021FD217681A"/>
          </w:placeholder>
        </w:sdtPr>
        <w:sdtContent>
          <w:r w:rsidRPr="007704A4">
            <w:rPr>
              <w:rFonts w:eastAsia="Calibri"/>
              <w:color w:val="000000"/>
              <w:lang w:val="en-GB"/>
            </w:rPr>
            <w:t>(Uusitalo, 2014)</w:t>
          </w:r>
        </w:sdtContent>
      </w:sdt>
      <w:r w:rsidRPr="009A4F5B">
        <w:rPr>
          <w:rFonts w:eastAsia="Calibri"/>
          <w:lang w:val="en-GB"/>
        </w:rPr>
        <w:t xml:space="preserve">. </w:t>
      </w:r>
    </w:p>
    <w:p w14:paraId="09086132" w14:textId="62E684DE" w:rsidR="00146C11" w:rsidRDefault="00146C11" w:rsidP="00146C11">
      <w:pPr>
        <w:spacing w:line="360" w:lineRule="auto"/>
        <w:rPr>
          <w:rFonts w:eastAsia="Calibri"/>
          <w:lang w:val="en-GB"/>
        </w:rPr>
      </w:pPr>
      <w:r w:rsidRPr="009A4F5B">
        <w:rPr>
          <w:rFonts w:eastAsia="Calibri"/>
          <w:lang w:val="en-GB"/>
        </w:rPr>
        <w:t>There are t</w:t>
      </w:r>
      <w:r>
        <w:rPr>
          <w:rFonts w:eastAsia="Calibri"/>
          <w:lang w:val="en-GB"/>
        </w:rPr>
        <w:t>hree</w:t>
      </w:r>
      <w:r w:rsidRPr="009A4F5B">
        <w:rPr>
          <w:rFonts w:eastAsia="Calibri"/>
          <w:lang w:val="en-GB"/>
        </w:rPr>
        <w:t xml:space="preserve"> research philosophies commonly applied to tradition of science, specifically </w:t>
      </w:r>
      <w:r>
        <w:rPr>
          <w:rFonts w:eastAsia="Calibri"/>
          <w:lang w:val="en-GB"/>
        </w:rPr>
        <w:t>Pragmatism, P</w:t>
      </w:r>
      <w:r w:rsidRPr="009A4F5B">
        <w:rPr>
          <w:rFonts w:eastAsia="Calibri"/>
          <w:lang w:val="en-GB"/>
        </w:rPr>
        <w:t xml:space="preserve">ositivism and </w:t>
      </w:r>
      <w:r>
        <w:rPr>
          <w:rFonts w:eastAsia="Calibri"/>
          <w:lang w:val="en-GB"/>
        </w:rPr>
        <w:t>I</w:t>
      </w:r>
      <w:r w:rsidRPr="009A4F5B">
        <w:rPr>
          <w:rFonts w:eastAsia="Calibri"/>
          <w:lang w:val="en-GB"/>
        </w:rPr>
        <w:t xml:space="preserve">nterpretivist </w:t>
      </w:r>
      <w:sdt>
        <w:sdtPr>
          <w:rPr>
            <w:rFonts w:eastAsia="Calibri"/>
            <w:lang w:val="en-GB"/>
          </w:rPr>
          <w:tag w:val="MENDELEY_CITATION_v3_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"/>
          <w:id w:val="1353001153"/>
          <w:placeholder>
            <w:docPart w:val="ED0D900DF23C48CE89B6021FD217681A"/>
          </w:placeholder>
        </w:sdtPr>
        <w:sdtContent>
          <w:r>
            <w:t>(</w:t>
          </w:r>
          <w:proofErr w:type="spellStart"/>
          <w:r>
            <w:t>Alharahsheh</w:t>
          </w:r>
          <w:proofErr w:type="spellEnd"/>
          <w:r>
            <w:t xml:space="preserve"> &amp; Pius, 2020)</w:t>
          </w:r>
        </w:sdtContent>
      </w:sdt>
      <w:r w:rsidRPr="009A4F5B">
        <w:rPr>
          <w:rFonts w:eastAsia="Calibri"/>
          <w:lang w:val="en-GB"/>
        </w:rPr>
        <w:t xml:space="preserve">. Research Philosophy therefore refers to the combination of these three things: development of knowledge, source of knowledge, and the nature of knowledge </w:t>
      </w:r>
      <w:sdt>
        <w:sdtPr>
          <w:rPr>
            <w:rFonts w:eastAsia="Calibri"/>
            <w:color w:val="000000"/>
            <w:lang w:val="en-GB"/>
          </w:rPr>
          <w:tag w:val="MENDELEY_CITATION_v3_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"/>
          <w:id w:val="-1562714972"/>
          <w:placeholder>
            <w:docPart w:val="046BF1C0B62249A0BCD2F93CB0221697"/>
          </w:placeholder>
        </w:sdtPr>
        <w:sdtContent>
          <w:r w:rsidRPr="007704A4">
            <w:rPr>
              <w:rFonts w:eastAsia="Calibri"/>
              <w:color w:val="000000"/>
              <w:lang w:val="en-GB"/>
            </w:rPr>
            <w:t>(Saunders et al., 2019b)</w:t>
          </w:r>
        </w:sdtContent>
      </w:sdt>
      <w:r w:rsidRPr="009A4F5B">
        <w:rPr>
          <w:rFonts w:eastAsia="Calibri"/>
          <w:lang w:val="en-GB"/>
        </w:rPr>
        <w:t>.</w:t>
      </w:r>
    </w:p>
    <w:p w14:paraId="218576F6" w14:textId="2F3E1786" w:rsidR="00146C11" w:rsidRPr="00C34373" w:rsidRDefault="00146C11" w:rsidP="00D16F6F">
      <w:pPr>
        <w:pStyle w:val="Heading3"/>
      </w:pPr>
      <w:bookmarkStart w:id="196" w:name="_Toc146455432"/>
      <w:r w:rsidRPr="00C34373">
        <w:t xml:space="preserve">3.2.1 </w:t>
      </w:r>
      <w:r w:rsidR="00C34373">
        <w:tab/>
      </w:r>
      <w:r w:rsidRPr="00C34373">
        <w:t>Positivism</w:t>
      </w:r>
      <w:bookmarkEnd w:id="194"/>
      <w:bookmarkEnd w:id="195"/>
      <w:bookmarkEnd w:id="196"/>
    </w:p>
    <w:p w14:paraId="62A9040F" w14:textId="77777777" w:rsidR="00C34373" w:rsidRDefault="00146C11" w:rsidP="00146C11">
      <w:pPr>
        <w:spacing w:line="360" w:lineRule="auto"/>
        <w:rPr>
          <w:rFonts w:eastAsia="Calibri"/>
          <w:lang w:val="en-GB"/>
        </w:rPr>
      </w:pPr>
      <w:bookmarkStart w:id="197" w:name="_Toc46172862"/>
      <w:bookmarkStart w:id="198" w:name="_Toc136616602"/>
      <w:r w:rsidRPr="00A67206">
        <w:rPr>
          <w:rFonts w:eastAsia="Calibri"/>
          <w:lang w:val="en-GB"/>
        </w:rPr>
        <w:t xml:space="preserve">The belief that reality is stable and that it can be observed as a single objective truth is what is referred to as Positivism. Such people, “positivists” believe that there are universal truths that await to be discovered. Positivists postulate that occurrences or phenomena ought to be isolated and that for each observation made, a same observation is expected if the phenomena were to re-occur by manipulating reality by varying only a single variable so as to recognize and classify consistencies in relationships between elements of the world in view and to also form relationships between elements in the same social world </w:t>
      </w:r>
      <w:sdt>
        <w:sdtPr>
          <w:rPr>
            <w:rFonts w:eastAsia="Calibri"/>
            <w:color w:val="000000"/>
            <w:lang w:val="en-GB"/>
          </w:rPr>
          <w:tag w:val="MENDELEY_CITATION_v3_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"/>
          <w:id w:val="262188475"/>
          <w:placeholder>
            <w:docPart w:val="FED50A2DC8A245ECAA15E58FFFBF9881"/>
          </w:placeholder>
        </w:sdtPr>
        <w:sdtContent>
          <w:r w:rsidRPr="007704A4">
            <w:rPr>
              <w:rFonts w:eastAsia="Calibri"/>
              <w:color w:val="000000"/>
              <w:lang w:val="en-GB"/>
            </w:rPr>
            <w:t>(Danson et al., 2018; Uusitalo, 2014)</w:t>
          </w:r>
        </w:sdtContent>
      </w:sdt>
      <w:r w:rsidRPr="00A67206">
        <w:rPr>
          <w:rFonts w:eastAsia="Calibri"/>
          <w:lang w:val="en-GB"/>
        </w:rPr>
        <w:t xml:space="preserve">. </w:t>
      </w:r>
    </w:p>
    <w:p w14:paraId="18316CE6" w14:textId="6F0BFDA8" w:rsidR="00146C11" w:rsidRPr="00A67206" w:rsidRDefault="00146C11" w:rsidP="00146C11">
      <w:pPr>
        <w:spacing w:line="360" w:lineRule="auto"/>
        <w:rPr>
          <w:rFonts w:eastAsia="Calibri"/>
          <w:lang w:val="en-GB"/>
        </w:rPr>
      </w:pPr>
      <w:r w:rsidRPr="00A67206">
        <w:rPr>
          <w:rFonts w:eastAsia="Calibri"/>
          <w:lang w:val="en-GB"/>
        </w:rPr>
        <w:lastRenderedPageBreak/>
        <w:t xml:space="preserve">In other </w:t>
      </w:r>
      <w:r w:rsidR="00C34373" w:rsidRPr="00A67206">
        <w:rPr>
          <w:rFonts w:eastAsia="Calibri"/>
          <w:lang w:val="en-GB"/>
        </w:rPr>
        <w:t>words,</w:t>
      </w:r>
      <w:r w:rsidRPr="00A67206">
        <w:rPr>
          <w:rFonts w:eastAsia="Calibri"/>
          <w:lang w:val="en-GB"/>
        </w:rPr>
        <w:t xml:space="preserve"> Positivist research is an attempt to increase the predictive understanding of occurrences through dependent and independent variables and the relationship between</w:t>
      </w:r>
      <w:r w:rsidR="00C34373">
        <w:rPr>
          <w:rFonts w:eastAsia="Calibri"/>
          <w:lang w:val="en-GB"/>
        </w:rPr>
        <w:t xml:space="preserve"> </w:t>
      </w:r>
      <w:r w:rsidRPr="00A67206">
        <w:rPr>
          <w:rFonts w:eastAsia="Calibri"/>
          <w:lang w:val="en-GB"/>
        </w:rPr>
        <w:t xml:space="preserve">those variables </w:t>
      </w:r>
      <w:sdt>
        <w:sdtPr>
          <w:rPr>
            <w:rFonts w:eastAsia="Calibri"/>
            <w:color w:val="000000"/>
            <w:lang w:val="en-GB"/>
          </w:rPr>
          <w:tag w:val="MENDELEY_CITATION_v3_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"/>
          <w:id w:val="356865968"/>
          <w:placeholder>
            <w:docPart w:val="FED50A2DC8A245ECAA15E58FFFBF9881"/>
          </w:placeholder>
        </w:sdtPr>
        <w:sdtContent>
          <w:r w:rsidRPr="007704A4">
            <w:rPr>
              <w:rFonts w:eastAsia="Calibri"/>
              <w:color w:val="000000"/>
              <w:lang w:val="en-GB"/>
            </w:rPr>
            <w:t>(Popper, 1959; Straub et al., 2005)</w:t>
          </w:r>
        </w:sdtContent>
      </w:sdt>
      <w:r w:rsidRPr="00A67206">
        <w:rPr>
          <w:rFonts w:eastAsia="Calibri"/>
          <w:lang w:val="en-GB"/>
        </w:rPr>
        <w:t xml:space="preserve">. </w:t>
      </w:r>
    </w:p>
    <w:p w14:paraId="3B2B6981" w14:textId="7C194E3C" w:rsidR="00146C11" w:rsidRPr="006D7AD5" w:rsidRDefault="00146C11" w:rsidP="00D16F6F">
      <w:pPr>
        <w:pStyle w:val="Heading3"/>
      </w:pPr>
      <w:bookmarkStart w:id="199" w:name="_Toc146455433"/>
      <w:r w:rsidRPr="006D7AD5">
        <w:t xml:space="preserve">3.2.2 </w:t>
      </w:r>
      <w:r w:rsidR="00C34373">
        <w:tab/>
      </w:r>
      <w:r w:rsidRPr="006D7AD5">
        <w:t>Interpretivism</w:t>
      </w:r>
      <w:bookmarkEnd w:id="197"/>
      <w:bookmarkEnd w:id="198"/>
      <w:bookmarkEnd w:id="199"/>
      <w:r w:rsidRPr="006D7AD5">
        <w:t xml:space="preserve"> </w:t>
      </w:r>
    </w:p>
    <w:p w14:paraId="188C214A" w14:textId="77777777" w:rsidR="00C34373" w:rsidRDefault="00146C11" w:rsidP="00146C11">
      <w:pPr>
        <w:spacing w:line="360" w:lineRule="auto"/>
        <w:rPr>
          <w:rFonts w:eastAsia="Calibri"/>
          <w:lang w:val="en-GB"/>
        </w:rPr>
      </w:pPr>
      <w:bookmarkStart w:id="200" w:name="_Toc46172863"/>
      <w:bookmarkStart w:id="201" w:name="_Toc136616603"/>
      <w:r w:rsidRPr="00A67206">
        <w:rPr>
          <w:rFonts w:eastAsia="Calibri"/>
          <w:lang w:val="en-GB"/>
        </w:rPr>
        <w:t xml:space="preserve">This is a philosophical assumption that argues that it is only through interpretation of reality and the intervention in reality, subjectively, that reality can be fully understood. Here, occurrences, in their natural environment is critical to the interpretivist philosophy. Moreover, it is understood and acknowledged that researchers cannot avoid having an effect on the occurrences (in their natural environment) that they study </w:t>
      </w:r>
      <w:sdt>
        <w:sdtPr>
          <w:rPr>
            <w:rFonts w:eastAsia="Calibri"/>
            <w:color w:val="000000"/>
            <w:lang w:val="en-GB"/>
          </w:rPr>
          <w:tag w:val="MENDELEY_CITATION_v3_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"/>
          <w:id w:val="-1957166935"/>
          <w:placeholder>
            <w:docPart w:val="4A37BBC11C524F6898907235976FB8CE"/>
          </w:placeholder>
        </w:sdtPr>
        <w:sdtContent>
          <w:r w:rsidRPr="007704A4">
            <w:rPr>
              <w:rFonts w:eastAsia="Calibri"/>
              <w:color w:val="000000"/>
              <w:lang w:val="en-GB"/>
            </w:rPr>
            <w:t>(Uusitalo, 2014)</w:t>
          </w:r>
        </w:sdtContent>
      </w:sdt>
      <w:r w:rsidRPr="00A67206">
        <w:rPr>
          <w:rFonts w:eastAsia="Calibri"/>
          <w:lang w:val="en-GB"/>
        </w:rPr>
        <w:t xml:space="preserve">. </w:t>
      </w:r>
    </w:p>
    <w:p w14:paraId="16298351" w14:textId="4837C4DC" w:rsidR="00F6754F" w:rsidRPr="00A67206" w:rsidRDefault="00146C11" w:rsidP="00146C11">
      <w:pPr>
        <w:spacing w:line="360" w:lineRule="auto"/>
        <w:rPr>
          <w:rFonts w:eastAsia="Calibri"/>
          <w:lang w:val="en-GB"/>
        </w:rPr>
      </w:pPr>
      <w:r w:rsidRPr="00A67206">
        <w:rPr>
          <w:rFonts w:eastAsia="Calibri"/>
          <w:lang w:val="en-GB"/>
        </w:rPr>
        <w:t xml:space="preserve">Interpretivists concur that there could be several interpretations of reality but consistently postulate that these interpretations are, in themselves, a constituent part of the knowledge that they are pursuing while researching. It is believed that numeric measurement is not always desirable or possible and that words would bring out clearer meaning to unclear concepts or nuances more precisely </w:t>
      </w:r>
      <w:sdt>
        <w:sdtPr>
          <w:rPr>
            <w:rFonts w:eastAsia="Calibri"/>
            <w:color w:val="000000"/>
            <w:lang w:val="en-GB"/>
          </w:rPr>
          <w:tag w:val="MENDELEY_CITATION_v3_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"/>
          <w:id w:val="982424089"/>
          <w:placeholder>
            <w:docPart w:val="4A37BBC11C524F6898907235976FB8CE"/>
          </w:placeholder>
        </w:sdtPr>
        <w:sdtContent>
          <w:r w:rsidRPr="007704A4">
            <w:rPr>
              <w:rFonts w:eastAsia="Calibri"/>
              <w:color w:val="000000"/>
              <w:lang w:val="en-GB"/>
            </w:rPr>
            <w:t>(Danson et al., 2018; Uusitalo, 2014)</w:t>
          </w:r>
        </w:sdtContent>
      </w:sdt>
      <w:r w:rsidRPr="00A67206">
        <w:rPr>
          <w:rFonts w:eastAsia="Calibri"/>
          <w:lang w:val="en-GB"/>
        </w:rPr>
        <w:t>.</w:t>
      </w:r>
    </w:p>
    <w:p w14:paraId="622F8892" w14:textId="2B86EAA7" w:rsidR="00F6754F" w:rsidRDefault="00C34373" w:rsidP="00717B3A">
      <w:pPr>
        <w:spacing w:line="360" w:lineRule="auto"/>
        <w:rPr>
          <w:rFonts w:eastAsia="Calibri"/>
        </w:rPr>
      </w:pPr>
      <w:bookmarkStart w:id="202" w:name="_Toc146455434"/>
      <w:bookmarkStart w:id="203" w:name="_Toc46172864"/>
      <w:bookmarkStart w:id="204" w:name="_Toc136616604"/>
      <w:bookmarkEnd w:id="200"/>
      <w:bookmarkEnd w:id="201"/>
      <w:r w:rsidRPr="005B44EB">
        <w:rPr>
          <w:rStyle w:val="Heading3Char"/>
          <w:rFonts w:eastAsia="Yu Gothic Light"/>
        </w:rPr>
        <w:t xml:space="preserve">3.2.3 </w:t>
      </w:r>
      <w:r w:rsidR="00F6754F" w:rsidRPr="005B44EB">
        <w:rPr>
          <w:rStyle w:val="Heading3Char"/>
          <w:rFonts w:eastAsia="Yu Gothic Light"/>
        </w:rPr>
        <w:tab/>
      </w:r>
      <w:r w:rsidR="00146C11" w:rsidRPr="005B44EB">
        <w:rPr>
          <w:rStyle w:val="Heading3Char"/>
          <w:rFonts w:eastAsia="Yu Gothic Light"/>
        </w:rPr>
        <w:t>Pragmatism</w:t>
      </w:r>
      <w:bookmarkEnd w:id="202"/>
      <w:r w:rsidR="00F6754F" w:rsidRPr="005B44EB">
        <w:rPr>
          <w:rStyle w:val="Heading3Char"/>
          <w:rFonts w:eastAsia="Yu Gothic Light"/>
        </w:rPr>
        <w:tab/>
      </w:r>
      <w:r w:rsidR="00146C11" w:rsidRPr="001C1A48">
        <w:rPr>
          <w:rFonts w:eastAsia="Yu Gothic Light"/>
        </w:rPr>
        <w:br/>
      </w:r>
      <w:r w:rsidR="00146C11" w:rsidRPr="00F6754F">
        <w:rPr>
          <w:rFonts w:eastAsia="Calibri"/>
        </w:rPr>
        <w:t xml:space="preserve">Pragmatism is a philosophical paradigm that </w:t>
      </w:r>
      <w:r w:rsidR="00B5159E" w:rsidRPr="00F6754F">
        <w:rPr>
          <w:rFonts w:eastAsia="Calibri"/>
        </w:rPr>
        <w:t>recognizes</w:t>
      </w:r>
      <w:r w:rsidR="00146C11" w:rsidRPr="00F6754F">
        <w:rPr>
          <w:rFonts w:eastAsia="Calibri"/>
        </w:rPr>
        <w:t xml:space="preserve"> that there are several ways in which research may be carried out and many ways in which the world is interpreted. This research philosophical paradigm originated between the end of the 19</w:t>
      </w:r>
      <w:r w:rsidR="00146C11" w:rsidRPr="00F6754F">
        <w:rPr>
          <w:rFonts w:eastAsia="Calibri"/>
          <w:vertAlign w:val="superscript"/>
        </w:rPr>
        <w:t>th</w:t>
      </w:r>
      <w:r w:rsidR="00146C11" w:rsidRPr="00F6754F">
        <w:rPr>
          <w:rFonts w:eastAsia="Calibri"/>
        </w:rPr>
        <w:t xml:space="preserve"> Century and the start of the 20</w:t>
      </w:r>
      <w:r w:rsidR="00146C11" w:rsidRPr="00F6754F">
        <w:rPr>
          <w:rFonts w:eastAsia="Calibri"/>
          <w:vertAlign w:val="superscript"/>
        </w:rPr>
        <w:t>th</w:t>
      </w:r>
      <w:r w:rsidR="00146C11" w:rsidRPr="00F6754F">
        <w:rPr>
          <w:rFonts w:eastAsia="Calibri"/>
        </w:rPr>
        <w:t xml:space="preserve"> Century by William James, Charles Pierce and John Dewey who were philosophers </w:t>
      </w:r>
      <w:sdt>
        <w:sdtPr>
          <w:rPr>
            <w:rFonts w:eastAsia="Calibri"/>
            <w:color w:val="000000"/>
          </w:rPr>
          <w:tag w:val="MENDELEY_CITATION_v3_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"/>
          <w:id w:val="443506912"/>
          <w:placeholder>
            <w:docPart w:val="815E3820610944B59614D48EC9F27740"/>
          </w:placeholder>
        </w:sdtPr>
        <w:sdtContent>
          <w:r w:rsidR="00146C11" w:rsidRPr="00F6754F">
            <w:rPr>
              <w:rFonts w:eastAsia="Calibri"/>
              <w:color w:val="000000"/>
            </w:rPr>
            <w:t>(Saunders et al., 2019a)</w:t>
          </w:r>
        </w:sdtContent>
      </w:sdt>
      <w:r w:rsidR="00146C11" w:rsidRPr="00F6754F">
        <w:rPr>
          <w:rFonts w:eastAsia="Calibri"/>
        </w:rPr>
        <w:t xml:space="preserve">. </w:t>
      </w:r>
      <w:r w:rsidR="00B5159E">
        <w:rPr>
          <w:rFonts w:eastAsia="Calibri"/>
        </w:rPr>
        <w:t>A pragmatist does not believe in a theory that exists.  They do not even believe in ideas or rules because of the belief that truth holds only at a given moment in time</w:t>
      </w:r>
      <w:r w:rsidR="006C5BBD">
        <w:rPr>
          <w:rFonts w:eastAsia="Calibri"/>
        </w:rPr>
        <w:t xml:space="preserve"> (Creswell, 2013)</w:t>
      </w:r>
      <w:r w:rsidR="00B5159E">
        <w:rPr>
          <w:rFonts w:eastAsia="Calibri"/>
        </w:rPr>
        <w:t>.</w:t>
      </w:r>
    </w:p>
    <w:p w14:paraId="7EE938AF" w14:textId="77777777" w:rsidR="00F6754F" w:rsidRDefault="00146C11" w:rsidP="00F6754F">
      <w:pPr>
        <w:spacing w:line="360" w:lineRule="auto"/>
        <w:rPr>
          <w:rFonts w:eastAsia="Calibri"/>
        </w:rPr>
      </w:pPr>
      <w:r w:rsidRPr="00F6754F">
        <w:rPr>
          <w:rFonts w:eastAsia="Calibri"/>
        </w:rPr>
        <w:t xml:space="preserve">Pragmatism attempts to reconcile accurate and rigorous knowledge, objectivism and subjectivism, and different experiences in context. Pragmatists argue that there may be multiple realities and therefore it is acceptable and possible to work with different types of methods and knowledge while carrying out research </w:t>
      </w:r>
      <w:sdt>
        <w:sdtPr>
          <w:rPr>
            <w:rFonts w:eastAsia="Calibri"/>
          </w:rPr>
          <w:tag w:val="MENDELEY_CITATION_v3_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"/>
          <w:id w:val="1978797333"/>
          <w:placeholder>
            <w:docPart w:val="815E3820610944B59614D48EC9F27740"/>
          </w:placeholder>
        </w:sdtPr>
        <w:sdtContent>
          <w:r w:rsidRPr="00F6754F">
            <w:t>(Kelemen &amp; Rumens, 2008; Saunders et al., 2019a)</w:t>
          </w:r>
        </w:sdtContent>
      </w:sdt>
      <w:r w:rsidRPr="00F6754F">
        <w:rPr>
          <w:rFonts w:eastAsia="Calibri"/>
        </w:rPr>
        <w:t xml:space="preserve">. </w:t>
      </w:r>
      <w:r w:rsidR="00F6754F" w:rsidRPr="00F6754F">
        <w:rPr>
          <w:rFonts w:eastAsia="Calibri"/>
        </w:rPr>
        <w:t>Moreover,</w:t>
      </w:r>
      <w:r w:rsidRPr="00F6754F">
        <w:rPr>
          <w:rFonts w:eastAsia="Calibri"/>
        </w:rPr>
        <w:t xml:space="preserve"> this philosophical paradigm guides the researcher to clearly distinguish between what is real and what is true thereby avoiding debates on concepts around reality and truth </w:t>
      </w:r>
      <w:sdt>
        <w:sdtPr>
          <w:rPr>
            <w:rFonts w:eastAsia="Calibri"/>
            <w:color w:val="000000"/>
          </w:rPr>
          <w:tag w:val="MENDELEY_CITATION_v3_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"/>
          <w:id w:val="192269681"/>
          <w:placeholder>
            <w:docPart w:val="815E3820610944B59614D48EC9F27740"/>
          </w:placeholder>
        </w:sdtPr>
        <w:sdtContent>
          <w:r w:rsidRPr="00F6754F">
            <w:rPr>
              <w:rFonts w:eastAsia="Calibri"/>
              <w:color w:val="000000"/>
            </w:rPr>
            <w:t>(</w:t>
          </w:r>
          <w:proofErr w:type="spellStart"/>
          <w:r w:rsidRPr="00F6754F">
            <w:rPr>
              <w:rFonts w:eastAsia="Calibri"/>
              <w:color w:val="000000"/>
            </w:rPr>
            <w:t>Tashakkori</w:t>
          </w:r>
          <w:proofErr w:type="spellEnd"/>
          <w:r w:rsidRPr="00F6754F">
            <w:rPr>
              <w:rFonts w:eastAsia="Calibri"/>
              <w:color w:val="000000"/>
            </w:rPr>
            <w:t xml:space="preserve"> et al., 1998)</w:t>
          </w:r>
        </w:sdtContent>
      </w:sdt>
      <w:r w:rsidRPr="00F6754F">
        <w:rPr>
          <w:rFonts w:eastAsia="Calibri"/>
        </w:rPr>
        <w:t xml:space="preserve">. </w:t>
      </w:r>
    </w:p>
    <w:p w14:paraId="1EF2D573" w14:textId="54309A2B" w:rsidR="00146C11" w:rsidRPr="00F6754F" w:rsidRDefault="00146C11" w:rsidP="00F6754F">
      <w:pPr>
        <w:spacing w:line="360" w:lineRule="auto"/>
        <w:rPr>
          <w:lang w:val="en-GB"/>
        </w:rPr>
      </w:pPr>
      <w:r w:rsidRPr="00F6754F">
        <w:lastRenderedPageBreak/>
        <w:t xml:space="preserve">In this study, a pragmatic approach was adopted because </w:t>
      </w:r>
      <w:r w:rsidRPr="00F6754F">
        <w:rPr>
          <w:rFonts w:eastAsia="Calibri"/>
        </w:rPr>
        <w:t>Pragmatism attempts to reconcile accurate and rigorous knowledge, objectivism and subjectivism, and different experiences in context. Pragmatists argue that there may be multiple realities and therefore it is acceptable and possible to work with different types of methods and knowledge while carrying out research.</w:t>
      </w:r>
    </w:p>
    <w:p w14:paraId="64F36767" w14:textId="30C5690E" w:rsidR="00146C11" w:rsidRPr="005B44EB" w:rsidRDefault="00146C11" w:rsidP="00D16F6F">
      <w:pPr>
        <w:pStyle w:val="Heading3"/>
      </w:pPr>
      <w:bookmarkStart w:id="205" w:name="_Toc146455435"/>
      <w:r w:rsidRPr="005B44EB">
        <w:t xml:space="preserve">3.2.4 </w:t>
      </w:r>
      <w:bookmarkEnd w:id="203"/>
      <w:bookmarkEnd w:id="204"/>
      <w:r w:rsidR="00F6754F" w:rsidRPr="005B44EB">
        <w:tab/>
      </w:r>
      <w:r w:rsidRPr="005B44EB">
        <w:t>Ontology, Axiology and Epistemology as Research Paradigms</w:t>
      </w:r>
      <w:bookmarkEnd w:id="205"/>
    </w:p>
    <w:p w14:paraId="68D2D752" w14:textId="77777777" w:rsidR="00146C11" w:rsidRPr="00AB29B8" w:rsidRDefault="00146C11" w:rsidP="005B44EB">
      <w:pPr>
        <w:spacing w:line="360" w:lineRule="auto"/>
        <w:rPr>
          <w:rFonts w:eastAsia="Calibri"/>
          <w:lang w:val="en-GB"/>
        </w:rPr>
      </w:pPr>
      <w:bookmarkStart w:id="206" w:name="_Toc46172865"/>
      <w:bookmarkStart w:id="207" w:name="_Toc136616605"/>
      <w:r w:rsidRPr="00AB29B8">
        <w:rPr>
          <w:rFonts w:eastAsia="Calibri"/>
          <w:lang w:val="en-GB"/>
        </w:rPr>
        <w:t xml:space="preserve">Ontology is the </w:t>
      </w:r>
      <w:r w:rsidRPr="00AB29B8">
        <w:rPr>
          <w:rFonts w:eastAsia="Calibri"/>
          <w:i/>
          <w:lang w:val="en-GB"/>
        </w:rPr>
        <w:t xml:space="preserve">logos </w:t>
      </w:r>
      <w:r w:rsidRPr="00AB29B8">
        <w:rPr>
          <w:rFonts w:eastAsia="Calibri"/>
          <w:lang w:val="en-GB"/>
        </w:rPr>
        <w:t xml:space="preserve">or study of reality or being </w:t>
      </w:r>
      <w:sdt>
        <w:sdtPr>
          <w:rPr>
            <w:rFonts w:eastAsia="Calibri"/>
            <w:color w:val="000000"/>
            <w:lang w:val="en-GB"/>
          </w:rPr>
          <w:tag w:val="MENDELEY_CITATION_v3_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"/>
          <w:id w:val="17594427"/>
          <w:placeholder>
            <w:docPart w:val="F90371C5A42948C59B2FE68AEF863B13"/>
          </w:placeholder>
        </w:sdtPr>
        <w:sdtContent>
          <w:r w:rsidRPr="007704A4">
            <w:rPr>
              <w:rFonts w:eastAsia="Calibri"/>
              <w:color w:val="000000"/>
              <w:lang w:val="en-GB"/>
            </w:rPr>
            <w:t>(Crotty, 2020)</w:t>
          </w:r>
        </w:sdtContent>
      </w:sdt>
      <w:r w:rsidRPr="00AB29B8">
        <w:rPr>
          <w:rFonts w:eastAsia="Calibri"/>
          <w:lang w:val="en-GB"/>
        </w:rPr>
        <w:t xml:space="preserve">. On the other hand, Epistemology pays attention to the forms and nature of knowledge and outlines assumptions about how knowledge may be acquired, created and made known to others </w:t>
      </w:r>
      <w:sdt>
        <w:sdtPr>
          <w:rPr>
            <w:rFonts w:eastAsia="Calibri"/>
            <w:color w:val="000000"/>
            <w:lang w:val="en-GB"/>
          </w:rPr>
          <w:tag w:val="MENDELEY_CITATION_v3_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"/>
          <w:id w:val="644945003"/>
          <w:placeholder>
            <w:docPart w:val="F90371C5A42948C59B2FE68AEF863B13"/>
          </w:placeholder>
        </w:sdtPr>
        <w:sdtContent>
          <w:r w:rsidRPr="007704A4">
            <w:rPr>
              <w:rFonts w:eastAsia="Calibri"/>
              <w:color w:val="000000"/>
              <w:lang w:val="en-GB"/>
            </w:rPr>
            <w:t>(Cohen et al., 2009; Scotland, 2012)</w:t>
          </w:r>
        </w:sdtContent>
      </w:sdt>
      <w:r w:rsidRPr="00AB29B8">
        <w:rPr>
          <w:rFonts w:eastAsia="Calibri"/>
          <w:lang w:val="en-GB"/>
        </w:rPr>
        <w:t>.</w:t>
      </w:r>
    </w:p>
    <w:p w14:paraId="7B9B5D1F" w14:textId="77777777" w:rsidR="00146C11" w:rsidRPr="00AB29B8" w:rsidRDefault="00146C11" w:rsidP="005B44EB">
      <w:pPr>
        <w:spacing w:line="360" w:lineRule="auto"/>
        <w:rPr>
          <w:rFonts w:eastAsia="Calibri"/>
          <w:lang w:val="en-GB"/>
        </w:rPr>
      </w:pPr>
      <w:r w:rsidRPr="00AB29B8">
        <w:rPr>
          <w:rFonts w:eastAsia="Calibri"/>
          <w:lang w:val="en-GB"/>
        </w:rPr>
        <w:t>Ontological assumptions ask the question “</w:t>
      </w:r>
      <w:r w:rsidRPr="00AB29B8">
        <w:rPr>
          <w:rFonts w:eastAsia="Calibri"/>
          <w:i/>
          <w:lang w:val="en-GB"/>
        </w:rPr>
        <w:t xml:space="preserve">What is...”. </w:t>
      </w:r>
      <w:r w:rsidRPr="00AB29B8">
        <w:rPr>
          <w:rFonts w:eastAsia="Calibri"/>
          <w:lang w:val="en-GB"/>
        </w:rPr>
        <w:t>Researchers are interested in establishing how things really are and how those things really work.</w:t>
      </w:r>
      <w:r>
        <w:rPr>
          <w:rFonts w:eastAsia="Calibri"/>
          <w:lang w:val="en-GB"/>
        </w:rPr>
        <w:t xml:space="preserve"> </w:t>
      </w:r>
      <w:r w:rsidRPr="00AB29B8">
        <w:rPr>
          <w:rFonts w:eastAsia="Calibri"/>
          <w:lang w:val="en-GB"/>
        </w:rPr>
        <w:t xml:space="preserve">These two paradigms are based on assumptions that can never empirically be proven or disproven.  They therefore have differing ontological or epistemological views and assumptions of knowledge and reality that underpin their specific approach to research as will be seen reflected in the research methods </w:t>
      </w:r>
      <w:sdt>
        <w:sdtPr>
          <w:rPr>
            <w:rFonts w:eastAsia="Calibri"/>
            <w:color w:val="000000"/>
            <w:lang w:val="en-GB"/>
          </w:rPr>
          <w:tag w:val="MENDELEY_CITATION_v3_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"/>
          <w:id w:val="750012937"/>
          <w:placeholder>
            <w:docPart w:val="F90371C5A42948C59B2FE68AEF863B13"/>
          </w:placeholder>
        </w:sdtPr>
        <w:sdtContent>
          <w:r w:rsidRPr="007704A4">
            <w:rPr>
              <w:rFonts w:eastAsia="Calibri"/>
              <w:color w:val="000000"/>
              <w:lang w:val="en-GB"/>
            </w:rPr>
            <w:t>(Scotland, 2012)</w:t>
          </w:r>
        </w:sdtContent>
      </w:sdt>
      <w:r w:rsidRPr="00AB29B8">
        <w:rPr>
          <w:rFonts w:eastAsia="Calibri"/>
          <w:lang w:val="en-GB"/>
        </w:rPr>
        <w:t>.</w:t>
      </w:r>
    </w:p>
    <w:p w14:paraId="12506387" w14:textId="77777777" w:rsidR="00146C11" w:rsidRDefault="00146C11" w:rsidP="005B44EB">
      <w:pPr>
        <w:spacing w:line="360" w:lineRule="auto"/>
        <w:jc w:val="center"/>
        <w:rPr>
          <w:rFonts w:eastAsia="Calibri"/>
        </w:rPr>
      </w:pPr>
      <w:r w:rsidRPr="00AB29B8">
        <w:rPr>
          <w:rFonts w:eastAsia="Calibri"/>
          <w:noProof/>
        </w:rPr>
        <w:drawing>
          <wp:inline distT="0" distB="0" distL="0" distR="0" wp14:anchorId="3CBF552D" wp14:editId="133371B2">
            <wp:extent cx="2780665" cy="2432685"/>
            <wp:effectExtent l="0" t="0" r="635" b="5715"/>
            <wp:docPr id="1920722917" name="Picture 192072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E44B34.tmp"/>
                    <pic:cNvPicPr/>
                  </pic:nvPicPr>
                  <pic:blipFill rotWithShape="1">
                    <a:blip r:embed="rId31">
                      <a:extLst>
                        <a:ext uri="{28A0092B-C50C-407E-A947-70E740481C1C}">
                          <a14:useLocalDpi xmlns:a14="http://schemas.microsoft.com/office/drawing/2010/main" val="0"/>
                        </a:ext>
                      </a:extLst>
                    </a:blip>
                    <a:srcRect l="28806" t="22599" r="30423" b="10023"/>
                    <a:stretch/>
                  </pic:blipFill>
                  <pic:spPr bwMode="auto">
                    <a:xfrm>
                      <a:off x="0" y="0"/>
                      <a:ext cx="2780665" cy="2432685"/>
                    </a:xfrm>
                    <a:prstGeom prst="rect">
                      <a:avLst/>
                    </a:prstGeom>
                    <a:ln>
                      <a:noFill/>
                    </a:ln>
                    <a:extLst>
                      <a:ext uri="{53640926-AAD7-44D8-BBD7-CCE9431645EC}">
                        <a14:shadowObscured xmlns:a14="http://schemas.microsoft.com/office/drawing/2010/main"/>
                      </a:ext>
                    </a:extLst>
                  </pic:spPr>
                </pic:pic>
              </a:graphicData>
            </a:graphic>
          </wp:inline>
        </w:drawing>
      </w:r>
    </w:p>
    <w:p w14:paraId="3106EFDC" w14:textId="654DC581" w:rsidR="00146C11" w:rsidRPr="0082094F" w:rsidRDefault="00146C11" w:rsidP="00146C11">
      <w:pPr>
        <w:rPr>
          <w:rFonts w:eastAsia="Calibri"/>
          <w:i/>
          <w:lang w:val="en-GB"/>
        </w:rPr>
      </w:pPr>
      <w:r w:rsidRPr="0082094F">
        <w:rPr>
          <w:rFonts w:eastAsia="Calibri"/>
          <w:i/>
          <w:lang w:val="en-GB"/>
        </w:rPr>
        <w:t>Figure 3.</w:t>
      </w:r>
      <w:r w:rsidR="00F6754F" w:rsidRPr="0082094F">
        <w:rPr>
          <w:rFonts w:eastAsia="Calibri"/>
          <w:i/>
          <w:lang w:val="en-GB"/>
        </w:rPr>
        <w:t>2</w:t>
      </w:r>
      <w:r w:rsidRPr="0082094F">
        <w:rPr>
          <w:rFonts w:eastAsia="Calibri"/>
          <w:i/>
          <w:lang w:val="en-GB"/>
        </w:rPr>
        <w:t xml:space="preserve">: </w:t>
      </w:r>
      <w:r w:rsidR="00EB76AC" w:rsidRPr="0082094F">
        <w:rPr>
          <w:rFonts w:eastAsia="Calibri"/>
          <w:i/>
          <w:lang w:val="en-GB"/>
        </w:rPr>
        <w:t>Research</w:t>
      </w:r>
      <w:r w:rsidRPr="0082094F">
        <w:rPr>
          <w:rFonts w:eastAsia="Calibri"/>
          <w:i/>
          <w:lang w:val="en-GB"/>
        </w:rPr>
        <w:t xml:space="preserve"> design, beliefs, assumptions and philosophies (Bristow </w:t>
      </w:r>
      <w:r w:rsidR="00EB76AC" w:rsidRPr="0082094F">
        <w:rPr>
          <w:rFonts w:eastAsia="Calibri"/>
          <w:i/>
          <w:lang w:val="en-GB"/>
        </w:rPr>
        <w:t>&amp;</w:t>
      </w:r>
      <w:r w:rsidRPr="0082094F">
        <w:rPr>
          <w:rFonts w:eastAsia="Calibri"/>
          <w:i/>
          <w:lang w:val="en-GB"/>
        </w:rPr>
        <w:t xml:space="preserve"> Saunders</w:t>
      </w:r>
      <w:r w:rsidR="00EB76AC" w:rsidRPr="0082094F">
        <w:rPr>
          <w:rFonts w:eastAsia="Calibri"/>
          <w:i/>
          <w:lang w:val="en-GB"/>
        </w:rPr>
        <w:t>, 2008</w:t>
      </w:r>
      <w:r w:rsidRPr="0082094F">
        <w:rPr>
          <w:rFonts w:eastAsia="Calibri"/>
          <w:i/>
          <w:lang w:val="en-GB"/>
        </w:rPr>
        <w:t>)</w:t>
      </w:r>
    </w:p>
    <w:p w14:paraId="69C12F19" w14:textId="77777777" w:rsidR="00F6754F" w:rsidRPr="00F6754F" w:rsidRDefault="00F6754F" w:rsidP="00146C11">
      <w:pPr>
        <w:rPr>
          <w:rFonts w:eastAsia="Calibri"/>
          <w:i/>
          <w:lang w:val="en-GB"/>
        </w:rPr>
      </w:pPr>
    </w:p>
    <w:p w14:paraId="7F0E576C" w14:textId="77777777" w:rsidR="00A63A6C" w:rsidRDefault="00146C11" w:rsidP="00F6754F">
      <w:pPr>
        <w:spacing w:line="360" w:lineRule="auto"/>
        <w:rPr>
          <w:rFonts w:eastAsia="Calibri"/>
        </w:rPr>
      </w:pPr>
      <w:r w:rsidRPr="001C1A48">
        <w:rPr>
          <w:rFonts w:eastAsia="Calibri"/>
        </w:rPr>
        <w:t xml:space="preserve">In contrast to the above, the extent and ways one’s own values influence their research process is what is referred to as axiology. This research paradigm therefore assumes that the outcome and conclusion of any given research </w:t>
      </w:r>
      <w:r>
        <w:rPr>
          <w:rFonts w:eastAsia="Calibri"/>
        </w:rPr>
        <w:t>were</w:t>
      </w:r>
      <w:r w:rsidRPr="001C1A48">
        <w:rPr>
          <w:rFonts w:eastAsia="Calibri"/>
        </w:rPr>
        <w:t xml:space="preserve"> a reflection of the researcher’s values, even in the </w:t>
      </w:r>
      <w:r w:rsidRPr="001C1A48">
        <w:rPr>
          <w:rFonts w:eastAsia="Calibri"/>
        </w:rPr>
        <w:lastRenderedPageBreak/>
        <w:t>researcher’s findings.  This study however embrace</w:t>
      </w:r>
      <w:r>
        <w:rPr>
          <w:rFonts w:eastAsia="Calibri"/>
        </w:rPr>
        <w:t>d</w:t>
      </w:r>
      <w:r w:rsidRPr="001C1A48">
        <w:rPr>
          <w:rFonts w:eastAsia="Calibri"/>
        </w:rPr>
        <w:t xml:space="preserve"> independence from the researcher’s perspective with objectivity while examining </w:t>
      </w:r>
      <w:r>
        <w:rPr>
          <w:rFonts w:eastAsia="Calibri"/>
        </w:rPr>
        <w:t>variables that affect quality of processes to achieve digital transformation</w:t>
      </w:r>
      <w:r w:rsidRPr="001C1A48">
        <w:rPr>
          <w:rFonts w:eastAsia="Calibri"/>
        </w:rPr>
        <w:t xml:space="preserve"> in TVET institutions in Uganda. The interrelationship between Research Design, Epistemology and Axiology are illustrated in figure 3.1. In light of the above, this study will analytically look into the involvement of IT management in Project Design and execution. </w:t>
      </w:r>
    </w:p>
    <w:p w14:paraId="17D3172F" w14:textId="77777777" w:rsidR="00A63A6C" w:rsidRDefault="00146C11" w:rsidP="00F6754F">
      <w:pPr>
        <w:spacing w:line="360" w:lineRule="auto"/>
        <w:rPr>
          <w:rFonts w:eastAsia="Calibri"/>
        </w:rPr>
      </w:pPr>
      <w:r w:rsidRPr="001C1A48">
        <w:rPr>
          <w:rFonts w:eastAsia="Calibri"/>
        </w:rPr>
        <w:t xml:space="preserve">An analysis of CIO participation in contract formulation together with an analysis of the </w:t>
      </w:r>
      <w:proofErr w:type="spellStart"/>
      <w:r>
        <w:rPr>
          <w:rFonts w:eastAsia="Calibri"/>
        </w:rPr>
        <w:t>the</w:t>
      </w:r>
      <w:proofErr w:type="spellEnd"/>
      <w:r>
        <w:rPr>
          <w:rFonts w:eastAsia="Calibri"/>
        </w:rPr>
        <w:t xml:space="preserve"> effect of shirking (the choice by a worker to do other tasks of more interest at the expense of the task for success of the project) was done.</w:t>
      </w:r>
      <w:r w:rsidRPr="001C1A48">
        <w:rPr>
          <w:rFonts w:eastAsia="Calibri"/>
        </w:rPr>
        <w:t xml:space="preserve">  A critical examination of the relationship between the CIO and the CEO </w:t>
      </w:r>
      <w:r>
        <w:rPr>
          <w:rFonts w:eastAsia="Calibri"/>
        </w:rPr>
        <w:t>was</w:t>
      </w:r>
      <w:r w:rsidRPr="001C1A48">
        <w:rPr>
          <w:rFonts w:eastAsia="Calibri"/>
        </w:rPr>
        <w:t xml:space="preserve"> carried out as well.</w:t>
      </w:r>
      <w:r>
        <w:rPr>
          <w:rFonts w:eastAsia="Calibri"/>
        </w:rPr>
        <w:t xml:space="preserve"> </w:t>
      </w:r>
    </w:p>
    <w:p w14:paraId="722C9F23" w14:textId="3F922B68" w:rsidR="00146C11" w:rsidRPr="001C1A48" w:rsidRDefault="00146C11" w:rsidP="00F6754F">
      <w:pPr>
        <w:spacing w:line="360" w:lineRule="auto"/>
        <w:rPr>
          <w:rFonts w:eastAsia="Calibri"/>
        </w:rPr>
      </w:pPr>
      <w:r>
        <w:rPr>
          <w:rFonts w:eastAsia="Calibri"/>
        </w:rPr>
        <w:t xml:space="preserve">Further, an </w:t>
      </w:r>
      <w:r w:rsidR="00A63A6C">
        <w:rPr>
          <w:rFonts w:eastAsia="Calibri"/>
        </w:rPr>
        <w:t>in-depth</w:t>
      </w:r>
      <w:r>
        <w:rPr>
          <w:rFonts w:eastAsia="Calibri"/>
        </w:rPr>
        <w:t xml:space="preserve"> study of the effect of communication, task programmability and goal conflict </w:t>
      </w:r>
      <w:r w:rsidR="00B5159E">
        <w:rPr>
          <w:rFonts w:eastAsia="Calibri"/>
        </w:rPr>
        <w:t>were</w:t>
      </w:r>
      <w:r>
        <w:rPr>
          <w:rFonts w:eastAsia="Calibri"/>
        </w:rPr>
        <w:t xml:space="preserve"> conducted.</w:t>
      </w:r>
      <w:r w:rsidRPr="001C1A48">
        <w:rPr>
          <w:rFonts w:eastAsia="Calibri"/>
        </w:rPr>
        <w:t xml:space="preserve"> </w:t>
      </w:r>
      <w:r>
        <w:rPr>
          <w:rFonts w:eastAsia="Calibri"/>
        </w:rPr>
        <w:t xml:space="preserve">The data collected was subjected to both exploratory factor analysis and confirmation factor analysis. </w:t>
      </w:r>
      <w:r w:rsidRPr="001C1A48">
        <w:rPr>
          <w:rFonts w:eastAsia="Calibri"/>
        </w:rPr>
        <w:t xml:space="preserve">All these </w:t>
      </w:r>
      <w:r>
        <w:rPr>
          <w:rFonts w:eastAsia="Calibri"/>
        </w:rPr>
        <w:t>were</w:t>
      </w:r>
      <w:r w:rsidRPr="001C1A48">
        <w:rPr>
          <w:rFonts w:eastAsia="Calibri"/>
        </w:rPr>
        <w:t xml:space="preserve"> done while applying a pragmatist epistemological approach with a view to predict</w:t>
      </w:r>
      <w:r>
        <w:rPr>
          <w:rFonts w:eastAsia="Calibri"/>
        </w:rPr>
        <w:t>ing</w:t>
      </w:r>
      <w:r w:rsidRPr="001C1A48">
        <w:rPr>
          <w:rFonts w:eastAsia="Calibri"/>
        </w:rPr>
        <w:t xml:space="preserve"> the realities in </w:t>
      </w:r>
      <w:r>
        <w:rPr>
          <w:rFonts w:eastAsia="Calibri"/>
        </w:rPr>
        <w:t>attaining improved success of digital transformation projects in Ugandan TVETs.</w:t>
      </w:r>
      <w:r w:rsidRPr="001C1A48">
        <w:rPr>
          <w:rFonts w:eastAsia="Calibri"/>
        </w:rPr>
        <w:t xml:space="preserve">  These realities or variables </w:t>
      </w:r>
      <w:r>
        <w:rPr>
          <w:rFonts w:eastAsia="Calibri"/>
        </w:rPr>
        <w:t>were</w:t>
      </w:r>
      <w:r w:rsidRPr="001C1A48">
        <w:rPr>
          <w:rFonts w:eastAsia="Calibri"/>
        </w:rPr>
        <w:t xml:space="preserve"> fused into a framework for </w:t>
      </w:r>
      <w:r>
        <w:rPr>
          <w:rFonts w:eastAsia="Calibri"/>
        </w:rPr>
        <w:t>improved digital transformation</w:t>
      </w:r>
      <w:r w:rsidRPr="001C1A48">
        <w:rPr>
          <w:rFonts w:eastAsia="Calibri"/>
        </w:rPr>
        <w:t xml:space="preserve">. These assumptions </w:t>
      </w:r>
      <w:r>
        <w:rPr>
          <w:rFonts w:eastAsia="Calibri"/>
        </w:rPr>
        <w:t>were</w:t>
      </w:r>
      <w:r w:rsidRPr="001C1A48">
        <w:rPr>
          <w:rFonts w:eastAsia="Calibri"/>
        </w:rPr>
        <w:t xml:space="preserve"> made because known facts in IT governance</w:t>
      </w:r>
      <w:r>
        <w:rPr>
          <w:rFonts w:eastAsia="Calibri"/>
        </w:rPr>
        <w:t xml:space="preserve"> and specifically digital transformation implementation</w:t>
      </w:r>
      <w:r w:rsidRPr="001C1A48">
        <w:rPr>
          <w:rFonts w:eastAsia="Calibri"/>
        </w:rPr>
        <w:t xml:space="preserve"> comprise of independent and distinct facts </w:t>
      </w:r>
      <w:sdt>
        <w:sdtPr>
          <w:rPr>
            <w:rFonts w:eastAsia="Calibri"/>
            <w:color w:val="000000"/>
          </w:rPr>
          <w:tag w:val="MENDELEY_CITATION_v3_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"/>
          <w:id w:val="-1032028191"/>
          <w:placeholder>
            <w:docPart w:val="2B4FD8590A2C46F1BE7D69E753B1BF14"/>
          </w:placeholder>
        </w:sdtPr>
        <w:sdtContent>
          <w:r w:rsidRPr="007704A4">
            <w:rPr>
              <w:rFonts w:eastAsia="Calibri"/>
              <w:color w:val="000000"/>
            </w:rPr>
            <w:t>(Nyeko, 2019)</w:t>
          </w:r>
        </w:sdtContent>
      </w:sdt>
      <w:r w:rsidRPr="001C1A48">
        <w:rPr>
          <w:rFonts w:eastAsia="Calibri"/>
        </w:rPr>
        <w:t>.</w:t>
      </w:r>
    </w:p>
    <w:p w14:paraId="34E20836" w14:textId="336F7C9E" w:rsidR="00146C11" w:rsidRPr="006D7AD5" w:rsidRDefault="00146C11" w:rsidP="00D16F6F">
      <w:pPr>
        <w:pStyle w:val="Heading3"/>
      </w:pPr>
      <w:bookmarkStart w:id="208" w:name="_Toc146455436"/>
      <w:r w:rsidRPr="006D7AD5">
        <w:t xml:space="preserve">3.2.5 </w:t>
      </w:r>
      <w:r w:rsidR="00A63A6C">
        <w:tab/>
      </w:r>
      <w:r w:rsidRPr="006D7AD5">
        <w:t>Selected Research Philosophy</w:t>
      </w:r>
      <w:bookmarkEnd w:id="206"/>
      <w:bookmarkEnd w:id="207"/>
      <w:bookmarkEnd w:id="208"/>
    </w:p>
    <w:p w14:paraId="2F13EEA6" w14:textId="77777777" w:rsidR="00A63A6C" w:rsidRDefault="00146C11" w:rsidP="00146C11">
      <w:pPr>
        <w:spacing w:line="360" w:lineRule="auto"/>
      </w:pPr>
      <w:bookmarkStart w:id="209" w:name="_Toc361384043"/>
      <w:bookmarkStart w:id="210" w:name="_Toc361829703"/>
      <w:bookmarkStart w:id="211" w:name="_Toc399159433"/>
      <w:bookmarkStart w:id="212" w:name="_Toc41037438"/>
      <w:bookmarkStart w:id="213" w:name="_Toc46172866"/>
      <w:bookmarkStart w:id="214" w:name="_Toc136616606"/>
      <w:r w:rsidRPr="00AE7F00">
        <w:t>This study adopt</w:t>
      </w:r>
      <w:r>
        <w:t>ed</w:t>
      </w:r>
      <w:r w:rsidRPr="00AE7F00">
        <w:t xml:space="preserve"> Pragmatism as the underpinning philosophical paradigm. The reason for this is, in pragmatism as a research philosophy, the research question guides the pursuit for knowledge and its generation </w:t>
      </w:r>
      <w:sdt>
        <w:sdtPr>
          <w:rPr>
            <w:color w:val="000000"/>
          </w:rPr>
          <w:tag w:val="MENDELEY_CITATION_v3_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"/>
          <w:id w:val="-1300531568"/>
          <w:placeholder>
            <w:docPart w:val="944621C4D0F74E72B94BE56A5E0AC578"/>
          </w:placeholder>
        </w:sdtPr>
        <w:sdtContent>
          <w:r w:rsidRPr="007704A4">
            <w:rPr>
              <w:color w:val="000000"/>
            </w:rPr>
            <w:t>(Saunders et al., 2007)</w:t>
          </w:r>
        </w:sdtContent>
      </w:sdt>
      <w:r w:rsidRPr="00AE7F00">
        <w:t xml:space="preserve">. </w:t>
      </w:r>
    </w:p>
    <w:p w14:paraId="5E61DB41" w14:textId="1F20240E" w:rsidR="00146C11" w:rsidRPr="00AE7F00" w:rsidRDefault="00146C11" w:rsidP="00146C11">
      <w:pPr>
        <w:spacing w:line="360" w:lineRule="auto"/>
      </w:pPr>
      <w:r w:rsidRPr="00AE7F00">
        <w:t xml:space="preserve">Further, pragmatism is not devoted to a particular reality or research paradigm and the researcher in this study </w:t>
      </w:r>
      <w:r>
        <w:t>had the</w:t>
      </w:r>
      <w:r w:rsidRPr="00AE7F00">
        <w:t xml:space="preserve"> freedom to choose the methods, techniques or procedures </w:t>
      </w:r>
      <w:r w:rsidR="00A63A6C" w:rsidRPr="00AE7F00">
        <w:t>that the</w:t>
      </w:r>
      <w:r w:rsidRPr="00AE7F00">
        <w:t xml:space="preserve"> researcher feels best met the research requirements and purpose rather than applying only one way for the outcome of this study </w:t>
      </w:r>
      <w:sdt>
        <w:sdtPr>
          <w:rPr>
            <w:color w:val="000000"/>
          </w:rPr>
          <w:tag w:val="MENDELEY_CITATION_v3_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"/>
          <w:id w:val="492848852"/>
          <w:placeholder>
            <w:docPart w:val="944621C4D0F74E72B94BE56A5E0AC578"/>
          </w:placeholder>
        </w:sdtPr>
        <w:sdtContent>
          <w:r w:rsidRPr="007704A4">
            <w:rPr>
              <w:color w:val="000000"/>
            </w:rPr>
            <w:t>(J. Creswell, 2012)</w:t>
          </w:r>
        </w:sdtContent>
      </w:sdt>
      <w:r w:rsidRPr="00AE7F00">
        <w:t>.</w:t>
      </w:r>
    </w:p>
    <w:p w14:paraId="781BB8BD" w14:textId="77777777" w:rsidR="00A63A6C" w:rsidRDefault="00A63A6C">
      <w:pPr>
        <w:rPr>
          <w:b/>
          <w:bCs/>
        </w:rPr>
      </w:pPr>
      <w:r>
        <w:br w:type="page"/>
      </w:r>
    </w:p>
    <w:p w14:paraId="6B252C12" w14:textId="56F10A0F" w:rsidR="00146C11" w:rsidRPr="00A63A6C" w:rsidRDefault="00146C11" w:rsidP="00490F07">
      <w:pPr>
        <w:pStyle w:val="Heading2"/>
      </w:pPr>
      <w:bookmarkStart w:id="215" w:name="_Toc146455437"/>
      <w:r w:rsidRPr="006D7AD5">
        <w:lastRenderedPageBreak/>
        <w:t xml:space="preserve">3.3 </w:t>
      </w:r>
      <w:r w:rsidR="00A63A6C">
        <w:tab/>
      </w:r>
      <w:r w:rsidRPr="006D7AD5">
        <w:t>Research Approach</w:t>
      </w:r>
      <w:bookmarkEnd w:id="209"/>
      <w:bookmarkEnd w:id="210"/>
      <w:bookmarkEnd w:id="211"/>
      <w:bookmarkEnd w:id="212"/>
      <w:bookmarkEnd w:id="213"/>
      <w:bookmarkEnd w:id="214"/>
      <w:r>
        <w:t xml:space="preserve"> to this study</w:t>
      </w:r>
      <w:bookmarkEnd w:id="215"/>
    </w:p>
    <w:p w14:paraId="25BC2BB2" w14:textId="77777777" w:rsidR="00A63A6C" w:rsidRDefault="00146C11" w:rsidP="00146C11">
      <w:pPr>
        <w:spacing w:line="360" w:lineRule="auto"/>
        <w:rPr>
          <w:rFonts w:eastAsia="Calibri"/>
          <w:lang w:val="en-GB"/>
        </w:rPr>
      </w:pPr>
      <w:bookmarkStart w:id="216" w:name="_Toc46172867"/>
      <w:bookmarkStart w:id="217" w:name="_Toc136616607"/>
      <w:r w:rsidRPr="00113FD7">
        <w:rPr>
          <w:rFonts w:eastAsia="Calibri"/>
          <w:lang w:val="en-GB"/>
        </w:rPr>
        <w:t xml:space="preserve">The development of </w:t>
      </w:r>
      <w:r>
        <w:rPr>
          <w:rFonts w:eastAsia="Calibri"/>
          <w:lang w:val="en-GB"/>
        </w:rPr>
        <w:t xml:space="preserve">a </w:t>
      </w:r>
      <w:r w:rsidRPr="00113FD7">
        <w:rPr>
          <w:rFonts w:eastAsia="Calibri"/>
          <w:lang w:val="en-GB"/>
        </w:rPr>
        <w:t>Framework</w:t>
      </w:r>
      <w:r>
        <w:rPr>
          <w:rFonts w:eastAsia="Calibri"/>
          <w:lang w:val="en-GB"/>
        </w:rPr>
        <w:t xml:space="preserve"> for improved success of digital transformation</w:t>
      </w:r>
      <w:r w:rsidRPr="00113FD7">
        <w:rPr>
          <w:rFonts w:eastAsia="Calibri"/>
          <w:lang w:val="en-GB"/>
        </w:rPr>
        <w:t xml:space="preserve"> in this study </w:t>
      </w:r>
      <w:r>
        <w:rPr>
          <w:rFonts w:eastAsia="Calibri"/>
          <w:lang w:val="en-GB"/>
        </w:rPr>
        <w:t xml:space="preserve">was </w:t>
      </w:r>
      <w:r w:rsidRPr="00113FD7">
        <w:rPr>
          <w:rFonts w:eastAsia="Calibri"/>
          <w:lang w:val="en-GB"/>
        </w:rPr>
        <w:t>approached from two methods of reasoning or thinking.  These approaches are deductive reasoning and inductive reasoning</w:t>
      </w:r>
      <w:r>
        <w:rPr>
          <w:rFonts w:eastAsia="Calibri"/>
          <w:lang w:val="en-GB"/>
        </w:rPr>
        <w:t>. This is so because</w:t>
      </w:r>
      <w:r w:rsidRPr="00113FD7">
        <w:rPr>
          <w:rFonts w:eastAsia="Calibri"/>
          <w:lang w:val="en-GB"/>
        </w:rPr>
        <w:t xml:space="preserve"> this study combine</w:t>
      </w:r>
      <w:r>
        <w:rPr>
          <w:rFonts w:eastAsia="Calibri"/>
          <w:lang w:val="en-GB"/>
        </w:rPr>
        <w:t>d</w:t>
      </w:r>
      <w:r w:rsidRPr="00113FD7">
        <w:rPr>
          <w:rFonts w:eastAsia="Calibri"/>
          <w:lang w:val="en-GB"/>
        </w:rPr>
        <w:t xml:space="preserve"> </w:t>
      </w:r>
      <w:r>
        <w:rPr>
          <w:rFonts w:eastAsia="Calibri"/>
          <w:lang w:val="en-GB"/>
        </w:rPr>
        <w:t>both the deductive and inductive</w:t>
      </w:r>
      <w:r w:rsidRPr="00113FD7">
        <w:rPr>
          <w:rFonts w:eastAsia="Calibri"/>
          <w:lang w:val="en-GB"/>
        </w:rPr>
        <w:t xml:space="preserve"> approaches </w:t>
      </w:r>
      <w:sdt>
        <w:sdtPr>
          <w:rPr>
            <w:rFonts w:eastAsia="Calibri"/>
            <w:lang w:val="en-GB"/>
          </w:rPr>
          <w:tag w:val="MENDELEY_CITATION_v3_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"/>
          <w:id w:val="-2076573135"/>
          <w:placeholder>
            <w:docPart w:val="C8B64015A0874DA18165B9AA524F04EA"/>
          </w:placeholder>
        </w:sdtPr>
        <w:sdtContent>
          <w:r>
            <w:t>(Trochim &amp; Donnelly, 2006)</w:t>
          </w:r>
        </w:sdtContent>
      </w:sdt>
      <w:r w:rsidRPr="00113FD7">
        <w:rPr>
          <w:rFonts w:eastAsia="Calibri"/>
          <w:lang w:val="en-GB"/>
        </w:rPr>
        <w:t xml:space="preserve">. </w:t>
      </w:r>
    </w:p>
    <w:p w14:paraId="74366190" w14:textId="77777777" w:rsidR="00A63A6C" w:rsidRDefault="00146C11" w:rsidP="00146C11">
      <w:pPr>
        <w:spacing w:line="360" w:lineRule="auto"/>
        <w:rPr>
          <w:rFonts w:eastAsia="Calibri"/>
          <w:lang w:val="en-GB"/>
        </w:rPr>
      </w:pPr>
      <w:r w:rsidRPr="00113FD7">
        <w:rPr>
          <w:rFonts w:eastAsia="Calibri"/>
          <w:lang w:val="en-GB"/>
        </w:rPr>
        <w:t xml:space="preserve">The first approach (deductive) has to do with qualitative research, where, for instance, a theory supporting </w:t>
      </w:r>
      <w:r>
        <w:rPr>
          <w:rFonts w:eastAsia="Calibri"/>
          <w:lang w:val="en-GB"/>
        </w:rPr>
        <w:t>successful project implementation</w:t>
      </w:r>
      <w:r w:rsidRPr="00113FD7">
        <w:rPr>
          <w:rFonts w:eastAsia="Calibri"/>
          <w:lang w:val="en-GB"/>
        </w:rPr>
        <w:t xml:space="preserve"> is developed from a postulation. </w:t>
      </w:r>
    </w:p>
    <w:p w14:paraId="0C18981E" w14:textId="3EE50D27" w:rsidR="00146C11" w:rsidRPr="00113FD7" w:rsidRDefault="00146C11" w:rsidP="00146C11">
      <w:pPr>
        <w:spacing w:line="360" w:lineRule="auto"/>
        <w:rPr>
          <w:rFonts w:eastAsia="Calibri"/>
          <w:lang w:val="en-GB"/>
        </w:rPr>
      </w:pPr>
      <w:r w:rsidRPr="00113FD7">
        <w:rPr>
          <w:rFonts w:eastAsia="Calibri"/>
          <w:lang w:val="en-GB"/>
        </w:rPr>
        <w:t xml:space="preserve">The second approach (inductive) </w:t>
      </w:r>
      <w:r>
        <w:rPr>
          <w:rFonts w:eastAsia="Calibri"/>
          <w:lang w:val="en-GB"/>
        </w:rPr>
        <w:t>was done through</w:t>
      </w:r>
      <w:r w:rsidRPr="00113FD7">
        <w:rPr>
          <w:rFonts w:eastAsia="Calibri"/>
          <w:lang w:val="en-GB"/>
        </w:rPr>
        <w:t xml:space="preserve"> quantitative research by observing an empirical reality </w:t>
      </w:r>
      <w:r>
        <w:rPr>
          <w:rFonts w:eastAsia="Calibri"/>
          <w:lang w:val="en-GB"/>
        </w:rPr>
        <w:t>through interviews and the administration of a questionnaire to selected respondents.</w:t>
      </w:r>
    </w:p>
    <w:p w14:paraId="269067D4" w14:textId="05598FA6" w:rsidR="00146C11" w:rsidRPr="006D7AD5" w:rsidRDefault="00146C11" w:rsidP="00D16F6F">
      <w:pPr>
        <w:pStyle w:val="Heading3"/>
      </w:pPr>
      <w:bookmarkStart w:id="218" w:name="_Toc146455438"/>
      <w:r w:rsidRPr="006D7AD5">
        <w:t xml:space="preserve">3.3.1 </w:t>
      </w:r>
      <w:bookmarkEnd w:id="216"/>
      <w:bookmarkEnd w:id="217"/>
      <w:r w:rsidR="00A63A6C">
        <w:tab/>
      </w:r>
      <w:r w:rsidRPr="00113FD7">
        <w:t>Deductive Reasoning as an approach</w:t>
      </w:r>
      <w:bookmarkEnd w:id="218"/>
    </w:p>
    <w:p w14:paraId="370ADDEE" w14:textId="77777777" w:rsidR="00A63A6C" w:rsidRDefault="00146C11" w:rsidP="00A63A6C">
      <w:pPr>
        <w:spacing w:line="360" w:lineRule="auto"/>
        <w:rPr>
          <w:rFonts w:eastAsia="Calibri"/>
        </w:rPr>
      </w:pPr>
      <w:bookmarkStart w:id="219" w:name="_Toc46172868"/>
      <w:bookmarkStart w:id="220" w:name="_Toc136616608"/>
      <w:r w:rsidRPr="00113FD7">
        <w:rPr>
          <w:rFonts w:eastAsia="Calibri"/>
        </w:rPr>
        <w:t xml:space="preserve">An argument whose conclusions follow </w:t>
      </w:r>
      <w:r w:rsidRPr="008C2162">
        <w:rPr>
          <w:rFonts w:eastAsia="Calibri"/>
        </w:rPr>
        <w:t xml:space="preserve">logically are referred to as Deductive arguments.  For instance; i) all comedians are hilarious; ii) Martin is a comedian; therefore, Martin is funny. The second half of Figure 3.2 further illustrates this approach to research. </w:t>
      </w:r>
    </w:p>
    <w:p w14:paraId="0CEBFAF3" w14:textId="4941BA54" w:rsidR="00146C11" w:rsidRPr="008C2162" w:rsidRDefault="00146C11" w:rsidP="00A63A6C">
      <w:pPr>
        <w:spacing w:line="360" w:lineRule="auto"/>
        <w:rPr>
          <w:rFonts w:eastAsia="Calibri"/>
        </w:rPr>
      </w:pPr>
      <w:r w:rsidRPr="008C2162">
        <w:rPr>
          <w:rFonts w:eastAsia="Calibri"/>
        </w:rPr>
        <w:t xml:space="preserve">Deductive research therefore is an investigation in which theory is tested by empirical observations </w:t>
      </w:r>
      <w:sdt>
        <w:sdtPr>
          <w:rPr>
            <w:rFonts w:eastAsia="Calibri"/>
            <w:color w:val="000000"/>
          </w:rPr>
          <w:tag w:val="MENDELEY_CITATION_v3_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"/>
          <w:id w:val="-804692525"/>
          <w:placeholder>
            <w:docPart w:val="DEE71A9E7574470EBD7D1D31C9BEC43B"/>
          </w:placeholder>
        </w:sdtPr>
        <w:sdtContent>
          <w:r w:rsidRPr="007704A4">
            <w:rPr>
              <w:rFonts w:eastAsia="Calibri"/>
              <w:color w:val="000000"/>
            </w:rPr>
            <w:t>(Aliyu et al., 2015)</w:t>
          </w:r>
        </w:sdtContent>
      </w:sdt>
      <w:r w:rsidRPr="008C2162">
        <w:rPr>
          <w:rFonts w:eastAsia="Calibri"/>
        </w:rPr>
        <w:t xml:space="preserve">. This kind of research approach is comparable to moving from general knowledge to particular knowledge and is concerned with first developing a hypothesis or several hypotheses based on existing theory. This leads to the design of a research strategy to test the hypothesis </w:t>
      </w:r>
      <w:sdt>
        <w:sdtPr>
          <w:rPr>
            <w:rFonts w:eastAsia="Calibri"/>
            <w:color w:val="000000"/>
          </w:rPr>
          <w:tag w:val="MENDELEY_CITATION_v3_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"/>
          <w:id w:val="-969976180"/>
          <w:placeholder>
            <w:docPart w:val="DEE71A9E7574470EBD7D1D31C9BEC43B"/>
          </w:placeholder>
        </w:sdtPr>
        <w:sdtContent>
          <w:r w:rsidRPr="007704A4">
            <w:rPr>
              <w:rFonts w:eastAsia="Calibri"/>
              <w:color w:val="000000"/>
            </w:rPr>
            <w:t>(Wilson, 2014)</w:t>
          </w:r>
        </w:sdtContent>
      </w:sdt>
      <w:r w:rsidRPr="008C2162">
        <w:rPr>
          <w:rFonts w:eastAsia="Calibri"/>
        </w:rPr>
        <w:t xml:space="preserve">. This study will use this approach because of the qualitative nature of the data that will be collected and </w:t>
      </w:r>
      <w:r w:rsidR="00A63A6C" w:rsidRPr="008C2162">
        <w:rPr>
          <w:rFonts w:eastAsia="Calibri"/>
        </w:rPr>
        <w:t>analyzed</w:t>
      </w:r>
      <w:r w:rsidRPr="008C2162">
        <w:rPr>
          <w:rFonts w:eastAsia="Calibri"/>
        </w:rPr>
        <w:t>.</w:t>
      </w:r>
    </w:p>
    <w:p w14:paraId="5406E1F7" w14:textId="79961289" w:rsidR="00146C11" w:rsidRPr="006D7AD5" w:rsidRDefault="00146C11" w:rsidP="00D16F6F">
      <w:pPr>
        <w:pStyle w:val="Heading3"/>
      </w:pPr>
      <w:bookmarkStart w:id="221" w:name="_Toc146455439"/>
      <w:r w:rsidRPr="006D7AD5">
        <w:t xml:space="preserve">3.3.2 </w:t>
      </w:r>
      <w:bookmarkEnd w:id="219"/>
      <w:bookmarkEnd w:id="220"/>
      <w:r w:rsidR="00A63A6C">
        <w:tab/>
      </w:r>
      <w:r w:rsidRPr="00113FD7">
        <w:t>Inductive Reasoning as an approach</w:t>
      </w:r>
      <w:bookmarkEnd w:id="221"/>
    </w:p>
    <w:p w14:paraId="20A7EDDC" w14:textId="77777777" w:rsidR="00A63A6C" w:rsidRDefault="00146C11" w:rsidP="00146C11">
      <w:pPr>
        <w:spacing w:line="360" w:lineRule="auto"/>
        <w:rPr>
          <w:rFonts w:eastAsia="Calibri"/>
          <w:lang w:val="en-GB"/>
        </w:rPr>
      </w:pPr>
      <w:r w:rsidRPr="00113FD7">
        <w:rPr>
          <w:rFonts w:eastAsia="Calibri"/>
          <w:lang w:val="en-GB"/>
        </w:rPr>
        <w:t xml:space="preserve">On the other hand, an inductive argument is one whose conclusions follow probably. For example, 89% of comedians are hilarious. Since Martin is a Comedian, Martin is hilarious. The first half of figure 3.2 shows this approach to research. </w:t>
      </w:r>
    </w:p>
    <w:p w14:paraId="2717A895" w14:textId="0D5212CD" w:rsidR="00146C11" w:rsidRPr="00113FD7" w:rsidRDefault="00146C11" w:rsidP="00146C11">
      <w:pPr>
        <w:spacing w:line="360" w:lineRule="auto"/>
        <w:rPr>
          <w:rFonts w:eastAsia="Calibri"/>
          <w:lang w:val="en-GB"/>
        </w:rPr>
      </w:pPr>
      <w:r w:rsidRPr="00113FD7">
        <w:rPr>
          <w:rFonts w:eastAsia="Calibri"/>
          <w:lang w:val="en-GB"/>
        </w:rPr>
        <w:t xml:space="preserve">In inductive research, a theory is established by observing a practical reality that form a pattern.  These patterns then lead the researcher to form hypotheses which if confirmed, form a theory </w:t>
      </w:r>
      <w:sdt>
        <w:sdtPr>
          <w:rPr>
            <w:rFonts w:eastAsia="Calibri"/>
            <w:lang w:val="en-GB"/>
          </w:rPr>
          <w:tag w:val="MENDELEY_CITATION_v3_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"/>
          <w:id w:val="908649931"/>
          <w:placeholder>
            <w:docPart w:val="56F5E322D527444493625A77E44CE0D3"/>
          </w:placeholder>
        </w:sdtPr>
        <w:sdtContent>
          <w:r>
            <w:t>(Hussy &amp; Hussy, 1997)</w:t>
          </w:r>
        </w:sdtContent>
      </w:sdt>
      <w:r w:rsidRPr="00113FD7">
        <w:rPr>
          <w:rFonts w:eastAsia="Calibri"/>
          <w:lang w:val="en-GB"/>
        </w:rPr>
        <w:t xml:space="preserve">. An inductive approach to research will require the researcher to collect data then develop theory following data analysis </w:t>
      </w:r>
      <w:sdt>
        <w:sdtPr>
          <w:rPr>
            <w:rFonts w:eastAsia="Calibri"/>
            <w:color w:val="000000"/>
            <w:lang w:val="en-GB"/>
          </w:rPr>
          <w:tag w:val="MENDELEY_CITATION_v3_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"/>
          <w:id w:val="520126269"/>
          <w:placeholder>
            <w:docPart w:val="56F5E322D527444493625A77E44CE0D3"/>
          </w:placeholder>
        </w:sdtPr>
        <w:sdtContent>
          <w:r w:rsidRPr="007704A4">
            <w:rPr>
              <w:rFonts w:eastAsia="Calibri"/>
              <w:color w:val="000000"/>
              <w:lang w:val="en-GB"/>
            </w:rPr>
            <w:t>(Wilson, 2014)</w:t>
          </w:r>
        </w:sdtContent>
      </w:sdt>
      <w:r w:rsidRPr="00113FD7">
        <w:rPr>
          <w:rFonts w:eastAsia="Calibri"/>
          <w:lang w:val="en-GB"/>
        </w:rPr>
        <w:t>.</w:t>
      </w:r>
    </w:p>
    <w:p w14:paraId="53A38A07" w14:textId="3B49A2B0" w:rsidR="00D9531F" w:rsidRPr="0082094F" w:rsidRDefault="00146C11" w:rsidP="0082094F">
      <w:pPr>
        <w:autoSpaceDE w:val="0"/>
        <w:autoSpaceDN w:val="0"/>
        <w:adjustRightInd w:val="0"/>
        <w:spacing w:before="240" w:line="360" w:lineRule="auto"/>
        <w:jc w:val="center"/>
        <w:rPr>
          <w:lang w:val="en-GB" w:eastAsia="en-GB"/>
        </w:rPr>
      </w:pPr>
      <w:r w:rsidRPr="00113FD7">
        <w:rPr>
          <w:rFonts w:eastAsia="Calibri"/>
          <w:noProof/>
          <w:lang w:val="x-none" w:eastAsia="x-none"/>
        </w:rPr>
        <w:lastRenderedPageBreak/>
        <w:drawing>
          <wp:inline distT="0" distB="0" distL="0" distR="0" wp14:anchorId="379D850B" wp14:editId="3105C67F">
            <wp:extent cx="5731510" cy="28721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54DF9B.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bookmarkStart w:id="222" w:name="_Toc45489871"/>
      <w:bookmarkStart w:id="223" w:name="_Toc45492995"/>
      <w:bookmarkStart w:id="224" w:name="_Toc45571382"/>
      <w:bookmarkStart w:id="225" w:name="_Toc46204934"/>
      <w:bookmarkStart w:id="226" w:name="_Toc46228734"/>
      <w:r w:rsidRPr="00D9531F">
        <w:rPr>
          <w:i/>
          <w:iCs/>
          <w:sz w:val="22"/>
          <w:szCs w:val="22"/>
        </w:rPr>
        <w:t>Figure</w:t>
      </w:r>
      <w:r w:rsidR="00D9531F" w:rsidRPr="00D9531F">
        <w:rPr>
          <w:i/>
          <w:iCs/>
          <w:sz w:val="22"/>
          <w:szCs w:val="22"/>
        </w:rPr>
        <w:t xml:space="preserve"> </w:t>
      </w:r>
      <w:r w:rsidRPr="00D9531F">
        <w:rPr>
          <w:i/>
          <w:iCs/>
          <w:sz w:val="22"/>
          <w:szCs w:val="22"/>
        </w:rPr>
        <w:t>3.</w:t>
      </w:r>
      <w:r w:rsidR="00D9531F" w:rsidRPr="00D9531F">
        <w:rPr>
          <w:i/>
          <w:iCs/>
          <w:sz w:val="22"/>
          <w:szCs w:val="22"/>
        </w:rPr>
        <w:t>3</w:t>
      </w:r>
      <w:r w:rsidRPr="00D9531F">
        <w:rPr>
          <w:i/>
          <w:iCs/>
          <w:sz w:val="22"/>
          <w:szCs w:val="22"/>
        </w:rPr>
        <w:t xml:space="preserve">: Inductive and Deductive Research </w:t>
      </w:r>
      <w:r w:rsidR="00D9531F" w:rsidRPr="00D9531F">
        <w:rPr>
          <w:i/>
          <w:iCs/>
          <w:sz w:val="22"/>
          <w:szCs w:val="22"/>
        </w:rPr>
        <w:t>Approaches</w:t>
      </w:r>
      <w:r w:rsidR="00D9531F" w:rsidRPr="00D9531F">
        <w:rPr>
          <w:i/>
          <w:iCs/>
          <w:sz w:val="22"/>
          <w:szCs w:val="22"/>
          <w:lang w:val="en-GB" w:eastAsia="en-GB"/>
        </w:rPr>
        <w:t xml:space="preserve"> (</w:t>
      </w:r>
      <w:r w:rsidRPr="00D9531F">
        <w:rPr>
          <w:i/>
          <w:iCs/>
          <w:sz w:val="22"/>
          <w:szCs w:val="22"/>
          <w:lang w:val="en-GB" w:eastAsia="en-GB"/>
        </w:rPr>
        <w:t>Trochim, 2006)</w:t>
      </w:r>
      <w:bookmarkStart w:id="227" w:name="_Toc46172869"/>
      <w:bookmarkStart w:id="228" w:name="_Toc136616609"/>
      <w:bookmarkEnd w:id="222"/>
      <w:bookmarkEnd w:id="223"/>
      <w:bookmarkEnd w:id="224"/>
      <w:bookmarkEnd w:id="225"/>
      <w:bookmarkEnd w:id="226"/>
    </w:p>
    <w:p w14:paraId="3179E65F" w14:textId="5959AB6B" w:rsidR="00146C11" w:rsidRPr="006D7AD5" w:rsidRDefault="00146C11" w:rsidP="00D16F6F">
      <w:pPr>
        <w:pStyle w:val="Heading3"/>
      </w:pPr>
      <w:bookmarkStart w:id="229" w:name="_Toc146455440"/>
      <w:r w:rsidRPr="006D7AD5">
        <w:t xml:space="preserve">3.3.3 </w:t>
      </w:r>
      <w:r w:rsidR="00D9531F">
        <w:tab/>
      </w:r>
      <w:r w:rsidRPr="006D7AD5">
        <w:t>Abductive research approach</w:t>
      </w:r>
      <w:bookmarkEnd w:id="227"/>
      <w:bookmarkEnd w:id="228"/>
      <w:bookmarkEnd w:id="229"/>
    </w:p>
    <w:p w14:paraId="305C57D2" w14:textId="77777777" w:rsidR="00D9531F" w:rsidRDefault="00146C11" w:rsidP="00146C11">
      <w:pPr>
        <w:spacing w:line="360" w:lineRule="auto"/>
        <w:rPr>
          <w:rFonts w:eastAsia="Calibri"/>
          <w:lang w:val="en-GB"/>
        </w:rPr>
      </w:pPr>
      <w:bookmarkStart w:id="230" w:name="_Toc46172870"/>
      <w:bookmarkStart w:id="231" w:name="_Toc136616610"/>
      <w:r w:rsidRPr="00113FD7">
        <w:rPr>
          <w:rFonts w:eastAsia="Calibri"/>
          <w:lang w:val="en-GB"/>
        </w:rPr>
        <w:t xml:space="preserve">The abductive approach to research is the amalgamation of the deductive approach and the inductive approach to research </w:t>
      </w:r>
      <w:sdt>
        <w:sdtPr>
          <w:rPr>
            <w:rFonts w:eastAsia="Calibri"/>
            <w:color w:val="000000"/>
            <w:lang w:val="en-GB"/>
          </w:rPr>
          <w:tag w:val="MENDELEY_CITATION_v3_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"/>
          <w:id w:val="770515713"/>
          <w:placeholder>
            <w:docPart w:val="36F714308B7A4EC783C4BC4860551968"/>
          </w:placeholder>
        </w:sdtPr>
        <w:sdtContent>
          <w:r w:rsidRPr="007704A4">
            <w:rPr>
              <w:rFonts w:eastAsia="Calibri"/>
              <w:color w:val="000000"/>
              <w:lang w:val="en-GB"/>
            </w:rPr>
            <w:t>(Saunders et al., 2019b)</w:t>
          </w:r>
        </w:sdtContent>
      </w:sdt>
      <w:r w:rsidRPr="00113FD7">
        <w:rPr>
          <w:rFonts w:eastAsia="Calibri"/>
          <w:lang w:val="en-GB"/>
        </w:rPr>
        <w:t xml:space="preserve">. This amalgamation is justified by the fact that the inductive and deductive approaches have weaknesses by themselves alone </w:t>
      </w:r>
      <w:sdt>
        <w:sdtPr>
          <w:rPr>
            <w:rFonts w:eastAsia="Calibri"/>
            <w:color w:val="000000"/>
            <w:lang w:val="en-GB"/>
          </w:rPr>
          <w:tag w:val="MENDELEY_CITATION_v3_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"/>
          <w:id w:val="-1367517758"/>
          <w:placeholder>
            <w:docPart w:val="36F714308B7A4EC783C4BC4860551968"/>
          </w:placeholder>
        </w:sdtPr>
        <w:sdtContent>
          <w:r w:rsidRPr="007704A4">
            <w:rPr>
              <w:rFonts w:eastAsia="Calibri"/>
              <w:color w:val="000000"/>
              <w:lang w:val="en-GB"/>
            </w:rPr>
            <w:t>(Dudovskiy, 2016)</w:t>
          </w:r>
        </w:sdtContent>
      </w:sdt>
      <w:r w:rsidRPr="00113FD7">
        <w:rPr>
          <w:rFonts w:eastAsia="Calibri"/>
          <w:lang w:val="en-GB"/>
        </w:rPr>
        <w:t xml:space="preserve">. </w:t>
      </w:r>
    </w:p>
    <w:p w14:paraId="67A825AC" w14:textId="4077BD8A" w:rsidR="00146C11" w:rsidRDefault="00146C11" w:rsidP="00146C11">
      <w:pPr>
        <w:spacing w:line="360" w:lineRule="auto"/>
        <w:rPr>
          <w:rFonts w:eastAsia="Calibri"/>
          <w:lang w:val="en-GB"/>
        </w:rPr>
      </w:pPr>
      <w:r w:rsidRPr="00113FD7">
        <w:rPr>
          <w:rFonts w:eastAsia="Calibri"/>
          <w:lang w:val="en-GB"/>
        </w:rPr>
        <w:t xml:space="preserve">The deductive reasoning is weak on clearly spelling out guidelines on theory selection and testing using a hypothesis or hypotheses. The inductive reasoning is weak on the aspect of generation of sufficient data to enable a researcher to build a theory </w:t>
      </w:r>
      <w:sdt>
        <w:sdtPr>
          <w:rPr>
            <w:rFonts w:eastAsia="Calibri"/>
            <w:color w:val="000000"/>
            <w:lang w:val="en-GB"/>
          </w:rPr>
          <w:tag w:val="MENDELEY_CITATION_v3_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"/>
          <w:id w:val="-297300478"/>
          <w:placeholder>
            <w:docPart w:val="36F714308B7A4EC783C4BC4860551968"/>
          </w:placeholder>
        </w:sdtPr>
        <w:sdtContent>
          <w:r w:rsidRPr="007704A4">
            <w:rPr>
              <w:rFonts w:eastAsia="Calibri"/>
              <w:color w:val="000000"/>
              <w:lang w:val="en-GB"/>
            </w:rPr>
            <w:t>(Dudovskiy, 2016)</w:t>
          </w:r>
        </w:sdtContent>
      </w:sdt>
      <w:r w:rsidRPr="00113FD7">
        <w:rPr>
          <w:rFonts w:eastAsia="Calibri"/>
          <w:lang w:val="en-GB"/>
        </w:rPr>
        <w:t xml:space="preserve">. The abductive research is described as that research approach point “in between” deduction and induction that enables a researcher to explain and to describe innovation and creativeness scientifically </w:t>
      </w:r>
      <w:sdt>
        <w:sdtPr>
          <w:rPr>
            <w:rFonts w:eastAsia="Calibri"/>
            <w:lang w:val="en-GB"/>
          </w:rPr>
          <w:tag w:val="MENDELEY_CITATION_v3_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"/>
          <w:id w:val="910585215"/>
          <w:placeholder>
            <w:docPart w:val="36F714308B7A4EC783C4BC4860551968"/>
          </w:placeholder>
        </w:sdtPr>
        <w:sdtContent>
          <w:r>
            <w:t>(</w:t>
          </w:r>
          <w:proofErr w:type="spellStart"/>
          <w:r>
            <w:t>Patokorpi</w:t>
          </w:r>
          <w:proofErr w:type="spellEnd"/>
          <w:r>
            <w:t xml:space="preserve"> &amp; </w:t>
          </w:r>
          <w:proofErr w:type="spellStart"/>
          <w:r>
            <w:t>Ahvenainen</w:t>
          </w:r>
          <w:proofErr w:type="spellEnd"/>
          <w:r>
            <w:t>, 2009)</w:t>
          </w:r>
        </w:sdtContent>
      </w:sdt>
      <w:r w:rsidRPr="00113FD7">
        <w:rPr>
          <w:rFonts w:eastAsia="Calibri"/>
          <w:lang w:val="en-GB"/>
        </w:rPr>
        <w:t>.</w:t>
      </w:r>
      <w:r>
        <w:rPr>
          <w:rFonts w:eastAsia="Calibri"/>
          <w:lang w:val="en-GB"/>
        </w:rPr>
        <w:t xml:space="preserve"> </w:t>
      </w:r>
    </w:p>
    <w:p w14:paraId="38BA1D63" w14:textId="7E5E7A98" w:rsidR="00146C11" w:rsidRPr="00113FD7" w:rsidRDefault="00146C11" w:rsidP="00146C11">
      <w:pPr>
        <w:spacing w:line="360" w:lineRule="auto"/>
        <w:rPr>
          <w:rFonts w:eastAsia="Calibri"/>
          <w:lang w:val="en-GB"/>
        </w:rPr>
      </w:pPr>
      <w:r>
        <w:rPr>
          <w:rFonts w:eastAsia="Calibri"/>
          <w:lang w:val="en-GB"/>
        </w:rPr>
        <w:t>I</w:t>
      </w:r>
      <w:r w:rsidRPr="00113FD7">
        <w:rPr>
          <w:rFonts w:eastAsia="Calibri"/>
          <w:lang w:val="en-GB"/>
        </w:rPr>
        <w:t>n this study</w:t>
      </w:r>
      <w:r>
        <w:rPr>
          <w:rFonts w:eastAsia="Calibri"/>
          <w:lang w:val="en-GB"/>
        </w:rPr>
        <w:t>, hypotheses</w:t>
      </w:r>
      <w:r w:rsidRPr="00113FD7">
        <w:rPr>
          <w:rFonts w:eastAsia="Calibri"/>
          <w:lang w:val="en-GB"/>
        </w:rPr>
        <w:t xml:space="preserve"> </w:t>
      </w:r>
      <w:r>
        <w:rPr>
          <w:rFonts w:eastAsia="Calibri"/>
          <w:lang w:val="en-GB"/>
        </w:rPr>
        <w:t>were developed from literature</w:t>
      </w:r>
      <w:r w:rsidRPr="00113FD7">
        <w:rPr>
          <w:rFonts w:eastAsia="Calibri"/>
          <w:lang w:val="en-GB"/>
        </w:rPr>
        <w:t xml:space="preserve"> which </w:t>
      </w:r>
      <w:proofErr w:type="gramStart"/>
      <w:r w:rsidRPr="00113FD7">
        <w:rPr>
          <w:rFonts w:eastAsia="Calibri"/>
          <w:lang w:val="en-GB"/>
        </w:rPr>
        <w:t>lead</w:t>
      </w:r>
      <w:proofErr w:type="gramEnd"/>
      <w:r w:rsidRPr="00113FD7">
        <w:rPr>
          <w:rFonts w:eastAsia="Calibri"/>
          <w:lang w:val="en-GB"/>
        </w:rPr>
        <w:t xml:space="preserve"> to confirmation of</w:t>
      </w:r>
      <w:r>
        <w:rPr>
          <w:rFonts w:eastAsia="Calibri"/>
          <w:lang w:val="en-GB"/>
        </w:rPr>
        <w:t xml:space="preserve"> some aspects of the</w:t>
      </w:r>
      <w:r w:rsidRPr="00113FD7">
        <w:rPr>
          <w:rFonts w:eastAsia="Calibri"/>
          <w:lang w:val="en-GB"/>
        </w:rPr>
        <w:t xml:space="preserve"> </w:t>
      </w:r>
      <w:proofErr w:type="spellStart"/>
      <w:r w:rsidRPr="00113FD7">
        <w:rPr>
          <w:rFonts w:eastAsia="Calibri"/>
          <w:lang w:val="en-GB"/>
        </w:rPr>
        <w:t>the</w:t>
      </w:r>
      <w:proofErr w:type="spellEnd"/>
      <w:r w:rsidRPr="00113FD7">
        <w:rPr>
          <w:rFonts w:eastAsia="Calibri"/>
          <w:lang w:val="en-GB"/>
        </w:rPr>
        <w:t xml:space="preserve"> initial </w:t>
      </w:r>
      <w:r>
        <w:rPr>
          <w:rFonts w:eastAsia="Calibri"/>
          <w:lang w:val="en-GB"/>
        </w:rPr>
        <w:t>conceptualization of the research model</w:t>
      </w:r>
      <w:r w:rsidRPr="00113FD7">
        <w:rPr>
          <w:rFonts w:eastAsia="Calibri"/>
          <w:lang w:val="en-GB"/>
        </w:rPr>
        <w:t xml:space="preserve">.  </w:t>
      </w:r>
      <w:r>
        <w:rPr>
          <w:rFonts w:eastAsia="Calibri"/>
          <w:lang w:val="en-GB"/>
        </w:rPr>
        <w:t>This confirmation</w:t>
      </w:r>
      <w:r w:rsidRPr="00113FD7">
        <w:rPr>
          <w:rFonts w:eastAsia="Calibri"/>
          <w:lang w:val="en-GB"/>
        </w:rPr>
        <w:t xml:space="preserve"> </w:t>
      </w:r>
      <w:proofErr w:type="gramStart"/>
      <w:r w:rsidRPr="00113FD7">
        <w:rPr>
          <w:rFonts w:eastAsia="Calibri"/>
          <w:lang w:val="en-GB"/>
        </w:rPr>
        <w:t>lead</w:t>
      </w:r>
      <w:proofErr w:type="gramEnd"/>
      <w:r w:rsidRPr="00113FD7">
        <w:rPr>
          <w:rFonts w:eastAsia="Calibri"/>
          <w:lang w:val="en-GB"/>
        </w:rPr>
        <w:t xml:space="preserve"> to the induction of general inferences</w:t>
      </w:r>
      <w:r>
        <w:rPr>
          <w:rFonts w:eastAsia="Calibri"/>
          <w:lang w:val="en-GB"/>
        </w:rPr>
        <w:t xml:space="preserve"> which were further tested and treated statistically.  The outcome of both the deductive approach and </w:t>
      </w:r>
      <w:r w:rsidRPr="00397D33">
        <w:rPr>
          <w:rFonts w:eastAsia="Calibri"/>
          <w:lang w:val="en-GB"/>
        </w:rPr>
        <w:t>inductive approach to this study</w:t>
      </w:r>
      <w:r>
        <w:rPr>
          <w:rFonts w:eastAsia="Calibri"/>
          <w:lang w:val="en-GB"/>
        </w:rPr>
        <w:t xml:space="preserve"> pointed this research towards</w:t>
      </w:r>
      <w:r w:rsidRPr="00397D33">
        <w:rPr>
          <w:rFonts w:eastAsia="Calibri"/>
          <w:lang w:val="en-GB"/>
        </w:rPr>
        <w:t xml:space="preserve"> reconcil</w:t>
      </w:r>
      <w:r>
        <w:rPr>
          <w:rFonts w:eastAsia="Calibri"/>
          <w:lang w:val="en-GB"/>
        </w:rPr>
        <w:t>ing</w:t>
      </w:r>
      <w:r w:rsidRPr="00397D33">
        <w:rPr>
          <w:rFonts w:eastAsia="Calibri"/>
          <w:lang w:val="en-GB"/>
        </w:rPr>
        <w:t xml:space="preserve"> accurate and rigorous knowledge, objectivism and subjectivism, and different experiences in </w:t>
      </w:r>
      <w:r>
        <w:rPr>
          <w:rFonts w:eastAsia="Calibri"/>
          <w:lang w:val="en-GB"/>
        </w:rPr>
        <w:t xml:space="preserve">the </w:t>
      </w:r>
      <w:r w:rsidRPr="00397D33">
        <w:rPr>
          <w:rFonts w:eastAsia="Calibri"/>
          <w:lang w:val="en-GB"/>
        </w:rPr>
        <w:t>context</w:t>
      </w:r>
      <w:r>
        <w:rPr>
          <w:rFonts w:eastAsia="Calibri"/>
          <w:lang w:val="en-GB"/>
        </w:rPr>
        <w:t xml:space="preserve"> of digital transformation</w:t>
      </w:r>
      <w:r w:rsidRPr="00397D33">
        <w:rPr>
          <w:rFonts w:eastAsia="Calibri"/>
          <w:lang w:val="en-GB"/>
        </w:rPr>
        <w:t xml:space="preserve"> </w:t>
      </w:r>
      <w:sdt>
        <w:sdtPr>
          <w:rPr>
            <w:rFonts w:eastAsia="Calibri"/>
            <w:lang w:val="en-GB"/>
          </w:rPr>
          <w:tag w:val="MENDELEY_CITATION_v3_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"/>
          <w:id w:val="1419522444"/>
          <w:placeholder>
            <w:docPart w:val="A152A73794144F349353997B78AAA6CB"/>
          </w:placeholder>
        </w:sdtPr>
        <w:sdtContent>
          <w:r>
            <w:t>(Trochim &amp; Donnelly, 2006)</w:t>
          </w:r>
        </w:sdtContent>
      </w:sdt>
      <w:r w:rsidRPr="00397D33">
        <w:rPr>
          <w:rFonts w:eastAsia="Calibri"/>
          <w:lang w:val="en-GB"/>
        </w:rPr>
        <w:t>.</w:t>
      </w:r>
    </w:p>
    <w:p w14:paraId="24EC0671" w14:textId="77777777" w:rsidR="00146C11" w:rsidRPr="00113FD7" w:rsidRDefault="00146C11" w:rsidP="00146C11">
      <w:pPr>
        <w:spacing w:line="360" w:lineRule="auto"/>
        <w:rPr>
          <w:rFonts w:eastAsia="Calibri"/>
          <w:lang w:val="en-GB"/>
        </w:rPr>
      </w:pPr>
      <w:r w:rsidRPr="00113FD7">
        <w:rPr>
          <w:rFonts w:eastAsia="Calibri"/>
          <w:lang w:val="en-GB"/>
        </w:rPr>
        <w:t>The researcher propose</w:t>
      </w:r>
      <w:r>
        <w:rPr>
          <w:rFonts w:eastAsia="Calibri"/>
          <w:lang w:val="en-GB"/>
        </w:rPr>
        <w:t>d</w:t>
      </w:r>
      <w:r w:rsidRPr="00113FD7">
        <w:rPr>
          <w:rFonts w:eastAsia="Calibri"/>
          <w:lang w:val="en-GB"/>
        </w:rPr>
        <w:t xml:space="preserve"> to use this approach </w:t>
      </w:r>
      <w:r>
        <w:rPr>
          <w:rFonts w:eastAsia="Calibri"/>
          <w:lang w:val="en-GB"/>
        </w:rPr>
        <w:t>by collecting</w:t>
      </w:r>
      <w:r w:rsidRPr="00113FD7">
        <w:rPr>
          <w:rFonts w:eastAsia="Calibri"/>
          <w:lang w:val="en-GB"/>
        </w:rPr>
        <w:t xml:space="preserve"> </w:t>
      </w:r>
      <w:r>
        <w:rPr>
          <w:rFonts w:eastAsia="Calibri"/>
          <w:lang w:val="en-GB"/>
        </w:rPr>
        <w:t>d</w:t>
      </w:r>
      <w:r w:rsidRPr="00113FD7">
        <w:rPr>
          <w:rFonts w:eastAsia="Calibri"/>
          <w:lang w:val="en-GB"/>
        </w:rPr>
        <w:t xml:space="preserve">ata from the selected Centres of Excellence </w:t>
      </w:r>
      <w:r>
        <w:rPr>
          <w:rFonts w:eastAsia="Calibri"/>
          <w:lang w:val="en-GB"/>
        </w:rPr>
        <w:t xml:space="preserve">in order </w:t>
      </w:r>
      <w:r w:rsidRPr="00113FD7">
        <w:rPr>
          <w:rFonts w:eastAsia="Calibri"/>
          <w:lang w:val="en-GB"/>
        </w:rPr>
        <w:t xml:space="preserve">to understand </w:t>
      </w:r>
      <w:r>
        <w:rPr>
          <w:rFonts w:eastAsia="Calibri"/>
          <w:lang w:val="en-GB"/>
        </w:rPr>
        <w:t>analyse the quantitative data with a view to understand why</w:t>
      </w:r>
      <w:r w:rsidRPr="00113FD7">
        <w:rPr>
          <w:rFonts w:eastAsia="Calibri"/>
          <w:lang w:val="en-GB"/>
        </w:rPr>
        <w:t xml:space="preserve"> </w:t>
      </w:r>
      <w:r w:rsidRPr="00113FD7">
        <w:rPr>
          <w:rFonts w:eastAsia="Calibri"/>
          <w:lang w:val="en-GB"/>
        </w:rPr>
        <w:lastRenderedPageBreak/>
        <w:t>digital transformation</w:t>
      </w:r>
      <w:r>
        <w:rPr>
          <w:rFonts w:eastAsia="Calibri"/>
          <w:lang w:val="en-GB"/>
        </w:rPr>
        <w:t xml:space="preserve"> projects</w:t>
      </w:r>
      <w:r w:rsidRPr="00113FD7">
        <w:rPr>
          <w:rFonts w:eastAsia="Calibri"/>
          <w:lang w:val="en-GB"/>
        </w:rPr>
        <w:t xml:space="preserve"> fail</w:t>
      </w:r>
      <w:r>
        <w:rPr>
          <w:rFonts w:eastAsia="Calibri"/>
          <w:lang w:val="en-GB"/>
        </w:rPr>
        <w:t xml:space="preserve"> </w:t>
      </w:r>
      <w:r w:rsidRPr="00113FD7">
        <w:rPr>
          <w:rFonts w:eastAsia="Calibri"/>
          <w:lang w:val="en-GB"/>
        </w:rPr>
        <w:t xml:space="preserve">in Ugandan TVET institutions. Themes and patterns </w:t>
      </w:r>
      <w:r>
        <w:rPr>
          <w:rFonts w:eastAsia="Calibri"/>
          <w:lang w:val="en-GB"/>
        </w:rPr>
        <w:t>in the qualitative data collected were</w:t>
      </w:r>
      <w:r w:rsidRPr="00113FD7">
        <w:rPr>
          <w:rFonts w:eastAsia="Calibri"/>
          <w:lang w:val="en-GB"/>
        </w:rPr>
        <w:t xml:space="preserve"> identified and explained to create </w:t>
      </w:r>
      <w:r>
        <w:rPr>
          <w:rFonts w:eastAsia="Calibri"/>
          <w:lang w:val="en-GB"/>
        </w:rPr>
        <w:t>and</w:t>
      </w:r>
      <w:r w:rsidRPr="00113FD7">
        <w:rPr>
          <w:rFonts w:eastAsia="Calibri"/>
          <w:lang w:val="en-GB"/>
        </w:rPr>
        <w:t xml:space="preserve"> modify </w:t>
      </w:r>
      <w:r>
        <w:rPr>
          <w:rFonts w:eastAsia="Calibri"/>
          <w:lang w:val="en-GB"/>
        </w:rPr>
        <w:t>the</w:t>
      </w:r>
      <w:r w:rsidRPr="00113FD7">
        <w:rPr>
          <w:rFonts w:eastAsia="Calibri"/>
          <w:lang w:val="en-GB"/>
        </w:rPr>
        <w:t xml:space="preserve"> existing theory which the researcher subsequently test</w:t>
      </w:r>
      <w:r>
        <w:rPr>
          <w:rFonts w:eastAsia="Calibri"/>
          <w:lang w:val="en-GB"/>
        </w:rPr>
        <w:t>ed</w:t>
      </w:r>
      <w:r w:rsidRPr="00113FD7">
        <w:rPr>
          <w:rFonts w:eastAsia="Calibri"/>
          <w:lang w:val="en-GB"/>
        </w:rPr>
        <w:t xml:space="preserve"> through </w:t>
      </w:r>
      <w:r>
        <w:rPr>
          <w:rFonts w:eastAsia="Calibri"/>
          <w:lang w:val="en-GB"/>
        </w:rPr>
        <w:t>triangulation of data from both the quantitative and qualitative data analysis</w:t>
      </w:r>
      <w:r w:rsidRPr="00113FD7">
        <w:rPr>
          <w:rFonts w:eastAsia="Calibri"/>
          <w:lang w:val="en-GB"/>
        </w:rPr>
        <w:t xml:space="preserve"> </w:t>
      </w:r>
      <w:sdt>
        <w:sdtPr>
          <w:rPr>
            <w:rFonts w:eastAsia="Calibri"/>
            <w:color w:val="000000"/>
            <w:lang w:val="en-GB"/>
          </w:rPr>
          <w:tag w:val="MENDELEY_CITATION_v3_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"/>
          <w:id w:val="1661189025"/>
          <w:placeholder>
            <w:docPart w:val="36F714308B7A4EC783C4BC4860551968"/>
          </w:placeholder>
        </w:sdtPr>
        <w:sdtContent>
          <w:r w:rsidRPr="007704A4">
            <w:rPr>
              <w:rFonts w:eastAsia="Calibri"/>
              <w:color w:val="000000"/>
              <w:lang w:val="en-GB"/>
            </w:rPr>
            <w:t>(Saunders et al., 2019b)</w:t>
          </w:r>
        </w:sdtContent>
      </w:sdt>
      <w:r w:rsidRPr="00113FD7">
        <w:rPr>
          <w:rFonts w:eastAsia="Calibri"/>
          <w:lang w:val="en-GB"/>
        </w:rPr>
        <w:t xml:space="preserve">. </w:t>
      </w:r>
    </w:p>
    <w:p w14:paraId="0DBFDADF" w14:textId="0992251D" w:rsidR="00146C11" w:rsidRPr="006D7AD5" w:rsidRDefault="00146C11" w:rsidP="00D16F6F">
      <w:pPr>
        <w:pStyle w:val="Heading3"/>
      </w:pPr>
      <w:bookmarkStart w:id="232" w:name="_Toc146455441"/>
      <w:r w:rsidRPr="006D7AD5">
        <w:t xml:space="preserve">3.3.4 </w:t>
      </w:r>
      <w:r w:rsidR="00D9531F">
        <w:tab/>
      </w:r>
      <w:r w:rsidRPr="006D7AD5">
        <w:t>Selected Research Approach</w:t>
      </w:r>
      <w:bookmarkEnd w:id="230"/>
      <w:bookmarkEnd w:id="231"/>
      <w:bookmarkEnd w:id="232"/>
    </w:p>
    <w:p w14:paraId="7CCEA57B" w14:textId="5E58A900" w:rsidR="00D9531F" w:rsidRDefault="00146C11" w:rsidP="00146C11">
      <w:pPr>
        <w:spacing w:line="360" w:lineRule="auto"/>
        <w:rPr>
          <w:rFonts w:eastAsia="Calibri"/>
          <w:lang w:val="en-GB"/>
        </w:rPr>
      </w:pPr>
      <w:bookmarkStart w:id="233" w:name="_Toc41037439"/>
      <w:bookmarkStart w:id="234" w:name="_Toc46172871"/>
      <w:bookmarkStart w:id="235" w:name="_Toc136616611"/>
      <w:r w:rsidRPr="00113FD7">
        <w:rPr>
          <w:rFonts w:eastAsia="Calibri"/>
          <w:lang w:val="en-GB"/>
        </w:rPr>
        <w:t xml:space="preserve">This </w:t>
      </w:r>
      <w:r>
        <w:rPr>
          <w:rFonts w:eastAsia="Calibri"/>
          <w:lang w:val="en-GB"/>
        </w:rPr>
        <w:t>study</w:t>
      </w:r>
      <w:r w:rsidRPr="00113FD7">
        <w:rPr>
          <w:rFonts w:eastAsia="Calibri"/>
          <w:lang w:val="en-GB"/>
        </w:rPr>
        <w:t xml:space="preserve"> </w:t>
      </w:r>
      <w:r>
        <w:rPr>
          <w:rFonts w:eastAsia="Calibri"/>
          <w:lang w:val="en-GB"/>
        </w:rPr>
        <w:t>was</w:t>
      </w:r>
      <w:r w:rsidRPr="00113FD7">
        <w:rPr>
          <w:rFonts w:eastAsia="Calibri"/>
          <w:lang w:val="en-GB"/>
        </w:rPr>
        <w:t xml:space="preserve"> grounded in</w:t>
      </w:r>
      <w:r>
        <w:rPr>
          <w:rFonts w:eastAsia="Calibri"/>
          <w:lang w:val="en-GB"/>
        </w:rPr>
        <w:t xml:space="preserve"> the abductive approach to research. This approach combines aspects of both the</w:t>
      </w:r>
      <w:r w:rsidRPr="00113FD7">
        <w:rPr>
          <w:rFonts w:eastAsia="Calibri"/>
          <w:lang w:val="en-GB"/>
        </w:rPr>
        <w:t xml:space="preserve"> deductive and inductive approaches to research. Further, the researcher collect</w:t>
      </w:r>
      <w:r>
        <w:rPr>
          <w:rFonts w:eastAsia="Calibri"/>
          <w:lang w:val="en-GB"/>
        </w:rPr>
        <w:t>ed</w:t>
      </w:r>
      <w:r w:rsidRPr="00113FD7">
        <w:rPr>
          <w:rFonts w:eastAsia="Calibri"/>
          <w:lang w:val="en-GB"/>
        </w:rPr>
        <w:t xml:space="preserve"> exhaustive information that inform</w:t>
      </w:r>
      <w:r>
        <w:rPr>
          <w:rFonts w:eastAsia="Calibri"/>
          <w:lang w:val="en-GB"/>
        </w:rPr>
        <w:t>ed</w:t>
      </w:r>
      <w:r w:rsidRPr="00113FD7">
        <w:rPr>
          <w:rFonts w:eastAsia="Calibri"/>
          <w:lang w:val="en-GB"/>
        </w:rPr>
        <w:t xml:space="preserve"> all the necessary requirements for the development </w:t>
      </w:r>
      <w:r>
        <w:rPr>
          <w:rFonts w:eastAsia="Calibri"/>
          <w:lang w:val="en-GB"/>
        </w:rPr>
        <w:t>a model from which a framework for improved success of digital transformation projects was developed</w:t>
      </w:r>
      <w:r w:rsidR="009B0B88">
        <w:rPr>
          <w:rFonts w:eastAsia="Calibri"/>
          <w:lang w:val="en-GB"/>
        </w:rPr>
        <w:t xml:space="preserve"> (Saunders, 2007)</w:t>
      </w:r>
      <w:r>
        <w:rPr>
          <w:rFonts w:eastAsia="Calibri"/>
          <w:lang w:val="en-GB"/>
        </w:rPr>
        <w:t>.</w:t>
      </w:r>
      <w:r w:rsidRPr="00113FD7">
        <w:rPr>
          <w:rFonts w:eastAsia="Calibri"/>
          <w:lang w:val="en-GB"/>
        </w:rPr>
        <w:t xml:space="preserve"> </w:t>
      </w:r>
    </w:p>
    <w:p w14:paraId="49A511B6" w14:textId="76CDCCC6" w:rsidR="00D9531F" w:rsidRDefault="00146C11" w:rsidP="00146C11">
      <w:pPr>
        <w:spacing w:line="360" w:lineRule="auto"/>
        <w:rPr>
          <w:rFonts w:eastAsia="Calibri"/>
          <w:lang w:val="en-GB"/>
        </w:rPr>
      </w:pPr>
      <w:r w:rsidRPr="00113FD7">
        <w:rPr>
          <w:rFonts w:eastAsia="Calibri"/>
          <w:lang w:val="en-GB"/>
        </w:rPr>
        <w:t xml:space="preserve">The deductive approach </w:t>
      </w:r>
      <w:r>
        <w:rPr>
          <w:rFonts w:eastAsia="Calibri"/>
          <w:lang w:val="en-GB"/>
        </w:rPr>
        <w:t>was</w:t>
      </w:r>
      <w:r w:rsidRPr="00113FD7">
        <w:rPr>
          <w:rFonts w:eastAsia="Calibri"/>
          <w:lang w:val="en-GB"/>
        </w:rPr>
        <w:t xml:space="preserve"> used to test the hypotheses and to confirm validity of the </w:t>
      </w:r>
      <w:r w:rsidR="009B0B88">
        <w:rPr>
          <w:rFonts w:eastAsia="Calibri"/>
          <w:lang w:val="en-GB"/>
        </w:rPr>
        <w:t>framework</w:t>
      </w:r>
      <w:r>
        <w:rPr>
          <w:rFonts w:eastAsia="Calibri"/>
          <w:lang w:val="en-GB"/>
        </w:rPr>
        <w:t xml:space="preserve"> following </w:t>
      </w:r>
      <w:r w:rsidR="009B0B88">
        <w:rPr>
          <w:rFonts w:eastAsia="Calibri"/>
          <w:lang w:val="en-GB"/>
        </w:rPr>
        <w:t>rigorous</w:t>
      </w:r>
      <w:r>
        <w:rPr>
          <w:rFonts w:eastAsia="Calibri"/>
          <w:lang w:val="en-GB"/>
        </w:rPr>
        <w:t xml:space="preserve"> analysis of the quantitative data.</w:t>
      </w:r>
      <w:r w:rsidRPr="00113FD7">
        <w:rPr>
          <w:rFonts w:eastAsia="Calibri"/>
          <w:lang w:val="en-GB"/>
        </w:rPr>
        <w:t xml:space="preserve"> The </w:t>
      </w:r>
      <w:r>
        <w:rPr>
          <w:rFonts w:eastAsia="Calibri"/>
          <w:lang w:val="en-GB"/>
        </w:rPr>
        <w:t xml:space="preserve">developed </w:t>
      </w:r>
      <w:r w:rsidR="004D43F4">
        <w:rPr>
          <w:rFonts w:eastAsia="Calibri"/>
          <w:lang w:val="en-GB"/>
        </w:rPr>
        <w:t>framework</w:t>
      </w:r>
      <w:r w:rsidRPr="00113FD7">
        <w:rPr>
          <w:rFonts w:eastAsia="Calibri"/>
          <w:lang w:val="en-GB"/>
        </w:rPr>
        <w:t xml:space="preserve"> adapt</w:t>
      </w:r>
      <w:r>
        <w:rPr>
          <w:rFonts w:eastAsia="Calibri"/>
          <w:lang w:val="en-GB"/>
        </w:rPr>
        <w:t>ed</w:t>
      </w:r>
      <w:r w:rsidRPr="00113FD7">
        <w:rPr>
          <w:rFonts w:eastAsia="Calibri"/>
          <w:lang w:val="en-GB"/>
        </w:rPr>
        <w:t xml:space="preserve"> concepts of </w:t>
      </w:r>
      <w:r>
        <w:rPr>
          <w:rFonts w:eastAsia="Calibri"/>
          <w:lang w:val="en-GB"/>
        </w:rPr>
        <w:t xml:space="preserve">both </w:t>
      </w:r>
      <w:r w:rsidRPr="00113FD7">
        <w:rPr>
          <w:rFonts w:eastAsia="Calibri"/>
          <w:lang w:val="en-GB"/>
        </w:rPr>
        <w:t xml:space="preserve">the DeLone </w:t>
      </w:r>
      <w:r w:rsidR="004D43F4">
        <w:rPr>
          <w:rFonts w:eastAsia="Calibri"/>
          <w:lang w:val="en-GB"/>
        </w:rPr>
        <w:t>&amp;</w:t>
      </w:r>
      <w:r w:rsidRPr="00113FD7">
        <w:rPr>
          <w:rFonts w:eastAsia="Calibri"/>
          <w:lang w:val="en-GB"/>
        </w:rPr>
        <w:t xml:space="preserve"> McLean theory </w:t>
      </w:r>
      <w:r w:rsidR="004D43F4">
        <w:rPr>
          <w:rFonts w:eastAsia="Calibri"/>
          <w:lang w:val="en-GB"/>
        </w:rPr>
        <w:t>together with</w:t>
      </w:r>
      <w:r w:rsidRPr="00113FD7">
        <w:rPr>
          <w:rFonts w:eastAsia="Calibri"/>
          <w:lang w:val="en-GB"/>
        </w:rPr>
        <w:t xml:space="preserve"> the Agency theory.  </w:t>
      </w:r>
    </w:p>
    <w:p w14:paraId="1A257818" w14:textId="6E150A6C" w:rsidR="00D9531F" w:rsidRDefault="004D43F4" w:rsidP="004D43F4">
      <w:pPr>
        <w:spacing w:line="360" w:lineRule="auto"/>
        <w:rPr>
          <w:b/>
          <w:bCs/>
        </w:rPr>
      </w:pPr>
      <w:r w:rsidRPr="004D43F4">
        <w:rPr>
          <w:rFonts w:eastAsia="Calibri"/>
          <w:lang w:val="en-GB"/>
        </w:rPr>
        <w:t>The insights gained from the qualitative data collected during the field study were employed to guide adjustments to the conceptual framework, ensuring it was well-suited to develop a framework aimed at enhancing the success of digital transformation projects.</w:t>
      </w:r>
      <w:r w:rsidR="00D9531F">
        <w:br w:type="page"/>
      </w:r>
    </w:p>
    <w:p w14:paraId="681106C8" w14:textId="448AC146" w:rsidR="00146C11" w:rsidRPr="006D7AD5" w:rsidRDefault="00146C11" w:rsidP="00490F07">
      <w:pPr>
        <w:pStyle w:val="Heading2"/>
      </w:pPr>
      <w:bookmarkStart w:id="236" w:name="_Toc146455442"/>
      <w:r w:rsidRPr="006D7AD5">
        <w:lastRenderedPageBreak/>
        <w:t xml:space="preserve">3.4 </w:t>
      </w:r>
      <w:r w:rsidR="00D9531F">
        <w:tab/>
      </w:r>
      <w:r w:rsidRPr="006D7AD5">
        <w:rPr>
          <w:rStyle w:val="Heading2Char"/>
          <w:b/>
          <w:bCs/>
        </w:rPr>
        <w:t>Research Methods</w:t>
      </w:r>
      <w:bookmarkEnd w:id="233"/>
      <w:bookmarkEnd w:id="234"/>
      <w:bookmarkEnd w:id="235"/>
      <w:bookmarkEnd w:id="236"/>
      <w:r>
        <w:rPr>
          <w:rStyle w:val="Heading2Char"/>
          <w:b/>
          <w:bCs/>
        </w:rPr>
        <w:t xml:space="preserve"> </w:t>
      </w:r>
    </w:p>
    <w:p w14:paraId="703E0237" w14:textId="6F330D87" w:rsidR="00146C11" w:rsidRPr="006D7AD5" w:rsidRDefault="00146C11" w:rsidP="005C2C62">
      <w:pPr>
        <w:spacing w:after="0" w:line="360" w:lineRule="auto"/>
      </w:pPr>
      <w:r>
        <w:rPr>
          <w:lang w:val="en-GB" w:eastAsia="en-GB"/>
        </w:rPr>
        <w:t>The strategy</w:t>
      </w:r>
      <w:r w:rsidRPr="006D7AD5">
        <w:rPr>
          <w:lang w:val="en-GB" w:eastAsia="en-GB"/>
        </w:rPr>
        <w:t xml:space="preserve"> of enquiry </w:t>
      </w:r>
      <w:r>
        <w:rPr>
          <w:lang w:val="en-GB" w:eastAsia="en-GB"/>
        </w:rPr>
        <w:t>in this field study relied on the</w:t>
      </w:r>
      <w:r w:rsidRPr="006D7AD5">
        <w:rPr>
          <w:lang w:val="en-GB" w:eastAsia="en-GB"/>
        </w:rPr>
        <w:t xml:space="preserve"> underlying philosophical assumptions to research design and data collection </w:t>
      </w:r>
      <w:r w:rsidR="005C2C62" w:rsidRPr="006D7AD5">
        <w:rPr>
          <w:lang w:val="en-GB" w:eastAsia="en-GB"/>
        </w:rPr>
        <w:t xml:space="preserve"> </w:t>
      </w:r>
      <w:r w:rsidRPr="006D7AD5">
        <w:rPr>
          <w:lang w:val="en-GB" w:eastAsia="en-GB"/>
        </w:rPr>
        <w:fldChar w:fldCharType="begin" w:fldLock="1"/>
      </w:r>
      <w:r w:rsidRPr="006D7AD5">
        <w:rPr>
          <w:lang w:val="en-GB" w:eastAsia="en-GB"/>
        </w:rPr>
        <w:instrText>ADDIN CSL_CITATION {"citationItems":[{"id":"ITEM-1","itemData":{"DOI":"10.4018/978-1-59140-144-5.ch016","ISSN":"02767783","abstract":"Qualitative research involves the use of qualitative data, such as interviews, documents, and participant observation, to understand and explain social phenomena. As the focus of information systems research shifts from technological to managerial and organizational issues, qualitative research methods become increasingly useful. This example of \"living scholarship\" within MISQ Discovery's worldwide web archive provides an overview of qualitative research for the newcomer and a set of resources for those more experienced. The work discusses philosophical perspectives that can inform qualitative research, qualitative research methods, techniques, and modes of analysis. Links to citation lists, Internet, resources, software tools, and calls for papers are also included.","author":[{"dropping-particle":"","family":"Myers","given":"Michael D.","non-dropping-particle":"","parse-names":false,"suffix":""}],"container-title":"MIS Quarterly: Management Information Systems","id":"ITEM-1","issued":{"date-parts":[["1997"]]},"title":"Qualitative research in information systems","type":"article-journal"},"uris":["http://www.mendeley.com/documents/?uuid=cee0e78a-cc4b-4c5e-8ef4-0f037dab4eb9","http://www.mendeley.com/documents/?uuid=08a579b2-32cd-4fbb-925a-e6138aa5d315"]}],"mendeley":{"formattedCitation":"(Myers, 1997)","plainTextFormattedCitation":"(Myers, 1997)","previouslyFormattedCitation":"(Myers, 1997)"},"properties":{"noteIndex":0},"schema":"https://github.com/citation-style-language/schema/raw/master/csl-citation.json"}</w:instrText>
      </w:r>
      <w:r w:rsidRPr="006D7AD5">
        <w:rPr>
          <w:lang w:val="en-GB" w:eastAsia="en-GB"/>
        </w:rPr>
        <w:fldChar w:fldCharType="separate"/>
      </w:r>
      <w:r w:rsidRPr="006D7AD5">
        <w:rPr>
          <w:noProof/>
          <w:lang w:val="en-GB" w:eastAsia="en-GB"/>
        </w:rPr>
        <w:t>(Myers, 1997</w:t>
      </w:r>
      <w:r w:rsidR="005C2C62">
        <w:rPr>
          <w:noProof/>
          <w:lang w:val="en-GB" w:eastAsia="en-GB"/>
        </w:rPr>
        <w:t xml:space="preserve">; </w:t>
      </w:r>
      <w:sdt>
        <w:sdtPr>
          <w:rPr>
            <w:color w:val="000000"/>
          </w:rPr>
          <w:tag w:val="MENDELEY_CITATION_v3_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"/>
          <w:id w:val="-893807598"/>
          <w:placeholder>
            <w:docPart w:val="64CC2E93F41344BAB5DBC62CDEDF03C4"/>
          </w:placeholder>
        </w:sdtPr>
        <w:sdtContent>
          <w:r w:rsidR="005C2C62" w:rsidRPr="00E56F0A">
            <w:rPr>
              <w:color w:val="000000"/>
            </w:rPr>
            <w:t>Di Napoli et al., 2023)</w:t>
          </w:r>
          <w:r w:rsidR="005C2C62">
            <w:rPr>
              <w:color w:val="000000"/>
            </w:rPr>
            <w:t>.</w:t>
          </w:r>
        </w:sdtContent>
      </w:sdt>
      <w:r w:rsidR="005C2C62">
        <w:rPr>
          <w:noProof/>
          <w:lang w:val="en-GB" w:eastAsia="en-GB"/>
        </w:rPr>
        <w:t xml:space="preserve"> </w:t>
      </w:r>
      <w:r w:rsidRPr="006D7AD5">
        <w:rPr>
          <w:lang w:val="en-GB" w:eastAsia="en-GB"/>
        </w:rPr>
        <w:fldChar w:fldCharType="end"/>
      </w:r>
      <w:r w:rsidR="005C2C62">
        <w:rPr>
          <w:lang w:val="en-GB" w:eastAsia="en-GB"/>
        </w:rPr>
        <w:t>This study adopted a</w:t>
      </w:r>
      <w:r w:rsidRPr="006D7AD5">
        <w:rPr>
          <w:lang w:val="en-GB" w:eastAsia="en-GB"/>
        </w:rPr>
        <w:t xml:space="preserve"> </w:t>
      </w:r>
      <w:r w:rsidR="00716862">
        <w:rPr>
          <w:lang w:val="en-GB" w:eastAsia="en-GB"/>
        </w:rPr>
        <w:t xml:space="preserve">Sequential Mixed Method approach because this method of </w:t>
      </w:r>
      <w:r w:rsidRPr="006D7AD5">
        <w:rPr>
          <w:lang w:val="en-GB" w:eastAsia="en-GB"/>
        </w:rPr>
        <w:t>research</w:t>
      </w:r>
      <w:r>
        <w:rPr>
          <w:lang w:val="en-GB" w:eastAsia="en-GB"/>
        </w:rPr>
        <w:t xml:space="preserve"> </w:t>
      </w:r>
      <w:r w:rsidRPr="006D7AD5">
        <w:rPr>
          <w:lang w:val="en-GB" w:eastAsia="en-GB"/>
        </w:rPr>
        <w:t xml:space="preserve">is increasingly being recognised as </w:t>
      </w:r>
      <w:r w:rsidR="00716862">
        <w:rPr>
          <w:lang w:val="en-GB" w:eastAsia="en-GB"/>
        </w:rPr>
        <w:t>another</w:t>
      </w:r>
      <w:r w:rsidRPr="006D7AD5">
        <w:rPr>
          <w:lang w:val="en-GB" w:eastAsia="en-GB"/>
        </w:rPr>
        <w:t xml:space="preserve"> major category of research methods (</w:t>
      </w:r>
      <w:r w:rsidRPr="006D7AD5">
        <w:rPr>
          <w:lang w:val="en-GB" w:eastAsia="en-GB"/>
        </w:rPr>
        <w:fldChar w:fldCharType="begin" w:fldLock="1"/>
      </w:r>
      <w:r w:rsidRPr="006D7AD5">
        <w:rPr>
          <w:lang w:val="en-GB" w:eastAsia="en-GB"/>
        </w:rPr>
        <w:instrText>ADDIN CSL_CITATION {"citationItems":[{"id":"ITEM-1","itemData":{"author":[{"dropping-particle":"","family":"R.Burke Johnson","given":"Anthony j. Onwugbuzie and Lisa a Turner","non-dropping-particle":"","parse-names":false,"suffix":""}],"container-title":"Journal of Mixed Methods Research","id":"ITEM-1","issue":"1","issued":{"date-parts":[["2007"]]},"page":"112-133","title":"Toward a definition of mixed methods resaerch.","type":"article-journal"},"uris":["http://www.mendeley.com/documents/?uuid=800da74a-c009-4cca-a5b8-4fef1b87eb47","http://www.mendeley.com/documents/?uuid=0b206aca-6db6-4af3-b25b-00d17615c128"]}],"mendeley":{"formattedCitation":"(R.Burke Johnson, 2007)","manualFormatting":"Johnson et al., 2007)","plainTextFormattedCitation":"(R.Burke Johnson, 2007)","previouslyFormattedCitation":"(R.Burke Johnson, 2007)"},"properties":{"noteIndex":0},"schema":"https://github.com/citation-style-language/schema/raw/master/csl-citation.json"}</w:instrText>
      </w:r>
      <w:r w:rsidRPr="006D7AD5">
        <w:rPr>
          <w:lang w:val="en-GB" w:eastAsia="en-GB"/>
        </w:rPr>
        <w:fldChar w:fldCharType="separate"/>
      </w:r>
      <w:r w:rsidRPr="006D7AD5">
        <w:rPr>
          <w:noProof/>
          <w:lang w:val="en-GB" w:eastAsia="en-GB"/>
        </w:rPr>
        <w:t>Johnson et al., 2007)</w:t>
      </w:r>
      <w:r w:rsidRPr="006D7AD5">
        <w:rPr>
          <w:lang w:val="en-GB" w:eastAsia="en-GB"/>
        </w:rPr>
        <w:fldChar w:fldCharType="end"/>
      </w:r>
      <w:r w:rsidRPr="006D7AD5">
        <w:rPr>
          <w:lang w:val="en-GB" w:eastAsia="en-GB"/>
        </w:rPr>
        <w:t xml:space="preserve">. Myers (1997) </w:t>
      </w:r>
      <w:r w:rsidR="00806770">
        <w:rPr>
          <w:lang w:val="en-GB" w:eastAsia="en-GB"/>
        </w:rPr>
        <w:t xml:space="preserve">recognises that </w:t>
      </w:r>
      <w:r w:rsidRPr="006D7AD5">
        <w:rPr>
          <w:lang w:val="en-GB" w:eastAsia="en-GB"/>
        </w:rPr>
        <w:t>most researchers do either quantitative or qualitative research work</w:t>
      </w:r>
      <w:r w:rsidR="00806770">
        <w:rPr>
          <w:lang w:val="en-GB" w:eastAsia="en-GB"/>
        </w:rPr>
        <w:t>. He further notes that</w:t>
      </w:r>
      <w:r w:rsidRPr="006D7AD5">
        <w:rPr>
          <w:lang w:val="en-GB" w:eastAsia="en-GB"/>
        </w:rPr>
        <w:t xml:space="preserve"> some researchers have suggested combining one or </w:t>
      </w:r>
      <w:r w:rsidRPr="000A59D6">
        <w:rPr>
          <w:lang w:val="en-GB" w:eastAsia="en-GB"/>
        </w:rPr>
        <w:t xml:space="preserve">more research methods in </w:t>
      </w:r>
      <w:r w:rsidR="00806770">
        <w:rPr>
          <w:lang w:val="en-GB" w:eastAsia="en-GB"/>
        </w:rPr>
        <w:t>a single</w:t>
      </w:r>
      <w:r w:rsidRPr="000A59D6">
        <w:rPr>
          <w:lang w:val="en-GB" w:eastAsia="en-GB"/>
        </w:rPr>
        <w:t xml:space="preserve"> one study to achieve</w:t>
      </w:r>
      <w:r w:rsidR="00806770">
        <w:rPr>
          <w:lang w:val="en-GB" w:eastAsia="en-GB"/>
        </w:rPr>
        <w:t xml:space="preserve"> higher quality research outcomes</w:t>
      </w:r>
      <w:r w:rsidRPr="000A59D6">
        <w:rPr>
          <w:lang w:val="en-GB" w:eastAsia="en-GB"/>
        </w:rPr>
        <w:t xml:space="preserve">. </w:t>
      </w:r>
      <w:r>
        <w:rPr>
          <w:lang w:val="en-GB" w:eastAsia="en-GB"/>
        </w:rPr>
        <w:t xml:space="preserve">This study therefore </w:t>
      </w:r>
      <w:r w:rsidRPr="000A59D6">
        <w:t>adopted</w:t>
      </w:r>
      <w:r>
        <w:t xml:space="preserve"> a </w:t>
      </w:r>
      <w:r w:rsidR="005C2C62">
        <w:t xml:space="preserve">sequential explanatory </w:t>
      </w:r>
      <w:r>
        <w:t>mixed method approach in order to</w:t>
      </w:r>
      <w:r w:rsidRPr="000A59D6">
        <w:rPr>
          <w:rFonts w:eastAsia="Calibri"/>
          <w:lang w:val="en-GB"/>
        </w:rPr>
        <w:t xml:space="preserve"> reconcile accurate and rigorous knowledge, objectivism and subjectivism</w:t>
      </w:r>
      <w:r>
        <w:rPr>
          <w:rFonts w:eastAsia="Calibri"/>
          <w:lang w:val="en-GB"/>
        </w:rPr>
        <w:t xml:space="preserve"> with a view to hav</w:t>
      </w:r>
      <w:r w:rsidR="005C2C62">
        <w:rPr>
          <w:rFonts w:eastAsia="Calibri"/>
          <w:lang w:val="en-GB"/>
        </w:rPr>
        <w:t>ing</w:t>
      </w:r>
      <w:r>
        <w:rPr>
          <w:rFonts w:eastAsia="Calibri"/>
          <w:lang w:val="en-GB"/>
        </w:rPr>
        <w:t xml:space="preserve"> a rich understanding of the factors that affect success of digital transformation projects.</w:t>
      </w:r>
      <w:r w:rsidRPr="000A59D6">
        <w:rPr>
          <w:lang w:val="en-GB" w:eastAsia="en-GB"/>
        </w:rPr>
        <w:t xml:space="preserve"> </w:t>
      </w:r>
      <w:r>
        <w:rPr>
          <w:lang w:val="en-GB" w:eastAsia="en-GB"/>
        </w:rPr>
        <w:t>The next subsections will discuss</w:t>
      </w:r>
      <w:r w:rsidRPr="006D7AD5">
        <w:rPr>
          <w:lang w:val="en-GB" w:eastAsia="en-GB"/>
        </w:rPr>
        <w:t xml:space="preserve"> the three research methods</w:t>
      </w:r>
      <w:r>
        <w:rPr>
          <w:lang w:val="en-GB" w:eastAsia="en-GB"/>
        </w:rPr>
        <w:t xml:space="preserve"> as they were applied to this field study</w:t>
      </w:r>
      <w:r w:rsidRPr="006D7AD5">
        <w:rPr>
          <w:lang w:val="en-GB" w:eastAsia="en-GB"/>
        </w:rPr>
        <w:t>.</w:t>
      </w:r>
    </w:p>
    <w:p w14:paraId="15E7F6D6" w14:textId="0BB0991E" w:rsidR="00146C11" w:rsidRPr="006D7AD5" w:rsidRDefault="00146C11" w:rsidP="00D16F6F">
      <w:pPr>
        <w:pStyle w:val="Heading3"/>
      </w:pPr>
      <w:bookmarkStart w:id="237" w:name="_Toc46172872"/>
      <w:bookmarkStart w:id="238" w:name="_Toc136616612"/>
      <w:bookmarkStart w:id="239" w:name="_Toc146455443"/>
      <w:r w:rsidRPr="006D7AD5">
        <w:t xml:space="preserve">3.4.1 </w:t>
      </w:r>
      <w:r w:rsidR="00D9531F">
        <w:tab/>
      </w:r>
      <w:r w:rsidRPr="006D7AD5">
        <w:t>Qualitative Research</w:t>
      </w:r>
      <w:bookmarkEnd w:id="237"/>
      <w:bookmarkEnd w:id="238"/>
      <w:bookmarkEnd w:id="239"/>
    </w:p>
    <w:p w14:paraId="403A0999" w14:textId="77777777" w:rsidR="00905A49" w:rsidRDefault="00146C11" w:rsidP="00146C11">
      <w:pPr>
        <w:spacing w:before="240" w:line="360" w:lineRule="auto"/>
        <w:rPr>
          <w:rFonts w:eastAsia="Calibri"/>
          <w:lang w:val="en-GB"/>
        </w:rPr>
      </w:pPr>
      <w:r w:rsidRPr="00B74DCE">
        <w:rPr>
          <w:rFonts w:eastAsia="Calibri"/>
          <w:lang w:val="en-GB"/>
        </w:rPr>
        <w:t>Qualitative research</w:t>
      </w:r>
      <w:r>
        <w:rPr>
          <w:rFonts w:eastAsia="Calibri"/>
          <w:lang w:val="en-GB"/>
        </w:rPr>
        <w:t>, which underscores research studies in a natural environment (Yin, 2009)</w:t>
      </w:r>
      <w:r w:rsidRPr="00B74DCE">
        <w:rPr>
          <w:rFonts w:eastAsia="Calibri"/>
          <w:lang w:val="en-GB"/>
        </w:rPr>
        <w:t xml:space="preserve"> is helpful in analysing </w:t>
      </w:r>
      <w:r w:rsidRPr="007704A4">
        <w:rPr>
          <w:rFonts w:eastAsia="Calibri"/>
          <w:lang w:val="en-GB"/>
        </w:rPr>
        <w:t xml:space="preserve">responses from interviews when interpreting the interview text by the researcher </w:t>
      </w:r>
      <w:sdt>
        <w:sdtPr>
          <w:rPr>
            <w:rFonts w:eastAsia="Calibri"/>
            <w:color w:val="000000"/>
            <w:lang w:val="en-GB"/>
          </w:rPr>
          <w:tag w:val="MENDELEY_CITATION_v3_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"/>
          <w:id w:val="-1237165224"/>
          <w:placeholder>
            <w:docPart w:val="A6DE6E5AB7BB4A9CAE3CFD5687ACC4E8"/>
          </w:placeholder>
        </w:sdtPr>
        <w:sdtContent>
          <w:r w:rsidRPr="007704A4">
            <w:rPr>
              <w:rFonts w:eastAsia="Calibri"/>
              <w:color w:val="000000"/>
              <w:lang w:val="en-GB"/>
            </w:rPr>
            <w:t>(Myers, 2019)</w:t>
          </w:r>
        </w:sdtContent>
      </w:sdt>
      <w:r w:rsidRPr="007704A4">
        <w:rPr>
          <w:rFonts w:eastAsia="Calibri"/>
          <w:lang w:val="en-GB"/>
        </w:rPr>
        <w:t xml:space="preserve">. Qualitative research helps to discover ideas </w:t>
      </w:r>
      <w:r>
        <w:rPr>
          <w:rFonts w:eastAsia="Calibri"/>
          <w:lang w:val="en-GB"/>
        </w:rPr>
        <w:t>from the participants in the field study</w:t>
      </w:r>
      <w:r w:rsidRPr="007704A4">
        <w:rPr>
          <w:rFonts w:eastAsia="Calibri"/>
          <w:lang w:val="en-GB"/>
        </w:rPr>
        <w:t xml:space="preserve"> in an unstructured free form.  The </w:t>
      </w:r>
      <w:r>
        <w:rPr>
          <w:rFonts w:eastAsia="Calibri"/>
          <w:lang w:val="en-GB"/>
        </w:rPr>
        <w:t xml:space="preserve">qualitative </w:t>
      </w:r>
      <w:r w:rsidRPr="007704A4">
        <w:rPr>
          <w:rFonts w:eastAsia="Calibri"/>
          <w:lang w:val="en-GB"/>
        </w:rPr>
        <w:t xml:space="preserve">research carried out </w:t>
      </w:r>
      <w:r>
        <w:rPr>
          <w:rFonts w:eastAsia="Calibri"/>
          <w:lang w:val="en-GB"/>
        </w:rPr>
        <w:t>was</w:t>
      </w:r>
      <w:r w:rsidRPr="007704A4">
        <w:rPr>
          <w:rFonts w:eastAsia="Calibri"/>
          <w:lang w:val="en-GB"/>
        </w:rPr>
        <w:t xml:space="preserve"> intimately </w:t>
      </w:r>
      <w:r>
        <w:rPr>
          <w:rFonts w:eastAsia="Calibri"/>
          <w:lang w:val="en-GB"/>
        </w:rPr>
        <w:t>conducted. The returned results collected were</w:t>
      </w:r>
      <w:r w:rsidRPr="007704A4">
        <w:rPr>
          <w:rFonts w:eastAsia="Calibri"/>
          <w:lang w:val="en-GB"/>
        </w:rPr>
        <w:t xml:space="preserve"> subje</w:t>
      </w:r>
      <w:r>
        <w:rPr>
          <w:rFonts w:eastAsia="Calibri"/>
          <w:lang w:val="en-GB"/>
        </w:rPr>
        <w:t xml:space="preserve">ctive.  The participants were in small groups ranging from 6 to 11 people. The groups were small, taken from their natural setting which was the TVET institution.  </w:t>
      </w:r>
    </w:p>
    <w:p w14:paraId="7EF53725" w14:textId="5FFEA877" w:rsidR="00146C11" w:rsidRPr="006D7AD5" w:rsidRDefault="00146C11" w:rsidP="00146C11">
      <w:pPr>
        <w:spacing w:before="240" w:line="360" w:lineRule="auto"/>
      </w:pPr>
      <w:r>
        <w:rPr>
          <w:rFonts w:eastAsia="Calibri"/>
          <w:lang w:val="en-GB"/>
        </w:rPr>
        <w:t xml:space="preserve">The approach to qualitative research was through asking questions, recording the responses to the questions and </w:t>
      </w:r>
      <w:r w:rsidR="00806770">
        <w:rPr>
          <w:rFonts w:eastAsia="Calibri"/>
          <w:lang w:val="en-GB"/>
        </w:rPr>
        <w:t>observation</w:t>
      </w:r>
      <w:r>
        <w:rPr>
          <w:rFonts w:eastAsia="Calibri"/>
          <w:lang w:val="en-GB"/>
        </w:rPr>
        <w:t xml:space="preserve"> every aspect of the respondent as the</w:t>
      </w:r>
      <w:r w:rsidR="00424B46">
        <w:rPr>
          <w:rFonts w:eastAsia="Calibri"/>
          <w:lang w:val="en-GB"/>
        </w:rPr>
        <w:t>y</w:t>
      </w:r>
      <w:r>
        <w:rPr>
          <w:rFonts w:eastAsia="Calibri"/>
          <w:lang w:val="en-GB"/>
        </w:rPr>
        <w:t xml:space="preserve"> provide</w:t>
      </w:r>
      <w:r w:rsidR="00424B46">
        <w:rPr>
          <w:rFonts w:eastAsia="Calibri"/>
          <w:lang w:val="en-GB"/>
        </w:rPr>
        <w:t>d</w:t>
      </w:r>
      <w:r>
        <w:rPr>
          <w:rFonts w:eastAsia="Calibri"/>
          <w:lang w:val="en-GB"/>
        </w:rPr>
        <w:t xml:space="preserve"> an answer to the question from the interview guide. </w:t>
      </w:r>
      <w:r w:rsidR="00FE3F2D">
        <w:rPr>
          <w:rFonts w:eastAsia="Calibri"/>
          <w:lang w:val="en-GB"/>
        </w:rPr>
        <w:t>Further, interpretation</w:t>
      </w:r>
      <w:r>
        <w:rPr>
          <w:rFonts w:eastAsia="Calibri"/>
          <w:lang w:val="en-GB"/>
        </w:rPr>
        <w:t xml:space="preserve"> of gestures and any other behaviour was noted and captured in this thesis (Othman, 2011).</w:t>
      </w:r>
    </w:p>
    <w:p w14:paraId="20518A9E" w14:textId="3D587384" w:rsidR="00146C11" w:rsidRPr="006D7AD5" w:rsidRDefault="00146C11" w:rsidP="00D16F6F">
      <w:pPr>
        <w:pStyle w:val="Heading3"/>
      </w:pPr>
      <w:bookmarkStart w:id="240" w:name="_Toc361384048"/>
      <w:bookmarkStart w:id="241" w:name="_Toc46172873"/>
      <w:bookmarkStart w:id="242" w:name="_Toc136616613"/>
      <w:bookmarkStart w:id="243" w:name="_Toc146455444"/>
      <w:r w:rsidRPr="006D7AD5">
        <w:t xml:space="preserve">3.4.2 </w:t>
      </w:r>
      <w:r w:rsidR="00BC6CDE">
        <w:tab/>
      </w:r>
      <w:r w:rsidRPr="006D7AD5">
        <w:t>Quantitative Research</w:t>
      </w:r>
      <w:bookmarkEnd w:id="240"/>
      <w:bookmarkEnd w:id="241"/>
      <w:bookmarkEnd w:id="242"/>
      <w:bookmarkEnd w:id="243"/>
    </w:p>
    <w:p w14:paraId="442FB928" w14:textId="77777777" w:rsidR="00905A49" w:rsidRDefault="00146C11" w:rsidP="00146C11">
      <w:pPr>
        <w:spacing w:line="360" w:lineRule="auto"/>
        <w:rPr>
          <w:rFonts w:eastAsia="Calibri"/>
          <w:lang w:val="en-GB"/>
        </w:rPr>
      </w:pPr>
      <w:r>
        <w:rPr>
          <w:rFonts w:eastAsia="Calibri"/>
          <w:lang w:val="en-GB"/>
        </w:rPr>
        <w:t xml:space="preserve">The quantitative field study </w:t>
      </w:r>
      <w:r w:rsidRPr="00B74DCE">
        <w:rPr>
          <w:rFonts w:eastAsia="Calibri"/>
          <w:lang w:val="en-GB"/>
        </w:rPr>
        <w:t>involve</w:t>
      </w:r>
      <w:r>
        <w:rPr>
          <w:rFonts w:eastAsia="Calibri"/>
          <w:lang w:val="en-GB"/>
        </w:rPr>
        <w:t>d</w:t>
      </w:r>
      <w:r w:rsidRPr="00B74DCE">
        <w:rPr>
          <w:rFonts w:eastAsia="Calibri"/>
          <w:lang w:val="en-GB"/>
        </w:rPr>
        <w:t xml:space="preserve"> data collection using questionnaires</w:t>
      </w:r>
      <w:r>
        <w:rPr>
          <w:rFonts w:eastAsia="Calibri"/>
          <w:lang w:val="en-GB"/>
        </w:rPr>
        <w:t xml:space="preserve"> </w:t>
      </w:r>
      <w:sdt>
        <w:sdtPr>
          <w:rPr>
            <w:rFonts w:eastAsia="Calibri"/>
            <w:lang w:val="en-GB"/>
          </w:rPr>
          <w:tag w:val="MENDELEY_CITATION_v3_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"/>
          <w:id w:val="-1412995664"/>
          <w:placeholder>
            <w:docPart w:val="0A8F226AB726460FBB9CEBF92D1EFFAB"/>
          </w:placeholder>
        </w:sdtPr>
        <w:sdtEndPr>
          <w:rPr>
            <w:rFonts w:ascii="Calibri" w:hAnsi="Calibri"/>
            <w:sz w:val="22"/>
            <w:szCs w:val="22"/>
          </w:rPr>
        </w:sdtEndPr>
        <w:sdtContent>
          <w:r>
            <w:t>(</w:t>
          </w:r>
          <w:proofErr w:type="spellStart"/>
          <w:r>
            <w:t>Balnaves</w:t>
          </w:r>
          <w:proofErr w:type="spellEnd"/>
          <w:r>
            <w:t xml:space="preserve"> &amp; </w:t>
          </w:r>
          <w:proofErr w:type="spellStart"/>
          <w:r>
            <w:t>Caputi</w:t>
          </w:r>
          <w:proofErr w:type="spellEnd"/>
          <w:r>
            <w:t>, 2001)</w:t>
          </w:r>
        </w:sdtContent>
      </w:sdt>
      <w:r w:rsidRPr="00B74DCE">
        <w:rPr>
          <w:rFonts w:eastAsia="Calibri"/>
          <w:lang w:val="en-GB"/>
        </w:rPr>
        <w:t xml:space="preserve">.  </w:t>
      </w:r>
      <w:r>
        <w:rPr>
          <w:rFonts w:eastAsia="Calibri"/>
          <w:lang w:val="en-GB"/>
        </w:rPr>
        <w:t xml:space="preserve">Here, hypotheses were tested and specific research questions were confirmed.  The approach to quantitative research was to measure and test data that was collected through structured response categories provided in the questionnaire.  </w:t>
      </w:r>
    </w:p>
    <w:p w14:paraId="733F92C2" w14:textId="0D8F0E99" w:rsidR="00146C11" w:rsidRDefault="00146C11" w:rsidP="00146C11">
      <w:pPr>
        <w:spacing w:line="360" w:lineRule="auto"/>
        <w:rPr>
          <w:rFonts w:eastAsia="Calibri"/>
          <w:lang w:val="en-GB"/>
        </w:rPr>
      </w:pPr>
      <w:r>
        <w:rPr>
          <w:rFonts w:eastAsia="Calibri"/>
          <w:lang w:val="en-GB"/>
        </w:rPr>
        <w:lastRenderedPageBreak/>
        <w:t xml:space="preserve">The researcher </w:t>
      </w:r>
      <w:r w:rsidR="00FE3F2D">
        <w:rPr>
          <w:rFonts w:eastAsia="Calibri"/>
          <w:lang w:val="en-GB"/>
        </w:rPr>
        <w:t>ensured that the participants were allowed enough time and room to provide their responses. T</w:t>
      </w:r>
      <w:r>
        <w:rPr>
          <w:rFonts w:eastAsia="Calibri"/>
          <w:lang w:val="en-GB"/>
        </w:rPr>
        <w:t>he results were objective.  Further, sample adequacy was achieved to produce generalizable results that apply to other situations of a similar nature as well (Othman, 2011).</w:t>
      </w:r>
    </w:p>
    <w:p w14:paraId="6C8F2011" w14:textId="6C5981C1" w:rsidR="00905A49" w:rsidRDefault="00146C11" w:rsidP="00D16F6F">
      <w:pPr>
        <w:pStyle w:val="Heading3"/>
      </w:pPr>
      <w:bookmarkStart w:id="244" w:name="_Toc361384049"/>
      <w:bookmarkStart w:id="245" w:name="_Toc46172874"/>
      <w:bookmarkStart w:id="246" w:name="_Toc136616614"/>
      <w:bookmarkStart w:id="247" w:name="_Toc146455445"/>
      <w:r w:rsidRPr="006D7AD5">
        <w:t xml:space="preserve">3.4.3 </w:t>
      </w:r>
      <w:r w:rsidR="00905A49">
        <w:tab/>
      </w:r>
      <w:r w:rsidR="005C2C62">
        <w:t xml:space="preserve">Sequential Explanatory </w:t>
      </w:r>
      <w:r w:rsidRPr="006D7AD5">
        <w:t>Mixed Methods Research</w:t>
      </w:r>
      <w:bookmarkEnd w:id="244"/>
      <w:bookmarkEnd w:id="245"/>
      <w:bookmarkEnd w:id="246"/>
      <w:bookmarkEnd w:id="247"/>
    </w:p>
    <w:p w14:paraId="214E9164" w14:textId="7E1BA101" w:rsidR="00905A49" w:rsidRDefault="0032769B" w:rsidP="0032769B">
      <w:pPr>
        <w:spacing w:after="0" w:line="360" w:lineRule="auto"/>
      </w:pPr>
      <w:r w:rsidRPr="0032769B">
        <w:t>In the context of this study, the sequential explanatory mixed methods approach was adopted</w:t>
      </w:r>
      <w:r w:rsidR="008D1030">
        <w:t xml:space="preserve"> (Creswell &amp; Clark, 2017)</w:t>
      </w:r>
      <w:r w:rsidRPr="0032769B">
        <w:t>, involving the systematic gathering and analysis of quantitative data followed by qualitative data</w:t>
      </w:r>
      <w:r>
        <w:t xml:space="preserve"> </w:t>
      </w:r>
      <w:sdt>
        <w:sdtPr>
          <w:tag w:val="MENDELEY_CITATION_v3_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"/>
          <w:id w:val="1839260676"/>
          <w:placeholder>
            <w:docPart w:val="642E61FC7D2D4848B65E368D65F61666"/>
          </w:placeholder>
        </w:sdtPr>
        <w:sdtContent>
          <w:r w:rsidRPr="008917ED">
            <w:t>(Rupani &amp; Vyas, 2023)</w:t>
          </w:r>
        </w:sdtContent>
      </w:sdt>
      <w:r w:rsidRPr="0032769B">
        <w:t>. A series of critical determinations were made concerning the importance assigned to each phase of data collection and analysis, the order in which these phases unfolded, and the precise points within the research process where the merging of quantitative and qualitative data occurred. This strategic approach greatly enhanced the depth of understanding of the research topic, seamlessly blending numerical data with narrative insights</w:t>
      </w:r>
      <w:r>
        <w:t xml:space="preserve"> </w:t>
      </w:r>
      <w:sdt>
        <w:sdtPr>
          <w:tag w:val="MENDELEY_CITATION_v3_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"/>
          <w:id w:val="1441186245"/>
          <w:placeholder>
            <w:docPart w:val="EC1E81F4140740EBBC355338EE57F94C"/>
          </w:placeholder>
        </w:sdtPr>
        <w:sdtContent>
          <w:r w:rsidRPr="008917ED">
            <w:t>(Rupani &amp; Vyas, 2023)</w:t>
          </w:r>
        </w:sdtContent>
      </w:sdt>
      <w:r w:rsidRPr="0032769B">
        <w:t>. The decisions included data analysis procedures, sampling methodologies, the importance of data types, the sequencing of data collection, and the strategic timing of data integration.</w:t>
      </w:r>
      <w:r w:rsidR="00146C11">
        <w:t xml:space="preserve"> </w:t>
      </w:r>
      <w:sdt>
        <w:sdtPr>
          <w:tag w:val="MENDELEY_CITATION_v3_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"/>
          <w:id w:val="-2096692787"/>
          <w:placeholder>
            <w:docPart w:val="6AFEB48693084C9C8C4FA94528961811"/>
          </w:placeholder>
        </w:sdtPr>
        <w:sdtContent>
          <w:r w:rsidR="00146C11">
            <w:t>(Greene &amp; Caracelli, 1997)</w:t>
          </w:r>
        </w:sdtContent>
      </w:sdt>
      <w:r w:rsidR="00146C11" w:rsidRPr="006D7AD5">
        <w:t xml:space="preserve">. </w:t>
      </w:r>
      <w:r w:rsidR="00146C11">
        <w:t>The m</w:t>
      </w:r>
      <w:r w:rsidR="00146C11" w:rsidRPr="006D7AD5">
        <w:t>ixed methods research consider</w:t>
      </w:r>
      <w:r w:rsidR="00146C11">
        <w:t>ed</w:t>
      </w:r>
      <w:r w:rsidR="00146C11" w:rsidRPr="006D7AD5">
        <w:t xml:space="preserve"> </w:t>
      </w:r>
      <w:r w:rsidR="00146C11">
        <w:t xml:space="preserve">testing the consistency of findings obtained through a questionnaire as a research instrument with the aim of clarifying and building on the findings of the quantitative study findings with the qualitative research method.  By doing this, the </w:t>
      </w:r>
      <w:r w:rsidR="00C40F3C">
        <w:t xml:space="preserve">sequential explanatory </w:t>
      </w:r>
      <w:r w:rsidR="00146C11">
        <w:t>mixed method approach showed how the results from both the quantitative and qualitative findings shape</w:t>
      </w:r>
      <w:r w:rsidR="00C40F3C">
        <w:t>d</w:t>
      </w:r>
      <w:r w:rsidR="00146C11">
        <w:t xml:space="preserve"> and determine</w:t>
      </w:r>
      <w:r w:rsidR="00C40F3C">
        <w:t>d the</w:t>
      </w:r>
      <w:r w:rsidR="00146C11">
        <w:t xml:space="preserve"> subsequent research decisions </w:t>
      </w:r>
      <w:sdt>
        <w:sdtPr>
          <w:rPr>
            <w:color w:val="000000"/>
          </w:rPr>
          <w:tag w:val="MENDELEY_CITATION_v3_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"/>
          <w:id w:val="-2040966180"/>
          <w:placeholder>
            <w:docPart w:val="6AFEB48693084C9C8C4FA94528961811"/>
          </w:placeholder>
        </w:sdtPr>
        <w:sdtContent>
          <w:r w:rsidR="00146C11" w:rsidRPr="007704A4">
            <w:rPr>
              <w:color w:val="000000"/>
            </w:rPr>
            <w:t>(Wheeldon, 2010)</w:t>
          </w:r>
        </w:sdtContent>
      </w:sdt>
      <w:r w:rsidR="00146C11" w:rsidRPr="006D7AD5">
        <w:t xml:space="preserve">. </w:t>
      </w:r>
    </w:p>
    <w:p w14:paraId="4E81F4B4" w14:textId="0658B47B" w:rsidR="00146C11" w:rsidRPr="00FA391A" w:rsidRDefault="00146C11" w:rsidP="00905A49">
      <w:pPr>
        <w:spacing w:line="360" w:lineRule="auto"/>
      </w:pPr>
      <w:r>
        <w:t xml:space="preserve">There are four major types of mixed methods designs that are in use.  These are, the triangulation design, embedded design, the exploratory design and the </w:t>
      </w:r>
      <w:r w:rsidR="008D1030">
        <w:t xml:space="preserve">sequential </w:t>
      </w:r>
      <w:r>
        <w:t xml:space="preserve">explanatory design </w:t>
      </w:r>
      <w:sdt>
        <w:sdtPr>
          <w:tag w:val="MENDELEY_CITATION_v3_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"/>
          <w:id w:val="460008576"/>
          <w:placeholder>
            <w:docPart w:val="6AFEB48693084C9C8C4FA94528961811"/>
          </w:placeholder>
        </w:sdtPr>
        <w:sdtContent>
          <w:r>
            <w:t>(Creswell &amp; Clark, 2017)</w:t>
          </w:r>
        </w:sdtContent>
      </w:sdt>
      <w:r>
        <w:rPr>
          <w:color w:val="FF0000"/>
        </w:rPr>
        <w:t xml:space="preserve">. </w:t>
      </w:r>
      <w:r>
        <w:t xml:space="preserve">This study deployed the triangulation design thereby focusing on finding solutions to increasing digital transformation project failure. It was interesting to note how the value of subjective perceptions, can be put to good use in finding solutions to real problems </w:t>
      </w:r>
      <w:sdt>
        <w:sdtPr>
          <w:rPr>
            <w:color w:val="000000"/>
          </w:rPr>
          <w:tag w:val="MENDELEY_CITATION_v3_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"/>
          <w:id w:val="-1842150991"/>
          <w:placeholder>
            <w:docPart w:val="6AFEB48693084C9C8C4FA94528961811"/>
          </w:placeholder>
        </w:sdtPr>
        <w:sdtContent>
          <w:r w:rsidRPr="007704A4">
            <w:rPr>
              <w:color w:val="000000"/>
            </w:rPr>
            <w:t>(Wheeldon, 2010)</w:t>
          </w:r>
        </w:sdtContent>
      </w:sdt>
      <w:r>
        <w:t xml:space="preserve">. </w:t>
      </w:r>
    </w:p>
    <w:p w14:paraId="6A957594" w14:textId="79C9BB12" w:rsidR="00146C11" w:rsidRPr="006D7AD5" w:rsidRDefault="00146C11" w:rsidP="00D16F6F">
      <w:pPr>
        <w:pStyle w:val="Heading3"/>
      </w:pPr>
      <w:bookmarkStart w:id="248" w:name="_Toc41037440"/>
      <w:bookmarkStart w:id="249" w:name="_Toc46172875"/>
      <w:bookmarkStart w:id="250" w:name="_Toc136616615"/>
      <w:bookmarkStart w:id="251" w:name="_Toc146455446"/>
      <w:r w:rsidRPr="006D7AD5">
        <w:t xml:space="preserve">3.4.5 </w:t>
      </w:r>
      <w:bookmarkEnd w:id="248"/>
      <w:bookmarkEnd w:id="249"/>
      <w:bookmarkEnd w:id="250"/>
      <w:r w:rsidR="00905A49">
        <w:tab/>
      </w:r>
      <w:r w:rsidRPr="0038192F">
        <w:t>Quantitative vs Qualitative Research</w:t>
      </w:r>
      <w:bookmarkEnd w:id="251"/>
    </w:p>
    <w:p w14:paraId="6D6F88BE" w14:textId="77777777" w:rsidR="00905A49" w:rsidRDefault="00146C11" w:rsidP="00146C11">
      <w:pPr>
        <w:spacing w:line="360" w:lineRule="auto"/>
      </w:pPr>
      <w:bookmarkStart w:id="252" w:name="_Toc45576582"/>
      <w:bookmarkStart w:id="253" w:name="_Toc45576762"/>
      <w:bookmarkStart w:id="254" w:name="_Toc46228799"/>
      <w:r>
        <w:t>P</w:t>
      </w:r>
      <w:r w:rsidRPr="00AE7F00">
        <w:t>hilosophical assumptions when carrying out research, whether Quantitative or Qualitative</w:t>
      </w:r>
      <w:r>
        <w:t xml:space="preserve"> were kept in view throughout this field study</w:t>
      </w:r>
      <w:r w:rsidRPr="00AE7F00">
        <w:t xml:space="preserve">. These assumptions </w:t>
      </w:r>
      <w:r>
        <w:t>were</w:t>
      </w:r>
      <w:r w:rsidRPr="00AE7F00">
        <w:t xml:space="preserve"> discussed in subsection 3.2 in </w:t>
      </w:r>
      <w:r>
        <w:t>d</w:t>
      </w:r>
      <w:r w:rsidRPr="00AE7F00">
        <w:t xml:space="preserve">etail. </w:t>
      </w:r>
      <w:bookmarkStart w:id="255" w:name="_Hlk137176921"/>
      <w:r>
        <w:t>The conducted q</w:t>
      </w:r>
      <w:r w:rsidRPr="00AE7F00">
        <w:t>ualitative research underscore</w:t>
      </w:r>
      <w:r>
        <w:t>d</w:t>
      </w:r>
      <w:r w:rsidRPr="00AE7F00">
        <w:t xml:space="preserve"> </w:t>
      </w:r>
      <w:r>
        <w:t xml:space="preserve">the </w:t>
      </w:r>
      <w:r w:rsidRPr="00AE7F00">
        <w:t>stud</w:t>
      </w:r>
      <w:r>
        <w:t>y</w:t>
      </w:r>
      <w:r w:rsidRPr="00AE7F00">
        <w:t xml:space="preserve"> in a natural environment</w:t>
      </w:r>
      <w:r>
        <w:t xml:space="preserve"> which is the TVET Institution </w:t>
      </w:r>
      <w:sdt>
        <w:sdtPr>
          <w:rPr>
            <w:color w:val="000000"/>
          </w:rPr>
          <w:tag w:val="MENDELEY_CITATION_v3_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"/>
          <w:id w:val="368179398"/>
          <w:placeholder>
            <w:docPart w:val="8CC7FFCC66CF4BE29DED50CB0EF8C66E"/>
          </w:placeholder>
        </w:sdtPr>
        <w:sdtContent>
          <w:r w:rsidRPr="007704A4">
            <w:rPr>
              <w:color w:val="000000"/>
            </w:rPr>
            <w:t>(Yin, 2009)</w:t>
          </w:r>
        </w:sdtContent>
      </w:sdt>
      <w:r w:rsidRPr="00AE7F00">
        <w:t xml:space="preserve">. </w:t>
      </w:r>
      <w:r>
        <w:t>The conducted q</w:t>
      </w:r>
      <w:r w:rsidRPr="00AE7F00">
        <w:t xml:space="preserve">ualitative research </w:t>
      </w:r>
      <w:r>
        <w:t>was</w:t>
      </w:r>
      <w:r w:rsidRPr="00AE7F00">
        <w:t xml:space="preserve"> helpful in </w:t>
      </w:r>
      <w:r w:rsidR="00905A49" w:rsidRPr="00AE7F00">
        <w:lastRenderedPageBreak/>
        <w:t>analyzing</w:t>
      </w:r>
      <w:r w:rsidRPr="00AE7F00">
        <w:t xml:space="preserve"> responses from interviews when interpreting the interview text </w:t>
      </w:r>
      <w:r>
        <w:t xml:space="preserve">extracted by transcribing recorded voices from a voice recorder </w:t>
      </w:r>
      <w:sdt>
        <w:sdtPr>
          <w:rPr>
            <w:color w:val="000000"/>
          </w:rPr>
          <w:tag w:val="MENDELEY_CITATION_v3_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"/>
          <w:id w:val="1096059379"/>
          <w:placeholder>
            <w:docPart w:val="8CC7FFCC66CF4BE29DED50CB0EF8C66E"/>
          </w:placeholder>
        </w:sdtPr>
        <w:sdtContent>
          <w:r w:rsidRPr="007704A4">
            <w:rPr>
              <w:color w:val="000000"/>
            </w:rPr>
            <w:t>(Myers, 2019)</w:t>
          </w:r>
        </w:sdtContent>
      </w:sdt>
      <w:r w:rsidRPr="00AE7F00">
        <w:t xml:space="preserve">. </w:t>
      </w:r>
    </w:p>
    <w:p w14:paraId="22F6F87C" w14:textId="77777777" w:rsidR="002A6157" w:rsidRDefault="00146C11" w:rsidP="00146C11">
      <w:pPr>
        <w:spacing w:line="360" w:lineRule="auto"/>
      </w:pPr>
      <w:r>
        <w:t>The q</w:t>
      </w:r>
      <w:r w:rsidRPr="00AE7F00">
        <w:t>uantitative research on the other hand involve</w:t>
      </w:r>
      <w:r>
        <w:t>d</w:t>
      </w:r>
      <w:r w:rsidRPr="00AE7F00">
        <w:t xml:space="preserve"> data collection using questionnaires </w:t>
      </w:r>
      <w:sdt>
        <w:sdtPr>
          <w:tag w:val="MENDELEY_CITATION_v3_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"/>
          <w:id w:val="-2011597769"/>
          <w:placeholder>
            <w:docPart w:val="8CC7FFCC66CF4BE29DED50CB0EF8C66E"/>
          </w:placeholder>
        </w:sdtPr>
        <w:sdtContent>
          <w:r>
            <w:t>(</w:t>
          </w:r>
          <w:proofErr w:type="spellStart"/>
          <w:r>
            <w:t>Balnaves</w:t>
          </w:r>
          <w:proofErr w:type="spellEnd"/>
          <w:r>
            <w:t xml:space="preserve"> &amp; </w:t>
          </w:r>
          <w:proofErr w:type="spellStart"/>
          <w:r>
            <w:t>Caputi</w:t>
          </w:r>
          <w:proofErr w:type="spellEnd"/>
          <w:r>
            <w:t>, 2001)</w:t>
          </w:r>
        </w:sdtContent>
      </w:sdt>
      <w:r w:rsidRPr="00AE7F00">
        <w:t xml:space="preserve">.  </w:t>
      </w:r>
      <w:bookmarkEnd w:id="255"/>
    </w:p>
    <w:p w14:paraId="02CCA6F4" w14:textId="5E70A857" w:rsidR="00146C11" w:rsidRPr="00A761FE" w:rsidRDefault="00146C11" w:rsidP="00146C11">
      <w:pPr>
        <w:spacing w:line="360" w:lineRule="auto"/>
        <w:rPr>
          <w:i/>
          <w:iCs/>
        </w:rPr>
      </w:pPr>
      <w:r w:rsidRPr="00A761FE">
        <w:rPr>
          <w:i/>
          <w:iCs/>
        </w:rPr>
        <w:t>Table 3.1 shows the comparison between Qualitative and Quantitative Research in view of five aspects discussed therein.</w:t>
      </w:r>
    </w:p>
    <w:tbl>
      <w:tblPr>
        <w:tblStyle w:val="GridTable4"/>
        <w:tblW w:w="9715" w:type="dxa"/>
        <w:tblLook w:val="04A0" w:firstRow="1" w:lastRow="0" w:firstColumn="1" w:lastColumn="0" w:noHBand="0" w:noVBand="1"/>
      </w:tblPr>
      <w:tblGrid>
        <w:gridCol w:w="2965"/>
        <w:gridCol w:w="3510"/>
        <w:gridCol w:w="3240"/>
      </w:tblGrid>
      <w:tr w:rsidR="00C40F3C" w14:paraId="1C68EF4C" w14:textId="77777777" w:rsidTr="00DA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7D663A6" w14:textId="77777777" w:rsidR="00C40F3C" w:rsidRDefault="00C40F3C" w:rsidP="00DA066B">
            <w:r>
              <w:t>Qualitative Research</w:t>
            </w:r>
          </w:p>
        </w:tc>
        <w:tc>
          <w:tcPr>
            <w:tcW w:w="3510" w:type="dxa"/>
          </w:tcPr>
          <w:p w14:paraId="56B9A95A" w14:textId="77777777" w:rsidR="00C40F3C" w:rsidRPr="00711D8E" w:rsidRDefault="00C40F3C" w:rsidP="00DA066B">
            <w:pPr>
              <w:jc w:val="center"/>
              <w:cnfStyle w:val="100000000000" w:firstRow="1" w:lastRow="0" w:firstColumn="0" w:lastColumn="0" w:oddVBand="0" w:evenVBand="0" w:oddHBand="0" w:evenHBand="0" w:firstRowFirstColumn="0" w:firstRowLastColumn="0" w:lastRowFirstColumn="0" w:lastRowLastColumn="0"/>
              <w:rPr>
                <w:b w:val="0"/>
                <w:bCs w:val="0"/>
              </w:rPr>
            </w:pPr>
            <w:r w:rsidRPr="00711D8E">
              <w:rPr>
                <w:b w:val="0"/>
                <w:bCs w:val="0"/>
              </w:rPr>
              <w:t>Research Aspect</w:t>
            </w:r>
          </w:p>
        </w:tc>
        <w:tc>
          <w:tcPr>
            <w:tcW w:w="3240" w:type="dxa"/>
          </w:tcPr>
          <w:p w14:paraId="2BA2B791" w14:textId="77777777" w:rsidR="00C40F3C" w:rsidRDefault="00C40F3C" w:rsidP="00DA066B">
            <w:pPr>
              <w:cnfStyle w:val="100000000000" w:firstRow="1" w:lastRow="0" w:firstColumn="0" w:lastColumn="0" w:oddVBand="0" w:evenVBand="0" w:oddHBand="0" w:evenHBand="0" w:firstRowFirstColumn="0" w:firstRowLastColumn="0" w:lastRowFirstColumn="0" w:lastRowLastColumn="0"/>
            </w:pPr>
            <w:r>
              <w:t>Quantitative Research</w:t>
            </w:r>
          </w:p>
        </w:tc>
      </w:tr>
      <w:tr w:rsidR="00C40F3C" w14:paraId="07AE604D" w14:textId="77777777" w:rsidTr="00DA0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00B1043D" w14:textId="77777777" w:rsidR="00C40F3C" w:rsidRPr="00711D8E" w:rsidRDefault="00C40F3C" w:rsidP="00C40F3C">
            <w:pPr>
              <w:jc w:val="left"/>
              <w:rPr>
                <w:b w:val="0"/>
                <w:bCs w:val="0"/>
              </w:rPr>
            </w:pPr>
            <w:r w:rsidRPr="00711D8E">
              <w:rPr>
                <w:b w:val="0"/>
                <w:bCs w:val="0"/>
              </w:rPr>
              <w:t>Discover Ideas, with General Research Objectives</w:t>
            </w:r>
          </w:p>
        </w:tc>
        <w:tc>
          <w:tcPr>
            <w:tcW w:w="3510" w:type="dxa"/>
          </w:tcPr>
          <w:p w14:paraId="690CC07C" w14:textId="77777777" w:rsidR="00C40F3C" w:rsidRDefault="00C40F3C" w:rsidP="00DA066B">
            <w:pPr>
              <w:jc w:val="center"/>
              <w:cnfStyle w:val="000000100000" w:firstRow="0" w:lastRow="0" w:firstColumn="0" w:lastColumn="0" w:oddVBand="0" w:evenVBand="0" w:oddHBand="1" w:evenHBand="0" w:firstRowFirstColumn="0" w:firstRowLastColumn="0" w:lastRowFirstColumn="0" w:lastRowLastColumn="0"/>
              <w:rPr>
                <w:b/>
                <w:bCs/>
              </w:rPr>
            </w:pPr>
          </w:p>
          <w:p w14:paraId="21FC5288" w14:textId="377A4744" w:rsidR="00C40F3C" w:rsidRPr="00711D8E" w:rsidRDefault="00C40F3C" w:rsidP="00DA066B">
            <w:pPr>
              <w:jc w:val="center"/>
              <w:cnfStyle w:val="000000100000" w:firstRow="0" w:lastRow="0" w:firstColumn="0" w:lastColumn="0" w:oddVBand="0" w:evenVBand="0" w:oddHBand="1" w:evenHBand="0" w:firstRowFirstColumn="0" w:firstRowLastColumn="0" w:lastRowFirstColumn="0" w:lastRowLastColumn="0"/>
              <w:rPr>
                <w:b/>
                <w:bCs/>
              </w:rPr>
            </w:pPr>
            <w:r w:rsidRPr="00711D8E">
              <w:rPr>
                <w:b/>
                <w:bCs/>
              </w:rPr>
              <w:t>COMMON PURPOSE</w:t>
            </w:r>
          </w:p>
        </w:tc>
        <w:tc>
          <w:tcPr>
            <w:tcW w:w="3240" w:type="dxa"/>
          </w:tcPr>
          <w:p w14:paraId="67F6F1FD" w14:textId="77777777" w:rsidR="00C40F3C" w:rsidRDefault="00C40F3C" w:rsidP="00C40F3C">
            <w:pPr>
              <w:jc w:val="left"/>
              <w:cnfStyle w:val="000000100000" w:firstRow="0" w:lastRow="0" w:firstColumn="0" w:lastColumn="0" w:oddVBand="0" w:evenVBand="0" w:oddHBand="1" w:evenHBand="0" w:firstRowFirstColumn="0" w:firstRowLastColumn="0" w:lastRowFirstColumn="0" w:lastRowLastColumn="0"/>
            </w:pPr>
            <w:r>
              <w:t>Test Hypotheses or Specific Research Questions</w:t>
            </w:r>
          </w:p>
        </w:tc>
      </w:tr>
      <w:tr w:rsidR="00C40F3C" w14:paraId="212634C5" w14:textId="77777777" w:rsidTr="00DA066B">
        <w:tc>
          <w:tcPr>
            <w:cnfStyle w:val="001000000000" w:firstRow="0" w:lastRow="0" w:firstColumn="1" w:lastColumn="0" w:oddVBand="0" w:evenVBand="0" w:oddHBand="0" w:evenHBand="0" w:firstRowFirstColumn="0" w:firstRowLastColumn="0" w:lastRowFirstColumn="0" w:lastRowLastColumn="0"/>
            <w:tcW w:w="2965" w:type="dxa"/>
          </w:tcPr>
          <w:p w14:paraId="47B11CA0" w14:textId="7ABB0E7D" w:rsidR="00C40F3C" w:rsidRPr="00711D8E" w:rsidRDefault="00C40F3C" w:rsidP="00C40F3C">
            <w:pPr>
              <w:jc w:val="left"/>
              <w:rPr>
                <w:b w:val="0"/>
                <w:bCs w:val="0"/>
              </w:rPr>
            </w:pPr>
            <w:r w:rsidRPr="00711D8E">
              <w:rPr>
                <w:b w:val="0"/>
                <w:bCs w:val="0"/>
              </w:rPr>
              <w:t>Observe and interpret</w:t>
            </w:r>
          </w:p>
        </w:tc>
        <w:tc>
          <w:tcPr>
            <w:tcW w:w="3510" w:type="dxa"/>
          </w:tcPr>
          <w:p w14:paraId="70A3F7DE" w14:textId="77777777" w:rsidR="00C40F3C" w:rsidRPr="00711D8E" w:rsidRDefault="00C40F3C" w:rsidP="00DA066B">
            <w:pPr>
              <w:jc w:val="center"/>
              <w:cnfStyle w:val="000000000000" w:firstRow="0" w:lastRow="0" w:firstColumn="0" w:lastColumn="0" w:oddVBand="0" w:evenVBand="0" w:oddHBand="0" w:evenHBand="0" w:firstRowFirstColumn="0" w:firstRowLastColumn="0" w:lastRowFirstColumn="0" w:lastRowLastColumn="0"/>
              <w:rPr>
                <w:b/>
                <w:bCs/>
              </w:rPr>
            </w:pPr>
            <w:r w:rsidRPr="00711D8E">
              <w:rPr>
                <w:b/>
                <w:bCs/>
              </w:rPr>
              <w:t>APPROACH</w:t>
            </w:r>
          </w:p>
        </w:tc>
        <w:tc>
          <w:tcPr>
            <w:tcW w:w="3240" w:type="dxa"/>
          </w:tcPr>
          <w:p w14:paraId="5D69065E" w14:textId="77777777" w:rsidR="00C40F3C" w:rsidRDefault="00C40F3C" w:rsidP="00C40F3C">
            <w:pPr>
              <w:jc w:val="left"/>
              <w:cnfStyle w:val="000000000000" w:firstRow="0" w:lastRow="0" w:firstColumn="0" w:lastColumn="0" w:oddVBand="0" w:evenVBand="0" w:oddHBand="0" w:evenHBand="0" w:firstRowFirstColumn="0" w:firstRowLastColumn="0" w:lastRowFirstColumn="0" w:lastRowLastColumn="0"/>
            </w:pPr>
            <w:r>
              <w:t>Measure and Test</w:t>
            </w:r>
          </w:p>
        </w:tc>
      </w:tr>
      <w:tr w:rsidR="00C40F3C" w14:paraId="5BA3556C" w14:textId="77777777" w:rsidTr="00DA0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1C31D44" w14:textId="77777777" w:rsidR="00C40F3C" w:rsidRPr="00711D8E" w:rsidRDefault="00C40F3C" w:rsidP="00C40F3C">
            <w:pPr>
              <w:jc w:val="left"/>
              <w:rPr>
                <w:b w:val="0"/>
                <w:bCs w:val="0"/>
              </w:rPr>
            </w:pPr>
            <w:r w:rsidRPr="00711D8E">
              <w:rPr>
                <w:b w:val="0"/>
                <w:bCs w:val="0"/>
              </w:rPr>
              <w:t>Unstructured, Free Form</w:t>
            </w:r>
          </w:p>
        </w:tc>
        <w:tc>
          <w:tcPr>
            <w:tcW w:w="3510" w:type="dxa"/>
          </w:tcPr>
          <w:p w14:paraId="0FCFF1C2" w14:textId="77777777" w:rsidR="00C40F3C" w:rsidRDefault="00C40F3C" w:rsidP="00DA066B">
            <w:pPr>
              <w:jc w:val="center"/>
              <w:cnfStyle w:val="000000100000" w:firstRow="0" w:lastRow="0" w:firstColumn="0" w:lastColumn="0" w:oddVBand="0" w:evenVBand="0" w:oddHBand="1" w:evenHBand="0" w:firstRowFirstColumn="0" w:firstRowLastColumn="0" w:lastRowFirstColumn="0" w:lastRowLastColumn="0"/>
              <w:rPr>
                <w:b/>
                <w:bCs/>
              </w:rPr>
            </w:pPr>
          </w:p>
          <w:p w14:paraId="4546A048" w14:textId="7527B822" w:rsidR="00C40F3C" w:rsidRPr="00711D8E" w:rsidRDefault="00C40F3C" w:rsidP="00C40F3C">
            <w:pPr>
              <w:jc w:val="center"/>
              <w:cnfStyle w:val="000000100000" w:firstRow="0" w:lastRow="0" w:firstColumn="0" w:lastColumn="0" w:oddVBand="0" w:evenVBand="0" w:oddHBand="1" w:evenHBand="0" w:firstRowFirstColumn="0" w:firstRowLastColumn="0" w:lastRowFirstColumn="0" w:lastRowLastColumn="0"/>
              <w:rPr>
                <w:b/>
                <w:bCs/>
              </w:rPr>
            </w:pPr>
            <w:r w:rsidRPr="00711D8E">
              <w:rPr>
                <w:b/>
                <w:bCs/>
              </w:rPr>
              <w:t>DATA COLLECTION</w:t>
            </w:r>
          </w:p>
        </w:tc>
        <w:tc>
          <w:tcPr>
            <w:tcW w:w="3240" w:type="dxa"/>
          </w:tcPr>
          <w:p w14:paraId="417FB72F" w14:textId="77777777" w:rsidR="00C40F3C" w:rsidRDefault="00C40F3C" w:rsidP="00C40F3C">
            <w:pPr>
              <w:jc w:val="left"/>
              <w:cnfStyle w:val="000000100000" w:firstRow="0" w:lastRow="0" w:firstColumn="0" w:lastColumn="0" w:oddVBand="0" w:evenVBand="0" w:oddHBand="1" w:evenHBand="0" w:firstRowFirstColumn="0" w:firstRowLastColumn="0" w:lastRowFirstColumn="0" w:lastRowLastColumn="0"/>
            </w:pPr>
            <w:r>
              <w:t>Structured Response Categories Provided</w:t>
            </w:r>
          </w:p>
        </w:tc>
      </w:tr>
      <w:tr w:rsidR="00C40F3C" w14:paraId="312B01D0" w14:textId="77777777" w:rsidTr="00DA066B">
        <w:tc>
          <w:tcPr>
            <w:cnfStyle w:val="001000000000" w:firstRow="0" w:lastRow="0" w:firstColumn="1" w:lastColumn="0" w:oddVBand="0" w:evenVBand="0" w:oddHBand="0" w:evenHBand="0" w:firstRowFirstColumn="0" w:firstRowLastColumn="0" w:lastRowFirstColumn="0" w:lastRowLastColumn="0"/>
            <w:tcW w:w="2965" w:type="dxa"/>
          </w:tcPr>
          <w:p w14:paraId="2410F7CA" w14:textId="77777777" w:rsidR="00C40F3C" w:rsidRPr="00711D8E" w:rsidRDefault="00C40F3C" w:rsidP="00C40F3C">
            <w:pPr>
              <w:jc w:val="left"/>
              <w:rPr>
                <w:b w:val="0"/>
                <w:bCs w:val="0"/>
              </w:rPr>
            </w:pPr>
            <w:r w:rsidRPr="00711D8E">
              <w:rPr>
                <w:b w:val="0"/>
                <w:bCs w:val="0"/>
              </w:rPr>
              <w:t>Research is intimately involved. Results are subjective</w:t>
            </w:r>
          </w:p>
        </w:tc>
        <w:tc>
          <w:tcPr>
            <w:tcW w:w="3510" w:type="dxa"/>
          </w:tcPr>
          <w:p w14:paraId="39FEB4E9" w14:textId="77777777" w:rsidR="00C40F3C" w:rsidRDefault="00C40F3C" w:rsidP="00DA066B">
            <w:pPr>
              <w:jc w:val="center"/>
              <w:cnfStyle w:val="000000000000" w:firstRow="0" w:lastRow="0" w:firstColumn="0" w:lastColumn="0" w:oddVBand="0" w:evenVBand="0" w:oddHBand="0" w:evenHBand="0" w:firstRowFirstColumn="0" w:firstRowLastColumn="0" w:lastRowFirstColumn="0" w:lastRowLastColumn="0"/>
              <w:rPr>
                <w:b/>
                <w:bCs/>
              </w:rPr>
            </w:pPr>
          </w:p>
          <w:p w14:paraId="7B6F0EC8" w14:textId="77777777" w:rsidR="00C40F3C" w:rsidRPr="00711D8E" w:rsidRDefault="00C40F3C" w:rsidP="00DA066B">
            <w:pPr>
              <w:jc w:val="center"/>
              <w:cnfStyle w:val="000000000000" w:firstRow="0" w:lastRow="0" w:firstColumn="0" w:lastColumn="0" w:oddVBand="0" w:evenVBand="0" w:oddHBand="0" w:evenHBand="0" w:firstRowFirstColumn="0" w:firstRowLastColumn="0" w:lastRowFirstColumn="0" w:lastRowLastColumn="0"/>
              <w:rPr>
                <w:b/>
                <w:bCs/>
              </w:rPr>
            </w:pPr>
            <w:r w:rsidRPr="00711D8E">
              <w:rPr>
                <w:b/>
                <w:bCs/>
              </w:rPr>
              <w:t>RESEARCHER INDEPENDENCE</w:t>
            </w:r>
          </w:p>
        </w:tc>
        <w:tc>
          <w:tcPr>
            <w:tcW w:w="3240" w:type="dxa"/>
          </w:tcPr>
          <w:p w14:paraId="6E96FB13" w14:textId="77777777" w:rsidR="00C40F3C" w:rsidRDefault="00C40F3C" w:rsidP="00C40F3C">
            <w:pPr>
              <w:jc w:val="left"/>
              <w:cnfStyle w:val="000000000000" w:firstRow="0" w:lastRow="0" w:firstColumn="0" w:lastColumn="0" w:oddVBand="0" w:evenVBand="0" w:oddHBand="0" w:evenHBand="0" w:firstRowFirstColumn="0" w:firstRowLastColumn="0" w:lastRowFirstColumn="0" w:lastRowLastColumn="0"/>
            </w:pPr>
            <w:r>
              <w:t>Researcher uninvolved. Observer. Results are objective</w:t>
            </w:r>
          </w:p>
        </w:tc>
      </w:tr>
      <w:tr w:rsidR="00C40F3C" w14:paraId="1E932D3B" w14:textId="77777777" w:rsidTr="00DA0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9F1506B" w14:textId="77777777" w:rsidR="00C40F3C" w:rsidRPr="00711D8E" w:rsidRDefault="00C40F3C" w:rsidP="00C40F3C">
            <w:pPr>
              <w:jc w:val="left"/>
              <w:rPr>
                <w:b w:val="0"/>
                <w:bCs w:val="0"/>
              </w:rPr>
            </w:pPr>
            <w:r w:rsidRPr="00711D8E">
              <w:rPr>
                <w:b w:val="0"/>
                <w:bCs w:val="0"/>
              </w:rPr>
              <w:t>Small samples – Often in Natural Setting</w:t>
            </w:r>
          </w:p>
        </w:tc>
        <w:tc>
          <w:tcPr>
            <w:tcW w:w="3510" w:type="dxa"/>
          </w:tcPr>
          <w:p w14:paraId="19A6FA21" w14:textId="77777777" w:rsidR="00C40F3C" w:rsidRDefault="00C40F3C" w:rsidP="00DA066B">
            <w:pPr>
              <w:jc w:val="center"/>
              <w:cnfStyle w:val="000000100000" w:firstRow="0" w:lastRow="0" w:firstColumn="0" w:lastColumn="0" w:oddVBand="0" w:evenVBand="0" w:oddHBand="1" w:evenHBand="0" w:firstRowFirstColumn="0" w:firstRowLastColumn="0" w:lastRowFirstColumn="0" w:lastRowLastColumn="0"/>
              <w:rPr>
                <w:b/>
                <w:bCs/>
              </w:rPr>
            </w:pPr>
          </w:p>
          <w:p w14:paraId="35D694FD" w14:textId="77777777" w:rsidR="00C40F3C" w:rsidRPr="00711D8E" w:rsidRDefault="00C40F3C" w:rsidP="00DA066B">
            <w:pPr>
              <w:jc w:val="center"/>
              <w:cnfStyle w:val="000000100000" w:firstRow="0" w:lastRow="0" w:firstColumn="0" w:lastColumn="0" w:oddVBand="0" w:evenVBand="0" w:oddHBand="1" w:evenHBand="0" w:firstRowFirstColumn="0" w:firstRowLastColumn="0" w:lastRowFirstColumn="0" w:lastRowLastColumn="0"/>
              <w:rPr>
                <w:b/>
                <w:bCs/>
              </w:rPr>
            </w:pPr>
            <w:r w:rsidRPr="00711D8E">
              <w:rPr>
                <w:b/>
                <w:bCs/>
              </w:rPr>
              <w:t>SAMPLES</w:t>
            </w:r>
          </w:p>
        </w:tc>
        <w:tc>
          <w:tcPr>
            <w:tcW w:w="3240" w:type="dxa"/>
          </w:tcPr>
          <w:p w14:paraId="041E6EF4" w14:textId="77777777" w:rsidR="00C40F3C" w:rsidRDefault="00C40F3C" w:rsidP="00C40F3C">
            <w:pPr>
              <w:jc w:val="left"/>
              <w:cnfStyle w:val="000000100000" w:firstRow="0" w:lastRow="0" w:firstColumn="0" w:lastColumn="0" w:oddVBand="0" w:evenVBand="0" w:oddHBand="1" w:evenHBand="0" w:firstRowFirstColumn="0" w:firstRowLastColumn="0" w:lastRowFirstColumn="0" w:lastRowLastColumn="0"/>
            </w:pPr>
            <w:r>
              <w:t>Large samples to Produce Generalizable Results [Results that Apply to other Situations)</w:t>
            </w:r>
          </w:p>
        </w:tc>
      </w:tr>
    </w:tbl>
    <w:p w14:paraId="7746338D" w14:textId="1CFDA51A" w:rsidR="00146C11" w:rsidRDefault="00146C11" w:rsidP="00807F02">
      <w:pPr>
        <w:pStyle w:val="Caption"/>
        <w:rPr>
          <w:color w:val="000000"/>
        </w:rPr>
      </w:pPr>
      <w:r w:rsidRPr="00905A49">
        <w:rPr>
          <w:sz w:val="22"/>
          <w:szCs w:val="22"/>
        </w:rPr>
        <w:t>Table</w:t>
      </w:r>
      <w:r w:rsidR="00905A49">
        <w:rPr>
          <w:sz w:val="22"/>
          <w:szCs w:val="22"/>
        </w:rPr>
        <w:t xml:space="preserve"> </w:t>
      </w:r>
      <w:r w:rsidRPr="00905A49">
        <w:rPr>
          <w:sz w:val="22"/>
          <w:szCs w:val="22"/>
        </w:rPr>
        <w:t>3.</w:t>
      </w:r>
      <w:r w:rsidRPr="00905A49">
        <w:rPr>
          <w:sz w:val="22"/>
          <w:szCs w:val="22"/>
        </w:rPr>
        <w:fldChar w:fldCharType="begin"/>
      </w:r>
      <w:r w:rsidRPr="00905A49">
        <w:rPr>
          <w:sz w:val="22"/>
          <w:szCs w:val="22"/>
        </w:rPr>
        <w:instrText xml:space="preserve"> SEQ Table3. \* ARABIC </w:instrText>
      </w:r>
      <w:r w:rsidRPr="00905A49">
        <w:rPr>
          <w:sz w:val="22"/>
          <w:szCs w:val="22"/>
        </w:rPr>
        <w:fldChar w:fldCharType="separate"/>
      </w:r>
      <w:r w:rsidR="007C47D7">
        <w:rPr>
          <w:noProof/>
          <w:sz w:val="22"/>
          <w:szCs w:val="22"/>
        </w:rPr>
        <w:t>1</w:t>
      </w:r>
      <w:r w:rsidRPr="00905A49">
        <w:rPr>
          <w:sz w:val="22"/>
          <w:szCs w:val="22"/>
        </w:rPr>
        <w:fldChar w:fldCharType="end"/>
      </w:r>
      <w:r w:rsidRPr="00905A49">
        <w:rPr>
          <w:sz w:val="22"/>
          <w:szCs w:val="22"/>
        </w:rPr>
        <w:t xml:space="preserve">: </w:t>
      </w:r>
      <w:bookmarkEnd w:id="252"/>
      <w:bookmarkEnd w:id="253"/>
      <w:bookmarkEnd w:id="254"/>
      <w:r w:rsidRPr="00905A49">
        <w:t xml:space="preserve">The Comparison between Qualitative and Quantitative Research </w:t>
      </w:r>
      <w:sdt>
        <w:sdtPr>
          <w:rPr>
            <w:color w:val="000000"/>
          </w:rPr>
          <w:tag w:val="MENDELEY_CITATION_v3_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"/>
          <w:id w:val="529064962"/>
          <w:placeholder>
            <w:docPart w:val="2EBFE87692BA44B29E3898F80835AD40"/>
          </w:placeholder>
        </w:sdtPr>
        <w:sdtContent>
          <w:r w:rsidRPr="00905A49">
            <w:rPr>
              <w:color w:val="000000"/>
            </w:rPr>
            <w:t>(Othman, 2011)</w:t>
          </w:r>
        </w:sdtContent>
      </w:sdt>
      <w:bookmarkStart w:id="256" w:name="_Toc46172876"/>
      <w:bookmarkStart w:id="257" w:name="_Toc136616616"/>
    </w:p>
    <w:p w14:paraId="7B64391F" w14:textId="77777777" w:rsidR="00905A49" w:rsidRPr="00905A49" w:rsidRDefault="00905A49" w:rsidP="00905A49"/>
    <w:p w14:paraId="5B349BFC" w14:textId="0C36148B" w:rsidR="00146C11" w:rsidRDefault="00146C11" w:rsidP="00D16F6F">
      <w:pPr>
        <w:pStyle w:val="Heading3"/>
      </w:pPr>
      <w:bookmarkStart w:id="258" w:name="_Toc146455447"/>
      <w:r w:rsidRPr="006D7AD5">
        <w:t xml:space="preserve">3.4.6 </w:t>
      </w:r>
      <w:bookmarkEnd w:id="256"/>
      <w:bookmarkEnd w:id="257"/>
      <w:r w:rsidR="00905A49">
        <w:tab/>
      </w:r>
      <w:r>
        <w:t xml:space="preserve">Adoption of </w:t>
      </w:r>
      <w:bookmarkEnd w:id="258"/>
      <w:r w:rsidR="00C40F3C">
        <w:t>Sequential Explanatory Mixed Methods</w:t>
      </w:r>
    </w:p>
    <w:p w14:paraId="58FF2279" w14:textId="3E924264" w:rsidR="00905A49" w:rsidRDefault="00146C11" w:rsidP="00146C11">
      <w:pPr>
        <w:spacing w:before="240" w:line="360" w:lineRule="auto"/>
      </w:pPr>
      <w:r>
        <w:t>T</w:t>
      </w:r>
      <w:r w:rsidRPr="006D7AD5">
        <w:t xml:space="preserve">he </w:t>
      </w:r>
      <w:r w:rsidR="00C40F3C">
        <w:t xml:space="preserve">sequential explanatory </w:t>
      </w:r>
      <w:r w:rsidRPr="006D7AD5">
        <w:t>mixed methods approach was used</w:t>
      </w:r>
      <w:r>
        <w:t xml:space="preserve"> because this study involved both designing and evaluating the framework for </w:t>
      </w:r>
      <w:r w:rsidR="00C40F3C">
        <w:t>amplified</w:t>
      </w:r>
      <w:r>
        <w:t xml:space="preserve"> </w:t>
      </w:r>
      <w:r w:rsidR="00FE3F2D">
        <w:t>S</w:t>
      </w:r>
      <w:r>
        <w:t xml:space="preserve">uccess of </w:t>
      </w:r>
      <w:r w:rsidR="00FE3F2D">
        <w:t>D</w:t>
      </w:r>
      <w:r>
        <w:t xml:space="preserve">igital </w:t>
      </w:r>
      <w:r w:rsidR="00FE3F2D">
        <w:t>T</w:t>
      </w:r>
      <w:r>
        <w:t xml:space="preserve">ransformation </w:t>
      </w:r>
      <w:r w:rsidR="00FE3F2D">
        <w:t>P</w:t>
      </w:r>
      <w:r>
        <w:t xml:space="preserve">rojects, </w:t>
      </w:r>
      <w:r w:rsidR="00FE3F2D">
        <w:t>(</w:t>
      </w:r>
      <w:r>
        <w:t>SDTP</w:t>
      </w:r>
      <w:r w:rsidR="00FE3F2D">
        <w:t>)</w:t>
      </w:r>
      <w:r w:rsidRPr="006D7AD5">
        <w:t xml:space="preserve">. </w:t>
      </w:r>
      <w:r>
        <w:t>In this study,</w:t>
      </w:r>
      <w:r w:rsidRPr="006D7AD5">
        <w:t xml:space="preserve"> qualitative</w:t>
      </w:r>
      <w:r>
        <w:t xml:space="preserve"> data analysis</w:t>
      </w:r>
      <w:r w:rsidRPr="006D7AD5">
        <w:t xml:space="preserve"> techniques </w:t>
      </w:r>
      <w:r>
        <w:t>returned</w:t>
      </w:r>
      <w:r w:rsidRPr="006D7AD5">
        <w:t xml:space="preserve"> themes and patterns</w:t>
      </w:r>
      <w:r>
        <w:t xml:space="preserve"> that were </w:t>
      </w:r>
      <w:r w:rsidR="00C40F3C">
        <w:t>used in sequence to explain</w:t>
      </w:r>
      <w:r>
        <w:t xml:space="preserve"> the results following the quantitative analysis.</w:t>
      </w:r>
      <w:r w:rsidRPr="006D7AD5">
        <w:t xml:space="preserve"> </w:t>
      </w:r>
    </w:p>
    <w:p w14:paraId="0C5104D1" w14:textId="534A006C" w:rsidR="00146C11" w:rsidRPr="006D7AD5" w:rsidRDefault="00146C11" w:rsidP="00146C11">
      <w:pPr>
        <w:spacing w:before="240" w:line="360" w:lineRule="auto"/>
      </w:pPr>
      <w:r>
        <w:t xml:space="preserve">The SDTP conceptual framework </w:t>
      </w:r>
      <w:r w:rsidRPr="006D7AD5">
        <w:t xml:space="preserve">was tested </w:t>
      </w:r>
      <w:r>
        <w:t>after</w:t>
      </w:r>
      <w:r w:rsidRPr="006D7AD5">
        <w:t xml:space="preserve"> a</w:t>
      </w:r>
      <w:r>
        <w:t xml:space="preserve"> detailed</w:t>
      </w:r>
      <w:r w:rsidRPr="006D7AD5">
        <w:t xml:space="preserve"> descriptive field study</w:t>
      </w:r>
      <w:r>
        <w:t xml:space="preserve"> which was</w:t>
      </w:r>
      <w:r w:rsidRPr="006D7AD5">
        <w:t xml:space="preserve"> conducted using quantitative techniques</w:t>
      </w:r>
      <w:r>
        <w:t xml:space="preserve">. In this case, a </w:t>
      </w:r>
      <w:r w:rsidRPr="006D7AD5">
        <w:t>questionnaire</w:t>
      </w:r>
      <w:r>
        <w:t xml:space="preserve"> was administered. The questionnaire</w:t>
      </w:r>
      <w:r w:rsidRPr="006D7AD5">
        <w:t xml:space="preserve"> </w:t>
      </w:r>
      <w:r>
        <w:t xml:space="preserve">had </w:t>
      </w:r>
      <w:r w:rsidR="00FE3F2D">
        <w:t>questions</w:t>
      </w:r>
      <w:r>
        <w:t xml:space="preserve"> formed </w:t>
      </w:r>
      <w:r w:rsidR="00FE3F2D">
        <w:t>from</w:t>
      </w:r>
      <w:r>
        <w:t xml:space="preserve"> </w:t>
      </w:r>
      <w:r w:rsidRPr="006D7AD5">
        <w:t>th</w:t>
      </w:r>
      <w:r>
        <w:t>e relationships of the variables</w:t>
      </w:r>
      <w:r w:rsidRPr="006D7AD5">
        <w:t xml:space="preserve"> in</w:t>
      </w:r>
      <w:r>
        <w:t xml:space="preserve"> the SDTP conceptual framework</w:t>
      </w:r>
      <w:r w:rsidRPr="006D7AD5">
        <w:t xml:space="preserve">. </w:t>
      </w:r>
    </w:p>
    <w:p w14:paraId="1B32797B" w14:textId="5DB3B67A" w:rsidR="00146C11" w:rsidRPr="006D7AD5" w:rsidRDefault="00146C11" w:rsidP="00490F07">
      <w:pPr>
        <w:pStyle w:val="Heading2"/>
      </w:pPr>
      <w:bookmarkStart w:id="259" w:name="_Toc46172877"/>
      <w:bookmarkStart w:id="260" w:name="_Toc136616617"/>
      <w:bookmarkStart w:id="261" w:name="_Toc146455448"/>
      <w:r w:rsidRPr="006D7AD5">
        <w:t xml:space="preserve">3.5 </w:t>
      </w:r>
      <w:r w:rsidR="003E49C9">
        <w:tab/>
      </w:r>
      <w:r w:rsidRPr="006D7AD5">
        <w:t>Research Methods used in Information Systems</w:t>
      </w:r>
      <w:bookmarkEnd w:id="259"/>
      <w:bookmarkEnd w:id="260"/>
      <w:bookmarkEnd w:id="261"/>
      <w:r w:rsidRPr="006D7AD5">
        <w:t xml:space="preserve"> </w:t>
      </w:r>
    </w:p>
    <w:p w14:paraId="7A6B15F5" w14:textId="0F93E1A9" w:rsidR="00146C11" w:rsidRPr="005E225C" w:rsidRDefault="00146C11" w:rsidP="00146C11">
      <w:pPr>
        <w:autoSpaceDE w:val="0"/>
        <w:autoSpaceDN w:val="0"/>
        <w:adjustRightInd w:val="0"/>
        <w:spacing w:before="240" w:after="240" w:line="360" w:lineRule="auto"/>
        <w:rPr>
          <w:rFonts w:eastAsia="Calibri"/>
          <w:lang w:val="en-GB"/>
        </w:rPr>
      </w:pPr>
      <w:bookmarkStart w:id="262" w:name="_Toc45576583"/>
      <w:bookmarkStart w:id="263" w:name="_Toc45576763"/>
      <w:r w:rsidRPr="005E225C">
        <w:rPr>
          <w:rFonts w:eastAsia="Calibri"/>
          <w:lang w:val="en-GB"/>
        </w:rPr>
        <w:t xml:space="preserve">According to </w:t>
      </w:r>
      <w:sdt>
        <w:sdtPr>
          <w:rPr>
            <w:rFonts w:eastAsia="Calibri"/>
            <w:lang w:val="en-GB"/>
          </w:rPr>
          <w:tag w:val="MENDELEY_CITATION_v3_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"/>
          <w:id w:val="337742930"/>
          <w:placeholder>
            <w:docPart w:val="6A53512FA27F4274AB3026B66FD3BFE4"/>
          </w:placeholder>
        </w:sdtPr>
        <w:sdtContent>
          <w:r>
            <w:t xml:space="preserve">(Boland Jr &amp; </w:t>
          </w:r>
          <w:proofErr w:type="spellStart"/>
          <w:r>
            <w:t>Hirschheim</w:t>
          </w:r>
          <w:proofErr w:type="spellEnd"/>
          <w:r>
            <w:t>, 1987)</w:t>
          </w:r>
        </w:sdtContent>
      </w:sdt>
      <w:r w:rsidRPr="005E225C">
        <w:rPr>
          <w:rFonts w:eastAsia="Calibri"/>
          <w:lang w:val="en-GB"/>
        </w:rPr>
        <w:t xml:space="preserve"> Information </w:t>
      </w:r>
      <w:r w:rsidR="002905AC">
        <w:rPr>
          <w:rFonts w:eastAsia="Calibri"/>
          <w:lang w:val="en-GB"/>
        </w:rPr>
        <w:t>S</w:t>
      </w:r>
      <w:r w:rsidRPr="005E225C">
        <w:rPr>
          <w:rFonts w:eastAsia="Calibri"/>
          <w:lang w:val="en-GB"/>
        </w:rPr>
        <w:t xml:space="preserve">ystems being a multi-perspective study discipline, should have a pluralistic approach to information systems research.  In </w:t>
      </w:r>
      <w:r w:rsidRPr="005E225C">
        <w:rPr>
          <w:rFonts w:eastAsia="Calibri"/>
          <w:lang w:val="en-GB"/>
        </w:rPr>
        <w:lastRenderedPageBreak/>
        <w:t>Information Systems research, one important reality i</w:t>
      </w:r>
      <w:r w:rsidR="00FE3F2D">
        <w:rPr>
          <w:rFonts w:eastAsia="Calibri"/>
          <w:lang w:val="en-GB"/>
        </w:rPr>
        <w:t>s</w:t>
      </w:r>
      <w:r w:rsidRPr="005E225C">
        <w:rPr>
          <w:rFonts w:eastAsia="Calibri"/>
          <w:lang w:val="en-GB"/>
        </w:rPr>
        <w:t xml:space="preserve"> the need for a variety of approaches since no one approach can provide the richness that information systems, as a </w:t>
      </w:r>
      <w:r w:rsidR="002905AC" w:rsidRPr="005E225C">
        <w:rPr>
          <w:rFonts w:eastAsia="Calibri"/>
          <w:lang w:val="en-GB"/>
        </w:rPr>
        <w:t>scholarly</w:t>
      </w:r>
      <w:r w:rsidRPr="005E225C">
        <w:rPr>
          <w:rFonts w:eastAsia="Calibri"/>
          <w:lang w:val="en-GB"/>
        </w:rPr>
        <w:t xml:space="preserve"> discipline, requires for further advancement </w:t>
      </w:r>
      <w:sdt>
        <w:sdtPr>
          <w:rPr>
            <w:rFonts w:eastAsia="Calibri"/>
            <w:color w:val="000000"/>
            <w:lang w:val="en-GB"/>
          </w:rPr>
          <w:tag w:val="MENDELEY_CITATION_v3_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"/>
          <w:id w:val="334885676"/>
          <w:placeholder>
            <w:docPart w:val="6A53512FA27F4274AB3026B66FD3BFE4"/>
          </w:placeholder>
        </w:sdtPr>
        <w:sdtContent>
          <w:r>
            <w:t>(Kaplan &amp; Duchon, 1988)</w:t>
          </w:r>
        </w:sdtContent>
      </w:sdt>
      <w:r w:rsidRPr="005E225C">
        <w:rPr>
          <w:rFonts w:eastAsia="Calibri"/>
          <w:lang w:val="en-GB"/>
        </w:rPr>
        <w:t xml:space="preserve">. </w:t>
      </w:r>
      <w:r w:rsidR="00FE3F2D">
        <w:rPr>
          <w:rFonts w:eastAsia="Calibri"/>
          <w:lang w:val="en-GB"/>
        </w:rPr>
        <w:t>The main methods used in this</w:t>
      </w:r>
      <w:r w:rsidRPr="005E225C">
        <w:rPr>
          <w:rFonts w:eastAsia="Calibri"/>
          <w:lang w:val="en-GB"/>
        </w:rPr>
        <w:t xml:space="preserve"> </w:t>
      </w:r>
      <w:r>
        <w:rPr>
          <w:rFonts w:eastAsia="Calibri"/>
          <w:lang w:val="en-GB"/>
        </w:rPr>
        <w:t>Information Systems research</w:t>
      </w:r>
      <w:r w:rsidRPr="005E225C">
        <w:rPr>
          <w:rFonts w:eastAsia="Calibri"/>
          <w:lang w:val="en-GB"/>
        </w:rPr>
        <w:t xml:space="preserve"> </w:t>
      </w:r>
      <w:r w:rsidR="00FE3F2D">
        <w:rPr>
          <w:rFonts w:eastAsia="Calibri"/>
          <w:lang w:val="en-GB"/>
        </w:rPr>
        <w:t>were the administration of a questionnaire and interviews through Focus Group Discussions</w:t>
      </w:r>
      <w:r w:rsidRPr="005E225C">
        <w:rPr>
          <w:rFonts w:eastAsia="Calibri"/>
          <w:lang w:val="en-GB"/>
        </w:rPr>
        <w:t xml:space="preserve"> </w:t>
      </w:r>
      <w:sdt>
        <w:sdtPr>
          <w:rPr>
            <w:rFonts w:eastAsia="Calibri"/>
            <w:color w:val="000000"/>
            <w:lang w:val="en-GB"/>
          </w:rPr>
          <w:tag w:val="MENDELEY_CITATION_v3_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"/>
          <w:id w:val="-1405283691"/>
          <w:placeholder>
            <w:docPart w:val="6A53512FA27F4274AB3026B66FD3BFE4"/>
          </w:placeholder>
        </w:sdtPr>
        <w:sdtContent>
          <w:r w:rsidRPr="007704A4">
            <w:rPr>
              <w:rFonts w:eastAsia="Calibri"/>
              <w:color w:val="000000"/>
              <w:lang w:val="en-GB"/>
            </w:rPr>
            <w:t>(Saunders et al., 2019a)</w:t>
          </w:r>
        </w:sdtContent>
      </w:sdt>
      <w:r w:rsidRPr="005E225C">
        <w:rPr>
          <w:rFonts w:eastAsia="Calibri"/>
          <w:lang w:val="en-GB"/>
        </w:rPr>
        <w:t xml:space="preserve">. </w:t>
      </w:r>
    </w:p>
    <w:p w14:paraId="343362F7" w14:textId="30726127" w:rsidR="00146C11" w:rsidRPr="003E49C9" w:rsidRDefault="00146C11" w:rsidP="00D16F6F">
      <w:pPr>
        <w:pStyle w:val="Heading3"/>
        <w:rPr>
          <w:sz w:val="22"/>
        </w:rPr>
      </w:pPr>
      <w:bookmarkStart w:id="264" w:name="_Toc46172878"/>
      <w:bookmarkStart w:id="265" w:name="_Toc136616618"/>
      <w:bookmarkStart w:id="266" w:name="_Toc146455449"/>
      <w:bookmarkEnd w:id="262"/>
      <w:bookmarkEnd w:id="263"/>
      <w:r w:rsidRPr="006D7AD5">
        <w:t>3.5.1 Adoption of Design Science</w:t>
      </w:r>
      <w:bookmarkEnd w:id="264"/>
      <w:bookmarkEnd w:id="265"/>
      <w:r w:rsidRPr="006D7AD5">
        <w:t xml:space="preserve"> </w:t>
      </w:r>
      <w:r>
        <w:t>as the Research Method</w:t>
      </w:r>
      <w:bookmarkEnd w:id="266"/>
    </w:p>
    <w:p w14:paraId="6071E690" w14:textId="77777777" w:rsidR="003E49C9" w:rsidRDefault="00146C11" w:rsidP="00146C11">
      <w:pPr>
        <w:spacing w:line="360" w:lineRule="auto"/>
        <w:rPr>
          <w:rFonts w:eastAsia="Calibri"/>
          <w:lang w:val="en-GB"/>
        </w:rPr>
      </w:pPr>
      <w:bookmarkStart w:id="267" w:name="_Toc46172879"/>
      <w:bookmarkStart w:id="268" w:name="_Toc136616619"/>
      <w:r w:rsidRPr="00A9508A">
        <w:rPr>
          <w:rFonts w:eastAsia="Calibri"/>
          <w:lang w:val="en-GB"/>
        </w:rPr>
        <w:t xml:space="preserve">Design science </w:t>
      </w:r>
      <w:r w:rsidR="00FE3F2D" w:rsidRPr="00A9508A">
        <w:rPr>
          <w:rFonts w:eastAsia="Calibri"/>
          <w:lang w:val="en-GB"/>
        </w:rPr>
        <w:t xml:space="preserve">was adopted </w:t>
      </w:r>
      <w:r w:rsidRPr="00A9508A">
        <w:rPr>
          <w:rFonts w:eastAsia="Calibri"/>
          <w:lang w:val="en-GB"/>
        </w:rPr>
        <w:t xml:space="preserve">as </w:t>
      </w:r>
      <w:r w:rsidR="00FE3F2D">
        <w:rPr>
          <w:rFonts w:eastAsia="Calibri"/>
          <w:lang w:val="en-GB"/>
        </w:rPr>
        <w:t xml:space="preserve">a </w:t>
      </w:r>
      <w:r w:rsidRPr="00A9508A">
        <w:rPr>
          <w:rFonts w:eastAsia="Calibri"/>
          <w:lang w:val="en-GB"/>
        </w:rPr>
        <w:t xml:space="preserve">research methodology as the guiding approach to this research. The rationale for choosing design science as the research method is grounded in the objective of this study. </w:t>
      </w:r>
    </w:p>
    <w:p w14:paraId="63A55551" w14:textId="58C6DF50" w:rsidR="003E49C9" w:rsidRDefault="00146C11" w:rsidP="00146C11">
      <w:pPr>
        <w:spacing w:line="360" w:lineRule="auto"/>
        <w:rPr>
          <w:rFonts w:eastAsia="Calibri"/>
          <w:lang w:val="en-GB"/>
        </w:rPr>
      </w:pPr>
      <w:r w:rsidRPr="00A9508A">
        <w:rPr>
          <w:rFonts w:eastAsia="Calibri"/>
          <w:lang w:val="en-GB"/>
        </w:rPr>
        <w:t xml:space="preserve">The General Objective of this study is to develop </w:t>
      </w:r>
      <w:r>
        <w:rPr>
          <w:rFonts w:eastAsia="Calibri"/>
          <w:lang w:val="en-GB"/>
        </w:rPr>
        <w:t>a</w:t>
      </w:r>
      <w:r w:rsidRPr="00A9508A">
        <w:rPr>
          <w:rFonts w:eastAsia="Calibri"/>
          <w:lang w:val="en-GB"/>
        </w:rPr>
        <w:t xml:space="preserve"> framework for improved success of Digital Transformation Projects in the TVET subsector. Therefore, design science is a paradigm in which questions important to </w:t>
      </w:r>
      <w:r w:rsidR="00FE3F2D">
        <w:rPr>
          <w:rFonts w:eastAsia="Calibri"/>
          <w:lang w:val="en-GB"/>
        </w:rPr>
        <w:t>problems encountered in digital transformation</w:t>
      </w:r>
      <w:r w:rsidRPr="00A9508A">
        <w:rPr>
          <w:rFonts w:eastAsia="Calibri"/>
          <w:lang w:val="en-GB"/>
        </w:rPr>
        <w:t xml:space="preserve"> are answered by a designer (of an artefact).  These answers </w:t>
      </w:r>
      <w:r w:rsidR="00FE3F2D">
        <w:rPr>
          <w:rFonts w:eastAsia="Calibri"/>
          <w:lang w:val="en-GB"/>
        </w:rPr>
        <w:t>were</w:t>
      </w:r>
      <w:r w:rsidRPr="00A9508A">
        <w:rPr>
          <w:rFonts w:eastAsia="Calibri"/>
          <w:lang w:val="en-GB"/>
        </w:rPr>
        <w:t xml:space="preserve"> acquired through the establishment of inventively designed </w:t>
      </w:r>
      <w:r w:rsidR="00FE3F2D">
        <w:rPr>
          <w:rFonts w:eastAsia="Calibri"/>
          <w:lang w:val="en-GB"/>
        </w:rPr>
        <w:t>framework</w:t>
      </w:r>
      <w:r w:rsidRPr="00A9508A">
        <w:rPr>
          <w:rFonts w:eastAsia="Calibri"/>
          <w:lang w:val="en-GB"/>
        </w:rPr>
        <w:t xml:space="preserve"> that </w:t>
      </w:r>
      <w:r w:rsidR="00FE3F2D">
        <w:rPr>
          <w:rFonts w:eastAsia="Calibri"/>
          <w:lang w:val="en-GB"/>
        </w:rPr>
        <w:t>is</w:t>
      </w:r>
      <w:r w:rsidRPr="00A9508A">
        <w:rPr>
          <w:rFonts w:eastAsia="Calibri"/>
          <w:lang w:val="en-GB"/>
        </w:rPr>
        <w:t xml:space="preserve"> both essential and useful in understanding the problem</w:t>
      </w:r>
      <w:r w:rsidR="00FE3F2D">
        <w:rPr>
          <w:rFonts w:eastAsia="Calibri"/>
          <w:lang w:val="en-GB"/>
        </w:rPr>
        <w:t>s in digital transformation projects</w:t>
      </w:r>
      <w:r w:rsidRPr="00A9508A">
        <w:rPr>
          <w:rFonts w:eastAsia="Calibri"/>
          <w:lang w:val="en-GB"/>
        </w:rPr>
        <w:t xml:space="preserve"> </w:t>
      </w:r>
      <w:sdt>
        <w:sdtPr>
          <w:rPr>
            <w:rFonts w:eastAsia="Calibri"/>
            <w:lang w:val="en-GB"/>
          </w:rPr>
          <w:tag w:val="MENDELEY_CITATION_v3_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"/>
          <w:id w:val="-508763470"/>
          <w:placeholder>
            <w:docPart w:val="118A4D286BE44AFC8B6912B9BF0DFD38"/>
          </w:placeholder>
        </w:sdtPr>
        <w:sdtContent>
          <w:r>
            <w:t>(Hevner &amp; Chatterjee, 2021)</w:t>
          </w:r>
        </w:sdtContent>
      </w:sdt>
      <w:r w:rsidRPr="00A9508A">
        <w:rPr>
          <w:rFonts w:eastAsia="Calibri"/>
          <w:lang w:val="en-GB"/>
        </w:rPr>
        <w:t xml:space="preserve">. </w:t>
      </w:r>
    </w:p>
    <w:p w14:paraId="6C35F3EB" w14:textId="0CA70EBD" w:rsidR="00146C11" w:rsidRPr="00A9508A" w:rsidRDefault="00146C11" w:rsidP="00146C11">
      <w:pPr>
        <w:spacing w:line="360" w:lineRule="auto"/>
        <w:rPr>
          <w:rFonts w:eastAsia="Calibri"/>
          <w:lang w:val="en-GB"/>
        </w:rPr>
      </w:pPr>
      <w:r w:rsidRPr="00A9508A">
        <w:rPr>
          <w:rFonts w:eastAsia="Calibri"/>
          <w:lang w:val="en-GB"/>
        </w:rPr>
        <w:t>This study aim</w:t>
      </w:r>
      <w:r w:rsidR="00FE3F2D">
        <w:rPr>
          <w:rFonts w:eastAsia="Calibri"/>
          <w:lang w:val="en-GB"/>
        </w:rPr>
        <w:t>ed</w:t>
      </w:r>
      <w:r w:rsidRPr="00A9508A">
        <w:rPr>
          <w:rFonts w:eastAsia="Calibri"/>
          <w:lang w:val="en-GB"/>
        </w:rPr>
        <w:t xml:space="preserve"> at developing a framework</w:t>
      </w:r>
      <w:r w:rsidR="00FE3F2D">
        <w:rPr>
          <w:rFonts w:eastAsia="Calibri"/>
          <w:lang w:val="en-GB"/>
        </w:rPr>
        <w:t xml:space="preserve"> which provides a </w:t>
      </w:r>
      <w:r w:rsidRPr="00A9508A">
        <w:rPr>
          <w:rFonts w:eastAsia="Calibri"/>
          <w:lang w:val="en-GB"/>
        </w:rPr>
        <w:t xml:space="preserve">supporting structure around which constructs </w:t>
      </w:r>
      <w:r w:rsidR="00E41D51">
        <w:rPr>
          <w:rFonts w:eastAsia="Calibri"/>
          <w:lang w:val="en-GB"/>
        </w:rPr>
        <w:t>constitute</w:t>
      </w:r>
      <w:r w:rsidRPr="00A9508A">
        <w:rPr>
          <w:rFonts w:eastAsia="Calibri"/>
          <w:lang w:val="en-GB"/>
        </w:rPr>
        <w:t xml:space="preserve"> the building blocks</w:t>
      </w:r>
      <w:r w:rsidR="00E41D51">
        <w:rPr>
          <w:rFonts w:eastAsia="Calibri"/>
          <w:lang w:val="en-GB"/>
        </w:rPr>
        <w:t xml:space="preserve"> of this solution </w:t>
      </w:r>
      <w:sdt>
        <w:sdtPr>
          <w:rPr>
            <w:rFonts w:eastAsia="Calibri"/>
            <w:color w:val="000000"/>
            <w:lang w:val="en-GB"/>
          </w:rPr>
          <w:tag w:val="MENDELEY_CITATION_v3_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"/>
          <w:id w:val="-1913072710"/>
          <w:placeholder>
            <w:docPart w:val="118A4D286BE44AFC8B6912B9BF0DFD38"/>
          </w:placeholder>
        </w:sdtPr>
        <w:sdtContent>
          <w:r w:rsidRPr="007704A4">
            <w:rPr>
              <w:rFonts w:eastAsia="Calibri"/>
              <w:color w:val="000000"/>
              <w:lang w:val="en-GB"/>
            </w:rPr>
            <w:t>(Hevner et al., 2004)</w:t>
          </w:r>
        </w:sdtContent>
      </w:sdt>
      <w:r w:rsidRPr="00A9508A">
        <w:rPr>
          <w:rFonts w:eastAsia="Calibri"/>
          <w:lang w:val="en-GB"/>
        </w:rPr>
        <w:t>. The output</w:t>
      </w:r>
      <w:r>
        <w:rPr>
          <w:rFonts w:eastAsia="Calibri"/>
          <w:lang w:val="en-GB"/>
        </w:rPr>
        <w:t xml:space="preserve"> in this study is a frame work</w:t>
      </w:r>
      <w:r w:rsidR="00E41D51">
        <w:rPr>
          <w:rFonts w:eastAsia="Calibri"/>
          <w:lang w:val="en-GB"/>
        </w:rPr>
        <w:t xml:space="preserve"> to</w:t>
      </w:r>
      <w:r>
        <w:rPr>
          <w:rFonts w:eastAsia="Calibri"/>
          <w:lang w:val="en-GB"/>
        </w:rPr>
        <w:t xml:space="preserve"> improve</w:t>
      </w:r>
      <w:r w:rsidR="00E41D51">
        <w:rPr>
          <w:rFonts w:eastAsia="Calibri"/>
          <w:lang w:val="en-GB"/>
        </w:rPr>
        <w:t xml:space="preserve"> the</w:t>
      </w:r>
      <w:r>
        <w:rPr>
          <w:rFonts w:eastAsia="Calibri"/>
          <w:lang w:val="en-GB"/>
        </w:rPr>
        <w:t xml:space="preserve"> success of digital transformation projects in Ugandan TVET institutions.</w:t>
      </w:r>
    </w:p>
    <w:p w14:paraId="6CDB5DC1" w14:textId="3FA9D6DD" w:rsidR="00146C11" w:rsidRPr="00A9508A" w:rsidRDefault="00146C11" w:rsidP="00146C11">
      <w:pPr>
        <w:spacing w:line="360" w:lineRule="auto"/>
        <w:rPr>
          <w:rFonts w:eastAsia="Calibri"/>
          <w:lang w:val="en-GB"/>
        </w:rPr>
      </w:pPr>
      <w:r w:rsidRPr="00A9508A">
        <w:rPr>
          <w:rFonts w:eastAsia="Calibri"/>
          <w:lang w:val="en-GB"/>
        </w:rPr>
        <w:t xml:space="preserve">The following steps </w:t>
      </w:r>
      <w:r w:rsidR="00E41D51">
        <w:rPr>
          <w:rFonts w:eastAsia="Calibri"/>
          <w:lang w:val="en-GB"/>
        </w:rPr>
        <w:t>were</w:t>
      </w:r>
      <w:r w:rsidRPr="00A9508A">
        <w:rPr>
          <w:rFonts w:eastAsia="Calibri"/>
          <w:lang w:val="en-GB"/>
        </w:rPr>
        <w:t xml:space="preserve"> taken systematically to accomplish this research: a) the researcher compare</w:t>
      </w:r>
      <w:r w:rsidR="00E41D51">
        <w:rPr>
          <w:rFonts w:eastAsia="Calibri"/>
          <w:lang w:val="en-GB"/>
        </w:rPr>
        <w:t>d</w:t>
      </w:r>
      <w:r w:rsidRPr="00A9508A">
        <w:rPr>
          <w:rFonts w:eastAsia="Calibri"/>
          <w:lang w:val="en-GB"/>
        </w:rPr>
        <w:t xml:space="preserve"> Design Science Research with other similar research methodologies</w:t>
      </w:r>
      <w:r w:rsidR="00E41D51">
        <w:rPr>
          <w:rFonts w:eastAsia="Calibri"/>
          <w:lang w:val="en-GB"/>
        </w:rPr>
        <w:t xml:space="preserve"> to confirm design science as the most suitable method</w:t>
      </w:r>
      <w:r w:rsidRPr="00A9508A">
        <w:rPr>
          <w:rFonts w:eastAsia="Calibri"/>
          <w:lang w:val="en-GB"/>
        </w:rPr>
        <w:t>; b) elaborat</w:t>
      </w:r>
      <w:r w:rsidR="00E41D51">
        <w:rPr>
          <w:rFonts w:eastAsia="Calibri"/>
          <w:lang w:val="en-GB"/>
        </w:rPr>
        <w:t>ion</w:t>
      </w:r>
      <w:r w:rsidRPr="00A9508A">
        <w:rPr>
          <w:rFonts w:eastAsia="Calibri"/>
          <w:lang w:val="en-GB"/>
        </w:rPr>
        <w:t xml:space="preserve"> on the philosophy of Design Science Research</w:t>
      </w:r>
      <w:r w:rsidR="00E41D51">
        <w:rPr>
          <w:rFonts w:eastAsia="Calibri"/>
          <w:lang w:val="en-GB"/>
        </w:rPr>
        <w:t xml:space="preserve"> was done</w:t>
      </w:r>
      <w:r w:rsidRPr="00A9508A">
        <w:rPr>
          <w:rFonts w:eastAsia="Calibri"/>
          <w:lang w:val="en-GB"/>
        </w:rPr>
        <w:t xml:space="preserve">; c) </w:t>
      </w:r>
      <w:r w:rsidR="00E41D51">
        <w:rPr>
          <w:rFonts w:eastAsia="Calibri"/>
          <w:lang w:val="en-GB"/>
        </w:rPr>
        <w:t xml:space="preserve">a </w:t>
      </w:r>
      <w:r w:rsidRPr="00A9508A">
        <w:rPr>
          <w:rFonts w:eastAsia="Calibri"/>
          <w:lang w:val="en-GB"/>
        </w:rPr>
        <w:t>demonstrat</w:t>
      </w:r>
      <w:r w:rsidR="00E41D51">
        <w:rPr>
          <w:rFonts w:eastAsia="Calibri"/>
          <w:lang w:val="en-GB"/>
        </w:rPr>
        <w:t>ion on how</w:t>
      </w:r>
      <w:r w:rsidRPr="00A9508A">
        <w:rPr>
          <w:rFonts w:eastAsia="Calibri"/>
          <w:lang w:val="en-GB"/>
        </w:rPr>
        <w:t xml:space="preserve"> Design Science Research can be used to accomplish this study</w:t>
      </w:r>
      <w:r w:rsidR="00E41D51">
        <w:rPr>
          <w:rFonts w:eastAsia="Calibri"/>
          <w:lang w:val="en-GB"/>
        </w:rPr>
        <w:t xml:space="preserve"> was done</w:t>
      </w:r>
      <w:r w:rsidRPr="00A9508A">
        <w:rPr>
          <w:rFonts w:eastAsia="Calibri"/>
          <w:lang w:val="en-GB"/>
        </w:rPr>
        <w:t xml:space="preserve">; and d) </w:t>
      </w:r>
      <w:r w:rsidR="00E41D51">
        <w:rPr>
          <w:rFonts w:eastAsia="Calibri"/>
          <w:lang w:val="en-GB"/>
        </w:rPr>
        <w:t xml:space="preserve">a </w:t>
      </w:r>
      <w:r w:rsidRPr="00A9508A">
        <w:rPr>
          <w:rFonts w:eastAsia="Calibri"/>
          <w:lang w:val="en-GB"/>
        </w:rPr>
        <w:t>deduc</w:t>
      </w:r>
      <w:r w:rsidR="00E41D51">
        <w:rPr>
          <w:rFonts w:eastAsia="Calibri"/>
          <w:lang w:val="en-GB"/>
        </w:rPr>
        <w:t>tion</w:t>
      </w:r>
      <w:r w:rsidRPr="00A9508A">
        <w:rPr>
          <w:rFonts w:eastAsia="Calibri"/>
          <w:lang w:val="en-GB"/>
        </w:rPr>
        <w:t>, conclu</w:t>
      </w:r>
      <w:r w:rsidR="00E41D51">
        <w:rPr>
          <w:rFonts w:eastAsia="Calibri"/>
          <w:lang w:val="en-GB"/>
        </w:rPr>
        <w:t>sion</w:t>
      </w:r>
      <w:r w:rsidRPr="00A9508A">
        <w:rPr>
          <w:rFonts w:eastAsia="Calibri"/>
          <w:lang w:val="en-GB"/>
        </w:rPr>
        <w:t xml:space="preserve"> and communicat</w:t>
      </w:r>
      <w:r w:rsidR="00E41D51">
        <w:rPr>
          <w:rFonts w:eastAsia="Calibri"/>
          <w:lang w:val="en-GB"/>
        </w:rPr>
        <w:t>ion of</w:t>
      </w:r>
      <w:r w:rsidRPr="00A9508A">
        <w:rPr>
          <w:rFonts w:eastAsia="Calibri"/>
          <w:lang w:val="en-GB"/>
        </w:rPr>
        <w:t xml:space="preserve"> the outcome of this research</w:t>
      </w:r>
      <w:r w:rsidR="00E41D51">
        <w:rPr>
          <w:rFonts w:eastAsia="Calibri"/>
          <w:lang w:val="en-GB"/>
        </w:rPr>
        <w:t xml:space="preserve"> has be</w:t>
      </w:r>
      <w:r w:rsidR="00424B46">
        <w:rPr>
          <w:rFonts w:eastAsia="Calibri"/>
          <w:lang w:val="en-GB"/>
        </w:rPr>
        <w:t>en</w:t>
      </w:r>
      <w:r w:rsidR="00E41D51">
        <w:rPr>
          <w:rFonts w:eastAsia="Calibri"/>
          <w:lang w:val="en-GB"/>
        </w:rPr>
        <w:t xml:space="preserve"> made and completed</w:t>
      </w:r>
      <w:r w:rsidRPr="00A9508A">
        <w:rPr>
          <w:rFonts w:eastAsia="Calibri"/>
          <w:lang w:val="en-GB"/>
        </w:rPr>
        <w:t xml:space="preserve">. </w:t>
      </w:r>
    </w:p>
    <w:p w14:paraId="36A897CB" w14:textId="7FED15C3" w:rsidR="00146C11" w:rsidRDefault="00146C11" w:rsidP="00490F07">
      <w:pPr>
        <w:pStyle w:val="Heading2"/>
      </w:pPr>
      <w:bookmarkStart w:id="269" w:name="_Toc146455450"/>
      <w:r w:rsidRPr="006D7AD5">
        <w:t xml:space="preserve">3.6 </w:t>
      </w:r>
      <w:r w:rsidR="003E49C9">
        <w:tab/>
      </w:r>
      <w:r w:rsidRPr="006D7AD5">
        <w:t>Design Science Research method</w:t>
      </w:r>
      <w:bookmarkEnd w:id="267"/>
      <w:bookmarkEnd w:id="268"/>
      <w:bookmarkEnd w:id="269"/>
    </w:p>
    <w:p w14:paraId="648152B9" w14:textId="67A027AA" w:rsidR="003E49C9" w:rsidRDefault="00146C11" w:rsidP="00146C11">
      <w:pPr>
        <w:autoSpaceDE w:val="0"/>
        <w:autoSpaceDN w:val="0"/>
        <w:adjustRightInd w:val="0"/>
        <w:spacing w:line="360" w:lineRule="auto"/>
        <w:rPr>
          <w:lang w:val="en-GB" w:eastAsia="en-GB"/>
        </w:rPr>
      </w:pPr>
      <w:r w:rsidRPr="006D7AD5">
        <w:t xml:space="preserve">Design science research </w:t>
      </w:r>
      <w:r>
        <w:t>(DSR) is a problem-solving paradigm</w:t>
      </w:r>
      <w:r w:rsidRPr="006D7AD5">
        <w:t xml:space="preserve"> of three inter-related cycles of activities, namely: the relevance cycle, the </w:t>
      </w:r>
      <w:proofErr w:type="spellStart"/>
      <w:r w:rsidRPr="006D7AD5">
        <w:t>rigour</w:t>
      </w:r>
      <w:proofErr w:type="spellEnd"/>
      <w:r w:rsidRPr="006D7AD5">
        <w:t xml:space="preserve"> cycle, and the design cycle </w:t>
      </w:r>
      <w:r w:rsidRPr="006D7AD5">
        <w:fldChar w:fldCharType="begin" w:fldLock="1"/>
      </w:r>
      <w:r w:rsidRPr="006D7AD5">
        <w:instrText>ADDIN CSL_CITATION {"citationItems":[{"id":"ITEM-1","itemData":{"DOI":"http://aisel.aisnet.org/sjis/vol19/iss2/4","ISBN":"0905-0167","ISSN":"09050167","abstract":"As a commentary to Juhani Iivari’s insightful essay, I briefly analyze design science research as an embodiment of three closely related cycles of activities. The Relevance Cycle inputs requirements from the contextual envi- ronment into the research and introduces the research artifacts into environ- mental field testing. The Rigor Cycle provides grounding theories and methods along with domain experience and expertise from the foundations knowledge base into the research and adds the new knowledge generated by the research to the growing knowledge base. The central Design Cycle sup- ports a tighter loop of research activity for the construction and evaluation of design artifacts and processes. The recognition of these three cycles in a research project clearly positions and differentiates design science from other research paradigms. The commentary concludes with a claim to the pragmatic nature","author":[{"dropping-particle":"","family":"Hevner","given":"Alan R","non-dropping-particle":"","parse-names":false,"suffix":""}],"container-title":"Scandinavian Journal of Information Systems","id":"ITEM-1","issued":{"date-parts":[["2007"]]},"title":"A Three Cycle View of Design Science Research","type":"article-journal"},"uris":["http://www.mendeley.com/documents/?uuid=d1e9eb88-e127-486e-b14d-ffe8f31e528c","http://www.mendeley.com/documents/?uuid=dc8f0250-ca2c-4954-b15b-7865c28902f0"]}],"mendeley":{"formattedCitation":"(A. R. Hevner, 2007)","manualFormatting":"(Hevner, 2007)","plainTextFormattedCitation":"(A. R. Hevner, 2007)","previouslyFormattedCitation":"(A. R. Hevner, 2007)"},"properties":{"noteIndex":0},"schema":"https://github.com/citation-style-language/schema/raw/master/csl-citation.json"}</w:instrText>
      </w:r>
      <w:r w:rsidRPr="006D7AD5">
        <w:fldChar w:fldCharType="separate"/>
      </w:r>
      <w:r w:rsidRPr="006D7AD5">
        <w:rPr>
          <w:noProof/>
        </w:rPr>
        <w:t>(Hevner, 2007)</w:t>
      </w:r>
      <w:r w:rsidRPr="006D7AD5">
        <w:fldChar w:fldCharType="end"/>
      </w:r>
      <w:r>
        <w:t xml:space="preserve">, that seeks to enhance human knowledge through creating innovative artifacts </w:t>
      </w:r>
      <w:sdt>
        <w:sdtPr>
          <w:rPr>
            <w:color w:val="000000"/>
            <w:lang w:eastAsia="en-GB"/>
          </w:rPr>
          <w:tag w:val="MENDELEY_CITATION_v3_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"/>
          <w:id w:val="-1951383582"/>
          <w:placeholder>
            <w:docPart w:val="D567705A3C2F45D1AABA8A2C6E7C3E82"/>
          </w:placeholder>
        </w:sdtPr>
        <w:sdtContent>
          <w:r w:rsidRPr="007704A4">
            <w:rPr>
              <w:color w:val="000000"/>
              <w:lang w:eastAsia="en-GB"/>
            </w:rPr>
            <w:t>(</w:t>
          </w:r>
          <w:proofErr w:type="spellStart"/>
          <w:r w:rsidRPr="007704A4">
            <w:rPr>
              <w:color w:val="000000"/>
              <w:lang w:eastAsia="en-GB"/>
            </w:rPr>
            <w:t>Vom</w:t>
          </w:r>
          <w:proofErr w:type="spellEnd"/>
          <w:r w:rsidRPr="007704A4">
            <w:rPr>
              <w:color w:val="000000"/>
              <w:lang w:eastAsia="en-GB"/>
            </w:rPr>
            <w:t xml:space="preserve"> </w:t>
          </w:r>
          <w:proofErr w:type="spellStart"/>
          <w:r w:rsidRPr="007704A4">
            <w:rPr>
              <w:color w:val="000000"/>
              <w:lang w:eastAsia="en-GB"/>
            </w:rPr>
            <w:t>Brocke</w:t>
          </w:r>
          <w:proofErr w:type="spellEnd"/>
          <w:r w:rsidRPr="007704A4">
            <w:rPr>
              <w:color w:val="000000"/>
              <w:lang w:eastAsia="en-GB"/>
            </w:rPr>
            <w:t xml:space="preserve"> et </w:t>
          </w:r>
          <w:r w:rsidRPr="007704A4">
            <w:rPr>
              <w:color w:val="000000"/>
              <w:lang w:eastAsia="en-GB"/>
            </w:rPr>
            <w:lastRenderedPageBreak/>
            <w:t>al., 2020)</w:t>
          </w:r>
        </w:sdtContent>
      </w:sdt>
      <w:r w:rsidRPr="006D7AD5">
        <w:t xml:space="preserve">. </w:t>
      </w:r>
      <w:r w:rsidR="00E41D51">
        <w:rPr>
          <w:lang w:val="en-GB" w:eastAsia="en-GB"/>
        </w:rPr>
        <w:t>As the figure below shows, t</w:t>
      </w:r>
      <w:r w:rsidRPr="006D7AD5">
        <w:rPr>
          <w:lang w:val="en-GB" w:eastAsia="en-GB"/>
        </w:rPr>
        <w:t>he relevance cycle</w:t>
      </w:r>
      <w:r>
        <w:rPr>
          <w:lang w:val="en-GB" w:eastAsia="en-GB"/>
        </w:rPr>
        <w:t>, which is the first cycle,</w:t>
      </w:r>
      <w:r w:rsidRPr="006D7AD5">
        <w:rPr>
          <w:lang w:val="en-GB" w:eastAsia="en-GB"/>
        </w:rPr>
        <w:t xml:space="preserve"> consists of input requirements </w:t>
      </w:r>
      <w:r>
        <w:rPr>
          <w:lang w:val="en-GB" w:eastAsia="en-GB"/>
        </w:rPr>
        <w:t>required to implement</w:t>
      </w:r>
      <w:r w:rsidRPr="006D7AD5">
        <w:rPr>
          <w:lang w:val="en-GB" w:eastAsia="en-GB"/>
        </w:rPr>
        <w:t xml:space="preserve"> the design and </w:t>
      </w:r>
      <w:r w:rsidR="00424B46">
        <w:rPr>
          <w:lang w:val="en-GB" w:eastAsia="en-GB"/>
        </w:rPr>
        <w:t xml:space="preserve">to </w:t>
      </w:r>
      <w:r w:rsidRPr="006D7AD5">
        <w:rPr>
          <w:lang w:val="en-GB" w:eastAsia="en-GB"/>
        </w:rPr>
        <w:t xml:space="preserve">evaluate </w:t>
      </w:r>
      <w:r w:rsidR="00424B46">
        <w:rPr>
          <w:lang w:val="en-GB" w:eastAsia="en-GB"/>
        </w:rPr>
        <w:t xml:space="preserve">the </w:t>
      </w:r>
      <w:r w:rsidRPr="006D7AD5">
        <w:rPr>
          <w:lang w:val="en-GB" w:eastAsia="en-GB"/>
        </w:rPr>
        <w:t xml:space="preserve">research processes. </w:t>
      </w:r>
    </w:p>
    <w:p w14:paraId="0FF943CD" w14:textId="5F573A3B" w:rsidR="003E49C9" w:rsidRDefault="00146C11" w:rsidP="00146C11">
      <w:pPr>
        <w:autoSpaceDE w:val="0"/>
        <w:autoSpaceDN w:val="0"/>
        <w:adjustRightInd w:val="0"/>
        <w:spacing w:line="360" w:lineRule="auto"/>
      </w:pPr>
      <w:r w:rsidRPr="006D7AD5">
        <w:t xml:space="preserve">The </w:t>
      </w:r>
      <w:r>
        <w:t xml:space="preserve">second </w:t>
      </w:r>
      <w:r w:rsidRPr="006D7AD5">
        <w:t>cycle</w:t>
      </w:r>
      <w:r>
        <w:t xml:space="preserve"> is the relevance cycle that</w:t>
      </w:r>
      <w:r w:rsidRPr="006D7AD5">
        <w:t xml:space="preserve"> arises when </w:t>
      </w:r>
      <w:r>
        <w:t>a specific problem has been identified and prompts</w:t>
      </w:r>
      <w:r w:rsidR="00424B46">
        <w:t xml:space="preserve"> contextual</w:t>
      </w:r>
      <w:r>
        <w:t xml:space="preserve"> </w:t>
      </w:r>
      <w:r w:rsidRPr="006D7AD5">
        <w:t>requirements</w:t>
      </w:r>
      <w:r>
        <w:t xml:space="preserve"> </w:t>
      </w:r>
      <w:r w:rsidRPr="006D7AD5">
        <w:t>for the design</w:t>
      </w:r>
      <w:r>
        <w:t xml:space="preserve"> of the artifact.  It is in this cycle that </w:t>
      </w:r>
      <w:r w:rsidRPr="006D7AD5">
        <w:t>evaluat</w:t>
      </w:r>
      <w:r w:rsidR="00E41D51">
        <w:t>ion</w:t>
      </w:r>
      <w:r>
        <w:t xml:space="preserve"> of</w:t>
      </w:r>
      <w:r w:rsidRPr="006D7AD5">
        <w:t xml:space="preserve"> the </w:t>
      </w:r>
      <w:r w:rsidR="00E41D51">
        <w:t>framework was</w:t>
      </w:r>
      <w:r>
        <w:t xml:space="preserve"> done to </w:t>
      </w:r>
      <w:r w:rsidRPr="006D7AD5">
        <w:t xml:space="preserve">ensure its </w:t>
      </w:r>
      <w:r>
        <w:t>usefulness and effectiveness</w:t>
      </w:r>
      <w:r w:rsidRPr="006D7AD5">
        <w:t xml:space="preserve">. </w:t>
      </w:r>
      <w:r>
        <w:t xml:space="preserve">It is in the relevance cycle that the requirements for improved success of digital transformation projects (SDTP) and the relevance of the artifact </w:t>
      </w:r>
      <w:r w:rsidR="00E41D51">
        <w:t>were</w:t>
      </w:r>
      <w:r>
        <w:t xml:space="preserve"> evaluated. </w:t>
      </w:r>
    </w:p>
    <w:p w14:paraId="7BC341E6" w14:textId="77777777" w:rsidR="003E49C9" w:rsidRDefault="00146C11" w:rsidP="00146C11">
      <w:pPr>
        <w:autoSpaceDE w:val="0"/>
        <w:autoSpaceDN w:val="0"/>
        <w:adjustRightInd w:val="0"/>
        <w:spacing w:line="360" w:lineRule="auto"/>
        <w:rPr>
          <w:lang w:val="en-GB" w:eastAsia="en-GB"/>
        </w:rPr>
      </w:pPr>
      <w:r>
        <w:t>The third cycle is the rigor cycle</w:t>
      </w:r>
      <w:r w:rsidRPr="006D7AD5">
        <w:rPr>
          <w:lang w:val="en-GB" w:eastAsia="en-GB"/>
        </w:rPr>
        <w:t xml:space="preserve"> </w:t>
      </w:r>
      <w:r>
        <w:rPr>
          <w:lang w:val="en-GB" w:eastAsia="en-GB"/>
        </w:rPr>
        <w:t xml:space="preserve">that </w:t>
      </w:r>
      <w:r w:rsidRPr="006D7AD5">
        <w:rPr>
          <w:lang w:val="en-GB" w:eastAsia="en-GB"/>
        </w:rPr>
        <w:t xml:space="preserve">the </w:t>
      </w:r>
      <w:r>
        <w:rPr>
          <w:lang w:val="en-GB" w:eastAsia="en-GB"/>
        </w:rPr>
        <w:t>underpinning</w:t>
      </w:r>
      <w:r w:rsidRPr="006D7AD5">
        <w:rPr>
          <w:lang w:val="en-GB" w:eastAsia="en-GB"/>
        </w:rPr>
        <w:t xml:space="preserve"> theories and methodologies </w:t>
      </w:r>
      <w:r w:rsidR="00E41D51">
        <w:rPr>
          <w:lang w:val="en-GB" w:eastAsia="en-GB"/>
        </w:rPr>
        <w:t>that were applied</w:t>
      </w:r>
      <w:r>
        <w:rPr>
          <w:lang w:val="en-GB" w:eastAsia="en-GB"/>
        </w:rPr>
        <w:t xml:space="preserve"> a</w:t>
      </w:r>
      <w:r w:rsidR="00E41D51">
        <w:rPr>
          <w:lang w:val="en-GB" w:eastAsia="en-GB"/>
        </w:rPr>
        <w:t>nd</w:t>
      </w:r>
      <w:r>
        <w:rPr>
          <w:lang w:val="en-GB" w:eastAsia="en-GB"/>
        </w:rPr>
        <w:t xml:space="preserve"> </w:t>
      </w:r>
      <w:r w:rsidRPr="006D7AD5">
        <w:rPr>
          <w:lang w:val="en-GB" w:eastAsia="en-GB"/>
        </w:rPr>
        <w:t>embrace</w:t>
      </w:r>
      <w:r>
        <w:rPr>
          <w:lang w:val="en-GB" w:eastAsia="en-GB"/>
        </w:rPr>
        <w:t>d</w:t>
      </w:r>
      <w:r w:rsidRPr="006D7AD5">
        <w:rPr>
          <w:lang w:val="en-GB" w:eastAsia="en-GB"/>
        </w:rPr>
        <w:t xml:space="preserve"> in the design and evaluation process</w:t>
      </w:r>
      <w:r>
        <w:rPr>
          <w:lang w:val="en-GB" w:eastAsia="en-GB"/>
        </w:rPr>
        <w:t>. This</w:t>
      </w:r>
      <w:r w:rsidRPr="006D7AD5">
        <w:rPr>
          <w:lang w:val="en-GB" w:eastAsia="en-GB"/>
        </w:rPr>
        <w:t xml:space="preserve"> </w:t>
      </w:r>
      <w:r w:rsidR="00E41D51">
        <w:rPr>
          <w:lang w:val="en-GB" w:eastAsia="en-GB"/>
        </w:rPr>
        <w:t>process led to the contribution of</w:t>
      </w:r>
      <w:r w:rsidRPr="006D7AD5">
        <w:rPr>
          <w:lang w:val="en-GB" w:eastAsia="en-GB"/>
        </w:rPr>
        <w:t xml:space="preserve"> </w:t>
      </w:r>
      <w:r>
        <w:rPr>
          <w:lang w:val="en-GB" w:eastAsia="en-GB"/>
        </w:rPr>
        <w:t>new</w:t>
      </w:r>
      <w:r w:rsidRPr="006D7AD5">
        <w:rPr>
          <w:lang w:val="en-GB" w:eastAsia="en-GB"/>
        </w:rPr>
        <w:t xml:space="preserve"> knowledge. </w:t>
      </w:r>
      <w:r w:rsidRPr="00E2224E">
        <w:rPr>
          <w:lang w:val="en-GB" w:eastAsia="en-GB"/>
        </w:rPr>
        <w:t>The rigour cycle in this study include</w:t>
      </w:r>
      <w:r w:rsidR="00E41D51">
        <w:rPr>
          <w:lang w:val="en-GB" w:eastAsia="en-GB"/>
        </w:rPr>
        <w:t>d</w:t>
      </w:r>
      <w:r w:rsidRPr="00E2224E">
        <w:rPr>
          <w:lang w:val="en-GB" w:eastAsia="en-GB"/>
        </w:rPr>
        <w:t xml:space="preserve"> the</w:t>
      </w:r>
      <w:r w:rsidR="00E41D51">
        <w:rPr>
          <w:lang w:val="en-GB" w:eastAsia="en-GB"/>
        </w:rPr>
        <w:t xml:space="preserve"> application of the</w:t>
      </w:r>
      <w:r w:rsidRPr="00E2224E">
        <w:rPr>
          <w:lang w:val="en-GB" w:eastAsia="en-GB"/>
        </w:rPr>
        <w:t xml:space="preserve"> Agency theory, the DeLone and McLean Theory and the Dynamic Capabilities Theory</w:t>
      </w:r>
      <w:r w:rsidRPr="00E2224E">
        <w:rPr>
          <w:lang w:eastAsia="en-GB"/>
        </w:rPr>
        <w:t xml:space="preserve"> </w:t>
      </w:r>
      <w:sdt>
        <w:sdtPr>
          <w:rPr>
            <w:color w:val="000000"/>
            <w:lang w:eastAsia="en-GB"/>
          </w:rPr>
          <w:tag w:val="MENDELEY_CITATION_v3_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"/>
          <w:id w:val="2133826149"/>
          <w:placeholder>
            <w:docPart w:val="EDFE0DD0CBE14622AFFA8E369E13FBA6"/>
          </w:placeholder>
        </w:sdtPr>
        <w:sdtContent>
          <w:r>
            <w:t>(W. DeLone &amp; McLean, 2003; Mahaney &amp; Lederer, 2003c; Takahashi et al., 2016b)</w:t>
          </w:r>
        </w:sdtContent>
      </w:sdt>
      <w:r w:rsidRPr="00E2224E">
        <w:rPr>
          <w:lang w:val="en-GB" w:eastAsia="en-GB"/>
        </w:rPr>
        <w:t xml:space="preserve">. </w:t>
      </w:r>
    </w:p>
    <w:p w14:paraId="7CD42920" w14:textId="40B505C1" w:rsidR="00146C11" w:rsidRPr="00E2224E" w:rsidRDefault="00146C11" w:rsidP="00146C11">
      <w:pPr>
        <w:autoSpaceDE w:val="0"/>
        <w:autoSpaceDN w:val="0"/>
        <w:adjustRightInd w:val="0"/>
        <w:spacing w:line="360" w:lineRule="auto"/>
        <w:rPr>
          <w:lang w:val="en-GB" w:eastAsia="en-GB"/>
        </w:rPr>
      </w:pPr>
      <w:r w:rsidRPr="00E2224E">
        <w:rPr>
          <w:lang w:eastAsia="en-GB"/>
        </w:rPr>
        <w:t>Further rigor in this cycle included extensive appreciation of existing framework</w:t>
      </w:r>
      <w:r w:rsidR="00E41D51">
        <w:rPr>
          <w:lang w:eastAsia="en-GB"/>
        </w:rPr>
        <w:t>s</w:t>
      </w:r>
      <w:r w:rsidRPr="00E2224E">
        <w:rPr>
          <w:lang w:eastAsia="en-GB"/>
        </w:rPr>
        <w:t xml:space="preserve"> for digital transformation</w:t>
      </w:r>
      <w:r w:rsidR="00E41D51">
        <w:rPr>
          <w:lang w:eastAsia="en-GB"/>
        </w:rPr>
        <w:t xml:space="preserve"> project success </w:t>
      </w:r>
      <w:sdt>
        <w:sdtPr>
          <w:rPr>
            <w:lang w:eastAsia="en-GB"/>
          </w:rPr>
          <w:tag w:val="MENDELEY_CITATION_v3_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"/>
          <w:id w:val="-1974670177"/>
          <w:placeholder>
            <w:docPart w:val="EDFE0DD0CBE14622AFFA8E369E13FBA6"/>
          </w:placeholder>
        </w:sdtPr>
        <w:sdtContent>
          <w:r>
            <w:t xml:space="preserve">(Mahaney &amp; Lederer, 2003c; Moudoubah et al., 2021; </w:t>
          </w:r>
          <w:proofErr w:type="spellStart"/>
          <w:r>
            <w:t>Wulandari</w:t>
          </w:r>
          <w:proofErr w:type="spellEnd"/>
          <w:r>
            <w:t xml:space="preserve"> &amp; </w:t>
          </w:r>
          <w:proofErr w:type="spellStart"/>
          <w:r>
            <w:t>Buliali</w:t>
          </w:r>
          <w:proofErr w:type="spellEnd"/>
          <w:r>
            <w:t>, 2019)</w:t>
          </w:r>
        </w:sdtContent>
      </w:sdt>
      <w:r w:rsidRPr="00E2224E">
        <w:rPr>
          <w:lang w:val="en-GB" w:eastAsia="en-GB"/>
        </w:rPr>
        <w:fldChar w:fldCharType="begin" w:fldLock="1"/>
      </w:r>
      <w:r w:rsidRPr="00E2224E">
        <w:rPr>
          <w:lang w:val="en-GB" w:eastAsia="en-GB"/>
        </w:rPr>
        <w:instrText>ADDIN CSL_CITATION {"citationItems":[{"id":"ITEM-1","itemData":{"author":[{"dropping-particle":"","family":"Arnstein","given":"Sherry R","non-dropping-particle":"","parse-names":false,"suffix":""}],"container-title":"Citizen participation: Effecting community change","id":"ITEM-1","issued":{"date-parts":[["1971"]]},"page":"69-91","title":"Eight rungs on the ladder of citizen participation","type":"article-journal"},"uris":["http://www.mendeley.com/documents/?uuid=f8add983-f38b-4178-a5a3-a57375edbd37","http://www.mendeley.com/documents/?uuid=4598fb58-ffdf-4980-81d4-a2f7e9c85cde"]},{"id":"ITEM-2","itemData":{"DOI":"10.1016/0304-3894(93)85085-S","ISSN":"03043894","abstract":"In this study an empirical analysis is presented comparing four cases of public participation in risk-related decision-making. The cases selected all involved conflicts over waste management in which the official decision-maker was willing to cooperate with public interest groups, but the degree and nature of public participation was different for each case. Conflict in connection with public participation arose in all four cases. In response to the inadequacy of a traditional problem-solving approach (Section 1), we developed a broader analytic framework for interpreting these conflicts (Sections 2 and 3). Conflict analysis takes into account the history of the adversaries' relationship(s), power distribution, attitudes toward conflict resolution, hidden agendas, various negotiating strategies, and commitment (or lack thereof) to the negotiated agreement. Though developed for the purpose of analysis, we feel this approach has specific relevance for the resolution of such conflicts as well. Section 4 explores the concept of conflict management as an approach to improving the quality of public participation. The principle features of conflict management are (1) empowerment of the public: (2) a \"good\" (fair) solution: and (3) active support of the final decision by all parties. Section 5 describes a specific procedure for implementing conflict management in public participation settings. © 1993.","author":[{"dropping-particle":"","family":"Wiedemann","given":"Peter M.","non-dropping-particle":"","parse-names":false,"suffix":""},{"dropping-particle":"","family":"Femers","given":"Susanne","non-dropping-particle":"","parse-names":false,"suffix":""}],"container-title":"Journal of Hazardous Materials","id":"ITEM-2","issued":{"date-parts":[["1993"]]},"title":"Public participation in waste management decision making: Analysis and management of conflicts","type":"article-journal"},"uris":["http://www.mendeley.com/documents/?uuid=4ebe3b07-0815-439b-95d6-b5f976e07719"]}],"mendeley":{"formattedCitation":"(Arnstein, 1971; Wiedemann &amp; Femers, 1993)","plainTextFormattedCitation":"(Arnstein, 1971; Wiedemann &amp; Femers, 1993)","previouslyFormattedCitation":"(Arnstein, 1971; Wiedemann &amp; Femers, 1993)"},"properties":{"noteIndex":0},"schema":"https://github.com/citation-style-language/schema/raw/master/csl-citation.json"}</w:instrText>
      </w:r>
      <w:r w:rsidRPr="00E2224E">
        <w:rPr>
          <w:lang w:val="en-GB" w:eastAsia="en-GB"/>
        </w:rPr>
        <w:fldChar w:fldCharType="end"/>
      </w:r>
      <w:r w:rsidRPr="00E2224E">
        <w:rPr>
          <w:lang w:val="en-GB" w:eastAsia="en-GB"/>
        </w:rPr>
        <w:t xml:space="preserve"> and </w:t>
      </w:r>
      <w:r w:rsidRPr="00E2224E">
        <w:rPr>
          <w:lang w:eastAsia="en-GB"/>
        </w:rPr>
        <w:t xml:space="preserve">the National IT Project Methodology </w:t>
      </w:r>
      <w:sdt>
        <w:sdtPr>
          <w:rPr>
            <w:color w:val="000000"/>
            <w:lang w:eastAsia="en-GB"/>
          </w:rPr>
          <w:tag w:val="MENDELEY_CITATION_v3_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"/>
          <w:id w:val="-1678178374"/>
          <w:placeholder>
            <w:docPart w:val="EDFE0DD0CBE14622AFFA8E369E13FBA6"/>
          </w:placeholder>
        </w:sdtPr>
        <w:sdtContent>
          <w:r w:rsidRPr="007704A4">
            <w:rPr>
              <w:color w:val="000000"/>
              <w:lang w:eastAsia="en-GB"/>
            </w:rPr>
            <w:t>(NITA-U, 2016)</w:t>
          </w:r>
        </w:sdtContent>
      </w:sdt>
      <w:r w:rsidRPr="00E2224E">
        <w:rPr>
          <w:lang w:val="en-GB" w:eastAsia="en-GB"/>
        </w:rPr>
        <w:t>. These</w:t>
      </w:r>
      <w:r w:rsidRPr="00E2224E">
        <w:rPr>
          <w:lang w:eastAsia="en-GB"/>
        </w:rPr>
        <w:t xml:space="preserve"> models,</w:t>
      </w:r>
      <w:r w:rsidRPr="00E2224E">
        <w:rPr>
          <w:lang w:val="en-GB" w:eastAsia="en-GB"/>
        </w:rPr>
        <w:t xml:space="preserve"> theories</w:t>
      </w:r>
      <w:r w:rsidRPr="00E2224E">
        <w:rPr>
          <w:lang w:eastAsia="en-GB"/>
        </w:rPr>
        <w:t>,</w:t>
      </w:r>
      <w:r w:rsidRPr="00E2224E">
        <w:rPr>
          <w:lang w:val="en-GB" w:eastAsia="en-GB"/>
        </w:rPr>
        <w:t xml:space="preserve"> frameworks</w:t>
      </w:r>
      <w:r w:rsidRPr="00E2224E">
        <w:rPr>
          <w:lang w:eastAsia="en-GB"/>
        </w:rPr>
        <w:t xml:space="preserve"> and methodology</w:t>
      </w:r>
      <w:r w:rsidRPr="00E2224E">
        <w:rPr>
          <w:lang w:val="en-GB" w:eastAsia="en-GB"/>
        </w:rPr>
        <w:t xml:space="preserve"> </w:t>
      </w:r>
      <w:r w:rsidR="00E41D51">
        <w:rPr>
          <w:lang w:val="en-GB" w:eastAsia="en-GB"/>
        </w:rPr>
        <w:t>were elaborately</w:t>
      </w:r>
      <w:r w:rsidRPr="00E2224E">
        <w:rPr>
          <w:lang w:val="en-GB" w:eastAsia="en-GB"/>
        </w:rPr>
        <w:t xml:space="preserve"> discussed in </w:t>
      </w:r>
      <w:r w:rsidRPr="00E2224E">
        <w:rPr>
          <w:lang w:eastAsia="en-GB"/>
        </w:rPr>
        <w:t xml:space="preserve">detail in </w:t>
      </w:r>
      <w:r w:rsidRPr="00E2224E">
        <w:rPr>
          <w:lang w:val="en-GB" w:eastAsia="en-GB"/>
        </w:rPr>
        <w:t xml:space="preserve">sections </w:t>
      </w:r>
      <w:r w:rsidRPr="00E2224E">
        <w:rPr>
          <w:lang w:eastAsia="en-GB"/>
        </w:rPr>
        <w:t xml:space="preserve">2.4 </w:t>
      </w:r>
      <w:r w:rsidR="00D84A79">
        <w:rPr>
          <w:lang w:eastAsia="en-GB"/>
        </w:rPr>
        <w:t xml:space="preserve">which articulates </w:t>
      </w:r>
      <w:r w:rsidRPr="00E2224E">
        <w:rPr>
          <w:lang w:eastAsia="en-GB"/>
        </w:rPr>
        <w:t>Information Technology Models and Frameworks</w:t>
      </w:r>
      <w:r w:rsidR="00D84A79">
        <w:rPr>
          <w:lang w:eastAsia="en-GB"/>
        </w:rPr>
        <w:t>.</w:t>
      </w:r>
    </w:p>
    <w:p w14:paraId="723A9D6B" w14:textId="77777777" w:rsidR="00146C11" w:rsidRDefault="00146C11" w:rsidP="00146C11">
      <w:pPr>
        <w:autoSpaceDE w:val="0"/>
        <w:autoSpaceDN w:val="0"/>
        <w:adjustRightInd w:val="0"/>
        <w:spacing w:line="360" w:lineRule="auto"/>
        <w:rPr>
          <w:lang w:val="en-GB" w:eastAsia="en-GB"/>
        </w:rPr>
      </w:pPr>
      <w:r w:rsidRPr="00AE7F00">
        <w:rPr>
          <w:noProof/>
          <w:lang w:val="x-none" w:eastAsia="x-none"/>
        </w:rPr>
        <w:drawing>
          <wp:inline distT="0" distB="0" distL="0" distR="0" wp14:anchorId="37B043CD" wp14:editId="0025CE7E">
            <wp:extent cx="5732145" cy="3553942"/>
            <wp:effectExtent l="0" t="0" r="190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CA696.tmp"/>
                    <pic:cNvPicPr/>
                  </pic:nvPicPr>
                  <pic:blipFill rotWithShape="1">
                    <a:blip r:embed="rId33" cstate="print">
                      <a:extLst>
                        <a:ext uri="{28A0092B-C50C-407E-A947-70E740481C1C}">
                          <a14:useLocalDpi xmlns:a14="http://schemas.microsoft.com/office/drawing/2010/main" val="0"/>
                        </a:ext>
                      </a:extLst>
                    </a:blip>
                    <a:srcRect l="17314" t="29919" r="17801" b="6061"/>
                    <a:stretch/>
                  </pic:blipFill>
                  <pic:spPr bwMode="auto">
                    <a:xfrm>
                      <a:off x="0" y="0"/>
                      <a:ext cx="5732145" cy="3553942"/>
                    </a:xfrm>
                    <a:prstGeom prst="rect">
                      <a:avLst/>
                    </a:prstGeom>
                    <a:ln>
                      <a:noFill/>
                    </a:ln>
                    <a:extLst>
                      <a:ext uri="{53640926-AAD7-44D8-BBD7-CCE9431645EC}">
                        <a14:shadowObscured xmlns:a14="http://schemas.microsoft.com/office/drawing/2010/main"/>
                      </a:ext>
                    </a:extLst>
                  </pic:spPr>
                </pic:pic>
              </a:graphicData>
            </a:graphic>
          </wp:inline>
        </w:drawing>
      </w:r>
    </w:p>
    <w:p w14:paraId="4DB6082F" w14:textId="02A1A7EA" w:rsidR="00146C11" w:rsidRDefault="00146C11" w:rsidP="00807F02">
      <w:pPr>
        <w:pStyle w:val="Caption"/>
        <w:rPr>
          <w:lang w:val="en-GB" w:eastAsia="en-GB"/>
        </w:rPr>
      </w:pPr>
      <w:bookmarkStart w:id="270" w:name="_Toc9006009"/>
      <w:bookmarkStart w:id="271" w:name="_Toc26452738"/>
      <w:bookmarkStart w:id="272" w:name="_Toc45489872"/>
      <w:bookmarkStart w:id="273" w:name="_Toc45492996"/>
      <w:bookmarkStart w:id="274" w:name="_Toc45571383"/>
      <w:bookmarkStart w:id="275" w:name="_Toc46204935"/>
      <w:bookmarkStart w:id="276" w:name="_Toc46228735"/>
      <w:r w:rsidRPr="006D7AD5">
        <w:lastRenderedPageBreak/>
        <w:t>Figure</w:t>
      </w:r>
      <w:r>
        <w:t xml:space="preserve"> </w:t>
      </w:r>
      <w:r w:rsidRPr="006D7AD5">
        <w:t>3.</w:t>
      </w:r>
      <w:r w:rsidR="003E49C9">
        <w:t>4</w:t>
      </w:r>
      <w:r w:rsidRPr="006D7AD5">
        <w:t xml:space="preserve">: </w:t>
      </w:r>
      <w:r>
        <w:t xml:space="preserve">The </w:t>
      </w:r>
      <w:r w:rsidRPr="006D7AD5">
        <w:t>Design science research framework</w:t>
      </w:r>
      <w:bookmarkEnd w:id="270"/>
      <w:bookmarkEnd w:id="271"/>
      <w:r>
        <w:t xml:space="preserve"> adopted from</w:t>
      </w:r>
      <w:r w:rsidRPr="006D7AD5">
        <w:rPr>
          <w:lang w:val="en-GB" w:eastAsia="en-GB"/>
        </w:rPr>
        <w:t xml:space="preserve"> (Hevner et al., 2003; Hevner et al.,2004)</w:t>
      </w:r>
      <w:bookmarkEnd w:id="272"/>
      <w:bookmarkEnd w:id="273"/>
      <w:bookmarkEnd w:id="274"/>
      <w:bookmarkEnd w:id="275"/>
      <w:bookmarkEnd w:id="276"/>
    </w:p>
    <w:p w14:paraId="05349589" w14:textId="77777777" w:rsidR="00640146" w:rsidRDefault="00146C11" w:rsidP="00146C11">
      <w:pPr>
        <w:autoSpaceDE w:val="0"/>
        <w:autoSpaceDN w:val="0"/>
        <w:adjustRightInd w:val="0"/>
        <w:spacing w:before="240" w:line="360" w:lineRule="auto"/>
        <w:rPr>
          <w:lang w:val="en-GB" w:eastAsia="en-GB"/>
        </w:rPr>
      </w:pPr>
      <w:r>
        <w:rPr>
          <w:lang w:val="en-GB" w:eastAsia="en-GB"/>
        </w:rPr>
        <w:t xml:space="preserve">In the context of this study, we see an instantiation </w:t>
      </w:r>
      <w:r w:rsidRPr="006D7AD5">
        <w:rPr>
          <w:lang w:val="en-GB" w:eastAsia="en-GB"/>
        </w:rPr>
        <w:t>of the three-cycle model of design science</w:t>
      </w:r>
      <w:r>
        <w:rPr>
          <w:lang w:val="en-GB" w:eastAsia="en-GB"/>
        </w:rPr>
        <w:t xml:space="preserve"> shown by the </w:t>
      </w:r>
      <w:r w:rsidRPr="006D7AD5">
        <w:rPr>
          <w:lang w:val="en-GB" w:eastAsia="en-GB"/>
        </w:rPr>
        <w:t xml:space="preserve">three sections in figure 3.3 </w:t>
      </w:r>
      <w:r>
        <w:rPr>
          <w:lang w:val="en-GB" w:eastAsia="en-GB"/>
        </w:rPr>
        <w:t>above</w:t>
      </w:r>
      <w:r w:rsidRPr="006D7AD5">
        <w:rPr>
          <w:lang w:val="en-GB" w:eastAsia="en-GB"/>
        </w:rPr>
        <w:t xml:space="preserve">. The left compartment signifies the problem domain of the study. It </w:t>
      </w:r>
      <w:r>
        <w:rPr>
          <w:lang w:val="en-GB" w:eastAsia="en-GB"/>
        </w:rPr>
        <w:t>is comprised of the individuals</w:t>
      </w:r>
      <w:r w:rsidRPr="006D7AD5">
        <w:rPr>
          <w:lang w:val="en-GB" w:eastAsia="en-GB"/>
        </w:rPr>
        <w:t xml:space="preserve"> affected by the problem</w:t>
      </w:r>
      <w:r>
        <w:rPr>
          <w:lang w:val="en-GB" w:eastAsia="en-GB"/>
        </w:rPr>
        <w:t>. The issue at hand is indicated here as well as</w:t>
      </w:r>
      <w:r w:rsidRPr="006D7AD5">
        <w:rPr>
          <w:lang w:val="en-GB" w:eastAsia="en-GB"/>
        </w:rPr>
        <w:t xml:space="preserve"> the process of interest – </w:t>
      </w:r>
      <w:r>
        <w:rPr>
          <w:lang w:val="en-GB" w:eastAsia="en-GB"/>
        </w:rPr>
        <w:t>improved success of digital transformation projects</w:t>
      </w:r>
      <w:r w:rsidRPr="006D7AD5">
        <w:rPr>
          <w:lang w:val="en-GB" w:eastAsia="en-GB"/>
        </w:rPr>
        <w:t xml:space="preserve">. </w:t>
      </w:r>
    </w:p>
    <w:p w14:paraId="77E881FC" w14:textId="0351CBEA" w:rsidR="00640146" w:rsidRDefault="00146C11" w:rsidP="00146C11">
      <w:pPr>
        <w:autoSpaceDE w:val="0"/>
        <w:autoSpaceDN w:val="0"/>
        <w:adjustRightInd w:val="0"/>
        <w:spacing w:before="240" w:line="360" w:lineRule="auto"/>
        <w:rPr>
          <w:lang w:val="en-GB" w:eastAsia="en-GB"/>
        </w:rPr>
      </w:pPr>
      <w:r w:rsidRPr="006D7AD5">
        <w:rPr>
          <w:lang w:val="en-GB" w:eastAsia="en-GB"/>
        </w:rPr>
        <w:t xml:space="preserve">The middle </w:t>
      </w:r>
      <w:r>
        <w:rPr>
          <w:lang w:val="en-GB" w:eastAsia="en-GB"/>
        </w:rPr>
        <w:t>section</w:t>
      </w:r>
      <w:r w:rsidRPr="006D7AD5">
        <w:rPr>
          <w:lang w:val="en-GB" w:eastAsia="en-GB"/>
        </w:rPr>
        <w:t xml:space="preserve"> represents the two major phases in </w:t>
      </w:r>
      <w:r>
        <w:rPr>
          <w:lang w:val="en-GB" w:eastAsia="en-GB"/>
        </w:rPr>
        <w:t>Information systems</w:t>
      </w:r>
      <w:r w:rsidRPr="006D7AD5">
        <w:rPr>
          <w:lang w:val="en-GB" w:eastAsia="en-GB"/>
        </w:rPr>
        <w:t xml:space="preserve"> research</w:t>
      </w:r>
      <w:r>
        <w:rPr>
          <w:lang w:val="en-GB" w:eastAsia="en-GB"/>
        </w:rPr>
        <w:t>.</w:t>
      </w:r>
      <w:r w:rsidRPr="006D7AD5">
        <w:rPr>
          <w:lang w:val="en-GB" w:eastAsia="en-GB"/>
        </w:rPr>
        <w:t xml:space="preserve"> </w:t>
      </w:r>
      <w:r>
        <w:rPr>
          <w:lang w:val="en-GB" w:eastAsia="en-GB"/>
        </w:rPr>
        <w:t>D</w:t>
      </w:r>
      <w:r w:rsidRPr="006D7AD5">
        <w:rPr>
          <w:lang w:val="en-GB" w:eastAsia="en-GB"/>
        </w:rPr>
        <w:t>esign science in I</w:t>
      </w:r>
      <w:r>
        <w:rPr>
          <w:lang w:val="en-GB" w:eastAsia="en-GB"/>
        </w:rPr>
        <w:t xml:space="preserve">nformation </w:t>
      </w:r>
      <w:r w:rsidRPr="006D7AD5">
        <w:rPr>
          <w:lang w:val="en-GB" w:eastAsia="en-GB"/>
        </w:rPr>
        <w:t>S</w:t>
      </w:r>
      <w:r>
        <w:rPr>
          <w:lang w:val="en-GB" w:eastAsia="en-GB"/>
        </w:rPr>
        <w:t>ystems</w:t>
      </w:r>
      <w:r w:rsidRPr="006D7AD5">
        <w:rPr>
          <w:lang w:val="en-GB" w:eastAsia="en-GB"/>
        </w:rPr>
        <w:t xml:space="preserve"> focuses on </w:t>
      </w:r>
      <w:r>
        <w:rPr>
          <w:lang w:val="en-GB" w:eastAsia="en-GB"/>
        </w:rPr>
        <w:t xml:space="preserve">two </w:t>
      </w:r>
      <w:r w:rsidR="00920259">
        <w:rPr>
          <w:lang w:val="en-GB" w:eastAsia="en-GB"/>
        </w:rPr>
        <w:t>processes</w:t>
      </w:r>
      <w:r>
        <w:rPr>
          <w:lang w:val="en-GB" w:eastAsia="en-GB"/>
        </w:rPr>
        <w:t xml:space="preserve"> </w:t>
      </w:r>
      <w:r w:rsidR="00D84A79">
        <w:rPr>
          <w:lang w:val="en-GB" w:eastAsia="en-GB"/>
        </w:rPr>
        <w:t>i.e.,</w:t>
      </w:r>
      <w:r w:rsidRPr="006D7AD5">
        <w:rPr>
          <w:lang w:val="en-GB" w:eastAsia="en-GB"/>
        </w:rPr>
        <w:t xml:space="preserve"> build and evaluate</w:t>
      </w:r>
      <w:r>
        <w:rPr>
          <w:lang w:val="en-GB" w:eastAsia="en-GB"/>
        </w:rPr>
        <w:t xml:space="preserve"> (</w:t>
      </w:r>
      <w:r w:rsidRPr="00BF21D8">
        <w:rPr>
          <w:shd w:val="clear" w:color="auto" w:fill="FFFFFF"/>
        </w:rPr>
        <w:t>Hevner et al.,2004</w:t>
      </w:r>
      <w:r>
        <w:rPr>
          <w:shd w:val="clear" w:color="auto" w:fill="FFFFFF"/>
        </w:rPr>
        <w:t>)</w:t>
      </w:r>
      <w:r w:rsidRPr="00BF21D8">
        <w:rPr>
          <w:lang w:val="en-GB" w:eastAsia="en-GB"/>
        </w:rPr>
        <w:t xml:space="preserve">. </w:t>
      </w:r>
      <w:r>
        <w:rPr>
          <w:lang w:val="en-GB" w:eastAsia="en-GB"/>
        </w:rPr>
        <w:t>These</w:t>
      </w:r>
      <w:r w:rsidRPr="006D7AD5">
        <w:rPr>
          <w:lang w:val="en-GB" w:eastAsia="en-GB"/>
        </w:rPr>
        <w:t xml:space="preserve"> two processes are essential for the design of </w:t>
      </w:r>
      <w:r>
        <w:rPr>
          <w:lang w:val="en-GB" w:eastAsia="en-GB"/>
        </w:rPr>
        <w:t xml:space="preserve">the framework for improved success of digital transformation </w:t>
      </w:r>
      <w:r w:rsidRPr="006D7AD5">
        <w:rPr>
          <w:lang w:val="en-GB" w:eastAsia="en-GB"/>
        </w:rPr>
        <w:t xml:space="preserve">and </w:t>
      </w:r>
      <w:r>
        <w:rPr>
          <w:lang w:val="en-GB" w:eastAsia="en-GB"/>
        </w:rPr>
        <w:t xml:space="preserve">the </w:t>
      </w:r>
      <w:r w:rsidRPr="006D7AD5">
        <w:rPr>
          <w:lang w:val="en-GB" w:eastAsia="en-GB"/>
        </w:rPr>
        <w:t>evaluation</w:t>
      </w:r>
      <w:r>
        <w:rPr>
          <w:lang w:val="en-GB" w:eastAsia="en-GB"/>
        </w:rPr>
        <w:t xml:space="preserve"> of the framework </w:t>
      </w:r>
      <w:r w:rsidR="00920259">
        <w:rPr>
          <w:lang w:val="en-GB" w:eastAsia="en-GB"/>
        </w:rPr>
        <w:t>through the field study</w:t>
      </w:r>
      <w:r w:rsidRPr="006D7AD5">
        <w:rPr>
          <w:lang w:val="en-GB" w:eastAsia="en-GB"/>
        </w:rPr>
        <w:t xml:space="preserve"> and structured walkthrough techniques. </w:t>
      </w:r>
    </w:p>
    <w:p w14:paraId="5B64C5B8" w14:textId="0D8283AD" w:rsidR="00146C11" w:rsidRPr="006D7AD5" w:rsidRDefault="00146C11" w:rsidP="00146C11">
      <w:pPr>
        <w:autoSpaceDE w:val="0"/>
        <w:autoSpaceDN w:val="0"/>
        <w:adjustRightInd w:val="0"/>
        <w:spacing w:before="240" w:line="360" w:lineRule="auto"/>
        <w:rPr>
          <w:lang w:val="en-GB" w:eastAsia="en-GB"/>
        </w:rPr>
      </w:pPr>
      <w:r w:rsidRPr="006D7AD5">
        <w:rPr>
          <w:lang w:val="en-GB" w:eastAsia="en-GB"/>
        </w:rPr>
        <w:t xml:space="preserve">The </w:t>
      </w:r>
      <w:r>
        <w:rPr>
          <w:lang w:val="en-GB" w:eastAsia="en-GB"/>
        </w:rPr>
        <w:t>section on the right</w:t>
      </w:r>
      <w:r w:rsidRPr="006D7AD5">
        <w:rPr>
          <w:lang w:val="en-GB" w:eastAsia="en-GB"/>
        </w:rPr>
        <w:t xml:space="preserve"> represents the knowledge base from which the study </w:t>
      </w:r>
      <w:r>
        <w:rPr>
          <w:lang w:val="en-GB" w:eastAsia="en-GB"/>
        </w:rPr>
        <w:t>obtained its theoretical foundation</w:t>
      </w:r>
      <w:r w:rsidRPr="006D7AD5">
        <w:rPr>
          <w:lang w:val="en-GB" w:eastAsia="en-GB"/>
        </w:rPr>
        <w:t xml:space="preserve">, </w:t>
      </w:r>
      <w:r>
        <w:rPr>
          <w:lang w:val="en-GB" w:eastAsia="en-GB"/>
        </w:rPr>
        <w:t xml:space="preserve">the </w:t>
      </w:r>
      <w:r w:rsidRPr="006D7AD5">
        <w:rPr>
          <w:lang w:val="en-GB" w:eastAsia="en-GB"/>
        </w:rPr>
        <w:t>concepts, and methodologies t</w:t>
      </w:r>
      <w:r>
        <w:rPr>
          <w:lang w:val="en-GB" w:eastAsia="en-GB"/>
        </w:rPr>
        <w:t>hat were used to</w:t>
      </w:r>
      <w:r w:rsidRPr="006D7AD5">
        <w:rPr>
          <w:lang w:val="en-GB" w:eastAsia="en-GB"/>
        </w:rPr>
        <w:t xml:space="preserve"> execute the I</w:t>
      </w:r>
      <w:r>
        <w:rPr>
          <w:lang w:val="en-GB" w:eastAsia="en-GB"/>
        </w:rPr>
        <w:t>nformation Systems</w:t>
      </w:r>
      <w:r w:rsidRPr="006D7AD5">
        <w:rPr>
          <w:lang w:val="en-GB" w:eastAsia="en-GB"/>
        </w:rPr>
        <w:t xml:space="preserve"> research processes</w:t>
      </w:r>
      <w:r>
        <w:rPr>
          <w:lang w:val="en-GB" w:eastAsia="en-GB"/>
        </w:rPr>
        <w:t xml:space="preserve"> to build and evaluate an </w:t>
      </w:r>
      <w:r w:rsidR="00640146">
        <w:rPr>
          <w:lang w:val="en-GB" w:eastAsia="en-GB"/>
        </w:rPr>
        <w:t>artefact</w:t>
      </w:r>
      <w:r w:rsidRPr="006D7AD5">
        <w:rPr>
          <w:lang w:val="en-GB" w:eastAsia="en-GB"/>
        </w:rPr>
        <w:t xml:space="preserve"> in design science. </w:t>
      </w:r>
      <w:r>
        <w:rPr>
          <w:lang w:val="en-GB" w:eastAsia="en-GB"/>
        </w:rPr>
        <w:t xml:space="preserve">This study contributes to knowledge in the area </w:t>
      </w:r>
      <w:r w:rsidR="00920259">
        <w:rPr>
          <w:lang w:val="en-GB" w:eastAsia="en-GB"/>
        </w:rPr>
        <w:t>of</w:t>
      </w:r>
      <w:r>
        <w:rPr>
          <w:lang w:val="en-GB" w:eastAsia="en-GB"/>
        </w:rPr>
        <w:t xml:space="preserve"> Information System Project research in </w:t>
      </w:r>
      <w:r w:rsidR="00920259">
        <w:rPr>
          <w:lang w:val="en-GB" w:eastAsia="en-GB"/>
        </w:rPr>
        <w:t>Ugandan TVETs</w:t>
      </w:r>
      <w:r>
        <w:rPr>
          <w:lang w:val="en-GB" w:eastAsia="en-GB"/>
        </w:rPr>
        <w:t>.</w:t>
      </w:r>
    </w:p>
    <w:p w14:paraId="44020B18" w14:textId="630236A6" w:rsidR="00146C11" w:rsidRPr="006D7AD5" w:rsidRDefault="00146C11" w:rsidP="00D16F6F">
      <w:pPr>
        <w:pStyle w:val="Heading3"/>
      </w:pPr>
      <w:bookmarkStart w:id="277" w:name="_Toc41037443"/>
      <w:bookmarkStart w:id="278" w:name="_Toc46172881"/>
      <w:bookmarkStart w:id="279" w:name="_Toc136616621"/>
      <w:bookmarkStart w:id="280" w:name="_Toc146455451"/>
      <w:r w:rsidRPr="006D7AD5">
        <w:t xml:space="preserve">3.6.2 </w:t>
      </w:r>
      <w:r w:rsidR="00640146">
        <w:tab/>
      </w:r>
      <w:r w:rsidRPr="006D7AD5">
        <w:t xml:space="preserve">Guidelines </w:t>
      </w:r>
      <w:bookmarkEnd w:id="277"/>
      <w:r w:rsidRPr="006D7AD5">
        <w:t>for Conducting and Evaluating Design Science Research</w:t>
      </w:r>
      <w:bookmarkEnd w:id="278"/>
      <w:bookmarkEnd w:id="279"/>
      <w:bookmarkEnd w:id="280"/>
    </w:p>
    <w:p w14:paraId="1D707D19" w14:textId="6F65E40D" w:rsidR="00146C11" w:rsidRDefault="00146C11" w:rsidP="00204A9D">
      <w:pPr>
        <w:autoSpaceDE w:val="0"/>
        <w:autoSpaceDN w:val="0"/>
        <w:adjustRightInd w:val="0"/>
        <w:spacing w:before="240" w:line="360" w:lineRule="auto"/>
        <w:rPr>
          <w:lang w:val="en-GB" w:eastAsia="en-GB"/>
        </w:rPr>
      </w:pPr>
      <w:r>
        <w:rPr>
          <w:lang w:eastAsia="en-GB"/>
        </w:rPr>
        <w:t xml:space="preserve">In </w:t>
      </w:r>
      <w:r w:rsidR="00920259">
        <w:rPr>
          <w:lang w:eastAsia="en-GB"/>
        </w:rPr>
        <w:t xml:space="preserve">the field of </w:t>
      </w:r>
      <w:r>
        <w:rPr>
          <w:lang w:eastAsia="en-GB"/>
        </w:rPr>
        <w:t xml:space="preserve">Information System, the activities </w:t>
      </w:r>
      <w:r w:rsidR="00920259">
        <w:rPr>
          <w:lang w:eastAsia="en-GB"/>
        </w:rPr>
        <w:t xml:space="preserve">for a field study </w:t>
      </w:r>
      <w:r>
        <w:rPr>
          <w:lang w:eastAsia="en-GB"/>
        </w:rPr>
        <w:t>are</w:t>
      </w:r>
      <w:r w:rsidRPr="006D7AD5">
        <w:rPr>
          <w:lang w:eastAsia="en-GB"/>
        </w:rPr>
        <w:t xml:space="preserve"> described </w:t>
      </w:r>
      <w:r>
        <w:rPr>
          <w:lang w:eastAsia="en-GB"/>
        </w:rPr>
        <w:t>through</w:t>
      </w:r>
      <w:r w:rsidRPr="006D7AD5">
        <w:rPr>
          <w:lang w:eastAsia="en-GB"/>
        </w:rPr>
        <w:t xml:space="preserve"> a clear set of guidelines or principles</w:t>
      </w:r>
      <w:r w:rsidR="00920259">
        <w:rPr>
          <w:lang w:eastAsia="en-GB"/>
        </w:rPr>
        <w:t xml:space="preserve"> that</w:t>
      </w:r>
      <w:r w:rsidRPr="006D7AD5">
        <w:rPr>
          <w:lang w:eastAsia="en-GB"/>
        </w:rPr>
        <w:t xml:space="preserve"> are </w:t>
      </w:r>
      <w:r>
        <w:rPr>
          <w:lang w:eastAsia="en-GB"/>
        </w:rPr>
        <w:t>laid down</w:t>
      </w:r>
      <w:r w:rsidRPr="006D7AD5">
        <w:rPr>
          <w:lang w:eastAsia="en-GB"/>
        </w:rPr>
        <w:t xml:space="preserve"> for conducting and evaluating </w:t>
      </w:r>
      <w:r>
        <w:rPr>
          <w:lang w:eastAsia="en-GB"/>
        </w:rPr>
        <w:t>well done</w:t>
      </w:r>
      <w:r w:rsidRPr="006D7AD5">
        <w:rPr>
          <w:lang w:eastAsia="en-GB"/>
        </w:rPr>
        <w:t xml:space="preserve"> design science research</w:t>
      </w:r>
      <w:r>
        <w:rPr>
          <w:lang w:eastAsia="en-GB"/>
        </w:rPr>
        <w:t xml:space="preserve"> (</w:t>
      </w:r>
      <w:r w:rsidRPr="006D7AD5">
        <w:rPr>
          <w:noProof/>
          <w:lang w:val="en-GB" w:eastAsia="en-GB"/>
        </w:rPr>
        <w:t>Hevner &amp; Chatterjee, 2010)</w:t>
      </w:r>
      <w:r w:rsidRPr="006D7AD5">
        <w:rPr>
          <w:lang w:eastAsia="en-GB"/>
        </w:rPr>
        <w:t xml:space="preserve">. </w:t>
      </w:r>
      <w:r>
        <w:rPr>
          <w:lang w:eastAsia="en-GB"/>
        </w:rPr>
        <w:t>A set of these guidelines are shown below to</w:t>
      </w:r>
      <w:r w:rsidRPr="006D7AD5">
        <w:rPr>
          <w:lang w:val="en-GB" w:eastAsia="en-GB"/>
        </w:rPr>
        <w:t xml:space="preserve"> understand the requirements for effective design science research (Hevner et al. (2004). The guidelines</w:t>
      </w:r>
      <w:r>
        <w:rPr>
          <w:lang w:val="en-GB" w:eastAsia="en-GB"/>
        </w:rPr>
        <w:t xml:space="preserve"> used in this study</w:t>
      </w:r>
      <w:r w:rsidRPr="006D7AD5">
        <w:rPr>
          <w:lang w:val="en-GB" w:eastAsia="en-GB"/>
        </w:rPr>
        <w:t xml:space="preserve"> are </w:t>
      </w:r>
      <w:r>
        <w:rPr>
          <w:lang w:val="en-GB" w:eastAsia="en-GB"/>
        </w:rPr>
        <w:t>as follows</w:t>
      </w:r>
      <w:r w:rsidR="00920259">
        <w:rPr>
          <w:lang w:val="en-GB" w:eastAsia="en-GB"/>
        </w:rPr>
        <w:t>:</w:t>
      </w:r>
      <w:r>
        <w:rPr>
          <w:lang w:val="en-GB" w:eastAsia="en-GB"/>
        </w:rPr>
        <w:t xml:space="preserve"> </w:t>
      </w:r>
      <w:r w:rsidR="00920259">
        <w:rPr>
          <w:lang w:val="en-GB" w:eastAsia="en-GB"/>
        </w:rPr>
        <w:t xml:space="preserve">(i) </w:t>
      </w:r>
      <w:r w:rsidRPr="00294893">
        <w:rPr>
          <w:lang w:val="en-GB" w:eastAsia="en-GB"/>
        </w:rPr>
        <w:t>Design an artefact</w:t>
      </w:r>
      <w:r w:rsidR="00920259">
        <w:rPr>
          <w:lang w:val="en-GB" w:eastAsia="en-GB"/>
        </w:rPr>
        <w:t xml:space="preserve">, (ii) </w:t>
      </w:r>
      <w:r>
        <w:rPr>
          <w:lang w:val="en-GB" w:eastAsia="en-GB"/>
        </w:rPr>
        <w:t>P</w:t>
      </w:r>
      <w:r w:rsidRPr="00294893">
        <w:rPr>
          <w:lang w:val="en-GB" w:eastAsia="en-GB"/>
        </w:rPr>
        <w:t>roblem relevance</w:t>
      </w:r>
      <w:r w:rsidR="00920259">
        <w:rPr>
          <w:lang w:val="en-GB" w:eastAsia="en-GB"/>
        </w:rPr>
        <w:t xml:space="preserve">, (iii) </w:t>
      </w:r>
      <w:r w:rsidRPr="00294893">
        <w:rPr>
          <w:lang w:val="en-GB" w:eastAsia="en-GB"/>
        </w:rPr>
        <w:t xml:space="preserve">design evaluation, </w:t>
      </w:r>
      <w:r w:rsidR="00920259">
        <w:rPr>
          <w:lang w:val="en-GB" w:eastAsia="en-GB"/>
        </w:rPr>
        <w:t xml:space="preserve">(iv) </w:t>
      </w:r>
      <w:r w:rsidRPr="00294893">
        <w:rPr>
          <w:lang w:val="en-GB" w:eastAsia="en-GB"/>
        </w:rPr>
        <w:t>Research contributions</w:t>
      </w:r>
      <w:r w:rsidR="00920259">
        <w:rPr>
          <w:lang w:val="en-GB" w:eastAsia="en-GB"/>
        </w:rPr>
        <w:t xml:space="preserve">, (v) </w:t>
      </w:r>
      <w:r w:rsidRPr="00294893">
        <w:rPr>
          <w:lang w:val="en-GB" w:eastAsia="en-GB"/>
        </w:rPr>
        <w:t>research Rigo</w:t>
      </w:r>
      <w:r w:rsidR="00920259">
        <w:rPr>
          <w:lang w:val="en-GB" w:eastAsia="en-GB"/>
        </w:rPr>
        <w:t xml:space="preserve">r, (vi) </w:t>
      </w:r>
      <w:r w:rsidRPr="00294893">
        <w:rPr>
          <w:lang w:val="en-GB" w:eastAsia="en-GB"/>
        </w:rPr>
        <w:t xml:space="preserve">Design </w:t>
      </w:r>
      <w:r w:rsidR="00920259">
        <w:rPr>
          <w:lang w:val="en-GB" w:eastAsia="en-GB"/>
        </w:rPr>
        <w:t xml:space="preserve">of the Framework and, (vii) </w:t>
      </w:r>
      <w:r>
        <w:rPr>
          <w:lang w:val="en-GB" w:eastAsia="en-GB"/>
        </w:rPr>
        <w:t>C</w:t>
      </w:r>
      <w:r w:rsidRPr="00294893">
        <w:rPr>
          <w:lang w:val="en-GB" w:eastAsia="en-GB"/>
        </w:rPr>
        <w:t xml:space="preserve">ommunication of </w:t>
      </w:r>
      <w:r>
        <w:rPr>
          <w:lang w:val="en-GB" w:eastAsia="en-GB"/>
        </w:rPr>
        <w:t>the R</w:t>
      </w:r>
      <w:r w:rsidRPr="00294893">
        <w:rPr>
          <w:lang w:val="en-GB" w:eastAsia="en-GB"/>
        </w:rPr>
        <w:t>esearch</w:t>
      </w:r>
      <w:r>
        <w:rPr>
          <w:lang w:val="en-GB" w:eastAsia="en-GB"/>
        </w:rPr>
        <w:t xml:space="preserve"> findings</w:t>
      </w:r>
      <w:r w:rsidRPr="00294893">
        <w:rPr>
          <w:lang w:val="en-GB" w:eastAsia="en-GB"/>
        </w:rPr>
        <w:t xml:space="preserve"> (Hevner et al., 2004). </w:t>
      </w:r>
      <w:r>
        <w:rPr>
          <w:lang w:val="en-GB" w:eastAsia="en-GB"/>
        </w:rPr>
        <w:t xml:space="preserve">In this study the guidelines for design science research were adopted from start to finish, </w:t>
      </w:r>
      <w:r w:rsidR="00204A9D">
        <w:rPr>
          <w:lang w:val="en-GB" w:eastAsia="en-GB"/>
        </w:rPr>
        <w:t xml:space="preserve">as </w:t>
      </w:r>
      <w:proofErr w:type="gramStart"/>
      <w:r w:rsidR="00204A9D" w:rsidRPr="00294893">
        <w:rPr>
          <w:lang w:val="en-GB" w:eastAsia="en-GB"/>
        </w:rPr>
        <w:t>shown</w:t>
      </w:r>
      <w:r w:rsidRPr="00294893">
        <w:rPr>
          <w:lang w:val="en-GB" w:eastAsia="en-GB"/>
        </w:rPr>
        <w:t xml:space="preserve">  </w:t>
      </w:r>
      <w:r>
        <w:rPr>
          <w:lang w:val="en-GB" w:eastAsia="en-GB"/>
        </w:rPr>
        <w:t>below</w:t>
      </w:r>
      <w:proofErr w:type="gramEnd"/>
      <w:r>
        <w:rPr>
          <w:lang w:val="en-GB" w:eastAsia="en-GB"/>
        </w:rPr>
        <w:t>.</w:t>
      </w:r>
    </w:p>
    <w:p w14:paraId="1988BCF0" w14:textId="71888D1B" w:rsidR="003C4A9C" w:rsidRPr="00AF7886" w:rsidRDefault="003C4A9C" w:rsidP="00807F02">
      <w:pPr>
        <w:pStyle w:val="Caption"/>
      </w:pPr>
      <w:r w:rsidRPr="00AF7886">
        <w:t>Table 3.2</w:t>
      </w:r>
      <w:r w:rsidR="00AF7886" w:rsidRPr="00AF7886">
        <w:t>:</w:t>
      </w:r>
      <w:r w:rsidR="0082094F">
        <w:t xml:space="preserve"> Guidelines for conducting and evaluating design science research</w:t>
      </w:r>
    </w:p>
    <w:tbl>
      <w:tblPr>
        <w:tblStyle w:val="TableGrid"/>
        <w:tblW w:w="5136" w:type="pct"/>
        <w:jc w:val="center"/>
        <w:shd w:val="clear" w:color="auto" w:fill="FFFFFF" w:themeFill="background1"/>
        <w:tblLook w:val="04A0" w:firstRow="1" w:lastRow="0" w:firstColumn="1" w:lastColumn="0" w:noHBand="0" w:noVBand="1"/>
      </w:tblPr>
      <w:tblGrid>
        <w:gridCol w:w="2160"/>
        <w:gridCol w:w="2425"/>
        <w:gridCol w:w="4677"/>
      </w:tblGrid>
      <w:tr w:rsidR="00146C11" w:rsidRPr="005F4774" w14:paraId="44F5FC24" w14:textId="77777777" w:rsidTr="004156CD">
        <w:trPr>
          <w:trHeight w:val="70"/>
          <w:jc w:val="center"/>
        </w:trPr>
        <w:tc>
          <w:tcPr>
            <w:tcW w:w="1166" w:type="pct"/>
            <w:shd w:val="clear" w:color="auto" w:fill="FFFFFF" w:themeFill="background1"/>
          </w:tcPr>
          <w:p w14:paraId="7F7BF8B4" w14:textId="77777777" w:rsidR="00146C11" w:rsidRPr="005F4774" w:rsidRDefault="00146C11" w:rsidP="00E927B6">
            <w:pPr>
              <w:autoSpaceDE w:val="0"/>
              <w:autoSpaceDN w:val="0"/>
              <w:adjustRightInd w:val="0"/>
              <w:spacing w:after="160" w:line="360" w:lineRule="auto"/>
              <w:jc w:val="center"/>
              <w:rPr>
                <w:b/>
                <w:bCs/>
                <w:lang w:eastAsia="en-GB"/>
              </w:rPr>
            </w:pPr>
            <w:r>
              <w:rPr>
                <w:b/>
                <w:bCs/>
                <w:lang w:eastAsia="en-GB"/>
              </w:rPr>
              <w:t>Design Science Guideline</w:t>
            </w:r>
          </w:p>
        </w:tc>
        <w:tc>
          <w:tcPr>
            <w:tcW w:w="1309" w:type="pct"/>
            <w:shd w:val="clear" w:color="auto" w:fill="FFFFFF" w:themeFill="background1"/>
          </w:tcPr>
          <w:p w14:paraId="5200FC50" w14:textId="77777777" w:rsidR="00146C11" w:rsidRPr="005F4774" w:rsidRDefault="00146C11" w:rsidP="00E927B6">
            <w:pPr>
              <w:autoSpaceDE w:val="0"/>
              <w:autoSpaceDN w:val="0"/>
              <w:adjustRightInd w:val="0"/>
              <w:spacing w:after="160" w:line="360" w:lineRule="auto"/>
              <w:jc w:val="center"/>
              <w:rPr>
                <w:b/>
                <w:bCs/>
                <w:lang w:eastAsia="en-GB"/>
              </w:rPr>
            </w:pPr>
            <w:r>
              <w:rPr>
                <w:b/>
                <w:bCs/>
                <w:lang w:eastAsia="en-GB"/>
              </w:rPr>
              <w:t>Guideline description</w:t>
            </w:r>
          </w:p>
        </w:tc>
        <w:tc>
          <w:tcPr>
            <w:tcW w:w="2525" w:type="pct"/>
            <w:shd w:val="clear" w:color="auto" w:fill="FFFFFF" w:themeFill="background1"/>
          </w:tcPr>
          <w:p w14:paraId="0ADC6AB3" w14:textId="77777777" w:rsidR="00146C11" w:rsidRPr="005F4774" w:rsidRDefault="00146C11" w:rsidP="00E927B6">
            <w:pPr>
              <w:autoSpaceDE w:val="0"/>
              <w:autoSpaceDN w:val="0"/>
              <w:adjustRightInd w:val="0"/>
              <w:spacing w:after="160" w:line="360" w:lineRule="auto"/>
              <w:jc w:val="center"/>
              <w:rPr>
                <w:b/>
                <w:bCs/>
                <w:lang w:eastAsia="en-GB"/>
              </w:rPr>
            </w:pPr>
            <w:r>
              <w:rPr>
                <w:b/>
                <w:bCs/>
                <w:lang w:eastAsia="en-GB"/>
              </w:rPr>
              <w:t>Guidelines for Insta</w:t>
            </w:r>
            <w:r w:rsidR="00204A9D">
              <w:rPr>
                <w:b/>
                <w:bCs/>
                <w:lang w:eastAsia="en-GB"/>
              </w:rPr>
              <w:t>n</w:t>
            </w:r>
            <w:r>
              <w:rPr>
                <w:b/>
                <w:bCs/>
                <w:lang w:eastAsia="en-GB"/>
              </w:rPr>
              <w:t>ti</w:t>
            </w:r>
            <w:r w:rsidR="00204A9D">
              <w:rPr>
                <w:b/>
                <w:bCs/>
                <w:lang w:eastAsia="en-GB"/>
              </w:rPr>
              <w:t>ati</w:t>
            </w:r>
            <w:r>
              <w:rPr>
                <w:b/>
                <w:bCs/>
                <w:lang w:eastAsia="en-GB"/>
              </w:rPr>
              <w:t>on of the artefact</w:t>
            </w:r>
          </w:p>
        </w:tc>
      </w:tr>
      <w:tr w:rsidR="00146C11" w:rsidRPr="005F4774" w14:paraId="0D925722" w14:textId="77777777" w:rsidTr="004156CD">
        <w:trPr>
          <w:trHeight w:val="70"/>
          <w:jc w:val="center"/>
        </w:trPr>
        <w:tc>
          <w:tcPr>
            <w:tcW w:w="1166" w:type="pct"/>
            <w:shd w:val="clear" w:color="auto" w:fill="FFFFFF" w:themeFill="background1"/>
          </w:tcPr>
          <w:p w14:paraId="32621E09" w14:textId="77777777" w:rsidR="00640146" w:rsidRDefault="00640146" w:rsidP="00E927B6">
            <w:pPr>
              <w:autoSpaceDE w:val="0"/>
              <w:autoSpaceDN w:val="0"/>
              <w:adjustRightInd w:val="0"/>
              <w:spacing w:after="160" w:line="360" w:lineRule="auto"/>
              <w:rPr>
                <w:lang w:eastAsia="en-GB"/>
              </w:rPr>
            </w:pPr>
          </w:p>
          <w:p w14:paraId="2BD6C3E0" w14:textId="48DBC6B0" w:rsidR="00146C11" w:rsidRPr="005F4774" w:rsidRDefault="00146C11" w:rsidP="00E927B6">
            <w:pPr>
              <w:autoSpaceDE w:val="0"/>
              <w:autoSpaceDN w:val="0"/>
              <w:adjustRightInd w:val="0"/>
              <w:spacing w:after="160" w:line="360" w:lineRule="auto"/>
              <w:rPr>
                <w:lang w:eastAsia="en-GB"/>
              </w:rPr>
            </w:pPr>
            <w:r>
              <w:rPr>
                <w:lang w:eastAsia="en-GB"/>
              </w:rPr>
              <w:t xml:space="preserve">#1 </w:t>
            </w:r>
            <w:r w:rsidRPr="005F4774">
              <w:rPr>
                <w:lang w:eastAsia="en-GB"/>
              </w:rPr>
              <w:t>Design as an Artefact</w:t>
            </w:r>
          </w:p>
        </w:tc>
        <w:tc>
          <w:tcPr>
            <w:tcW w:w="1309" w:type="pct"/>
            <w:shd w:val="clear" w:color="auto" w:fill="FFFFFF" w:themeFill="background1"/>
          </w:tcPr>
          <w:p w14:paraId="799E4C23" w14:textId="77777777" w:rsidR="00640146" w:rsidRDefault="00640146" w:rsidP="00E927B6">
            <w:pPr>
              <w:autoSpaceDE w:val="0"/>
              <w:autoSpaceDN w:val="0"/>
              <w:adjustRightInd w:val="0"/>
              <w:spacing w:after="160" w:line="360" w:lineRule="auto"/>
              <w:rPr>
                <w:lang w:eastAsia="en-GB"/>
              </w:rPr>
            </w:pPr>
          </w:p>
          <w:p w14:paraId="69253733" w14:textId="260F13DD" w:rsidR="00640146" w:rsidRPr="005F4774" w:rsidRDefault="00146C11" w:rsidP="00E927B6">
            <w:pPr>
              <w:autoSpaceDE w:val="0"/>
              <w:autoSpaceDN w:val="0"/>
              <w:adjustRightInd w:val="0"/>
              <w:spacing w:after="160" w:line="360" w:lineRule="auto"/>
              <w:rPr>
                <w:lang w:eastAsia="en-GB"/>
              </w:rPr>
            </w:pPr>
            <w:r>
              <w:rPr>
                <w:lang w:eastAsia="en-GB"/>
              </w:rPr>
              <w:t>A</w:t>
            </w:r>
            <w:r w:rsidRPr="005F4774">
              <w:rPr>
                <w:lang w:eastAsia="en-GB"/>
              </w:rPr>
              <w:t xml:space="preserve"> viable</w:t>
            </w:r>
            <w:r>
              <w:rPr>
                <w:lang w:eastAsia="en-GB"/>
              </w:rPr>
              <w:t xml:space="preserve"> </w:t>
            </w:r>
            <w:r w:rsidRPr="005F4774">
              <w:rPr>
                <w:lang w:eastAsia="en-GB"/>
              </w:rPr>
              <w:t>artefact in the form of a construct, a model, a method, or an instantiation</w:t>
            </w:r>
            <w:r>
              <w:rPr>
                <w:lang w:eastAsia="en-GB"/>
              </w:rPr>
              <w:t xml:space="preserve"> must be produced in design science.</w:t>
            </w:r>
          </w:p>
        </w:tc>
        <w:tc>
          <w:tcPr>
            <w:tcW w:w="2525" w:type="pct"/>
            <w:shd w:val="clear" w:color="auto" w:fill="FFFFFF" w:themeFill="background1"/>
          </w:tcPr>
          <w:p w14:paraId="6CFAED55" w14:textId="77777777" w:rsidR="00640146" w:rsidRDefault="00640146" w:rsidP="00E927B6">
            <w:pPr>
              <w:autoSpaceDE w:val="0"/>
              <w:autoSpaceDN w:val="0"/>
              <w:adjustRightInd w:val="0"/>
              <w:spacing w:after="160" w:line="360" w:lineRule="auto"/>
              <w:rPr>
                <w:lang w:eastAsia="en-GB"/>
              </w:rPr>
            </w:pPr>
          </w:p>
          <w:p w14:paraId="53C37CAA" w14:textId="79271FC6" w:rsidR="00146C11" w:rsidRPr="005F4774" w:rsidRDefault="00146C11" w:rsidP="00E927B6">
            <w:pPr>
              <w:numPr>
                <w:ilvl w:val="0"/>
                <w:numId w:val="2"/>
              </w:numPr>
              <w:autoSpaceDE w:val="0"/>
              <w:autoSpaceDN w:val="0"/>
              <w:adjustRightInd w:val="0"/>
              <w:spacing w:after="160" w:line="360" w:lineRule="auto"/>
              <w:rPr>
                <w:lang w:eastAsia="en-GB"/>
              </w:rPr>
            </w:pPr>
            <w:r>
              <w:rPr>
                <w:lang w:eastAsia="en-GB"/>
              </w:rPr>
              <w:t>The SDTP framework</w:t>
            </w:r>
            <w:r w:rsidRPr="005F4774">
              <w:rPr>
                <w:lang w:eastAsia="en-GB"/>
              </w:rPr>
              <w:t xml:space="preserve"> was developed on</w:t>
            </w:r>
            <w:r>
              <w:rPr>
                <w:lang w:eastAsia="en-GB"/>
              </w:rPr>
              <w:t xml:space="preserve"> the strength of</w:t>
            </w:r>
            <w:r w:rsidRPr="005F4774">
              <w:rPr>
                <w:lang w:eastAsia="en-GB"/>
              </w:rPr>
              <w:t xml:space="preserve"> existing theories</w:t>
            </w:r>
            <w:r>
              <w:rPr>
                <w:lang w:eastAsia="en-GB"/>
              </w:rPr>
              <w:t>, frameworks and methods.</w:t>
            </w:r>
          </w:p>
        </w:tc>
      </w:tr>
      <w:tr w:rsidR="00146C11" w:rsidRPr="005F4774" w14:paraId="49ED495F" w14:textId="77777777" w:rsidTr="004156CD">
        <w:trPr>
          <w:trHeight w:val="1226"/>
          <w:jc w:val="center"/>
        </w:trPr>
        <w:tc>
          <w:tcPr>
            <w:tcW w:w="1166" w:type="pct"/>
            <w:shd w:val="clear" w:color="auto" w:fill="FFFFFF" w:themeFill="background1"/>
          </w:tcPr>
          <w:p w14:paraId="4A666641" w14:textId="77777777" w:rsidR="00640146" w:rsidRDefault="00640146" w:rsidP="00E927B6">
            <w:pPr>
              <w:autoSpaceDE w:val="0"/>
              <w:autoSpaceDN w:val="0"/>
              <w:adjustRightInd w:val="0"/>
              <w:spacing w:after="160" w:line="360" w:lineRule="auto"/>
              <w:rPr>
                <w:lang w:eastAsia="en-GB"/>
              </w:rPr>
            </w:pPr>
          </w:p>
          <w:p w14:paraId="422570DE" w14:textId="42EAF283" w:rsidR="00146C11" w:rsidRPr="005F4774" w:rsidRDefault="00146C11" w:rsidP="00E927B6">
            <w:pPr>
              <w:autoSpaceDE w:val="0"/>
              <w:autoSpaceDN w:val="0"/>
              <w:adjustRightInd w:val="0"/>
              <w:spacing w:after="160" w:line="360" w:lineRule="auto"/>
              <w:rPr>
                <w:lang w:eastAsia="en-GB"/>
              </w:rPr>
            </w:pPr>
            <w:r>
              <w:rPr>
                <w:lang w:eastAsia="en-GB"/>
              </w:rPr>
              <w:t xml:space="preserve">#2 </w:t>
            </w:r>
            <w:r w:rsidRPr="005F4774">
              <w:rPr>
                <w:lang w:eastAsia="en-GB"/>
              </w:rPr>
              <w:t>Problem relevance</w:t>
            </w:r>
          </w:p>
        </w:tc>
        <w:tc>
          <w:tcPr>
            <w:tcW w:w="1309" w:type="pct"/>
            <w:shd w:val="clear" w:color="auto" w:fill="FFFFFF" w:themeFill="background1"/>
          </w:tcPr>
          <w:p w14:paraId="51AF08A1" w14:textId="77777777" w:rsidR="00640146" w:rsidRDefault="00640146" w:rsidP="00E927B6">
            <w:pPr>
              <w:autoSpaceDE w:val="0"/>
              <w:autoSpaceDN w:val="0"/>
              <w:adjustRightInd w:val="0"/>
              <w:spacing w:after="160" w:line="360" w:lineRule="auto"/>
              <w:rPr>
                <w:lang w:eastAsia="en-GB"/>
              </w:rPr>
            </w:pPr>
          </w:p>
          <w:p w14:paraId="3167D35C" w14:textId="0D6408B7" w:rsidR="00146C11" w:rsidRPr="005F4774" w:rsidRDefault="00146C11" w:rsidP="00E927B6">
            <w:pPr>
              <w:autoSpaceDE w:val="0"/>
              <w:autoSpaceDN w:val="0"/>
              <w:adjustRightInd w:val="0"/>
              <w:spacing w:after="160" w:line="360" w:lineRule="auto"/>
              <w:rPr>
                <w:lang w:eastAsia="en-GB"/>
              </w:rPr>
            </w:pPr>
            <w:r w:rsidRPr="005F4774">
              <w:rPr>
                <w:lang w:eastAsia="en-GB"/>
              </w:rPr>
              <w:t xml:space="preserve">The </w:t>
            </w:r>
            <w:r>
              <w:rPr>
                <w:lang w:eastAsia="en-GB"/>
              </w:rPr>
              <w:t>aim</w:t>
            </w:r>
            <w:r w:rsidRPr="005F4774">
              <w:rPr>
                <w:lang w:eastAsia="en-GB"/>
              </w:rPr>
              <w:t xml:space="preserve"> of design science research is to develop solutions to relevant business problems</w:t>
            </w:r>
            <w:r>
              <w:rPr>
                <w:lang w:eastAsia="en-GB"/>
              </w:rPr>
              <w:t xml:space="preserve">.  These problems must be important with relevant, significant magnitude. </w:t>
            </w:r>
          </w:p>
        </w:tc>
        <w:tc>
          <w:tcPr>
            <w:tcW w:w="2525" w:type="pct"/>
            <w:shd w:val="clear" w:color="auto" w:fill="FFFFFF" w:themeFill="background1"/>
          </w:tcPr>
          <w:p w14:paraId="0729A091" w14:textId="77777777" w:rsidR="00640146" w:rsidRDefault="00640146" w:rsidP="00E927B6">
            <w:pPr>
              <w:autoSpaceDE w:val="0"/>
              <w:autoSpaceDN w:val="0"/>
              <w:adjustRightInd w:val="0"/>
              <w:spacing w:after="160" w:line="360" w:lineRule="auto"/>
              <w:ind w:left="360"/>
              <w:rPr>
                <w:lang w:eastAsia="en-GB"/>
              </w:rPr>
            </w:pPr>
          </w:p>
          <w:p w14:paraId="77243AAC" w14:textId="520E3C3C" w:rsidR="00146C11" w:rsidRDefault="00146C11" w:rsidP="00E927B6">
            <w:pPr>
              <w:numPr>
                <w:ilvl w:val="0"/>
                <w:numId w:val="3"/>
              </w:numPr>
              <w:autoSpaceDE w:val="0"/>
              <w:autoSpaceDN w:val="0"/>
              <w:adjustRightInd w:val="0"/>
              <w:spacing w:after="160" w:line="360" w:lineRule="auto"/>
              <w:rPr>
                <w:lang w:eastAsia="en-GB"/>
              </w:rPr>
            </w:pPr>
            <w:r w:rsidRPr="0037333C">
              <w:t xml:space="preserve">The </w:t>
            </w:r>
            <w:r>
              <w:t>o</w:t>
            </w:r>
            <w:r w:rsidRPr="0037333C">
              <w:t>bjec</w:t>
            </w:r>
            <w:r w:rsidRPr="00FD6B5E">
              <w:t xml:space="preserve">tive of this study is to develop </w:t>
            </w:r>
            <w:r>
              <w:rPr>
                <w:lang w:eastAsia="zh-CN"/>
              </w:rPr>
              <w:t>a f</w:t>
            </w:r>
            <w:r w:rsidRPr="00FD6B5E">
              <w:rPr>
                <w:lang w:eastAsia="zh-CN"/>
              </w:rPr>
              <w:t>ramework for Digital Transformation in Technical, Vocational Education and Training Institutions in Uganda</w:t>
            </w:r>
            <w:r w:rsidRPr="005F4774">
              <w:rPr>
                <w:lang w:eastAsia="en-GB"/>
              </w:rPr>
              <w:t xml:space="preserve"> to support</w:t>
            </w:r>
            <w:r>
              <w:rPr>
                <w:lang w:eastAsia="en-GB"/>
              </w:rPr>
              <w:t xml:space="preserve"> improved success through</w:t>
            </w:r>
            <w:r w:rsidRPr="005F4774">
              <w:rPr>
                <w:lang w:eastAsia="en-GB"/>
              </w:rPr>
              <w:t xml:space="preserve"> </w:t>
            </w:r>
            <w:r>
              <w:rPr>
                <w:lang w:eastAsia="en-GB"/>
              </w:rPr>
              <w:t>project implementation.</w:t>
            </w:r>
          </w:p>
          <w:p w14:paraId="43EBD8E9" w14:textId="653A6C92" w:rsidR="00640146" w:rsidRPr="005F4774" w:rsidRDefault="00146C11" w:rsidP="00E927B6">
            <w:pPr>
              <w:numPr>
                <w:ilvl w:val="0"/>
                <w:numId w:val="3"/>
              </w:numPr>
              <w:autoSpaceDE w:val="0"/>
              <w:autoSpaceDN w:val="0"/>
              <w:adjustRightInd w:val="0"/>
              <w:spacing w:after="160" w:line="360" w:lineRule="auto"/>
              <w:rPr>
                <w:lang w:eastAsia="en-GB"/>
              </w:rPr>
            </w:pPr>
            <w:r>
              <w:rPr>
                <w:lang w:eastAsia="en-GB"/>
              </w:rPr>
              <w:t>The</w:t>
            </w:r>
            <w:r w:rsidRPr="005F4774">
              <w:rPr>
                <w:lang w:eastAsia="en-GB"/>
              </w:rPr>
              <w:t xml:space="preserve"> problem environment include</w:t>
            </w:r>
            <w:r>
              <w:rPr>
                <w:lang w:eastAsia="en-GB"/>
              </w:rPr>
              <w:t>s</w:t>
            </w:r>
            <w:r w:rsidRPr="005F4774">
              <w:rPr>
                <w:lang w:eastAsia="en-GB"/>
              </w:rPr>
              <w:t xml:space="preserve"> the regulatory bodies such as </w:t>
            </w:r>
            <w:r>
              <w:rPr>
                <w:lang w:eastAsia="en-GB"/>
              </w:rPr>
              <w:t>NITA,</w:t>
            </w:r>
            <w:r w:rsidRPr="005F4774">
              <w:rPr>
                <w:lang w:eastAsia="en-GB"/>
              </w:rPr>
              <w:t xml:space="preserve"> </w:t>
            </w:r>
            <w:r>
              <w:rPr>
                <w:lang w:eastAsia="en-GB"/>
              </w:rPr>
              <w:t>parents</w:t>
            </w:r>
            <w:r w:rsidRPr="005F4774">
              <w:rPr>
                <w:lang w:eastAsia="en-GB"/>
              </w:rPr>
              <w:t>,</w:t>
            </w:r>
            <w:r>
              <w:rPr>
                <w:lang w:eastAsia="en-GB"/>
              </w:rPr>
              <w:t xml:space="preserve"> students</w:t>
            </w:r>
            <w:r w:rsidRPr="005F4774">
              <w:rPr>
                <w:lang w:eastAsia="en-GB"/>
              </w:rPr>
              <w:t xml:space="preserve">, </w:t>
            </w:r>
            <w:r>
              <w:rPr>
                <w:lang w:eastAsia="en-GB"/>
              </w:rPr>
              <w:t>project implementors</w:t>
            </w:r>
            <w:r w:rsidRPr="005F4774">
              <w:rPr>
                <w:lang w:eastAsia="en-GB"/>
              </w:rPr>
              <w:t xml:space="preserve">, </w:t>
            </w:r>
            <w:r>
              <w:rPr>
                <w:lang w:eastAsia="en-GB"/>
              </w:rPr>
              <w:t>Information System</w:t>
            </w:r>
            <w:r w:rsidRPr="005F4774">
              <w:rPr>
                <w:lang w:eastAsia="en-GB"/>
              </w:rPr>
              <w:t xml:space="preserve"> experts and the </w:t>
            </w:r>
            <w:r>
              <w:rPr>
                <w:lang w:eastAsia="en-GB"/>
              </w:rPr>
              <w:t>business owners</w:t>
            </w:r>
            <w:r w:rsidRPr="005F4774">
              <w:rPr>
                <w:lang w:eastAsia="en-GB"/>
              </w:rPr>
              <w:t>.</w:t>
            </w:r>
          </w:p>
        </w:tc>
      </w:tr>
      <w:tr w:rsidR="00146C11" w:rsidRPr="005F4774" w14:paraId="4FE94766" w14:textId="77777777" w:rsidTr="004156CD">
        <w:trPr>
          <w:jc w:val="center"/>
        </w:trPr>
        <w:tc>
          <w:tcPr>
            <w:tcW w:w="1166" w:type="pct"/>
            <w:shd w:val="clear" w:color="auto" w:fill="FFFFFF" w:themeFill="background1"/>
          </w:tcPr>
          <w:p w14:paraId="6934F309" w14:textId="77777777" w:rsidR="00640146" w:rsidRDefault="00640146" w:rsidP="00E927B6">
            <w:pPr>
              <w:autoSpaceDE w:val="0"/>
              <w:autoSpaceDN w:val="0"/>
              <w:adjustRightInd w:val="0"/>
              <w:spacing w:after="160" w:line="360" w:lineRule="auto"/>
              <w:rPr>
                <w:lang w:eastAsia="en-GB"/>
              </w:rPr>
            </w:pPr>
          </w:p>
          <w:p w14:paraId="2F249C7A" w14:textId="556D9D36" w:rsidR="00146C11" w:rsidRPr="005F4774" w:rsidRDefault="00146C11" w:rsidP="00E927B6">
            <w:pPr>
              <w:autoSpaceDE w:val="0"/>
              <w:autoSpaceDN w:val="0"/>
              <w:adjustRightInd w:val="0"/>
              <w:spacing w:after="160" w:line="360" w:lineRule="auto"/>
              <w:rPr>
                <w:lang w:eastAsia="en-GB"/>
              </w:rPr>
            </w:pPr>
            <w:r>
              <w:rPr>
                <w:lang w:eastAsia="en-GB"/>
              </w:rPr>
              <w:t xml:space="preserve">#3 </w:t>
            </w:r>
            <w:r w:rsidRPr="005F4774">
              <w:rPr>
                <w:lang w:eastAsia="en-GB"/>
              </w:rPr>
              <w:t>Design evaluation</w:t>
            </w:r>
          </w:p>
        </w:tc>
        <w:tc>
          <w:tcPr>
            <w:tcW w:w="1309" w:type="pct"/>
            <w:shd w:val="clear" w:color="auto" w:fill="FFFFFF" w:themeFill="background1"/>
          </w:tcPr>
          <w:p w14:paraId="0E65A091" w14:textId="77777777" w:rsidR="00640146" w:rsidRDefault="00640146" w:rsidP="00E927B6">
            <w:pPr>
              <w:autoSpaceDE w:val="0"/>
              <w:autoSpaceDN w:val="0"/>
              <w:adjustRightInd w:val="0"/>
              <w:spacing w:after="160" w:line="360" w:lineRule="auto"/>
              <w:rPr>
                <w:lang w:eastAsia="en-GB"/>
              </w:rPr>
            </w:pPr>
          </w:p>
          <w:p w14:paraId="2A93BB6E" w14:textId="2B79C92C" w:rsidR="00640146" w:rsidRPr="005F4774" w:rsidRDefault="00146C11" w:rsidP="00E927B6">
            <w:pPr>
              <w:autoSpaceDE w:val="0"/>
              <w:autoSpaceDN w:val="0"/>
              <w:adjustRightInd w:val="0"/>
              <w:spacing w:after="160" w:line="360" w:lineRule="auto"/>
              <w:rPr>
                <w:lang w:eastAsia="en-GB"/>
              </w:rPr>
            </w:pPr>
            <w:r>
              <w:rPr>
                <w:lang w:eastAsia="en-GB"/>
              </w:rPr>
              <w:t xml:space="preserve">In design science research, a </w:t>
            </w:r>
            <w:r w:rsidRPr="005F4774">
              <w:rPr>
                <w:lang w:eastAsia="en-GB"/>
              </w:rPr>
              <w:t>rigorou</w:t>
            </w:r>
            <w:r>
              <w:rPr>
                <w:lang w:eastAsia="en-GB"/>
              </w:rPr>
              <w:t>s</w:t>
            </w:r>
            <w:r w:rsidRPr="005F4774">
              <w:rPr>
                <w:lang w:eastAsia="en-GB"/>
              </w:rPr>
              <w:t xml:space="preserve"> demonstr</w:t>
            </w:r>
            <w:r>
              <w:rPr>
                <w:lang w:eastAsia="en-GB"/>
              </w:rPr>
              <w:t xml:space="preserve">ation of the </w:t>
            </w:r>
            <w:r w:rsidRPr="005F4774">
              <w:rPr>
                <w:lang w:eastAsia="en-GB"/>
              </w:rPr>
              <w:t>design</w:t>
            </w:r>
            <w:r>
              <w:rPr>
                <w:lang w:eastAsia="en-GB"/>
              </w:rPr>
              <w:t>ed</w:t>
            </w:r>
            <w:r w:rsidRPr="005F4774">
              <w:rPr>
                <w:lang w:eastAsia="en-GB"/>
              </w:rPr>
              <w:t xml:space="preserve"> artefact must be </w:t>
            </w:r>
            <w:r>
              <w:rPr>
                <w:lang w:eastAsia="en-GB"/>
              </w:rPr>
              <w:t>demonstrated</w:t>
            </w:r>
            <w:r w:rsidRPr="005F4774">
              <w:rPr>
                <w:lang w:eastAsia="en-GB"/>
              </w:rPr>
              <w:t xml:space="preserve"> well</w:t>
            </w:r>
            <w:r>
              <w:rPr>
                <w:lang w:eastAsia="en-GB"/>
              </w:rPr>
              <w:t xml:space="preserve"> through </w:t>
            </w:r>
            <w:r w:rsidR="00204A9D">
              <w:rPr>
                <w:lang w:eastAsia="en-GB"/>
              </w:rPr>
              <w:t xml:space="preserve">established </w:t>
            </w:r>
            <w:r w:rsidR="00204A9D" w:rsidRPr="005F4774">
              <w:rPr>
                <w:lang w:eastAsia="en-GB"/>
              </w:rPr>
              <w:t>evaluation</w:t>
            </w:r>
            <w:r w:rsidRPr="005F4774">
              <w:rPr>
                <w:lang w:eastAsia="en-GB"/>
              </w:rPr>
              <w:t xml:space="preserve"> methods</w:t>
            </w:r>
            <w:r>
              <w:rPr>
                <w:lang w:eastAsia="en-GB"/>
              </w:rPr>
              <w:t xml:space="preserve"> to ensure process quality and efficiency.</w:t>
            </w:r>
          </w:p>
        </w:tc>
        <w:tc>
          <w:tcPr>
            <w:tcW w:w="2525" w:type="pct"/>
            <w:shd w:val="clear" w:color="auto" w:fill="FFFFFF" w:themeFill="background1"/>
          </w:tcPr>
          <w:p w14:paraId="464691B0" w14:textId="77777777" w:rsidR="00640146" w:rsidRDefault="00640146" w:rsidP="00E927B6">
            <w:pPr>
              <w:autoSpaceDE w:val="0"/>
              <w:autoSpaceDN w:val="0"/>
              <w:adjustRightInd w:val="0"/>
              <w:spacing w:after="160" w:line="360" w:lineRule="auto"/>
              <w:ind w:left="360"/>
              <w:rPr>
                <w:lang w:eastAsia="en-GB"/>
              </w:rPr>
            </w:pPr>
          </w:p>
          <w:p w14:paraId="008A2CE7" w14:textId="6BCD83CF" w:rsidR="00146C11" w:rsidRPr="005F4774" w:rsidRDefault="00146C11" w:rsidP="00E927B6">
            <w:pPr>
              <w:numPr>
                <w:ilvl w:val="0"/>
                <w:numId w:val="3"/>
              </w:numPr>
              <w:autoSpaceDE w:val="0"/>
              <w:autoSpaceDN w:val="0"/>
              <w:adjustRightInd w:val="0"/>
              <w:spacing w:after="160" w:line="360" w:lineRule="auto"/>
              <w:rPr>
                <w:lang w:eastAsia="en-GB"/>
              </w:rPr>
            </w:pPr>
            <w:r>
              <w:rPr>
                <w:lang w:eastAsia="en-GB"/>
              </w:rPr>
              <w:t xml:space="preserve">SDTP </w:t>
            </w:r>
            <w:r w:rsidR="00204A9D">
              <w:rPr>
                <w:lang w:eastAsia="en-GB"/>
              </w:rPr>
              <w:t>was</w:t>
            </w:r>
            <w:r w:rsidRPr="005F4774">
              <w:rPr>
                <w:lang w:eastAsia="en-GB"/>
              </w:rPr>
              <w:t xml:space="preserve"> evaluated using structured walkthrough</w:t>
            </w:r>
            <w:r>
              <w:rPr>
                <w:lang w:eastAsia="en-GB"/>
              </w:rPr>
              <w:t>, expert evaluations</w:t>
            </w:r>
            <w:r w:rsidRPr="005F4774">
              <w:rPr>
                <w:lang w:eastAsia="en-GB"/>
              </w:rPr>
              <w:t xml:space="preserve"> and experiment techniques.</w:t>
            </w:r>
          </w:p>
        </w:tc>
      </w:tr>
      <w:tr w:rsidR="00146C11" w:rsidRPr="005F4774" w14:paraId="457BCE04" w14:textId="77777777" w:rsidTr="004156CD">
        <w:trPr>
          <w:jc w:val="center"/>
        </w:trPr>
        <w:tc>
          <w:tcPr>
            <w:tcW w:w="1166" w:type="pct"/>
            <w:shd w:val="clear" w:color="auto" w:fill="FFFFFF" w:themeFill="background1"/>
          </w:tcPr>
          <w:p w14:paraId="1D6F2206" w14:textId="77777777" w:rsidR="00640146" w:rsidRDefault="00640146" w:rsidP="00E927B6">
            <w:pPr>
              <w:autoSpaceDE w:val="0"/>
              <w:autoSpaceDN w:val="0"/>
              <w:adjustRightInd w:val="0"/>
              <w:spacing w:after="160" w:line="360" w:lineRule="auto"/>
              <w:rPr>
                <w:lang w:eastAsia="en-GB"/>
              </w:rPr>
            </w:pPr>
          </w:p>
          <w:p w14:paraId="4364F7B6" w14:textId="4502F49E" w:rsidR="00146C11" w:rsidRPr="005F4774" w:rsidRDefault="00146C11" w:rsidP="00E927B6">
            <w:pPr>
              <w:autoSpaceDE w:val="0"/>
              <w:autoSpaceDN w:val="0"/>
              <w:adjustRightInd w:val="0"/>
              <w:spacing w:after="160" w:line="360" w:lineRule="auto"/>
              <w:rPr>
                <w:lang w:eastAsia="en-GB"/>
              </w:rPr>
            </w:pPr>
            <w:r>
              <w:rPr>
                <w:lang w:eastAsia="en-GB"/>
              </w:rPr>
              <w:t>#4</w:t>
            </w:r>
            <w:r w:rsidRPr="005F4774">
              <w:rPr>
                <w:lang w:eastAsia="en-GB"/>
              </w:rPr>
              <w:t xml:space="preserve"> Research contributions</w:t>
            </w:r>
          </w:p>
        </w:tc>
        <w:tc>
          <w:tcPr>
            <w:tcW w:w="1309" w:type="pct"/>
            <w:shd w:val="clear" w:color="auto" w:fill="FFFFFF" w:themeFill="background1"/>
          </w:tcPr>
          <w:p w14:paraId="7CB7A837" w14:textId="77777777" w:rsidR="00640146" w:rsidRDefault="00640146" w:rsidP="00E927B6">
            <w:pPr>
              <w:autoSpaceDE w:val="0"/>
              <w:autoSpaceDN w:val="0"/>
              <w:adjustRightInd w:val="0"/>
              <w:spacing w:after="160" w:line="360" w:lineRule="auto"/>
              <w:rPr>
                <w:lang w:eastAsia="en-GB"/>
              </w:rPr>
            </w:pPr>
          </w:p>
          <w:p w14:paraId="3CCEE818" w14:textId="77777777" w:rsidR="00146C11" w:rsidRDefault="00146C11" w:rsidP="00E927B6">
            <w:pPr>
              <w:autoSpaceDE w:val="0"/>
              <w:autoSpaceDN w:val="0"/>
              <w:adjustRightInd w:val="0"/>
              <w:spacing w:after="160" w:line="360" w:lineRule="auto"/>
              <w:rPr>
                <w:lang w:eastAsia="en-GB"/>
              </w:rPr>
            </w:pPr>
            <w:r>
              <w:rPr>
                <w:lang w:eastAsia="en-GB"/>
              </w:rPr>
              <w:t xml:space="preserve">In </w:t>
            </w:r>
            <w:r w:rsidRPr="005F4774">
              <w:rPr>
                <w:lang w:eastAsia="en-GB"/>
              </w:rPr>
              <w:t>design science research</w:t>
            </w:r>
            <w:r>
              <w:rPr>
                <w:lang w:eastAsia="en-GB"/>
              </w:rPr>
              <w:t xml:space="preserve">, </w:t>
            </w:r>
            <w:r w:rsidRPr="005F4774">
              <w:rPr>
                <w:lang w:eastAsia="en-GB"/>
              </w:rPr>
              <w:t>clear and verifiable contributions</w:t>
            </w:r>
            <w:r>
              <w:rPr>
                <w:lang w:eastAsia="en-GB"/>
              </w:rPr>
              <w:t xml:space="preserve"> after the </w:t>
            </w:r>
            <w:r w:rsidRPr="005F4774">
              <w:rPr>
                <w:lang w:eastAsia="en-GB"/>
              </w:rPr>
              <w:t>design</w:t>
            </w:r>
            <w:r>
              <w:rPr>
                <w:lang w:eastAsia="en-GB"/>
              </w:rPr>
              <w:t xml:space="preserve"> of the</w:t>
            </w:r>
            <w:r w:rsidRPr="005F4774">
              <w:rPr>
                <w:lang w:eastAsia="en-GB"/>
              </w:rPr>
              <w:t xml:space="preserve"> artefact</w:t>
            </w:r>
            <w:r>
              <w:rPr>
                <w:lang w:eastAsia="en-GB"/>
              </w:rPr>
              <w:t xml:space="preserve"> must be provided. This verification must be in</w:t>
            </w:r>
            <w:r w:rsidRPr="005F4774">
              <w:rPr>
                <w:lang w:eastAsia="en-GB"/>
              </w:rPr>
              <w:t xml:space="preserve"> the areas of the design artefact, design foundations, and/or design methodologies</w:t>
            </w:r>
          </w:p>
          <w:p w14:paraId="54882B09" w14:textId="77777777" w:rsidR="00640146" w:rsidRDefault="00640146" w:rsidP="00E927B6">
            <w:pPr>
              <w:autoSpaceDE w:val="0"/>
              <w:autoSpaceDN w:val="0"/>
              <w:adjustRightInd w:val="0"/>
              <w:spacing w:after="160" w:line="360" w:lineRule="auto"/>
              <w:rPr>
                <w:lang w:eastAsia="en-GB"/>
              </w:rPr>
            </w:pPr>
          </w:p>
          <w:p w14:paraId="054A21FE" w14:textId="77777777" w:rsidR="00222059" w:rsidRDefault="00222059" w:rsidP="00E927B6">
            <w:pPr>
              <w:autoSpaceDE w:val="0"/>
              <w:autoSpaceDN w:val="0"/>
              <w:adjustRightInd w:val="0"/>
              <w:spacing w:after="160" w:line="360" w:lineRule="auto"/>
              <w:rPr>
                <w:lang w:eastAsia="en-GB"/>
              </w:rPr>
            </w:pPr>
          </w:p>
          <w:p w14:paraId="06E0CEA2" w14:textId="77777777" w:rsidR="00D84A79" w:rsidRDefault="00D84A79" w:rsidP="00E927B6">
            <w:pPr>
              <w:autoSpaceDE w:val="0"/>
              <w:autoSpaceDN w:val="0"/>
              <w:adjustRightInd w:val="0"/>
              <w:spacing w:after="160" w:line="360" w:lineRule="auto"/>
              <w:rPr>
                <w:lang w:eastAsia="en-GB"/>
              </w:rPr>
            </w:pPr>
          </w:p>
          <w:p w14:paraId="137FD663" w14:textId="7A276630" w:rsidR="00D84A79" w:rsidRPr="005F4774" w:rsidRDefault="00D84A79" w:rsidP="00E927B6">
            <w:pPr>
              <w:autoSpaceDE w:val="0"/>
              <w:autoSpaceDN w:val="0"/>
              <w:adjustRightInd w:val="0"/>
              <w:spacing w:after="160" w:line="360" w:lineRule="auto"/>
              <w:rPr>
                <w:lang w:eastAsia="en-GB"/>
              </w:rPr>
            </w:pPr>
          </w:p>
        </w:tc>
        <w:tc>
          <w:tcPr>
            <w:tcW w:w="2525" w:type="pct"/>
            <w:shd w:val="clear" w:color="auto" w:fill="FFFFFF" w:themeFill="background1"/>
          </w:tcPr>
          <w:p w14:paraId="7154AC2F" w14:textId="77777777" w:rsidR="00640146" w:rsidRDefault="00640146" w:rsidP="00E927B6">
            <w:pPr>
              <w:autoSpaceDE w:val="0"/>
              <w:autoSpaceDN w:val="0"/>
              <w:adjustRightInd w:val="0"/>
              <w:spacing w:after="160" w:line="360" w:lineRule="auto"/>
              <w:ind w:left="360"/>
              <w:rPr>
                <w:lang w:eastAsia="en-GB"/>
              </w:rPr>
            </w:pPr>
          </w:p>
          <w:p w14:paraId="2A506291" w14:textId="2CBD32DA" w:rsidR="00146C11" w:rsidRPr="005F4774" w:rsidRDefault="00146C11" w:rsidP="00E927B6">
            <w:pPr>
              <w:numPr>
                <w:ilvl w:val="0"/>
                <w:numId w:val="3"/>
              </w:numPr>
              <w:autoSpaceDE w:val="0"/>
              <w:autoSpaceDN w:val="0"/>
              <w:adjustRightInd w:val="0"/>
              <w:spacing w:after="160" w:line="360" w:lineRule="auto"/>
              <w:rPr>
                <w:lang w:eastAsia="en-GB"/>
              </w:rPr>
            </w:pPr>
            <w:r w:rsidRPr="005F4774">
              <w:rPr>
                <w:lang w:eastAsia="en-GB"/>
              </w:rPr>
              <w:t xml:space="preserve">Development of </w:t>
            </w:r>
            <w:r>
              <w:rPr>
                <w:lang w:eastAsia="en-GB"/>
              </w:rPr>
              <w:t>the framework for SDTP</w:t>
            </w:r>
          </w:p>
          <w:p w14:paraId="68E21CE8" w14:textId="77777777" w:rsidR="00146C11" w:rsidRPr="005F4774" w:rsidRDefault="00146C11" w:rsidP="00E927B6">
            <w:pPr>
              <w:numPr>
                <w:ilvl w:val="0"/>
                <w:numId w:val="3"/>
              </w:numPr>
              <w:autoSpaceDE w:val="0"/>
              <w:autoSpaceDN w:val="0"/>
              <w:adjustRightInd w:val="0"/>
              <w:spacing w:after="160" w:line="360" w:lineRule="auto"/>
              <w:rPr>
                <w:lang w:eastAsia="en-GB"/>
              </w:rPr>
            </w:pPr>
            <w:r w:rsidRPr="005F4774">
              <w:rPr>
                <w:lang w:eastAsia="en-GB"/>
              </w:rPr>
              <w:t>Methodological contribution accruing from the use of partial least squares</w:t>
            </w:r>
            <w:r>
              <w:rPr>
                <w:lang w:eastAsia="en-GB"/>
              </w:rPr>
              <w:t xml:space="preserve"> (Smart-PLS)</w:t>
            </w:r>
            <w:r w:rsidRPr="005F4774">
              <w:rPr>
                <w:lang w:eastAsia="en-GB"/>
              </w:rPr>
              <w:t xml:space="preserve"> method of Structured Equation Modelling,</w:t>
            </w:r>
            <w:r w:rsidR="00204A9D">
              <w:rPr>
                <w:lang w:eastAsia="en-GB"/>
              </w:rPr>
              <w:t xml:space="preserve"> NVIVO for qualitative data analysis to generate themes within the data,</w:t>
            </w:r>
            <w:r w:rsidRPr="005F4774">
              <w:rPr>
                <w:lang w:eastAsia="en-GB"/>
              </w:rPr>
              <w:t xml:space="preserve"> structured walkthrough, and </w:t>
            </w:r>
            <w:r>
              <w:rPr>
                <w:lang w:eastAsia="en-GB"/>
              </w:rPr>
              <w:t>prototyping the artefact.</w:t>
            </w:r>
          </w:p>
        </w:tc>
      </w:tr>
      <w:tr w:rsidR="00146C11" w:rsidRPr="005F4774" w14:paraId="3F74FD4E" w14:textId="77777777" w:rsidTr="004156CD">
        <w:trPr>
          <w:jc w:val="center"/>
        </w:trPr>
        <w:tc>
          <w:tcPr>
            <w:tcW w:w="1166" w:type="pct"/>
            <w:shd w:val="clear" w:color="auto" w:fill="FFFFFF" w:themeFill="background1"/>
          </w:tcPr>
          <w:p w14:paraId="036A4D24" w14:textId="77777777" w:rsidR="00D84A79" w:rsidRDefault="00D84A79" w:rsidP="00E927B6">
            <w:pPr>
              <w:autoSpaceDE w:val="0"/>
              <w:autoSpaceDN w:val="0"/>
              <w:adjustRightInd w:val="0"/>
              <w:spacing w:after="160" w:line="360" w:lineRule="auto"/>
              <w:rPr>
                <w:lang w:eastAsia="en-GB"/>
              </w:rPr>
            </w:pPr>
          </w:p>
          <w:p w14:paraId="399B5236" w14:textId="7963C430" w:rsidR="00146C11" w:rsidRPr="005F4774" w:rsidRDefault="00146C11" w:rsidP="00E927B6">
            <w:pPr>
              <w:autoSpaceDE w:val="0"/>
              <w:autoSpaceDN w:val="0"/>
              <w:adjustRightInd w:val="0"/>
              <w:spacing w:after="160" w:line="360" w:lineRule="auto"/>
              <w:rPr>
                <w:lang w:eastAsia="en-GB"/>
              </w:rPr>
            </w:pPr>
            <w:r>
              <w:rPr>
                <w:lang w:eastAsia="en-GB"/>
              </w:rPr>
              <w:t>#5</w:t>
            </w:r>
            <w:r w:rsidRPr="005F4774">
              <w:rPr>
                <w:lang w:eastAsia="en-GB"/>
              </w:rPr>
              <w:t xml:space="preserve"> Research </w:t>
            </w:r>
            <w:r w:rsidR="00204A9D" w:rsidRPr="005F4774">
              <w:rPr>
                <w:lang w:eastAsia="en-GB"/>
              </w:rPr>
              <w:t>rigor</w:t>
            </w:r>
          </w:p>
        </w:tc>
        <w:tc>
          <w:tcPr>
            <w:tcW w:w="1309" w:type="pct"/>
            <w:shd w:val="clear" w:color="auto" w:fill="FFFFFF" w:themeFill="background1"/>
          </w:tcPr>
          <w:p w14:paraId="61E7EA41" w14:textId="77777777" w:rsidR="00640146" w:rsidRDefault="00640146" w:rsidP="00E927B6">
            <w:pPr>
              <w:autoSpaceDE w:val="0"/>
              <w:autoSpaceDN w:val="0"/>
              <w:adjustRightInd w:val="0"/>
              <w:spacing w:after="160" w:line="360" w:lineRule="auto"/>
              <w:rPr>
                <w:lang w:eastAsia="en-GB"/>
              </w:rPr>
            </w:pPr>
          </w:p>
          <w:p w14:paraId="16ADA488" w14:textId="7B3CADE3" w:rsidR="00146C11" w:rsidRPr="005F4774" w:rsidRDefault="00146C11" w:rsidP="00E927B6">
            <w:pPr>
              <w:autoSpaceDE w:val="0"/>
              <w:autoSpaceDN w:val="0"/>
              <w:adjustRightInd w:val="0"/>
              <w:spacing w:after="160" w:line="360" w:lineRule="auto"/>
              <w:rPr>
                <w:lang w:eastAsia="en-GB"/>
              </w:rPr>
            </w:pPr>
            <w:r>
              <w:rPr>
                <w:lang w:eastAsia="en-GB"/>
              </w:rPr>
              <w:t xml:space="preserve">In design science research, </w:t>
            </w:r>
            <w:r w:rsidRPr="005F4774">
              <w:rPr>
                <w:lang w:eastAsia="en-GB"/>
              </w:rPr>
              <w:t>the application of rigorous methods in both the construction and evaluation of the design artefact</w:t>
            </w:r>
            <w:r>
              <w:rPr>
                <w:lang w:eastAsia="en-GB"/>
              </w:rPr>
              <w:t xml:space="preserve"> is relied upon. </w:t>
            </w:r>
          </w:p>
        </w:tc>
        <w:tc>
          <w:tcPr>
            <w:tcW w:w="2525" w:type="pct"/>
            <w:shd w:val="clear" w:color="auto" w:fill="FFFFFF" w:themeFill="background1"/>
          </w:tcPr>
          <w:p w14:paraId="7B5634A2" w14:textId="77777777" w:rsidR="00640146" w:rsidRDefault="00640146" w:rsidP="00E927B6">
            <w:pPr>
              <w:autoSpaceDE w:val="0"/>
              <w:autoSpaceDN w:val="0"/>
              <w:adjustRightInd w:val="0"/>
              <w:spacing w:after="160" w:line="360" w:lineRule="auto"/>
              <w:ind w:left="360"/>
              <w:rPr>
                <w:lang w:eastAsia="en-GB"/>
              </w:rPr>
            </w:pPr>
          </w:p>
          <w:p w14:paraId="1E8DB0C0" w14:textId="1912A525" w:rsidR="00146C11" w:rsidRPr="005F4774" w:rsidRDefault="00146C11" w:rsidP="00E927B6">
            <w:pPr>
              <w:numPr>
                <w:ilvl w:val="0"/>
                <w:numId w:val="3"/>
              </w:numPr>
              <w:autoSpaceDE w:val="0"/>
              <w:autoSpaceDN w:val="0"/>
              <w:adjustRightInd w:val="0"/>
              <w:spacing w:after="160" w:line="360" w:lineRule="auto"/>
              <w:rPr>
                <w:lang w:eastAsia="en-GB"/>
              </w:rPr>
            </w:pPr>
            <w:r w:rsidRPr="005F4774">
              <w:rPr>
                <w:lang w:eastAsia="en-GB"/>
              </w:rPr>
              <w:t xml:space="preserve">A conceptual framework for </w:t>
            </w:r>
            <w:r>
              <w:rPr>
                <w:lang w:eastAsia="en-GB"/>
              </w:rPr>
              <w:t>SDTP</w:t>
            </w:r>
            <w:r w:rsidRPr="005F4774">
              <w:rPr>
                <w:lang w:eastAsia="en-GB"/>
              </w:rPr>
              <w:t xml:space="preserve"> was designed based on existing theories and frameworks </w:t>
            </w:r>
            <w:sdt>
              <w:sdtPr>
                <w:rPr>
                  <w:color w:val="000000"/>
                  <w:lang w:eastAsia="en-GB"/>
                </w:rPr>
                <w:tag w:val="MENDELEY_CITATION_v3_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"/>
                <w:id w:val="1968080873"/>
                <w:placeholder>
                  <w:docPart w:val="CA46B203BE204CC2AD9D5B05EB5D4EC6"/>
                </w:placeholder>
              </w:sdtPr>
              <w:sdtContent>
                <w:r>
                  <w:t>(W. DeLone &amp; McLean, 2003; Mahaney &amp; Lederer, 2003c; Takahashi et al., 2016b)</w:t>
                </w:r>
              </w:sdtContent>
            </w:sdt>
            <w:r w:rsidRPr="00E2224E">
              <w:rPr>
                <w:lang w:val="en-GB" w:eastAsia="en-GB"/>
              </w:rPr>
              <w:t>.</w:t>
            </w:r>
          </w:p>
          <w:p w14:paraId="3CC28A32" w14:textId="77777777" w:rsidR="00146C11" w:rsidRPr="005F4774" w:rsidRDefault="00146C11" w:rsidP="00E927B6">
            <w:pPr>
              <w:numPr>
                <w:ilvl w:val="0"/>
                <w:numId w:val="3"/>
              </w:numPr>
              <w:autoSpaceDE w:val="0"/>
              <w:autoSpaceDN w:val="0"/>
              <w:adjustRightInd w:val="0"/>
              <w:spacing w:after="160" w:line="360" w:lineRule="auto"/>
              <w:rPr>
                <w:lang w:eastAsia="en-GB"/>
              </w:rPr>
            </w:pPr>
            <w:r w:rsidRPr="005F4774">
              <w:rPr>
                <w:lang w:eastAsia="en-GB"/>
              </w:rPr>
              <w:t xml:space="preserve">A field study was carried out to test the Conceptual framework for </w:t>
            </w:r>
            <w:r>
              <w:rPr>
                <w:lang w:eastAsia="en-GB"/>
              </w:rPr>
              <w:t>SDTP</w:t>
            </w:r>
          </w:p>
          <w:p w14:paraId="70AA7F9F" w14:textId="77777777" w:rsidR="00640146" w:rsidRDefault="00146C11" w:rsidP="00E927B6">
            <w:pPr>
              <w:numPr>
                <w:ilvl w:val="0"/>
                <w:numId w:val="3"/>
              </w:numPr>
              <w:autoSpaceDE w:val="0"/>
              <w:autoSpaceDN w:val="0"/>
              <w:adjustRightInd w:val="0"/>
              <w:spacing w:after="160" w:line="360" w:lineRule="auto"/>
              <w:rPr>
                <w:lang w:eastAsia="en-GB"/>
              </w:rPr>
            </w:pPr>
            <w:r w:rsidRPr="005F4774">
              <w:rPr>
                <w:lang w:eastAsia="en-GB"/>
              </w:rPr>
              <w:t xml:space="preserve">Results of Structural equation modelling helped to refine the conceptual framework </w:t>
            </w:r>
            <w:r>
              <w:rPr>
                <w:lang w:eastAsia="en-GB"/>
              </w:rPr>
              <w:t xml:space="preserve">using Exploratory Factor Analysis then by </w:t>
            </w:r>
            <w:r>
              <w:rPr>
                <w:lang w:eastAsia="en-GB"/>
              </w:rPr>
              <w:lastRenderedPageBreak/>
              <w:t>Confirmatory Factor Analysis in order to derive the final framework</w:t>
            </w:r>
            <w:r w:rsidRPr="005F4774">
              <w:rPr>
                <w:lang w:eastAsia="en-GB"/>
              </w:rPr>
              <w:t>.</w:t>
            </w:r>
          </w:p>
          <w:p w14:paraId="0E3C6ED8" w14:textId="7537970B" w:rsidR="00E927B6" w:rsidRPr="005F4774" w:rsidRDefault="00E927B6" w:rsidP="00E927B6">
            <w:pPr>
              <w:autoSpaceDE w:val="0"/>
              <w:autoSpaceDN w:val="0"/>
              <w:adjustRightInd w:val="0"/>
              <w:spacing w:after="160" w:line="360" w:lineRule="auto"/>
              <w:ind w:left="360"/>
              <w:rPr>
                <w:lang w:eastAsia="en-GB"/>
              </w:rPr>
            </w:pPr>
          </w:p>
        </w:tc>
      </w:tr>
      <w:tr w:rsidR="00146C11" w:rsidRPr="005F4774" w14:paraId="3E4CEB54" w14:textId="77777777" w:rsidTr="004156CD">
        <w:trPr>
          <w:jc w:val="center"/>
        </w:trPr>
        <w:tc>
          <w:tcPr>
            <w:tcW w:w="1166" w:type="pct"/>
            <w:shd w:val="clear" w:color="auto" w:fill="FFFFFF" w:themeFill="background1"/>
          </w:tcPr>
          <w:p w14:paraId="09B464B2" w14:textId="77777777" w:rsidR="00640146" w:rsidRDefault="00640146" w:rsidP="00E927B6">
            <w:pPr>
              <w:autoSpaceDE w:val="0"/>
              <w:autoSpaceDN w:val="0"/>
              <w:adjustRightInd w:val="0"/>
              <w:spacing w:after="160" w:line="360" w:lineRule="auto"/>
              <w:rPr>
                <w:lang w:eastAsia="en-GB"/>
              </w:rPr>
            </w:pPr>
          </w:p>
          <w:p w14:paraId="062672F4" w14:textId="66C75FD5" w:rsidR="00146C11" w:rsidRPr="005F4774" w:rsidRDefault="00146C11" w:rsidP="00E927B6">
            <w:pPr>
              <w:autoSpaceDE w:val="0"/>
              <w:autoSpaceDN w:val="0"/>
              <w:adjustRightInd w:val="0"/>
              <w:spacing w:after="160" w:line="360" w:lineRule="auto"/>
              <w:rPr>
                <w:lang w:eastAsia="en-GB"/>
              </w:rPr>
            </w:pPr>
            <w:r>
              <w:rPr>
                <w:lang w:eastAsia="en-GB"/>
              </w:rPr>
              <w:t>#6</w:t>
            </w:r>
            <w:r w:rsidRPr="005F4774">
              <w:rPr>
                <w:lang w:eastAsia="en-GB"/>
              </w:rPr>
              <w:t xml:space="preserve"> Design as a search process</w:t>
            </w:r>
          </w:p>
        </w:tc>
        <w:tc>
          <w:tcPr>
            <w:tcW w:w="1309" w:type="pct"/>
            <w:shd w:val="clear" w:color="auto" w:fill="FFFFFF" w:themeFill="background1"/>
          </w:tcPr>
          <w:p w14:paraId="37FFC74C" w14:textId="77777777" w:rsidR="00640146" w:rsidRDefault="00640146" w:rsidP="00E927B6">
            <w:pPr>
              <w:autoSpaceDE w:val="0"/>
              <w:autoSpaceDN w:val="0"/>
              <w:adjustRightInd w:val="0"/>
              <w:spacing w:after="160" w:line="360" w:lineRule="auto"/>
              <w:rPr>
                <w:lang w:eastAsia="en-GB"/>
              </w:rPr>
            </w:pPr>
          </w:p>
          <w:p w14:paraId="119A3024" w14:textId="1B4B18A7" w:rsidR="00640146" w:rsidRDefault="00146C11" w:rsidP="00E927B6">
            <w:pPr>
              <w:autoSpaceDE w:val="0"/>
              <w:autoSpaceDN w:val="0"/>
              <w:adjustRightInd w:val="0"/>
              <w:spacing w:after="160" w:line="360" w:lineRule="auto"/>
              <w:rPr>
                <w:lang w:eastAsia="en-GB"/>
              </w:rPr>
            </w:pPr>
            <w:r>
              <w:rPr>
                <w:lang w:eastAsia="en-GB"/>
              </w:rPr>
              <w:t>Design science research</w:t>
            </w:r>
            <w:r w:rsidR="00640146">
              <w:rPr>
                <w:lang w:eastAsia="en-GB"/>
              </w:rPr>
              <w:t xml:space="preserve"> </w:t>
            </w:r>
            <w:r>
              <w:rPr>
                <w:lang w:eastAsia="en-GB"/>
              </w:rPr>
              <w:t xml:space="preserve">demands </w:t>
            </w:r>
            <w:r w:rsidRPr="005F4774">
              <w:rPr>
                <w:lang w:eastAsia="en-GB"/>
              </w:rPr>
              <w:t xml:space="preserve">utilizing available means to reach desired ends while </w:t>
            </w:r>
            <w:r>
              <w:rPr>
                <w:lang w:eastAsia="en-GB"/>
              </w:rPr>
              <w:t>complying with</w:t>
            </w:r>
            <w:r w:rsidRPr="005F4774">
              <w:rPr>
                <w:lang w:eastAsia="en-GB"/>
              </w:rPr>
              <w:t xml:space="preserve"> laws in the problem environment</w:t>
            </w:r>
            <w:r>
              <w:rPr>
                <w:lang w:eastAsia="en-GB"/>
              </w:rPr>
              <w:t xml:space="preserve"> in the quest</w:t>
            </w:r>
            <w:r w:rsidRPr="005F4774">
              <w:rPr>
                <w:lang w:eastAsia="en-GB"/>
              </w:rPr>
              <w:t xml:space="preserve"> for an effective artefact</w:t>
            </w:r>
          </w:p>
          <w:p w14:paraId="0C14B769" w14:textId="6CB25CAC" w:rsidR="00146C11" w:rsidRPr="005F4774" w:rsidRDefault="00146C11" w:rsidP="00E927B6">
            <w:pPr>
              <w:autoSpaceDE w:val="0"/>
              <w:autoSpaceDN w:val="0"/>
              <w:adjustRightInd w:val="0"/>
              <w:spacing w:after="160" w:line="360" w:lineRule="auto"/>
              <w:rPr>
                <w:lang w:eastAsia="en-GB"/>
              </w:rPr>
            </w:pPr>
            <w:r w:rsidRPr="005F4774">
              <w:rPr>
                <w:lang w:eastAsia="en-GB"/>
              </w:rPr>
              <w:t xml:space="preserve"> </w:t>
            </w:r>
          </w:p>
        </w:tc>
        <w:tc>
          <w:tcPr>
            <w:tcW w:w="2525" w:type="pct"/>
            <w:shd w:val="clear" w:color="auto" w:fill="FFFFFF" w:themeFill="background1"/>
          </w:tcPr>
          <w:p w14:paraId="4F517CA2" w14:textId="77777777" w:rsidR="00640146" w:rsidRDefault="00640146" w:rsidP="00E927B6">
            <w:pPr>
              <w:autoSpaceDE w:val="0"/>
              <w:autoSpaceDN w:val="0"/>
              <w:adjustRightInd w:val="0"/>
              <w:spacing w:after="160" w:line="360" w:lineRule="auto"/>
              <w:ind w:left="360"/>
              <w:rPr>
                <w:lang w:eastAsia="en-GB"/>
              </w:rPr>
            </w:pPr>
          </w:p>
          <w:p w14:paraId="11CCF689" w14:textId="6A8D71BE" w:rsidR="00146C11" w:rsidRPr="005F4774" w:rsidRDefault="00146C11" w:rsidP="00E927B6">
            <w:pPr>
              <w:numPr>
                <w:ilvl w:val="0"/>
                <w:numId w:val="3"/>
              </w:numPr>
              <w:autoSpaceDE w:val="0"/>
              <w:autoSpaceDN w:val="0"/>
              <w:adjustRightInd w:val="0"/>
              <w:spacing w:after="160" w:line="360" w:lineRule="auto"/>
              <w:rPr>
                <w:lang w:eastAsia="en-GB"/>
              </w:rPr>
            </w:pPr>
            <w:r w:rsidRPr="005F4774">
              <w:rPr>
                <w:lang w:eastAsia="en-GB"/>
              </w:rPr>
              <w:t xml:space="preserve">A descriptive field study was conducted to test a conceptual framework for </w:t>
            </w:r>
            <w:r>
              <w:rPr>
                <w:lang w:eastAsia="en-GB"/>
              </w:rPr>
              <w:t>SDTP.</w:t>
            </w:r>
          </w:p>
          <w:p w14:paraId="7F1AB2DE" w14:textId="77777777" w:rsidR="00146C11" w:rsidRPr="005F4774" w:rsidRDefault="00146C11" w:rsidP="00E927B6">
            <w:pPr>
              <w:numPr>
                <w:ilvl w:val="0"/>
                <w:numId w:val="3"/>
              </w:numPr>
              <w:autoSpaceDE w:val="0"/>
              <w:autoSpaceDN w:val="0"/>
              <w:adjustRightInd w:val="0"/>
              <w:spacing w:after="160" w:line="360" w:lineRule="auto"/>
              <w:rPr>
                <w:lang w:eastAsia="en-GB"/>
              </w:rPr>
            </w:pPr>
            <w:r>
              <w:rPr>
                <w:lang w:eastAsia="en-GB"/>
              </w:rPr>
              <w:t xml:space="preserve">SDTP </w:t>
            </w:r>
            <w:r w:rsidR="00204A9D">
              <w:rPr>
                <w:lang w:eastAsia="en-GB"/>
              </w:rPr>
              <w:t>was</w:t>
            </w:r>
            <w:r w:rsidRPr="005F4774">
              <w:rPr>
                <w:lang w:eastAsia="en-GB"/>
              </w:rPr>
              <w:t xml:space="preserve"> evaluated using </w:t>
            </w:r>
            <w:r w:rsidR="00204A9D">
              <w:rPr>
                <w:lang w:eastAsia="en-GB"/>
              </w:rPr>
              <w:t xml:space="preserve">a </w:t>
            </w:r>
            <w:r w:rsidRPr="005F4774">
              <w:rPr>
                <w:lang w:eastAsia="en-GB"/>
              </w:rPr>
              <w:t xml:space="preserve">structured walkthrough and </w:t>
            </w:r>
            <w:r>
              <w:rPr>
                <w:lang w:eastAsia="en-GB"/>
              </w:rPr>
              <w:t>expert analysis.</w:t>
            </w:r>
          </w:p>
        </w:tc>
      </w:tr>
      <w:tr w:rsidR="00146C11" w:rsidRPr="005F4774" w14:paraId="7162E438" w14:textId="77777777" w:rsidTr="004156CD">
        <w:trPr>
          <w:trHeight w:val="1043"/>
          <w:jc w:val="center"/>
        </w:trPr>
        <w:tc>
          <w:tcPr>
            <w:tcW w:w="1166" w:type="pct"/>
            <w:shd w:val="clear" w:color="auto" w:fill="FFFFFF" w:themeFill="background1"/>
          </w:tcPr>
          <w:p w14:paraId="055EB271" w14:textId="77777777" w:rsidR="00E927B6" w:rsidRDefault="00E927B6" w:rsidP="00E927B6">
            <w:pPr>
              <w:autoSpaceDE w:val="0"/>
              <w:autoSpaceDN w:val="0"/>
              <w:adjustRightInd w:val="0"/>
              <w:spacing w:after="160" w:line="360" w:lineRule="auto"/>
              <w:rPr>
                <w:lang w:eastAsia="en-GB"/>
              </w:rPr>
            </w:pPr>
          </w:p>
          <w:p w14:paraId="27ECD8F2" w14:textId="1E1421BB" w:rsidR="00146C11" w:rsidRPr="005F4774" w:rsidRDefault="00146C11" w:rsidP="00E927B6">
            <w:pPr>
              <w:autoSpaceDE w:val="0"/>
              <w:autoSpaceDN w:val="0"/>
              <w:adjustRightInd w:val="0"/>
              <w:spacing w:after="160" w:line="360" w:lineRule="auto"/>
              <w:rPr>
                <w:lang w:eastAsia="en-GB"/>
              </w:rPr>
            </w:pPr>
            <w:r>
              <w:rPr>
                <w:lang w:eastAsia="en-GB"/>
              </w:rPr>
              <w:t xml:space="preserve">#7 </w:t>
            </w:r>
            <w:r w:rsidRPr="005F4774">
              <w:rPr>
                <w:lang w:eastAsia="en-GB"/>
              </w:rPr>
              <w:t>Communication of research</w:t>
            </w:r>
          </w:p>
        </w:tc>
        <w:tc>
          <w:tcPr>
            <w:tcW w:w="1309" w:type="pct"/>
            <w:shd w:val="clear" w:color="auto" w:fill="FFFFFF" w:themeFill="background1"/>
          </w:tcPr>
          <w:p w14:paraId="4AA05E1C" w14:textId="77777777" w:rsidR="00E927B6" w:rsidRDefault="00E927B6" w:rsidP="00E927B6">
            <w:pPr>
              <w:autoSpaceDE w:val="0"/>
              <w:autoSpaceDN w:val="0"/>
              <w:adjustRightInd w:val="0"/>
              <w:spacing w:after="160" w:line="360" w:lineRule="auto"/>
              <w:rPr>
                <w:lang w:eastAsia="en-GB"/>
              </w:rPr>
            </w:pPr>
          </w:p>
          <w:p w14:paraId="1B896051" w14:textId="77777777" w:rsidR="00146C11" w:rsidRDefault="00146C11" w:rsidP="00E927B6">
            <w:pPr>
              <w:autoSpaceDE w:val="0"/>
              <w:autoSpaceDN w:val="0"/>
              <w:adjustRightInd w:val="0"/>
              <w:spacing w:after="160" w:line="360" w:lineRule="auto"/>
              <w:rPr>
                <w:lang w:eastAsia="en-GB"/>
              </w:rPr>
            </w:pPr>
            <w:r w:rsidRPr="005F4774">
              <w:rPr>
                <w:lang w:eastAsia="en-GB"/>
              </w:rPr>
              <w:t>Design science research must be</w:t>
            </w:r>
            <w:r>
              <w:rPr>
                <w:lang w:eastAsia="en-GB"/>
              </w:rPr>
              <w:t xml:space="preserve"> reported and</w:t>
            </w:r>
            <w:r w:rsidRPr="005F4774">
              <w:rPr>
                <w:lang w:eastAsia="en-GB"/>
              </w:rPr>
              <w:t xml:space="preserve"> presented </w:t>
            </w:r>
            <w:r>
              <w:rPr>
                <w:lang w:eastAsia="en-GB"/>
              </w:rPr>
              <w:t>in such a way that both</w:t>
            </w:r>
            <w:r w:rsidRPr="005F4774">
              <w:rPr>
                <w:lang w:eastAsia="en-GB"/>
              </w:rPr>
              <w:t xml:space="preserve"> technology-oriented </w:t>
            </w:r>
            <w:r>
              <w:rPr>
                <w:lang w:eastAsia="en-GB"/>
              </w:rPr>
              <w:t xml:space="preserve">audiences and </w:t>
            </w:r>
            <w:proofErr w:type="spellStart"/>
            <w:r w:rsidRPr="005F4774">
              <w:rPr>
                <w:lang w:eastAsia="en-GB"/>
              </w:rPr>
              <w:t>and</w:t>
            </w:r>
            <w:proofErr w:type="spellEnd"/>
            <w:r w:rsidRPr="005F4774">
              <w:rPr>
                <w:lang w:eastAsia="en-GB"/>
              </w:rPr>
              <w:t xml:space="preserve"> management-oriented audiences</w:t>
            </w:r>
            <w:r>
              <w:rPr>
                <w:lang w:eastAsia="en-GB"/>
              </w:rPr>
              <w:t xml:space="preserve"> understand the content for this process to be complete.</w:t>
            </w:r>
          </w:p>
          <w:p w14:paraId="444B972D" w14:textId="0B32162D" w:rsidR="00E927B6" w:rsidRPr="005F4774" w:rsidRDefault="00E927B6" w:rsidP="00E927B6">
            <w:pPr>
              <w:autoSpaceDE w:val="0"/>
              <w:autoSpaceDN w:val="0"/>
              <w:adjustRightInd w:val="0"/>
              <w:spacing w:after="160" w:line="360" w:lineRule="auto"/>
              <w:rPr>
                <w:lang w:eastAsia="en-GB"/>
              </w:rPr>
            </w:pPr>
          </w:p>
        </w:tc>
        <w:tc>
          <w:tcPr>
            <w:tcW w:w="2525" w:type="pct"/>
            <w:shd w:val="clear" w:color="auto" w:fill="FFFFFF" w:themeFill="background1"/>
          </w:tcPr>
          <w:p w14:paraId="185EE2DE" w14:textId="77777777" w:rsidR="00E927B6" w:rsidRDefault="00E927B6" w:rsidP="00E927B6">
            <w:pPr>
              <w:autoSpaceDE w:val="0"/>
              <w:autoSpaceDN w:val="0"/>
              <w:adjustRightInd w:val="0"/>
              <w:spacing w:after="160" w:line="360" w:lineRule="auto"/>
              <w:ind w:left="360"/>
              <w:rPr>
                <w:lang w:eastAsia="en-GB"/>
              </w:rPr>
            </w:pPr>
          </w:p>
          <w:p w14:paraId="22F37C54" w14:textId="054738E9" w:rsidR="00146C11" w:rsidRPr="005F4774" w:rsidRDefault="00204A9D" w:rsidP="00E927B6">
            <w:pPr>
              <w:numPr>
                <w:ilvl w:val="0"/>
                <w:numId w:val="4"/>
              </w:numPr>
              <w:autoSpaceDE w:val="0"/>
              <w:autoSpaceDN w:val="0"/>
              <w:adjustRightInd w:val="0"/>
              <w:spacing w:after="160" w:line="360" w:lineRule="auto"/>
              <w:rPr>
                <w:lang w:eastAsia="en-GB"/>
              </w:rPr>
            </w:pPr>
            <w:r>
              <w:rPr>
                <w:lang w:eastAsia="en-GB"/>
              </w:rPr>
              <w:t>Seminars were</w:t>
            </w:r>
            <w:r w:rsidR="00146C11" w:rsidRPr="005F4774">
              <w:rPr>
                <w:lang w:eastAsia="en-GB"/>
              </w:rPr>
              <w:t xml:space="preserve"> conducted to communicate research findings.</w:t>
            </w:r>
          </w:p>
          <w:p w14:paraId="71F57A54" w14:textId="01C7CA91" w:rsidR="00146C11" w:rsidRPr="005F4774" w:rsidRDefault="00146C11" w:rsidP="00E927B6">
            <w:pPr>
              <w:numPr>
                <w:ilvl w:val="0"/>
                <w:numId w:val="4"/>
              </w:numPr>
              <w:autoSpaceDE w:val="0"/>
              <w:autoSpaceDN w:val="0"/>
              <w:adjustRightInd w:val="0"/>
              <w:spacing w:after="160" w:line="360" w:lineRule="auto"/>
              <w:rPr>
                <w:lang w:eastAsia="en-GB"/>
              </w:rPr>
            </w:pPr>
            <w:r w:rsidRPr="005F4774">
              <w:rPr>
                <w:lang w:eastAsia="en-GB"/>
              </w:rPr>
              <w:t>The researcher</w:t>
            </w:r>
            <w:r>
              <w:rPr>
                <w:lang w:eastAsia="en-GB"/>
              </w:rPr>
              <w:t xml:space="preserve"> </w:t>
            </w:r>
            <w:r w:rsidRPr="005F4774">
              <w:rPr>
                <w:lang w:eastAsia="en-GB"/>
              </w:rPr>
              <w:t>publish</w:t>
            </w:r>
            <w:r w:rsidR="00204A9D">
              <w:rPr>
                <w:lang w:eastAsia="en-GB"/>
              </w:rPr>
              <w:t>ed</w:t>
            </w:r>
            <w:r w:rsidRPr="005F4774">
              <w:rPr>
                <w:lang w:eastAsia="en-GB"/>
              </w:rPr>
              <w:t xml:space="preserve"> </w:t>
            </w:r>
            <w:r w:rsidR="00204A9D">
              <w:rPr>
                <w:lang w:eastAsia="en-GB"/>
              </w:rPr>
              <w:t>two journal articles and shared findings of this research with the</w:t>
            </w:r>
            <w:r w:rsidR="00E927B6">
              <w:rPr>
                <w:lang w:eastAsia="en-GB"/>
              </w:rPr>
              <w:t xml:space="preserve"> </w:t>
            </w:r>
            <w:r w:rsidR="00204A9D">
              <w:rPr>
                <w:lang w:eastAsia="en-GB"/>
              </w:rPr>
              <w:t xml:space="preserve">TVET department at the Ministry of Education, which in turn shared the same findings with the </w:t>
            </w:r>
            <w:proofErr w:type="gramStart"/>
            <w:r w:rsidR="00E927B6">
              <w:rPr>
                <w:lang w:eastAsia="en-GB"/>
              </w:rPr>
              <w:t>Principals</w:t>
            </w:r>
            <w:proofErr w:type="gramEnd"/>
            <w:r w:rsidR="00204A9D">
              <w:rPr>
                <w:lang w:eastAsia="en-GB"/>
              </w:rPr>
              <w:t xml:space="preserve"> of the colleges where this research </w:t>
            </w:r>
            <w:r w:rsidR="00E927B6">
              <w:rPr>
                <w:lang w:eastAsia="en-GB"/>
              </w:rPr>
              <w:t>was</w:t>
            </w:r>
            <w:r w:rsidR="00204A9D">
              <w:rPr>
                <w:lang w:eastAsia="en-GB"/>
              </w:rPr>
              <w:t xml:space="preserve"> conducted.</w:t>
            </w:r>
          </w:p>
        </w:tc>
      </w:tr>
    </w:tbl>
    <w:p w14:paraId="0562B508" w14:textId="77777777" w:rsidR="00E927B6" w:rsidRDefault="00E927B6" w:rsidP="00490F07">
      <w:pPr>
        <w:pStyle w:val="Heading2"/>
      </w:pPr>
      <w:bookmarkStart w:id="281" w:name="_Toc46172882"/>
      <w:bookmarkStart w:id="282" w:name="_Toc136616622"/>
    </w:p>
    <w:p w14:paraId="2710ADE2" w14:textId="77777777" w:rsidR="00E927B6" w:rsidRDefault="00E927B6">
      <w:pPr>
        <w:rPr>
          <w:b/>
          <w:bCs/>
        </w:rPr>
      </w:pPr>
      <w:r>
        <w:br w:type="page"/>
      </w:r>
    </w:p>
    <w:p w14:paraId="79DA3459" w14:textId="45EB8720" w:rsidR="00146C11" w:rsidRPr="006D7AD5" w:rsidRDefault="00146C11" w:rsidP="00490F07">
      <w:pPr>
        <w:pStyle w:val="Heading2"/>
      </w:pPr>
      <w:bookmarkStart w:id="283" w:name="_Toc146455452"/>
      <w:r w:rsidRPr="006D7AD5">
        <w:lastRenderedPageBreak/>
        <w:t xml:space="preserve">3.7 </w:t>
      </w:r>
      <w:r w:rsidR="00E927B6">
        <w:tab/>
      </w:r>
      <w:r w:rsidRPr="006D7AD5">
        <w:t>Mapping study activities to Design Science as a Search Process</w:t>
      </w:r>
      <w:bookmarkEnd w:id="281"/>
      <w:bookmarkEnd w:id="282"/>
      <w:bookmarkEnd w:id="283"/>
    </w:p>
    <w:p w14:paraId="43172BD9" w14:textId="77777777" w:rsidR="00146C11" w:rsidRPr="006D7AD5" w:rsidRDefault="00146C11" w:rsidP="00146C11">
      <w:pPr>
        <w:spacing w:before="240" w:line="360" w:lineRule="auto"/>
      </w:pPr>
      <w:r>
        <w:t xml:space="preserve">In design science research, </w:t>
      </w:r>
      <w:r w:rsidRPr="006D7AD5">
        <w:t xml:space="preserve">the seven guidelines shown in </w:t>
      </w:r>
      <w:r>
        <w:t xml:space="preserve">the table above </w:t>
      </w:r>
      <w:r w:rsidR="00204A9D">
        <w:t>were</w:t>
      </w:r>
      <w:r>
        <w:t xml:space="preserve"> followed</w:t>
      </w:r>
      <w:r w:rsidRPr="006D7AD5">
        <w:t xml:space="preserve">. Design </w:t>
      </w:r>
      <w:r>
        <w:t xml:space="preserve">Science research as a process </w:t>
      </w:r>
      <w:r w:rsidR="00204A9D">
        <w:t>was</w:t>
      </w:r>
      <w:r>
        <w:t xml:space="preserve"> achieved</w:t>
      </w:r>
      <w:r w:rsidRPr="006D7AD5">
        <w:t xml:space="preserve"> by, 1) reviewing existing theories and methodologies, 2) designing and evaluating </w:t>
      </w:r>
      <w:r>
        <w:t>the artifact</w:t>
      </w:r>
      <w:r w:rsidRPr="006D7AD5">
        <w:t xml:space="preserve"> that solve</w:t>
      </w:r>
      <w:r>
        <w:t>s</w:t>
      </w:r>
      <w:r w:rsidRPr="006D7AD5">
        <w:t xml:space="preserve"> </w:t>
      </w:r>
      <w:r w:rsidR="00204A9D">
        <w:t>the</w:t>
      </w:r>
      <w:r>
        <w:t xml:space="preserve"> </w:t>
      </w:r>
      <w:r w:rsidR="00204A9D">
        <w:t>problem of increasing failure of digital transformation projects</w:t>
      </w:r>
      <w:r>
        <w:t>.</w:t>
      </w:r>
      <w:r w:rsidRPr="006D7AD5">
        <w:t xml:space="preserve"> For this study, </w:t>
      </w:r>
      <w:r>
        <w:t>a descriptive field study was</w:t>
      </w:r>
      <w:r w:rsidRPr="006D7AD5">
        <w:t xml:space="preserve"> conducted as described in subsection 3.</w:t>
      </w:r>
      <w:r>
        <w:t>7</w:t>
      </w:r>
      <w:r w:rsidRPr="006D7AD5">
        <w:t>.1</w:t>
      </w:r>
      <w:r>
        <w:t>.</w:t>
      </w:r>
    </w:p>
    <w:p w14:paraId="6AFA04DD" w14:textId="77ABB029" w:rsidR="00146C11" w:rsidRPr="005C6E28" w:rsidRDefault="00146C11" w:rsidP="00D16F6F">
      <w:pPr>
        <w:pStyle w:val="Heading3"/>
        <w:rPr>
          <w:color w:val="FF0000"/>
        </w:rPr>
      </w:pPr>
      <w:bookmarkStart w:id="284" w:name="_Toc41037445"/>
      <w:bookmarkStart w:id="285" w:name="_Toc46172883"/>
      <w:bookmarkStart w:id="286" w:name="_Toc136616623"/>
      <w:bookmarkStart w:id="287" w:name="_Toc146455453"/>
      <w:r w:rsidRPr="006D7AD5">
        <w:t xml:space="preserve">3.7.1 </w:t>
      </w:r>
      <w:bookmarkStart w:id="288" w:name="_Toc41037450"/>
      <w:bookmarkStart w:id="289" w:name="_Toc46172884"/>
      <w:bookmarkStart w:id="290" w:name="_Toc136616624"/>
      <w:bookmarkEnd w:id="284"/>
      <w:bookmarkEnd w:id="285"/>
      <w:bookmarkEnd w:id="286"/>
      <w:r w:rsidR="00E927B6">
        <w:tab/>
      </w:r>
      <w:r w:rsidRPr="00FF5E3C">
        <w:t xml:space="preserve">Field </w:t>
      </w:r>
      <w:bookmarkEnd w:id="288"/>
      <w:bookmarkEnd w:id="289"/>
      <w:bookmarkEnd w:id="290"/>
      <w:r>
        <w:t>Study Research</w:t>
      </w:r>
      <w:bookmarkEnd w:id="287"/>
    </w:p>
    <w:p w14:paraId="49C74BF4" w14:textId="201E208B" w:rsidR="00E927B6" w:rsidRDefault="00204A9D" w:rsidP="00146C11">
      <w:pPr>
        <w:spacing w:line="360" w:lineRule="auto"/>
      </w:pPr>
      <w:r>
        <w:t xml:space="preserve">The field </w:t>
      </w:r>
      <w:r w:rsidR="00146C11" w:rsidRPr="006D7AD5">
        <w:t xml:space="preserve">research method </w:t>
      </w:r>
      <w:r>
        <w:t>used in this study</w:t>
      </w:r>
      <w:r w:rsidR="00146C11" w:rsidRPr="006D7AD5">
        <w:t xml:space="preserve"> </w:t>
      </w:r>
      <w:r w:rsidR="00146C11">
        <w:t>aim</w:t>
      </w:r>
      <w:r>
        <w:t xml:space="preserve">ed at </w:t>
      </w:r>
      <w:r w:rsidR="00146C11">
        <w:t xml:space="preserve">accurately and </w:t>
      </w:r>
      <w:r>
        <w:t>systematically</w:t>
      </w:r>
      <w:r w:rsidR="00146C11" w:rsidRPr="006D7AD5">
        <w:t xml:space="preserve"> describ</w:t>
      </w:r>
      <w:r>
        <w:t>ing</w:t>
      </w:r>
      <w:r w:rsidR="00146C11" w:rsidRPr="006D7AD5">
        <w:t xml:space="preserve"> </w:t>
      </w:r>
      <w:r w:rsidR="00146C11">
        <w:t xml:space="preserve">interactions between </w:t>
      </w:r>
      <w:r>
        <w:t>behavioral</w:t>
      </w:r>
      <w:r w:rsidR="00146C11">
        <w:t xml:space="preserve"> and environmental events </w:t>
      </w:r>
      <w:sdt>
        <w:sdtPr>
          <w:rPr>
            <w:color w:val="000000"/>
          </w:rPr>
          <w:tag w:val="MENDELEY_CITATION_v3_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"/>
          <w:id w:val="-146202991"/>
          <w:placeholder>
            <w:docPart w:val="7019D90046E545B7B9B876B9CE759A91"/>
          </w:placeholder>
        </w:sdtPr>
        <w:sdtContent>
          <w:r w:rsidR="00146C11" w:rsidRPr="007704A4">
            <w:rPr>
              <w:color w:val="000000"/>
            </w:rPr>
            <w:t>(Bijou et al, (1968); Kpebo et al., 2022).</w:t>
          </w:r>
        </w:sdtContent>
      </w:sdt>
      <w:r w:rsidR="00146C11" w:rsidRPr="006D7AD5">
        <w:t xml:space="preserve"> </w:t>
      </w:r>
      <w:r>
        <w:t>This</w:t>
      </w:r>
      <w:r w:rsidR="00146C11">
        <w:t xml:space="preserve"> field survey </w:t>
      </w:r>
      <w:r>
        <w:t>employed both</w:t>
      </w:r>
      <w:r w:rsidR="00146C11">
        <w:t xml:space="preserve"> qualitative</w:t>
      </w:r>
      <w:r>
        <w:t xml:space="preserve"> and</w:t>
      </w:r>
      <w:r w:rsidR="00146C11">
        <w:t xml:space="preserve"> quantitative</w:t>
      </w:r>
      <w:bookmarkStart w:id="291" w:name="_Hlk137222645"/>
      <w:r>
        <w:t xml:space="preserve"> research methods for data collection</w:t>
      </w:r>
      <w:r w:rsidR="00146C11">
        <w:t xml:space="preserve"> </w:t>
      </w:r>
      <w:sdt>
        <w:sdtPr>
          <w:rPr>
            <w:color w:val="000000"/>
          </w:rPr>
          <w:tag w:val="MENDELEY_CITATION_v3_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"/>
          <w:id w:val="1938330307"/>
          <w:placeholder>
            <w:docPart w:val="904A7762A6FA4946A6A5BD4C925AC5A4"/>
          </w:placeholder>
        </w:sdtPr>
        <w:sdtContent>
          <w:r w:rsidR="00146C11" w:rsidRPr="007704A4">
            <w:rPr>
              <w:color w:val="000000"/>
            </w:rPr>
            <w:t>(Bijou et al., 1968; Saunders et al., 2019a)</w:t>
          </w:r>
        </w:sdtContent>
      </w:sdt>
      <w:bookmarkEnd w:id="291"/>
      <w:r w:rsidR="00D84A79">
        <w:rPr>
          <w:color w:val="000000"/>
        </w:rPr>
        <w:t>.</w:t>
      </w:r>
      <w:r>
        <w:rPr>
          <w:color w:val="000000"/>
        </w:rPr>
        <w:t xml:space="preserve"> This field study was</w:t>
      </w:r>
      <w:r w:rsidR="00146C11" w:rsidRPr="006D7AD5">
        <w:t xml:space="preserve"> conducted using observation</w:t>
      </w:r>
      <w:r>
        <w:t>s and administering questionnaires as</w:t>
      </w:r>
      <w:r w:rsidR="00146C11" w:rsidRPr="006D7AD5">
        <w:t xml:space="preserve"> survey techniques </w:t>
      </w:r>
      <w:r w:rsidR="00146C11" w:rsidRPr="006D7AD5">
        <w:fldChar w:fldCharType="begin" w:fldLock="1"/>
      </w:r>
      <w:r w:rsidR="00146C11" w:rsidRPr="006D7AD5">
        <w:instrText>ADDIN CSL_CITATION {"citationItems":[{"id":"ITEM-1","itemData":{"author":[{"dropping-particle":"","family":"Jamie Hale","given":"M.S.","non-dropping-particle":"","parse-names":false,"suffix":""}],"id":"ITEM-1","issued":{"date-parts":[["2018"]]},"title":"The 3 Basic Types of Descriptive Research Methods","type":"webpage"},"uris":["http://www.mendeley.com/documents/?uuid=b00cd2cf-9387-4369-b7b9-a5b64dd95482","http://www.mendeley.com/documents/?uuid=d694fa7a-1044-4aab-a0f3-4241695042c0"]}],"mendeley":{"formattedCitation":"(Jamie Hale, 2018)","manualFormatting":"(Hale, 2018)","plainTextFormattedCitation":"(Jamie Hale, 2018)","previouslyFormattedCitation":"(Jamie Hale, 2018)"},"properties":{"noteIndex":0},"schema":"https://github.com/citation-style-language/schema/raw/master/csl-citation.json"}</w:instrText>
      </w:r>
      <w:r w:rsidR="00146C11" w:rsidRPr="006D7AD5">
        <w:fldChar w:fldCharType="separate"/>
      </w:r>
      <w:r w:rsidR="00146C11" w:rsidRPr="006D7AD5">
        <w:rPr>
          <w:noProof/>
        </w:rPr>
        <w:t>(</w:t>
      </w:r>
      <w:r w:rsidR="00146C11" w:rsidRPr="008E18B3">
        <w:rPr>
          <w:rFonts w:eastAsia="Calibri"/>
          <w:color w:val="000000"/>
          <w:lang w:val="en-GB"/>
        </w:rPr>
        <w:t>Saunders et al., 2009)</w:t>
      </w:r>
      <w:r w:rsidR="00146C11" w:rsidRPr="006D7AD5">
        <w:fldChar w:fldCharType="end"/>
      </w:r>
      <w:r w:rsidR="00146C11" w:rsidRPr="006D7AD5">
        <w:t xml:space="preserve">. </w:t>
      </w:r>
      <w:r>
        <w:t>Specifically</w:t>
      </w:r>
      <w:r w:rsidR="00146C11" w:rsidRPr="006D7AD5">
        <w:t xml:space="preserve">, </w:t>
      </w:r>
      <w:r w:rsidR="00146C11">
        <w:t>survey research was done using techniques to</w:t>
      </w:r>
      <w:r w:rsidR="00146C11" w:rsidRPr="006D7AD5">
        <w:t xml:space="preserve"> </w:t>
      </w:r>
      <w:r w:rsidR="00146C11">
        <w:t>collect</w:t>
      </w:r>
      <w:r w:rsidR="00146C11" w:rsidRPr="006D7AD5">
        <w:t xml:space="preserve"> data from </w:t>
      </w:r>
      <w:r w:rsidRPr="006D7AD5">
        <w:t>the</w:t>
      </w:r>
      <w:r w:rsidR="00146C11" w:rsidRPr="006D7AD5">
        <w:t xml:space="preserve"> population and</w:t>
      </w:r>
      <w:r w:rsidR="00146C11">
        <w:t xml:space="preserve"> yet</w:t>
      </w:r>
      <w:r w:rsidR="00146C11" w:rsidRPr="006D7AD5">
        <w:t xml:space="preserve"> the anonymity of the respondents</w:t>
      </w:r>
      <w:r w:rsidR="00146C11">
        <w:t xml:space="preserve"> was maintained</w:t>
      </w:r>
      <w:r w:rsidR="00146C11" w:rsidRPr="006D7AD5">
        <w:t xml:space="preserve"> (</w:t>
      </w:r>
      <w:r w:rsidR="00146C11" w:rsidRPr="008E18B3">
        <w:rPr>
          <w:rFonts w:eastAsia="Calibri"/>
          <w:color w:val="000000"/>
          <w:lang w:val="en-GB"/>
        </w:rPr>
        <w:t>Saunders et al., 2009)</w:t>
      </w:r>
      <w:r w:rsidR="00146C11" w:rsidRPr="006D7AD5">
        <w:t xml:space="preserve">. </w:t>
      </w:r>
    </w:p>
    <w:p w14:paraId="149974BE" w14:textId="45F35E06" w:rsidR="00146C11" w:rsidRPr="002065BF" w:rsidRDefault="00146C11" w:rsidP="00146C11">
      <w:pPr>
        <w:spacing w:line="360" w:lineRule="auto"/>
      </w:pPr>
      <w:r>
        <w:t>Prior to conducting this field survey,</w:t>
      </w:r>
      <w:r w:rsidR="00E72DF0">
        <w:t xml:space="preserve"> </w:t>
      </w:r>
      <w:r w:rsidR="00604DD3">
        <w:t>c</w:t>
      </w:r>
      <w:r w:rsidR="00E72DF0">
        <w:t>learance for research was obtained from the Research Ethics Committee</w:t>
      </w:r>
      <w:r w:rsidR="00D84A79">
        <w:t>. Specifically,</w:t>
      </w:r>
      <w:r>
        <w:t xml:space="preserve"> the following was done: 1) </w:t>
      </w:r>
      <w:r w:rsidR="00E72DF0">
        <w:t xml:space="preserve">confirming the </w:t>
      </w:r>
      <w:r w:rsidRPr="006D7AD5">
        <w:t xml:space="preserve">sample size, </w:t>
      </w:r>
      <w:r>
        <w:t>2) confirming</w:t>
      </w:r>
      <w:r w:rsidRPr="006D7AD5">
        <w:t xml:space="preserve"> the target audience, and </w:t>
      </w:r>
      <w:r>
        <w:t xml:space="preserve">3) </w:t>
      </w:r>
      <w:r w:rsidR="00E72DF0">
        <w:t>fine tuning</w:t>
      </w:r>
      <w:r w:rsidRPr="006D7AD5">
        <w:t xml:space="preserve"> the data collection instrument</w:t>
      </w:r>
      <w:r>
        <w:t>s for both the quantitative and qualitative data collection. 4) pretesting the data collection tools by going through them with potential respondents to collect feedback on whether or not the question</w:t>
      </w:r>
      <w:r w:rsidR="00204A9D">
        <w:t>s in the tools</w:t>
      </w:r>
      <w:r>
        <w:t xml:space="preserve"> </w:t>
      </w:r>
      <w:r w:rsidR="00204A9D">
        <w:t>were</w:t>
      </w:r>
      <w:r>
        <w:t xml:space="preserve"> not ambiguous, unclear or difficult to answer.</w:t>
      </w:r>
    </w:p>
    <w:p w14:paraId="515D2BCA" w14:textId="7DDC2894" w:rsidR="009264FC" w:rsidRPr="009264FC" w:rsidRDefault="009264FC" w:rsidP="009264FC">
      <w:pPr>
        <w:pStyle w:val="ListParagraph"/>
        <w:numPr>
          <w:ilvl w:val="0"/>
          <w:numId w:val="33"/>
        </w:numPr>
        <w:spacing w:before="240" w:line="360" w:lineRule="auto"/>
        <w:rPr>
          <w:b/>
        </w:rPr>
      </w:pPr>
      <w:r>
        <w:rPr>
          <w:b/>
        </w:rPr>
        <w:t>Aim</w:t>
      </w:r>
      <w:r w:rsidRPr="009264FC">
        <w:rPr>
          <w:b/>
        </w:rPr>
        <w:t xml:space="preserve"> of Field Survey</w:t>
      </w:r>
    </w:p>
    <w:p w14:paraId="475854A2" w14:textId="77777777" w:rsidR="005A1E57" w:rsidRDefault="005A1E57" w:rsidP="005A1E57">
      <w:pPr>
        <w:spacing w:line="360" w:lineRule="auto"/>
      </w:pPr>
      <w:r>
        <w:t>The primary aim of the field survey was to explore the interactions among behavioral and environmental variables and assess their relationships within the conceptual framework designed for Successful Digital Transformation Projects (SDTP). This investigation focused on specific variables, namely goal conflict, contract type, communication, originally labeled as "privately held information", and task programmability. These variables were initially identified in the research conducted by Mahaney and Lederer in 2003. Additionally, this study introduced an innovative element, process quality, following an extensive literature review.</w:t>
      </w:r>
    </w:p>
    <w:p w14:paraId="22B3A12C" w14:textId="77777777" w:rsidR="005A1E57" w:rsidRDefault="005A1E57" w:rsidP="005A1E57">
      <w:pPr>
        <w:spacing w:line="360" w:lineRule="auto"/>
      </w:pPr>
    </w:p>
    <w:p w14:paraId="172D506B" w14:textId="5E9E7862" w:rsidR="005A1E57" w:rsidRDefault="005A1E57" w:rsidP="005A1E57">
      <w:pPr>
        <w:spacing w:line="360" w:lineRule="auto"/>
      </w:pPr>
      <w:r>
        <w:lastRenderedPageBreak/>
        <w:t>This research was undertaken following a thorough examination of established frameworks and models for gauging project success, ultimately leading to the formulation of the comprehensive conceptual framework detailed in Chapter 2. The survey also aimed to quantify the extent of relationships among these variables and their influence on the dependent variable, which, in this context, is digital transformation. To accomplish this, a statistical technique known as Factor Analysis was employed, yielding valuable insights into the intricate dynamics of digital transformation projects.</w:t>
      </w:r>
    </w:p>
    <w:p w14:paraId="1CA5632B" w14:textId="7F5C29DB" w:rsidR="00146C11" w:rsidRPr="006D7AD5" w:rsidRDefault="00146C11" w:rsidP="00146C11">
      <w:pPr>
        <w:spacing w:line="360" w:lineRule="auto"/>
        <w:rPr>
          <w:b/>
        </w:rPr>
      </w:pPr>
      <w:r>
        <w:t>Further, the statistics</w:t>
      </w:r>
      <w:r w:rsidR="00E72DF0">
        <w:t xml:space="preserve"> from both the quantitative and qualitative data</w:t>
      </w:r>
      <w:r>
        <w:t xml:space="preserve"> </w:t>
      </w:r>
      <w:r w:rsidR="00E72DF0">
        <w:t xml:space="preserve">collection </w:t>
      </w:r>
      <w:r>
        <w:t xml:space="preserve">were </w:t>
      </w:r>
      <w:r w:rsidR="00E72DF0">
        <w:t>analyzed</w:t>
      </w:r>
      <w:r>
        <w:t xml:space="preserve"> using Structured Equation Modelling</w:t>
      </w:r>
      <w:r w:rsidR="00E72DF0">
        <w:t xml:space="preserve"> and Thematic analysis</w:t>
      </w:r>
      <w:r w:rsidR="005A1E57">
        <w:t xml:space="preserve"> respectively,</w:t>
      </w:r>
      <w:r>
        <w:t xml:space="preserve"> for drawing conclusions about digital transformation projects in </w:t>
      </w:r>
      <w:r w:rsidR="00E72DF0">
        <w:t xml:space="preserve">Ugandan </w:t>
      </w:r>
      <w:r>
        <w:t>TVETs by examining</w:t>
      </w:r>
      <w:r w:rsidR="00E72DF0">
        <w:t xml:space="preserve"> both</w:t>
      </w:r>
      <w:r>
        <w:t xml:space="preserve"> random samples and </w:t>
      </w:r>
      <w:r w:rsidR="00E72DF0">
        <w:t>purposefully</w:t>
      </w:r>
      <w:r>
        <w:t xml:space="preserve"> selected samples.</w:t>
      </w:r>
      <w:r w:rsidRPr="006D7AD5">
        <w:t xml:space="preserve"> Th</w:t>
      </w:r>
      <w:r>
        <w:t>e outcome of this</w:t>
      </w:r>
      <w:r w:rsidRPr="006D7AD5">
        <w:t xml:space="preserve"> </w:t>
      </w:r>
      <w:r>
        <w:t>survey research</w:t>
      </w:r>
      <w:r w:rsidRPr="006D7AD5">
        <w:t xml:space="preserve"> helped to validate </w:t>
      </w:r>
      <w:r>
        <w:t xml:space="preserve">most of </w:t>
      </w:r>
      <w:r w:rsidRPr="006D7AD5">
        <w:t xml:space="preserve">the constructs of the conceptual framework for </w:t>
      </w:r>
      <w:r>
        <w:t>SDTP.</w:t>
      </w:r>
    </w:p>
    <w:p w14:paraId="0FDA3354" w14:textId="01CD0E79" w:rsidR="00146C11" w:rsidRPr="00845C6C" w:rsidRDefault="00146C11" w:rsidP="00E927B6">
      <w:pPr>
        <w:autoSpaceDE w:val="0"/>
        <w:autoSpaceDN w:val="0"/>
        <w:adjustRightInd w:val="0"/>
        <w:spacing w:before="240" w:line="360" w:lineRule="auto"/>
        <w:ind w:firstLine="720"/>
        <w:rPr>
          <w:b/>
        </w:rPr>
      </w:pPr>
      <w:r w:rsidRPr="00845C6C">
        <w:rPr>
          <w:b/>
        </w:rPr>
        <w:t xml:space="preserve">b) </w:t>
      </w:r>
      <w:r w:rsidR="00E927B6">
        <w:rPr>
          <w:b/>
        </w:rPr>
        <w:tab/>
      </w:r>
      <w:r w:rsidRPr="00845C6C">
        <w:rPr>
          <w:b/>
        </w:rPr>
        <w:t xml:space="preserve">Target Respondents </w:t>
      </w:r>
    </w:p>
    <w:p w14:paraId="45F4ADA4" w14:textId="77777777" w:rsidR="00E927B6" w:rsidRDefault="00146C11" w:rsidP="00146C11">
      <w:pPr>
        <w:spacing w:line="360" w:lineRule="auto"/>
      </w:pPr>
      <w:bookmarkStart w:id="292" w:name="_Hlk20836666"/>
      <w:r w:rsidRPr="006D7AD5">
        <w:t xml:space="preserve">The population </w:t>
      </w:r>
      <w:r>
        <w:t xml:space="preserve">targeted </w:t>
      </w:r>
      <w:r w:rsidRPr="006D7AD5">
        <w:t xml:space="preserve">for this study included </w:t>
      </w:r>
      <w:r>
        <w:t>key players and</w:t>
      </w:r>
      <w:r w:rsidRPr="006D7AD5">
        <w:t xml:space="preserve"> stakeholders in </w:t>
      </w:r>
      <w:r>
        <w:t>TVET institutions</w:t>
      </w:r>
      <w:r w:rsidRPr="006D7AD5">
        <w:t>. These include</w:t>
      </w:r>
      <w:r>
        <w:t>d</w:t>
      </w:r>
      <w:r w:rsidRPr="006D7AD5">
        <w:t xml:space="preserve"> </w:t>
      </w:r>
      <w:r>
        <w:t>Principals of Technical Colleges</w:t>
      </w:r>
      <w:r w:rsidRPr="006D7AD5">
        <w:t xml:space="preserve">, </w:t>
      </w:r>
      <w:r>
        <w:t>Digital Transformation project coordination staff</w:t>
      </w:r>
      <w:r w:rsidRPr="006D7AD5">
        <w:t xml:space="preserve">, </w:t>
      </w:r>
      <w:r>
        <w:t>ICT staff at the TVET institutions</w:t>
      </w:r>
      <w:r w:rsidRPr="006D7AD5">
        <w:t>,</w:t>
      </w:r>
      <w:r>
        <w:t xml:space="preserve"> IT staff at the Ministry of Education </w:t>
      </w:r>
      <w:r w:rsidR="00E72DF0">
        <w:t>Headquarters</w:t>
      </w:r>
      <w:r>
        <w:t>, TVET and Planning Commissioners,</w:t>
      </w:r>
      <w:r w:rsidRPr="006D7AD5">
        <w:t xml:space="preserve"> </w:t>
      </w:r>
      <w:r>
        <w:t xml:space="preserve">Administrators of technical colleges and </w:t>
      </w:r>
      <w:r w:rsidR="00E72DF0">
        <w:t>institutions</w:t>
      </w:r>
      <w:r w:rsidR="00E72DF0" w:rsidRPr="006D7AD5">
        <w:t>,</w:t>
      </w:r>
      <w:r w:rsidR="00E72DF0">
        <w:t xml:space="preserve"> and</w:t>
      </w:r>
      <w:r>
        <w:t xml:space="preserve"> students in the TVET institutions who were also beneficiaries of the digital transformation efforts.</w:t>
      </w:r>
      <w:r w:rsidRPr="006D7AD5">
        <w:t xml:space="preserve"> </w:t>
      </w:r>
      <w:r>
        <w:t>Th</w:t>
      </w:r>
      <w:r w:rsidR="00E72DF0">
        <w:t>e</w:t>
      </w:r>
      <w:r>
        <w:t xml:space="preserve"> scope</w:t>
      </w:r>
      <w:r w:rsidR="00E72DF0">
        <w:t xml:space="preserve"> of this study spanned </w:t>
      </w:r>
      <w:r>
        <w:t xml:space="preserve">the four regions of </w:t>
      </w:r>
      <w:r w:rsidR="00E72DF0">
        <w:t>Uganda. These</w:t>
      </w:r>
      <w:r>
        <w:t xml:space="preserve"> regions are</w:t>
      </w:r>
      <w:r w:rsidRPr="006D7AD5">
        <w:t>,</w:t>
      </w:r>
      <w:r>
        <w:t xml:space="preserve"> Northern Region, Eastern Region, Western Region and the Central Region.</w:t>
      </w:r>
      <w:r w:rsidRPr="006D7AD5">
        <w:t xml:space="preserve"> </w:t>
      </w:r>
      <w:bookmarkEnd w:id="292"/>
      <w:r>
        <w:t xml:space="preserve">There are 140 public TVET institutions, most of which have no infrastructure. </w:t>
      </w:r>
    </w:p>
    <w:p w14:paraId="4BBE4B9C" w14:textId="56B63B8D" w:rsidR="00146C11" w:rsidRDefault="00146C11" w:rsidP="00146C11">
      <w:pPr>
        <w:spacing w:line="360" w:lineRule="auto"/>
      </w:pPr>
      <w:r>
        <w:t xml:space="preserve">Government through a World Bank Project selected six (6) of these colleges to be Centres of Excellence (CoE). The remaining 134 public TVET institutions will continue to use the Centres of Excellence as their reference for digital transformation </w:t>
      </w:r>
      <w:r w:rsidR="00E72DF0">
        <w:t>since</w:t>
      </w:r>
      <w:r>
        <w:t xml:space="preserve"> digital transformation at the Centre’s of Excellence is nearly complete. Each of these CoE’s has three (3) Vocational Training Institutions (VTIs) attached to them.  The field research had its focus on the CoE’s only.  The researcher therefore employed Critical Case Sampling as a type of Purposive or deliberate sampling.  Here, cases that were most likely to give the most information about digital transformation were considered for study in this field survey research.</w:t>
      </w:r>
    </w:p>
    <w:p w14:paraId="41181A7F" w14:textId="3374413A" w:rsidR="00146C11" w:rsidRDefault="00146C11" w:rsidP="00E927B6">
      <w:pPr>
        <w:spacing w:line="360" w:lineRule="auto"/>
      </w:pPr>
      <w:r>
        <w:lastRenderedPageBreak/>
        <w:t>It was decided by Government that the Centres of Excellence (</w:t>
      </w:r>
      <w:proofErr w:type="spellStart"/>
      <w:r>
        <w:t>CoEs</w:t>
      </w:r>
      <w:proofErr w:type="spellEnd"/>
      <w:r>
        <w:t>) would be the reference for the rest of the public and private TVET institutions in implementing digital transformation because funds were only allocated to the selected institutions (</w:t>
      </w:r>
      <w:proofErr w:type="spellStart"/>
      <w:r>
        <w:t>CoEs</w:t>
      </w:r>
      <w:proofErr w:type="spellEnd"/>
      <w:r>
        <w:t xml:space="preserve">) for digital transformation </w:t>
      </w:r>
      <w:sdt>
        <w:sdtPr>
          <w:rPr>
            <w:color w:val="000000"/>
          </w:rPr>
          <w:tag w:val="MENDELEY_CITATION_v3_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"/>
          <w:id w:val="-2090136806"/>
          <w:placeholder>
            <w:docPart w:val="E999D247408248898D55728BB146D714"/>
          </w:placeholder>
        </w:sdtPr>
        <w:sdtContent>
          <w:r w:rsidRPr="007704A4">
            <w:rPr>
              <w:color w:val="000000"/>
            </w:rPr>
            <w:t>(MoES, 2013; TheDailyMonitor, 2018)</w:t>
          </w:r>
        </w:sdtContent>
      </w:sdt>
      <w:r>
        <w:t>.</w:t>
      </w:r>
    </w:p>
    <w:p w14:paraId="09DD8159" w14:textId="1BA5672F" w:rsidR="00146C11" w:rsidRDefault="00146C11" w:rsidP="00EA5851">
      <w:pPr>
        <w:spacing w:line="360" w:lineRule="auto"/>
      </w:pPr>
      <w:r>
        <w:t>The selected TVET institutions designated as Centres of Excellence according to the Uganda Ministry of Education are listed as follows:</w:t>
      </w:r>
      <w:r w:rsidR="008153DC">
        <w:t xml:space="preserve"> (i) </w:t>
      </w:r>
      <w:r>
        <w:t>Uganda Technical College, Elgon – Specializing in Building and Construction</w:t>
      </w:r>
      <w:r w:rsidR="008153DC">
        <w:t xml:space="preserve">, (ii) </w:t>
      </w:r>
      <w:r>
        <w:t>Uganda Technical College Lira – Enrolls students in Roads and Construction</w:t>
      </w:r>
      <w:r w:rsidR="008153DC">
        <w:t xml:space="preserve">, (iii) </w:t>
      </w:r>
      <w:r>
        <w:t>Uganda Technical College Bushenyi – Enrolls manufacturing students</w:t>
      </w:r>
      <w:r w:rsidR="008153DC">
        <w:t xml:space="preserve">, (iv) </w:t>
      </w:r>
      <w:r>
        <w:t>Bukalasa Agricultural College – Specializes in Agriculture</w:t>
      </w:r>
      <w:r w:rsidR="008153DC">
        <w:t xml:space="preserve">, (v) </w:t>
      </w:r>
      <w:r>
        <w:t>Kichwamba – Enrol</w:t>
      </w:r>
      <w:r w:rsidR="008153DC">
        <w:t>l</w:t>
      </w:r>
      <w:r>
        <w:t>s students for Construction</w:t>
      </w:r>
      <w:r w:rsidR="008153DC">
        <w:t xml:space="preserve">, and (vi) </w:t>
      </w:r>
      <w:r>
        <w:t xml:space="preserve">Uganda Petroleum Institute Kigumba – </w:t>
      </w:r>
      <w:r w:rsidR="008153DC">
        <w:t>Enrolls</w:t>
      </w:r>
      <w:r>
        <w:t xml:space="preserve"> students in Oil and Gas</w:t>
      </w:r>
      <w:r w:rsidR="008153DC">
        <w:t>.</w:t>
      </w:r>
    </w:p>
    <w:p w14:paraId="11B7FA84" w14:textId="77777777" w:rsidR="00146C11" w:rsidRPr="005C6E28" w:rsidRDefault="00146C11" w:rsidP="00EA5851">
      <w:pPr>
        <w:autoSpaceDE w:val="0"/>
        <w:autoSpaceDN w:val="0"/>
        <w:adjustRightInd w:val="0"/>
        <w:spacing w:line="360" w:lineRule="auto"/>
        <w:ind w:firstLine="720"/>
        <w:rPr>
          <w:b/>
          <w:i/>
          <w:iCs/>
          <w:color w:val="000000" w:themeColor="text1"/>
        </w:rPr>
      </w:pPr>
      <w:r w:rsidRPr="005C6E28">
        <w:rPr>
          <w:b/>
          <w:color w:val="000000" w:themeColor="text1"/>
        </w:rPr>
        <w:t>c)</w:t>
      </w:r>
      <w:r w:rsidRPr="005C6E28">
        <w:rPr>
          <w:b/>
          <w:i/>
          <w:iCs/>
          <w:color w:val="000000" w:themeColor="text1"/>
        </w:rPr>
        <w:t xml:space="preserve"> </w:t>
      </w:r>
      <w:r w:rsidRPr="005C6E28">
        <w:rPr>
          <w:b/>
          <w:color w:val="000000" w:themeColor="text1"/>
        </w:rPr>
        <w:t>Sampling Method</w:t>
      </w:r>
      <w:r w:rsidRPr="005C6E28">
        <w:rPr>
          <w:b/>
          <w:i/>
          <w:iCs/>
          <w:color w:val="000000" w:themeColor="text1"/>
        </w:rPr>
        <w:t xml:space="preserve"> </w:t>
      </w:r>
    </w:p>
    <w:p w14:paraId="4299B4BE" w14:textId="77777777" w:rsidR="00932B89" w:rsidRDefault="00146C11" w:rsidP="00E927B6">
      <w:pPr>
        <w:spacing w:line="360" w:lineRule="auto"/>
      </w:pPr>
      <w:r w:rsidRPr="0039012B">
        <w:rPr>
          <w:bCs/>
        </w:rPr>
        <w:t xml:space="preserve">Purposive </w:t>
      </w:r>
      <w:r>
        <w:rPr>
          <w:bCs/>
        </w:rPr>
        <w:t xml:space="preserve">sampling was applied for the quantitative data collection while </w:t>
      </w:r>
      <w:r w:rsidRPr="0039012B">
        <w:rPr>
          <w:bCs/>
        </w:rPr>
        <w:t>Random Sampling</w:t>
      </w:r>
      <w:r>
        <w:rPr>
          <w:bCs/>
        </w:rPr>
        <w:t xml:space="preserve"> was the sampling method used in Focus group discussion for this study. As a </w:t>
      </w:r>
      <w:r w:rsidR="008153DC">
        <w:rPr>
          <w:bCs/>
        </w:rPr>
        <w:t>recap</w:t>
      </w:r>
      <w:r>
        <w:rPr>
          <w:bCs/>
        </w:rPr>
        <w:t xml:space="preserve">, </w:t>
      </w:r>
      <w:r>
        <w:t>the government of Uganda, on the 9</w:t>
      </w:r>
      <w:r w:rsidRPr="00E85B5D">
        <w:rPr>
          <w:vertAlign w:val="superscript"/>
        </w:rPr>
        <w:t>th</w:t>
      </w:r>
      <w:r>
        <w:t xml:space="preserve"> February 2018, selected 12 vocational technical institutes in addition to the 6 Centres of Excellence (Technical Colleges) to benefit from digital transformation among other areas of improvement for service delivery.  This was on the understanding that the Centres of Excellence would provide high quality, demand driven, employer led </w:t>
      </w:r>
      <w:r w:rsidR="008153DC">
        <w:t>technical</w:t>
      </w:r>
      <w:r>
        <w:t xml:space="preserve"> skills programmes for Uganda. This was announced at a signing ceremony of a Memorandum of Understanding between the Principals of the Vocational Technical Institutes (VTI’s) and the Ministry of Education and Sports </w:t>
      </w:r>
      <w:sdt>
        <w:sdtPr>
          <w:rPr>
            <w:color w:val="000000"/>
          </w:rPr>
          <w:tag w:val="MENDELEY_CITATION_v3_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"/>
          <w:id w:val="-540676811"/>
          <w:placeholder>
            <w:docPart w:val="0678520A93824CDC99676B12B50A28F7"/>
          </w:placeholder>
        </w:sdtPr>
        <w:sdtContent>
          <w:r w:rsidRPr="007704A4">
            <w:rPr>
              <w:color w:val="000000"/>
            </w:rPr>
            <w:t>(TheNewVision, 2018)</w:t>
          </w:r>
        </w:sdtContent>
      </w:sdt>
      <w:r>
        <w:t xml:space="preserve">. </w:t>
      </w:r>
    </w:p>
    <w:p w14:paraId="5A1262DB" w14:textId="6DE3434C" w:rsidR="00146C11" w:rsidRDefault="00146C11" w:rsidP="00E927B6">
      <w:pPr>
        <w:spacing w:line="360" w:lineRule="auto"/>
      </w:pPr>
      <w:r>
        <w:t xml:space="preserve">The </w:t>
      </w:r>
      <w:r w:rsidR="008153DC">
        <w:t>students</w:t>
      </w:r>
      <w:r>
        <w:t xml:space="preserve"> </w:t>
      </w:r>
      <w:r w:rsidR="008153DC">
        <w:t>who participated in this study were r</w:t>
      </w:r>
      <w:r>
        <w:t xml:space="preserve">andomly sampled because the researcher </w:t>
      </w:r>
      <w:r w:rsidR="008153DC">
        <w:t>needed to ensure</w:t>
      </w:r>
      <w:r>
        <w:t xml:space="preserve"> that the results obtained from this sample approximates what could have been obtained if </w:t>
      </w:r>
      <w:r w:rsidR="008153DC">
        <w:t>it was</w:t>
      </w:r>
      <w:r>
        <w:t xml:space="preserve"> decided to measure the entire population </w:t>
      </w:r>
      <w:sdt>
        <w:sdtPr>
          <w:tag w:val="MENDELEY_CITATION_v3_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"/>
          <w:id w:val="232214254"/>
          <w:placeholder>
            <w:docPart w:val="0678520A93824CDC99676B12B50A28F7"/>
          </w:placeholder>
        </w:sdtPr>
        <w:sdtContent>
          <w:r>
            <w:t>(Morgan &amp; Harmon, 2001)</w:t>
          </w:r>
        </w:sdtContent>
      </w:sdt>
      <w:r>
        <w:t>. The participants in the Focus group discussion were purposively selected because they were most likely to give the most information about the digital transformation efforts in the various institutions.</w:t>
      </w:r>
    </w:p>
    <w:p w14:paraId="0E6761A6" w14:textId="301177E6" w:rsidR="00146C11" w:rsidRPr="00845C6C" w:rsidRDefault="00146C11" w:rsidP="00932B89">
      <w:pPr>
        <w:spacing w:before="240" w:line="360" w:lineRule="auto"/>
        <w:ind w:firstLine="720"/>
        <w:rPr>
          <w:b/>
          <w:i/>
          <w:iCs/>
        </w:rPr>
      </w:pPr>
      <w:r w:rsidRPr="00845C6C">
        <w:rPr>
          <w:b/>
        </w:rPr>
        <w:t xml:space="preserve">d) </w:t>
      </w:r>
      <w:r w:rsidR="00932B89">
        <w:rPr>
          <w:b/>
        </w:rPr>
        <w:tab/>
      </w:r>
      <w:r w:rsidRPr="00845C6C">
        <w:rPr>
          <w:b/>
        </w:rPr>
        <w:t>Sample</w:t>
      </w:r>
      <w:r w:rsidR="00732F2B">
        <w:rPr>
          <w:b/>
        </w:rPr>
        <w:t xml:space="preserve"> Data</w:t>
      </w:r>
      <w:r w:rsidRPr="00845C6C">
        <w:rPr>
          <w:b/>
        </w:rPr>
        <w:t xml:space="preserve"> </w:t>
      </w:r>
      <w:r w:rsidR="00732F2B">
        <w:rPr>
          <w:b/>
        </w:rPr>
        <w:t>Analyses</w:t>
      </w:r>
    </w:p>
    <w:p w14:paraId="45383C54" w14:textId="77777777" w:rsidR="00932B89" w:rsidRDefault="00146C11" w:rsidP="00146C11">
      <w:pPr>
        <w:spacing w:line="360" w:lineRule="auto"/>
      </w:pPr>
      <w:r>
        <w:t xml:space="preserve">This study used smart PLS to carry out structured equation modelling to </w:t>
      </w:r>
      <w:r w:rsidR="008153DC">
        <w:t>analyze</w:t>
      </w:r>
      <w:r>
        <w:t xml:space="preserve"> the collected data from the field. This choice </w:t>
      </w:r>
      <w:r w:rsidR="008153DC">
        <w:t>was</w:t>
      </w:r>
      <w:r>
        <w:t xml:space="preserve"> informed by the fact that this study was a survey and that </w:t>
      </w:r>
      <w:r>
        <w:lastRenderedPageBreak/>
        <w:t>the research was predictive</w:t>
      </w:r>
      <w:bookmarkStart w:id="293" w:name="_Hlk137702526"/>
      <w:r>
        <w:t xml:space="preserve"> </w:t>
      </w:r>
      <w:sdt>
        <w:sdtPr>
          <w:rPr>
            <w:color w:val="000000"/>
          </w:rPr>
          <w:tag w:val="MENDELEY_CITATION_v3_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"/>
          <w:id w:val="2114238263"/>
          <w:placeholder>
            <w:docPart w:val="3EBFD73AF16A47FB93266BAE6037FD49"/>
          </w:placeholder>
        </w:sdtPr>
        <w:sdtContent>
          <w:r w:rsidRPr="007704A4">
            <w:rPr>
              <w:color w:val="000000"/>
            </w:rPr>
            <w:t>(Hair et al., 2021)</w:t>
          </w:r>
        </w:sdtContent>
      </w:sdt>
      <w:bookmarkEnd w:id="293"/>
      <w:r>
        <w:t xml:space="preserve">. This statistical methodology helps researchers to collect inferential statistics from a population while also relying on observations from a sample which is a smaller subset of the population </w:t>
      </w:r>
      <w:sdt>
        <w:sdtPr>
          <w:rPr>
            <w:color w:val="000000"/>
          </w:rPr>
          <w:tag w:val="MENDELEY_CITATION_v3_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"/>
          <w:id w:val="-363597600"/>
          <w:placeholder>
            <w:docPart w:val="3A5A9FA5B0DF495096B61970BD245655"/>
          </w:placeholder>
        </w:sdtPr>
        <w:sdtContent>
          <w:r w:rsidRPr="007704A4">
            <w:rPr>
              <w:color w:val="000000"/>
            </w:rPr>
            <w:t>(Helberg, 1996)</w:t>
          </w:r>
        </w:sdtContent>
      </w:sdt>
      <w:r>
        <w:t>.</w:t>
      </w:r>
      <w:r w:rsidRPr="006D7AD5">
        <w:t xml:space="preserve"> </w:t>
      </w:r>
      <w:r w:rsidRPr="007E1C26">
        <w:t xml:space="preserve">The requirements of the data analysis technique </w:t>
      </w:r>
      <w:r>
        <w:t>that was deployed</w:t>
      </w:r>
      <w:r w:rsidRPr="007E1C26">
        <w:t xml:space="preserve"> and used in </w:t>
      </w:r>
      <w:r>
        <w:t>this survey</w:t>
      </w:r>
      <w:r w:rsidRPr="007E1C26">
        <w:t xml:space="preserve"> determine</w:t>
      </w:r>
      <w:r>
        <w:t>d</w:t>
      </w:r>
      <w:r w:rsidRPr="007E1C26">
        <w:t xml:space="preserve"> the selection of a given sample</w:t>
      </w:r>
      <w:r>
        <w:t xml:space="preserve"> given the population for this study</w:t>
      </w:r>
      <w:r w:rsidRPr="007E1C26">
        <w:t xml:space="preserve"> </w:t>
      </w:r>
      <w:r w:rsidRPr="006D7AD5">
        <w:fldChar w:fldCharType="begin" w:fldLock="1"/>
      </w:r>
      <w:r w:rsidRPr="006D7AD5">
        <w:instrText>ADDIN CSL_CITATION {"citationItems":[{"id":"ITEM-1","itemData":{"DOI":"10.4135/9781452230184.n6","abstract":"Like all research that involves human subjects, the survey researcher needs to be attentive to the ethical manner in which the research is carried out. A basic guideline is that the researcher should make sure that no individual suffers any adverse consequences as a result of the survey. Moreover, to the extent that it is feasible, a good researcher also will be attentive to maximizing positive outcomes of the research process. The foundation for most of the guidelines for protecting human subjects in research in the United States is the Belmont Report (National Commission for the Protection of Human Subjects, 1979). Almost all universities and most other organizations in the United States that conduct federally funded research have an Institutional Review Board (IRB) that is responsible for overseeing research involving human subjects. When research is proposed, the Principal Investigator must submit the proposed protocol for IRB review before beginning to collect data. IRB review is designed to protect subjects, researchers, and institutions. In general, the board's greatest concerns are about research that involves some kind of risk to participants. “Research activities in which the only involvement of human subjects will be … educational tests, survey procedures, or observation of public behavior … [are] exempt” unless: Under these guidelines, many, if not most, surveys are technically exempt. That means that there is no basis for the IRB to scrutinize the details of the research or to recommend changes. However, because they involve subjects, material must be provided to the IRB so that someone (often the Chair) can [p. 164 ↓ ] determine that the protocol meets those standards. If the survey does involve some level of potential risk, or if vulnerable populations are involved, the IRB has the responsibility formally to review all procedures to make sure the human subjects are well protected. In this text, it is not possible to address all the issues that may be involved in studies of special populations. Research on children, the mentally retarded, the mentally ill, prisoners, and other special populations may require attention for which researchers may get guidance elsewhere. Sieber (1992) provides much more detail on how to address data collection in an ethical way, as does a 2003 report from The National Academy of Sciences (Citro, Ilgen, &amp; Marrett, 2003). The following, however, are some ethical principles about doing surveys of general populati…","author":[{"dropping-particle":"","family":"Fowler","given":"Floyd","non-dropping-particle":"","parse-names":false,"suffix":""}],"container-title":"Survey Research Methods (4th ed.)","id":"ITEM-1","issued":{"date-parts":[["2012"]]},"title":"Designing Questions to Be Good Measures","type":"chapter"},"uris":["http://www.mendeley.com/documents/?uuid=f5bc072f-35be-42cc-9cc2-e23b1ca0f06a","http://www.mendeley.com/documents/?uuid=018bab7d-75dc-4e77-85d6-00e348cc3f7d"]}],"mendeley":{"formattedCitation":"(Fowler, 2012)","plainTextFormattedCitation":"(Fowler, 2012)","previouslyFormattedCitation":"(Fowler, 2012)"},"properties":{"noteIndex":0},"schema":"https://github.com/citation-style-language/schema/raw/master/csl-citation.json"}</w:instrText>
      </w:r>
      <w:r w:rsidRPr="006D7AD5">
        <w:fldChar w:fldCharType="separate"/>
      </w:r>
      <w:r w:rsidRPr="006D7AD5">
        <w:rPr>
          <w:noProof/>
        </w:rPr>
        <w:t>(Fowler, 2012)</w:t>
      </w:r>
      <w:r w:rsidRPr="006D7AD5">
        <w:fldChar w:fldCharType="end"/>
      </w:r>
      <w:r w:rsidRPr="006D7AD5">
        <w:t xml:space="preserve">. </w:t>
      </w:r>
    </w:p>
    <w:p w14:paraId="2F19DAF9" w14:textId="09636577" w:rsidR="00146C11" w:rsidRPr="006D7AD5" w:rsidRDefault="00146C11" w:rsidP="00146C11">
      <w:pPr>
        <w:spacing w:line="360" w:lineRule="auto"/>
      </w:pPr>
      <w:r>
        <w:t xml:space="preserve">In this survey research, lecturers, students and administrative staff were selected from the population at random, with each member of the population having the same chance of being selected </w:t>
      </w:r>
      <w:sdt>
        <w:sdtPr>
          <w:rPr>
            <w:color w:val="000000"/>
          </w:rPr>
          <w:tag w:val="MENDELEY_CITATION_v3_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"/>
          <w:id w:val="857166922"/>
          <w:placeholder>
            <w:docPart w:val="5E6A92074C20415987EF95F4DFF4B0FB"/>
          </w:placeholder>
        </w:sdtPr>
        <w:sdtContent>
          <w:r w:rsidRPr="007704A4">
            <w:rPr>
              <w:color w:val="000000"/>
            </w:rPr>
            <w:t>(Helberg, 1996)</w:t>
          </w:r>
        </w:sdtContent>
      </w:sdt>
      <w:r>
        <w:t xml:space="preserve">. When using structured equation modelling in this survey, there </w:t>
      </w:r>
      <w:r w:rsidR="008153DC">
        <w:t>were four</w:t>
      </w:r>
      <w:r w:rsidRPr="006D7AD5">
        <w:t xml:space="preserve"> rules </w:t>
      </w:r>
      <w:r>
        <w:t>that guided this survey research on the</w:t>
      </w:r>
      <w:r w:rsidRPr="006D7AD5">
        <w:t xml:space="preserve"> sample size </w:t>
      </w:r>
      <w:r>
        <w:t>that was selected (Roscoe, 1975)</w:t>
      </w:r>
      <w:r w:rsidRPr="006D7AD5">
        <w:t xml:space="preserve">. </w:t>
      </w:r>
      <w:r w:rsidRPr="004A2BEB">
        <w:rPr>
          <w:rFonts w:eastAsia="Calibri"/>
          <w:lang w:val="en-GB"/>
        </w:rPr>
        <w:t>Roscoe theorizes the ‘rule of thumb” for determining sample size</w:t>
      </w:r>
      <w:r>
        <w:rPr>
          <w:rFonts w:eastAsia="Calibri"/>
          <w:lang w:val="en-GB"/>
        </w:rPr>
        <w:t>.</w:t>
      </w:r>
      <w:r w:rsidRPr="006D7AD5">
        <w:t xml:space="preserve"> These </w:t>
      </w:r>
      <w:r>
        <w:t>rules are follows, (i) Where there is absolute control</w:t>
      </w:r>
      <w:r w:rsidRPr="006D7AD5">
        <w:t xml:space="preserve"> over </w:t>
      </w:r>
      <w:r>
        <w:t>the</w:t>
      </w:r>
      <w:r w:rsidRPr="006D7AD5">
        <w:t xml:space="preserve"> </w:t>
      </w:r>
      <w:r w:rsidR="008153DC" w:rsidRPr="006D7AD5">
        <w:t>behavior</w:t>
      </w:r>
      <w:r>
        <w:t xml:space="preserve"> of the respondents</w:t>
      </w:r>
      <w:r w:rsidRPr="006D7AD5">
        <w:t>, a sample size of 10 to 20 respondents is sufficient</w:t>
      </w:r>
      <w:r>
        <w:t xml:space="preserve"> for experimental research; (ii) Where</w:t>
      </w:r>
      <w:r w:rsidRPr="006D7AD5">
        <w:t xml:space="preserve"> the sample </w:t>
      </w:r>
      <w:r>
        <w:t>must be</w:t>
      </w:r>
      <w:r w:rsidRPr="006D7AD5">
        <w:t xml:space="preserve"> split into </w:t>
      </w:r>
      <w:r>
        <w:t>smaller samples from the main sample</w:t>
      </w:r>
      <w:r w:rsidRPr="006D7AD5">
        <w:t>, a minimum sample size of 30 for each category is appropriate</w:t>
      </w:r>
      <w:r>
        <w:t xml:space="preserve">; (iii) The </w:t>
      </w:r>
      <w:r w:rsidRPr="006D7AD5">
        <w:t xml:space="preserve">sample size </w:t>
      </w:r>
      <w:r>
        <w:t>must be</w:t>
      </w:r>
      <w:r w:rsidRPr="006D7AD5">
        <w:t xml:space="preserve"> at least ten times the number of variables in </w:t>
      </w:r>
      <w:r>
        <w:t>a</w:t>
      </w:r>
      <w:r w:rsidRPr="006D7AD5">
        <w:t xml:space="preserve"> framework</w:t>
      </w:r>
      <w:r>
        <w:t xml:space="preserve"> i</w:t>
      </w:r>
      <w:r w:rsidRPr="006D7AD5">
        <w:t>n multivariate analysis</w:t>
      </w:r>
      <w:r>
        <w:t>; (iv)</w:t>
      </w:r>
      <w:r w:rsidRPr="006D7AD5">
        <w:t xml:space="preserve"> </w:t>
      </w:r>
      <w:r>
        <w:t xml:space="preserve">A sample size </w:t>
      </w:r>
      <w:r w:rsidR="00233A3C">
        <w:t>n</w:t>
      </w:r>
      <w:r>
        <w:t>, that is</w:t>
      </w:r>
      <w:r w:rsidRPr="006D7AD5">
        <w:t xml:space="preserve"> between </w:t>
      </w:r>
      <w:r w:rsidR="00233A3C">
        <w:t>n</w:t>
      </w:r>
      <w:r>
        <w:t>=</w:t>
      </w:r>
      <w:r w:rsidR="00233A3C">
        <w:t>7</w:t>
      </w:r>
      <w:r w:rsidRPr="006D7AD5">
        <w:t xml:space="preserve">0 and </w:t>
      </w:r>
      <w:r w:rsidR="00233A3C">
        <w:t>n</w:t>
      </w:r>
      <w:r>
        <w:t>=</w:t>
      </w:r>
      <w:r w:rsidR="00233A3C">
        <w:t>50</w:t>
      </w:r>
      <w:r w:rsidRPr="006D7AD5">
        <w:t>0 is appropriate for most research.</w:t>
      </w:r>
      <w:r>
        <w:t xml:space="preserve"> This Field Survey Research complied with these rules.</w:t>
      </w:r>
    </w:p>
    <w:p w14:paraId="0DF248BE" w14:textId="196F41E7" w:rsidR="00146C11" w:rsidRPr="006D7AD5" w:rsidRDefault="00146C11" w:rsidP="00932B89">
      <w:pPr>
        <w:spacing w:before="240" w:line="360" w:lineRule="auto"/>
        <w:ind w:firstLine="720"/>
        <w:rPr>
          <w:b/>
        </w:rPr>
      </w:pPr>
      <w:r w:rsidRPr="006D7AD5">
        <w:rPr>
          <w:b/>
        </w:rPr>
        <w:t>e</w:t>
      </w:r>
      <w:r w:rsidRPr="006D7AD5">
        <w:rPr>
          <w:b/>
          <w:i/>
          <w:iCs/>
        </w:rPr>
        <w:t xml:space="preserve">) </w:t>
      </w:r>
      <w:r w:rsidR="00932B89">
        <w:rPr>
          <w:b/>
          <w:i/>
          <w:iCs/>
        </w:rPr>
        <w:tab/>
      </w:r>
      <w:r w:rsidRPr="00845C6C">
        <w:rPr>
          <w:b/>
        </w:rPr>
        <w:t xml:space="preserve">Questionnaire Design and Administration </w:t>
      </w:r>
    </w:p>
    <w:p w14:paraId="28130054" w14:textId="77777777" w:rsidR="00932B89" w:rsidRDefault="00DB0DC3" w:rsidP="00146C11">
      <w:pPr>
        <w:spacing w:line="360" w:lineRule="auto"/>
      </w:pPr>
      <w:r>
        <w:t xml:space="preserve">In the preparation of this </w:t>
      </w:r>
      <w:r w:rsidR="00932B89">
        <w:t>field</w:t>
      </w:r>
      <w:r>
        <w:t xml:space="preserve"> study</w:t>
      </w:r>
      <w:r w:rsidR="00233A3C">
        <w:t>,</w:t>
      </w:r>
      <w:r w:rsidR="00146C11">
        <w:t xml:space="preserve"> </w:t>
      </w:r>
      <w:r w:rsidR="00146C11" w:rsidRPr="006D7AD5">
        <w:t>the data collection instrument</w:t>
      </w:r>
      <w:r w:rsidR="00146C11">
        <w:t xml:space="preserve">s were </w:t>
      </w:r>
      <w:r w:rsidR="00146C11" w:rsidRPr="006D7AD5">
        <w:t>designed</w:t>
      </w:r>
      <w:r>
        <w:t>, pretested and submitted for</w:t>
      </w:r>
      <w:r w:rsidR="00146C11">
        <w:t xml:space="preserve"> approv</w:t>
      </w:r>
      <w:r>
        <w:t>al to the</w:t>
      </w:r>
      <w:r w:rsidR="00146C11">
        <w:t xml:space="preserve"> Mildmay Research Ethics Committee. It was critical to ensure that the of the data collection instrument</w:t>
      </w:r>
      <w:r w:rsidR="00146C11" w:rsidRPr="006D7AD5">
        <w:t xml:space="preserve"> </w:t>
      </w:r>
      <w:r w:rsidR="00146C11">
        <w:t>was selected and designed correctly if the aim and objectives of the research was to be realized.</w:t>
      </w:r>
      <w:r w:rsidR="00146C11" w:rsidRPr="006D7AD5">
        <w:t xml:space="preserve"> </w:t>
      </w:r>
      <w:r w:rsidR="00146C11" w:rsidRPr="006D7AD5">
        <w:fldChar w:fldCharType="begin" w:fldLock="1"/>
      </w:r>
      <w:r w:rsidR="00146C11" w:rsidRPr="006D7AD5">
        <w:instrText>ADDIN CSL_CITATION {"citationItems":[{"id":"ITEM-1","itemData":{"ISBN":"0030258170 0324182392 : 0030350840","abstract":"Provides current and comprehensive coverage of business research. Its student friendly design contains numerous examples illustrating real world research in management, marketing, finance, accounting and other business areas.","author":[{"dropping-particle":"","family":"Zikmund","given":"William G.","non-dropping-particle":"","parse-names":false,"suffix":""}],"container-title":"South-Western Publishing.","id":"ITEM-1","issued":{"date-parts":[["2003"]]},"title":"Business Research Methods /​ William G. Zikmund","type":"article-journal"},"uris":["http://www.mendeley.com/documents/?uuid=f8a873e2-ed5d-49a4-8cab-10afc0ce57f0","http://www.mendeley.com/documents/?uuid=3b89e1cf-e34b-47e6-aaf1-61058eaf5874"]}],"mendeley":{"formattedCitation":"(Zikmund, 2003)","plainTextFormattedCitation":"(Zikmund, 2003)","previouslyFormattedCitation":"(Zikmund, 2003)"},"properties":{"noteIndex":0},"schema":"https://github.com/citation-style-language/schema/raw/master/csl-citation.json"}</w:instrText>
      </w:r>
      <w:r w:rsidR="00146C11" w:rsidRPr="006D7AD5">
        <w:fldChar w:fldCharType="separate"/>
      </w:r>
      <w:r w:rsidR="00146C11" w:rsidRPr="006D7AD5">
        <w:rPr>
          <w:noProof/>
        </w:rPr>
        <w:t>(Zikmund, 2003)</w:t>
      </w:r>
      <w:r w:rsidR="00146C11" w:rsidRPr="006D7AD5">
        <w:fldChar w:fldCharType="end"/>
      </w:r>
      <w:r w:rsidR="00146C11" w:rsidRPr="006D7AD5">
        <w:t xml:space="preserve">. </w:t>
      </w:r>
      <w:r w:rsidR="00146C11">
        <w:t>The design</w:t>
      </w:r>
      <w:r>
        <w:t xml:space="preserve"> of the</w:t>
      </w:r>
      <w:r w:rsidR="00146C11">
        <w:t xml:space="preserve"> instrument </w:t>
      </w:r>
      <w:r>
        <w:t>took into account</w:t>
      </w:r>
      <w:r w:rsidR="00146C11">
        <w:t xml:space="preserve"> </w:t>
      </w:r>
      <w:r w:rsidR="00146C11" w:rsidRPr="006D7AD5">
        <w:t>construct validity</w:t>
      </w:r>
      <w:r w:rsidR="00146C11">
        <w:t xml:space="preserve"> so that participants during the survey answered each research question in a precise way.  </w:t>
      </w:r>
    </w:p>
    <w:p w14:paraId="222D2B16" w14:textId="7C00688F" w:rsidR="00146C11" w:rsidRDefault="00146C11" w:rsidP="00146C11">
      <w:pPr>
        <w:spacing w:line="360" w:lineRule="auto"/>
      </w:pPr>
      <w:r>
        <w:t>Further, the designed instrument also ensured c</w:t>
      </w:r>
      <w:r w:rsidRPr="006D7AD5">
        <w:t>onstruct reliability</w:t>
      </w:r>
      <w:r>
        <w:t>, so that there was a definite way of measuring the findings as a possible outcome</w:t>
      </w:r>
      <w:r w:rsidRPr="006D7AD5">
        <w:t xml:space="preserve"> (Sekaran, 2003). </w:t>
      </w:r>
      <w:r>
        <w:t>The field survey</w:t>
      </w:r>
      <w:r w:rsidRPr="006D7AD5">
        <w:t xml:space="preserve"> followed the guidance by </w:t>
      </w:r>
      <w:r>
        <w:t>Mahaney and Lederer, (2003) to</w:t>
      </w:r>
      <w:r w:rsidRPr="006D7AD5">
        <w:t xml:space="preserve"> </w:t>
      </w:r>
      <w:r>
        <w:t xml:space="preserve">design a </w:t>
      </w:r>
      <w:r w:rsidRPr="006D7AD5">
        <w:t xml:space="preserve">suitable </w:t>
      </w:r>
      <w:r>
        <w:t>research tool for both the qualitative and quantitative data collection. Special emphasis was made on the general appearance of the tool</w:t>
      </w:r>
      <w:r w:rsidRPr="006D7AD5">
        <w:t xml:space="preserve">, </w:t>
      </w:r>
      <w:r>
        <w:t xml:space="preserve">determining the </w:t>
      </w:r>
      <w:r w:rsidR="00DB0DC3">
        <w:t>5-point</w:t>
      </w:r>
      <w:r>
        <w:t xml:space="preserve"> </w:t>
      </w:r>
      <w:r w:rsidR="00DB0DC3">
        <w:t>Likert</w:t>
      </w:r>
      <w:r>
        <w:t xml:space="preserve"> scale and determining the appropriate wording</w:t>
      </w:r>
      <w:r w:rsidR="00DB0DC3">
        <w:t xml:space="preserve"> to achieve both reliability and validity of the research instruments</w:t>
      </w:r>
      <w:r>
        <w:t>.</w:t>
      </w:r>
    </w:p>
    <w:p w14:paraId="5369EED8" w14:textId="77777777" w:rsidR="00932B89" w:rsidRDefault="00146C11" w:rsidP="00146C11">
      <w:pPr>
        <w:spacing w:line="360" w:lineRule="auto"/>
      </w:pPr>
      <w:r w:rsidRPr="006D7AD5">
        <w:lastRenderedPageBreak/>
        <w:t xml:space="preserve">In this </w:t>
      </w:r>
      <w:r>
        <w:t>survey, the Agency theory was the underlying theory that guided</w:t>
      </w:r>
      <w:r w:rsidRPr="006D7AD5">
        <w:t xml:space="preserve"> </w:t>
      </w:r>
      <w:r>
        <w:t xml:space="preserve">that development of the questions asked in the data collection tools for both the qualitative and quantitative research questions. </w:t>
      </w:r>
    </w:p>
    <w:p w14:paraId="47F57247" w14:textId="77777777" w:rsidR="00932B89" w:rsidRDefault="00146C11" w:rsidP="00146C11">
      <w:pPr>
        <w:spacing w:line="360" w:lineRule="auto"/>
      </w:pPr>
      <w:r>
        <w:t>Further</w:t>
      </w:r>
      <w:r w:rsidRPr="006D7AD5">
        <w:t xml:space="preserve">, </w:t>
      </w:r>
      <w:r>
        <w:t xml:space="preserve">the literature </w:t>
      </w:r>
      <w:r w:rsidR="00DB0DC3">
        <w:t>about</w:t>
      </w:r>
      <w:r>
        <w:t xml:space="preserve"> the different frameworks used to govern digital transformation was also used to</w:t>
      </w:r>
      <w:bookmarkStart w:id="294" w:name="_Hlk20837006"/>
      <w:r>
        <w:t xml:space="preserve"> develop the</w:t>
      </w:r>
      <w:r w:rsidRPr="006D7AD5">
        <w:t xml:space="preserve"> questionnaire</w:t>
      </w:r>
      <w:r>
        <w:t>. This questionnaire was developed based on</w:t>
      </w:r>
      <w:r w:rsidRPr="006D7AD5">
        <w:t xml:space="preserve"> a five-point Likert scale design</w:t>
      </w:r>
      <w:r>
        <w:t>. Each of the</w:t>
      </w:r>
      <w:r w:rsidRPr="006D7AD5">
        <w:t xml:space="preserve"> questions</w:t>
      </w:r>
      <w:r>
        <w:t xml:space="preserve"> in the questionnaire</w:t>
      </w:r>
      <w:r w:rsidRPr="006D7AD5">
        <w:t xml:space="preserve"> were arranged based on the constructs </w:t>
      </w:r>
      <w:bookmarkStart w:id="295" w:name="_Hlk20836385"/>
      <w:bookmarkEnd w:id="294"/>
      <w:r>
        <w:t xml:space="preserve">discussed in chapter 2 in the </w:t>
      </w:r>
      <w:r w:rsidR="00DB0DC3">
        <w:t xml:space="preserve">conceptual </w:t>
      </w:r>
      <w:r>
        <w:t>framework for improved success of digital transformation projects in TVETs.</w:t>
      </w:r>
      <w:r w:rsidRPr="006D7AD5">
        <w:t xml:space="preserve"> </w:t>
      </w:r>
      <w:r>
        <w:t xml:space="preserve">Both </w:t>
      </w:r>
      <w:r w:rsidR="00DB0DC3">
        <w:t>self-administered</w:t>
      </w:r>
      <w:r>
        <w:t xml:space="preserve"> questionnaires and focus group discussions </w:t>
      </w:r>
      <w:r w:rsidR="00DB0DC3">
        <w:t xml:space="preserve">as data collection methods </w:t>
      </w:r>
      <w:r>
        <w:t xml:space="preserve">were used in this study. </w:t>
      </w:r>
    </w:p>
    <w:p w14:paraId="2A604411" w14:textId="69645D36" w:rsidR="00932B89" w:rsidRDefault="00146C11" w:rsidP="00146C11">
      <w:pPr>
        <w:spacing w:line="360" w:lineRule="auto"/>
      </w:pPr>
      <w:r>
        <w:t>A total of 177</w:t>
      </w:r>
      <w:r w:rsidRPr="006D7AD5">
        <w:t xml:space="preserve"> participants respon</w:t>
      </w:r>
      <w:r>
        <w:t>ded</w:t>
      </w:r>
      <w:r w:rsidRPr="006D7AD5">
        <w:t>.</w:t>
      </w:r>
      <w:r>
        <w:t xml:space="preserve"> After the data cleanup exercise, only 100 questionnaires were found to be complete and fit for analysis of the data. This </w:t>
      </w:r>
      <w:r w:rsidR="00AA5B36">
        <w:t>could be attributed to the possibility that some</w:t>
      </w:r>
      <w:r w:rsidR="00732F2B">
        <w:t xml:space="preserve"> of the new</w:t>
      </w:r>
      <w:r>
        <w:t xml:space="preserve"> students did not have</w:t>
      </w:r>
      <w:r w:rsidR="00AA5B36">
        <w:t xml:space="preserve"> sufficient</w:t>
      </w:r>
      <w:r>
        <w:t xml:space="preserve"> knowledge about the ongoing and recently concluded projects at the time of this field survey research. </w:t>
      </w:r>
    </w:p>
    <w:p w14:paraId="427305CA" w14:textId="2E2DECF4" w:rsidR="00DB0DC3" w:rsidRPr="00932B89" w:rsidRDefault="00146C11" w:rsidP="00146C11">
      <w:pPr>
        <w:spacing w:line="360" w:lineRule="auto"/>
      </w:pPr>
      <w:r>
        <w:t xml:space="preserve">According to Zikmund, (2003), when conducting </w:t>
      </w:r>
      <w:r w:rsidR="00DB0DC3">
        <w:t>survey research</w:t>
      </w:r>
      <w:r>
        <w:t xml:space="preserve"> with (i) coverage over a fairly large population, (ii) collecting data in a way that is convenient to respondents, and (iii) when trying to fit within limited resources, a </w:t>
      </w:r>
      <w:r w:rsidR="00DB0DC3">
        <w:t>self-</w:t>
      </w:r>
      <w:r w:rsidR="00DB0DC3" w:rsidRPr="006D7AD5">
        <w:t>administrated</w:t>
      </w:r>
      <w:r w:rsidRPr="006D7AD5">
        <w:t xml:space="preserve"> questionnaires </w:t>
      </w:r>
      <w:r>
        <w:t>that is printed on paper or one that is sent by email</w:t>
      </w:r>
      <w:r w:rsidRPr="006D7AD5">
        <w:t xml:space="preserve"> </w:t>
      </w:r>
      <w:r>
        <w:t>to the respondents is suggested to be a good approach</w:t>
      </w:r>
      <w:r w:rsidRPr="006D7AD5">
        <w:t xml:space="preserve"> (Zikmund (2003). </w:t>
      </w:r>
      <w:bookmarkEnd w:id="295"/>
      <w:r>
        <w:t>This field survey complied with these guidelines.</w:t>
      </w:r>
    </w:p>
    <w:p w14:paraId="13D8A971" w14:textId="32E81A58" w:rsidR="00146C11" w:rsidRPr="00A436B6" w:rsidRDefault="00146C11" w:rsidP="00932B89">
      <w:pPr>
        <w:spacing w:before="240" w:line="360" w:lineRule="auto"/>
        <w:ind w:firstLine="720"/>
        <w:rPr>
          <w:b/>
          <w:bCs/>
        </w:rPr>
      </w:pPr>
      <w:r w:rsidRPr="00A436B6">
        <w:rPr>
          <w:b/>
          <w:bCs/>
        </w:rPr>
        <w:t xml:space="preserve">f) </w:t>
      </w:r>
      <w:r w:rsidR="00932B89">
        <w:rPr>
          <w:b/>
          <w:bCs/>
        </w:rPr>
        <w:tab/>
      </w:r>
      <w:r>
        <w:rPr>
          <w:b/>
          <w:bCs/>
        </w:rPr>
        <w:t>Testing of the Research Tool</w:t>
      </w:r>
      <w:r w:rsidR="00DB0DC3">
        <w:rPr>
          <w:b/>
          <w:bCs/>
        </w:rPr>
        <w:t>s</w:t>
      </w:r>
    </w:p>
    <w:p w14:paraId="7A6EEC56" w14:textId="77777777" w:rsidR="00932B89" w:rsidRDefault="00146C11" w:rsidP="00146C11">
      <w:pPr>
        <w:spacing w:line="360" w:lineRule="auto"/>
      </w:pPr>
      <w:r>
        <w:t>After developing the research tools for this study</w:t>
      </w:r>
      <w:r w:rsidRPr="006D7AD5">
        <w:t xml:space="preserve">, the next stage </w:t>
      </w:r>
      <w:r>
        <w:t>was</w:t>
      </w:r>
      <w:r w:rsidRPr="006D7AD5">
        <w:t xml:space="preserve"> </w:t>
      </w:r>
      <w:r>
        <w:t xml:space="preserve">to refine each </w:t>
      </w:r>
      <w:r w:rsidRPr="006D7AD5">
        <w:t xml:space="preserve">question within the </w:t>
      </w:r>
      <w:r>
        <w:t xml:space="preserve">research survey </w:t>
      </w:r>
      <w:r w:rsidRPr="006D7AD5">
        <w:t>instrument</w:t>
      </w:r>
      <w:r>
        <w:t xml:space="preserve"> to fit the context of TVET institutions in Uganda</w:t>
      </w:r>
      <w:r w:rsidRPr="006D7AD5">
        <w:t xml:space="preserve">. </w:t>
      </w:r>
      <w:r>
        <w:t>According to Zikmund, (2003) it was necessary to pretest the research tools</w:t>
      </w:r>
      <w:r w:rsidRPr="006D7AD5">
        <w:t xml:space="preserve"> before </w:t>
      </w:r>
      <w:r>
        <w:t xml:space="preserve">collecting </w:t>
      </w:r>
      <w:r w:rsidRPr="006D7AD5">
        <w:t>primary data</w:t>
      </w:r>
      <w:r>
        <w:t xml:space="preserve"> from the </w:t>
      </w:r>
      <w:proofErr w:type="spellStart"/>
      <w:r>
        <w:t>CoEs</w:t>
      </w:r>
      <w:proofErr w:type="spellEnd"/>
      <w:r>
        <w:t xml:space="preserve">. </w:t>
      </w:r>
    </w:p>
    <w:p w14:paraId="06B9902A" w14:textId="17DC5328" w:rsidR="00932B89" w:rsidRDefault="00DB0DC3" w:rsidP="00146C11">
      <w:pPr>
        <w:spacing w:line="360" w:lineRule="auto"/>
      </w:pPr>
      <w:r>
        <w:t>The pretesting was carried out by peers at the University and by possible respondents of these questions at the Ssese farm Institute in Kalangala.</w:t>
      </w:r>
      <w:r w:rsidR="00146C11">
        <w:t xml:space="preserve"> This helped to ensure that </w:t>
      </w:r>
      <w:r>
        <w:t xml:space="preserve">the </w:t>
      </w:r>
      <w:r w:rsidR="00146C11" w:rsidRPr="006D7AD5">
        <w:t xml:space="preserve">reliability and </w:t>
      </w:r>
      <w:r>
        <w:t xml:space="preserve">the </w:t>
      </w:r>
      <w:r w:rsidR="00146C11" w:rsidRPr="006D7AD5">
        <w:t xml:space="preserve">validity of the data collection </w:t>
      </w:r>
      <w:r w:rsidR="00146C11">
        <w:t>tools was upheld.</w:t>
      </w:r>
      <w:r w:rsidR="00146C11" w:rsidRPr="006D7AD5">
        <w:t xml:space="preserve"> Pre-testing the data collection instrument help</w:t>
      </w:r>
      <w:r w:rsidR="00146C11">
        <w:t>ed</w:t>
      </w:r>
      <w:r w:rsidR="00146C11" w:rsidRPr="006D7AD5">
        <w:t xml:space="preserve"> to eliminate possible weaknesses</w:t>
      </w:r>
      <w:r w:rsidR="00146C11">
        <w:t xml:space="preserve">, omissions and defects in the research tools (Martelli &amp; Greener, 2018). The flaws discovered </w:t>
      </w:r>
      <w:r w:rsidR="00486499">
        <w:t>were rectified</w:t>
      </w:r>
      <w:r w:rsidR="00146C11">
        <w:t xml:space="preserve"> by verifying the wording in each</w:t>
      </w:r>
      <w:r w:rsidR="00146C11" w:rsidRPr="006D7AD5">
        <w:t xml:space="preserve"> question, </w:t>
      </w:r>
      <w:r w:rsidR="00146C11">
        <w:t xml:space="preserve">checking the question </w:t>
      </w:r>
      <w:r w:rsidR="00146C11" w:rsidRPr="006D7AD5">
        <w:t xml:space="preserve">sequence, </w:t>
      </w:r>
      <w:r w:rsidR="00146C11">
        <w:t>checking the question lay out</w:t>
      </w:r>
      <w:r w:rsidR="00146C11" w:rsidRPr="006D7AD5">
        <w:t xml:space="preserve">, </w:t>
      </w:r>
      <w:r w:rsidR="00146C11">
        <w:t xml:space="preserve">and establishing how easily the respondents would appreciate each question. The </w:t>
      </w:r>
      <w:r w:rsidR="00146C11" w:rsidRPr="006D7AD5">
        <w:t>response rate, completion time</w:t>
      </w:r>
      <w:r w:rsidR="00146C11">
        <w:t xml:space="preserve"> of </w:t>
      </w:r>
      <w:r w:rsidR="00146C11">
        <w:lastRenderedPageBreak/>
        <w:t>the questionnaire</w:t>
      </w:r>
      <w:r w:rsidR="00146C11" w:rsidRPr="006D7AD5">
        <w:t xml:space="preserve">, and </w:t>
      </w:r>
      <w:r w:rsidR="00146C11">
        <w:t xml:space="preserve">the time it took to </w:t>
      </w:r>
      <w:r w:rsidR="00486499" w:rsidRPr="006D7AD5">
        <w:t>analyz</w:t>
      </w:r>
      <w:r w:rsidR="00486499">
        <w:t>e</w:t>
      </w:r>
      <w:r w:rsidR="00146C11">
        <w:t xml:space="preserve"> the research tool was observed before administering the research instrument. </w:t>
      </w:r>
    </w:p>
    <w:p w14:paraId="35332837" w14:textId="77777777" w:rsidR="00101A88" w:rsidRDefault="00146C11" w:rsidP="00146C11">
      <w:pPr>
        <w:spacing w:line="360" w:lineRule="auto"/>
      </w:pPr>
      <w:r>
        <w:t xml:space="preserve">According to </w:t>
      </w:r>
      <w:r w:rsidRPr="00AB4567">
        <w:rPr>
          <w:color w:val="000000"/>
        </w:rPr>
        <w:t xml:space="preserve">Perneger et al., </w:t>
      </w:r>
      <w:r>
        <w:rPr>
          <w:color w:val="000000"/>
        </w:rPr>
        <w:t>(</w:t>
      </w:r>
      <w:r w:rsidRPr="00AB4567">
        <w:rPr>
          <w:color w:val="000000"/>
        </w:rPr>
        <w:t>2015</w:t>
      </w:r>
      <w:r>
        <w:rPr>
          <w:color w:val="000000"/>
        </w:rPr>
        <w:t>)</w:t>
      </w:r>
      <w:r>
        <w:t xml:space="preserve">, when </w:t>
      </w:r>
      <w:r w:rsidRPr="006D7AD5">
        <w:t xml:space="preserve">pretesting </w:t>
      </w:r>
      <w:r>
        <w:t xml:space="preserve">a </w:t>
      </w:r>
      <w:r w:rsidR="00486499" w:rsidRPr="006D7AD5">
        <w:t>study questionnaire</w:t>
      </w:r>
      <w:r>
        <w:t>, the participants in such a test should range between 8</w:t>
      </w:r>
      <w:r w:rsidRPr="006D7AD5">
        <w:t xml:space="preserve"> to 30 respondents</w:t>
      </w:r>
      <w:r>
        <w:t xml:space="preserve"> based on the index of ambiguity or other difficulties a participant may encounter with the research tool.</w:t>
      </w:r>
      <w:r w:rsidRPr="006D7AD5">
        <w:t xml:space="preserve"> </w:t>
      </w:r>
      <w:r>
        <w:t>In this Field s</w:t>
      </w:r>
      <w:r w:rsidR="00486499">
        <w:t>tudy,</w:t>
      </w:r>
      <w:r w:rsidRPr="006D7AD5">
        <w:t xml:space="preserve"> the</w:t>
      </w:r>
      <w:r>
        <w:t xml:space="preserve"> research tools</w:t>
      </w:r>
      <w:r w:rsidRPr="006D7AD5">
        <w:t xml:space="preserve"> w</w:t>
      </w:r>
      <w:r>
        <w:t>ere</w:t>
      </w:r>
      <w:r w:rsidRPr="006D7AD5">
        <w:t xml:space="preserve"> pretested on </w:t>
      </w:r>
      <w:r>
        <w:t>11</w:t>
      </w:r>
      <w:r w:rsidRPr="006D7AD5">
        <w:t xml:space="preserve"> participants</w:t>
      </w:r>
      <w:r>
        <w:t xml:space="preserve"> since it was unlikely that the participants, who are literate and educated would misunderstand the questions in the questionnaire.</w:t>
      </w:r>
      <w:r w:rsidRPr="006D7AD5">
        <w:t xml:space="preserve"> </w:t>
      </w:r>
      <w:r>
        <w:t>I</w:t>
      </w:r>
      <w:r w:rsidRPr="006D7AD5">
        <w:t>mprove</w:t>
      </w:r>
      <w:r>
        <w:t>ment</w:t>
      </w:r>
      <w:r w:rsidR="00486499">
        <w:t>s</w:t>
      </w:r>
      <w:r w:rsidRPr="006D7AD5">
        <w:t xml:space="preserve"> </w:t>
      </w:r>
      <w:r>
        <w:t>to</w:t>
      </w:r>
      <w:r w:rsidRPr="006D7AD5">
        <w:t xml:space="preserve"> the questionnaire</w:t>
      </w:r>
      <w:r>
        <w:t xml:space="preserve"> were made following the comments and suggestions received from the participants after the pre-testing exercise.  </w:t>
      </w:r>
    </w:p>
    <w:p w14:paraId="79E900C8" w14:textId="086F699C" w:rsidR="00146C11" w:rsidRDefault="00146C11" w:rsidP="00146C11">
      <w:pPr>
        <w:spacing w:line="360" w:lineRule="auto"/>
      </w:pPr>
      <w:r>
        <w:t>The tools for both qualitative and quantitative data collection were thereafter</w:t>
      </w:r>
      <w:r w:rsidRPr="006D7AD5">
        <w:t xml:space="preserve"> administered</w:t>
      </w:r>
      <w:r>
        <w:t xml:space="preserve"> from Institute to institute after confirming that the questions in the survey tools were clearly understood at the first institute where this research begun at </w:t>
      </w:r>
      <w:r w:rsidR="00486499">
        <w:t>Ssese</w:t>
      </w:r>
      <w:r>
        <w:t xml:space="preserve"> Farm Institute in Kalangala.</w:t>
      </w:r>
    </w:p>
    <w:p w14:paraId="250CA711" w14:textId="73CBD7D2" w:rsidR="00146C11" w:rsidRPr="00EA5851" w:rsidRDefault="00146C11" w:rsidP="00490F07">
      <w:pPr>
        <w:pStyle w:val="Heading2"/>
      </w:pPr>
      <w:bookmarkStart w:id="296" w:name="_Toc41037455"/>
      <w:bookmarkStart w:id="297" w:name="_Toc46172885"/>
      <w:bookmarkStart w:id="298" w:name="_Toc136616625"/>
      <w:bookmarkStart w:id="299" w:name="_Toc146455454"/>
      <w:r w:rsidRPr="006D7AD5">
        <w:t xml:space="preserve">3.8 </w:t>
      </w:r>
      <w:r w:rsidR="00101A88">
        <w:tab/>
      </w:r>
      <w:r w:rsidRPr="006D7AD5">
        <w:t>Reliability and Validity of Data Collection Instrument</w:t>
      </w:r>
      <w:bookmarkEnd w:id="296"/>
      <w:bookmarkEnd w:id="297"/>
      <w:bookmarkEnd w:id="298"/>
      <w:r w:rsidR="00486499">
        <w:t>s</w:t>
      </w:r>
      <w:bookmarkEnd w:id="299"/>
    </w:p>
    <w:p w14:paraId="7171ED92" w14:textId="7A94B721" w:rsidR="00146C11" w:rsidRPr="005C6E28" w:rsidRDefault="00486499" w:rsidP="00146C11">
      <w:pPr>
        <w:spacing w:line="360" w:lineRule="auto"/>
        <w:rPr>
          <w:color w:val="FF0000"/>
        </w:rPr>
      </w:pPr>
      <w:r>
        <w:t>As already mentioned, b</w:t>
      </w:r>
      <w:r w:rsidR="00146C11">
        <w:t>efore carrying out the descriptive field study, both data collection instruments</w:t>
      </w:r>
      <w:r>
        <w:t xml:space="preserve"> for the Focus Group Discussions and the questionnaire for quantitative data</w:t>
      </w:r>
      <w:r w:rsidR="00146C11">
        <w:t xml:space="preserve"> were tested for reliability and validity with a view to ensure that the quality of data collected is satisfactory. Tests were conducted for each tool. The two sub-sections (3.8.1 and 3.8.2) below present the details of how validity and reliability. </w:t>
      </w:r>
    </w:p>
    <w:p w14:paraId="3AB3F54C" w14:textId="18E61F7B" w:rsidR="00146C11" w:rsidRDefault="00146C11" w:rsidP="00D16F6F">
      <w:pPr>
        <w:pStyle w:val="Heading3"/>
      </w:pPr>
      <w:bookmarkStart w:id="300" w:name="_Toc41037456"/>
      <w:bookmarkStart w:id="301" w:name="_Toc46172886"/>
      <w:bookmarkStart w:id="302" w:name="_Toc136616626"/>
      <w:bookmarkStart w:id="303" w:name="_Toc146455455"/>
      <w:r w:rsidRPr="006D7AD5">
        <w:t xml:space="preserve">3.8.1 </w:t>
      </w:r>
      <w:r w:rsidR="00101A88">
        <w:tab/>
      </w:r>
      <w:r w:rsidRPr="006D7AD5">
        <w:t>Validity of Data Collection Tools</w:t>
      </w:r>
      <w:bookmarkEnd w:id="300"/>
      <w:bookmarkEnd w:id="301"/>
      <w:bookmarkEnd w:id="302"/>
      <w:bookmarkEnd w:id="303"/>
    </w:p>
    <w:p w14:paraId="293BADD5" w14:textId="77777777" w:rsidR="00101A88" w:rsidRDefault="00146C11" w:rsidP="00146C11">
      <w:pPr>
        <w:spacing w:line="360" w:lineRule="auto"/>
        <w:rPr>
          <w:lang w:val="en-GB" w:eastAsia="en-GB"/>
        </w:rPr>
      </w:pPr>
      <w:r>
        <w:t xml:space="preserve">A validity test </w:t>
      </w:r>
      <w:r w:rsidR="00486499">
        <w:t>refers</w:t>
      </w:r>
      <w:r>
        <w:t xml:space="preserve"> to the extent to which a research tool measures what it intends to measure </w:t>
      </w:r>
      <w:sdt>
        <w:sdtPr>
          <w:rPr>
            <w:color w:val="000000"/>
          </w:rPr>
          <w:tag w:val="MENDELEY_CITATION_v3_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"/>
          <w:id w:val="-162163338"/>
          <w:placeholder>
            <w:docPart w:val="E9434FA25B1A421D86D9AAE45F0ACEF9"/>
          </w:placeholder>
        </w:sdtPr>
        <w:sdtContent>
          <w:r w:rsidRPr="007704A4">
            <w:rPr>
              <w:color w:val="000000"/>
            </w:rPr>
            <w:t>(Taherdoost, 2016)</w:t>
          </w:r>
        </w:sdtContent>
      </w:sdt>
      <w:r>
        <w:t>.</w:t>
      </w:r>
      <w:r w:rsidRPr="006D7AD5">
        <w:rPr>
          <w:lang w:val="en-GB" w:eastAsia="en-GB"/>
        </w:rPr>
        <w:t xml:space="preserve"> </w:t>
      </w:r>
      <w:r>
        <w:rPr>
          <w:lang w:val="en-GB" w:eastAsia="en-GB"/>
        </w:rPr>
        <w:t xml:space="preserve">Validity </w:t>
      </w:r>
      <w:proofErr w:type="gramStart"/>
      <w:r>
        <w:rPr>
          <w:lang w:val="en-GB" w:eastAsia="en-GB"/>
        </w:rPr>
        <w:t>explain</w:t>
      </w:r>
      <w:proofErr w:type="gramEnd"/>
      <w:r>
        <w:rPr>
          <w:lang w:val="en-GB" w:eastAsia="en-GB"/>
        </w:rPr>
        <w:t xml:space="preserve"> how well the research tool will collect data to cover the true area of investigation in a research </w:t>
      </w:r>
      <w:r w:rsidR="00486499">
        <w:rPr>
          <w:lang w:val="en-GB" w:eastAsia="en-GB"/>
        </w:rPr>
        <w:t>study.</w:t>
      </w:r>
      <w:r>
        <w:rPr>
          <w:lang w:val="en-GB" w:eastAsia="en-GB"/>
        </w:rPr>
        <w:t xml:space="preserve"> Taherdoost, (2016) further categorizes validity into four primary categories, namely: (i) </w:t>
      </w:r>
      <w:r w:rsidRPr="006D7AD5">
        <w:rPr>
          <w:lang w:val="en-GB" w:eastAsia="en-GB"/>
        </w:rPr>
        <w:t xml:space="preserve">content validity, </w:t>
      </w:r>
      <w:r>
        <w:rPr>
          <w:lang w:val="en-GB" w:eastAsia="en-GB"/>
        </w:rPr>
        <w:t xml:space="preserve">(ii) </w:t>
      </w:r>
      <w:r w:rsidRPr="006D7AD5">
        <w:rPr>
          <w:lang w:val="en-GB" w:eastAsia="en-GB"/>
        </w:rPr>
        <w:t xml:space="preserve">face validity, </w:t>
      </w:r>
      <w:r>
        <w:rPr>
          <w:lang w:val="en-GB" w:eastAsia="en-GB"/>
        </w:rPr>
        <w:t xml:space="preserve">(iii) </w:t>
      </w:r>
      <w:r w:rsidRPr="006D7AD5">
        <w:rPr>
          <w:lang w:val="en-GB" w:eastAsia="en-GB"/>
        </w:rPr>
        <w:t xml:space="preserve">criterion validity and </w:t>
      </w:r>
      <w:r>
        <w:rPr>
          <w:lang w:val="en-GB" w:eastAsia="en-GB"/>
        </w:rPr>
        <w:t xml:space="preserve">(iv) </w:t>
      </w:r>
      <w:r w:rsidRPr="006D7AD5">
        <w:rPr>
          <w:lang w:val="en-GB" w:eastAsia="en-GB"/>
        </w:rPr>
        <w:t xml:space="preserve">construct validity. </w:t>
      </w:r>
      <w:r>
        <w:rPr>
          <w:lang w:val="en-GB" w:eastAsia="en-GB"/>
        </w:rPr>
        <w:t>This descriptive study only tested the tools for</w:t>
      </w:r>
      <w:r w:rsidRPr="006D7AD5">
        <w:rPr>
          <w:lang w:val="en-GB" w:eastAsia="en-GB"/>
        </w:rPr>
        <w:t xml:space="preserve"> content validity and construct validity. Content validity is the </w:t>
      </w:r>
      <w:r>
        <w:rPr>
          <w:lang w:val="en-GB" w:eastAsia="en-GB"/>
        </w:rPr>
        <w:t>extent</w:t>
      </w:r>
      <w:r w:rsidRPr="006D7AD5">
        <w:rPr>
          <w:lang w:val="en-GB" w:eastAsia="en-GB"/>
        </w:rPr>
        <w:t xml:space="preserve"> to which </w:t>
      </w:r>
      <w:r>
        <w:rPr>
          <w:lang w:val="en-GB" w:eastAsia="en-GB"/>
        </w:rPr>
        <w:t>a research data collection tool</w:t>
      </w:r>
      <w:r w:rsidRPr="006D7AD5">
        <w:rPr>
          <w:lang w:val="en-GB" w:eastAsia="en-GB"/>
        </w:rPr>
        <w:t xml:space="preserve"> measures </w:t>
      </w:r>
      <w:r>
        <w:rPr>
          <w:lang w:val="en-GB" w:eastAsia="en-GB"/>
        </w:rPr>
        <w:t>a specific</w:t>
      </w:r>
      <w:r w:rsidRPr="006D7AD5">
        <w:rPr>
          <w:lang w:val="en-GB" w:eastAsia="en-GB"/>
        </w:rPr>
        <w:t xml:space="preserve"> construct </w:t>
      </w:r>
      <w:r>
        <w:rPr>
          <w:lang w:val="en-GB" w:eastAsia="en-GB"/>
        </w:rPr>
        <w:t xml:space="preserve">in a framework </w:t>
      </w:r>
      <w:r w:rsidRPr="006D7AD5">
        <w:rPr>
          <w:lang w:val="en-GB" w:eastAsia="en-GB"/>
        </w:rPr>
        <w:t>(</w:t>
      </w:r>
      <w:sdt>
        <w:sdtPr>
          <w:rPr>
            <w:color w:val="000000"/>
          </w:rPr>
          <w:tag w:val="MENDELEY_CITATION_v3_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"/>
          <w:id w:val="1763491441"/>
          <w:placeholder>
            <w:docPart w:val="E3E596343E034F71A2F9AF17819C06CF"/>
          </w:placeholder>
        </w:sdtPr>
        <w:sdtContent>
          <w:r>
            <w:t>Straub &amp; Gefen, 2004)</w:t>
          </w:r>
        </w:sdtContent>
      </w:sdt>
      <w:r w:rsidRPr="006D7AD5">
        <w:rPr>
          <w:lang w:val="en-GB" w:eastAsia="en-GB"/>
        </w:rPr>
        <w:t xml:space="preserve">. </w:t>
      </w:r>
    </w:p>
    <w:p w14:paraId="1EEE95C1" w14:textId="77777777" w:rsidR="00101A88" w:rsidRDefault="00146C11" w:rsidP="00146C11">
      <w:pPr>
        <w:spacing w:line="360" w:lineRule="auto"/>
        <w:rPr>
          <w:lang w:val="en-GB" w:eastAsia="en-GB"/>
        </w:rPr>
      </w:pPr>
      <w:r>
        <w:rPr>
          <w:lang w:val="en-GB" w:eastAsia="en-GB"/>
        </w:rPr>
        <w:t>11 respondents assessed the questionnaire used in this study through a</w:t>
      </w:r>
      <w:r w:rsidRPr="006D7AD5">
        <w:rPr>
          <w:lang w:val="en-GB" w:eastAsia="en-GB"/>
        </w:rPr>
        <w:t xml:space="preserve"> </w:t>
      </w:r>
      <w:r w:rsidR="00486499" w:rsidRPr="006D7AD5">
        <w:rPr>
          <w:lang w:val="en-GB" w:eastAsia="en-GB"/>
        </w:rPr>
        <w:t>pre-test</w:t>
      </w:r>
      <w:r>
        <w:rPr>
          <w:lang w:val="en-GB" w:eastAsia="en-GB"/>
        </w:rPr>
        <w:t xml:space="preserve"> session.  This was with a view to </w:t>
      </w:r>
      <w:r w:rsidRPr="006D7AD5">
        <w:rPr>
          <w:lang w:val="en-GB" w:eastAsia="en-GB"/>
        </w:rPr>
        <w:t>identify vague constructs</w:t>
      </w:r>
      <w:r>
        <w:rPr>
          <w:lang w:val="en-GB" w:eastAsia="en-GB"/>
        </w:rPr>
        <w:t xml:space="preserve"> and make appropriate adjustments to ensure that appropriate data is collected </w:t>
      </w:r>
      <w:r w:rsidR="00486499">
        <w:rPr>
          <w:lang w:val="en-GB" w:eastAsia="en-GB"/>
        </w:rPr>
        <w:t>to</w:t>
      </w:r>
      <w:r>
        <w:rPr>
          <w:lang w:val="en-GB" w:eastAsia="en-GB"/>
        </w:rPr>
        <w:t xml:space="preserve"> answer the research questions</w:t>
      </w:r>
      <w:r w:rsidRPr="006D7AD5">
        <w:rPr>
          <w:lang w:val="en-GB" w:eastAsia="en-GB"/>
        </w:rPr>
        <w:t xml:space="preserve">. </w:t>
      </w:r>
    </w:p>
    <w:p w14:paraId="414C9A37" w14:textId="77777777" w:rsidR="00101A88" w:rsidRDefault="00146C11" w:rsidP="00146C11">
      <w:pPr>
        <w:spacing w:line="360" w:lineRule="auto"/>
        <w:rPr>
          <w:lang w:val="en-GB" w:eastAsia="en-GB"/>
        </w:rPr>
      </w:pPr>
      <w:r>
        <w:rPr>
          <w:lang w:val="en-GB" w:eastAsia="en-GB"/>
        </w:rPr>
        <w:lastRenderedPageBreak/>
        <w:t>On the other hand</w:t>
      </w:r>
      <w:r w:rsidRPr="006D7AD5">
        <w:rPr>
          <w:lang w:val="en-GB" w:eastAsia="en-GB"/>
        </w:rPr>
        <w:t>, construct validity</w:t>
      </w:r>
      <w:r w:rsidR="00486499">
        <w:rPr>
          <w:lang w:val="en-GB" w:eastAsia="en-GB"/>
        </w:rPr>
        <w:t xml:space="preserve"> was done to ensure that the</w:t>
      </w:r>
      <w:r w:rsidRPr="006D7AD5">
        <w:rPr>
          <w:lang w:val="en-GB" w:eastAsia="en-GB"/>
        </w:rPr>
        <w:t xml:space="preserve"> questionnaire measures </w:t>
      </w:r>
      <w:r>
        <w:rPr>
          <w:lang w:val="en-GB" w:eastAsia="en-GB"/>
        </w:rPr>
        <w:t xml:space="preserve">the particular cause and effect behaviours involved in a relationship between, concepts, ideas or behaviours into operating reality </w:t>
      </w:r>
      <w:sdt>
        <w:sdtPr>
          <w:rPr>
            <w:color w:val="000000"/>
          </w:rPr>
          <w:tag w:val="MENDELEY_CITATION_v3_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"/>
          <w:id w:val="-1571882368"/>
          <w:placeholder>
            <w:docPart w:val="35001D0B8AE8401CAA04DBA8550DA53C"/>
          </w:placeholder>
        </w:sdtPr>
        <w:sdtContent>
          <w:r w:rsidRPr="007704A4">
            <w:rPr>
              <w:color w:val="000000"/>
            </w:rPr>
            <w:t>(Taherdoost, 2016)</w:t>
          </w:r>
        </w:sdtContent>
      </w:sdt>
      <w:r w:rsidRPr="006D7AD5">
        <w:rPr>
          <w:lang w:val="en-GB" w:eastAsia="en-GB"/>
        </w:rPr>
        <w:t>. Construct validity</w:t>
      </w:r>
      <w:r w:rsidR="00486499">
        <w:rPr>
          <w:lang w:val="en-GB" w:eastAsia="en-GB"/>
        </w:rPr>
        <w:t xml:space="preserve"> wa</w:t>
      </w:r>
      <w:r>
        <w:rPr>
          <w:lang w:val="en-GB" w:eastAsia="en-GB"/>
        </w:rPr>
        <w:t>s analysed by determining both</w:t>
      </w:r>
      <w:r w:rsidRPr="006D7AD5">
        <w:rPr>
          <w:lang w:val="en-GB" w:eastAsia="en-GB"/>
        </w:rPr>
        <w:t xml:space="preserve"> discriminant and convergent validity. </w:t>
      </w:r>
      <w:r>
        <w:rPr>
          <w:lang w:val="en-GB" w:eastAsia="en-GB"/>
        </w:rPr>
        <w:t>While establishing c</w:t>
      </w:r>
      <w:r w:rsidRPr="006D7AD5">
        <w:rPr>
          <w:lang w:val="en-GB" w:eastAsia="en-GB"/>
        </w:rPr>
        <w:t xml:space="preserve">onvergent validity </w:t>
      </w:r>
      <w:r>
        <w:rPr>
          <w:lang w:val="en-GB" w:eastAsia="en-GB"/>
        </w:rPr>
        <w:t>analysis</w:t>
      </w:r>
      <w:r w:rsidR="00486499">
        <w:rPr>
          <w:lang w:val="en-GB" w:eastAsia="en-GB"/>
        </w:rPr>
        <w:t xml:space="preserve">, </w:t>
      </w:r>
      <w:r w:rsidRPr="006D7AD5">
        <w:rPr>
          <w:lang w:val="en-GB" w:eastAsia="en-GB"/>
        </w:rPr>
        <w:t xml:space="preserve">the </w:t>
      </w:r>
      <w:r>
        <w:rPr>
          <w:lang w:val="en-GB" w:eastAsia="en-GB"/>
        </w:rPr>
        <w:t>extent</w:t>
      </w:r>
      <w:r w:rsidRPr="006D7AD5">
        <w:rPr>
          <w:lang w:val="en-GB" w:eastAsia="en-GB"/>
        </w:rPr>
        <w:t xml:space="preserve"> to which two different indicators of a latent variable</w:t>
      </w:r>
      <w:r>
        <w:rPr>
          <w:lang w:val="en-GB" w:eastAsia="en-GB"/>
        </w:rPr>
        <w:t xml:space="preserve"> (a variable that cannot be observed)</w:t>
      </w:r>
      <w:r w:rsidRPr="006D7AD5">
        <w:rPr>
          <w:lang w:val="en-GB" w:eastAsia="en-GB"/>
        </w:rPr>
        <w:t xml:space="preserve"> confirm one another</w:t>
      </w:r>
      <w:r w:rsidR="00486499">
        <w:rPr>
          <w:lang w:val="en-GB" w:eastAsia="en-GB"/>
        </w:rPr>
        <w:t xml:space="preserve"> was established</w:t>
      </w:r>
      <w:r>
        <w:rPr>
          <w:lang w:val="en-GB" w:eastAsia="en-GB"/>
        </w:rPr>
        <w:t xml:space="preserve"> </w:t>
      </w:r>
      <w:sdt>
        <w:sdtPr>
          <w:rPr>
            <w:color w:val="000000"/>
          </w:rPr>
          <w:tag w:val="MENDELEY_CITATION_v3_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"/>
          <w:id w:val="-877386907"/>
          <w:placeholder>
            <w:docPart w:val="58257585CCF84CE7BBB8BC087D08E0A7"/>
          </w:placeholder>
        </w:sdtPr>
        <w:sdtContent>
          <w:r w:rsidRPr="007704A4">
            <w:rPr>
              <w:color w:val="000000"/>
            </w:rPr>
            <w:t>(Hamann et al., 2015)</w:t>
          </w:r>
        </w:sdtContent>
      </w:sdt>
      <w:r>
        <w:rPr>
          <w:lang w:val="en-GB" w:eastAsia="en-GB"/>
        </w:rPr>
        <w:t xml:space="preserve">. Here </w:t>
      </w:r>
      <w:r w:rsidR="00486499">
        <w:rPr>
          <w:lang w:val="en-GB" w:eastAsia="en-GB"/>
        </w:rPr>
        <w:t>the researcher</w:t>
      </w:r>
      <w:r>
        <w:rPr>
          <w:lang w:val="en-GB" w:eastAsia="en-GB"/>
        </w:rPr>
        <w:t xml:space="preserve"> kep</w:t>
      </w:r>
      <w:r w:rsidR="00486499">
        <w:rPr>
          <w:lang w:val="en-GB" w:eastAsia="en-GB"/>
        </w:rPr>
        <w:t>t</w:t>
      </w:r>
      <w:r>
        <w:rPr>
          <w:lang w:val="en-GB" w:eastAsia="en-GB"/>
        </w:rPr>
        <w:t xml:space="preserve"> in mind the fact that dimensions are understood to be specific aspects of a construct while indicators are a set of dimensions</w:t>
      </w:r>
      <w:r w:rsidRPr="006D7AD5">
        <w:rPr>
          <w:lang w:val="en-GB" w:eastAsia="en-GB"/>
        </w:rPr>
        <w:t xml:space="preserve">. </w:t>
      </w:r>
      <w:r w:rsidR="00CA103A">
        <w:rPr>
          <w:lang w:val="en-GB" w:eastAsia="en-GB"/>
        </w:rPr>
        <w:t>The established d</w:t>
      </w:r>
      <w:r w:rsidRPr="006D7AD5">
        <w:rPr>
          <w:lang w:val="en-GB" w:eastAsia="en-GB"/>
        </w:rPr>
        <w:t>iscriminant validity compare</w:t>
      </w:r>
      <w:r w:rsidR="00CA103A">
        <w:rPr>
          <w:lang w:val="en-GB" w:eastAsia="en-GB"/>
        </w:rPr>
        <w:t>d</w:t>
      </w:r>
      <w:r w:rsidRPr="006D7AD5">
        <w:rPr>
          <w:lang w:val="en-GB" w:eastAsia="en-GB"/>
        </w:rPr>
        <w:t xml:space="preserve"> the squared correlation between the two constructs with the variance extracted between these </w:t>
      </w:r>
      <w:r w:rsidR="00CA103A" w:rsidRPr="006D7AD5">
        <w:rPr>
          <w:lang w:val="en-GB" w:eastAsia="en-GB"/>
        </w:rPr>
        <w:t>constructs</w:t>
      </w:r>
      <w:r w:rsidR="00CA103A">
        <w:rPr>
          <w:lang w:val="en-GB" w:eastAsia="en-GB"/>
        </w:rPr>
        <w:t>.</w:t>
      </w:r>
      <w:r w:rsidRPr="006D7AD5">
        <w:rPr>
          <w:lang w:val="en-GB" w:eastAsia="en-GB"/>
        </w:rPr>
        <w:t xml:space="preserve"> </w:t>
      </w:r>
    </w:p>
    <w:p w14:paraId="24D636CF" w14:textId="41F3CEAD" w:rsidR="00146C11" w:rsidRPr="000D6C4E" w:rsidRDefault="00CA103A" w:rsidP="00146C11">
      <w:pPr>
        <w:spacing w:line="360" w:lineRule="auto"/>
      </w:pPr>
      <w:r>
        <w:rPr>
          <w:lang w:val="en-GB" w:eastAsia="en-GB"/>
        </w:rPr>
        <w:t>The s</w:t>
      </w:r>
      <w:r w:rsidR="00146C11">
        <w:rPr>
          <w:lang w:val="en-GB" w:eastAsia="en-GB"/>
        </w:rPr>
        <w:t>quared correlations</w:t>
      </w:r>
      <w:r>
        <w:rPr>
          <w:lang w:val="en-GB" w:eastAsia="en-GB"/>
        </w:rPr>
        <w:t xml:space="preserve"> R</w:t>
      </w:r>
      <w:r>
        <w:rPr>
          <w:vertAlign w:val="superscript"/>
          <w:lang w:val="en-GB" w:eastAsia="en-GB"/>
        </w:rPr>
        <w:t>2</w:t>
      </w:r>
      <w:r w:rsidR="00146C11">
        <w:rPr>
          <w:lang w:val="en-GB" w:eastAsia="en-GB"/>
        </w:rPr>
        <w:t xml:space="preserve"> and the </w:t>
      </w:r>
      <w:r w:rsidR="00146C11" w:rsidRPr="006D7AD5">
        <w:rPr>
          <w:lang w:val="en-GB" w:eastAsia="en-GB"/>
        </w:rPr>
        <w:t xml:space="preserve">Average </w:t>
      </w:r>
      <w:r>
        <w:rPr>
          <w:lang w:val="en-GB" w:eastAsia="en-GB"/>
        </w:rPr>
        <w:t>V</w:t>
      </w:r>
      <w:r w:rsidR="00146C11" w:rsidRPr="00CA103A">
        <w:rPr>
          <w:lang w:val="en-GB" w:eastAsia="en-GB"/>
        </w:rPr>
        <w:t>ariance</w:t>
      </w:r>
      <w:r w:rsidR="00146C11" w:rsidRPr="006D7AD5">
        <w:rPr>
          <w:lang w:val="en-GB" w:eastAsia="en-GB"/>
        </w:rPr>
        <w:t xml:space="preserve"> Extracted (AVE) was used</w:t>
      </w:r>
      <w:r>
        <w:rPr>
          <w:lang w:val="en-GB" w:eastAsia="en-GB"/>
        </w:rPr>
        <w:t xml:space="preserve"> to</w:t>
      </w:r>
      <w:r w:rsidR="00146C11" w:rsidRPr="006D7AD5">
        <w:rPr>
          <w:lang w:val="en-GB" w:eastAsia="en-GB"/>
        </w:rPr>
        <w:t xml:space="preserve"> test for convergent </w:t>
      </w:r>
      <w:r w:rsidRPr="006D7AD5">
        <w:rPr>
          <w:lang w:val="en-GB" w:eastAsia="en-GB"/>
        </w:rPr>
        <w:t>validity</w:t>
      </w:r>
      <w:r w:rsidRPr="006D7AD5">
        <w:t>.</w:t>
      </w:r>
      <w:r>
        <w:t xml:space="preserve"> The</w:t>
      </w:r>
      <w:r w:rsidR="00146C11">
        <w:t xml:space="preserve"> assessment of a conceptual framework from which a research tool </w:t>
      </w:r>
      <w:r>
        <w:t>was</w:t>
      </w:r>
      <w:r w:rsidR="00146C11">
        <w:t xml:space="preserve"> derived was a prerequisite for conducting any further analysis in this study</w:t>
      </w:r>
      <w:r>
        <w:t>,</w:t>
      </w:r>
      <w:r w:rsidR="00146C11">
        <w:t xml:space="preserve"> with a view to establish the fact that the components of the framework </w:t>
      </w:r>
      <w:r>
        <w:t>were</w:t>
      </w:r>
      <w:r w:rsidR="00146C11">
        <w:t xml:space="preserve"> expected to be homogenous and yet distinct from each other </w:t>
      </w:r>
      <w:sdt>
        <w:sdtPr>
          <w:rPr>
            <w:color w:val="000000"/>
          </w:rPr>
          <w:tag w:val="MENDELEY_CITATION_v3_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"/>
          <w:id w:val="555680209"/>
          <w:placeholder>
            <w:docPart w:val="16B75D96FBA04BB5A0C114E186C4CE9D"/>
          </w:placeholder>
        </w:sdtPr>
        <w:sdtContent>
          <w:r w:rsidR="00146C11" w:rsidRPr="007704A4">
            <w:rPr>
              <w:color w:val="000000"/>
            </w:rPr>
            <w:t>(Hilkenmeier et al., 2020)</w:t>
          </w:r>
        </w:sdtContent>
      </w:sdt>
      <w:r w:rsidR="00146C11">
        <w:t>.</w:t>
      </w:r>
    </w:p>
    <w:p w14:paraId="490160A4" w14:textId="32C501E1" w:rsidR="00146C11" w:rsidRPr="006D7AD5" w:rsidRDefault="00146C11" w:rsidP="00D16F6F">
      <w:pPr>
        <w:pStyle w:val="Heading3"/>
      </w:pPr>
      <w:bookmarkStart w:id="304" w:name="_Toc41037457"/>
      <w:bookmarkStart w:id="305" w:name="_Toc46172887"/>
      <w:bookmarkStart w:id="306" w:name="_Toc136616627"/>
      <w:bookmarkStart w:id="307" w:name="_Toc146455456"/>
      <w:r w:rsidRPr="006D7AD5">
        <w:t xml:space="preserve">3.8.2 </w:t>
      </w:r>
      <w:r w:rsidR="00101A88">
        <w:tab/>
      </w:r>
      <w:r w:rsidRPr="006D7AD5">
        <w:t>Reliability Analysis</w:t>
      </w:r>
      <w:bookmarkEnd w:id="304"/>
      <w:bookmarkEnd w:id="305"/>
      <w:bookmarkEnd w:id="306"/>
      <w:bookmarkEnd w:id="307"/>
    </w:p>
    <w:p w14:paraId="54E54B51" w14:textId="1EB9259F" w:rsidR="00146C11" w:rsidRPr="00251A2F" w:rsidRDefault="00146C11" w:rsidP="00146C11">
      <w:pPr>
        <w:spacing w:line="360" w:lineRule="auto"/>
      </w:pPr>
      <w:r>
        <w:rPr>
          <w:lang w:val="en-GB" w:eastAsia="en-GB"/>
        </w:rPr>
        <w:t>Reliability was measured in this study to show t</w:t>
      </w:r>
      <w:r w:rsidRPr="006D7AD5">
        <w:rPr>
          <w:lang w:val="en-GB" w:eastAsia="en-GB"/>
        </w:rPr>
        <w:t xml:space="preserve">he consistency of results from </w:t>
      </w:r>
      <w:r>
        <w:rPr>
          <w:lang w:val="en-GB" w:eastAsia="en-GB"/>
        </w:rPr>
        <w:t xml:space="preserve">the </w:t>
      </w:r>
      <w:r w:rsidRPr="006D7AD5">
        <w:rPr>
          <w:lang w:val="en-GB" w:eastAsia="en-GB"/>
        </w:rPr>
        <w:t xml:space="preserve">questionnaire </w:t>
      </w:r>
      <w:r>
        <w:rPr>
          <w:lang w:val="en-GB" w:eastAsia="en-GB"/>
        </w:rPr>
        <w:t>that was administered</w:t>
      </w:r>
      <w:r w:rsidR="00CA103A">
        <w:rPr>
          <w:lang w:val="en-GB" w:eastAsia="en-GB"/>
        </w:rPr>
        <w:t xml:space="preserve"> </w:t>
      </w:r>
      <w:sdt>
        <w:sdtPr>
          <w:rPr>
            <w:color w:val="000000"/>
          </w:rPr>
          <w:tag w:val="MENDELEY_CITATION_v3_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"/>
          <w:id w:val="-1662760580"/>
          <w:placeholder>
            <w:docPart w:val="596D67B0403B41D2844C1F7D8B3F87EE"/>
          </w:placeholder>
        </w:sdtPr>
        <w:sdtContent>
          <w:r w:rsidR="00CA103A" w:rsidRPr="007704A4">
            <w:rPr>
              <w:color w:val="000000"/>
            </w:rPr>
            <w:t>(Nofrida et al., 2022)</w:t>
          </w:r>
        </w:sdtContent>
      </w:sdt>
      <w:r>
        <w:rPr>
          <w:lang w:val="en-GB" w:eastAsia="en-GB"/>
        </w:rPr>
        <w:t xml:space="preserve">. The investigator </w:t>
      </w:r>
      <w:r w:rsidR="00CA103A">
        <w:rPr>
          <w:lang w:val="en-GB" w:eastAsia="en-GB"/>
        </w:rPr>
        <w:t>through</w:t>
      </w:r>
      <w:r>
        <w:rPr>
          <w:lang w:val="en-GB" w:eastAsia="en-GB"/>
        </w:rPr>
        <w:t xml:space="preserve"> this study </w:t>
      </w:r>
      <w:r w:rsidR="00CA103A">
        <w:rPr>
          <w:lang w:val="en-GB" w:eastAsia="en-GB"/>
        </w:rPr>
        <w:t>was</w:t>
      </w:r>
      <w:r>
        <w:rPr>
          <w:lang w:val="en-GB" w:eastAsia="en-GB"/>
        </w:rPr>
        <w:t xml:space="preserve"> aware that the administration of a</w:t>
      </w:r>
      <w:r w:rsidRPr="006D7AD5">
        <w:rPr>
          <w:lang w:val="en-GB" w:eastAsia="en-GB"/>
        </w:rPr>
        <w:t xml:space="preserve"> reliable </w:t>
      </w:r>
      <w:r>
        <w:rPr>
          <w:lang w:val="en-GB" w:eastAsia="en-GB"/>
        </w:rPr>
        <w:t>data collection instrument</w:t>
      </w:r>
      <w:r w:rsidRPr="006D7AD5">
        <w:rPr>
          <w:lang w:val="en-GB" w:eastAsia="en-GB"/>
        </w:rPr>
        <w:t xml:space="preserve"> does not </w:t>
      </w:r>
      <w:r>
        <w:rPr>
          <w:lang w:val="en-GB" w:eastAsia="en-GB"/>
        </w:rPr>
        <w:t xml:space="preserve">guarantee the validity of the same instrument. This explains why it was necessary to conduct both validity and </w:t>
      </w:r>
      <w:r w:rsidR="00CA103A">
        <w:rPr>
          <w:lang w:val="en-GB" w:eastAsia="en-GB"/>
        </w:rPr>
        <w:t>rel</w:t>
      </w:r>
      <w:r w:rsidR="00CA103A" w:rsidRPr="006D7AD5">
        <w:rPr>
          <w:lang w:val="en-GB" w:eastAsia="en-GB"/>
        </w:rPr>
        <w:t>iability</w:t>
      </w:r>
      <w:r w:rsidRPr="006D7AD5">
        <w:rPr>
          <w:lang w:val="en-GB" w:eastAsia="en-GB"/>
        </w:rPr>
        <w:t xml:space="preserve"> tests </w:t>
      </w:r>
      <w:r>
        <w:rPr>
          <w:lang w:val="en-GB" w:eastAsia="en-GB"/>
        </w:rPr>
        <w:t xml:space="preserve">of the questionnaire </w:t>
      </w:r>
      <w:bookmarkStart w:id="308" w:name="_Hlk137955808"/>
      <w:sdt>
        <w:sdtPr>
          <w:rPr>
            <w:color w:val="000000"/>
          </w:rPr>
          <w:tag w:val="MENDELEY_CITATION_v3_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"/>
          <w:id w:val="-1357196200"/>
          <w:placeholder>
            <w:docPart w:val="D7098C626DF0490290745974984CA641"/>
          </w:placeholder>
        </w:sdtPr>
        <w:sdtContent>
          <w:r w:rsidRPr="007704A4">
            <w:rPr>
              <w:color w:val="000000"/>
            </w:rPr>
            <w:t>(Nofrida et al., 2022)</w:t>
          </w:r>
        </w:sdtContent>
      </w:sdt>
      <w:bookmarkEnd w:id="308"/>
      <w:r>
        <w:rPr>
          <w:lang w:val="en-GB" w:eastAsia="en-GB"/>
        </w:rPr>
        <w:t xml:space="preserve"> by applying the </w:t>
      </w:r>
      <w:r w:rsidRPr="006D7AD5">
        <w:rPr>
          <w:lang w:val="en-GB" w:eastAsia="en-GB"/>
        </w:rPr>
        <w:t>Cronbach</w:t>
      </w:r>
      <w:r>
        <w:rPr>
          <w:lang w:val="en-GB" w:eastAsia="en-GB"/>
        </w:rPr>
        <w:t>’s</w:t>
      </w:r>
      <w:r w:rsidRPr="006D7AD5">
        <w:rPr>
          <w:lang w:val="en-GB" w:eastAsia="en-GB"/>
        </w:rPr>
        <w:t xml:space="preserve"> Alpha</w:t>
      </w:r>
      <w:r>
        <w:rPr>
          <w:lang w:val="en-GB" w:eastAsia="en-GB"/>
        </w:rPr>
        <w:t xml:space="preserve"> test</w:t>
      </w:r>
      <w:r w:rsidRPr="006D7AD5">
        <w:rPr>
          <w:lang w:val="en-GB" w:eastAsia="en-GB"/>
        </w:rPr>
        <w:t>.</w:t>
      </w:r>
    </w:p>
    <w:p w14:paraId="7B875729" w14:textId="45C3F5A0" w:rsidR="00146C11" w:rsidRPr="006D7AD5" w:rsidRDefault="00146C11" w:rsidP="00490F07">
      <w:pPr>
        <w:pStyle w:val="Heading2"/>
      </w:pPr>
      <w:bookmarkStart w:id="309" w:name="_Toc41037458"/>
      <w:bookmarkStart w:id="310" w:name="_Toc46172888"/>
      <w:bookmarkStart w:id="311" w:name="_Toc136616628"/>
      <w:bookmarkStart w:id="312" w:name="_Toc146455457"/>
      <w:r w:rsidRPr="006D7AD5">
        <w:t xml:space="preserve">3.9 </w:t>
      </w:r>
      <w:r w:rsidR="00101A88">
        <w:tab/>
      </w:r>
      <w:r w:rsidRPr="006D7AD5">
        <w:t>Data Analysis and Interpretation of Results</w:t>
      </w:r>
      <w:bookmarkEnd w:id="309"/>
      <w:bookmarkEnd w:id="310"/>
      <w:bookmarkEnd w:id="311"/>
      <w:bookmarkEnd w:id="312"/>
    </w:p>
    <w:p w14:paraId="1227BFF3" w14:textId="51D4B401" w:rsidR="00146C11" w:rsidRPr="006D7AD5" w:rsidRDefault="00146C11" w:rsidP="00146C11">
      <w:pPr>
        <w:autoSpaceDE w:val="0"/>
        <w:autoSpaceDN w:val="0"/>
        <w:adjustRightInd w:val="0"/>
        <w:spacing w:before="240" w:after="240" w:line="360" w:lineRule="auto"/>
        <w:rPr>
          <w:lang w:val="en-GB" w:eastAsia="en-GB"/>
        </w:rPr>
      </w:pPr>
      <w:r>
        <w:rPr>
          <w:lang w:val="en-GB" w:eastAsia="en-GB"/>
        </w:rPr>
        <w:t xml:space="preserve">In this section, </w:t>
      </w:r>
      <w:r w:rsidR="00CA103A">
        <w:rPr>
          <w:lang w:val="en-GB" w:eastAsia="en-GB"/>
        </w:rPr>
        <w:t xml:space="preserve">we </w:t>
      </w:r>
      <w:r>
        <w:rPr>
          <w:lang w:val="en-GB" w:eastAsia="en-GB"/>
        </w:rPr>
        <w:t xml:space="preserve">present </w:t>
      </w:r>
      <w:r w:rsidRPr="006D7AD5">
        <w:rPr>
          <w:lang w:val="en-GB" w:eastAsia="en-GB"/>
        </w:rPr>
        <w:t>the data analysis methods</w:t>
      </w:r>
      <w:r>
        <w:rPr>
          <w:lang w:val="en-GB" w:eastAsia="en-GB"/>
        </w:rPr>
        <w:t xml:space="preserve"> or procedures</w:t>
      </w:r>
      <w:r w:rsidRPr="006D7AD5">
        <w:rPr>
          <w:lang w:val="en-GB" w:eastAsia="en-GB"/>
        </w:rPr>
        <w:t xml:space="preserve"> </w:t>
      </w:r>
      <w:r w:rsidR="00CA103A">
        <w:rPr>
          <w:lang w:val="en-GB" w:eastAsia="en-GB"/>
        </w:rPr>
        <w:t>used in</w:t>
      </w:r>
      <w:r>
        <w:rPr>
          <w:lang w:val="en-GB" w:eastAsia="en-GB"/>
        </w:rPr>
        <w:t xml:space="preserve"> </w:t>
      </w:r>
      <w:r w:rsidRPr="006D7AD5">
        <w:rPr>
          <w:lang w:val="en-GB" w:eastAsia="en-GB"/>
        </w:rPr>
        <w:t xml:space="preserve">the descriptive field study, and the </w:t>
      </w:r>
      <w:r>
        <w:rPr>
          <w:lang w:val="en-GB" w:eastAsia="en-GB"/>
        </w:rPr>
        <w:t>evaluation of the SDTP framework</w:t>
      </w:r>
      <w:r w:rsidRPr="006D7AD5">
        <w:rPr>
          <w:lang w:val="en-GB" w:eastAsia="en-GB"/>
        </w:rPr>
        <w:t>.</w:t>
      </w:r>
      <w:r>
        <w:rPr>
          <w:lang w:val="en-GB" w:eastAsia="en-GB"/>
        </w:rPr>
        <w:t xml:space="preserve"> This study applied both an analysis of themes for the qualitative analysis of the transcribed data and</w:t>
      </w:r>
      <w:r w:rsidRPr="006D7AD5">
        <w:rPr>
          <w:lang w:val="en-GB" w:eastAsia="en-GB"/>
        </w:rPr>
        <w:t xml:space="preserve"> </w:t>
      </w:r>
      <w:r w:rsidR="00CA103A">
        <w:rPr>
          <w:lang w:val="en-GB" w:eastAsia="en-GB"/>
        </w:rPr>
        <w:t>S</w:t>
      </w:r>
      <w:r w:rsidRPr="006D7AD5">
        <w:rPr>
          <w:lang w:val="en-GB" w:eastAsia="en-GB"/>
        </w:rPr>
        <w:t xml:space="preserve">tructured </w:t>
      </w:r>
      <w:r w:rsidR="00CA103A">
        <w:rPr>
          <w:lang w:val="en-GB" w:eastAsia="en-GB"/>
        </w:rPr>
        <w:t>E</w:t>
      </w:r>
      <w:r w:rsidRPr="006D7AD5">
        <w:rPr>
          <w:lang w:val="en-GB" w:eastAsia="en-GB"/>
        </w:rPr>
        <w:t xml:space="preserve">quation </w:t>
      </w:r>
      <w:r w:rsidR="00CA103A">
        <w:rPr>
          <w:lang w:val="en-GB" w:eastAsia="en-GB"/>
        </w:rPr>
        <w:t>M</w:t>
      </w:r>
      <w:r w:rsidRPr="006D7AD5">
        <w:rPr>
          <w:lang w:val="en-GB" w:eastAsia="en-GB"/>
        </w:rPr>
        <w:t xml:space="preserve">odelling </w:t>
      </w:r>
      <w:r w:rsidR="00CA103A">
        <w:rPr>
          <w:lang w:val="en-GB" w:eastAsia="en-GB"/>
        </w:rPr>
        <w:t xml:space="preserve">(SEM) </w:t>
      </w:r>
      <w:r w:rsidRPr="006D7AD5">
        <w:rPr>
          <w:lang w:val="en-GB" w:eastAsia="en-GB"/>
        </w:rPr>
        <w:t>techniques</w:t>
      </w:r>
      <w:r>
        <w:rPr>
          <w:lang w:val="en-GB" w:eastAsia="en-GB"/>
        </w:rPr>
        <w:t xml:space="preserve"> for data that was quantitative in nature</w:t>
      </w:r>
      <w:r w:rsidR="00CA103A">
        <w:rPr>
          <w:lang w:val="en-GB" w:eastAsia="en-GB"/>
        </w:rPr>
        <w:t>, using the Partial Least Squares as the approach</w:t>
      </w:r>
      <w:r>
        <w:rPr>
          <w:lang w:val="en-GB" w:eastAsia="en-GB"/>
        </w:rPr>
        <w:t xml:space="preserve">. Both analyses are explained in the next subsections </w:t>
      </w:r>
      <w:r w:rsidRPr="006D7AD5">
        <w:rPr>
          <w:lang w:val="en-GB" w:eastAsia="en-GB"/>
        </w:rPr>
        <w:t>3.9.1 and 3.9.2.</w:t>
      </w:r>
    </w:p>
    <w:p w14:paraId="19FB9117" w14:textId="7B3F4842" w:rsidR="00146C11" w:rsidRPr="006D7AD5" w:rsidRDefault="00146C11" w:rsidP="00D16F6F">
      <w:pPr>
        <w:pStyle w:val="Heading3"/>
      </w:pPr>
      <w:bookmarkStart w:id="313" w:name="_Toc41037459"/>
      <w:bookmarkStart w:id="314" w:name="_Toc46172889"/>
      <w:bookmarkStart w:id="315" w:name="_Toc136616629"/>
      <w:bookmarkStart w:id="316" w:name="_Toc146455458"/>
      <w:r w:rsidRPr="006D7AD5">
        <w:t xml:space="preserve">3.9.1 </w:t>
      </w:r>
      <w:r w:rsidR="00101A88">
        <w:tab/>
      </w:r>
      <w:r w:rsidRPr="006D7AD5">
        <w:t xml:space="preserve">Thematic </w:t>
      </w:r>
      <w:r>
        <w:t>A</w:t>
      </w:r>
      <w:r w:rsidRPr="006D7AD5">
        <w:t>nalysis</w:t>
      </w:r>
      <w:bookmarkEnd w:id="313"/>
      <w:bookmarkEnd w:id="314"/>
      <w:bookmarkEnd w:id="315"/>
      <w:bookmarkEnd w:id="316"/>
      <w:r>
        <w:t xml:space="preserve"> </w:t>
      </w:r>
    </w:p>
    <w:p w14:paraId="2D4D51A5" w14:textId="77777777" w:rsidR="00101A88" w:rsidRDefault="00146C11" w:rsidP="00146C11">
      <w:pPr>
        <w:autoSpaceDE w:val="0"/>
        <w:autoSpaceDN w:val="0"/>
        <w:adjustRightInd w:val="0"/>
        <w:spacing w:after="240" w:line="360" w:lineRule="auto"/>
        <w:contextualSpacing/>
        <w:rPr>
          <w:lang w:val="en-GB" w:eastAsia="en-GB"/>
        </w:rPr>
      </w:pPr>
      <w:r>
        <w:rPr>
          <w:lang w:val="en-GB" w:eastAsia="en-GB"/>
        </w:rPr>
        <w:t xml:space="preserve">Thematic Analysis is a widely used qualitative analytic method </w:t>
      </w:r>
      <w:sdt>
        <w:sdtPr>
          <w:rPr>
            <w:color w:val="000000"/>
          </w:rPr>
          <w:tag w:val="MENDELEY_CITATION_v3_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"/>
          <w:id w:val="-2814546"/>
          <w:placeholder>
            <w:docPart w:val="A42854BB75F440E2BD9FB15672FD65FA"/>
          </w:placeholder>
        </w:sdtPr>
        <w:sdtContent>
          <w:r w:rsidRPr="007704A4">
            <w:rPr>
              <w:color w:val="000000"/>
            </w:rPr>
            <w:t>(Boyatzis, 1998)</w:t>
          </w:r>
        </w:sdtContent>
      </w:sdt>
      <w:r>
        <w:rPr>
          <w:lang w:val="en-GB" w:eastAsia="en-GB"/>
        </w:rPr>
        <w:t xml:space="preserve"> or group of methods used to identify patterns of meaning through qualitative data sets </w:t>
      </w:r>
      <w:sdt>
        <w:sdtPr>
          <w:rPr>
            <w:color w:val="000000"/>
          </w:rPr>
          <w:tag w:val="MENDELEY_CITATION_v3_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"/>
          <w:id w:val="-2088378347"/>
          <w:placeholder>
            <w:docPart w:val="C65AE16ED08F43DEBACD3B6D5411D0D6"/>
          </w:placeholder>
        </w:sdtPr>
        <w:sdtContent>
          <w:r w:rsidRPr="007704A4">
            <w:rPr>
              <w:color w:val="000000"/>
            </w:rPr>
            <w:t>(Braun et al., 2023)</w:t>
          </w:r>
        </w:sdtContent>
      </w:sdt>
      <w:r w:rsidRPr="006D7AD5">
        <w:rPr>
          <w:lang w:val="en-GB" w:eastAsia="en-GB"/>
        </w:rPr>
        <w:t xml:space="preserve">. </w:t>
      </w:r>
      <w:r>
        <w:rPr>
          <w:lang w:val="en-GB" w:eastAsia="en-GB"/>
        </w:rPr>
        <w:t>Thematic Analysis was applied in this field survey because it is widely</w:t>
      </w:r>
      <w:r w:rsidR="00CA103A">
        <w:rPr>
          <w:lang w:val="en-GB" w:eastAsia="en-GB"/>
        </w:rPr>
        <w:t xml:space="preserve"> used</w:t>
      </w:r>
      <w:r w:rsidRPr="006D7AD5">
        <w:rPr>
          <w:lang w:val="en-GB" w:eastAsia="en-GB"/>
        </w:rPr>
        <w:t xml:space="preserve"> </w:t>
      </w:r>
      <w:r>
        <w:rPr>
          <w:lang w:val="en-GB" w:eastAsia="en-GB"/>
        </w:rPr>
        <w:t xml:space="preserve">in studies across </w:t>
      </w:r>
      <w:r>
        <w:rPr>
          <w:lang w:val="en-GB" w:eastAsia="en-GB"/>
        </w:rPr>
        <w:lastRenderedPageBreak/>
        <w:t xml:space="preserve">the </w:t>
      </w:r>
      <w:r w:rsidR="00CA103A">
        <w:rPr>
          <w:lang w:val="en-GB" w:eastAsia="en-GB"/>
        </w:rPr>
        <w:t>scholarly</w:t>
      </w:r>
      <w:r>
        <w:rPr>
          <w:lang w:val="en-GB" w:eastAsia="en-GB"/>
        </w:rPr>
        <w:t xml:space="preserve"> spectrum by researchers after conducting stakeholder interviews and focus group discussions </w:t>
      </w:r>
      <w:sdt>
        <w:sdtPr>
          <w:tag w:val="MENDELEY_CITATION_v3_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"/>
          <w:id w:val="-960800185"/>
          <w:placeholder>
            <w:docPart w:val="592A05A963794DFFA52BCFA890F26415"/>
          </w:placeholder>
        </w:sdtPr>
        <w:sdtContent>
          <w:r>
            <w:t>(Maguire &amp; Delahunt, 2017; Squires, 2023)</w:t>
          </w:r>
        </w:sdtContent>
      </w:sdt>
      <w:r w:rsidRPr="006D7AD5">
        <w:rPr>
          <w:lang w:val="en-GB" w:eastAsia="en-GB"/>
        </w:rPr>
        <w:t xml:space="preserve">. </w:t>
      </w:r>
    </w:p>
    <w:p w14:paraId="1E842898" w14:textId="77777777" w:rsidR="00101A88" w:rsidRDefault="00101A88" w:rsidP="00146C11">
      <w:pPr>
        <w:autoSpaceDE w:val="0"/>
        <w:autoSpaceDN w:val="0"/>
        <w:adjustRightInd w:val="0"/>
        <w:spacing w:after="240" w:line="360" w:lineRule="auto"/>
        <w:contextualSpacing/>
        <w:rPr>
          <w:lang w:val="en-GB" w:eastAsia="en-GB"/>
        </w:rPr>
      </w:pPr>
    </w:p>
    <w:p w14:paraId="62F9E197" w14:textId="0A41EF40" w:rsidR="00146C11" w:rsidRDefault="00146C11" w:rsidP="00146C11">
      <w:pPr>
        <w:autoSpaceDE w:val="0"/>
        <w:autoSpaceDN w:val="0"/>
        <w:adjustRightInd w:val="0"/>
        <w:spacing w:after="240" w:line="360" w:lineRule="auto"/>
        <w:contextualSpacing/>
        <w:rPr>
          <w:lang w:val="en-GB" w:eastAsia="en-GB"/>
        </w:rPr>
      </w:pPr>
      <w:r w:rsidRPr="006D7AD5">
        <w:rPr>
          <w:lang w:val="en-GB" w:eastAsia="en-GB"/>
        </w:rPr>
        <w:t>Braun and Clarke (2006)</w:t>
      </w:r>
      <w:r>
        <w:rPr>
          <w:lang w:val="en-GB" w:eastAsia="en-GB"/>
        </w:rPr>
        <w:t xml:space="preserve"> proposed a </w:t>
      </w:r>
      <w:r w:rsidR="00CA103A">
        <w:rPr>
          <w:lang w:val="en-GB" w:eastAsia="en-GB"/>
        </w:rPr>
        <w:t>six-step</w:t>
      </w:r>
      <w:r>
        <w:rPr>
          <w:lang w:val="en-GB" w:eastAsia="en-GB"/>
        </w:rPr>
        <w:t xml:space="preserve"> process of carrying out thematic analysis.  This process was adopted in this </w:t>
      </w:r>
      <w:r w:rsidR="00CA103A">
        <w:rPr>
          <w:lang w:val="en-GB" w:eastAsia="en-GB"/>
        </w:rPr>
        <w:t>research</w:t>
      </w:r>
      <w:r>
        <w:rPr>
          <w:lang w:val="en-GB" w:eastAsia="en-GB"/>
        </w:rPr>
        <w:t xml:space="preserve"> while analysing the qualitative data that was collected during focus group discussions. The steps that were followed are as follows: 1)</w:t>
      </w:r>
      <w:r w:rsidRPr="006D7AD5">
        <w:rPr>
          <w:lang w:val="en-GB" w:eastAsia="en-GB"/>
        </w:rPr>
        <w:t xml:space="preserve"> </w:t>
      </w:r>
      <w:r>
        <w:rPr>
          <w:lang w:val="en-GB" w:eastAsia="en-GB"/>
        </w:rPr>
        <w:t>Getting f</w:t>
      </w:r>
      <w:r w:rsidRPr="006D7AD5">
        <w:rPr>
          <w:lang w:val="en-GB" w:eastAsia="en-GB"/>
        </w:rPr>
        <w:t>amiliar with the data</w:t>
      </w:r>
      <w:r>
        <w:rPr>
          <w:lang w:val="en-GB" w:eastAsia="en-GB"/>
        </w:rPr>
        <w:t>; 2) codes from the data are generated; 3) Themes across the spectrum of the data are searched for; 4) The Themes are then reviewed; 5) At this point the themes are defined</w:t>
      </w:r>
      <w:r w:rsidR="00CA103A">
        <w:rPr>
          <w:lang w:val="en-GB" w:eastAsia="en-GB"/>
        </w:rPr>
        <w:t>; 6) The Themes are</w:t>
      </w:r>
      <w:r>
        <w:rPr>
          <w:lang w:val="en-GB" w:eastAsia="en-GB"/>
        </w:rPr>
        <w:t xml:space="preserve"> named</w:t>
      </w:r>
      <w:r w:rsidR="00CA103A">
        <w:rPr>
          <w:lang w:val="en-GB" w:eastAsia="en-GB"/>
        </w:rPr>
        <w:t xml:space="preserve">. </w:t>
      </w:r>
      <w:r>
        <w:rPr>
          <w:lang w:val="en-GB" w:eastAsia="en-GB"/>
        </w:rPr>
        <w:t xml:space="preserve">This is the last step. A report on all the </w:t>
      </w:r>
      <w:r w:rsidR="00CA103A">
        <w:rPr>
          <w:lang w:val="en-GB" w:eastAsia="en-GB"/>
        </w:rPr>
        <w:t>six</w:t>
      </w:r>
      <w:r>
        <w:rPr>
          <w:lang w:val="en-GB" w:eastAsia="en-GB"/>
        </w:rPr>
        <w:t xml:space="preserve"> steps above was produced.</w:t>
      </w:r>
    </w:p>
    <w:p w14:paraId="27504D93" w14:textId="77777777" w:rsidR="00146C11" w:rsidRDefault="00146C11" w:rsidP="00146C11">
      <w:pPr>
        <w:autoSpaceDE w:val="0"/>
        <w:autoSpaceDN w:val="0"/>
        <w:adjustRightInd w:val="0"/>
        <w:spacing w:after="240" w:line="360" w:lineRule="auto"/>
        <w:contextualSpacing/>
        <w:rPr>
          <w:lang w:val="en-GB" w:eastAsia="en-GB"/>
        </w:rPr>
      </w:pPr>
    </w:p>
    <w:p w14:paraId="1B2A3010" w14:textId="77777777" w:rsidR="00101A88" w:rsidRDefault="00146C11" w:rsidP="00146C11">
      <w:pPr>
        <w:spacing w:line="360" w:lineRule="auto"/>
        <w:rPr>
          <w:bCs/>
          <w:color w:val="000000" w:themeColor="text1"/>
        </w:rPr>
      </w:pPr>
      <w:r>
        <w:rPr>
          <w:bCs/>
          <w:color w:val="000000" w:themeColor="text1"/>
        </w:rPr>
        <w:t>In keeping with these six steps, q</w:t>
      </w:r>
      <w:r w:rsidRPr="007B14AB">
        <w:rPr>
          <w:bCs/>
          <w:color w:val="000000" w:themeColor="text1"/>
        </w:rPr>
        <w:t xml:space="preserve">ualitative data were collected using interview guides and audio recorders. The interviews were transcribed and captured into </w:t>
      </w:r>
      <w:r w:rsidR="00CA103A" w:rsidRPr="007B14AB">
        <w:rPr>
          <w:bCs/>
          <w:color w:val="000000" w:themeColor="text1"/>
        </w:rPr>
        <w:t>NVivo</w:t>
      </w:r>
      <w:r w:rsidRPr="007B14AB">
        <w:rPr>
          <w:bCs/>
          <w:color w:val="000000" w:themeColor="text1"/>
        </w:rPr>
        <w:t xml:space="preserve"> software for qualitative data analysis. Transcripts were coded and analyzed. Tables with codes were extracted to show how respondents presented the issues</w:t>
      </w:r>
      <w:r w:rsidR="00174ABC">
        <w:rPr>
          <w:bCs/>
          <w:color w:val="000000" w:themeColor="text1"/>
        </w:rPr>
        <w:t xml:space="preserve"> when</w:t>
      </w:r>
      <w:r w:rsidRPr="007B14AB">
        <w:rPr>
          <w:bCs/>
          <w:color w:val="000000" w:themeColor="text1"/>
        </w:rPr>
        <w:t xml:space="preserve"> asked about the </w:t>
      </w:r>
      <w:r>
        <w:rPr>
          <w:bCs/>
          <w:color w:val="000000" w:themeColor="text1"/>
        </w:rPr>
        <w:t>digital transformation</w:t>
      </w:r>
      <w:r w:rsidRPr="007B14AB">
        <w:rPr>
          <w:bCs/>
          <w:color w:val="000000" w:themeColor="text1"/>
        </w:rPr>
        <w:t xml:space="preserve"> projects implemented in their respective colleges</w:t>
      </w:r>
      <w:r>
        <w:rPr>
          <w:bCs/>
          <w:color w:val="000000" w:themeColor="text1"/>
        </w:rPr>
        <w:t>/VTI</w:t>
      </w:r>
      <w:r w:rsidRPr="007B14AB">
        <w:rPr>
          <w:bCs/>
          <w:color w:val="000000" w:themeColor="text1"/>
        </w:rPr>
        <w:t xml:space="preserve">s. </w:t>
      </w:r>
    </w:p>
    <w:p w14:paraId="4EBCD392" w14:textId="27D152C2" w:rsidR="00146C11" w:rsidRPr="004F1E12" w:rsidRDefault="00146C11" w:rsidP="00146C11">
      <w:pPr>
        <w:spacing w:line="360" w:lineRule="auto"/>
        <w:rPr>
          <w:bCs/>
          <w:color w:val="000000" w:themeColor="text1"/>
        </w:rPr>
      </w:pPr>
      <w:r w:rsidRPr="007B14AB">
        <w:rPr>
          <w:bCs/>
          <w:color w:val="000000" w:themeColor="text1"/>
        </w:rPr>
        <w:t xml:space="preserve">The main themes for analysis were the variables of the study </w:t>
      </w:r>
      <w:r>
        <w:rPr>
          <w:bCs/>
          <w:color w:val="000000" w:themeColor="text1"/>
        </w:rPr>
        <w:t>which included</w:t>
      </w:r>
      <w:r w:rsidRPr="007B14AB">
        <w:rPr>
          <w:bCs/>
          <w:color w:val="000000" w:themeColor="text1"/>
        </w:rPr>
        <w:t xml:space="preserve"> Goal conflict, communication, Shirking, Task programmability, Process quality, Contract type and Digital transformation</w:t>
      </w:r>
      <w:r w:rsidRPr="006D7AD5">
        <w:rPr>
          <w:lang w:val="en-GB" w:eastAsia="en-GB"/>
        </w:rPr>
        <w:t xml:space="preserve">. </w:t>
      </w:r>
      <w:r>
        <w:rPr>
          <w:lang w:val="en-GB" w:eastAsia="en-GB"/>
        </w:rPr>
        <w:t xml:space="preserve">The themes were reviewed and defined. </w:t>
      </w:r>
      <w:r w:rsidRPr="006D7AD5">
        <w:rPr>
          <w:lang w:val="en-GB" w:eastAsia="en-GB"/>
        </w:rPr>
        <w:t>The interview findings were reported based on the generated themes as discussed in section 4.</w:t>
      </w:r>
      <w:r>
        <w:rPr>
          <w:lang w:val="en-GB" w:eastAsia="en-GB"/>
        </w:rPr>
        <w:t>2.</w:t>
      </w:r>
    </w:p>
    <w:p w14:paraId="3D0D79B5" w14:textId="2CA3DA15" w:rsidR="00146C11" w:rsidRPr="006D7AD5" w:rsidRDefault="00146C11" w:rsidP="00D16F6F">
      <w:pPr>
        <w:pStyle w:val="Heading3"/>
      </w:pPr>
      <w:bookmarkStart w:id="317" w:name="_Toc41037460"/>
      <w:bookmarkStart w:id="318" w:name="_Toc46172890"/>
      <w:bookmarkStart w:id="319" w:name="_Toc136616630"/>
      <w:bookmarkStart w:id="320" w:name="_Toc146455459"/>
      <w:r w:rsidRPr="006D7AD5">
        <w:t xml:space="preserve">3.9.2 </w:t>
      </w:r>
      <w:r w:rsidR="00101A88">
        <w:tab/>
      </w:r>
      <w:r w:rsidRPr="006D7AD5">
        <w:t>Structured Equation Modelling</w:t>
      </w:r>
      <w:bookmarkEnd w:id="317"/>
      <w:bookmarkEnd w:id="318"/>
      <w:bookmarkEnd w:id="319"/>
      <w:bookmarkEnd w:id="320"/>
    </w:p>
    <w:p w14:paraId="792A283B" w14:textId="77777777" w:rsidR="00101A88" w:rsidRDefault="00146C11" w:rsidP="00146C11">
      <w:pPr>
        <w:spacing w:line="360" w:lineRule="auto"/>
      </w:pPr>
      <w:r>
        <w:t xml:space="preserve">Structured Equation Modelling (SEM) is a Statistical Analysis tool commonly used to investigate various types of hypotheses </w:t>
      </w:r>
      <w:sdt>
        <w:sdtPr>
          <w:rPr>
            <w:color w:val="000000"/>
          </w:rPr>
          <w:tag w:val="MENDELEY_CITATION_v3_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"/>
          <w:id w:val="1958060662"/>
          <w:placeholder>
            <w:docPart w:val="28D4A90C9EED4AD58B076B273F6C4C50"/>
          </w:placeholder>
        </w:sdtPr>
        <w:sdtContent>
          <w:r w:rsidRPr="007704A4">
            <w:rPr>
              <w:color w:val="000000"/>
            </w:rPr>
            <w:t>(Jobst et al., 2021)</w:t>
          </w:r>
        </w:sdtContent>
      </w:sdt>
      <w:r>
        <w:t>.</w:t>
      </w:r>
      <w:r w:rsidRPr="006D7AD5">
        <w:rPr>
          <w:lang w:val="en-GB" w:eastAsia="en-GB"/>
        </w:rPr>
        <w:t xml:space="preserve"> </w:t>
      </w:r>
      <w:r>
        <w:t xml:space="preserve">The primary goal of SEM is to model a relationship between latent constructs and manifest indicator variables.  This is achieved by merging factor analytic techniques and path analytic techniques. SEM therefore was adopted in this study to investigate and test hypotheses formulated from the conceptual framework. </w:t>
      </w:r>
    </w:p>
    <w:p w14:paraId="051111D2" w14:textId="77777777" w:rsidR="00574FC8" w:rsidRDefault="00146C11" w:rsidP="00146C11">
      <w:pPr>
        <w:spacing w:line="360" w:lineRule="auto"/>
      </w:pPr>
      <w:r>
        <w:t>Confirmatory factor analysis (CFA) is the method used to model multiple indicator measurement data.  CFA is reported to have many statistical advantages over traditional exploratory factor analysis</w:t>
      </w:r>
      <w:bookmarkStart w:id="321" w:name="_Hlk137998084"/>
      <w:r>
        <w:t xml:space="preserve"> </w:t>
      </w:r>
      <w:sdt>
        <w:sdtPr>
          <w:tag w:val="MENDELEY_CITATION_v3_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"/>
          <w:id w:val="1880363755"/>
          <w:placeholder>
            <w:docPart w:val="D166FC4D0DDD4A179B6CDA76249E82AB"/>
          </w:placeholder>
        </w:sdtPr>
        <w:sdtContent>
          <w:r>
            <w:t>(Steenkamp &amp; Maydeu-Olivares, 2023)</w:t>
          </w:r>
        </w:sdtContent>
      </w:sdt>
      <w:bookmarkEnd w:id="321"/>
      <w:r>
        <w:t xml:space="preserve">.  This is so because growing evidence in various studies indicates that the recommended cutoff values for common </w:t>
      </w:r>
      <w:r>
        <w:lastRenderedPageBreak/>
        <w:t>model fit indices are poor</w:t>
      </w:r>
      <w:r w:rsidR="00174ABC">
        <w:t xml:space="preserve"> for traditional factor analysis which is</w:t>
      </w:r>
      <w:r>
        <w:t xml:space="preserve"> not suitable for use in an exploratory factor analysis </w:t>
      </w:r>
      <w:sdt>
        <w:sdtPr>
          <w:tag w:val="MENDELEY_CITATION_v3_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"/>
          <w:id w:val="-2039350959"/>
          <w:placeholder>
            <w:docPart w:val="BD1DC198C61E4FD5B56651476A9692DD"/>
          </w:placeholder>
        </w:sdtPr>
        <w:sdtContent>
          <w:r>
            <w:t>(Montoya &amp; Edwards, 2020)</w:t>
          </w:r>
        </w:sdtContent>
      </w:sdt>
      <w:r>
        <w:t xml:space="preserve">. </w:t>
      </w:r>
    </w:p>
    <w:p w14:paraId="47441D1F" w14:textId="63635DB0" w:rsidR="00101A88" w:rsidRDefault="00146C11" w:rsidP="00146C11">
      <w:pPr>
        <w:spacing w:line="360" w:lineRule="auto"/>
      </w:pPr>
      <w:r>
        <w:t xml:space="preserve">As such, Steenkamp and Maydeu-Olivares, (2023) have introduced a third approach which has emerged as the “unrestricted” factor analysis (UFA) which borrows strengths from both Confirmatory Factor Analysis and Exploratory Factor Analysis. The duo in their article </w:t>
      </w:r>
      <w:proofErr w:type="gramStart"/>
      <w:r w:rsidR="00174ABC">
        <w:t>argue</w:t>
      </w:r>
      <w:proofErr w:type="gramEnd"/>
      <w:r>
        <w:t xml:space="preserve"> that ignoring cross loadings as low as 0.2 could substantially bias factor correlations when Confirmatory factor analysis is used. </w:t>
      </w:r>
    </w:p>
    <w:p w14:paraId="077AD8CC" w14:textId="77777777" w:rsidR="00574FC8" w:rsidRDefault="00146C11" w:rsidP="00146C11">
      <w:pPr>
        <w:spacing w:line="360" w:lineRule="auto"/>
      </w:pPr>
      <w:r>
        <w:t>Steenkamp and Maydeu-Olivares also demonstrate</w:t>
      </w:r>
      <w:r w:rsidR="00174ABC">
        <w:t>d</w:t>
      </w:r>
      <w:r>
        <w:t xml:space="preserve"> that a </w:t>
      </w:r>
      <w:r w:rsidRPr="000D1534">
        <w:t>root mean square error of approximation</w:t>
      </w:r>
      <w:r>
        <w:t xml:space="preserve"> RMSEA of less than o</w:t>
      </w:r>
      <w:r w:rsidR="00174ABC">
        <w:t>r</w:t>
      </w:r>
      <w:r>
        <w:t xml:space="preserve"> equal to 0.05 may be too lenient to guard against bias in factor correlations that are non-negligible </w:t>
      </w:r>
      <w:sdt>
        <w:sdtPr>
          <w:tag w:val="MENDELEY_CITATION_v3_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"/>
          <w:id w:val="-418405819"/>
          <w:placeholder>
            <w:docPart w:val="56BEEB1CDA1B4F2BA141D620AF394BFD"/>
          </w:placeholder>
        </w:sdtPr>
        <w:sdtContent>
          <w:r>
            <w:t>(Steenkamp &amp; Maydeu-Olivares, 2023)</w:t>
          </w:r>
        </w:sdtContent>
      </w:sdt>
      <w:r>
        <w:t xml:space="preserve">. </w:t>
      </w:r>
      <w:r w:rsidR="00101A88">
        <w:t>In spite</w:t>
      </w:r>
      <w:r>
        <w:t xml:space="preserve"> of this “new” </w:t>
      </w:r>
      <w:r w:rsidR="00174ABC">
        <w:t>realization</w:t>
      </w:r>
      <w:r>
        <w:t xml:space="preserve">, the results in this study were </w:t>
      </w:r>
      <w:r w:rsidR="00174ABC">
        <w:t>analyzed</w:t>
      </w:r>
      <w:r>
        <w:t xml:space="preserve"> using Exploratory factor analysis early in the analysis process since this is a widely used and broadly applied statistical approach in information systems research </w:t>
      </w:r>
      <w:sdt>
        <w:sdtPr>
          <w:rPr>
            <w:color w:val="000000"/>
          </w:rPr>
          <w:tag w:val="MENDELEY_CITATION_v3_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"/>
          <w:id w:val="-1186599687"/>
          <w:placeholder>
            <w:docPart w:val="779647CC906F48B8BF642886C60A8299"/>
          </w:placeholder>
        </w:sdtPr>
        <w:sdtContent>
          <w:r w:rsidRPr="007704A4">
            <w:rPr>
              <w:color w:val="000000"/>
            </w:rPr>
            <w:t>(Balicki et al., 2020)</w:t>
          </w:r>
        </w:sdtContent>
      </w:sdt>
      <w:r>
        <w:t xml:space="preserve">. </w:t>
      </w:r>
    </w:p>
    <w:p w14:paraId="212FBC35" w14:textId="77777777" w:rsidR="00574FC8" w:rsidRDefault="00146C11" w:rsidP="00146C11">
      <w:pPr>
        <w:spacing w:line="360" w:lineRule="auto"/>
      </w:pPr>
      <w:r>
        <w:t xml:space="preserve">EFA </w:t>
      </w:r>
      <w:r w:rsidR="00174ABC">
        <w:t>was</w:t>
      </w:r>
      <w:r>
        <w:t xml:space="preserve"> used to reduce a large number of variables (factors) in</w:t>
      </w:r>
      <w:r w:rsidR="00174ABC">
        <w:t>to</w:t>
      </w:r>
      <w:r>
        <w:t xml:space="preserve"> a smaller number </w:t>
      </w:r>
      <w:r w:rsidR="00174ABC">
        <w:t>of factors by</w:t>
      </w:r>
      <w:r>
        <w:t xml:space="preserve"> establishing underlying dimensions between measured </w:t>
      </w:r>
      <w:r w:rsidR="00174ABC">
        <w:t>variables</w:t>
      </w:r>
      <w:r>
        <w:t xml:space="preserve"> and latent constructs thereby allowing refinement of theory</w:t>
      </w:r>
      <w:r w:rsidRPr="00AC138F">
        <w:rPr>
          <w:color w:val="000000"/>
        </w:rPr>
        <w:t xml:space="preserve"> </w:t>
      </w:r>
      <w:sdt>
        <w:sdtPr>
          <w:rPr>
            <w:color w:val="000000"/>
          </w:rPr>
          <w:tag w:val="MENDELEY_CITATION_v3_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"/>
          <w:id w:val="-152071041"/>
          <w:placeholder>
            <w:docPart w:val="AED1F73168124A7396E069BE722EC777"/>
          </w:placeholder>
        </w:sdtPr>
        <w:sdtContent>
          <w:r w:rsidRPr="007704A4">
            <w:rPr>
              <w:color w:val="000000"/>
            </w:rPr>
            <w:t>(Balicki et al., 2020)</w:t>
          </w:r>
        </w:sdtContent>
      </w:sdt>
      <w:r>
        <w:t xml:space="preserve">. </w:t>
      </w:r>
    </w:p>
    <w:p w14:paraId="4902DD49" w14:textId="3F53FA8C" w:rsidR="00146C11" w:rsidRPr="00AC138F" w:rsidRDefault="00146C11" w:rsidP="00146C11">
      <w:pPr>
        <w:spacing w:line="360" w:lineRule="auto"/>
        <w:rPr>
          <w:color w:val="000000"/>
        </w:rPr>
      </w:pPr>
      <w:r>
        <w:t xml:space="preserve">Confirmatory Factory analysis follows Exploratory Factor Analysis which provides a framework or model that realizes the anticipated level of explanation or prediction because the number of factors is always less than the factors that were measured during the analysis </w:t>
      </w:r>
      <w:sdt>
        <w:sdtPr>
          <w:rPr>
            <w:color w:val="000000"/>
          </w:rPr>
          <w:tag w:val="MENDELEY_CITATION_v3_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"/>
          <w:id w:val="-257066935"/>
          <w:placeholder>
            <w:docPart w:val="3FC0E09ADA7943A3BD90556A94DA58DC"/>
          </w:placeholder>
        </w:sdtPr>
        <w:sdtContent>
          <w:r w:rsidRPr="007704A4">
            <w:rPr>
              <w:color w:val="000000"/>
            </w:rPr>
            <w:t>(Moore, 2012)</w:t>
          </w:r>
        </w:sdtContent>
      </w:sdt>
      <w:r>
        <w:t xml:space="preserve">. </w:t>
      </w:r>
    </w:p>
    <w:p w14:paraId="0DF00CC5" w14:textId="21DB2203" w:rsidR="00146C11" w:rsidRDefault="00BD318F" w:rsidP="00146C11">
      <w:pPr>
        <w:spacing w:line="360" w:lineRule="auto"/>
      </w:pPr>
      <w:r>
        <w:rPr>
          <w:b/>
          <w:bCs/>
        </w:rPr>
        <w:t>3.9.2.1</w:t>
      </w:r>
      <w:r>
        <w:rPr>
          <w:b/>
          <w:bCs/>
        </w:rPr>
        <w:tab/>
      </w:r>
      <w:r w:rsidR="00146C11" w:rsidRPr="004F1A32">
        <w:rPr>
          <w:b/>
          <w:bCs/>
        </w:rPr>
        <w:t>Partial Least Squares (PLS-SEM) vs Co-variance Based (CB- SEM)</w:t>
      </w:r>
    </w:p>
    <w:p w14:paraId="4D268D79" w14:textId="5514F984" w:rsidR="00146C11" w:rsidRPr="0051164F" w:rsidRDefault="00146C11" w:rsidP="00146C11">
      <w:pPr>
        <w:spacing w:line="360" w:lineRule="auto"/>
      </w:pPr>
      <w:r w:rsidRPr="006D7AD5">
        <w:t xml:space="preserve">Structured equation modelling (SEM), </w:t>
      </w:r>
      <w:r>
        <w:t xml:space="preserve">may be approached using the </w:t>
      </w:r>
      <w:r w:rsidRPr="006D7AD5">
        <w:t>partial least square (PLS-SEM)</w:t>
      </w:r>
      <w:r>
        <w:t xml:space="preserve"> approach</w:t>
      </w:r>
      <w:r w:rsidRPr="006D7AD5">
        <w:t xml:space="preserve"> and co-variance-based approach (CB-SEM)</w:t>
      </w:r>
      <w:r>
        <w:t xml:space="preserve">. The </w:t>
      </w:r>
      <w:r w:rsidR="00174ABC">
        <w:t>co-variance-based</w:t>
      </w:r>
      <w:r>
        <w:t xml:space="preserve"> approach would be the selection of choice if the aim of this study was to confirm a theory. Moreover, the </w:t>
      </w:r>
      <w:r w:rsidR="00174ABC">
        <w:t>co-variance-based</w:t>
      </w:r>
      <w:r>
        <w:t xml:space="preserve"> approach to structured equation modelling is only applied to normally distributed data. On the </w:t>
      </w:r>
      <w:r w:rsidR="00174ABC">
        <w:t>other hand,</w:t>
      </w:r>
      <w:r>
        <w:t xml:space="preserve"> partial least squares (</w:t>
      </w:r>
      <w:r w:rsidRPr="006D7AD5">
        <w:t>PLS-SEM</w:t>
      </w:r>
      <w:r>
        <w:t>)</w:t>
      </w:r>
      <w:r w:rsidRPr="006D7AD5">
        <w:t xml:space="preserve"> </w:t>
      </w:r>
      <w:proofErr w:type="spellStart"/>
      <w:r w:rsidR="00174ABC">
        <w:t>is</w:t>
      </w:r>
      <w:r w:rsidRPr="006D7AD5">
        <w:t>s</w:t>
      </w:r>
      <w:proofErr w:type="spellEnd"/>
      <w:r w:rsidRPr="006D7AD5">
        <w:t xml:space="preserve"> used</w:t>
      </w:r>
      <w:r>
        <w:t xml:space="preserve"> by researchers mainly for theory development and prediction</w:t>
      </w:r>
      <w:r w:rsidRPr="006D7AD5">
        <w:t xml:space="preserve"> </w:t>
      </w:r>
      <w:r w:rsidRPr="006D7AD5">
        <w:fldChar w:fldCharType="begin" w:fldLock="1"/>
      </w:r>
      <w:r w:rsidRPr="006D7AD5">
        <w:instrText>ADDIN CSL_CITATION {"citationItems":[{"id":"ITEM-1","itemData":{"DOI":"10.1037/022267","ISBN":"0205459382","ISSN":"15540138","PMID":"20572240","abstract":"(from the cover) Using Multivariate Statistics provides advanced students with a timely statistical and multivariate techniques, while assuming only a limited knowledge of higher-level mathematics. This long-awaited revision reflects extensive updates throughout, especially in the areas of Data Screening (Chapter 4), Multiple Regression (Chapter 5), and Logistic Regression (Chapter 12). A brand new chapter (Chapter 15) on Multilevel Linear Modeling explains techniques for dealing with hierarchical data sets. Also included are syntax and output for accomplishing many analyses through the most recent releases of SAS and SPSS. As in past editions, each technique chapter (1) discusses tests for assumptions of analysis (and procedures for dealing with their violation), (2) presents a small example, hand-worked for the most basic analysis, (3) describes varieties of analysis, (4) discusses important issues (such as effect size), and (5) provides an example with a real data set from tests of assumptions to write-up of a results section. (PsycINFO Database Record (c) 2010 APA, all rights reserved) (cover)","author":[{"dropping-particle":"","family":"Tabachnick","given":"Barbara G","non-dropping-particle":"","parse-names":false,"suffix":""},{"dropping-particle":"","family":"Fidell","given":"Linda S","non-dropping-particle":"","parse-names":false,"suffix":""}],"container-title":"Pearson","id":"ITEM-1","issued":{"date-parts":[["2007"]]},"title":"Using multivariate statistics Fifth Edition","type":"book"},"uris":["http://www.mendeley.com/documents/?uuid=ea34dd3b-34a0-4f81-9fb2-7295f0046c42","http://www.mendeley.com/documents/?uuid=085da9f2-2844-48ed-bbf3-e3a2ad6416cb"]},{"id":"ITEM-2","itemData":{"abstract":"Business and related social science researchers, particularly marketing researchers, generally agree that structural equations modeling (SEM) has become a dominant analytical tool in empirical research. In the last decade, marketing researchers have embraced SEM techniques to such an extent that it can be justifiably maintained that its use is ubiquitous. Almost every issue of major academic marketing journals reports on research employing SEM. But while such a sweeping statement is in fact accurate it understates future even more widespread applications of SEM. The latter is because almost all SEM applications in marketing were, until recently, the result of applying the covariance-based approach to SEM and not to the variance-based PLS-SEM path modeling. Indeed, most empirical marketing researchers have little understanding of the two major types of SEM, or are even aware that there are two. CB-SEM’s statistical objective is to estimate a covariance matrix that matches that of the observed sample data as closely as possible. Hence, the focus is largely on achieving model “fit” assuming valid and reliable constructs. CB-SEM approaches ignore the prediction objective entirely. Since, broadly speaking, empirical marketing research has two objectives - prediction and explanation, one can conclude that previous CB-SEM applications overlooked a major empirical marketing research objective - prediction. The solution to this inherent weakness in previous structural modeling is the far less known partial least squares (PLS) path modeling. In contrast to CB-SEM, PLS-SEM’s over-riding objective is predicting the dependent (endogenous) variables (constructs). Compared to CB-SEM, PLS-SEM offers other advantages besides emphasizing prediction. Many empirical marketing researchers pay lip service to data characteristics such as heteroscedasticity and lack of normality, noting the robustness of the statistical techniques. In fact, most empirical marketing data is characterized by non-normal data and heteroscedasticity. Consequently, CB-SEM applications that use the maximum likelihood (ML) algorithm - which most do - overlook the inherent violations of this technique’s required assumptions. Since PLS-SEM does not require these restrictive distributional assumptions, it is often a more viable approach than CB-SEM.","author":[{"dropping-particle":"","family":"Hair","given":"Joseph F","non-dropping-particle":"","parse-names":false,"suffix":""},{"dropping-particle":"","family":"Ringle","given":"Christian M","non-dropping-particle":"","parse-names":false,"suffix":""},{"dropping-particle":"","family":"Sarstedt","given":"Marko","non-dropping-particle":"","parse-names":false,"suffix":""}],"container-title":"Journal of Marketing Theory and Practice","id":"ITEM-2","issued":{"date-parts":[["2011"]]},"title":"The Use of Partial Least Squares (PLS) to Address Marketing Management Topics: From the Special Issue Guest Editors","type":"article-journal"},"uris":["http://www.mendeley.com/documents/?uuid=67a6080c-520e-4925-af97-24b6752e9eb3","http://www.mendeley.com/documents/?uuid=a014ae8f-142e-46a1-afaf-1f4b6bceb4e5"]}],"mendeley":{"formattedCitation":"(Joseph F Hair et al., 2011; Tabachnick &amp; Fidell, 2007)","manualFormatting":"(Hair et al., 2011; Tabachnick &amp; Fidell, 2007)","plainTextFormattedCitation":"(Joseph F Hair et al., 2011; Tabachnick &amp; Fidell, 2007)","previouslyFormattedCitation":"(Joseph F Hair et al., 2011; Tabachnick &amp; Fidell, 2007)"},"properties":{"noteIndex":0},"schema":"https://github.com/citation-style-language/schema/raw/master/csl-citation.json"}</w:instrText>
      </w:r>
      <w:r w:rsidRPr="006D7AD5">
        <w:fldChar w:fldCharType="separate"/>
      </w:r>
      <w:r w:rsidRPr="006D7AD5">
        <w:rPr>
          <w:noProof/>
        </w:rPr>
        <w:t xml:space="preserve">(Hair et al., 2011; </w:t>
      </w:r>
      <w:sdt>
        <w:sdtPr>
          <w:rPr>
            <w:color w:val="000000"/>
          </w:rPr>
          <w:tag w:val="MENDELEY_CITATION_v3_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"/>
          <w:id w:val="-122463986"/>
          <w:placeholder>
            <w:docPart w:val="9D5B5542882A4A13A17F146C9912D480"/>
          </w:placeholder>
        </w:sdtPr>
        <w:sdtContent>
          <w:r w:rsidRPr="007704A4">
            <w:rPr>
              <w:color w:val="000000"/>
            </w:rPr>
            <w:t>Hair et al., 2021).</w:t>
          </w:r>
        </w:sdtContent>
      </w:sdt>
    </w:p>
    <w:p w14:paraId="4FEFA0B9" w14:textId="77777777" w:rsidR="00BD318F" w:rsidRDefault="00146C11" w:rsidP="00574FC8">
      <w:pPr>
        <w:spacing w:line="360" w:lineRule="auto"/>
      </w:pPr>
      <w:r w:rsidRPr="006D7AD5">
        <w:fldChar w:fldCharType="end"/>
      </w:r>
    </w:p>
    <w:p w14:paraId="0992542A" w14:textId="77777777" w:rsidR="00BD318F" w:rsidRDefault="00BD318F" w:rsidP="00574FC8">
      <w:pPr>
        <w:spacing w:line="360" w:lineRule="auto"/>
      </w:pPr>
    </w:p>
    <w:p w14:paraId="704D980E" w14:textId="77777777" w:rsidR="00F51FD2" w:rsidRPr="00F51FD2" w:rsidRDefault="00146C11" w:rsidP="00F51FD2">
      <w:pPr>
        <w:pStyle w:val="ListParagraph"/>
        <w:numPr>
          <w:ilvl w:val="3"/>
          <w:numId w:val="16"/>
        </w:numPr>
        <w:spacing w:line="360" w:lineRule="auto"/>
      </w:pPr>
      <w:r w:rsidRPr="00BD318F">
        <w:rPr>
          <w:b/>
          <w:bCs/>
        </w:rPr>
        <w:lastRenderedPageBreak/>
        <w:t>Adopt</w:t>
      </w:r>
      <w:r w:rsidR="00174ABC" w:rsidRPr="00BD318F">
        <w:rPr>
          <w:b/>
          <w:bCs/>
        </w:rPr>
        <w:t>ion of the</w:t>
      </w:r>
      <w:r w:rsidRPr="00BD318F">
        <w:rPr>
          <w:b/>
          <w:bCs/>
        </w:rPr>
        <w:t xml:space="preserve"> Structured Equation Modelling </w:t>
      </w:r>
    </w:p>
    <w:p w14:paraId="70172C64" w14:textId="77777777" w:rsidR="00F51FD2" w:rsidRDefault="00F51FD2" w:rsidP="00F51FD2">
      <w:pPr>
        <w:pStyle w:val="ListParagraph"/>
        <w:spacing w:line="360" w:lineRule="auto"/>
        <w:ind w:left="360"/>
      </w:pPr>
    </w:p>
    <w:p w14:paraId="4D95EA8E" w14:textId="109CF2B1" w:rsidR="00146C11" w:rsidRPr="006D7AD5" w:rsidRDefault="00146C11" w:rsidP="00F51FD2">
      <w:pPr>
        <w:pStyle w:val="ListParagraph"/>
        <w:spacing w:line="360" w:lineRule="auto"/>
        <w:ind w:left="360"/>
      </w:pPr>
      <w:r w:rsidRPr="00BD318F">
        <w:t>In this survey</w:t>
      </w:r>
      <w:r w:rsidRPr="006D7AD5">
        <w:t xml:space="preserve">, the researcher adopted PLS-SEM because </w:t>
      </w:r>
      <w:r>
        <w:t>of the rules of thumb for selecting PLS-SEM over CB-SEM</w:t>
      </w:r>
      <w:r w:rsidR="00174ABC">
        <w:t xml:space="preserve"> which are;</w:t>
      </w:r>
      <w:r w:rsidRPr="006D7AD5">
        <w:t xml:space="preserve"> </w:t>
      </w:r>
      <w:r>
        <w:t xml:space="preserve">(i) This study </w:t>
      </w:r>
      <w:r w:rsidR="00174ABC">
        <w:t>wa</w:t>
      </w:r>
      <w:r>
        <w:t>s an extension of a structural theory that already exists; (ii) The sample size is moderate and not greater than 200; (iii) this study use</w:t>
      </w:r>
      <w:r w:rsidR="00174ABC">
        <w:t>d</w:t>
      </w:r>
      <w:r>
        <w:t xml:space="preserve"> latent variable scores in subsequent analyses; (iv) the structural</w:t>
      </w:r>
      <w:r w:rsidR="00174ABC">
        <w:t xml:space="preserve"> conceptual</w:t>
      </w:r>
      <w:r>
        <w:t xml:space="preserve"> model ha</w:t>
      </w:r>
      <w:r w:rsidR="00174ABC">
        <w:t>d</w:t>
      </w:r>
      <w:r>
        <w:t xml:space="preserve"> many constructs and many indicators</w:t>
      </w:r>
      <w:r w:rsidR="00174ABC">
        <w:t xml:space="preserve"> and yet</w:t>
      </w:r>
      <w:r>
        <w:t xml:space="preserve"> the aim of this study </w:t>
      </w:r>
      <w:r w:rsidR="00174ABC">
        <w:t>wa</w:t>
      </w:r>
      <w:r>
        <w:t>s to predict key target constructs and to identify the “driver” constructs following the analysis; (v)  the small data sets ha</w:t>
      </w:r>
      <w:r w:rsidR="00174ABC">
        <w:t>d</w:t>
      </w:r>
      <w:r>
        <w:t xml:space="preserve"> skewed data and yet this study</w:t>
      </w:r>
      <w:r w:rsidR="00174ABC">
        <w:t xml:space="preserve"> aim was to</w:t>
      </w:r>
      <w:r>
        <w:t xml:space="preserve"> produce accurate results </w:t>
      </w:r>
      <w:sdt>
        <w:sdtPr>
          <w:rPr>
            <w:color w:val="000000"/>
          </w:rPr>
          <w:tag w:val="MENDELEY_CITATION_v3_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"/>
          <w:id w:val="-1771540134"/>
          <w:placeholder>
            <w:docPart w:val="FBD82653AA5D4704925D125926023E5B"/>
          </w:placeholder>
        </w:sdtPr>
        <w:sdtContent>
          <w:r w:rsidRPr="00F51FD2">
            <w:rPr>
              <w:color w:val="000000"/>
            </w:rPr>
            <w:t>(Hair et al., 2011)</w:t>
          </w:r>
        </w:sdtContent>
      </w:sdt>
      <w:r>
        <w:t xml:space="preserve">. It is clear from the above criteria that PLS-SEM was a more suitable approach to structured equation modelling since the main objective </w:t>
      </w:r>
      <w:r w:rsidR="00174ABC">
        <w:t>wa</w:t>
      </w:r>
      <w:r>
        <w:t>s to ultimately design and evaluate the framework for improved success of digital transformation projects in TVETs in Uganda.</w:t>
      </w:r>
    </w:p>
    <w:p w14:paraId="0B541857" w14:textId="7932905E" w:rsidR="00146C11" w:rsidRPr="006D7AD5" w:rsidRDefault="00146C11" w:rsidP="00490F07">
      <w:pPr>
        <w:pStyle w:val="Heading2"/>
      </w:pPr>
      <w:bookmarkStart w:id="322" w:name="_Toc41037461"/>
      <w:bookmarkStart w:id="323" w:name="_Toc46172891"/>
      <w:bookmarkStart w:id="324" w:name="_Toc136616631"/>
      <w:bookmarkStart w:id="325" w:name="_Toc146455460"/>
      <w:r w:rsidRPr="006D7AD5">
        <w:t xml:space="preserve">3.10 </w:t>
      </w:r>
      <w:r w:rsidR="00EA5851">
        <w:tab/>
      </w:r>
      <w:r w:rsidRPr="006D7AD5">
        <w:t>Framework Development</w:t>
      </w:r>
      <w:bookmarkEnd w:id="322"/>
      <w:bookmarkEnd w:id="323"/>
      <w:bookmarkEnd w:id="324"/>
      <w:bookmarkEnd w:id="325"/>
    </w:p>
    <w:p w14:paraId="4B7626A6" w14:textId="77777777" w:rsidR="00574FC8" w:rsidRDefault="00146C11" w:rsidP="00146C11">
      <w:pPr>
        <w:spacing w:before="240" w:line="360" w:lineRule="auto"/>
      </w:pPr>
      <w:r>
        <w:t>According to Hevner et al, (2004), a f</w:t>
      </w:r>
      <w:r w:rsidRPr="006D7AD5">
        <w:t xml:space="preserve">ramework </w:t>
      </w:r>
      <w:r>
        <w:t>can be developed</w:t>
      </w:r>
      <w:r w:rsidRPr="006D7AD5">
        <w:t xml:space="preserve"> using </w:t>
      </w:r>
      <w:r>
        <w:t>a</w:t>
      </w:r>
      <w:r w:rsidRPr="006D7AD5">
        <w:t xml:space="preserve"> case study, </w:t>
      </w:r>
      <w:r>
        <w:t xml:space="preserve">a </w:t>
      </w:r>
      <w:r w:rsidRPr="006D7AD5">
        <w:t>field experiment</w:t>
      </w:r>
      <w:r>
        <w:t>,</w:t>
      </w:r>
      <w:r w:rsidRPr="006D7AD5">
        <w:t xml:space="preserve"> </w:t>
      </w:r>
      <w:r>
        <w:t xml:space="preserve">a </w:t>
      </w:r>
      <w:r w:rsidRPr="006D7AD5">
        <w:t>lab experiments, action research or design science research methods</w:t>
      </w:r>
      <w:r>
        <w:t>.</w:t>
      </w:r>
      <w:r w:rsidRPr="006D7AD5">
        <w:t xml:space="preserve"> In this study, </w:t>
      </w:r>
      <w:r>
        <w:t xml:space="preserve">the </w:t>
      </w:r>
      <w:r w:rsidRPr="006D7AD5">
        <w:t>design science</w:t>
      </w:r>
      <w:r>
        <w:t xml:space="preserve"> research method</w:t>
      </w:r>
      <w:r w:rsidRPr="006D7AD5">
        <w:t xml:space="preserve"> was </w:t>
      </w:r>
      <w:r w:rsidR="002107AF">
        <w:t>adopted</w:t>
      </w:r>
      <w:r w:rsidRPr="006D7AD5">
        <w:t xml:space="preserve"> to develop </w:t>
      </w:r>
      <w:r>
        <w:t xml:space="preserve">SDTP. </w:t>
      </w:r>
      <w:r w:rsidRPr="006D7AD5">
        <w:t xml:space="preserve">Design science was selected </w:t>
      </w:r>
      <w:r>
        <w:t xml:space="preserve">because it provides a conceptual framework for conducting research.  Design science also allows for flexibility in data collection and framework evaluation </w:t>
      </w:r>
      <w:r w:rsidRPr="006D7AD5">
        <w:rPr>
          <w:lang w:val="en-GB" w:eastAsia="en-GB"/>
        </w:rPr>
        <w:fldChar w:fldCharType="begin" w:fldLock="1"/>
      </w:r>
      <w:r w:rsidRPr="006D7AD5">
        <w:rPr>
          <w:lang w:val="en-GB" w:eastAsia="en-GB"/>
        </w:rPr>
        <w:instrText>ADDIN CSL_CITATION {"citationItems":[{"id":"ITEM-1","itemData":{"DOI":"10.2307/25148625","ISSN":"02767783","abstract":"Two paradigms characterize much of the research in the Information Systems discipline: behavioral science and design science. The behavioral-science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community.","author":[{"dropping-particle":"","family":"Hevner","given":"Alan R.","non-dropping-particle":"","parse-names":false,"suffix":""},{"dropping-particle":"","family":"March","given":"Salvatore T.","non-dropping-particle":"","parse-names":false,"suffix":""},{"dropping-particle":"","family":"Park","given":"Jinsoo","non-dropping-particle":"","parse-names":false,"suffix":""},{"dropping-particle":"","family":"Ram","given":"Sudha","non-dropping-particle":"","parse-names":false,"suffix":""}],"container-title":"MIS Quarterly: Management Information Systems","id":"ITEM-1","issued":{"date-parts":[["2004"]]},"title":"Design science in information systems research","type":"article-journal"},"uris":["http://www.mendeley.com/documents/?uuid=38a8fd13-0f10-4bb6-a734-60e80a842658"]}],"mendeley":{"formattedCitation":"(A. R. Hevner et al., 2004a)","manualFormatting":"(Hevner et al., 2004)","plainTextFormattedCitation":"(A. R. Hevner et al., 2004a)","previouslyFormattedCitation":"(A. R. Hevner et al., 2004a)"},"properties":{"noteIndex":0},"schema":"https://github.com/citation-style-language/schema/raw/master/csl-citation.json"}</w:instrText>
      </w:r>
      <w:r w:rsidRPr="006D7AD5">
        <w:rPr>
          <w:lang w:val="en-GB" w:eastAsia="en-GB"/>
        </w:rPr>
        <w:fldChar w:fldCharType="separate"/>
      </w:r>
      <w:r w:rsidRPr="006D7AD5">
        <w:rPr>
          <w:noProof/>
          <w:lang w:val="en-GB" w:eastAsia="en-GB"/>
        </w:rPr>
        <w:t>(Hevner et al., 2004)</w:t>
      </w:r>
      <w:r w:rsidRPr="006D7AD5">
        <w:rPr>
          <w:lang w:val="en-GB" w:eastAsia="en-GB"/>
        </w:rPr>
        <w:fldChar w:fldCharType="end"/>
      </w:r>
      <w:r>
        <w:t>.</w:t>
      </w:r>
      <w:r w:rsidRPr="006D7AD5">
        <w:t xml:space="preserve"> </w:t>
      </w:r>
    </w:p>
    <w:p w14:paraId="350ACDA4" w14:textId="01C5C0B4" w:rsidR="00146C11" w:rsidRDefault="00146C11" w:rsidP="00EB76AC">
      <w:pPr>
        <w:spacing w:before="240" w:line="360" w:lineRule="auto"/>
      </w:pPr>
      <w:r>
        <w:t xml:space="preserve">Design science </w:t>
      </w:r>
      <w:r w:rsidR="00BB727F">
        <w:t>was</w:t>
      </w:r>
      <w:r>
        <w:t xml:space="preserve"> therefore adopted as the research method in this study by extending the Agency theory framework </w:t>
      </w:r>
      <w:sdt>
        <w:sdtPr>
          <w:tag w:val="MENDELEY_CITATION_v3_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"/>
          <w:id w:val="-1842087223"/>
          <w:placeholder>
            <w:docPart w:val="A3C91415B46E4CA79CEF91683777FE44"/>
          </w:placeholder>
        </w:sdtPr>
        <w:sdtContent>
          <w:r>
            <w:t>(Mahaney &amp; Lederer, 2003a)</w:t>
          </w:r>
        </w:sdtContent>
      </w:sdt>
      <w:r w:rsidR="008719F7">
        <w:t xml:space="preserve">, </w:t>
      </w:r>
      <w:r>
        <w:t xml:space="preserve">by merging aspects of the DeLone and McLean framework </w:t>
      </w:r>
      <w:sdt>
        <w:sdtPr>
          <w:rPr>
            <w:rFonts w:eastAsia="Calibri"/>
            <w:color w:val="000000"/>
          </w:rPr>
          <w:tag w:val="MENDELEY_CITATION_v3_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"/>
          <w:id w:val="-1386012250"/>
          <w:placeholder>
            <w:docPart w:val="937570AD26C34669924F85E6C929BEFD"/>
          </w:placeholder>
        </w:sdtPr>
        <w:sdtEndPr>
          <w:rPr>
            <w:rFonts w:eastAsia="Times New Roman"/>
          </w:rPr>
        </w:sdtEndPr>
        <w:sdtContent>
          <w:r>
            <w:t>(DeLone &amp; McLean, 1992)</w:t>
          </w:r>
        </w:sdtContent>
      </w:sdt>
      <w:r>
        <w:t xml:space="preserve">, and the dynamic capabilities theory </w:t>
      </w:r>
      <w:sdt>
        <w:sdtPr>
          <w:rPr>
            <w:color w:val="000000"/>
          </w:rPr>
          <w:tag w:val="MENDELEY_CITATION_v3_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"/>
          <w:id w:val="1954741655"/>
          <w:placeholder>
            <w:docPart w:val="331148276DF84E619FADF0859E8EF1C7"/>
          </w:placeholder>
        </w:sdtPr>
        <w:sdtContent>
          <w:r w:rsidRPr="007704A4">
            <w:rPr>
              <w:color w:val="000000"/>
            </w:rPr>
            <w:t>(Teece et al., 1997)</w:t>
          </w:r>
        </w:sdtContent>
      </w:sdt>
      <w:r>
        <w:t>. The conceptual framework for improved success of digital transformation projects (SDTP) was tested during the field survey in order to derive the current structure of the SDTP framework presented in chapter 5.</w:t>
      </w:r>
      <w:bookmarkStart w:id="326" w:name="_Toc41037464"/>
    </w:p>
    <w:p w14:paraId="75435A4E" w14:textId="1BBEDFF8" w:rsidR="00810F3F" w:rsidRDefault="00810F3F" w:rsidP="00EB76AC">
      <w:pPr>
        <w:spacing w:before="240" w:line="360" w:lineRule="auto"/>
        <w:rPr>
          <w:b/>
          <w:bCs/>
        </w:rPr>
      </w:pPr>
      <w:r>
        <w:rPr>
          <w:b/>
          <w:bCs/>
        </w:rPr>
        <w:t>3.11 Methods for Framework Validation</w:t>
      </w:r>
    </w:p>
    <w:p w14:paraId="14509059" w14:textId="06C34951" w:rsidR="006C5DC0" w:rsidRDefault="00DA2844" w:rsidP="006C5DC0">
      <w:pPr>
        <w:spacing w:after="0" w:line="360" w:lineRule="auto"/>
      </w:pPr>
      <w:r w:rsidRPr="00DA2844">
        <w:t>In this study,</w:t>
      </w:r>
      <w:r>
        <w:t xml:space="preserve"> a framework was developed using both derived and adopted variables.  A vivid description of the framework and its application was presented. The researcher validated the framework against two parameters.  These are: 1) applicability in information systems projects practice and 2) conformity to Information Systems design and principles and Information </w:t>
      </w:r>
      <w:r>
        <w:lastRenderedPageBreak/>
        <w:t xml:space="preserve">Systems reliability, compatibility, re-usability, sustainability and simplicity as posited by March and Smith (1995). The findings during the framework validation helped to achieve the third objective of this study which is addressed by the </w:t>
      </w:r>
      <w:r w:rsidR="00D41EFF">
        <w:t xml:space="preserve">third </w:t>
      </w:r>
      <w:r>
        <w:t>research question</w:t>
      </w:r>
      <w:r w:rsidR="00D41EFF">
        <w:t xml:space="preserve">; </w:t>
      </w:r>
      <w:r w:rsidR="00D41EFF" w:rsidRPr="00D41EFF">
        <w:rPr>
          <w:i/>
          <w:iCs/>
        </w:rPr>
        <w:t xml:space="preserve">RQ3: </w:t>
      </w:r>
      <w:r w:rsidR="00D41EFF" w:rsidRPr="00D41EFF">
        <w:rPr>
          <w:i/>
          <w:iCs/>
          <w:lang w:eastAsia="zh-CN"/>
        </w:rPr>
        <w:t>To what extent does the framework for improved success of digital transformation projects address increasing failure of digital transformation projects?</w:t>
      </w:r>
      <w:r w:rsidR="00D41EFF">
        <w:rPr>
          <w:lang w:eastAsia="zh-CN"/>
        </w:rPr>
        <w:t xml:space="preserve"> A quantitative research approach was adopted and was used to validate this framework. This involved collection of quantitative data that was subjected to rigorous quantitative analysis</w:t>
      </w:r>
      <w:r w:rsidR="007F6EC5">
        <w:rPr>
          <w:lang w:eastAsia="zh-CN"/>
        </w:rPr>
        <w:t xml:space="preserve"> </w:t>
      </w:r>
      <w:sdt>
        <w:sdtPr>
          <w:tag w:val="MENDELEY_CITATION_v3_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"/>
          <w:id w:val="1278369030"/>
          <w:placeholder>
            <w:docPart w:val="3B25C6DCF22B4827A77C89CF4C217D90"/>
          </w:placeholder>
        </w:sdtPr>
        <w:sdtContent>
          <w:r w:rsidR="007F6EC5" w:rsidRPr="00CB335F">
            <w:t>(Kramer &amp; Yeh, 2023)</w:t>
          </w:r>
        </w:sdtContent>
      </w:sdt>
      <w:r w:rsidR="00D41EFF">
        <w:rPr>
          <w:lang w:eastAsia="zh-CN"/>
        </w:rPr>
        <w:t>.</w:t>
      </w:r>
      <w:r w:rsidR="007F6EC5">
        <w:rPr>
          <w:lang w:eastAsia="zh-CN"/>
        </w:rPr>
        <w:t xml:space="preserve"> It is argued that quantitative research enables researchers to answer scholarly and pragmatic questions about digital transformation</w:t>
      </w:r>
      <w:r w:rsidR="00707E9C">
        <w:rPr>
          <w:lang w:eastAsia="zh-CN"/>
        </w:rPr>
        <w:t xml:space="preserve"> in </w:t>
      </w:r>
      <w:r w:rsidR="006C5DC0">
        <w:rPr>
          <w:lang w:eastAsia="zh-CN"/>
        </w:rPr>
        <w:t>firms and</w:t>
      </w:r>
      <w:r w:rsidR="00707E9C">
        <w:rPr>
          <w:lang w:eastAsia="zh-CN"/>
        </w:rPr>
        <w:t xml:space="preserve"> the application of artifacts in Information Systems studies </w:t>
      </w:r>
      <w:sdt>
        <w:sdtPr>
          <w:rPr>
            <w:color w:val="000000"/>
          </w:rPr>
          <w:tag w:val="MENDELEY_CITATION_v3_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"/>
          <w:id w:val="1359539335"/>
          <w:placeholder>
            <w:docPart w:val="CC2A988F90AD47EDAC5A49C68548566E"/>
          </w:placeholder>
        </w:sdtPr>
        <w:sdtContent>
          <w:r w:rsidR="00707E9C" w:rsidRPr="00D6176D">
            <w:rPr>
              <w:color w:val="000000"/>
            </w:rPr>
            <w:t>(Bansal et al., 2023; Di Vaio et al., 2023)</w:t>
          </w:r>
        </w:sdtContent>
      </w:sdt>
      <w:r w:rsidR="00707E9C">
        <w:rPr>
          <w:lang w:eastAsia="zh-CN"/>
        </w:rPr>
        <w:t xml:space="preserve">. Validity tests were done on the validation questionnaire to ensure that it measured </w:t>
      </w:r>
      <w:r w:rsidR="00E27637">
        <w:rPr>
          <w:lang w:eastAsia="zh-CN"/>
        </w:rPr>
        <w:t xml:space="preserve">IS design parameters </w:t>
      </w:r>
      <w:sdt>
        <w:sdtPr>
          <w:tag w:val="MENDELEY_CITATION_v3_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"/>
          <w:id w:val="2023590966"/>
          <w:placeholder>
            <w:docPart w:val="4BA30F37B4EC411289A8F2BAF03DDB47"/>
          </w:placeholder>
        </w:sdtPr>
        <w:sdtContent>
          <w:r w:rsidR="00E27637" w:rsidRPr="003743FE">
            <w:t>(Barclay &amp; Osei-Bryson, 2010)</w:t>
          </w:r>
        </w:sdtContent>
      </w:sdt>
      <w:r w:rsidR="00E27637">
        <w:t xml:space="preserve"> and that the questionnaire was consistent and reliable. The findings of the validation of this </w:t>
      </w:r>
      <w:r w:rsidR="006C5DC0">
        <w:t>study are explained in the chapters ahead.</w:t>
      </w:r>
    </w:p>
    <w:p w14:paraId="0CE04A99" w14:textId="77777777" w:rsidR="006C5DC0" w:rsidRDefault="006C5DC0">
      <w:pPr>
        <w:jc w:val="left"/>
      </w:pPr>
      <w:r>
        <w:br w:type="page"/>
      </w:r>
    </w:p>
    <w:p w14:paraId="6C84D39C" w14:textId="6A205C08" w:rsidR="00A03629" w:rsidRPr="00313B26" w:rsidRDefault="00146C11" w:rsidP="00681F8C">
      <w:pPr>
        <w:pStyle w:val="Heading1"/>
      </w:pPr>
      <w:bookmarkStart w:id="327" w:name="_Toc46172896"/>
      <w:bookmarkStart w:id="328" w:name="_Toc136616636"/>
      <w:bookmarkStart w:id="329" w:name="_Toc146455461"/>
      <w:r w:rsidRPr="00313B26">
        <w:lastRenderedPageBreak/>
        <w:t>CHAPTER</w:t>
      </w:r>
      <w:bookmarkStart w:id="330" w:name="_Toc41037465"/>
      <w:bookmarkEnd w:id="326"/>
      <w:bookmarkEnd w:id="327"/>
      <w:r w:rsidRPr="00313B26">
        <w:t xml:space="preserve"> FOUR</w:t>
      </w:r>
      <w:bookmarkEnd w:id="328"/>
      <w:r w:rsidR="00F51FD2">
        <w:t xml:space="preserve">: </w:t>
      </w:r>
      <w:bookmarkEnd w:id="330"/>
      <w:r w:rsidRPr="00313B26">
        <w:t>F</w:t>
      </w:r>
      <w:r w:rsidR="00A03629" w:rsidRPr="00313B26">
        <w:t>OCUS GROUP DISCUSSIONS</w:t>
      </w:r>
      <w:bookmarkEnd w:id="329"/>
    </w:p>
    <w:p w14:paraId="2DCD3C74" w14:textId="058DCF3E" w:rsidR="00326A31" w:rsidRDefault="00A03629" w:rsidP="00490F07">
      <w:pPr>
        <w:pStyle w:val="Heading2"/>
      </w:pPr>
      <w:bookmarkStart w:id="331" w:name="_Toc146455462"/>
      <w:r w:rsidRPr="00CE138E">
        <w:t>4.1</w:t>
      </w:r>
      <w:r w:rsidRPr="00CE138E">
        <w:tab/>
      </w:r>
      <w:r w:rsidR="00326A31">
        <w:t>Introduction</w:t>
      </w:r>
      <w:bookmarkEnd w:id="331"/>
      <w:r w:rsidR="00313B26">
        <w:tab/>
      </w:r>
    </w:p>
    <w:p w14:paraId="0A167C78" w14:textId="7B82E2CA" w:rsidR="00326A31" w:rsidRPr="00326A31" w:rsidRDefault="00A03629" w:rsidP="00286A41">
      <w:pPr>
        <w:spacing w:before="240" w:line="360" w:lineRule="auto"/>
      </w:pPr>
      <w:r w:rsidRPr="00326A31">
        <w:t xml:space="preserve"> </w:t>
      </w:r>
      <w:r w:rsidR="00326A31" w:rsidRPr="00326A31">
        <w:t xml:space="preserve">In this chapter, we engage in a rigorous analysis of the qualitative data collected through interviews, illuminating the deep dynamics of ICT projects implemented in various colleges and TVETs. The data were acquired using structured interview guides and audio recording devices, subsequently transcribed for thorough scrutiny. This invaluable dataset underwent systematic processing within </w:t>
      </w:r>
      <w:r w:rsidR="002058EF" w:rsidRPr="00326A31">
        <w:t>NVivo</w:t>
      </w:r>
      <w:r w:rsidR="00326A31" w:rsidRPr="00326A31">
        <w:t xml:space="preserve"> software, facilitating a comprehensive qualitative data analysis.</w:t>
      </w:r>
    </w:p>
    <w:p w14:paraId="0BEC9884" w14:textId="77777777" w:rsidR="00326A31" w:rsidRPr="00326A31" w:rsidRDefault="00326A31" w:rsidP="00286A41">
      <w:pPr>
        <w:spacing w:before="240" w:line="360" w:lineRule="auto"/>
      </w:pPr>
      <w:r w:rsidRPr="00326A31">
        <w:t>Throughout this analysis, we will navigate the diverse insights gleaned from respondents, addressing the pertinent issues surrounding ICT project implementation within their respective institutions. These insights have been meticulously categorized, with a particular focus on the study's core variables: Goal conflict, communication, shirking, task programmability, process quality, contract type, and digital transformation.</w:t>
      </w:r>
    </w:p>
    <w:p w14:paraId="6604915A" w14:textId="50F3B253" w:rsidR="00A03629" w:rsidRPr="00326A31" w:rsidRDefault="00326A31" w:rsidP="00286A41">
      <w:pPr>
        <w:spacing w:before="240" w:line="360" w:lineRule="auto"/>
      </w:pPr>
      <w:r w:rsidRPr="00326A31">
        <w:t>This chapter aims to provide a thorough understanding of the qualitative complexities underpinning the domain of ICT project implementation. It sheds light on the factors that influence project success, employing a rigorous approach, and furnishing valuable insights into the study's variables.</w:t>
      </w:r>
    </w:p>
    <w:p w14:paraId="10A01ADA" w14:textId="2C5427EF" w:rsidR="00D46727" w:rsidRDefault="00D46727">
      <w:pPr>
        <w:rPr>
          <w:rFonts w:eastAsia="Calibri"/>
          <w:b/>
          <w:color w:val="000000" w:themeColor="text1"/>
          <w:szCs w:val="22"/>
          <w:lang w:val="en-GB" w:eastAsia="en-GB"/>
        </w:rPr>
      </w:pPr>
    </w:p>
    <w:p w14:paraId="17950A9A" w14:textId="77777777" w:rsidR="00286A41" w:rsidRDefault="00286A41">
      <w:pPr>
        <w:jc w:val="left"/>
        <w:rPr>
          <w:rFonts w:eastAsia="Calibri"/>
          <w:b/>
          <w:color w:val="000000" w:themeColor="text1"/>
          <w:lang w:val="en-GB" w:eastAsia="en-GB"/>
        </w:rPr>
      </w:pPr>
      <w:r>
        <w:br w:type="page"/>
      </w:r>
    </w:p>
    <w:p w14:paraId="6EF77D21" w14:textId="0CF36411" w:rsidR="00313B26" w:rsidRPr="00D46727" w:rsidRDefault="00A03629" w:rsidP="00D16F6F">
      <w:pPr>
        <w:pStyle w:val="Heading3"/>
      </w:pPr>
      <w:bookmarkStart w:id="332" w:name="_Toc146455463"/>
      <w:r>
        <w:lastRenderedPageBreak/>
        <w:t>4.</w:t>
      </w:r>
      <w:r w:rsidR="00C57CA3">
        <w:t>2</w:t>
      </w:r>
      <w:r w:rsidR="00CE138E">
        <w:t xml:space="preserve"> </w:t>
      </w:r>
      <w:r w:rsidR="00CE138E">
        <w:tab/>
      </w:r>
      <w:r w:rsidRPr="005C6E28">
        <w:t>Goal Conflict</w:t>
      </w:r>
      <w:bookmarkEnd w:id="332"/>
    </w:p>
    <w:p w14:paraId="045E6D57" w14:textId="372704FF" w:rsidR="00A03629" w:rsidRPr="00CE138E" w:rsidRDefault="00A03629" w:rsidP="00A03629">
      <w:pPr>
        <w:spacing w:line="360" w:lineRule="auto"/>
        <w:rPr>
          <w:i/>
          <w:iCs/>
          <w:color w:val="000000" w:themeColor="text1"/>
        </w:rPr>
      </w:pPr>
      <w:r w:rsidRPr="00CE138E">
        <w:rPr>
          <w:i/>
          <w:iCs/>
          <w:color w:val="000000" w:themeColor="text1"/>
        </w:rPr>
        <w:t xml:space="preserve">Table 4.1: Goal conflict </w:t>
      </w:r>
    </w:p>
    <w:tbl>
      <w:tblPr>
        <w:tblStyle w:val="GridTable4-Accent1"/>
        <w:tblW w:w="9350" w:type="dxa"/>
        <w:tblLook w:val="04A0" w:firstRow="1" w:lastRow="0" w:firstColumn="1" w:lastColumn="0" w:noHBand="0" w:noVBand="1"/>
      </w:tblPr>
      <w:tblGrid>
        <w:gridCol w:w="739"/>
        <w:gridCol w:w="1776"/>
        <w:gridCol w:w="6835"/>
      </w:tblGrid>
      <w:tr w:rsidR="00A03629" w:rsidRPr="007B14AB" w14:paraId="31411C98" w14:textId="77777777" w:rsidTr="00CE1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9565D1" w14:textId="77777777" w:rsidR="00A03629" w:rsidRPr="00797523" w:rsidRDefault="00A03629" w:rsidP="00CE138E">
            <w:pPr>
              <w:spacing w:before="75" w:after="375" w:line="360" w:lineRule="auto"/>
              <w:jc w:val="center"/>
              <w:rPr>
                <w:rFonts w:cs="Arial"/>
                <w:color w:val="000000" w:themeColor="text1"/>
                <w:szCs w:val="16"/>
              </w:rPr>
            </w:pPr>
            <w:r w:rsidRPr="00797523">
              <w:rPr>
                <w:rFonts w:cs="Arial"/>
                <w:color w:val="000000" w:themeColor="text1"/>
                <w:szCs w:val="16"/>
              </w:rPr>
              <w:t>REF NO.</w:t>
            </w:r>
          </w:p>
        </w:tc>
        <w:tc>
          <w:tcPr>
            <w:tcW w:w="1776" w:type="dxa"/>
            <w:vAlign w:val="center"/>
            <w:hideMark/>
          </w:tcPr>
          <w:p w14:paraId="3F6FDA25" w14:textId="77777777" w:rsidR="00A03629" w:rsidRPr="00797523" w:rsidRDefault="00A03629" w:rsidP="00CE138E">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797523">
              <w:rPr>
                <w:rFonts w:cs="Arial"/>
                <w:color w:val="000000" w:themeColor="text1"/>
                <w:szCs w:val="16"/>
              </w:rPr>
              <w:t>COVERAGE</w:t>
            </w:r>
          </w:p>
        </w:tc>
        <w:tc>
          <w:tcPr>
            <w:tcW w:w="6835" w:type="dxa"/>
            <w:vAlign w:val="center"/>
            <w:hideMark/>
          </w:tcPr>
          <w:p w14:paraId="41108167" w14:textId="77777777" w:rsidR="00A03629" w:rsidRPr="00797523" w:rsidRDefault="00A03629" w:rsidP="00CE138E">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797523">
              <w:rPr>
                <w:rFonts w:cs="Arial"/>
                <w:color w:val="000000" w:themeColor="text1"/>
                <w:szCs w:val="16"/>
              </w:rPr>
              <w:t>CONTENT</w:t>
            </w:r>
          </w:p>
        </w:tc>
      </w:tr>
      <w:tr w:rsidR="00A03629" w:rsidRPr="007B14AB" w14:paraId="4F1C91FB"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B22821" w14:textId="77777777" w:rsidR="00CE138E" w:rsidRDefault="00CE138E" w:rsidP="004156CD">
            <w:pPr>
              <w:spacing w:before="75" w:after="375" w:line="360" w:lineRule="auto"/>
              <w:rPr>
                <w:rFonts w:cs="Arial"/>
                <w:b w:val="0"/>
                <w:bCs w:val="0"/>
                <w:color w:val="000000" w:themeColor="text1"/>
                <w:szCs w:val="18"/>
              </w:rPr>
            </w:pPr>
          </w:p>
          <w:p w14:paraId="29F2B455" w14:textId="10F30922" w:rsidR="00A03629" w:rsidRPr="007B14AB" w:rsidRDefault="00A03629" w:rsidP="004156CD">
            <w:pPr>
              <w:spacing w:before="75" w:after="375" w:line="360" w:lineRule="auto"/>
              <w:rPr>
                <w:rFonts w:cs="Arial"/>
                <w:color w:val="000000" w:themeColor="text1"/>
                <w:szCs w:val="18"/>
              </w:rPr>
            </w:pPr>
            <w:r w:rsidRPr="007B14AB">
              <w:rPr>
                <w:rFonts w:cs="Arial"/>
                <w:color w:val="000000" w:themeColor="text1"/>
                <w:szCs w:val="18"/>
              </w:rPr>
              <w:t>1</w:t>
            </w:r>
          </w:p>
        </w:tc>
        <w:tc>
          <w:tcPr>
            <w:tcW w:w="1776" w:type="dxa"/>
            <w:hideMark/>
          </w:tcPr>
          <w:p w14:paraId="4AF76BE5" w14:textId="77777777" w:rsidR="00CE138E" w:rsidRDefault="00CE138E" w:rsidP="004156CD">
            <w:pPr>
              <w:spacing w:before="75" w:after="375"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5EFCF4CC" w14:textId="16C627F4" w:rsidR="00A03629" w:rsidRPr="007B14AB" w:rsidRDefault="00A03629" w:rsidP="004156CD">
            <w:pPr>
              <w:spacing w:before="75" w:after="375"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0.54%</w:t>
            </w:r>
          </w:p>
        </w:tc>
        <w:tc>
          <w:tcPr>
            <w:tcW w:w="6835" w:type="dxa"/>
            <w:hideMark/>
          </w:tcPr>
          <w:p w14:paraId="78B19626"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0C10ADB" w14:textId="27885AAB"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When we wrote our proposal, I remember we were rubbished, that we are meant to be in Agriculture. Whenever we asked for something, we were reminded that we are meant to be in Agriculture. That’s why we concentrated much on Agriculture</w:t>
            </w:r>
          </w:p>
          <w:p w14:paraId="350B1961" w14:textId="77777777" w:rsidR="00313B26" w:rsidRDefault="00313B2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94820BC" w14:textId="4FDA321B" w:rsidR="005371AE" w:rsidRPr="007B14AB"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646DB803"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4F36EB35" w14:textId="77777777" w:rsidR="005371AE" w:rsidRDefault="005371AE" w:rsidP="004156CD">
            <w:pPr>
              <w:spacing w:line="360" w:lineRule="auto"/>
              <w:rPr>
                <w:rFonts w:cs="Arial"/>
                <w:b w:val="0"/>
                <w:bCs w:val="0"/>
                <w:color w:val="000000" w:themeColor="text1"/>
                <w:szCs w:val="18"/>
              </w:rPr>
            </w:pPr>
          </w:p>
          <w:p w14:paraId="1619212E" w14:textId="08CA2D42"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2</w:t>
            </w:r>
          </w:p>
        </w:tc>
        <w:tc>
          <w:tcPr>
            <w:tcW w:w="1776" w:type="dxa"/>
            <w:hideMark/>
          </w:tcPr>
          <w:p w14:paraId="1C8143B8"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5D1A90C4" w14:textId="08EA385F"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0.88%</w:t>
            </w:r>
          </w:p>
        </w:tc>
        <w:tc>
          <w:tcPr>
            <w:tcW w:w="6835" w:type="dxa"/>
            <w:hideMark/>
          </w:tcPr>
          <w:p w14:paraId="429147C0"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626EB38" w14:textId="05D96E1E"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We were not actually clearly informed about what we were entitled to. For example, the building was told that it was going to be put up, and whatever is needed is going to be put there. We were only surprised at the end when we were told that the laptops you requested for the six are here. Yet at first, we were told that Bukalasa you’re going to get 200 computers, they are coming</w:t>
            </w:r>
          </w:p>
          <w:p w14:paraId="01621A24" w14:textId="77777777" w:rsidR="00313B26" w:rsidRDefault="00313B2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5F308BBD" w14:textId="5A7A6FFC" w:rsidR="005371AE" w:rsidRPr="007B14AB"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40CA50D2"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C2D727" w14:textId="77777777" w:rsidR="005371AE" w:rsidRDefault="005371AE" w:rsidP="004156CD">
            <w:pPr>
              <w:spacing w:line="360" w:lineRule="auto"/>
              <w:rPr>
                <w:rFonts w:cs="Arial"/>
                <w:b w:val="0"/>
                <w:bCs w:val="0"/>
                <w:color w:val="000000" w:themeColor="text1"/>
                <w:szCs w:val="18"/>
              </w:rPr>
            </w:pPr>
          </w:p>
          <w:p w14:paraId="60392993" w14:textId="3E1A8090"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3</w:t>
            </w:r>
          </w:p>
        </w:tc>
        <w:tc>
          <w:tcPr>
            <w:tcW w:w="1776" w:type="dxa"/>
            <w:hideMark/>
          </w:tcPr>
          <w:p w14:paraId="2D5C5810"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0BFCC81E" w14:textId="62C4A78B" w:rsidR="00A03629" w:rsidRPr="007B14AB"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0.58%</w:t>
            </w:r>
          </w:p>
        </w:tc>
        <w:tc>
          <w:tcPr>
            <w:tcW w:w="6835" w:type="dxa"/>
            <w:hideMark/>
          </w:tcPr>
          <w:p w14:paraId="23C82742"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45BC8AA3" w14:textId="2B91951F"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They promised cameras but only very few were installed. For example, there is no CCTV camera facing the server room. They also promised us a server but we didn’t get it. They had also promised us screens, white boards which can work with the projector.</w:t>
            </w:r>
          </w:p>
          <w:p w14:paraId="0B128907" w14:textId="77777777" w:rsidR="00313B26" w:rsidRDefault="00313B2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B95E6F5" w14:textId="5096D6D5" w:rsidR="005371AE" w:rsidRPr="007B14AB"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2A6A28A5"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67BADF04" w14:textId="77777777" w:rsidR="005371AE" w:rsidRDefault="005371AE" w:rsidP="004156CD">
            <w:pPr>
              <w:spacing w:line="360" w:lineRule="auto"/>
              <w:rPr>
                <w:rFonts w:cs="Arial"/>
                <w:b w:val="0"/>
                <w:bCs w:val="0"/>
                <w:color w:val="000000" w:themeColor="text1"/>
                <w:szCs w:val="18"/>
              </w:rPr>
            </w:pPr>
          </w:p>
          <w:p w14:paraId="2C8B6008" w14:textId="6873F469" w:rsidR="00A03629" w:rsidRPr="007B14AB" w:rsidRDefault="00797523" w:rsidP="004156CD">
            <w:pPr>
              <w:spacing w:line="360" w:lineRule="auto"/>
              <w:rPr>
                <w:rFonts w:cs="Arial"/>
                <w:color w:val="000000" w:themeColor="text1"/>
                <w:szCs w:val="18"/>
              </w:rPr>
            </w:pPr>
            <w:r>
              <w:rPr>
                <w:rFonts w:cs="Arial"/>
                <w:color w:val="000000" w:themeColor="text1"/>
                <w:szCs w:val="18"/>
              </w:rPr>
              <w:t xml:space="preserve">H        </w:t>
            </w:r>
            <w:r w:rsidR="00A03629" w:rsidRPr="007B14AB">
              <w:rPr>
                <w:rFonts w:cs="Arial"/>
                <w:color w:val="000000" w:themeColor="text1"/>
                <w:szCs w:val="18"/>
              </w:rPr>
              <w:t>4</w:t>
            </w:r>
          </w:p>
        </w:tc>
        <w:tc>
          <w:tcPr>
            <w:tcW w:w="1776" w:type="dxa"/>
            <w:hideMark/>
          </w:tcPr>
          <w:p w14:paraId="3B3A40F3"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79EFE147" w14:textId="070A8FC6"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0.58%</w:t>
            </w:r>
          </w:p>
        </w:tc>
        <w:tc>
          <w:tcPr>
            <w:tcW w:w="6835" w:type="dxa"/>
            <w:hideMark/>
          </w:tcPr>
          <w:p w14:paraId="2AB568A1"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20F491E" w14:textId="6364E110" w:rsidR="00313B26"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How can you really put up such a structure and you bring six (6) laptops? These people didn’t ask us, for us we were here and these people brought them. We received some machines. It's true but for us we never submitted our request. We saw them coming</w:t>
            </w:r>
          </w:p>
          <w:p w14:paraId="69F3E355" w14:textId="77777777" w:rsidR="00313B26" w:rsidRDefault="00313B2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02A260D9" w14:textId="0C7BBA17" w:rsidR="005371AE" w:rsidRPr="007B14AB"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6D825311"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DB30EF" w14:textId="77777777" w:rsidR="005371AE" w:rsidRDefault="005371AE" w:rsidP="004156CD">
            <w:pPr>
              <w:spacing w:line="360" w:lineRule="auto"/>
              <w:rPr>
                <w:rFonts w:cs="Arial"/>
                <w:b w:val="0"/>
                <w:bCs w:val="0"/>
                <w:color w:val="000000" w:themeColor="text1"/>
                <w:szCs w:val="18"/>
              </w:rPr>
            </w:pPr>
          </w:p>
          <w:p w14:paraId="45A6042E" w14:textId="3FE2A4DB"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5</w:t>
            </w:r>
          </w:p>
        </w:tc>
        <w:tc>
          <w:tcPr>
            <w:tcW w:w="1776" w:type="dxa"/>
            <w:hideMark/>
          </w:tcPr>
          <w:p w14:paraId="1D83996D"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0CFB3912" w14:textId="17F14227" w:rsidR="00A03629" w:rsidRPr="007B14AB"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0.30%</w:t>
            </w:r>
          </w:p>
        </w:tc>
        <w:tc>
          <w:tcPr>
            <w:tcW w:w="6835" w:type="dxa"/>
            <w:hideMark/>
          </w:tcPr>
          <w:p w14:paraId="437B7F8F"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877E6D1" w14:textId="4C651E0D"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Some of the machines are still in the box and not yet installed. So, they are not in use for now. The processes were not so clear</w:t>
            </w:r>
          </w:p>
          <w:p w14:paraId="5E3EC152" w14:textId="77777777" w:rsidR="00313B26" w:rsidRDefault="00313B2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CC931A5" w14:textId="73D9755A" w:rsidR="005371AE" w:rsidRPr="007B14AB"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6B023F57"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42632E15" w14:textId="77777777" w:rsidR="005371AE" w:rsidRDefault="005371AE" w:rsidP="004156CD">
            <w:pPr>
              <w:spacing w:line="360" w:lineRule="auto"/>
              <w:rPr>
                <w:rFonts w:cs="Arial"/>
                <w:b w:val="0"/>
                <w:bCs w:val="0"/>
                <w:color w:val="000000" w:themeColor="text1"/>
                <w:szCs w:val="18"/>
              </w:rPr>
            </w:pPr>
          </w:p>
          <w:p w14:paraId="3BB9A1FF" w14:textId="2ADEDA23"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6</w:t>
            </w:r>
          </w:p>
        </w:tc>
        <w:tc>
          <w:tcPr>
            <w:tcW w:w="1776" w:type="dxa"/>
            <w:hideMark/>
          </w:tcPr>
          <w:p w14:paraId="7941BDE9"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5B887FFD" w14:textId="71EBAC66"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0.48%</w:t>
            </w:r>
          </w:p>
        </w:tc>
        <w:tc>
          <w:tcPr>
            <w:tcW w:w="6835" w:type="dxa"/>
            <w:hideMark/>
          </w:tcPr>
          <w:p w14:paraId="58667E5B"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76A42F82" w14:textId="288B5682"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When you talk of the initial stages which we were not involved in, I cannot say that it was successful. In</w:t>
            </w:r>
            <w:r>
              <w:rPr>
                <w:rFonts w:cs="Arial"/>
                <w:color w:val="000000" w:themeColor="text1"/>
                <w:szCs w:val="21"/>
              </w:rPr>
              <w:t xml:space="preserve"> f</w:t>
            </w:r>
            <w:r w:rsidRPr="007B14AB">
              <w:rPr>
                <w:rFonts w:cs="Arial"/>
                <w:color w:val="000000" w:themeColor="text1"/>
                <w:szCs w:val="21"/>
              </w:rPr>
              <w:t>act</w:t>
            </w:r>
            <w:r>
              <w:rPr>
                <w:rFonts w:cs="Arial"/>
                <w:color w:val="000000" w:themeColor="text1"/>
                <w:szCs w:val="21"/>
              </w:rPr>
              <w:t>,</w:t>
            </w:r>
            <w:r w:rsidRPr="007B14AB">
              <w:rPr>
                <w:rFonts w:cs="Arial"/>
                <w:color w:val="000000" w:themeColor="text1"/>
                <w:szCs w:val="21"/>
              </w:rPr>
              <w:t xml:space="preserve"> from planning, we were supposed to receive a computer lab which was scrapped off the plan after</w:t>
            </w:r>
          </w:p>
          <w:p w14:paraId="04828C67" w14:textId="77777777" w:rsidR="00313B26" w:rsidRDefault="00313B2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EA2EA46" w14:textId="6F0A3BC7" w:rsidR="005371AE" w:rsidRPr="007B14AB"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3CE6DD82"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E756C7" w14:textId="77777777" w:rsidR="005371AE" w:rsidRDefault="005371AE" w:rsidP="004156CD">
            <w:pPr>
              <w:spacing w:line="360" w:lineRule="auto"/>
              <w:rPr>
                <w:rFonts w:cs="Arial"/>
                <w:b w:val="0"/>
                <w:bCs w:val="0"/>
                <w:color w:val="000000" w:themeColor="text1"/>
                <w:szCs w:val="18"/>
              </w:rPr>
            </w:pPr>
          </w:p>
          <w:p w14:paraId="5044EA7C" w14:textId="13BF95ED"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7</w:t>
            </w:r>
          </w:p>
        </w:tc>
        <w:tc>
          <w:tcPr>
            <w:tcW w:w="1776" w:type="dxa"/>
            <w:hideMark/>
          </w:tcPr>
          <w:p w14:paraId="24F0B1EB"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7EE476E0" w14:textId="40F8D42E" w:rsidR="00A03629" w:rsidRPr="007B14AB"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0.91%</w:t>
            </w:r>
          </w:p>
        </w:tc>
        <w:tc>
          <w:tcPr>
            <w:tcW w:w="6835" w:type="dxa"/>
            <w:hideMark/>
          </w:tcPr>
          <w:p w14:paraId="5DA292DA"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37CF1AE5" w14:textId="1F50F05C"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 xml:space="preserve">Some of the equipment, such as computers, were still in store and had never been used since they were not installed. Therefore, it is not possible to determine the effectiveness of the implementation. However, some instructors indicated some level of success due to the use of laptops by almost all instructors, and access to the internet, as well as the ICT </w:t>
            </w:r>
            <w:proofErr w:type="gramStart"/>
            <w:r w:rsidRPr="007B14AB">
              <w:rPr>
                <w:rFonts w:cs="Arial"/>
                <w:color w:val="000000" w:themeColor="text1"/>
                <w:szCs w:val="21"/>
              </w:rPr>
              <w:t>training</w:t>
            </w:r>
            <w:proofErr w:type="gramEnd"/>
            <w:r w:rsidRPr="007B14AB">
              <w:rPr>
                <w:rFonts w:cs="Arial"/>
                <w:color w:val="000000" w:themeColor="text1"/>
                <w:szCs w:val="21"/>
              </w:rPr>
              <w:t xml:space="preserve"> they got from the project</w:t>
            </w:r>
          </w:p>
          <w:p w14:paraId="7F21C1F3" w14:textId="77777777" w:rsidR="00313B26" w:rsidRDefault="00313B2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DB17BCB" w14:textId="40E8A357" w:rsidR="005371AE" w:rsidRPr="007B14AB"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398A1961"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18AAF5BA" w14:textId="77777777" w:rsidR="005371AE" w:rsidRDefault="005371AE" w:rsidP="004156CD">
            <w:pPr>
              <w:spacing w:line="360" w:lineRule="auto"/>
              <w:rPr>
                <w:rFonts w:cs="Arial"/>
                <w:b w:val="0"/>
                <w:bCs w:val="0"/>
                <w:color w:val="000000" w:themeColor="text1"/>
                <w:szCs w:val="18"/>
              </w:rPr>
            </w:pPr>
          </w:p>
          <w:p w14:paraId="7FCC97FE" w14:textId="1F479850"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8</w:t>
            </w:r>
          </w:p>
        </w:tc>
        <w:tc>
          <w:tcPr>
            <w:tcW w:w="1776" w:type="dxa"/>
            <w:hideMark/>
          </w:tcPr>
          <w:p w14:paraId="6311CFFB"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66EFEE52" w14:textId="71A1B10A"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0.41%</w:t>
            </w:r>
          </w:p>
        </w:tc>
        <w:tc>
          <w:tcPr>
            <w:tcW w:w="6835" w:type="dxa"/>
            <w:hideMark/>
          </w:tcPr>
          <w:p w14:paraId="5AB6491C"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BF9C98B" w14:textId="4D1A80E3" w:rsidR="00A03629"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Pr>
                <w:rFonts w:cs="Arial"/>
                <w:color w:val="000000" w:themeColor="text1"/>
                <w:szCs w:val="21"/>
              </w:rPr>
              <w:t>T</w:t>
            </w:r>
            <w:r w:rsidR="00A03629" w:rsidRPr="007B14AB">
              <w:rPr>
                <w:rFonts w:cs="Arial"/>
                <w:color w:val="000000" w:themeColor="text1"/>
                <w:szCs w:val="21"/>
              </w:rPr>
              <w:t>he ICT infrastructure for digital transformation was not successful at UTC Rwentanga since there was no connectivity given. Without connectivity, the project was not functional.</w:t>
            </w:r>
          </w:p>
          <w:p w14:paraId="0CCF56D1" w14:textId="77777777" w:rsidR="00313B26" w:rsidRDefault="00313B2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D96B428" w14:textId="1E1F9091" w:rsidR="005371AE" w:rsidRPr="007B14AB"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447106F0"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3583E0" w14:textId="77777777" w:rsidR="005371AE" w:rsidRDefault="005371AE" w:rsidP="004156CD">
            <w:pPr>
              <w:spacing w:line="360" w:lineRule="auto"/>
              <w:rPr>
                <w:rFonts w:cs="Arial"/>
                <w:b w:val="0"/>
                <w:bCs w:val="0"/>
                <w:color w:val="000000" w:themeColor="text1"/>
                <w:szCs w:val="18"/>
              </w:rPr>
            </w:pPr>
          </w:p>
          <w:p w14:paraId="01FC7695" w14:textId="78B59C2E"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9</w:t>
            </w:r>
          </w:p>
        </w:tc>
        <w:tc>
          <w:tcPr>
            <w:tcW w:w="1776" w:type="dxa"/>
            <w:hideMark/>
          </w:tcPr>
          <w:p w14:paraId="029CFD80"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4D5DEB86" w14:textId="22110942" w:rsidR="00A03629" w:rsidRPr="007B14AB"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0.53%</w:t>
            </w:r>
          </w:p>
        </w:tc>
        <w:tc>
          <w:tcPr>
            <w:tcW w:w="6835" w:type="dxa"/>
            <w:hideMark/>
          </w:tcPr>
          <w:p w14:paraId="6797B1BC"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61C6F6C" w14:textId="094234F2"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 institution was promised a well-equipped computer lab with screens, smart boards, and computers, but only six computers were delivered. Therefore, the project was not successful since the promised equipment was not delivered.</w:t>
            </w:r>
          </w:p>
          <w:p w14:paraId="2ADB1FB3" w14:textId="5F63A278" w:rsidR="00313B26" w:rsidRDefault="00313B2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C5CAC4A" w14:textId="5A4A4C6D" w:rsidR="00313B26" w:rsidRDefault="00313B2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6F62DE9E" w14:textId="3F033841" w:rsidR="00313B26" w:rsidRDefault="00313B2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991DBF8" w14:textId="77777777" w:rsidR="00313B26" w:rsidRDefault="00313B2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72152C5" w14:textId="418A6A4A" w:rsidR="005371AE" w:rsidRPr="007B14AB"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405CF6DE"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53CA0216" w14:textId="77777777" w:rsidR="005371AE" w:rsidRDefault="005371AE" w:rsidP="004156CD">
            <w:pPr>
              <w:spacing w:line="360" w:lineRule="auto"/>
              <w:rPr>
                <w:rFonts w:cs="Arial"/>
                <w:b w:val="0"/>
                <w:bCs w:val="0"/>
                <w:color w:val="000000" w:themeColor="text1"/>
                <w:szCs w:val="18"/>
              </w:rPr>
            </w:pPr>
          </w:p>
          <w:p w14:paraId="3F2407F2" w14:textId="3BEB7A92"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10</w:t>
            </w:r>
          </w:p>
        </w:tc>
        <w:tc>
          <w:tcPr>
            <w:tcW w:w="1776" w:type="dxa"/>
            <w:hideMark/>
          </w:tcPr>
          <w:p w14:paraId="443E3647"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645191D3" w14:textId="07BEF809"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1.21%</w:t>
            </w:r>
          </w:p>
        </w:tc>
        <w:tc>
          <w:tcPr>
            <w:tcW w:w="6835" w:type="dxa"/>
            <w:hideMark/>
          </w:tcPr>
          <w:p w14:paraId="3D9E3441"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463E03FA" w14:textId="335BD139"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In the first proposal we had put a number of computers, but then we were told there is no money to buy all these computers. I don’t even know how these six computers were decided. I don’t think it was us. Only at a later stage to hear, this is the number of equipment you’re going to get. They gave us a printer which I thought was a photocopier. I tried to configure it but I have still failed to configure it. It is asking for some app”. “The only time I saw the people from the implementation team was during inspection</w:t>
            </w:r>
          </w:p>
          <w:p w14:paraId="64763E36" w14:textId="77777777" w:rsidR="00313B26" w:rsidRDefault="00313B2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8542D5C" w14:textId="79477AC6" w:rsidR="005371AE" w:rsidRPr="007B14AB"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2A60A3D5"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F552EA" w14:textId="77777777" w:rsidR="005371AE" w:rsidRDefault="005371AE" w:rsidP="004156CD">
            <w:pPr>
              <w:spacing w:line="360" w:lineRule="auto"/>
              <w:rPr>
                <w:rFonts w:cs="Arial"/>
                <w:b w:val="0"/>
                <w:bCs w:val="0"/>
                <w:color w:val="000000" w:themeColor="text1"/>
                <w:szCs w:val="18"/>
              </w:rPr>
            </w:pPr>
          </w:p>
          <w:p w14:paraId="49777153" w14:textId="542B6603"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11</w:t>
            </w:r>
          </w:p>
        </w:tc>
        <w:tc>
          <w:tcPr>
            <w:tcW w:w="1776" w:type="dxa"/>
            <w:hideMark/>
          </w:tcPr>
          <w:p w14:paraId="77BE6570"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06434C5B" w14:textId="217A9BF9" w:rsidR="00A03629" w:rsidRPr="007B14AB"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0.69%</w:t>
            </w:r>
          </w:p>
        </w:tc>
        <w:tc>
          <w:tcPr>
            <w:tcW w:w="6835" w:type="dxa"/>
            <w:hideMark/>
          </w:tcPr>
          <w:p w14:paraId="4EBF4898"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6EA62DB" w14:textId="77777777"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At the beginning the monitoring was done well. The specifications were written down by the twinning partner with ICT background. But now even some computers have not been installed so we cannot know whether the real specifications were brought. So, we can’t know whether computers can run programs</w:t>
            </w:r>
          </w:p>
          <w:p w14:paraId="37E6A3CB"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5ED4F24F" w14:textId="2A69CCE8" w:rsidR="005371AE" w:rsidRPr="007B14AB"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5388511E"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529C8F1B" w14:textId="77777777" w:rsidR="005371AE" w:rsidRDefault="005371AE" w:rsidP="004156CD">
            <w:pPr>
              <w:spacing w:line="360" w:lineRule="auto"/>
              <w:rPr>
                <w:rFonts w:cs="Arial"/>
                <w:b w:val="0"/>
                <w:bCs w:val="0"/>
                <w:color w:val="000000" w:themeColor="text1"/>
                <w:szCs w:val="18"/>
              </w:rPr>
            </w:pPr>
          </w:p>
          <w:p w14:paraId="5879E1C4" w14:textId="68DF1E5C"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12</w:t>
            </w:r>
          </w:p>
        </w:tc>
        <w:tc>
          <w:tcPr>
            <w:tcW w:w="1776" w:type="dxa"/>
            <w:hideMark/>
          </w:tcPr>
          <w:p w14:paraId="15840CF4"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56D70FAB" w14:textId="5B2AD6EC"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0.38%</w:t>
            </w:r>
          </w:p>
        </w:tc>
        <w:tc>
          <w:tcPr>
            <w:tcW w:w="6835" w:type="dxa"/>
            <w:hideMark/>
          </w:tcPr>
          <w:p w14:paraId="243BF22E"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0C46BD7" w14:textId="273D9AE6"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We were not actually involved in the process. We just got to know when NITA was here with the machines. We were not involved in the requirements specification process</w:t>
            </w:r>
          </w:p>
          <w:p w14:paraId="016C3802" w14:textId="77777777" w:rsidR="00313B26" w:rsidRDefault="00313B2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380E971" w14:textId="2AC69EBC" w:rsidR="005371AE" w:rsidRPr="007B14AB"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5429B425"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8F4ECC" w14:textId="77777777" w:rsidR="005371AE" w:rsidRDefault="005371AE" w:rsidP="004156CD">
            <w:pPr>
              <w:spacing w:line="360" w:lineRule="auto"/>
              <w:rPr>
                <w:rFonts w:cs="Arial"/>
                <w:b w:val="0"/>
                <w:bCs w:val="0"/>
                <w:color w:val="000000" w:themeColor="text1"/>
                <w:szCs w:val="18"/>
              </w:rPr>
            </w:pPr>
          </w:p>
          <w:p w14:paraId="2F9CC72A" w14:textId="26266F79"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13</w:t>
            </w:r>
          </w:p>
        </w:tc>
        <w:tc>
          <w:tcPr>
            <w:tcW w:w="1776" w:type="dxa"/>
            <w:hideMark/>
          </w:tcPr>
          <w:p w14:paraId="1CBA070C"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2C9152E0" w14:textId="33CEB9C8" w:rsidR="00A03629" w:rsidRPr="007B14AB"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0.21%</w:t>
            </w:r>
          </w:p>
        </w:tc>
        <w:tc>
          <w:tcPr>
            <w:tcW w:w="6835" w:type="dxa"/>
            <w:hideMark/>
          </w:tcPr>
          <w:p w14:paraId="3887B73F"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5CD37A2A" w14:textId="2FAD5F06"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We had contractors come onboard and teams from the ministry could come and verify the work</w:t>
            </w:r>
          </w:p>
          <w:p w14:paraId="292328CC" w14:textId="77777777" w:rsidR="00313B26" w:rsidRDefault="00313B2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5E253330" w14:textId="498DB7DD" w:rsidR="005371AE" w:rsidRPr="007B14AB"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587B8E73"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569372B8" w14:textId="77777777" w:rsidR="005371AE" w:rsidRDefault="005371AE" w:rsidP="004156CD">
            <w:pPr>
              <w:spacing w:line="360" w:lineRule="auto"/>
              <w:rPr>
                <w:rFonts w:cs="Arial"/>
                <w:b w:val="0"/>
                <w:bCs w:val="0"/>
                <w:color w:val="000000" w:themeColor="text1"/>
                <w:szCs w:val="18"/>
              </w:rPr>
            </w:pPr>
          </w:p>
          <w:p w14:paraId="5EF0C502" w14:textId="38029824"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14</w:t>
            </w:r>
          </w:p>
        </w:tc>
        <w:tc>
          <w:tcPr>
            <w:tcW w:w="1776" w:type="dxa"/>
            <w:hideMark/>
          </w:tcPr>
          <w:p w14:paraId="5F564082"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55C2C833" w14:textId="71A4EE48"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0.28%</w:t>
            </w:r>
          </w:p>
        </w:tc>
        <w:tc>
          <w:tcPr>
            <w:tcW w:w="6835" w:type="dxa"/>
            <w:hideMark/>
          </w:tcPr>
          <w:p w14:paraId="0B44B4C4"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3B1DCC0" w14:textId="44E0E141"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However, from the principal, the ICT expert/instructor in the institution has a background in Agriculture but not in ICT</w:t>
            </w:r>
          </w:p>
          <w:p w14:paraId="022E5338" w14:textId="6BB0A86F" w:rsidR="00313B26" w:rsidRDefault="00313B2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733AA787" w14:textId="2C39D3F7" w:rsidR="00313B26" w:rsidRDefault="00313B2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41857030" w14:textId="77777777" w:rsidR="00313B26" w:rsidRDefault="00313B2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C872AA4" w14:textId="65D767B1" w:rsidR="005371AE" w:rsidRPr="007B14AB"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675067B1"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E5D473" w14:textId="77777777" w:rsidR="005371AE" w:rsidRDefault="005371AE" w:rsidP="004156CD">
            <w:pPr>
              <w:spacing w:line="360" w:lineRule="auto"/>
              <w:rPr>
                <w:rFonts w:cs="Arial"/>
                <w:b w:val="0"/>
                <w:bCs w:val="0"/>
                <w:color w:val="000000" w:themeColor="text1"/>
                <w:szCs w:val="18"/>
              </w:rPr>
            </w:pPr>
          </w:p>
          <w:p w14:paraId="1714A673" w14:textId="296E775C"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15</w:t>
            </w:r>
          </w:p>
        </w:tc>
        <w:tc>
          <w:tcPr>
            <w:tcW w:w="1776" w:type="dxa"/>
            <w:hideMark/>
          </w:tcPr>
          <w:p w14:paraId="295C56CE"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0E4246FF" w14:textId="4513F2F4" w:rsidR="00A03629" w:rsidRPr="007B14AB"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0.33%</w:t>
            </w:r>
          </w:p>
        </w:tc>
        <w:tc>
          <w:tcPr>
            <w:tcW w:w="6835" w:type="dxa"/>
            <w:hideMark/>
          </w:tcPr>
          <w:p w14:paraId="42FD830F"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D0CD88E" w14:textId="463B49FC"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However, some of the machines which were given to us were not installed. It was the institution to put in money to install them, like the server</w:t>
            </w:r>
          </w:p>
          <w:p w14:paraId="6B921CB1" w14:textId="77777777" w:rsidR="00313B26" w:rsidRDefault="00313B2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FAA677A" w14:textId="1299B04B" w:rsidR="005371AE" w:rsidRPr="007B14AB"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015E67AD"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09E57D0D" w14:textId="77777777" w:rsidR="005371AE" w:rsidRDefault="005371AE" w:rsidP="004156CD">
            <w:pPr>
              <w:spacing w:line="360" w:lineRule="auto"/>
              <w:rPr>
                <w:rFonts w:cs="Arial"/>
                <w:b w:val="0"/>
                <w:bCs w:val="0"/>
                <w:color w:val="000000" w:themeColor="text1"/>
                <w:szCs w:val="18"/>
              </w:rPr>
            </w:pPr>
          </w:p>
          <w:p w14:paraId="12A6F03B" w14:textId="60DC98F9"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16</w:t>
            </w:r>
          </w:p>
        </w:tc>
        <w:tc>
          <w:tcPr>
            <w:tcW w:w="1776" w:type="dxa"/>
            <w:hideMark/>
          </w:tcPr>
          <w:p w14:paraId="0F668184"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295AD5BC" w14:textId="43FB011D"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1.76%</w:t>
            </w:r>
          </w:p>
        </w:tc>
        <w:tc>
          <w:tcPr>
            <w:tcW w:w="6835" w:type="dxa"/>
            <w:hideMark/>
          </w:tcPr>
          <w:p w14:paraId="4CF2797A"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488358CF" w14:textId="372DC9E3"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To me, the politicians also did their part. They actually played their role. They mobilized the community but also supported us. Because there was a time the community was becoming un-supportive. They were accusing us of chasing them out of their land. If the political wing was also weak, they were going to come back to fight, but they had to inform them of the purpose of development in Bukalasa Agricultural Institute. During COVID time, there were lots of restrictions. If the political leaders were not part of us, maybe some of the workers here would have faced a lot of challenges. The workers felt safe and also the politicians would be able to communicate to the rest of the world. Otherwise, it would have been different if they were not part of us”</w:t>
            </w:r>
          </w:p>
          <w:p w14:paraId="72A6EB3E" w14:textId="77777777" w:rsidR="00313B26" w:rsidRDefault="00313B2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CC66005" w14:textId="0D2B12F7" w:rsidR="005371AE" w:rsidRPr="007B14AB"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55578C68"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362C0D" w14:textId="77777777" w:rsidR="005371AE" w:rsidRDefault="005371AE" w:rsidP="004156CD">
            <w:pPr>
              <w:spacing w:line="360" w:lineRule="auto"/>
              <w:rPr>
                <w:rFonts w:cs="Arial"/>
                <w:b w:val="0"/>
                <w:bCs w:val="0"/>
                <w:color w:val="000000" w:themeColor="text1"/>
                <w:szCs w:val="18"/>
              </w:rPr>
            </w:pPr>
          </w:p>
          <w:p w14:paraId="1DBC12BE" w14:textId="71F2D72F"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17</w:t>
            </w:r>
          </w:p>
        </w:tc>
        <w:tc>
          <w:tcPr>
            <w:tcW w:w="1776" w:type="dxa"/>
            <w:hideMark/>
          </w:tcPr>
          <w:p w14:paraId="03C1DF34"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5327D405" w14:textId="15449982" w:rsidR="00A03629" w:rsidRPr="007B14AB"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0.43%</w:t>
            </w:r>
          </w:p>
        </w:tc>
        <w:tc>
          <w:tcPr>
            <w:tcW w:w="6835" w:type="dxa"/>
            <w:hideMark/>
          </w:tcPr>
          <w:p w14:paraId="74B0E713"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58574125" w14:textId="089BAB4E"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I may not comment too much on politics, as I said we could come once, sometimes voluntarily you come to see what is going on. So, we didn’t get to know too much about what was going on.</w:t>
            </w:r>
          </w:p>
          <w:p w14:paraId="57077386" w14:textId="77777777" w:rsidR="00313B26" w:rsidRDefault="00313B2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39FDB6B8" w14:textId="419DA888" w:rsidR="005371AE" w:rsidRPr="007B14AB"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336C4A0F"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764B4766" w14:textId="77777777" w:rsidR="005371AE" w:rsidRDefault="005371AE" w:rsidP="004156CD">
            <w:pPr>
              <w:spacing w:line="360" w:lineRule="auto"/>
              <w:rPr>
                <w:rFonts w:cs="Arial"/>
                <w:b w:val="0"/>
                <w:bCs w:val="0"/>
                <w:color w:val="000000" w:themeColor="text1"/>
                <w:szCs w:val="18"/>
              </w:rPr>
            </w:pPr>
          </w:p>
          <w:p w14:paraId="1AB24A46" w14:textId="266B1D2E"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18</w:t>
            </w:r>
          </w:p>
        </w:tc>
        <w:tc>
          <w:tcPr>
            <w:tcW w:w="1776" w:type="dxa"/>
            <w:hideMark/>
          </w:tcPr>
          <w:p w14:paraId="1168FFCD"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44D826C3" w14:textId="40FEFE27"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0.70%</w:t>
            </w:r>
          </w:p>
        </w:tc>
        <w:tc>
          <w:tcPr>
            <w:tcW w:w="6835" w:type="dxa"/>
            <w:hideMark/>
          </w:tcPr>
          <w:p w14:paraId="6071C512"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756714B4" w14:textId="53E7D19E"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It was our lack to be chosen among the beneficiaries. There was no politics. If politicians were there, they would have rectified that error of giving us a library without equipment because when politicians make noise, people respect them. When there is power obviously, the degree of success has to rise</w:t>
            </w:r>
          </w:p>
          <w:p w14:paraId="7F61707D" w14:textId="5825604C" w:rsidR="00313B26" w:rsidRDefault="00313B2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CEC2B3D" w14:textId="77777777" w:rsidR="00313B26" w:rsidRDefault="00313B2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353DDAF" w14:textId="07A238BB" w:rsidR="005371AE" w:rsidRPr="007B14AB"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0F4C49D6"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0CF0A8" w14:textId="77777777" w:rsidR="005371AE" w:rsidRDefault="005371AE" w:rsidP="004156CD">
            <w:pPr>
              <w:spacing w:line="360" w:lineRule="auto"/>
              <w:rPr>
                <w:rFonts w:cs="Arial"/>
                <w:b w:val="0"/>
                <w:bCs w:val="0"/>
                <w:color w:val="000000" w:themeColor="text1"/>
                <w:szCs w:val="18"/>
              </w:rPr>
            </w:pPr>
          </w:p>
          <w:p w14:paraId="5C61DFDD" w14:textId="0E923521"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19 - 20</w:t>
            </w:r>
          </w:p>
        </w:tc>
        <w:tc>
          <w:tcPr>
            <w:tcW w:w="1776" w:type="dxa"/>
            <w:hideMark/>
          </w:tcPr>
          <w:p w14:paraId="2B4C9C70"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31D606E4" w14:textId="7D792350" w:rsidR="00A03629" w:rsidRPr="007B14AB"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0.49%</w:t>
            </w:r>
          </w:p>
        </w:tc>
        <w:tc>
          <w:tcPr>
            <w:tcW w:w="6835" w:type="dxa"/>
            <w:hideMark/>
          </w:tcPr>
          <w:p w14:paraId="4D6BA0E7" w14:textId="77777777" w:rsidR="005371AE"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87B9F14" w14:textId="7B437EA6"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I will agree that of course there is some power dynamics and politics which influenced the success of the project to like 70%. So, to some extent that hierarchy of power played a role in the success of this project</w:t>
            </w:r>
          </w:p>
          <w:p w14:paraId="675EAF0C" w14:textId="77777777" w:rsidR="00313B26" w:rsidRDefault="00313B2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AD317FD" w14:textId="3508AA57" w:rsidR="005371AE" w:rsidRPr="007B14AB" w:rsidRDefault="005371A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5FBAC6D7"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74BB74AC" w14:textId="77777777" w:rsidR="005371AE" w:rsidRDefault="005371AE" w:rsidP="004156CD">
            <w:pPr>
              <w:spacing w:line="360" w:lineRule="auto"/>
              <w:rPr>
                <w:rFonts w:cs="Arial"/>
                <w:b w:val="0"/>
                <w:bCs w:val="0"/>
                <w:color w:val="000000" w:themeColor="text1"/>
                <w:szCs w:val="18"/>
              </w:rPr>
            </w:pPr>
          </w:p>
          <w:p w14:paraId="7CB95335" w14:textId="29928315"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21</w:t>
            </w:r>
          </w:p>
        </w:tc>
        <w:tc>
          <w:tcPr>
            <w:tcW w:w="1776" w:type="dxa"/>
            <w:hideMark/>
          </w:tcPr>
          <w:p w14:paraId="50AFBC7A"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6CBA087E" w14:textId="5677E597"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1.76%</w:t>
            </w:r>
          </w:p>
        </w:tc>
        <w:tc>
          <w:tcPr>
            <w:tcW w:w="6835" w:type="dxa"/>
            <w:hideMark/>
          </w:tcPr>
          <w:p w14:paraId="72EF6D23" w14:textId="77777777" w:rsidR="005371AE"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79D09735" w14:textId="366E4C3B"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The challenge we have is that our ration of computers to students is still low. We have more students than computers. So, what we have received is like breakfast to us, we need the lunch itself. We need more computers. Besides that, we expected infrastructure to house the computers but due to COVID the computer house found itself out of scope on the structures we expected. We identified where we could put these computers and that’s why we succeeded and we also had to find a way of re-wiring that house to fit the presence of computers. Another challenge is the network, we need a big improvement in the network. NITA came here promising us that they would extend an optical fiber but it’s now many years down the road. Since 2019, they have never come back</w:t>
            </w:r>
          </w:p>
          <w:p w14:paraId="406F4A5A" w14:textId="77777777" w:rsidR="00313B26" w:rsidRDefault="00313B2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7E4CDDF" w14:textId="663AD37F" w:rsidR="005371AE" w:rsidRPr="007B14AB" w:rsidRDefault="005371A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bl>
    <w:p w14:paraId="51C4C519" w14:textId="77777777" w:rsidR="00313B26" w:rsidRDefault="00313B26" w:rsidP="00AC1752">
      <w:pPr>
        <w:spacing w:line="360" w:lineRule="auto"/>
        <w:rPr>
          <w:bCs/>
          <w:color w:val="000000" w:themeColor="text1"/>
        </w:rPr>
      </w:pPr>
    </w:p>
    <w:p w14:paraId="764531EA" w14:textId="08842D26" w:rsidR="00A03629" w:rsidRPr="007B14AB" w:rsidRDefault="00A03629" w:rsidP="00AC1752">
      <w:pPr>
        <w:spacing w:line="360" w:lineRule="auto"/>
        <w:rPr>
          <w:bCs/>
          <w:color w:val="000000" w:themeColor="text1"/>
        </w:rPr>
      </w:pPr>
      <w:r w:rsidRPr="007B14AB">
        <w:rPr>
          <w:bCs/>
          <w:color w:val="000000" w:themeColor="text1"/>
        </w:rPr>
        <w:t xml:space="preserve">The results in table 4.1 show that respondents raised 21 issues concerning Goal conflict on ICT projects implemented in TVET institutions. Out of the 21, 4 were leaning towards politics where by ICT project implementation was affected by political issues. For example, a respondent from Bukalasa Technical College indicated thus </w:t>
      </w:r>
    </w:p>
    <w:p w14:paraId="5798D930" w14:textId="77777777" w:rsidR="00A03629" w:rsidRPr="007B14AB" w:rsidRDefault="00A03629" w:rsidP="00A03629">
      <w:pPr>
        <w:spacing w:line="360" w:lineRule="auto"/>
        <w:ind w:left="1440" w:right="1440"/>
        <w:rPr>
          <w:rFonts w:cs="Arial"/>
          <w:i/>
          <w:color w:val="000000" w:themeColor="text1"/>
          <w:szCs w:val="21"/>
        </w:rPr>
      </w:pPr>
      <w:r w:rsidRPr="007B14AB">
        <w:rPr>
          <w:bCs/>
          <w:i/>
          <w:color w:val="000000" w:themeColor="text1"/>
        </w:rPr>
        <w:t>“</w:t>
      </w:r>
      <w:r w:rsidRPr="007B14AB">
        <w:rPr>
          <w:rFonts w:cs="Arial"/>
          <w:i/>
          <w:color w:val="000000" w:themeColor="text1"/>
          <w:szCs w:val="21"/>
        </w:rPr>
        <w:t xml:space="preserve">To me, the politicians also did their part. They actually played their role. They mobilized the community but also supported us. Because there was a time the community was becoming un-supportive. They were accusing us of chasing them out of their land. If the political wing was also weak, they were going to come back to fight, but they had to inform them of the purpose of development in Bukalasa Agricultural Institute. During COVID </w:t>
      </w:r>
      <w:r w:rsidRPr="007B14AB">
        <w:rPr>
          <w:rFonts w:cs="Arial"/>
          <w:i/>
          <w:color w:val="000000" w:themeColor="text1"/>
          <w:szCs w:val="21"/>
        </w:rPr>
        <w:lastRenderedPageBreak/>
        <w:t>time, there were lots of restrictions. If the political leaders were not part of us, maybe some of the workers here would have faced a lot of challenges. The workers felt safe and also the politicians would be able to communicate to the rest of the world. Otherwise, it would have been different if they were not part of us”</w:t>
      </w:r>
    </w:p>
    <w:p w14:paraId="1DD0F7F5" w14:textId="77777777" w:rsidR="00A03629" w:rsidRPr="007B14AB" w:rsidRDefault="00A03629" w:rsidP="00AC1752">
      <w:pPr>
        <w:spacing w:line="360" w:lineRule="auto"/>
        <w:rPr>
          <w:bCs/>
          <w:color w:val="000000" w:themeColor="text1"/>
        </w:rPr>
      </w:pPr>
      <w:r w:rsidRPr="007B14AB">
        <w:rPr>
          <w:bCs/>
          <w:color w:val="000000" w:themeColor="text1"/>
        </w:rPr>
        <w:t>The respondents also raised four issues to do with power and influence in in the implementation of ICT projects in TVETs. For example,</w:t>
      </w:r>
    </w:p>
    <w:p w14:paraId="4B4CC512" w14:textId="6A4FB6DB" w:rsidR="00A03629" w:rsidRPr="00AC1752" w:rsidRDefault="00A03629" w:rsidP="00AC1752">
      <w:pPr>
        <w:spacing w:line="360" w:lineRule="auto"/>
        <w:ind w:left="1440" w:right="1440"/>
        <w:rPr>
          <w:rFonts w:cs="Arial"/>
          <w:i/>
          <w:color w:val="000000" w:themeColor="text1"/>
          <w:szCs w:val="21"/>
        </w:rPr>
      </w:pPr>
      <w:r w:rsidRPr="007B14AB">
        <w:rPr>
          <w:bCs/>
          <w:i/>
          <w:color w:val="000000" w:themeColor="text1"/>
        </w:rPr>
        <w:t>“</w:t>
      </w:r>
      <w:r w:rsidRPr="007B14AB">
        <w:rPr>
          <w:rFonts w:cs="Arial"/>
          <w:i/>
          <w:color w:val="000000" w:themeColor="text1"/>
          <w:szCs w:val="21"/>
        </w:rPr>
        <w:t>I will agree that of course there is some power dynamics and politics which influenced the success of the project to like 70%. So, to some extent that hierarchy of power played a role in the success of this project”</w:t>
      </w:r>
    </w:p>
    <w:p w14:paraId="5B311522" w14:textId="77777777" w:rsidR="00A03629" w:rsidRPr="007B14AB" w:rsidRDefault="00A03629" w:rsidP="00A03629">
      <w:pPr>
        <w:spacing w:line="360" w:lineRule="auto"/>
        <w:rPr>
          <w:bCs/>
          <w:color w:val="000000" w:themeColor="text1"/>
        </w:rPr>
      </w:pPr>
      <w:r w:rsidRPr="007B14AB">
        <w:rPr>
          <w:bCs/>
          <w:color w:val="000000" w:themeColor="text1"/>
        </w:rPr>
        <w:t>And respondent indicated thus;</w:t>
      </w:r>
    </w:p>
    <w:p w14:paraId="1583DA09" w14:textId="7E505166" w:rsidR="00AC1752" w:rsidRPr="005C6E28" w:rsidRDefault="00A03629" w:rsidP="00AC1752">
      <w:pPr>
        <w:spacing w:line="360" w:lineRule="auto"/>
        <w:ind w:left="1440" w:right="1440"/>
        <w:rPr>
          <w:rFonts w:cs="Arial"/>
          <w:i/>
          <w:iCs/>
          <w:color w:val="000000" w:themeColor="text1"/>
          <w:szCs w:val="21"/>
        </w:rPr>
      </w:pPr>
      <w:r w:rsidRPr="005C6E28">
        <w:rPr>
          <w:rFonts w:cs="Arial"/>
          <w:i/>
          <w:iCs/>
          <w:color w:val="000000" w:themeColor="text1"/>
          <w:szCs w:val="21"/>
        </w:rPr>
        <w:t>“We were not actually clearly informed about what we were entitled to. For example, the building was told that it was going to be put up, and whatever is needed is going to be put there. We were only surprised at the end when we were told that the laptops you requested for the six are here. Yet at first, we were told that Bukalasa you’re going to get 200 computers, they are coming”</w:t>
      </w:r>
    </w:p>
    <w:p w14:paraId="71C2C74C" w14:textId="2AB1AB19" w:rsidR="00A03629" w:rsidRPr="007B14AB" w:rsidRDefault="00A03629" w:rsidP="00AC1752">
      <w:pPr>
        <w:spacing w:line="360" w:lineRule="auto"/>
        <w:rPr>
          <w:bCs/>
          <w:color w:val="000000" w:themeColor="text1"/>
        </w:rPr>
      </w:pPr>
      <w:r w:rsidRPr="007B14AB">
        <w:rPr>
          <w:bCs/>
          <w:color w:val="000000" w:themeColor="text1"/>
        </w:rPr>
        <w:t xml:space="preserve">Perhaps the most issues raised under goal conflict concerned policy. The respondents indicated that policy mismatches created challenges in the implementation process. This is probably because most policies made at the Ministry </w:t>
      </w:r>
      <w:r>
        <w:rPr>
          <w:bCs/>
          <w:color w:val="000000" w:themeColor="text1"/>
        </w:rPr>
        <w:t>may not be well articulated to the</w:t>
      </w:r>
      <w:r w:rsidRPr="007B14AB">
        <w:rPr>
          <w:bCs/>
          <w:color w:val="000000" w:themeColor="text1"/>
        </w:rPr>
        <w:t xml:space="preserve"> TVET institutions</w:t>
      </w:r>
      <w:r>
        <w:rPr>
          <w:bCs/>
          <w:color w:val="000000" w:themeColor="text1"/>
        </w:rPr>
        <w:t xml:space="preserve"> and the Project Coordination Team.</w:t>
      </w:r>
      <w:r w:rsidRPr="007B14AB">
        <w:rPr>
          <w:bCs/>
          <w:color w:val="000000" w:themeColor="text1"/>
        </w:rPr>
        <w:t xml:space="preserve"> For example, a respondent </w:t>
      </w:r>
      <w:r>
        <w:rPr>
          <w:bCs/>
          <w:color w:val="000000" w:themeColor="text1"/>
        </w:rPr>
        <w:t xml:space="preserve">at the Bukalasa Agricultural college, a beneficiary of this digital transformation undertaking, </w:t>
      </w:r>
      <w:r w:rsidRPr="007B14AB">
        <w:rPr>
          <w:bCs/>
          <w:color w:val="000000" w:themeColor="text1"/>
        </w:rPr>
        <w:t>indicated thus;</w:t>
      </w:r>
    </w:p>
    <w:p w14:paraId="27F825BB" w14:textId="641C3F34" w:rsidR="00A03629" w:rsidRPr="00AC1752" w:rsidRDefault="00A03629" w:rsidP="00AC1752">
      <w:pPr>
        <w:spacing w:line="360" w:lineRule="auto"/>
        <w:ind w:left="1440" w:right="1440"/>
        <w:rPr>
          <w:rFonts w:cs="Arial"/>
          <w:i/>
          <w:iCs/>
          <w:color w:val="000000" w:themeColor="text1"/>
          <w:szCs w:val="21"/>
        </w:rPr>
      </w:pPr>
      <w:r w:rsidRPr="005C6E28">
        <w:rPr>
          <w:bCs/>
          <w:i/>
          <w:iCs/>
          <w:color w:val="000000" w:themeColor="text1"/>
        </w:rPr>
        <w:t>“</w:t>
      </w:r>
      <w:r w:rsidRPr="005C6E28">
        <w:rPr>
          <w:rFonts w:cs="Arial"/>
          <w:i/>
          <w:iCs/>
          <w:color w:val="000000" w:themeColor="text1"/>
          <w:szCs w:val="21"/>
        </w:rPr>
        <w:t>When we wrote our proposal, I remember we were rubbished, that we are meant to be in Agriculture. Whenever we asked for something, we were reminded that we are meant to be in Agriculture. That’s why we concentrated much on Agriculture”</w:t>
      </w:r>
    </w:p>
    <w:p w14:paraId="368658AB" w14:textId="7BD63781" w:rsidR="00A03629" w:rsidRPr="007B14AB" w:rsidRDefault="00A03629" w:rsidP="00AC1752">
      <w:pPr>
        <w:spacing w:line="360" w:lineRule="auto"/>
        <w:rPr>
          <w:bCs/>
          <w:color w:val="000000" w:themeColor="text1"/>
        </w:rPr>
      </w:pPr>
      <w:r w:rsidRPr="007B14AB">
        <w:rPr>
          <w:bCs/>
          <w:color w:val="000000" w:themeColor="text1"/>
        </w:rPr>
        <w:lastRenderedPageBreak/>
        <w:t>Another respondent was not happy with the manner in which infrastructure projects were implemented. There were cases where very few computers were delivered compared to what was needed. For example,</w:t>
      </w:r>
    </w:p>
    <w:p w14:paraId="5B0468D1" w14:textId="77777777" w:rsidR="00A03629" w:rsidRPr="005C6E28" w:rsidRDefault="00A03629" w:rsidP="00A03629">
      <w:pPr>
        <w:spacing w:line="360" w:lineRule="auto"/>
        <w:ind w:left="1440" w:right="1440"/>
        <w:rPr>
          <w:rFonts w:cs="Arial"/>
          <w:i/>
          <w:iCs/>
          <w:color w:val="000000" w:themeColor="text1"/>
          <w:szCs w:val="21"/>
        </w:rPr>
      </w:pPr>
      <w:r w:rsidRPr="005C6E28">
        <w:rPr>
          <w:bCs/>
          <w:i/>
          <w:iCs/>
          <w:color w:val="000000" w:themeColor="text1"/>
        </w:rPr>
        <w:t>“</w:t>
      </w:r>
      <w:r w:rsidRPr="005C6E28">
        <w:rPr>
          <w:rFonts w:cs="Arial"/>
          <w:i/>
          <w:iCs/>
          <w:color w:val="000000" w:themeColor="text1"/>
          <w:szCs w:val="21"/>
        </w:rPr>
        <w:t>How can you really put up such a structure and you bring six (6) laptops? These people didn’t ask us, for us we were here and these people brought them. We received some machines. It's true but for us we never submitted our request. We saw them coming”</w:t>
      </w:r>
    </w:p>
    <w:p w14:paraId="53360BD1" w14:textId="77777777" w:rsidR="00A03629" w:rsidRPr="005C6E28" w:rsidRDefault="00A03629" w:rsidP="00A03629">
      <w:pPr>
        <w:spacing w:line="360" w:lineRule="auto"/>
        <w:ind w:left="1440" w:right="1440"/>
        <w:rPr>
          <w:rFonts w:cs="Arial"/>
          <w:i/>
          <w:iCs/>
          <w:color w:val="000000" w:themeColor="text1"/>
          <w:szCs w:val="21"/>
        </w:rPr>
      </w:pPr>
      <w:r w:rsidRPr="005C6E28">
        <w:rPr>
          <w:rFonts w:cs="Arial"/>
          <w:i/>
          <w:iCs/>
          <w:color w:val="000000" w:themeColor="text1"/>
          <w:szCs w:val="21"/>
        </w:rPr>
        <w:t xml:space="preserve">And </w:t>
      </w:r>
    </w:p>
    <w:p w14:paraId="5B702E5C" w14:textId="77777777" w:rsidR="00A03629" w:rsidRDefault="00A03629" w:rsidP="00A03629">
      <w:pPr>
        <w:spacing w:line="360" w:lineRule="auto"/>
        <w:ind w:left="1440" w:right="1440"/>
        <w:rPr>
          <w:rFonts w:cs="Arial"/>
          <w:i/>
          <w:iCs/>
          <w:color w:val="000000" w:themeColor="text1"/>
          <w:szCs w:val="21"/>
        </w:rPr>
      </w:pPr>
      <w:r w:rsidRPr="005C6E28">
        <w:rPr>
          <w:rFonts w:cs="Arial"/>
          <w:i/>
          <w:iCs/>
          <w:color w:val="000000" w:themeColor="text1"/>
          <w:szCs w:val="21"/>
        </w:rPr>
        <w:t>“When you talk of the initial stages which we were not involved in, I cannot say that it was successful. In Fact, from planning, we were supposed to receive a computer lab which was scrapped off the plan after”</w:t>
      </w:r>
    </w:p>
    <w:p w14:paraId="79AF6CAA" w14:textId="77777777" w:rsidR="00A03629" w:rsidRPr="005C6E28" w:rsidRDefault="00A03629" w:rsidP="00A03629">
      <w:pPr>
        <w:spacing w:line="360" w:lineRule="auto"/>
        <w:ind w:left="1440" w:right="1440"/>
        <w:rPr>
          <w:rFonts w:cs="Arial"/>
          <w:i/>
          <w:iCs/>
          <w:color w:val="000000" w:themeColor="text1"/>
          <w:szCs w:val="21"/>
        </w:rPr>
      </w:pPr>
    </w:p>
    <w:p w14:paraId="4EA23B3C" w14:textId="4BDD175D" w:rsidR="00A03629" w:rsidRPr="007B14AB" w:rsidRDefault="00A03629" w:rsidP="00AC1752">
      <w:pPr>
        <w:widowControl w:val="0"/>
        <w:autoSpaceDE w:val="0"/>
        <w:autoSpaceDN w:val="0"/>
        <w:adjustRightInd w:val="0"/>
        <w:spacing w:line="360" w:lineRule="auto"/>
        <w:rPr>
          <w:rFonts w:cs="Segoe UI"/>
          <w:color w:val="000000" w:themeColor="text1"/>
          <w:szCs w:val="20"/>
        </w:rPr>
      </w:pPr>
      <w:r w:rsidRPr="007B14AB">
        <w:rPr>
          <w:rFonts w:cs="Segoe UI"/>
          <w:color w:val="000000" w:themeColor="text1"/>
          <w:szCs w:val="20"/>
        </w:rPr>
        <w:t>Further, it appeared as though there was no planning and policy guiding project impl</w:t>
      </w:r>
      <w:r>
        <w:rPr>
          <w:rFonts w:cs="Segoe UI"/>
          <w:color w:val="000000" w:themeColor="text1"/>
          <w:szCs w:val="20"/>
        </w:rPr>
        <w:t>eme</w:t>
      </w:r>
      <w:r w:rsidRPr="007B14AB">
        <w:rPr>
          <w:rFonts w:cs="Segoe UI"/>
          <w:color w:val="000000" w:themeColor="text1"/>
          <w:szCs w:val="20"/>
        </w:rPr>
        <w:t>ntation in TVETs as seen</w:t>
      </w:r>
      <w:r>
        <w:rPr>
          <w:rFonts w:cs="Segoe UI"/>
          <w:color w:val="000000" w:themeColor="text1"/>
          <w:szCs w:val="20"/>
        </w:rPr>
        <w:t xml:space="preserve"> years later</w:t>
      </w:r>
      <w:r w:rsidRPr="007B14AB">
        <w:rPr>
          <w:rFonts w:cs="Segoe UI"/>
          <w:color w:val="000000" w:themeColor="text1"/>
          <w:szCs w:val="20"/>
        </w:rPr>
        <w:t xml:space="preserve"> here;</w:t>
      </w:r>
    </w:p>
    <w:p w14:paraId="40C7564C" w14:textId="77777777" w:rsidR="00A03629" w:rsidRPr="005C6E28" w:rsidRDefault="00A03629" w:rsidP="00A03629">
      <w:pPr>
        <w:widowControl w:val="0"/>
        <w:autoSpaceDE w:val="0"/>
        <w:autoSpaceDN w:val="0"/>
        <w:adjustRightInd w:val="0"/>
        <w:spacing w:line="360" w:lineRule="auto"/>
        <w:ind w:left="1440" w:right="1440"/>
        <w:rPr>
          <w:rFonts w:cs="Arial"/>
          <w:i/>
          <w:iCs/>
          <w:color w:val="000000" w:themeColor="text1"/>
          <w:szCs w:val="21"/>
        </w:rPr>
      </w:pPr>
      <w:r w:rsidRPr="005C6E28">
        <w:rPr>
          <w:rFonts w:cs="Segoe UI"/>
          <w:i/>
          <w:iCs/>
          <w:color w:val="000000" w:themeColor="text1"/>
          <w:szCs w:val="20"/>
        </w:rPr>
        <w:t>“</w:t>
      </w:r>
      <w:r w:rsidRPr="005C6E28">
        <w:rPr>
          <w:rFonts w:cs="Arial"/>
          <w:i/>
          <w:iCs/>
          <w:color w:val="000000" w:themeColor="text1"/>
          <w:szCs w:val="21"/>
        </w:rPr>
        <w:t>Some of the machines are still in the box and not yet installed. So, they are not in use for now. The processes were not so clear”</w:t>
      </w:r>
    </w:p>
    <w:p w14:paraId="3A4671DC" w14:textId="77777777" w:rsidR="00A03629" w:rsidRPr="007B14AB" w:rsidRDefault="00A03629" w:rsidP="00A03629">
      <w:pPr>
        <w:spacing w:line="360" w:lineRule="auto"/>
        <w:rPr>
          <w:color w:val="000000" w:themeColor="text1"/>
        </w:rPr>
      </w:pPr>
    </w:p>
    <w:p w14:paraId="1EFF5AF4" w14:textId="77777777" w:rsidR="00AC1752" w:rsidRDefault="00AC1752">
      <w:pPr>
        <w:rPr>
          <w:rStyle w:val="a"/>
          <w:b/>
          <w:bCs/>
          <w:color w:val="000000" w:themeColor="text1"/>
        </w:rPr>
      </w:pPr>
      <w:r>
        <w:rPr>
          <w:rStyle w:val="a"/>
          <w:b/>
          <w:bCs/>
          <w:color w:val="000000" w:themeColor="text1"/>
        </w:rPr>
        <w:br w:type="page"/>
      </w:r>
    </w:p>
    <w:p w14:paraId="3B8ACD01" w14:textId="2ADA80A2" w:rsidR="00A03629" w:rsidRPr="009D37DB" w:rsidRDefault="00A03629" w:rsidP="00490F07">
      <w:pPr>
        <w:pStyle w:val="Heading2"/>
      </w:pPr>
      <w:bookmarkStart w:id="333" w:name="_Toc146455464"/>
      <w:r w:rsidRPr="009D37DB">
        <w:rPr>
          <w:rStyle w:val="a"/>
        </w:rPr>
        <w:lastRenderedPageBreak/>
        <w:t>4.</w:t>
      </w:r>
      <w:r w:rsidR="00C57CA3">
        <w:rPr>
          <w:rStyle w:val="a"/>
        </w:rPr>
        <w:t>3</w:t>
      </w:r>
      <w:r w:rsidRPr="009D37DB">
        <w:rPr>
          <w:rStyle w:val="a"/>
        </w:rPr>
        <w:tab/>
        <w:t>Shirking</w:t>
      </w:r>
      <w:bookmarkEnd w:id="333"/>
    </w:p>
    <w:p w14:paraId="7BE89FA8" w14:textId="7FC9F5BC" w:rsidR="00D46727" w:rsidRDefault="00D46727" w:rsidP="00807F02">
      <w:pPr>
        <w:pStyle w:val="Caption"/>
      </w:pPr>
      <w:r>
        <w:t>Table 4.2</w:t>
      </w:r>
      <w:r w:rsidR="00286A41">
        <w:t>: Shirking</w:t>
      </w:r>
    </w:p>
    <w:tbl>
      <w:tblPr>
        <w:tblStyle w:val="GridTable4-Accent1"/>
        <w:tblW w:w="0" w:type="auto"/>
        <w:tblLook w:val="04A0" w:firstRow="1" w:lastRow="0" w:firstColumn="1" w:lastColumn="0" w:noHBand="0" w:noVBand="1"/>
      </w:tblPr>
      <w:tblGrid>
        <w:gridCol w:w="774"/>
        <w:gridCol w:w="1603"/>
        <w:gridCol w:w="6640"/>
      </w:tblGrid>
      <w:tr w:rsidR="00A03629" w:rsidRPr="007B14AB" w14:paraId="7B4D3E71" w14:textId="77777777" w:rsidTr="00AC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76F29" w14:textId="77777777" w:rsidR="00A03629" w:rsidRPr="00797523" w:rsidRDefault="00A03629" w:rsidP="00AC1752">
            <w:pPr>
              <w:spacing w:before="75" w:after="375" w:line="360" w:lineRule="auto"/>
              <w:jc w:val="center"/>
              <w:rPr>
                <w:rFonts w:cs="Arial"/>
                <w:color w:val="000000" w:themeColor="text1"/>
                <w:szCs w:val="16"/>
              </w:rPr>
            </w:pPr>
            <w:r w:rsidRPr="00797523">
              <w:rPr>
                <w:rFonts w:cs="Arial"/>
                <w:color w:val="000000" w:themeColor="text1"/>
                <w:szCs w:val="16"/>
              </w:rPr>
              <w:t>REF NO.</w:t>
            </w:r>
          </w:p>
        </w:tc>
        <w:tc>
          <w:tcPr>
            <w:tcW w:w="0" w:type="auto"/>
            <w:vAlign w:val="center"/>
            <w:hideMark/>
          </w:tcPr>
          <w:p w14:paraId="07A062E5" w14:textId="77777777" w:rsidR="00A03629" w:rsidRPr="00797523" w:rsidRDefault="00A03629" w:rsidP="00AC1752">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797523">
              <w:rPr>
                <w:rFonts w:cs="Arial"/>
                <w:color w:val="000000" w:themeColor="text1"/>
                <w:szCs w:val="16"/>
              </w:rPr>
              <w:t>COVERAGE</w:t>
            </w:r>
          </w:p>
        </w:tc>
        <w:tc>
          <w:tcPr>
            <w:tcW w:w="0" w:type="auto"/>
            <w:vAlign w:val="center"/>
            <w:hideMark/>
          </w:tcPr>
          <w:p w14:paraId="2EFEAD5B" w14:textId="77777777" w:rsidR="00A03629" w:rsidRPr="00797523" w:rsidRDefault="00A03629" w:rsidP="00AC1752">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797523">
              <w:rPr>
                <w:rFonts w:cs="Arial"/>
                <w:color w:val="000000" w:themeColor="text1"/>
                <w:szCs w:val="16"/>
              </w:rPr>
              <w:t>CONTENT</w:t>
            </w:r>
          </w:p>
        </w:tc>
      </w:tr>
      <w:tr w:rsidR="00A03629" w:rsidRPr="007B14AB" w14:paraId="7B6610DD"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D8FB0" w14:textId="77777777" w:rsidR="00AC1752" w:rsidRDefault="00AC1752" w:rsidP="004156CD">
            <w:pPr>
              <w:spacing w:before="75" w:after="375" w:line="360" w:lineRule="auto"/>
              <w:rPr>
                <w:rFonts w:cs="Arial"/>
                <w:b w:val="0"/>
                <w:bCs w:val="0"/>
                <w:color w:val="000000" w:themeColor="text1"/>
                <w:szCs w:val="18"/>
              </w:rPr>
            </w:pPr>
          </w:p>
          <w:p w14:paraId="5D6172B4" w14:textId="0F26D2B1" w:rsidR="00A03629" w:rsidRPr="007B14AB" w:rsidRDefault="00A03629" w:rsidP="004156CD">
            <w:pPr>
              <w:spacing w:before="75" w:after="375" w:line="360" w:lineRule="auto"/>
              <w:rPr>
                <w:rFonts w:cs="Arial"/>
                <w:color w:val="000000" w:themeColor="text1"/>
                <w:szCs w:val="18"/>
              </w:rPr>
            </w:pPr>
            <w:r w:rsidRPr="007B14AB">
              <w:rPr>
                <w:rFonts w:cs="Arial"/>
                <w:color w:val="000000" w:themeColor="text1"/>
                <w:szCs w:val="18"/>
              </w:rPr>
              <w:t>1</w:t>
            </w:r>
          </w:p>
        </w:tc>
        <w:tc>
          <w:tcPr>
            <w:tcW w:w="0" w:type="auto"/>
            <w:hideMark/>
          </w:tcPr>
          <w:p w14:paraId="4F4FB3BC" w14:textId="77777777" w:rsidR="00AC1752" w:rsidRDefault="00AC1752" w:rsidP="004156CD">
            <w:pPr>
              <w:spacing w:before="75" w:after="375"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7E7A54C1" w14:textId="092E4668" w:rsidR="00A03629" w:rsidRPr="007B14AB" w:rsidRDefault="00A03629" w:rsidP="004156CD">
            <w:pPr>
              <w:spacing w:before="75" w:after="375"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0.54%</w:t>
            </w:r>
          </w:p>
        </w:tc>
        <w:tc>
          <w:tcPr>
            <w:tcW w:w="0" w:type="auto"/>
            <w:hideMark/>
          </w:tcPr>
          <w:p w14:paraId="3B07B8D5" w14:textId="77777777" w:rsidR="00AC1752" w:rsidRDefault="00AC1752"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4DCEF3C" w14:textId="052EFC41"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When we wrote our proposal, I remember we were rubbished, that we are meant to be in Agriculture. Whenever we asked for something, we were reminded that we are meant to be in Agriculture. That’s why we concentrated much on Agriculture</w:t>
            </w:r>
          </w:p>
          <w:p w14:paraId="768FF61E" w14:textId="77777777" w:rsidR="009D37DB" w:rsidRDefault="009D37DB"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3612697F" w14:textId="324AA65C" w:rsidR="00AC1752" w:rsidRPr="007B14AB" w:rsidRDefault="00AC1752"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7F2A776F"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63FC4681" w14:textId="77777777" w:rsidR="00AC1752" w:rsidRDefault="00AC1752" w:rsidP="004156CD">
            <w:pPr>
              <w:spacing w:line="360" w:lineRule="auto"/>
              <w:rPr>
                <w:rFonts w:cs="Arial"/>
                <w:b w:val="0"/>
                <w:bCs w:val="0"/>
                <w:color w:val="000000" w:themeColor="text1"/>
                <w:szCs w:val="18"/>
              </w:rPr>
            </w:pPr>
          </w:p>
          <w:p w14:paraId="15A1E56D" w14:textId="5AD2CC81"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2</w:t>
            </w:r>
          </w:p>
        </w:tc>
        <w:tc>
          <w:tcPr>
            <w:tcW w:w="0" w:type="auto"/>
            <w:hideMark/>
          </w:tcPr>
          <w:p w14:paraId="3AF6EE53" w14:textId="77777777" w:rsidR="00AC1752" w:rsidRDefault="00AC1752"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7EEB32E0" w14:textId="6029B44E"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0.91%</w:t>
            </w:r>
          </w:p>
        </w:tc>
        <w:tc>
          <w:tcPr>
            <w:tcW w:w="0" w:type="auto"/>
            <w:hideMark/>
          </w:tcPr>
          <w:p w14:paraId="60AC9AFC" w14:textId="77777777" w:rsidR="00AC1752" w:rsidRDefault="00AC1752"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F228B2D" w14:textId="0BE1D90F"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 xml:space="preserve">Some of the equipment, such as computers, were still in store and had never been used since they were not installed. Therefore, it is not possible to determine the effectiveness of the implementation. However, some instructors indicated some level of success due to the use of laptops by almost all instructors, and access to the internet, as well as the ICT </w:t>
            </w:r>
            <w:proofErr w:type="gramStart"/>
            <w:r w:rsidRPr="007B14AB">
              <w:rPr>
                <w:rFonts w:cs="Arial"/>
                <w:color w:val="000000" w:themeColor="text1"/>
                <w:szCs w:val="21"/>
              </w:rPr>
              <w:t>training</w:t>
            </w:r>
            <w:proofErr w:type="gramEnd"/>
            <w:r w:rsidRPr="007B14AB">
              <w:rPr>
                <w:rFonts w:cs="Arial"/>
                <w:color w:val="000000" w:themeColor="text1"/>
                <w:szCs w:val="21"/>
              </w:rPr>
              <w:t xml:space="preserve"> they got from the project</w:t>
            </w:r>
          </w:p>
          <w:p w14:paraId="7250C72C" w14:textId="77777777" w:rsidR="009D37DB" w:rsidRDefault="009D37DB"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00BC8FE" w14:textId="58C2AAE2" w:rsidR="00AC1752" w:rsidRPr="007B14AB" w:rsidRDefault="00AC1752"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bl>
    <w:p w14:paraId="1B34E240" w14:textId="77777777" w:rsidR="00A03629" w:rsidRPr="007B14AB" w:rsidRDefault="00A03629" w:rsidP="00A03629">
      <w:pPr>
        <w:spacing w:line="360" w:lineRule="auto"/>
        <w:rPr>
          <w:rStyle w:val="a"/>
          <w:color w:val="000000" w:themeColor="text1"/>
        </w:rPr>
      </w:pPr>
    </w:p>
    <w:p w14:paraId="47F5F5B9" w14:textId="4081F199" w:rsidR="00A03629" w:rsidRPr="007B14AB" w:rsidRDefault="00A03629" w:rsidP="00AC1752">
      <w:pPr>
        <w:spacing w:line="360" w:lineRule="auto"/>
        <w:rPr>
          <w:rStyle w:val="a"/>
          <w:color w:val="000000" w:themeColor="text1"/>
        </w:rPr>
      </w:pPr>
      <w:r w:rsidRPr="007B14AB">
        <w:rPr>
          <w:rStyle w:val="a"/>
          <w:color w:val="000000" w:themeColor="text1"/>
        </w:rPr>
        <w:t xml:space="preserve">Shirking had only two references in the data and both were leaning towards the construct </w:t>
      </w:r>
      <w:r w:rsidR="00AC1752" w:rsidRPr="007B14AB">
        <w:rPr>
          <w:rStyle w:val="a"/>
          <w:color w:val="000000" w:themeColor="text1"/>
        </w:rPr>
        <w:t>Counterproductive</w:t>
      </w:r>
      <w:r w:rsidRPr="007B14AB">
        <w:rPr>
          <w:rStyle w:val="a"/>
          <w:color w:val="000000" w:themeColor="text1"/>
        </w:rPr>
        <w:t xml:space="preserve"> multitasking whereby respondents indicated that;</w:t>
      </w:r>
    </w:p>
    <w:p w14:paraId="602C1B90" w14:textId="541E644E" w:rsidR="00A03629" w:rsidRPr="00AC1752" w:rsidRDefault="00A03629" w:rsidP="00AC1752">
      <w:pPr>
        <w:spacing w:line="360" w:lineRule="auto"/>
        <w:ind w:left="1440" w:right="1440"/>
        <w:rPr>
          <w:rStyle w:val="a"/>
          <w:rFonts w:cs="Arial"/>
          <w:i/>
          <w:iCs/>
          <w:color w:val="000000" w:themeColor="text1"/>
          <w:szCs w:val="21"/>
        </w:rPr>
      </w:pPr>
      <w:r w:rsidRPr="005C6E28">
        <w:rPr>
          <w:rStyle w:val="a"/>
          <w:i/>
          <w:iCs/>
          <w:color w:val="000000" w:themeColor="text1"/>
        </w:rPr>
        <w:t>“</w:t>
      </w:r>
      <w:r w:rsidRPr="005C6E28">
        <w:rPr>
          <w:rFonts w:cs="Arial"/>
          <w:i/>
          <w:iCs/>
          <w:color w:val="000000" w:themeColor="text1"/>
          <w:szCs w:val="21"/>
        </w:rPr>
        <w:t>When we wrote our proposal, I remember we were rubbished, that we are meant to be in Agriculture. Whenever we asked for something, we were reminded that we are meant to be in Agriculture. That’s why we concentrated much on Agriculture”</w:t>
      </w:r>
    </w:p>
    <w:p w14:paraId="172A54D5" w14:textId="77777777" w:rsidR="00A03629" w:rsidRPr="007B14AB" w:rsidRDefault="00A03629" w:rsidP="00A03629">
      <w:pPr>
        <w:spacing w:line="360" w:lineRule="auto"/>
        <w:rPr>
          <w:rStyle w:val="a"/>
          <w:color w:val="000000" w:themeColor="text1"/>
        </w:rPr>
      </w:pPr>
      <w:r w:rsidRPr="007B14AB">
        <w:rPr>
          <w:rStyle w:val="a"/>
          <w:color w:val="000000" w:themeColor="text1"/>
        </w:rPr>
        <w:t xml:space="preserve">And also, that </w:t>
      </w:r>
    </w:p>
    <w:p w14:paraId="372810F2" w14:textId="2CFAE97E" w:rsidR="00A03629" w:rsidRPr="00AC1752" w:rsidRDefault="00A03629" w:rsidP="00AC1752">
      <w:pPr>
        <w:spacing w:line="360" w:lineRule="auto"/>
        <w:ind w:left="1440" w:right="1440"/>
        <w:rPr>
          <w:rFonts w:cs="Arial"/>
          <w:i/>
          <w:iCs/>
          <w:color w:val="000000" w:themeColor="text1"/>
          <w:szCs w:val="21"/>
        </w:rPr>
      </w:pPr>
      <w:r w:rsidRPr="005C6E28">
        <w:rPr>
          <w:rStyle w:val="a"/>
          <w:i/>
          <w:iCs/>
          <w:color w:val="000000" w:themeColor="text1"/>
        </w:rPr>
        <w:t>“</w:t>
      </w:r>
      <w:r w:rsidRPr="005C6E28">
        <w:rPr>
          <w:rFonts w:cs="Arial"/>
          <w:i/>
          <w:iCs/>
          <w:color w:val="000000" w:themeColor="text1"/>
          <w:szCs w:val="21"/>
        </w:rPr>
        <w:t xml:space="preserve">Some of the equipment, such as computers, were still in store and had never been used since they were not installed. Therefore, it is not possible to determine the effectiveness of the implementation. However, some instructors indicated some level </w:t>
      </w:r>
      <w:r w:rsidRPr="005C6E28">
        <w:rPr>
          <w:rFonts w:cs="Arial"/>
          <w:i/>
          <w:iCs/>
          <w:color w:val="000000" w:themeColor="text1"/>
          <w:szCs w:val="21"/>
        </w:rPr>
        <w:lastRenderedPageBreak/>
        <w:t xml:space="preserve">of success due to the use of laptops by almost all instructors, and access to the internet, as well as the ICT </w:t>
      </w:r>
      <w:proofErr w:type="gramStart"/>
      <w:r w:rsidRPr="005C6E28">
        <w:rPr>
          <w:rFonts w:cs="Arial"/>
          <w:i/>
          <w:iCs/>
          <w:color w:val="000000" w:themeColor="text1"/>
          <w:szCs w:val="21"/>
        </w:rPr>
        <w:t>training</w:t>
      </w:r>
      <w:proofErr w:type="gramEnd"/>
      <w:r w:rsidRPr="005C6E28">
        <w:rPr>
          <w:rFonts w:cs="Arial"/>
          <w:i/>
          <w:iCs/>
          <w:color w:val="000000" w:themeColor="text1"/>
          <w:szCs w:val="21"/>
        </w:rPr>
        <w:t xml:space="preserve"> they got from the project”</w:t>
      </w:r>
    </w:p>
    <w:p w14:paraId="0D987754" w14:textId="77777777" w:rsidR="004C1B7E" w:rsidRDefault="004C1B7E" w:rsidP="004C1B7E">
      <w:pPr>
        <w:rPr>
          <w:b/>
          <w:bCs/>
          <w:color w:val="000000" w:themeColor="text1"/>
        </w:rPr>
      </w:pPr>
    </w:p>
    <w:p w14:paraId="171EE570" w14:textId="70CE73D5" w:rsidR="00A03629" w:rsidRPr="005C6E28" w:rsidRDefault="00A03629" w:rsidP="00490F07">
      <w:pPr>
        <w:pStyle w:val="Heading2"/>
      </w:pPr>
      <w:bookmarkStart w:id="334" w:name="_Toc146455465"/>
      <w:r>
        <w:t>4.</w:t>
      </w:r>
      <w:r w:rsidR="00C57CA3">
        <w:t>4</w:t>
      </w:r>
      <w:r>
        <w:tab/>
      </w:r>
      <w:r w:rsidRPr="005C6E28">
        <w:t>Communication</w:t>
      </w:r>
      <w:bookmarkEnd w:id="334"/>
    </w:p>
    <w:p w14:paraId="5E19B51A" w14:textId="416BD3A6" w:rsidR="0034360C" w:rsidRPr="00286A41" w:rsidRDefault="0034360C" w:rsidP="00807F02">
      <w:pPr>
        <w:pStyle w:val="Caption"/>
      </w:pPr>
      <w:r w:rsidRPr="00286A41">
        <w:t>Table 4.3</w:t>
      </w:r>
      <w:r w:rsidR="00286A41" w:rsidRPr="00286A41">
        <w:t>: Communication</w:t>
      </w:r>
    </w:p>
    <w:tbl>
      <w:tblPr>
        <w:tblStyle w:val="GridTable4-Accent1"/>
        <w:tblW w:w="0" w:type="auto"/>
        <w:tblLook w:val="04A0" w:firstRow="1" w:lastRow="0" w:firstColumn="1" w:lastColumn="0" w:noHBand="0" w:noVBand="1"/>
      </w:tblPr>
      <w:tblGrid>
        <w:gridCol w:w="774"/>
        <w:gridCol w:w="1603"/>
        <w:gridCol w:w="6640"/>
      </w:tblGrid>
      <w:tr w:rsidR="00A03629" w:rsidRPr="007B14AB" w14:paraId="431FAE4E" w14:textId="77777777" w:rsidTr="00AC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54C525" w14:textId="77777777" w:rsidR="00A03629" w:rsidRPr="00797523" w:rsidRDefault="00A03629" w:rsidP="00AC1752">
            <w:pPr>
              <w:spacing w:before="75" w:after="375" w:line="360" w:lineRule="auto"/>
              <w:jc w:val="center"/>
              <w:rPr>
                <w:rFonts w:cs="Arial"/>
                <w:color w:val="000000" w:themeColor="text1"/>
                <w:szCs w:val="16"/>
              </w:rPr>
            </w:pPr>
            <w:r w:rsidRPr="00797523">
              <w:rPr>
                <w:rFonts w:cs="Arial"/>
                <w:color w:val="000000" w:themeColor="text1"/>
                <w:szCs w:val="16"/>
              </w:rPr>
              <w:t>REF NO.</w:t>
            </w:r>
          </w:p>
        </w:tc>
        <w:tc>
          <w:tcPr>
            <w:tcW w:w="0" w:type="auto"/>
            <w:vAlign w:val="center"/>
            <w:hideMark/>
          </w:tcPr>
          <w:p w14:paraId="2A1BCC8C" w14:textId="77777777" w:rsidR="00A03629" w:rsidRPr="00797523" w:rsidRDefault="00A03629" w:rsidP="00AC1752">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797523">
              <w:rPr>
                <w:rFonts w:cs="Arial"/>
                <w:color w:val="000000" w:themeColor="text1"/>
                <w:szCs w:val="16"/>
              </w:rPr>
              <w:t>COVERAGE</w:t>
            </w:r>
          </w:p>
        </w:tc>
        <w:tc>
          <w:tcPr>
            <w:tcW w:w="0" w:type="auto"/>
            <w:vAlign w:val="center"/>
            <w:hideMark/>
          </w:tcPr>
          <w:p w14:paraId="0782E1DE" w14:textId="77777777" w:rsidR="00A03629" w:rsidRPr="00797523" w:rsidRDefault="00A03629" w:rsidP="00AC1752">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797523">
              <w:rPr>
                <w:rFonts w:cs="Arial"/>
                <w:color w:val="000000" w:themeColor="text1"/>
                <w:szCs w:val="16"/>
              </w:rPr>
              <w:t>CONTENT</w:t>
            </w:r>
          </w:p>
        </w:tc>
      </w:tr>
      <w:tr w:rsidR="00A03629" w:rsidRPr="007B14AB" w14:paraId="07EA7F40"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24BD59" w14:textId="77777777" w:rsidR="00DD4CB6" w:rsidRDefault="00DD4CB6" w:rsidP="004156CD">
            <w:pPr>
              <w:spacing w:before="75" w:after="375" w:line="360" w:lineRule="auto"/>
              <w:rPr>
                <w:rFonts w:cs="Arial"/>
                <w:b w:val="0"/>
                <w:bCs w:val="0"/>
                <w:color w:val="000000" w:themeColor="text1"/>
                <w:szCs w:val="18"/>
              </w:rPr>
            </w:pPr>
          </w:p>
          <w:p w14:paraId="316ECA11" w14:textId="2CDF71FD" w:rsidR="00A03629" w:rsidRPr="007B14AB" w:rsidRDefault="00A03629" w:rsidP="004156CD">
            <w:pPr>
              <w:spacing w:before="75" w:after="375" w:line="360" w:lineRule="auto"/>
              <w:rPr>
                <w:rFonts w:cs="Arial"/>
                <w:color w:val="000000" w:themeColor="text1"/>
                <w:szCs w:val="18"/>
              </w:rPr>
            </w:pPr>
            <w:r w:rsidRPr="007B14AB">
              <w:rPr>
                <w:rFonts w:cs="Arial"/>
                <w:color w:val="000000" w:themeColor="text1"/>
                <w:szCs w:val="18"/>
              </w:rPr>
              <w:t>1</w:t>
            </w:r>
          </w:p>
        </w:tc>
        <w:tc>
          <w:tcPr>
            <w:tcW w:w="0" w:type="auto"/>
            <w:hideMark/>
          </w:tcPr>
          <w:p w14:paraId="79DD11F0" w14:textId="77777777" w:rsidR="00DD4CB6" w:rsidRDefault="00DD4CB6" w:rsidP="004156CD">
            <w:pPr>
              <w:spacing w:before="75" w:after="375"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024ABEF4" w14:textId="0380A8EC" w:rsidR="00A03629" w:rsidRPr="007B14AB" w:rsidRDefault="00A03629" w:rsidP="004156CD">
            <w:pPr>
              <w:spacing w:before="75" w:after="375"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0.30%</w:t>
            </w:r>
          </w:p>
        </w:tc>
        <w:tc>
          <w:tcPr>
            <w:tcW w:w="0" w:type="auto"/>
            <w:hideMark/>
          </w:tcPr>
          <w:p w14:paraId="54A616F4" w14:textId="77777777" w:rsidR="00DD4CB6" w:rsidRDefault="00DD4CB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88C42C7" w14:textId="31062AD6" w:rsidR="00A03629" w:rsidRPr="007B14AB"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21"/>
              </w:rPr>
              <w:t>Some of the machines are still in the box and not yet installed. So, they are not in use for now. The processes were not so clear</w:t>
            </w:r>
          </w:p>
        </w:tc>
      </w:tr>
      <w:tr w:rsidR="00A03629" w:rsidRPr="007B14AB" w14:paraId="3903FE28"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500F6CE2" w14:textId="77777777" w:rsidR="00DD4CB6" w:rsidRDefault="00DD4CB6" w:rsidP="004156CD">
            <w:pPr>
              <w:spacing w:line="360" w:lineRule="auto"/>
              <w:rPr>
                <w:rFonts w:cs="Arial"/>
                <w:b w:val="0"/>
                <w:bCs w:val="0"/>
                <w:color w:val="000000" w:themeColor="text1"/>
                <w:szCs w:val="18"/>
              </w:rPr>
            </w:pPr>
          </w:p>
          <w:p w14:paraId="4A207223" w14:textId="02CB65DC"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2</w:t>
            </w:r>
          </w:p>
        </w:tc>
        <w:tc>
          <w:tcPr>
            <w:tcW w:w="0" w:type="auto"/>
            <w:hideMark/>
          </w:tcPr>
          <w:p w14:paraId="3BB87DE9" w14:textId="77777777" w:rsidR="00DD4CB6"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59C786A0" w14:textId="7AD0EA46"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0.48%</w:t>
            </w:r>
          </w:p>
        </w:tc>
        <w:tc>
          <w:tcPr>
            <w:tcW w:w="0" w:type="auto"/>
            <w:hideMark/>
          </w:tcPr>
          <w:p w14:paraId="6B75D995" w14:textId="77777777" w:rsidR="00DD4CB6"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7A1B568A" w14:textId="3B63E374"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When you talk of the initial stages which we were not involved in, I cannot say that it was successful. In Fact, from planning, we were supposed to receive a computer lab which was scrapped off the plan after</w:t>
            </w:r>
          </w:p>
          <w:p w14:paraId="0219A4AC" w14:textId="77777777" w:rsidR="004C1B7E" w:rsidRDefault="004C1B7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5684A03C" w14:textId="2329151A" w:rsidR="00DD4CB6" w:rsidRPr="007B14AB"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13BD40F4"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B762E4" w14:textId="77777777" w:rsidR="00DD4CB6" w:rsidRDefault="00DD4CB6" w:rsidP="004156CD">
            <w:pPr>
              <w:spacing w:line="360" w:lineRule="auto"/>
              <w:rPr>
                <w:rFonts w:cs="Arial"/>
                <w:b w:val="0"/>
                <w:bCs w:val="0"/>
                <w:color w:val="000000" w:themeColor="text1"/>
                <w:szCs w:val="18"/>
              </w:rPr>
            </w:pPr>
          </w:p>
          <w:p w14:paraId="693A0EA2" w14:textId="57CECDBB"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3</w:t>
            </w:r>
          </w:p>
        </w:tc>
        <w:tc>
          <w:tcPr>
            <w:tcW w:w="0" w:type="auto"/>
            <w:hideMark/>
          </w:tcPr>
          <w:p w14:paraId="6087E0FA" w14:textId="77777777" w:rsidR="00DD4CB6" w:rsidRDefault="00DD4CB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3504F57" w14:textId="73ECDA84" w:rsidR="00A03629" w:rsidRPr="00DD4CB6"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DD4CB6">
              <w:rPr>
                <w:rFonts w:cs="Arial"/>
                <w:color w:val="000000" w:themeColor="text1"/>
                <w:szCs w:val="21"/>
              </w:rPr>
              <w:t>1.25%</w:t>
            </w:r>
          </w:p>
        </w:tc>
        <w:tc>
          <w:tcPr>
            <w:tcW w:w="0" w:type="auto"/>
            <w:hideMark/>
          </w:tcPr>
          <w:p w14:paraId="081E2B4C" w14:textId="77777777" w:rsidR="00DD4CB6" w:rsidRDefault="00DD4CB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4A43370" w14:textId="45B4FD55" w:rsidR="004C1B7E"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We had a committee which wrote the specifications but the ICT sector was not fully involved, I think that is the source as to why the equipment is not well received in the process. But at first, we expected to have improved classroom environments. It was in fact to transform Bukalasa from having classrooms to theatre rooms where we are having digitized tools. The library was to be transformed from textbooks only to textbooks and E-Resource center and also lectures were to have equipment to use. The Internet was also promised but 0%.”</w:t>
            </w:r>
          </w:p>
          <w:p w14:paraId="62314381" w14:textId="16F792F8" w:rsidR="004C1B7E" w:rsidRDefault="004C1B7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32CDE52C" w14:textId="77777777" w:rsidR="004C1B7E" w:rsidRDefault="004C1B7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6B00AB6C" w14:textId="3F348B39" w:rsidR="00DD4CB6" w:rsidRPr="00DD4CB6" w:rsidRDefault="00DD4CB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tc>
      </w:tr>
      <w:tr w:rsidR="00A03629" w:rsidRPr="007B14AB" w14:paraId="48A549EB"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0E2F4594" w14:textId="77777777" w:rsidR="00DD4CB6" w:rsidRDefault="00DD4CB6" w:rsidP="004156CD">
            <w:pPr>
              <w:spacing w:line="360" w:lineRule="auto"/>
              <w:rPr>
                <w:rFonts w:cs="Arial"/>
                <w:b w:val="0"/>
                <w:bCs w:val="0"/>
                <w:color w:val="000000" w:themeColor="text1"/>
                <w:szCs w:val="18"/>
              </w:rPr>
            </w:pPr>
          </w:p>
          <w:p w14:paraId="5E7187B6" w14:textId="1D598425"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lastRenderedPageBreak/>
              <w:t>4</w:t>
            </w:r>
          </w:p>
        </w:tc>
        <w:tc>
          <w:tcPr>
            <w:tcW w:w="0" w:type="auto"/>
            <w:hideMark/>
          </w:tcPr>
          <w:p w14:paraId="284D052A" w14:textId="77777777" w:rsidR="00DD4CB6"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44703E5D" w14:textId="468CF2D7"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lastRenderedPageBreak/>
              <w:t>0.33%</w:t>
            </w:r>
          </w:p>
        </w:tc>
        <w:tc>
          <w:tcPr>
            <w:tcW w:w="0" w:type="auto"/>
            <w:hideMark/>
          </w:tcPr>
          <w:p w14:paraId="7FAAE86E" w14:textId="77777777" w:rsidR="00DD4CB6"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5713D7BA" w14:textId="1FDDA1DA"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lastRenderedPageBreak/>
              <w:t>However, some of the machines which were given to us were not installed. It was the institution to put in money to install them, like the server</w:t>
            </w:r>
          </w:p>
          <w:p w14:paraId="1496EC02" w14:textId="77777777" w:rsidR="004C1B7E" w:rsidRDefault="004C1B7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115492F" w14:textId="5AA3C044" w:rsidR="00DD4CB6" w:rsidRPr="007B14AB"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10F5B22E"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936A42" w14:textId="77777777" w:rsidR="00DD4CB6" w:rsidRDefault="00DD4CB6" w:rsidP="004156CD">
            <w:pPr>
              <w:spacing w:line="360" w:lineRule="auto"/>
              <w:rPr>
                <w:rFonts w:cs="Arial"/>
                <w:b w:val="0"/>
                <w:bCs w:val="0"/>
                <w:color w:val="000000" w:themeColor="text1"/>
                <w:szCs w:val="18"/>
              </w:rPr>
            </w:pPr>
          </w:p>
          <w:p w14:paraId="08119EE8" w14:textId="3D579246"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5</w:t>
            </w:r>
          </w:p>
        </w:tc>
        <w:tc>
          <w:tcPr>
            <w:tcW w:w="0" w:type="auto"/>
            <w:hideMark/>
          </w:tcPr>
          <w:p w14:paraId="6FD87FED" w14:textId="77777777" w:rsidR="00DD4CB6" w:rsidRDefault="00DD4CB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2709D84A" w14:textId="29605639" w:rsidR="00A03629" w:rsidRPr="007B14AB"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0.05%</w:t>
            </w:r>
          </w:p>
        </w:tc>
        <w:tc>
          <w:tcPr>
            <w:tcW w:w="0" w:type="auto"/>
            <w:hideMark/>
          </w:tcPr>
          <w:p w14:paraId="164E6F50" w14:textId="77777777" w:rsidR="00DD4CB6" w:rsidRDefault="00DD4CB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5AD2AA84" w14:textId="7CE8CAF6"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I didn’t get any report</w:t>
            </w:r>
          </w:p>
          <w:p w14:paraId="09BF2F17" w14:textId="77777777" w:rsidR="004C1B7E" w:rsidRDefault="004C1B7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3FBB5697" w14:textId="5A110AA8" w:rsidR="00DD4CB6" w:rsidRPr="007B14AB" w:rsidRDefault="00DD4CB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34D684EB"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45C78F23" w14:textId="77777777" w:rsidR="00DD4CB6" w:rsidRDefault="00DD4CB6" w:rsidP="004156CD">
            <w:pPr>
              <w:spacing w:line="360" w:lineRule="auto"/>
              <w:rPr>
                <w:rFonts w:cs="Arial"/>
                <w:b w:val="0"/>
                <w:bCs w:val="0"/>
                <w:color w:val="000000" w:themeColor="text1"/>
                <w:szCs w:val="18"/>
              </w:rPr>
            </w:pPr>
          </w:p>
          <w:p w14:paraId="3CC14196" w14:textId="0D746807" w:rsidR="00DD4CB6" w:rsidRPr="00DD4CB6" w:rsidRDefault="00A03629" w:rsidP="004156CD">
            <w:pPr>
              <w:spacing w:line="360" w:lineRule="auto"/>
              <w:rPr>
                <w:rFonts w:cs="Arial"/>
                <w:b w:val="0"/>
                <w:bCs w:val="0"/>
                <w:color w:val="000000" w:themeColor="text1"/>
                <w:szCs w:val="18"/>
              </w:rPr>
            </w:pPr>
            <w:r w:rsidRPr="007B14AB">
              <w:rPr>
                <w:rFonts w:cs="Arial"/>
                <w:color w:val="000000" w:themeColor="text1"/>
                <w:szCs w:val="18"/>
              </w:rPr>
              <w:t>6</w:t>
            </w:r>
          </w:p>
        </w:tc>
        <w:tc>
          <w:tcPr>
            <w:tcW w:w="0" w:type="auto"/>
            <w:hideMark/>
          </w:tcPr>
          <w:p w14:paraId="6FC65569" w14:textId="77777777" w:rsidR="00DD4CB6"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5CFDFE24" w14:textId="13CB0D35"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0.05%</w:t>
            </w:r>
          </w:p>
        </w:tc>
        <w:tc>
          <w:tcPr>
            <w:tcW w:w="0" w:type="auto"/>
            <w:hideMark/>
          </w:tcPr>
          <w:p w14:paraId="50C449E9" w14:textId="77777777" w:rsidR="00DD4CB6"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5C66194C" w14:textId="067E323E"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There were no reports</w:t>
            </w:r>
          </w:p>
          <w:p w14:paraId="325A206F" w14:textId="77777777" w:rsidR="004C1B7E" w:rsidRDefault="004C1B7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70BA570" w14:textId="1554419E" w:rsidR="00DD4CB6" w:rsidRPr="007B14AB"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68BA0408"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22A5BC" w14:textId="77777777" w:rsidR="00DD4CB6" w:rsidRDefault="00DD4CB6" w:rsidP="004156CD">
            <w:pPr>
              <w:spacing w:line="360" w:lineRule="auto"/>
              <w:rPr>
                <w:rFonts w:cs="Arial"/>
                <w:b w:val="0"/>
                <w:bCs w:val="0"/>
                <w:color w:val="000000" w:themeColor="text1"/>
                <w:szCs w:val="18"/>
              </w:rPr>
            </w:pPr>
          </w:p>
          <w:p w14:paraId="24B5ECEF" w14:textId="53E55CB6"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7</w:t>
            </w:r>
          </w:p>
        </w:tc>
        <w:tc>
          <w:tcPr>
            <w:tcW w:w="0" w:type="auto"/>
            <w:hideMark/>
          </w:tcPr>
          <w:p w14:paraId="3EB19BA0" w14:textId="77777777" w:rsidR="00DD4CB6" w:rsidRDefault="00DD4CB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724F6430" w14:textId="493CDB30" w:rsidR="00A03629" w:rsidRPr="007B14AB"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0.75%</w:t>
            </w:r>
          </w:p>
        </w:tc>
        <w:tc>
          <w:tcPr>
            <w:tcW w:w="0" w:type="auto"/>
            <w:hideMark/>
          </w:tcPr>
          <w:p w14:paraId="6D198BA6" w14:textId="77777777" w:rsidR="00DD4CB6" w:rsidRDefault="00DD4CB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5014F874" w14:textId="469B06BC"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In terms of challenges, In ICT we never had a lot of challenges. Most of the things were brought in time. Even the computers were brought at the time when the construction was ongoing. It’s the internet connection that took long and we had to write to the ministry, to write to NITA. So, we would report through the principal</w:t>
            </w:r>
          </w:p>
          <w:p w14:paraId="445E2DEB" w14:textId="77777777" w:rsidR="004C1B7E" w:rsidRDefault="004C1B7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6AC37DB2" w14:textId="080F5AA4" w:rsidR="00DD4CB6" w:rsidRPr="007B14AB" w:rsidRDefault="00DD4CB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5044411E"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576A1FBD" w14:textId="77777777" w:rsidR="00DD4CB6" w:rsidRDefault="00DD4CB6" w:rsidP="004156CD">
            <w:pPr>
              <w:spacing w:line="360" w:lineRule="auto"/>
              <w:rPr>
                <w:rFonts w:cs="Arial"/>
                <w:b w:val="0"/>
                <w:bCs w:val="0"/>
                <w:color w:val="000000" w:themeColor="text1"/>
                <w:szCs w:val="18"/>
              </w:rPr>
            </w:pPr>
          </w:p>
          <w:p w14:paraId="4339961A" w14:textId="4F8C60CB"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8</w:t>
            </w:r>
          </w:p>
        </w:tc>
        <w:tc>
          <w:tcPr>
            <w:tcW w:w="0" w:type="auto"/>
            <w:hideMark/>
          </w:tcPr>
          <w:p w14:paraId="35618A2D" w14:textId="77777777" w:rsidR="00DD4CB6"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13402C34" w14:textId="1D508741"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0.63%</w:t>
            </w:r>
          </w:p>
        </w:tc>
        <w:tc>
          <w:tcPr>
            <w:tcW w:w="0" w:type="auto"/>
            <w:hideMark/>
          </w:tcPr>
          <w:p w14:paraId="3BDAB961" w14:textId="77777777" w:rsidR="00DD4CB6"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0258E7B9" w14:textId="6C145F1E"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What we always did is that whenever challenges were reported during the implementation, first of all during site meetings, we shared those issues out, then on top of that, we made written communications to the project coordination unit. So, communication wasn’t a challenge</w:t>
            </w:r>
          </w:p>
          <w:p w14:paraId="6491FE6D" w14:textId="77777777" w:rsidR="004C1B7E" w:rsidRDefault="004C1B7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FEC88AE" w14:textId="5106863E" w:rsidR="00DD4CB6" w:rsidRPr="007B14AB"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2356314F" w14:textId="77777777" w:rsidTr="0041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743BC" w14:textId="77777777" w:rsidR="00DD4CB6" w:rsidRDefault="00DD4CB6" w:rsidP="004156CD">
            <w:pPr>
              <w:spacing w:line="360" w:lineRule="auto"/>
              <w:rPr>
                <w:rFonts w:cs="Arial"/>
                <w:b w:val="0"/>
                <w:bCs w:val="0"/>
                <w:color w:val="000000" w:themeColor="text1"/>
                <w:szCs w:val="18"/>
              </w:rPr>
            </w:pPr>
          </w:p>
          <w:p w14:paraId="658307CB" w14:textId="27BE469A"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t>9</w:t>
            </w:r>
          </w:p>
        </w:tc>
        <w:tc>
          <w:tcPr>
            <w:tcW w:w="0" w:type="auto"/>
            <w:hideMark/>
          </w:tcPr>
          <w:p w14:paraId="5E1DB415" w14:textId="77777777" w:rsidR="00DD4CB6" w:rsidRDefault="00DD4CB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6ECEE629" w14:textId="30DE6036" w:rsidR="00A03629" w:rsidRPr="007B14AB"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0.45%</w:t>
            </w:r>
          </w:p>
        </w:tc>
        <w:tc>
          <w:tcPr>
            <w:tcW w:w="0" w:type="auto"/>
            <w:hideMark/>
          </w:tcPr>
          <w:p w14:paraId="725A3D98" w14:textId="77777777" w:rsidR="00DD4CB6" w:rsidRDefault="00DD4CB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30C89993" w14:textId="4FDA979A"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Just like in any organization, if there is no proper communication, no good interaction, the project cannot move on. I think the relationship has been good, that’s why we have been able to succeed</w:t>
            </w:r>
            <w:r w:rsidR="00DD4CB6">
              <w:rPr>
                <w:rFonts w:cs="Arial"/>
                <w:color w:val="000000" w:themeColor="text1"/>
                <w:szCs w:val="21"/>
              </w:rPr>
              <w:t>.</w:t>
            </w:r>
          </w:p>
          <w:p w14:paraId="0FF6E064" w14:textId="77777777" w:rsidR="004C1B7E" w:rsidRDefault="004C1B7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260B6EC" w14:textId="54A5C021" w:rsidR="00DD4CB6" w:rsidRPr="007B14AB" w:rsidRDefault="00DD4CB6"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7207221D" w14:textId="77777777" w:rsidTr="004156CD">
        <w:tc>
          <w:tcPr>
            <w:cnfStyle w:val="001000000000" w:firstRow="0" w:lastRow="0" w:firstColumn="1" w:lastColumn="0" w:oddVBand="0" w:evenVBand="0" w:oddHBand="0" w:evenHBand="0" w:firstRowFirstColumn="0" w:firstRowLastColumn="0" w:lastRowFirstColumn="0" w:lastRowLastColumn="0"/>
            <w:tcW w:w="0" w:type="auto"/>
            <w:hideMark/>
          </w:tcPr>
          <w:p w14:paraId="2CEE5020" w14:textId="77777777" w:rsidR="00DD4CB6" w:rsidRDefault="00DD4CB6" w:rsidP="004156CD">
            <w:pPr>
              <w:spacing w:line="360" w:lineRule="auto"/>
              <w:rPr>
                <w:rFonts w:cs="Arial"/>
                <w:b w:val="0"/>
                <w:bCs w:val="0"/>
                <w:color w:val="000000" w:themeColor="text1"/>
                <w:szCs w:val="18"/>
              </w:rPr>
            </w:pPr>
          </w:p>
          <w:p w14:paraId="3CAE78AB" w14:textId="1AB85700" w:rsidR="00A03629" w:rsidRPr="007B14AB" w:rsidRDefault="00A03629" w:rsidP="004156CD">
            <w:pPr>
              <w:spacing w:line="360" w:lineRule="auto"/>
              <w:rPr>
                <w:rFonts w:cs="Arial"/>
                <w:color w:val="000000" w:themeColor="text1"/>
                <w:szCs w:val="18"/>
              </w:rPr>
            </w:pPr>
            <w:r w:rsidRPr="007B14AB">
              <w:rPr>
                <w:rFonts w:cs="Arial"/>
                <w:color w:val="000000" w:themeColor="text1"/>
                <w:szCs w:val="18"/>
              </w:rPr>
              <w:lastRenderedPageBreak/>
              <w:t>10</w:t>
            </w:r>
          </w:p>
        </w:tc>
        <w:tc>
          <w:tcPr>
            <w:tcW w:w="0" w:type="auto"/>
            <w:hideMark/>
          </w:tcPr>
          <w:p w14:paraId="75F35641" w14:textId="77777777" w:rsidR="00DD4CB6"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0C581137" w14:textId="4D84AD25" w:rsidR="00A03629" w:rsidRPr="007B14AB"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lastRenderedPageBreak/>
              <w:t>0.64%</w:t>
            </w:r>
          </w:p>
        </w:tc>
        <w:tc>
          <w:tcPr>
            <w:tcW w:w="0" w:type="auto"/>
            <w:hideMark/>
          </w:tcPr>
          <w:p w14:paraId="3E87F891" w14:textId="77777777" w:rsidR="00DD4CB6"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C932957" w14:textId="0D0B0FF5"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lastRenderedPageBreak/>
              <w:t>What we always do, they always bring to the attention of the principal the gaps which are there. Not only the person in charge of ICT but also the deputy principal in charge of academics. The instructors report to us the challenges faced in using ICT, the ICT person has an input</w:t>
            </w:r>
            <w:r w:rsidR="00DD4CB6">
              <w:rPr>
                <w:rFonts w:cs="Arial"/>
                <w:color w:val="000000" w:themeColor="text1"/>
                <w:szCs w:val="21"/>
              </w:rPr>
              <w:t>.</w:t>
            </w:r>
          </w:p>
          <w:p w14:paraId="7C6FE33F" w14:textId="77777777" w:rsidR="004C1B7E" w:rsidRDefault="004C1B7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9991D55" w14:textId="0157B3A3" w:rsidR="00DD4CB6" w:rsidRPr="007B14AB" w:rsidRDefault="00DD4CB6"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bl>
    <w:p w14:paraId="16B4A361" w14:textId="77777777" w:rsidR="00A03629" w:rsidRPr="007B14AB" w:rsidRDefault="00A03629" w:rsidP="00A03629">
      <w:pPr>
        <w:spacing w:line="360" w:lineRule="auto"/>
        <w:rPr>
          <w:color w:val="000000" w:themeColor="text1"/>
        </w:rPr>
      </w:pPr>
    </w:p>
    <w:p w14:paraId="2AEC88FF" w14:textId="77777777" w:rsidR="00A03629" w:rsidRPr="007B14AB" w:rsidRDefault="00A03629" w:rsidP="00DD4C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rPr>
          <w:rFonts w:cs="Arial"/>
          <w:color w:val="000000" w:themeColor="text1"/>
          <w:szCs w:val="21"/>
        </w:rPr>
      </w:pPr>
      <w:r w:rsidRPr="007B14AB">
        <w:rPr>
          <w:color w:val="000000" w:themeColor="text1"/>
        </w:rPr>
        <w:t xml:space="preserve">In terms of communication, the responses were split equally between the constructs of Under reporting </w:t>
      </w:r>
      <w:proofErr w:type="gramStart"/>
      <w:r w:rsidRPr="007B14AB">
        <w:rPr>
          <w:color w:val="000000" w:themeColor="text1"/>
        </w:rPr>
        <w:t>and  Information</w:t>
      </w:r>
      <w:proofErr w:type="gramEnd"/>
      <w:r w:rsidRPr="007B14AB">
        <w:rPr>
          <w:color w:val="000000" w:themeColor="text1"/>
        </w:rPr>
        <w:t xml:space="preserve"> Asymmetry. For under reporting it was established that most college principals never received any reports on project implementation. For example, a </w:t>
      </w:r>
      <w:proofErr w:type="gramStart"/>
      <w:r w:rsidRPr="007B14AB">
        <w:rPr>
          <w:color w:val="000000" w:themeColor="text1"/>
        </w:rPr>
        <w:t>Principal</w:t>
      </w:r>
      <w:proofErr w:type="gramEnd"/>
      <w:r w:rsidRPr="007B14AB">
        <w:rPr>
          <w:color w:val="000000" w:themeColor="text1"/>
        </w:rPr>
        <w:t xml:space="preserve"> for one of the colleges indicated thus; “</w:t>
      </w:r>
      <w:r w:rsidRPr="007B14AB">
        <w:rPr>
          <w:rFonts w:cs="Arial"/>
          <w:color w:val="000000" w:themeColor="text1"/>
          <w:szCs w:val="21"/>
        </w:rPr>
        <w:t>I didn’t get any report”. This was the same across the other TVETs as another respondent indicated that “</w:t>
      </w:r>
      <w:r w:rsidRPr="007B14AB">
        <w:rPr>
          <w:rFonts w:cs="Segoe UI"/>
          <w:color w:val="000000" w:themeColor="text1"/>
          <w:szCs w:val="20"/>
        </w:rPr>
        <w:t>T</w:t>
      </w:r>
      <w:r w:rsidRPr="007B14AB">
        <w:rPr>
          <w:rFonts w:cs="Arial"/>
          <w:color w:val="000000" w:themeColor="text1"/>
          <w:szCs w:val="21"/>
        </w:rPr>
        <w:t>here were no reports”.</w:t>
      </w:r>
    </w:p>
    <w:p w14:paraId="4F50606C" w14:textId="77777777" w:rsidR="00A03629" w:rsidRPr="007B14AB" w:rsidRDefault="00A03629" w:rsidP="00A03629">
      <w:pPr>
        <w:spacing w:line="360" w:lineRule="auto"/>
        <w:rPr>
          <w:color w:val="000000" w:themeColor="text1"/>
        </w:rPr>
      </w:pPr>
      <w:r w:rsidRPr="007B14AB">
        <w:rPr>
          <w:color w:val="000000" w:themeColor="text1"/>
        </w:rPr>
        <w:t>In terms of Information Asymmetry, five responses were registered indicating that;</w:t>
      </w:r>
    </w:p>
    <w:p w14:paraId="03B06FC4" w14:textId="293A6AB5" w:rsidR="00A03629" w:rsidRPr="00DD4CB6" w:rsidRDefault="00A03629" w:rsidP="00DD4C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r w:rsidRPr="005C6E28">
        <w:rPr>
          <w:i/>
          <w:iCs/>
          <w:color w:val="000000" w:themeColor="text1"/>
        </w:rPr>
        <w:t>“W</w:t>
      </w:r>
      <w:r w:rsidRPr="005C6E28">
        <w:rPr>
          <w:rFonts w:cs="Arial"/>
          <w:i/>
          <w:iCs/>
          <w:color w:val="000000" w:themeColor="text1"/>
          <w:szCs w:val="21"/>
        </w:rPr>
        <w:t>e had a committee which wrote the specifications but the ICT sector was not fully involved, I think that is the source as to why the equipment is not well received in the process. But at first, we expected to have improved classroom environments. It was in fact to transform Bukalasa from having classrooms to theatre rooms where we are having digitized tools. The library was to be transformed from textbooks only to textbooks and E-Resource center and also lectures were to have equipment to use. The Internet was also promised but 0%.”</w:t>
      </w:r>
    </w:p>
    <w:p w14:paraId="22BC54E6" w14:textId="77777777" w:rsidR="00A03629" w:rsidRPr="007B14AB" w:rsidRDefault="00A03629" w:rsidP="00A03629">
      <w:pPr>
        <w:widowControl w:val="0"/>
        <w:autoSpaceDE w:val="0"/>
        <w:autoSpaceDN w:val="0"/>
        <w:adjustRightInd w:val="0"/>
        <w:spacing w:line="360" w:lineRule="auto"/>
        <w:rPr>
          <w:rFonts w:cs="Segoe UI"/>
          <w:color w:val="000000" w:themeColor="text1"/>
          <w:szCs w:val="20"/>
        </w:rPr>
      </w:pPr>
      <w:r w:rsidRPr="007B14AB">
        <w:rPr>
          <w:rFonts w:cs="Segoe UI"/>
          <w:color w:val="000000" w:themeColor="text1"/>
          <w:szCs w:val="20"/>
        </w:rPr>
        <w:t>Another respondent said thus;</w:t>
      </w:r>
    </w:p>
    <w:p w14:paraId="2E11B2DA"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r w:rsidRPr="005C6E28">
        <w:rPr>
          <w:rFonts w:cs="Arial"/>
          <w:i/>
          <w:iCs/>
          <w:color w:val="000000" w:themeColor="text1"/>
          <w:szCs w:val="21"/>
        </w:rPr>
        <w:t>“What we always did is that whenever challenges were reported during the implementation, first of all during site meetings, we shared those issues out, then on top of that, we made written communications to the project coordination unit. So, communication wasn’t a challenge”</w:t>
      </w:r>
    </w:p>
    <w:p w14:paraId="780730FB" w14:textId="77777777" w:rsidR="00A03629" w:rsidRPr="007B14AB" w:rsidRDefault="00A03629" w:rsidP="00A03629">
      <w:pPr>
        <w:widowControl w:val="0"/>
        <w:autoSpaceDE w:val="0"/>
        <w:autoSpaceDN w:val="0"/>
        <w:adjustRightInd w:val="0"/>
        <w:spacing w:line="360" w:lineRule="auto"/>
        <w:rPr>
          <w:rFonts w:cs="Segoe UI"/>
          <w:color w:val="000000" w:themeColor="text1"/>
          <w:szCs w:val="20"/>
        </w:rPr>
      </w:pPr>
      <w:r w:rsidRPr="007B14AB">
        <w:rPr>
          <w:rFonts w:cs="Segoe UI"/>
          <w:color w:val="000000" w:themeColor="text1"/>
          <w:szCs w:val="20"/>
        </w:rPr>
        <w:t>And also, that;</w:t>
      </w:r>
    </w:p>
    <w:p w14:paraId="7772099D" w14:textId="6EC3DDE2" w:rsidR="000E06A9" w:rsidRPr="002771A1" w:rsidRDefault="00A03629" w:rsidP="002771A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r w:rsidRPr="005C6E28">
        <w:rPr>
          <w:rFonts w:cs="Arial"/>
          <w:i/>
          <w:iCs/>
          <w:color w:val="000000" w:themeColor="text1"/>
          <w:szCs w:val="21"/>
        </w:rPr>
        <w:lastRenderedPageBreak/>
        <w:t>“Just like in any organization, if there is no proper communication, no good interaction, the project cannot move on. I think the relationship has been good, that’s why we have been able to succeed”</w:t>
      </w:r>
    </w:p>
    <w:p w14:paraId="513B540C" w14:textId="5235DD27" w:rsidR="00A03629" w:rsidRPr="007B14AB" w:rsidRDefault="00A03629" w:rsidP="00A03629">
      <w:pPr>
        <w:widowControl w:val="0"/>
        <w:autoSpaceDE w:val="0"/>
        <w:autoSpaceDN w:val="0"/>
        <w:adjustRightInd w:val="0"/>
        <w:spacing w:line="360" w:lineRule="auto"/>
        <w:rPr>
          <w:rFonts w:cs="Segoe UI"/>
          <w:color w:val="000000" w:themeColor="text1"/>
          <w:szCs w:val="20"/>
        </w:rPr>
      </w:pPr>
      <w:r w:rsidRPr="007B14AB">
        <w:rPr>
          <w:rFonts w:cs="Segoe UI"/>
          <w:color w:val="000000" w:themeColor="text1"/>
          <w:szCs w:val="20"/>
        </w:rPr>
        <w:t xml:space="preserve">And </w:t>
      </w:r>
    </w:p>
    <w:p w14:paraId="5E0DE7E7" w14:textId="78407B9E" w:rsidR="00A03629" w:rsidRPr="00DD4CB6" w:rsidRDefault="00A03629" w:rsidP="00DD4C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r w:rsidRPr="005C6E28">
        <w:rPr>
          <w:rFonts w:cs="Arial"/>
          <w:i/>
          <w:iCs/>
          <w:color w:val="000000" w:themeColor="text1"/>
          <w:szCs w:val="21"/>
        </w:rPr>
        <w:t>“What we always do, they always bring to the attention of the principal the gaps which are there. Not only the person in charge of ICT but also the deputy principal in charge of academics. The instructors report to us the challenges faced in using ICT, the ICT person has an input”</w:t>
      </w:r>
    </w:p>
    <w:p w14:paraId="3355148A" w14:textId="77777777" w:rsidR="00DD4CB6" w:rsidRDefault="00DD4CB6">
      <w:pPr>
        <w:rPr>
          <w:b/>
          <w:bCs/>
          <w:color w:val="000000" w:themeColor="text1"/>
        </w:rPr>
      </w:pPr>
      <w:r>
        <w:rPr>
          <w:b/>
          <w:bCs/>
          <w:color w:val="000000" w:themeColor="text1"/>
        </w:rPr>
        <w:br w:type="page"/>
      </w:r>
    </w:p>
    <w:p w14:paraId="56867424" w14:textId="6CC0AD9E" w:rsidR="00A03629" w:rsidRDefault="00A03629" w:rsidP="00490F07">
      <w:pPr>
        <w:pStyle w:val="Heading2"/>
      </w:pPr>
      <w:bookmarkStart w:id="335" w:name="_Toc146455466"/>
      <w:r>
        <w:lastRenderedPageBreak/>
        <w:t>4.</w:t>
      </w:r>
      <w:r w:rsidR="00C57CA3">
        <w:t>5</w:t>
      </w:r>
      <w:r>
        <w:tab/>
      </w:r>
      <w:r w:rsidRPr="005C6E28">
        <w:t>Task Programmability</w:t>
      </w:r>
      <w:bookmarkEnd w:id="335"/>
    </w:p>
    <w:p w14:paraId="5E3F34A2" w14:textId="0949CBB6" w:rsidR="003254AF" w:rsidRPr="003254AF" w:rsidRDefault="003254AF" w:rsidP="00CD0220">
      <w:pPr>
        <w:spacing w:line="240" w:lineRule="auto"/>
        <w:rPr>
          <w:i/>
          <w:iCs/>
          <w:color w:val="000000" w:themeColor="text1"/>
        </w:rPr>
      </w:pPr>
      <w:r w:rsidRPr="003254AF">
        <w:rPr>
          <w:i/>
          <w:iCs/>
          <w:color w:val="000000" w:themeColor="text1"/>
        </w:rPr>
        <w:t>Table 4.4</w:t>
      </w:r>
      <w:r w:rsidR="00286A41">
        <w:rPr>
          <w:i/>
          <w:iCs/>
          <w:color w:val="000000" w:themeColor="text1"/>
        </w:rPr>
        <w:t>: Task programmability</w:t>
      </w:r>
    </w:p>
    <w:tbl>
      <w:tblPr>
        <w:tblStyle w:val="GridTable4-Accent1"/>
        <w:tblW w:w="0" w:type="auto"/>
        <w:tblLook w:val="04A0" w:firstRow="1" w:lastRow="0" w:firstColumn="1" w:lastColumn="0" w:noHBand="0" w:noVBand="1"/>
      </w:tblPr>
      <w:tblGrid>
        <w:gridCol w:w="774"/>
        <w:gridCol w:w="1603"/>
        <w:gridCol w:w="6640"/>
      </w:tblGrid>
      <w:tr w:rsidR="00A03629" w:rsidRPr="007B14AB" w14:paraId="40CD0A8F" w14:textId="77777777" w:rsidTr="00A65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226024" w14:textId="77777777" w:rsidR="00A03629" w:rsidRPr="00797523" w:rsidRDefault="00A03629" w:rsidP="00A65AE0">
            <w:pPr>
              <w:spacing w:before="75" w:after="375" w:line="360" w:lineRule="auto"/>
              <w:jc w:val="center"/>
              <w:rPr>
                <w:rFonts w:cs="Arial"/>
                <w:color w:val="000000" w:themeColor="text1"/>
                <w:szCs w:val="16"/>
              </w:rPr>
            </w:pPr>
            <w:r w:rsidRPr="00797523">
              <w:rPr>
                <w:rFonts w:cs="Arial"/>
                <w:color w:val="000000" w:themeColor="text1"/>
                <w:szCs w:val="16"/>
              </w:rPr>
              <w:t>REF NO.</w:t>
            </w:r>
          </w:p>
        </w:tc>
        <w:tc>
          <w:tcPr>
            <w:tcW w:w="0" w:type="auto"/>
            <w:vAlign w:val="center"/>
            <w:hideMark/>
          </w:tcPr>
          <w:p w14:paraId="64CF47D3" w14:textId="77777777" w:rsidR="00A03629" w:rsidRPr="00797523" w:rsidRDefault="00A03629" w:rsidP="00A65AE0">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797523">
              <w:rPr>
                <w:rFonts w:cs="Arial"/>
                <w:color w:val="000000" w:themeColor="text1"/>
                <w:szCs w:val="16"/>
              </w:rPr>
              <w:t>COVERAGE</w:t>
            </w:r>
          </w:p>
        </w:tc>
        <w:tc>
          <w:tcPr>
            <w:tcW w:w="0" w:type="auto"/>
            <w:vAlign w:val="center"/>
            <w:hideMark/>
          </w:tcPr>
          <w:p w14:paraId="7F036881" w14:textId="77777777" w:rsidR="00A03629" w:rsidRPr="00797523" w:rsidRDefault="00A03629" w:rsidP="000E06A9">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797523">
              <w:rPr>
                <w:rFonts w:cs="Arial"/>
                <w:color w:val="000000" w:themeColor="text1"/>
                <w:szCs w:val="16"/>
              </w:rPr>
              <w:t>CONTENT</w:t>
            </w:r>
          </w:p>
        </w:tc>
      </w:tr>
      <w:tr w:rsidR="00A03629" w:rsidRPr="007B14AB" w14:paraId="6BEB146F"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C3C434" w14:textId="77777777" w:rsidR="000E06A9" w:rsidRDefault="000E06A9" w:rsidP="00A65AE0">
            <w:pPr>
              <w:spacing w:before="75" w:after="375" w:line="360" w:lineRule="auto"/>
              <w:jc w:val="center"/>
              <w:rPr>
                <w:rFonts w:cs="Arial"/>
                <w:b w:val="0"/>
                <w:bCs w:val="0"/>
                <w:color w:val="000000" w:themeColor="text1"/>
                <w:szCs w:val="18"/>
              </w:rPr>
            </w:pPr>
          </w:p>
          <w:p w14:paraId="151AE6CB" w14:textId="6CE7D42D" w:rsidR="00A03629" w:rsidRPr="007B14AB" w:rsidRDefault="00A03629" w:rsidP="00A65AE0">
            <w:pPr>
              <w:spacing w:before="75" w:after="375" w:line="360" w:lineRule="auto"/>
              <w:jc w:val="center"/>
              <w:rPr>
                <w:rFonts w:cs="Arial"/>
                <w:color w:val="000000" w:themeColor="text1"/>
                <w:szCs w:val="18"/>
              </w:rPr>
            </w:pPr>
            <w:r w:rsidRPr="007B14AB">
              <w:rPr>
                <w:rFonts w:cs="Arial"/>
                <w:color w:val="000000" w:themeColor="text1"/>
                <w:szCs w:val="18"/>
              </w:rPr>
              <w:t>1</w:t>
            </w:r>
          </w:p>
        </w:tc>
        <w:tc>
          <w:tcPr>
            <w:tcW w:w="0" w:type="auto"/>
            <w:hideMark/>
          </w:tcPr>
          <w:p w14:paraId="0C6D600D" w14:textId="77777777" w:rsidR="000E06A9" w:rsidRDefault="000E06A9" w:rsidP="00A65AE0">
            <w:pPr>
              <w:spacing w:before="75" w:after="375"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4414C13A" w14:textId="354AAA20" w:rsidR="00A03629" w:rsidRPr="007B14AB" w:rsidRDefault="00A03629" w:rsidP="00A65AE0">
            <w:pPr>
              <w:spacing w:before="75" w:after="375"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0.88%</w:t>
            </w:r>
          </w:p>
        </w:tc>
        <w:tc>
          <w:tcPr>
            <w:tcW w:w="0" w:type="auto"/>
            <w:hideMark/>
          </w:tcPr>
          <w:p w14:paraId="3CABB122" w14:textId="77777777" w:rsidR="000E06A9" w:rsidRDefault="000E06A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C735E53" w14:textId="02A7069A"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We were not actually clearly informed about what we were entitled to. For example, the building was told that it was going to be put up, and whatever is needed is going to be put there. We were only surprised at the end when we were told that the laptops you requested for the six are here. Yet at first, we were told that Bukalasa you’re going to get 200 computers, they are coming</w:t>
            </w:r>
          </w:p>
          <w:p w14:paraId="5CB4F8F1" w14:textId="77777777" w:rsidR="00A65AE0"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6B45B2D9" w14:textId="21B734DA" w:rsidR="000E06A9" w:rsidRPr="007B14AB" w:rsidRDefault="000E06A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561E15F1"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425F8393" w14:textId="77777777" w:rsidR="000E06A9" w:rsidRDefault="000E06A9" w:rsidP="00A65AE0">
            <w:pPr>
              <w:spacing w:line="360" w:lineRule="auto"/>
              <w:jc w:val="center"/>
              <w:rPr>
                <w:rFonts w:cs="Arial"/>
                <w:b w:val="0"/>
                <w:bCs w:val="0"/>
                <w:color w:val="000000" w:themeColor="text1"/>
                <w:szCs w:val="18"/>
              </w:rPr>
            </w:pPr>
          </w:p>
          <w:p w14:paraId="347BCBDA" w14:textId="40F6426F"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2</w:t>
            </w:r>
          </w:p>
        </w:tc>
        <w:tc>
          <w:tcPr>
            <w:tcW w:w="0" w:type="auto"/>
            <w:hideMark/>
          </w:tcPr>
          <w:p w14:paraId="03976048" w14:textId="77777777" w:rsidR="000E06A9" w:rsidRDefault="000E06A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0C4848D5" w14:textId="654783C7"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0.58%</w:t>
            </w:r>
          </w:p>
        </w:tc>
        <w:tc>
          <w:tcPr>
            <w:tcW w:w="0" w:type="auto"/>
            <w:hideMark/>
          </w:tcPr>
          <w:p w14:paraId="2585440A" w14:textId="77777777" w:rsidR="000E06A9" w:rsidRDefault="000E06A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27C0DFF" w14:textId="25BF1BD5"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They promised cameras but only very few were installed. For example, there is no CCTV camera facing the server room. They also promised us a server but we didn’t get it. They had also promised us screens, white boards which can work with the projector.</w:t>
            </w:r>
          </w:p>
          <w:p w14:paraId="2F9B8289" w14:textId="77777777" w:rsidR="00A65AE0"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4C1ED6AA" w14:textId="048FFA25" w:rsidR="000E06A9" w:rsidRPr="007B14AB" w:rsidRDefault="000E06A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60060702"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5632A6" w14:textId="77777777" w:rsidR="000E06A9" w:rsidRDefault="000E06A9" w:rsidP="00A65AE0">
            <w:pPr>
              <w:spacing w:line="360" w:lineRule="auto"/>
              <w:jc w:val="center"/>
              <w:rPr>
                <w:rFonts w:cs="Arial"/>
                <w:b w:val="0"/>
                <w:bCs w:val="0"/>
                <w:color w:val="000000" w:themeColor="text1"/>
                <w:szCs w:val="18"/>
              </w:rPr>
            </w:pPr>
          </w:p>
          <w:p w14:paraId="5B3CA4C0" w14:textId="0C31BE17"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3</w:t>
            </w:r>
          </w:p>
        </w:tc>
        <w:tc>
          <w:tcPr>
            <w:tcW w:w="0" w:type="auto"/>
            <w:hideMark/>
          </w:tcPr>
          <w:p w14:paraId="4ACBDC3D" w14:textId="77777777" w:rsidR="000E06A9" w:rsidRDefault="000E06A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408950A9" w14:textId="64E1F048"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0.57%</w:t>
            </w:r>
          </w:p>
        </w:tc>
        <w:tc>
          <w:tcPr>
            <w:tcW w:w="0" w:type="auto"/>
            <w:hideMark/>
          </w:tcPr>
          <w:p w14:paraId="13E3C311" w14:textId="77777777" w:rsidR="000E06A9" w:rsidRDefault="000E06A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3848578" w14:textId="7BEB9888"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We cannot count the full success of the project not until other components are also done. For example, the infrastructure which we were supposed to have some of these facilities, are they really completed? Infrastructures like networking, cabling.</w:t>
            </w:r>
          </w:p>
          <w:p w14:paraId="5DB72D34" w14:textId="77777777" w:rsidR="00A65AE0"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6EE84759" w14:textId="23BF0DE3" w:rsidR="000E06A9" w:rsidRPr="007B14AB" w:rsidRDefault="000E06A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23564E33"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505F7D23" w14:textId="77777777" w:rsidR="000E06A9" w:rsidRDefault="000E06A9" w:rsidP="00A65AE0">
            <w:pPr>
              <w:spacing w:line="360" w:lineRule="auto"/>
              <w:jc w:val="center"/>
              <w:rPr>
                <w:rFonts w:cs="Arial"/>
                <w:b w:val="0"/>
                <w:bCs w:val="0"/>
                <w:color w:val="000000" w:themeColor="text1"/>
                <w:szCs w:val="18"/>
              </w:rPr>
            </w:pPr>
          </w:p>
          <w:p w14:paraId="6247C44C" w14:textId="3E013BCA"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4</w:t>
            </w:r>
          </w:p>
        </w:tc>
        <w:tc>
          <w:tcPr>
            <w:tcW w:w="0" w:type="auto"/>
            <w:hideMark/>
          </w:tcPr>
          <w:p w14:paraId="7524852C" w14:textId="77777777" w:rsidR="000E06A9" w:rsidRDefault="000E06A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76427903" w14:textId="0F3EBEA5"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0.57%</w:t>
            </w:r>
          </w:p>
        </w:tc>
        <w:tc>
          <w:tcPr>
            <w:tcW w:w="0" w:type="auto"/>
            <w:hideMark/>
          </w:tcPr>
          <w:p w14:paraId="03AE330D" w14:textId="77777777" w:rsidR="000E06A9" w:rsidRDefault="000E06A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DC9C353" w14:textId="6A3293FE" w:rsidR="000E06A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It’s very difficult for us to assess the success or failure of a Digital transformation project. Even at the moment as I talk, there are some computers which are still in store, and not installed. And the project has closed, so it’s not successful</w:t>
            </w:r>
          </w:p>
          <w:p w14:paraId="040AA1F7" w14:textId="77777777" w:rsidR="000E06A9" w:rsidRDefault="000E06A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6F296D62" w14:textId="4CE9349E" w:rsidR="000E06A9" w:rsidRPr="007B14AB" w:rsidRDefault="000E06A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625983A5"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DCF142" w14:textId="77777777" w:rsidR="000E06A9" w:rsidRDefault="000E06A9" w:rsidP="00A65AE0">
            <w:pPr>
              <w:spacing w:line="360" w:lineRule="auto"/>
              <w:jc w:val="center"/>
              <w:rPr>
                <w:rFonts w:cs="Arial"/>
                <w:b w:val="0"/>
                <w:bCs w:val="0"/>
                <w:color w:val="000000" w:themeColor="text1"/>
                <w:szCs w:val="18"/>
              </w:rPr>
            </w:pPr>
          </w:p>
          <w:p w14:paraId="4102CF46" w14:textId="79A2211B" w:rsidR="000E06A9" w:rsidRPr="000E06A9" w:rsidRDefault="00A03629" w:rsidP="00A65AE0">
            <w:pPr>
              <w:spacing w:line="360" w:lineRule="auto"/>
              <w:jc w:val="center"/>
              <w:rPr>
                <w:rFonts w:cs="Arial"/>
                <w:b w:val="0"/>
                <w:bCs w:val="0"/>
                <w:color w:val="000000" w:themeColor="text1"/>
                <w:szCs w:val="18"/>
              </w:rPr>
            </w:pPr>
            <w:r w:rsidRPr="007B14AB">
              <w:rPr>
                <w:rFonts w:cs="Arial"/>
                <w:color w:val="000000" w:themeColor="text1"/>
                <w:szCs w:val="18"/>
              </w:rPr>
              <w:t>5</w:t>
            </w:r>
          </w:p>
        </w:tc>
        <w:tc>
          <w:tcPr>
            <w:tcW w:w="0" w:type="auto"/>
            <w:hideMark/>
          </w:tcPr>
          <w:p w14:paraId="611977A1" w14:textId="77777777" w:rsidR="000E06A9" w:rsidRDefault="000E06A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23D6749E" w14:textId="462052E8"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0.30%</w:t>
            </w:r>
          </w:p>
        </w:tc>
        <w:tc>
          <w:tcPr>
            <w:tcW w:w="0" w:type="auto"/>
            <w:hideMark/>
          </w:tcPr>
          <w:p w14:paraId="49B6CF95" w14:textId="77777777" w:rsidR="000E06A9" w:rsidRDefault="000E06A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664EE63" w14:textId="574E08D1"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Some of the machines are still in the box and not yet installed. So, they are not in use for now. The processes were not so clear</w:t>
            </w:r>
          </w:p>
          <w:p w14:paraId="67B52D77" w14:textId="77777777" w:rsidR="00A65AE0"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544901C" w14:textId="0546562F" w:rsidR="000E06A9" w:rsidRPr="007B14AB" w:rsidRDefault="000E06A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5B8AAC58"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02723C32" w14:textId="77777777" w:rsidR="000E06A9" w:rsidRDefault="000E06A9" w:rsidP="00A65AE0">
            <w:pPr>
              <w:spacing w:line="360" w:lineRule="auto"/>
              <w:jc w:val="center"/>
              <w:rPr>
                <w:rFonts w:cs="Arial"/>
                <w:b w:val="0"/>
                <w:bCs w:val="0"/>
                <w:color w:val="000000" w:themeColor="text1"/>
                <w:szCs w:val="18"/>
              </w:rPr>
            </w:pPr>
          </w:p>
          <w:p w14:paraId="1F1C4C5A" w14:textId="26F43A6D"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6</w:t>
            </w:r>
          </w:p>
        </w:tc>
        <w:tc>
          <w:tcPr>
            <w:tcW w:w="0" w:type="auto"/>
            <w:hideMark/>
          </w:tcPr>
          <w:p w14:paraId="7728A977" w14:textId="77777777" w:rsidR="000E06A9" w:rsidRDefault="000E06A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1BA9D265" w14:textId="737C0069"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0.48%</w:t>
            </w:r>
          </w:p>
        </w:tc>
        <w:tc>
          <w:tcPr>
            <w:tcW w:w="0" w:type="auto"/>
            <w:hideMark/>
          </w:tcPr>
          <w:p w14:paraId="31675FAE" w14:textId="77777777" w:rsidR="000E06A9" w:rsidRDefault="000E06A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8775962" w14:textId="2C9E0B85"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When you talk of the initial stages which we were not involved in, I cannot say that it was successful. In Fact, from planning, we were supposed to receive a computer lab which was scrapped off the plan after</w:t>
            </w:r>
          </w:p>
          <w:p w14:paraId="462CA643" w14:textId="77777777" w:rsidR="00A65AE0"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5CF91AEC" w14:textId="65CE5A9E" w:rsidR="000E06A9" w:rsidRPr="007B14AB" w:rsidRDefault="000E06A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5FE7C51A"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34F9DC" w14:textId="77777777" w:rsidR="000E06A9" w:rsidRDefault="000E06A9" w:rsidP="00A65AE0">
            <w:pPr>
              <w:spacing w:line="360" w:lineRule="auto"/>
              <w:jc w:val="center"/>
              <w:rPr>
                <w:rFonts w:cs="Arial"/>
                <w:b w:val="0"/>
                <w:bCs w:val="0"/>
                <w:color w:val="000000" w:themeColor="text1"/>
                <w:szCs w:val="18"/>
              </w:rPr>
            </w:pPr>
          </w:p>
          <w:p w14:paraId="72029949" w14:textId="55ACD35A"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7</w:t>
            </w:r>
          </w:p>
        </w:tc>
        <w:tc>
          <w:tcPr>
            <w:tcW w:w="0" w:type="auto"/>
            <w:hideMark/>
          </w:tcPr>
          <w:p w14:paraId="4B5A7DCC" w14:textId="77777777" w:rsidR="000E06A9" w:rsidRDefault="000E06A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68BF863F" w14:textId="256268C8"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0.91%</w:t>
            </w:r>
          </w:p>
        </w:tc>
        <w:tc>
          <w:tcPr>
            <w:tcW w:w="0" w:type="auto"/>
            <w:hideMark/>
          </w:tcPr>
          <w:p w14:paraId="28703177" w14:textId="77777777" w:rsidR="000E06A9" w:rsidRDefault="000E06A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633530F" w14:textId="39F333FA"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 xml:space="preserve">Some of the equipment, such as computers, were still in store and had never been used since they were not installed. Therefore, it is not possible to determine the effectiveness of the implementation. However, some instructors indicated some level of success due to the use of laptops by almost all instructors, and access to the internet, as well as the ICT </w:t>
            </w:r>
            <w:proofErr w:type="gramStart"/>
            <w:r w:rsidRPr="007B14AB">
              <w:rPr>
                <w:rFonts w:cs="Arial"/>
                <w:color w:val="000000" w:themeColor="text1"/>
                <w:szCs w:val="21"/>
              </w:rPr>
              <w:t>training</w:t>
            </w:r>
            <w:proofErr w:type="gramEnd"/>
            <w:r w:rsidRPr="007B14AB">
              <w:rPr>
                <w:rFonts w:cs="Arial"/>
                <w:color w:val="000000" w:themeColor="text1"/>
                <w:szCs w:val="21"/>
              </w:rPr>
              <w:t xml:space="preserve"> they got from the project</w:t>
            </w:r>
          </w:p>
          <w:p w14:paraId="421DDD47" w14:textId="77777777" w:rsidR="00A65AE0"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68DFB20" w14:textId="73267A6B" w:rsidR="000E06A9" w:rsidRPr="007B14AB" w:rsidRDefault="000E06A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56A82E34"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7922D37D" w14:textId="77777777" w:rsidR="000E06A9" w:rsidRDefault="000E06A9" w:rsidP="00A65AE0">
            <w:pPr>
              <w:spacing w:line="360" w:lineRule="auto"/>
              <w:jc w:val="center"/>
              <w:rPr>
                <w:rFonts w:cs="Arial"/>
                <w:b w:val="0"/>
                <w:bCs w:val="0"/>
                <w:color w:val="000000" w:themeColor="text1"/>
                <w:szCs w:val="18"/>
              </w:rPr>
            </w:pPr>
          </w:p>
          <w:p w14:paraId="5981656A" w14:textId="1A06276A"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8</w:t>
            </w:r>
          </w:p>
        </w:tc>
        <w:tc>
          <w:tcPr>
            <w:tcW w:w="0" w:type="auto"/>
            <w:hideMark/>
          </w:tcPr>
          <w:p w14:paraId="688C49CD" w14:textId="77777777" w:rsidR="000E06A9" w:rsidRDefault="000E06A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541C6DB8" w14:textId="48185546"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0.53%</w:t>
            </w:r>
          </w:p>
        </w:tc>
        <w:tc>
          <w:tcPr>
            <w:tcW w:w="0" w:type="auto"/>
            <w:hideMark/>
          </w:tcPr>
          <w:p w14:paraId="124F7678" w14:textId="77777777" w:rsidR="000E06A9" w:rsidRDefault="000E06A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796DE61" w14:textId="0EBED65F"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The institution was promised a well-equipped computer lab with screens, smart boards, and computers, but only six computers were delivered. Therefore, the project was not successful since the promised equipment was not delivered.</w:t>
            </w:r>
          </w:p>
          <w:p w14:paraId="4A32AB5D" w14:textId="77777777" w:rsidR="00A65AE0"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61AA205B" w14:textId="0D808C66" w:rsidR="000E06A9" w:rsidRPr="007B14AB" w:rsidRDefault="000E06A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1E16C6B6"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D3B21" w14:textId="77777777" w:rsidR="000E06A9" w:rsidRDefault="000E06A9" w:rsidP="00A65AE0">
            <w:pPr>
              <w:spacing w:line="360" w:lineRule="auto"/>
              <w:jc w:val="center"/>
              <w:rPr>
                <w:rFonts w:cs="Arial"/>
                <w:b w:val="0"/>
                <w:bCs w:val="0"/>
                <w:color w:val="000000" w:themeColor="text1"/>
                <w:szCs w:val="18"/>
              </w:rPr>
            </w:pPr>
          </w:p>
          <w:p w14:paraId="0D01775B" w14:textId="11DDE0FE"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9</w:t>
            </w:r>
          </w:p>
        </w:tc>
        <w:tc>
          <w:tcPr>
            <w:tcW w:w="0" w:type="auto"/>
            <w:hideMark/>
          </w:tcPr>
          <w:p w14:paraId="2D9B6C83" w14:textId="77777777" w:rsidR="000E06A9" w:rsidRDefault="000E06A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0C4C9835" w14:textId="7EA22612"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0.67%</w:t>
            </w:r>
          </w:p>
        </w:tc>
        <w:tc>
          <w:tcPr>
            <w:tcW w:w="0" w:type="auto"/>
            <w:hideMark/>
          </w:tcPr>
          <w:p w14:paraId="687A1971" w14:textId="77777777" w:rsidR="000E06A9" w:rsidRDefault="000E06A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397E0664" w14:textId="14E4F91D"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In addition to that he had servers kept under his table and not installed yet during the interview with him he didn’t mention about that. He reported that everything was fully installed with processes well monitored. This brought some doubt whether the success being reported is indeed there.</w:t>
            </w:r>
          </w:p>
          <w:p w14:paraId="2F357759" w14:textId="77777777" w:rsidR="00A65AE0"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4BF9422" w14:textId="77777777" w:rsidR="000E06A9" w:rsidRDefault="000E06A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7177DAEE" w14:textId="28BD645A" w:rsidR="000E06A9" w:rsidRPr="007B14AB" w:rsidRDefault="000E06A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2E8EBC85"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3BD69401" w14:textId="77777777" w:rsidR="000E06A9" w:rsidRDefault="000E06A9" w:rsidP="00A65AE0">
            <w:pPr>
              <w:spacing w:line="360" w:lineRule="auto"/>
              <w:jc w:val="center"/>
              <w:rPr>
                <w:rFonts w:cs="Arial"/>
                <w:b w:val="0"/>
                <w:bCs w:val="0"/>
                <w:color w:val="000000" w:themeColor="text1"/>
                <w:szCs w:val="18"/>
              </w:rPr>
            </w:pPr>
          </w:p>
          <w:p w14:paraId="6AD1FD78" w14:textId="32C7F389"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10</w:t>
            </w:r>
          </w:p>
        </w:tc>
        <w:tc>
          <w:tcPr>
            <w:tcW w:w="0" w:type="auto"/>
            <w:hideMark/>
          </w:tcPr>
          <w:p w14:paraId="2E9A5B6D" w14:textId="77777777" w:rsidR="000E06A9" w:rsidRDefault="000E06A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14F5DE21" w14:textId="31F8BDE9"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1.21%</w:t>
            </w:r>
          </w:p>
        </w:tc>
        <w:tc>
          <w:tcPr>
            <w:tcW w:w="0" w:type="auto"/>
            <w:hideMark/>
          </w:tcPr>
          <w:p w14:paraId="3B235F96" w14:textId="77777777" w:rsidR="000E06A9" w:rsidRDefault="000E06A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E89D502" w14:textId="31305272"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In the first proposal we had put a number of computers, but then we were told there is no money to buy all these computers. I don’t even know how these six computers were decided. I don’t think it was us. Only at a later stage to hear, this is the number of equipment you’re going to get. They gave us a printer which I thought was a photocopier. I tried to configure it but I have still failed to configure it. It is asking for some app”. “The only time I saw the people from the implementation team was during inspection</w:t>
            </w:r>
          </w:p>
          <w:p w14:paraId="25D7B356" w14:textId="77777777" w:rsidR="00A65AE0"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7576371" w14:textId="5716BE27" w:rsidR="000E06A9" w:rsidRPr="007B14AB" w:rsidRDefault="000E06A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364DD83C"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1EA22" w14:textId="77777777" w:rsidR="000E06A9" w:rsidRDefault="000E06A9" w:rsidP="00A65AE0">
            <w:pPr>
              <w:spacing w:line="360" w:lineRule="auto"/>
              <w:jc w:val="center"/>
              <w:rPr>
                <w:rFonts w:cs="Arial"/>
                <w:b w:val="0"/>
                <w:bCs w:val="0"/>
                <w:color w:val="000000" w:themeColor="text1"/>
                <w:szCs w:val="18"/>
              </w:rPr>
            </w:pPr>
          </w:p>
          <w:p w14:paraId="34E30552" w14:textId="44A2A21C"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11</w:t>
            </w:r>
          </w:p>
        </w:tc>
        <w:tc>
          <w:tcPr>
            <w:tcW w:w="0" w:type="auto"/>
            <w:hideMark/>
          </w:tcPr>
          <w:p w14:paraId="4E301C37" w14:textId="77777777" w:rsidR="000E06A9" w:rsidRDefault="000E06A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044FEDD0" w14:textId="4BEFEBA6"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0.33%</w:t>
            </w:r>
          </w:p>
        </w:tc>
        <w:tc>
          <w:tcPr>
            <w:tcW w:w="0" w:type="auto"/>
            <w:hideMark/>
          </w:tcPr>
          <w:p w14:paraId="610A9171" w14:textId="77777777" w:rsidR="000E06A9" w:rsidRDefault="000E06A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E993709" w14:textId="5F07AE80"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However, some of the machines which were given to us were not installed. It was the institution to put in money to install them, like the server</w:t>
            </w:r>
          </w:p>
          <w:p w14:paraId="44BE508C" w14:textId="77777777" w:rsidR="00A65AE0"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96301EF" w14:textId="6D7A79A2" w:rsidR="000E06A9" w:rsidRPr="007B14AB" w:rsidRDefault="000E06A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31A96DFD"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257F5332" w14:textId="77777777" w:rsidR="000E06A9" w:rsidRDefault="000E06A9" w:rsidP="00A65AE0">
            <w:pPr>
              <w:spacing w:line="360" w:lineRule="auto"/>
              <w:jc w:val="center"/>
              <w:rPr>
                <w:rFonts w:cs="Arial"/>
                <w:b w:val="0"/>
                <w:bCs w:val="0"/>
                <w:color w:val="000000" w:themeColor="text1"/>
                <w:szCs w:val="18"/>
              </w:rPr>
            </w:pPr>
          </w:p>
          <w:p w14:paraId="636D484B" w14:textId="26E11F6D"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12</w:t>
            </w:r>
          </w:p>
        </w:tc>
        <w:tc>
          <w:tcPr>
            <w:tcW w:w="0" w:type="auto"/>
            <w:hideMark/>
          </w:tcPr>
          <w:p w14:paraId="4F3F9A67" w14:textId="77777777" w:rsidR="000E06A9" w:rsidRDefault="000E06A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727B3E8F" w14:textId="20A75A4A"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0.25%</w:t>
            </w:r>
          </w:p>
        </w:tc>
        <w:tc>
          <w:tcPr>
            <w:tcW w:w="0" w:type="auto"/>
            <w:hideMark/>
          </w:tcPr>
          <w:p w14:paraId="3E6CFB44" w14:textId="77777777" w:rsidR="000E06A9" w:rsidRDefault="000E06A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5F93D9E" w14:textId="30EBFD0D" w:rsidR="00A65AE0"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Yeah, the implementation team were dedicated, because they were always doing what was required and on time</w:t>
            </w:r>
          </w:p>
          <w:p w14:paraId="7D1BE191" w14:textId="75F02AB4" w:rsidR="000E06A9" w:rsidRPr="007B14AB" w:rsidRDefault="000E06A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bl>
    <w:p w14:paraId="4BED558E" w14:textId="77777777" w:rsidR="00A03629" w:rsidRPr="007B14AB" w:rsidRDefault="00A03629" w:rsidP="00A03629">
      <w:pPr>
        <w:spacing w:line="360" w:lineRule="auto"/>
        <w:rPr>
          <w:bCs/>
          <w:color w:val="000000" w:themeColor="text1"/>
        </w:rPr>
      </w:pPr>
    </w:p>
    <w:p w14:paraId="6AF80FD6" w14:textId="77777777" w:rsidR="00A03629" w:rsidRPr="007B14AB" w:rsidRDefault="00A03629" w:rsidP="000E06A9">
      <w:pPr>
        <w:spacing w:line="360" w:lineRule="auto"/>
        <w:rPr>
          <w:rStyle w:val="a"/>
          <w:color w:val="000000" w:themeColor="text1"/>
        </w:rPr>
      </w:pPr>
      <w:r w:rsidRPr="007B14AB">
        <w:rPr>
          <w:bCs/>
          <w:color w:val="000000" w:themeColor="text1"/>
        </w:rPr>
        <w:t xml:space="preserve">Task Programmability had two constructs, however, the construct of </w:t>
      </w:r>
      <w:r w:rsidRPr="007B14AB">
        <w:rPr>
          <w:rStyle w:val="a"/>
          <w:color w:val="000000" w:themeColor="text1"/>
        </w:rPr>
        <w:t xml:space="preserve">Defined processes registered only one response in which it was indicated that </w:t>
      </w:r>
    </w:p>
    <w:p w14:paraId="49846A1F" w14:textId="77777777" w:rsidR="00A03629" w:rsidRPr="005C6E28" w:rsidRDefault="00A03629" w:rsidP="00A03629">
      <w:pPr>
        <w:spacing w:line="360" w:lineRule="auto"/>
        <w:ind w:left="1440" w:right="1440"/>
        <w:rPr>
          <w:rFonts w:cs="Arial"/>
          <w:i/>
          <w:iCs/>
          <w:color w:val="000000" w:themeColor="text1"/>
          <w:szCs w:val="21"/>
        </w:rPr>
      </w:pPr>
      <w:r w:rsidRPr="005C6E28">
        <w:rPr>
          <w:bCs/>
          <w:i/>
          <w:iCs/>
          <w:color w:val="000000" w:themeColor="text1"/>
        </w:rPr>
        <w:t>“</w:t>
      </w:r>
      <w:r w:rsidRPr="005C6E28">
        <w:rPr>
          <w:rFonts w:cs="Arial"/>
          <w:i/>
          <w:iCs/>
          <w:color w:val="000000" w:themeColor="text1"/>
          <w:szCs w:val="21"/>
        </w:rPr>
        <w:t>Yeah, the implementation team were dedicated, because they were always doing what was required and on time”</w:t>
      </w:r>
    </w:p>
    <w:p w14:paraId="77E7F7F5" w14:textId="77777777" w:rsidR="00A03629" w:rsidRPr="007B14AB" w:rsidRDefault="00A03629" w:rsidP="000E06A9">
      <w:pPr>
        <w:widowControl w:val="0"/>
        <w:autoSpaceDE w:val="0"/>
        <w:autoSpaceDN w:val="0"/>
        <w:adjustRightInd w:val="0"/>
        <w:spacing w:line="360" w:lineRule="auto"/>
        <w:rPr>
          <w:bCs/>
          <w:color w:val="000000" w:themeColor="text1"/>
        </w:rPr>
      </w:pPr>
      <w:r w:rsidRPr="007B14AB">
        <w:rPr>
          <w:rFonts w:cs="Segoe UI"/>
          <w:color w:val="000000" w:themeColor="text1"/>
          <w:szCs w:val="20"/>
        </w:rPr>
        <w:t xml:space="preserve">On the other hand, 11 responses were registered for </w:t>
      </w:r>
      <w:r w:rsidRPr="007B14AB">
        <w:rPr>
          <w:bCs/>
          <w:color w:val="000000" w:themeColor="text1"/>
        </w:rPr>
        <w:t>Execution Methodology. The respondents indicated that the methods of project implementation were not clear. For example;</w:t>
      </w:r>
    </w:p>
    <w:p w14:paraId="355DEB2B" w14:textId="051CE6AC" w:rsidR="000E06A9" w:rsidRDefault="00A03629" w:rsidP="000E561F">
      <w:pPr>
        <w:widowControl w:val="0"/>
        <w:autoSpaceDE w:val="0"/>
        <w:autoSpaceDN w:val="0"/>
        <w:adjustRightInd w:val="0"/>
        <w:spacing w:line="360" w:lineRule="auto"/>
        <w:ind w:left="1440" w:right="1440"/>
        <w:rPr>
          <w:b/>
          <w:bCs/>
          <w:color w:val="000000" w:themeColor="text1"/>
        </w:rPr>
      </w:pPr>
      <w:r w:rsidRPr="005C6E28">
        <w:rPr>
          <w:rFonts w:cs="Segoe UI"/>
          <w:i/>
          <w:iCs/>
          <w:color w:val="000000" w:themeColor="text1"/>
          <w:szCs w:val="20"/>
        </w:rPr>
        <w:t>“</w:t>
      </w:r>
      <w:r w:rsidRPr="005C6E28">
        <w:rPr>
          <w:rFonts w:cs="Arial"/>
          <w:i/>
          <w:iCs/>
          <w:color w:val="000000" w:themeColor="text1"/>
          <w:szCs w:val="21"/>
        </w:rPr>
        <w:t>We were not actually clearly informed about what we were entitled to. For example, the building was told that it was going to be put up, and whatever is needed is going to be put there. We were only surprised at the end when we were told that the laptops you requested for the six are here. Yet at first, we were told that Bukalasa you’re going to get 200 computers, they are coming”</w:t>
      </w:r>
      <w:r w:rsidR="000E06A9">
        <w:rPr>
          <w:b/>
          <w:bCs/>
          <w:color w:val="000000" w:themeColor="text1"/>
        </w:rPr>
        <w:br w:type="page"/>
      </w:r>
    </w:p>
    <w:p w14:paraId="050190D1" w14:textId="1E707BC4" w:rsidR="00A03629" w:rsidRDefault="00A03629" w:rsidP="00490F07">
      <w:pPr>
        <w:pStyle w:val="Heading2"/>
      </w:pPr>
      <w:bookmarkStart w:id="336" w:name="_Toc146455467"/>
      <w:r>
        <w:lastRenderedPageBreak/>
        <w:t>4.</w:t>
      </w:r>
      <w:r w:rsidR="00C57CA3">
        <w:t>6</w:t>
      </w:r>
      <w:r>
        <w:tab/>
      </w:r>
      <w:r w:rsidRPr="005C6E28">
        <w:t>Contract type</w:t>
      </w:r>
      <w:bookmarkEnd w:id="336"/>
    </w:p>
    <w:p w14:paraId="7500A3BB" w14:textId="05EA1D02" w:rsidR="00CD0220" w:rsidRPr="00CD0220" w:rsidRDefault="00CD0220" w:rsidP="00CD0220">
      <w:pPr>
        <w:spacing w:line="240" w:lineRule="auto"/>
        <w:rPr>
          <w:i/>
          <w:iCs/>
          <w:color w:val="000000" w:themeColor="text1"/>
        </w:rPr>
      </w:pPr>
      <w:r>
        <w:rPr>
          <w:i/>
          <w:iCs/>
          <w:color w:val="000000" w:themeColor="text1"/>
        </w:rPr>
        <w:t>Table 4.5</w:t>
      </w:r>
      <w:r w:rsidR="00286A41">
        <w:rPr>
          <w:i/>
          <w:iCs/>
          <w:color w:val="000000" w:themeColor="text1"/>
        </w:rPr>
        <w:t>: Contract type</w:t>
      </w:r>
    </w:p>
    <w:tbl>
      <w:tblPr>
        <w:tblStyle w:val="GridTable4-Accent1"/>
        <w:tblW w:w="0" w:type="auto"/>
        <w:tblLook w:val="04A0" w:firstRow="1" w:lastRow="0" w:firstColumn="1" w:lastColumn="0" w:noHBand="0" w:noVBand="1"/>
      </w:tblPr>
      <w:tblGrid>
        <w:gridCol w:w="735"/>
        <w:gridCol w:w="1523"/>
        <w:gridCol w:w="6759"/>
      </w:tblGrid>
      <w:tr w:rsidR="00A03629" w:rsidRPr="007B14AB" w14:paraId="1B3544A9" w14:textId="77777777" w:rsidTr="00A65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D4BD0" w14:textId="77777777" w:rsidR="00A03629" w:rsidRPr="007B14AB" w:rsidRDefault="00A03629" w:rsidP="00A65AE0">
            <w:pPr>
              <w:spacing w:before="75" w:after="375" w:line="360" w:lineRule="auto"/>
              <w:jc w:val="center"/>
              <w:rPr>
                <w:rFonts w:cs="Arial"/>
                <w:b w:val="0"/>
                <w:bCs w:val="0"/>
                <w:color w:val="000000" w:themeColor="text1"/>
                <w:szCs w:val="16"/>
              </w:rPr>
            </w:pPr>
            <w:r w:rsidRPr="007B14AB">
              <w:rPr>
                <w:rFonts w:cs="Arial"/>
                <w:b w:val="0"/>
                <w:bCs w:val="0"/>
                <w:color w:val="000000" w:themeColor="text1"/>
                <w:szCs w:val="16"/>
              </w:rPr>
              <w:t>REF NO.</w:t>
            </w:r>
          </w:p>
        </w:tc>
        <w:tc>
          <w:tcPr>
            <w:tcW w:w="0" w:type="auto"/>
            <w:vAlign w:val="center"/>
            <w:hideMark/>
          </w:tcPr>
          <w:p w14:paraId="06F232A6" w14:textId="77777777" w:rsidR="00A03629" w:rsidRPr="007B14AB" w:rsidRDefault="00A03629" w:rsidP="00A65AE0">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themeColor="text1"/>
                <w:szCs w:val="16"/>
              </w:rPr>
            </w:pPr>
            <w:r w:rsidRPr="007B14AB">
              <w:rPr>
                <w:rFonts w:cs="Arial"/>
                <w:b w:val="0"/>
                <w:bCs w:val="0"/>
                <w:color w:val="000000" w:themeColor="text1"/>
                <w:szCs w:val="16"/>
              </w:rPr>
              <w:t>COVERAGE</w:t>
            </w:r>
          </w:p>
        </w:tc>
        <w:tc>
          <w:tcPr>
            <w:tcW w:w="0" w:type="auto"/>
            <w:vAlign w:val="center"/>
            <w:hideMark/>
          </w:tcPr>
          <w:p w14:paraId="148DB3BE" w14:textId="77777777" w:rsidR="00A03629" w:rsidRPr="007B14AB" w:rsidRDefault="00A03629" w:rsidP="000E06A9">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themeColor="text1"/>
                <w:szCs w:val="16"/>
              </w:rPr>
            </w:pPr>
            <w:r w:rsidRPr="007B14AB">
              <w:rPr>
                <w:rFonts w:cs="Arial"/>
                <w:b w:val="0"/>
                <w:bCs w:val="0"/>
                <w:color w:val="000000" w:themeColor="text1"/>
                <w:szCs w:val="16"/>
              </w:rPr>
              <w:t>CONTENT</w:t>
            </w:r>
          </w:p>
        </w:tc>
      </w:tr>
      <w:tr w:rsidR="00A03629" w:rsidRPr="007B14AB" w14:paraId="5C5C81B2"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27609E" w14:textId="77777777" w:rsidR="00243ECD" w:rsidRDefault="00243ECD" w:rsidP="00A65AE0">
            <w:pPr>
              <w:spacing w:before="75" w:after="375" w:line="360" w:lineRule="auto"/>
              <w:jc w:val="center"/>
              <w:rPr>
                <w:rFonts w:cs="Arial"/>
                <w:b w:val="0"/>
                <w:bCs w:val="0"/>
                <w:color w:val="000000" w:themeColor="text1"/>
                <w:szCs w:val="18"/>
              </w:rPr>
            </w:pPr>
          </w:p>
          <w:p w14:paraId="6597C98E" w14:textId="789AFEA1" w:rsidR="00A03629" w:rsidRPr="007B14AB" w:rsidRDefault="00A03629" w:rsidP="00A65AE0">
            <w:pPr>
              <w:spacing w:before="75" w:after="375" w:line="360" w:lineRule="auto"/>
              <w:jc w:val="center"/>
              <w:rPr>
                <w:rFonts w:cs="Arial"/>
                <w:color w:val="000000" w:themeColor="text1"/>
                <w:szCs w:val="18"/>
              </w:rPr>
            </w:pPr>
            <w:r w:rsidRPr="007B14AB">
              <w:rPr>
                <w:rFonts w:cs="Arial"/>
                <w:color w:val="000000" w:themeColor="text1"/>
                <w:szCs w:val="18"/>
              </w:rPr>
              <w:t>1</w:t>
            </w:r>
          </w:p>
        </w:tc>
        <w:tc>
          <w:tcPr>
            <w:tcW w:w="0" w:type="auto"/>
            <w:hideMark/>
          </w:tcPr>
          <w:p w14:paraId="4F621985" w14:textId="77777777" w:rsidR="00243ECD" w:rsidRDefault="00243ECD" w:rsidP="00A65AE0">
            <w:pPr>
              <w:spacing w:before="75" w:after="375"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0B1C3557" w14:textId="1AB2909A" w:rsidR="00A03629" w:rsidRPr="007B14AB" w:rsidRDefault="00A03629" w:rsidP="00A65AE0">
            <w:pPr>
              <w:spacing w:before="75" w:after="375"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0.54%</w:t>
            </w:r>
          </w:p>
        </w:tc>
        <w:tc>
          <w:tcPr>
            <w:tcW w:w="0" w:type="auto"/>
            <w:hideMark/>
          </w:tcPr>
          <w:p w14:paraId="3A6B419C" w14:textId="77777777" w:rsidR="00243ECD"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63ED7BAA" w14:textId="23560423"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When we wrote our proposal, I remember we were rubbished, that we are meant to be in Agriculture. Whenever we asked for something, we were reminded that we are meant to be in Agriculture. That’s why we concentrated much on Agriculture</w:t>
            </w:r>
          </w:p>
          <w:p w14:paraId="35E9825D" w14:textId="77777777" w:rsidR="000E561F" w:rsidRDefault="000E561F"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5436FB88" w14:textId="3FC0D663" w:rsidR="00243ECD" w:rsidRPr="007B14AB"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208DB7A1"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38E55F64" w14:textId="77777777" w:rsidR="00243ECD" w:rsidRDefault="00243ECD" w:rsidP="00A65AE0">
            <w:pPr>
              <w:spacing w:line="360" w:lineRule="auto"/>
              <w:jc w:val="center"/>
              <w:rPr>
                <w:rFonts w:cs="Arial"/>
                <w:b w:val="0"/>
                <w:bCs w:val="0"/>
                <w:color w:val="000000" w:themeColor="text1"/>
                <w:szCs w:val="18"/>
              </w:rPr>
            </w:pPr>
          </w:p>
          <w:p w14:paraId="63E87C14" w14:textId="28AE1196"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2</w:t>
            </w:r>
          </w:p>
        </w:tc>
        <w:tc>
          <w:tcPr>
            <w:tcW w:w="0" w:type="auto"/>
            <w:hideMark/>
          </w:tcPr>
          <w:p w14:paraId="77547923" w14:textId="77777777" w:rsidR="00243ECD" w:rsidRDefault="00243ECD"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68ECF31D" w14:textId="52894622"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0.88%</w:t>
            </w:r>
          </w:p>
        </w:tc>
        <w:tc>
          <w:tcPr>
            <w:tcW w:w="0" w:type="auto"/>
            <w:hideMark/>
          </w:tcPr>
          <w:p w14:paraId="7D3EFE02" w14:textId="77777777" w:rsidR="00243ECD"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430BFD6A" w14:textId="7CFA0223"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We were not actually clearly informed about what we were entitled to. For example, the building was told that it was going to be put up, and whatever is needed is going to be put there. We were only surprised at the end when we were told that the laptops you requested for the six are here. Yet at first, we were told that Bukalasa you’re going to get 200 computers, they are coming</w:t>
            </w:r>
          </w:p>
          <w:p w14:paraId="1E30F061" w14:textId="77777777" w:rsidR="00A65AE0"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6537964B" w14:textId="74A39805" w:rsidR="00243ECD" w:rsidRPr="007B14AB"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58507482"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E1A1CB" w14:textId="77777777" w:rsidR="00243ECD" w:rsidRDefault="00243ECD" w:rsidP="00A65AE0">
            <w:pPr>
              <w:spacing w:line="360" w:lineRule="auto"/>
              <w:jc w:val="center"/>
              <w:rPr>
                <w:rFonts w:cs="Arial"/>
                <w:b w:val="0"/>
                <w:bCs w:val="0"/>
                <w:color w:val="000000" w:themeColor="text1"/>
                <w:szCs w:val="18"/>
              </w:rPr>
            </w:pPr>
          </w:p>
          <w:p w14:paraId="77CA630B" w14:textId="3E05A041"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3</w:t>
            </w:r>
          </w:p>
        </w:tc>
        <w:tc>
          <w:tcPr>
            <w:tcW w:w="0" w:type="auto"/>
            <w:hideMark/>
          </w:tcPr>
          <w:p w14:paraId="098CB0A1" w14:textId="77777777" w:rsidR="00243ECD" w:rsidRDefault="00243ECD"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2A4688BF" w14:textId="0308F431"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0.58%</w:t>
            </w:r>
          </w:p>
        </w:tc>
        <w:tc>
          <w:tcPr>
            <w:tcW w:w="0" w:type="auto"/>
            <w:hideMark/>
          </w:tcPr>
          <w:p w14:paraId="1C9E1FA6" w14:textId="77777777" w:rsidR="00243ECD"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6310F84A" w14:textId="5A3B06D8"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They promised cameras but only very few were installed. For example, there is no CCTV camera facing the server room. They also promised us a server but we didn’t get it. They had also promised us screens, white boards which can work with the projector.</w:t>
            </w:r>
          </w:p>
          <w:p w14:paraId="25827D3D" w14:textId="77777777" w:rsidR="000E561F" w:rsidRDefault="000E561F"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6EF8C2A7" w14:textId="7930E012" w:rsidR="00243ECD" w:rsidRPr="007B14AB"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52350E47"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5BC24664" w14:textId="77777777" w:rsidR="00243ECD" w:rsidRDefault="00243ECD" w:rsidP="00A65AE0">
            <w:pPr>
              <w:spacing w:line="360" w:lineRule="auto"/>
              <w:jc w:val="center"/>
              <w:rPr>
                <w:rFonts w:cs="Arial"/>
                <w:b w:val="0"/>
                <w:bCs w:val="0"/>
                <w:color w:val="000000" w:themeColor="text1"/>
                <w:szCs w:val="18"/>
              </w:rPr>
            </w:pPr>
          </w:p>
          <w:p w14:paraId="2192722D" w14:textId="1D122280"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4</w:t>
            </w:r>
          </w:p>
        </w:tc>
        <w:tc>
          <w:tcPr>
            <w:tcW w:w="0" w:type="auto"/>
            <w:hideMark/>
          </w:tcPr>
          <w:p w14:paraId="495EB4F7" w14:textId="77777777" w:rsidR="00243ECD" w:rsidRDefault="00243ECD"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0A32DEC0" w14:textId="47134584"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0.58%</w:t>
            </w:r>
          </w:p>
        </w:tc>
        <w:tc>
          <w:tcPr>
            <w:tcW w:w="0" w:type="auto"/>
            <w:hideMark/>
          </w:tcPr>
          <w:p w14:paraId="39E781D5" w14:textId="77777777" w:rsidR="00243ECD"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D41F044" w14:textId="3C741C76" w:rsidR="00A65AE0"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How can you really put up such a structure and you bring six (6) laptops? These people didn’t ask us, for us we were here and these people brought them. We received some machines. It's true but for us we never submitted our request. We saw them coming</w:t>
            </w:r>
          </w:p>
          <w:p w14:paraId="10876E14" w14:textId="77777777" w:rsidR="00243ECD"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5C981A47" w14:textId="677F0FA0" w:rsidR="00243ECD" w:rsidRPr="007B14AB"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162E35E1"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536E23" w14:textId="77777777" w:rsidR="00243ECD" w:rsidRDefault="00243ECD" w:rsidP="00A65AE0">
            <w:pPr>
              <w:spacing w:line="360" w:lineRule="auto"/>
              <w:jc w:val="center"/>
              <w:rPr>
                <w:rFonts w:cs="Arial"/>
                <w:b w:val="0"/>
                <w:bCs w:val="0"/>
                <w:color w:val="000000" w:themeColor="text1"/>
                <w:szCs w:val="18"/>
              </w:rPr>
            </w:pPr>
          </w:p>
          <w:p w14:paraId="587196A1" w14:textId="39A057C2"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lastRenderedPageBreak/>
              <w:t>5</w:t>
            </w:r>
          </w:p>
        </w:tc>
        <w:tc>
          <w:tcPr>
            <w:tcW w:w="0" w:type="auto"/>
            <w:hideMark/>
          </w:tcPr>
          <w:p w14:paraId="5F549D35" w14:textId="77777777" w:rsidR="00243ECD" w:rsidRDefault="00243ECD"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18AC7A5A" w14:textId="36B52B8D"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lastRenderedPageBreak/>
              <w:t>0.91%</w:t>
            </w:r>
          </w:p>
        </w:tc>
        <w:tc>
          <w:tcPr>
            <w:tcW w:w="0" w:type="auto"/>
            <w:hideMark/>
          </w:tcPr>
          <w:p w14:paraId="7E7CB2D7" w14:textId="77777777" w:rsidR="00243ECD"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5EC5DB68" w14:textId="6B500698"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lastRenderedPageBreak/>
              <w:t xml:space="preserve">Some of the equipment, such as computers, were still in store and had never been used since they were not installed. Therefore, it is not possible to determine the effectiveness of the implementation. However, some instructors indicated some level of success due to the use of laptops by almost all instructors, and access to the internet, as well as the ICT </w:t>
            </w:r>
            <w:proofErr w:type="gramStart"/>
            <w:r w:rsidRPr="007B14AB">
              <w:rPr>
                <w:rFonts w:cs="Arial"/>
                <w:color w:val="000000" w:themeColor="text1"/>
                <w:szCs w:val="21"/>
              </w:rPr>
              <w:t>training</w:t>
            </w:r>
            <w:proofErr w:type="gramEnd"/>
            <w:r w:rsidRPr="007B14AB">
              <w:rPr>
                <w:rFonts w:cs="Arial"/>
                <w:color w:val="000000" w:themeColor="text1"/>
                <w:szCs w:val="21"/>
              </w:rPr>
              <w:t xml:space="preserve"> they got from the project</w:t>
            </w:r>
          </w:p>
          <w:p w14:paraId="7819F87D" w14:textId="77777777" w:rsidR="00A65AE0"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BDE9CB2" w14:textId="10E5E66F" w:rsidR="00243ECD" w:rsidRPr="007B14AB"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25434CB2"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504C8ABC" w14:textId="77777777" w:rsidR="00243ECD" w:rsidRDefault="00243ECD" w:rsidP="00A65AE0">
            <w:pPr>
              <w:spacing w:line="360" w:lineRule="auto"/>
              <w:jc w:val="center"/>
              <w:rPr>
                <w:rFonts w:cs="Arial"/>
                <w:b w:val="0"/>
                <w:bCs w:val="0"/>
                <w:color w:val="000000" w:themeColor="text1"/>
                <w:szCs w:val="18"/>
              </w:rPr>
            </w:pPr>
          </w:p>
          <w:p w14:paraId="05D5AAB8" w14:textId="3696BFE5"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6</w:t>
            </w:r>
          </w:p>
        </w:tc>
        <w:tc>
          <w:tcPr>
            <w:tcW w:w="0" w:type="auto"/>
            <w:hideMark/>
          </w:tcPr>
          <w:p w14:paraId="12A9C5F8" w14:textId="77777777" w:rsidR="00243ECD" w:rsidRDefault="00243ECD"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71030E3C" w14:textId="23732045"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0.53%</w:t>
            </w:r>
          </w:p>
        </w:tc>
        <w:tc>
          <w:tcPr>
            <w:tcW w:w="0" w:type="auto"/>
            <w:hideMark/>
          </w:tcPr>
          <w:p w14:paraId="5D5476FE" w14:textId="77777777" w:rsidR="00243ECD"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94A603B" w14:textId="55AB1EE5"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The institution was promised a well-equipped computer lab with screens, smart boards, and computers, but only six computers were delivered. Therefore, the project was not successful since the promised equipment was not delivered.</w:t>
            </w:r>
          </w:p>
          <w:p w14:paraId="4BD35D7E" w14:textId="77777777" w:rsidR="00A65AE0"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D46193F" w14:textId="0C65D288" w:rsidR="00243ECD" w:rsidRPr="007B14AB"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58839BF9"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D7585A" w14:textId="77777777" w:rsidR="00243ECD" w:rsidRDefault="00243ECD" w:rsidP="00A65AE0">
            <w:pPr>
              <w:spacing w:line="360" w:lineRule="auto"/>
              <w:jc w:val="center"/>
              <w:rPr>
                <w:rFonts w:cs="Arial"/>
                <w:b w:val="0"/>
                <w:bCs w:val="0"/>
                <w:color w:val="000000" w:themeColor="text1"/>
                <w:szCs w:val="18"/>
              </w:rPr>
            </w:pPr>
          </w:p>
          <w:p w14:paraId="21E21518" w14:textId="755A9371"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7</w:t>
            </w:r>
          </w:p>
        </w:tc>
        <w:tc>
          <w:tcPr>
            <w:tcW w:w="0" w:type="auto"/>
            <w:hideMark/>
          </w:tcPr>
          <w:p w14:paraId="46CAB7B8" w14:textId="77777777" w:rsidR="00243ECD" w:rsidRDefault="00243ECD"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794FF7AE" w14:textId="166549BE"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0.67%</w:t>
            </w:r>
          </w:p>
        </w:tc>
        <w:tc>
          <w:tcPr>
            <w:tcW w:w="0" w:type="auto"/>
            <w:hideMark/>
          </w:tcPr>
          <w:p w14:paraId="3F59BF4D" w14:textId="77777777" w:rsidR="00243ECD"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F5F8BD4" w14:textId="602C79D0"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In addition to that he had servers kept under his table and not installed yet during the interview with him he didn’t mention about that. He reported that everything was fully installed with processes well monitored. This brought some doubt whether the success being reported is indeed there.</w:t>
            </w:r>
          </w:p>
          <w:p w14:paraId="2549FA07" w14:textId="77777777" w:rsidR="00A65AE0"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BDDD6BC" w14:textId="710CB3ED" w:rsidR="00243ECD" w:rsidRPr="007B14AB"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64EE967D"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65166A4E" w14:textId="77777777" w:rsidR="00243ECD" w:rsidRDefault="00243ECD" w:rsidP="00A65AE0">
            <w:pPr>
              <w:spacing w:line="360" w:lineRule="auto"/>
              <w:jc w:val="center"/>
              <w:rPr>
                <w:rFonts w:cs="Arial"/>
                <w:b w:val="0"/>
                <w:bCs w:val="0"/>
                <w:color w:val="000000" w:themeColor="text1"/>
                <w:szCs w:val="18"/>
              </w:rPr>
            </w:pPr>
          </w:p>
          <w:p w14:paraId="4C0389B4" w14:textId="5F83F9E3"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8</w:t>
            </w:r>
          </w:p>
        </w:tc>
        <w:tc>
          <w:tcPr>
            <w:tcW w:w="0" w:type="auto"/>
            <w:hideMark/>
          </w:tcPr>
          <w:p w14:paraId="1B7F878D" w14:textId="77777777" w:rsidR="00243ECD" w:rsidRDefault="00243ECD"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3EC6ADF6" w14:textId="27F9214E"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1.21%</w:t>
            </w:r>
          </w:p>
        </w:tc>
        <w:tc>
          <w:tcPr>
            <w:tcW w:w="0" w:type="auto"/>
            <w:hideMark/>
          </w:tcPr>
          <w:p w14:paraId="76B4F9A8" w14:textId="77777777" w:rsidR="00243ECD"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818FA5B" w14:textId="2209B3BD"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In the first proposal we had put a number of computers, but then we were told there is no money to buy all these computers. I don’t even know how these six computers were decided. I don’t think it was us. Only at a later stage to hear, this is the number of equipment you’re going to get. They gave us a printer which I thought was a photocopier. I tried to configure it but I have still failed to configure it. It is asking for some app”. “The only time I saw the people from the implementation team was during inspection</w:t>
            </w:r>
          </w:p>
          <w:p w14:paraId="6941214A" w14:textId="77777777" w:rsidR="00A65AE0"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670C7B99" w14:textId="17DA987F" w:rsidR="00243ECD" w:rsidRPr="007B14AB"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bl>
    <w:p w14:paraId="3010278E" w14:textId="77777777" w:rsidR="00A03629" w:rsidRPr="007B14AB" w:rsidRDefault="00A03629" w:rsidP="00A03629">
      <w:pPr>
        <w:spacing w:line="360" w:lineRule="auto"/>
        <w:rPr>
          <w:b/>
          <w:bCs/>
          <w:color w:val="000000" w:themeColor="text1"/>
          <w:u w:val="single"/>
        </w:rPr>
      </w:pPr>
    </w:p>
    <w:p w14:paraId="652AF64D" w14:textId="3C37D7EB" w:rsidR="00243ECD" w:rsidRPr="00243ECD" w:rsidRDefault="00A03629" w:rsidP="00243ECD">
      <w:pPr>
        <w:spacing w:line="360" w:lineRule="auto"/>
        <w:rPr>
          <w:bCs/>
          <w:color w:val="000000" w:themeColor="text1"/>
        </w:rPr>
      </w:pPr>
      <w:r w:rsidRPr="007B14AB">
        <w:rPr>
          <w:bCs/>
          <w:color w:val="000000" w:themeColor="text1"/>
        </w:rPr>
        <w:lastRenderedPageBreak/>
        <w:t>All the eight responses on Contract type indicated that contracts were Behavior Oriented contracts. No contract was found to be Outcome oriented. Contracts were behavior oriented in the sense that little documentation of the targets, and expected outcomes of the contract. There were no terms of reference during project implementation. For example, a respondent said thus;</w:t>
      </w:r>
    </w:p>
    <w:p w14:paraId="6176C2F2" w14:textId="45631415" w:rsidR="00A03629" w:rsidRPr="00243ECD" w:rsidRDefault="00A03629" w:rsidP="00243ECD">
      <w:pPr>
        <w:spacing w:line="360" w:lineRule="auto"/>
        <w:ind w:left="1440" w:right="1440"/>
        <w:rPr>
          <w:rFonts w:cs="Arial"/>
          <w:i/>
          <w:iCs/>
          <w:color w:val="000000" w:themeColor="text1"/>
          <w:szCs w:val="21"/>
        </w:rPr>
      </w:pPr>
      <w:r w:rsidRPr="005C6E28">
        <w:rPr>
          <w:rFonts w:cs="Segoe UI"/>
          <w:i/>
          <w:iCs/>
          <w:color w:val="000000" w:themeColor="text1"/>
          <w:szCs w:val="20"/>
        </w:rPr>
        <w:t>“</w:t>
      </w:r>
      <w:r w:rsidRPr="005C6E28">
        <w:rPr>
          <w:rFonts w:cs="Arial"/>
          <w:i/>
          <w:iCs/>
          <w:color w:val="000000" w:themeColor="text1"/>
          <w:szCs w:val="21"/>
        </w:rPr>
        <w:t>When we wrote our proposal, I remember we were rubbished, that we are meant to be in Agriculture. Whenever we asked for something, we were reminded that we are meant to be in Agriculture. That’s why we concentrated much on Agriculture”</w:t>
      </w:r>
    </w:p>
    <w:p w14:paraId="3840535B" w14:textId="05064EF0" w:rsidR="00A03629" w:rsidRPr="007B14AB" w:rsidRDefault="00A03629" w:rsidP="00A03629">
      <w:pPr>
        <w:widowControl w:val="0"/>
        <w:autoSpaceDE w:val="0"/>
        <w:autoSpaceDN w:val="0"/>
        <w:adjustRightInd w:val="0"/>
        <w:spacing w:line="360" w:lineRule="auto"/>
        <w:rPr>
          <w:rFonts w:cs="Segoe UI"/>
          <w:color w:val="000000" w:themeColor="text1"/>
          <w:szCs w:val="20"/>
        </w:rPr>
      </w:pPr>
      <w:r w:rsidRPr="007B14AB">
        <w:rPr>
          <w:rFonts w:cs="Segoe UI"/>
          <w:color w:val="000000" w:themeColor="text1"/>
          <w:szCs w:val="20"/>
        </w:rPr>
        <w:t>Another respondent reported as follows;</w:t>
      </w:r>
    </w:p>
    <w:p w14:paraId="2AD32FC3" w14:textId="4D74BFCC" w:rsidR="00A03629" w:rsidRPr="00CD0220" w:rsidRDefault="00A03629" w:rsidP="00CD0220">
      <w:pPr>
        <w:widowControl w:val="0"/>
        <w:autoSpaceDE w:val="0"/>
        <w:autoSpaceDN w:val="0"/>
        <w:adjustRightInd w:val="0"/>
        <w:spacing w:line="360" w:lineRule="auto"/>
        <w:ind w:left="1440" w:right="1440"/>
        <w:rPr>
          <w:rFonts w:cs="Arial"/>
          <w:i/>
          <w:iCs/>
          <w:color w:val="000000" w:themeColor="text1"/>
          <w:szCs w:val="21"/>
        </w:rPr>
      </w:pPr>
      <w:r w:rsidRPr="005C6E28">
        <w:rPr>
          <w:rFonts w:cs="Segoe UI"/>
          <w:i/>
          <w:iCs/>
          <w:color w:val="000000" w:themeColor="text1"/>
          <w:szCs w:val="20"/>
        </w:rPr>
        <w:t>“</w:t>
      </w:r>
      <w:r w:rsidRPr="005C6E28">
        <w:rPr>
          <w:rFonts w:cs="Arial"/>
          <w:i/>
          <w:iCs/>
          <w:color w:val="000000" w:themeColor="text1"/>
          <w:szCs w:val="21"/>
        </w:rPr>
        <w:t>We were not actually clearly informed about what we were entitled to. For example, the building was told that it was going to be put up, and whatever is needed is going to be put there. We were only surprised at the end when we were told that the laptops you requested for the six are here. Yet at first, we were told that Bukalasa you’re going to get 200 computers, they are coming”</w:t>
      </w:r>
    </w:p>
    <w:p w14:paraId="53171073" w14:textId="5E0EF07A" w:rsidR="00A03629" w:rsidRPr="007B14AB" w:rsidRDefault="00A03629" w:rsidP="00A03629">
      <w:pPr>
        <w:widowControl w:val="0"/>
        <w:autoSpaceDE w:val="0"/>
        <w:autoSpaceDN w:val="0"/>
        <w:adjustRightInd w:val="0"/>
        <w:spacing w:line="360" w:lineRule="auto"/>
        <w:rPr>
          <w:rFonts w:cs="Segoe UI"/>
          <w:color w:val="000000" w:themeColor="text1"/>
          <w:szCs w:val="20"/>
        </w:rPr>
      </w:pPr>
      <w:r w:rsidRPr="007B14AB">
        <w:rPr>
          <w:rFonts w:cs="Segoe UI"/>
          <w:color w:val="000000" w:themeColor="text1"/>
          <w:szCs w:val="20"/>
        </w:rPr>
        <w:t>So many commitments and promises seemed to have been made by word of mouth and these were not fulfilled. For example, a respondent reported thus;</w:t>
      </w:r>
    </w:p>
    <w:p w14:paraId="36DEF7E7" w14:textId="77777777" w:rsidR="00A03629" w:rsidRPr="005C6E28" w:rsidRDefault="00A03629" w:rsidP="00A03629">
      <w:pPr>
        <w:widowControl w:val="0"/>
        <w:autoSpaceDE w:val="0"/>
        <w:autoSpaceDN w:val="0"/>
        <w:adjustRightInd w:val="0"/>
        <w:spacing w:line="360" w:lineRule="auto"/>
        <w:ind w:left="1440" w:right="1440"/>
        <w:rPr>
          <w:rFonts w:cs="Arial"/>
          <w:i/>
          <w:iCs/>
          <w:color w:val="000000" w:themeColor="text1"/>
          <w:szCs w:val="21"/>
        </w:rPr>
      </w:pPr>
      <w:r w:rsidRPr="005C6E28">
        <w:rPr>
          <w:rFonts w:cs="Segoe UI"/>
          <w:i/>
          <w:iCs/>
          <w:color w:val="000000" w:themeColor="text1"/>
          <w:szCs w:val="20"/>
        </w:rPr>
        <w:t>“</w:t>
      </w:r>
      <w:r w:rsidRPr="005C6E28">
        <w:rPr>
          <w:rFonts w:cs="Arial"/>
          <w:i/>
          <w:iCs/>
          <w:color w:val="000000" w:themeColor="text1"/>
          <w:szCs w:val="21"/>
        </w:rPr>
        <w:t>They promised cameras but only very few were installed. For example, there is no CCTV camera facing the server room. They also promised us a server but we didn’t get it. They had also promised us screens, white boards which can work with the projector.”</w:t>
      </w:r>
    </w:p>
    <w:p w14:paraId="22D92785" w14:textId="77777777" w:rsidR="00A03629" w:rsidRPr="007B14AB" w:rsidRDefault="00A03629" w:rsidP="00A03629">
      <w:pPr>
        <w:widowControl w:val="0"/>
        <w:autoSpaceDE w:val="0"/>
        <w:autoSpaceDN w:val="0"/>
        <w:adjustRightInd w:val="0"/>
        <w:spacing w:line="360" w:lineRule="auto"/>
        <w:ind w:right="1440"/>
        <w:rPr>
          <w:rFonts w:cs="Arial"/>
          <w:color w:val="000000" w:themeColor="text1"/>
          <w:szCs w:val="21"/>
        </w:rPr>
      </w:pPr>
      <w:r w:rsidRPr="007B14AB">
        <w:rPr>
          <w:rFonts w:cs="Arial"/>
          <w:color w:val="000000" w:themeColor="text1"/>
          <w:szCs w:val="21"/>
        </w:rPr>
        <w:t xml:space="preserve">And </w:t>
      </w:r>
    </w:p>
    <w:p w14:paraId="7FCDE18B" w14:textId="77777777" w:rsidR="00A03629" w:rsidRPr="005C6E28" w:rsidRDefault="00A03629" w:rsidP="00A03629">
      <w:pPr>
        <w:widowControl w:val="0"/>
        <w:autoSpaceDE w:val="0"/>
        <w:autoSpaceDN w:val="0"/>
        <w:adjustRightInd w:val="0"/>
        <w:spacing w:line="360" w:lineRule="auto"/>
        <w:ind w:left="1440" w:right="1440"/>
        <w:rPr>
          <w:rFonts w:cs="Arial"/>
          <w:i/>
          <w:iCs/>
          <w:color w:val="000000" w:themeColor="text1"/>
          <w:szCs w:val="21"/>
        </w:rPr>
      </w:pPr>
      <w:r w:rsidRPr="005C6E28">
        <w:rPr>
          <w:rFonts w:cs="Arial"/>
          <w:i/>
          <w:iCs/>
          <w:color w:val="000000" w:themeColor="text1"/>
          <w:szCs w:val="21"/>
        </w:rPr>
        <w:t>“The institution was promised a well-equipped computer lab with screens, smart boards, and computers, but only six computers were delivered. Therefore, the project was not successful since the promised equipment was not delivered.”</w:t>
      </w:r>
    </w:p>
    <w:p w14:paraId="18529599" w14:textId="77777777" w:rsidR="00A03629" w:rsidRPr="007B14AB" w:rsidRDefault="00A03629" w:rsidP="00A03629">
      <w:pPr>
        <w:widowControl w:val="0"/>
        <w:autoSpaceDE w:val="0"/>
        <w:autoSpaceDN w:val="0"/>
        <w:adjustRightInd w:val="0"/>
        <w:spacing w:line="360" w:lineRule="auto"/>
        <w:rPr>
          <w:rFonts w:cs="Segoe UI"/>
          <w:color w:val="000000" w:themeColor="text1"/>
          <w:szCs w:val="20"/>
        </w:rPr>
      </w:pPr>
    </w:p>
    <w:p w14:paraId="6CA047CE" w14:textId="77777777" w:rsidR="00CD0220" w:rsidRDefault="00CD0220" w:rsidP="004E1520">
      <w:pPr>
        <w:widowControl w:val="0"/>
        <w:autoSpaceDE w:val="0"/>
        <w:autoSpaceDN w:val="0"/>
        <w:adjustRightInd w:val="0"/>
        <w:spacing w:line="360" w:lineRule="auto"/>
        <w:rPr>
          <w:rFonts w:cs="Segoe UI"/>
          <w:color w:val="000000" w:themeColor="text1"/>
          <w:szCs w:val="20"/>
        </w:rPr>
      </w:pPr>
    </w:p>
    <w:p w14:paraId="7E177B99" w14:textId="12EEC24A" w:rsidR="00A03629" w:rsidRPr="007B14AB" w:rsidRDefault="00A03629" w:rsidP="004E1520">
      <w:pPr>
        <w:widowControl w:val="0"/>
        <w:autoSpaceDE w:val="0"/>
        <w:autoSpaceDN w:val="0"/>
        <w:adjustRightInd w:val="0"/>
        <w:spacing w:line="360" w:lineRule="auto"/>
        <w:rPr>
          <w:rFonts w:cs="Segoe UI"/>
          <w:color w:val="000000" w:themeColor="text1"/>
          <w:szCs w:val="20"/>
        </w:rPr>
      </w:pPr>
      <w:r w:rsidRPr="007B14AB">
        <w:rPr>
          <w:rFonts w:cs="Segoe UI"/>
          <w:color w:val="000000" w:themeColor="text1"/>
          <w:szCs w:val="20"/>
        </w:rPr>
        <w:lastRenderedPageBreak/>
        <w:t>This helps to explain why most equipment had not been delivered</w:t>
      </w:r>
      <w:r>
        <w:rPr>
          <w:rFonts w:cs="Segoe UI"/>
          <w:color w:val="000000" w:themeColor="text1"/>
          <w:szCs w:val="20"/>
        </w:rPr>
        <w:t xml:space="preserve"> as expected by the institutions</w:t>
      </w:r>
      <w:r w:rsidRPr="007B14AB">
        <w:rPr>
          <w:rFonts w:cs="Segoe UI"/>
          <w:color w:val="000000" w:themeColor="text1"/>
          <w:szCs w:val="20"/>
        </w:rPr>
        <w:t>. In some cases, the equipment was delivered but had never been installed even after project closure! To this effect, a respondent reported thus;</w:t>
      </w:r>
    </w:p>
    <w:p w14:paraId="65EDA087" w14:textId="77777777" w:rsidR="00A03629" w:rsidRPr="005C6E28" w:rsidRDefault="00A03629" w:rsidP="00A03629">
      <w:pPr>
        <w:widowControl w:val="0"/>
        <w:autoSpaceDE w:val="0"/>
        <w:autoSpaceDN w:val="0"/>
        <w:adjustRightInd w:val="0"/>
        <w:spacing w:line="360" w:lineRule="auto"/>
        <w:ind w:left="1440" w:right="1440"/>
        <w:rPr>
          <w:rFonts w:cs="Arial"/>
          <w:i/>
          <w:iCs/>
          <w:color w:val="000000" w:themeColor="text1"/>
          <w:szCs w:val="21"/>
        </w:rPr>
      </w:pPr>
      <w:r w:rsidRPr="005C6E28">
        <w:rPr>
          <w:rFonts w:cs="Segoe UI"/>
          <w:i/>
          <w:iCs/>
          <w:color w:val="000000" w:themeColor="text1"/>
          <w:szCs w:val="20"/>
        </w:rPr>
        <w:t>“</w:t>
      </w:r>
      <w:r w:rsidRPr="005C6E28">
        <w:rPr>
          <w:rFonts w:cs="Arial"/>
          <w:i/>
          <w:iCs/>
          <w:color w:val="000000" w:themeColor="text1"/>
          <w:szCs w:val="21"/>
        </w:rPr>
        <w:t xml:space="preserve">Some of the equipment, such as computers, were still in store and had never been used since they were not installed. Therefore, it is not possible to determine the effectiveness of the implementation. However, some instructors indicated some level of success due to the use of laptops by almost all instructors, and access to the internet, as well as the ICT </w:t>
      </w:r>
      <w:proofErr w:type="gramStart"/>
      <w:r w:rsidRPr="005C6E28">
        <w:rPr>
          <w:rFonts w:cs="Arial"/>
          <w:i/>
          <w:iCs/>
          <w:color w:val="000000" w:themeColor="text1"/>
          <w:szCs w:val="21"/>
        </w:rPr>
        <w:t>training</w:t>
      </w:r>
      <w:proofErr w:type="gramEnd"/>
      <w:r w:rsidRPr="005C6E28">
        <w:rPr>
          <w:rFonts w:cs="Arial"/>
          <w:i/>
          <w:iCs/>
          <w:color w:val="000000" w:themeColor="text1"/>
          <w:szCs w:val="21"/>
        </w:rPr>
        <w:t xml:space="preserve"> they got from the project”</w:t>
      </w:r>
    </w:p>
    <w:p w14:paraId="6834564C" w14:textId="77777777" w:rsidR="00A03629" w:rsidRPr="007B14AB" w:rsidRDefault="00A03629" w:rsidP="00A03629">
      <w:pPr>
        <w:widowControl w:val="0"/>
        <w:autoSpaceDE w:val="0"/>
        <w:autoSpaceDN w:val="0"/>
        <w:adjustRightInd w:val="0"/>
        <w:spacing w:line="360" w:lineRule="auto"/>
        <w:rPr>
          <w:rFonts w:cs="Segoe UI"/>
          <w:color w:val="000000" w:themeColor="text1"/>
          <w:szCs w:val="20"/>
        </w:rPr>
      </w:pPr>
    </w:p>
    <w:p w14:paraId="20B76333" w14:textId="77777777" w:rsidR="00243ECD" w:rsidRDefault="00243ECD">
      <w:pPr>
        <w:rPr>
          <w:b/>
          <w:bCs/>
          <w:color w:val="000000" w:themeColor="text1"/>
        </w:rPr>
      </w:pPr>
      <w:r>
        <w:rPr>
          <w:b/>
          <w:bCs/>
          <w:color w:val="000000" w:themeColor="text1"/>
        </w:rPr>
        <w:br w:type="page"/>
      </w:r>
    </w:p>
    <w:p w14:paraId="3ADF9A18" w14:textId="72936FD5" w:rsidR="00A03629" w:rsidRDefault="00A03629" w:rsidP="00490F07">
      <w:pPr>
        <w:pStyle w:val="Heading2"/>
      </w:pPr>
      <w:bookmarkStart w:id="337" w:name="_Toc146455468"/>
      <w:r>
        <w:lastRenderedPageBreak/>
        <w:t>4.</w:t>
      </w:r>
      <w:r w:rsidR="00C57CA3">
        <w:t>7</w:t>
      </w:r>
      <w:r>
        <w:tab/>
      </w:r>
      <w:r w:rsidRPr="005C6E28">
        <w:t>Process Quality</w:t>
      </w:r>
      <w:bookmarkEnd w:id="337"/>
    </w:p>
    <w:p w14:paraId="5513D4C8" w14:textId="5FE1C4F5" w:rsidR="00CD0220" w:rsidRPr="00CD0220" w:rsidRDefault="00CD0220" w:rsidP="00CD0220">
      <w:pPr>
        <w:spacing w:line="240" w:lineRule="auto"/>
        <w:rPr>
          <w:i/>
          <w:iCs/>
          <w:color w:val="000000" w:themeColor="text1"/>
        </w:rPr>
      </w:pPr>
      <w:r>
        <w:rPr>
          <w:i/>
          <w:iCs/>
          <w:color w:val="000000" w:themeColor="text1"/>
        </w:rPr>
        <w:t>Table 4.6</w:t>
      </w:r>
      <w:r w:rsidR="00286A41">
        <w:rPr>
          <w:i/>
          <w:iCs/>
          <w:color w:val="000000" w:themeColor="text1"/>
        </w:rPr>
        <w:t>: Process quality</w:t>
      </w:r>
    </w:p>
    <w:tbl>
      <w:tblPr>
        <w:tblStyle w:val="GridTable4-Accent1"/>
        <w:tblW w:w="0" w:type="auto"/>
        <w:tblLook w:val="04A0" w:firstRow="1" w:lastRow="0" w:firstColumn="1" w:lastColumn="0" w:noHBand="0" w:noVBand="1"/>
      </w:tblPr>
      <w:tblGrid>
        <w:gridCol w:w="774"/>
        <w:gridCol w:w="1603"/>
        <w:gridCol w:w="6640"/>
      </w:tblGrid>
      <w:tr w:rsidR="00A03629" w:rsidRPr="007B14AB" w14:paraId="224B7282" w14:textId="77777777" w:rsidTr="00A65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27678E" w14:textId="77777777" w:rsidR="00A03629" w:rsidRPr="00286A41" w:rsidRDefault="00A03629" w:rsidP="00A65AE0">
            <w:pPr>
              <w:spacing w:before="75" w:after="375" w:line="360" w:lineRule="auto"/>
              <w:jc w:val="center"/>
              <w:rPr>
                <w:rFonts w:cs="Arial"/>
                <w:color w:val="000000" w:themeColor="text1"/>
                <w:szCs w:val="16"/>
              </w:rPr>
            </w:pPr>
            <w:r w:rsidRPr="00286A41">
              <w:rPr>
                <w:rFonts w:cs="Arial"/>
                <w:color w:val="000000" w:themeColor="text1"/>
                <w:szCs w:val="16"/>
              </w:rPr>
              <w:t>REF NO.</w:t>
            </w:r>
          </w:p>
        </w:tc>
        <w:tc>
          <w:tcPr>
            <w:tcW w:w="0" w:type="auto"/>
            <w:hideMark/>
          </w:tcPr>
          <w:p w14:paraId="15BC8E73" w14:textId="77777777" w:rsidR="00A03629" w:rsidRPr="00286A41" w:rsidRDefault="00A03629" w:rsidP="00A65AE0">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286A41">
              <w:rPr>
                <w:rFonts w:cs="Arial"/>
                <w:color w:val="000000" w:themeColor="text1"/>
                <w:szCs w:val="16"/>
              </w:rPr>
              <w:t>COVERAGE</w:t>
            </w:r>
          </w:p>
        </w:tc>
        <w:tc>
          <w:tcPr>
            <w:tcW w:w="0" w:type="auto"/>
            <w:vAlign w:val="center"/>
            <w:hideMark/>
          </w:tcPr>
          <w:p w14:paraId="7DB19FC6" w14:textId="77777777" w:rsidR="00A03629" w:rsidRPr="00286A41" w:rsidRDefault="00A03629" w:rsidP="00243ECD">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286A41">
              <w:rPr>
                <w:rFonts w:cs="Arial"/>
                <w:color w:val="000000" w:themeColor="text1"/>
                <w:szCs w:val="16"/>
              </w:rPr>
              <w:t>CONTENT</w:t>
            </w:r>
          </w:p>
        </w:tc>
      </w:tr>
      <w:tr w:rsidR="00A03629" w:rsidRPr="007B14AB" w14:paraId="49269323"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46607C" w14:textId="77777777" w:rsidR="00243ECD" w:rsidRDefault="00243ECD" w:rsidP="00A65AE0">
            <w:pPr>
              <w:spacing w:before="75" w:after="375" w:line="360" w:lineRule="auto"/>
              <w:jc w:val="center"/>
              <w:rPr>
                <w:rFonts w:cs="Arial"/>
                <w:b w:val="0"/>
                <w:bCs w:val="0"/>
                <w:color w:val="000000" w:themeColor="text1"/>
                <w:szCs w:val="18"/>
              </w:rPr>
            </w:pPr>
          </w:p>
          <w:p w14:paraId="43749734" w14:textId="366567A8" w:rsidR="00A03629" w:rsidRPr="007B14AB" w:rsidRDefault="00A03629" w:rsidP="00A65AE0">
            <w:pPr>
              <w:spacing w:before="75" w:after="375" w:line="360" w:lineRule="auto"/>
              <w:jc w:val="center"/>
              <w:rPr>
                <w:rFonts w:cs="Arial"/>
                <w:color w:val="000000" w:themeColor="text1"/>
                <w:szCs w:val="18"/>
              </w:rPr>
            </w:pPr>
            <w:r w:rsidRPr="007B14AB">
              <w:rPr>
                <w:rFonts w:cs="Arial"/>
                <w:color w:val="000000" w:themeColor="text1"/>
                <w:szCs w:val="18"/>
              </w:rPr>
              <w:t>1</w:t>
            </w:r>
          </w:p>
        </w:tc>
        <w:tc>
          <w:tcPr>
            <w:tcW w:w="0" w:type="auto"/>
            <w:hideMark/>
          </w:tcPr>
          <w:p w14:paraId="72C6A17A" w14:textId="77777777" w:rsidR="00243ECD" w:rsidRDefault="00243ECD" w:rsidP="00A65AE0">
            <w:pPr>
              <w:spacing w:before="75" w:after="375"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6AD985A6" w14:textId="05F067B1" w:rsidR="00A03629" w:rsidRPr="007B14AB" w:rsidRDefault="00A03629" w:rsidP="00A65AE0">
            <w:pPr>
              <w:spacing w:before="75" w:after="375"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0.67%</w:t>
            </w:r>
          </w:p>
        </w:tc>
        <w:tc>
          <w:tcPr>
            <w:tcW w:w="0" w:type="auto"/>
            <w:hideMark/>
          </w:tcPr>
          <w:p w14:paraId="7AD1A514" w14:textId="77777777" w:rsidR="00243ECD"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E14B5DC" w14:textId="725609BD"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In addition to that he had servers kept under his table and not installed yet during the interview with him he didn’t mention about that. He reported that everything was fully installed with processes well monitored. This brought some doubt whether the success being reported is indeed there.</w:t>
            </w:r>
          </w:p>
          <w:p w14:paraId="69C092EA" w14:textId="77777777"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35E91064" w14:textId="57B6E24E" w:rsidR="00243ECD" w:rsidRPr="007B14AB"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35079514"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38BB4B67" w14:textId="77777777" w:rsidR="00243ECD" w:rsidRDefault="00243ECD" w:rsidP="00A65AE0">
            <w:pPr>
              <w:spacing w:line="360" w:lineRule="auto"/>
              <w:jc w:val="center"/>
              <w:rPr>
                <w:rFonts w:cs="Arial"/>
                <w:b w:val="0"/>
                <w:bCs w:val="0"/>
                <w:color w:val="000000" w:themeColor="text1"/>
                <w:szCs w:val="18"/>
              </w:rPr>
            </w:pPr>
          </w:p>
          <w:p w14:paraId="67E77224" w14:textId="1B918580"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2</w:t>
            </w:r>
          </w:p>
        </w:tc>
        <w:tc>
          <w:tcPr>
            <w:tcW w:w="0" w:type="auto"/>
            <w:hideMark/>
          </w:tcPr>
          <w:p w14:paraId="6DA2FD84" w14:textId="77777777" w:rsidR="00243ECD" w:rsidRDefault="00243ECD"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3512B368" w14:textId="04488856"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1.25%</w:t>
            </w:r>
          </w:p>
        </w:tc>
        <w:tc>
          <w:tcPr>
            <w:tcW w:w="0" w:type="auto"/>
            <w:hideMark/>
          </w:tcPr>
          <w:p w14:paraId="7FBDC53D" w14:textId="77777777" w:rsidR="00243ECD"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C61A8F2" w14:textId="1378DB0A"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We had a committee which wrote the specifications but the ICT sector was not fully involved, I think that is the source as to why the equipment is not well received in the process. But at first, we expected to have improved classroom environments. It was in fact to transform Bukalasa from having classrooms to theatre rooms where we are having digitized tools. The library was to be transformed from textbooks only to textbooks and E-Resource center and also lectures were to have equipment to use. The Internet was also promised but 0%.”</w:t>
            </w:r>
          </w:p>
          <w:p w14:paraId="1E77BB38" w14:textId="77777777" w:rsidR="004E1520" w:rsidRDefault="004E152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9797EF0" w14:textId="2E44B1B1" w:rsidR="00243ECD" w:rsidRPr="007B14AB"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59576CB0"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CDE842" w14:textId="77777777" w:rsidR="00243ECD" w:rsidRDefault="00243ECD" w:rsidP="00A65AE0">
            <w:pPr>
              <w:spacing w:line="360" w:lineRule="auto"/>
              <w:jc w:val="center"/>
              <w:rPr>
                <w:rFonts w:cs="Arial"/>
                <w:b w:val="0"/>
                <w:bCs w:val="0"/>
                <w:color w:val="000000" w:themeColor="text1"/>
                <w:szCs w:val="18"/>
              </w:rPr>
            </w:pPr>
          </w:p>
          <w:p w14:paraId="7EEEFC93" w14:textId="699B16FD"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3</w:t>
            </w:r>
          </w:p>
        </w:tc>
        <w:tc>
          <w:tcPr>
            <w:tcW w:w="0" w:type="auto"/>
            <w:hideMark/>
          </w:tcPr>
          <w:p w14:paraId="3C0D086D" w14:textId="77777777" w:rsidR="00243ECD" w:rsidRDefault="00243ECD"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315C8B37" w14:textId="5F5431F2"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0.52%</w:t>
            </w:r>
          </w:p>
        </w:tc>
        <w:tc>
          <w:tcPr>
            <w:tcW w:w="0" w:type="auto"/>
            <w:hideMark/>
          </w:tcPr>
          <w:p w14:paraId="0534281E" w14:textId="77777777" w:rsidR="00243ECD"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6AC0C362" w14:textId="1BD11392"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We had a supervisor that is Estate officer of the college, who was the one supervising the processes. But could not fully look down on the processes. The estate officer was the one managing the processes on all the projects</w:t>
            </w:r>
          </w:p>
          <w:p w14:paraId="3EE8857B" w14:textId="7955976C"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9E8E549" w14:textId="46B0D48C"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8D6CD17" w14:textId="338690BF"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4C6BBB5D" w14:textId="77777777"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4655818A" w14:textId="3CF3A9AA" w:rsidR="00243ECD" w:rsidRPr="007B14AB"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58A493FD"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2E310242" w14:textId="77777777" w:rsidR="00243ECD" w:rsidRDefault="00243ECD" w:rsidP="00A65AE0">
            <w:pPr>
              <w:spacing w:line="360" w:lineRule="auto"/>
              <w:jc w:val="center"/>
              <w:rPr>
                <w:rFonts w:cs="Arial"/>
                <w:b w:val="0"/>
                <w:bCs w:val="0"/>
                <w:color w:val="000000" w:themeColor="text1"/>
                <w:szCs w:val="18"/>
              </w:rPr>
            </w:pPr>
          </w:p>
          <w:p w14:paraId="09F188D0" w14:textId="001484A3"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4</w:t>
            </w:r>
          </w:p>
        </w:tc>
        <w:tc>
          <w:tcPr>
            <w:tcW w:w="0" w:type="auto"/>
            <w:hideMark/>
          </w:tcPr>
          <w:p w14:paraId="7348D2C9" w14:textId="77777777" w:rsidR="00243ECD" w:rsidRDefault="00243ECD"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121A441F" w14:textId="23D9BD88"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1.21%</w:t>
            </w:r>
          </w:p>
        </w:tc>
        <w:tc>
          <w:tcPr>
            <w:tcW w:w="0" w:type="auto"/>
            <w:hideMark/>
          </w:tcPr>
          <w:p w14:paraId="527CE4E3" w14:textId="77777777" w:rsidR="00243ECD"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07EE640D" w14:textId="5BFFBFAB"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In the first proposal we had put a number of computers, but then we were told there is no money to buy all these computers. I don’t even know how these six computers were decided. I don’t think it was us. Only at a later stage to hear, this is the number of equipment you’re going to get. They gave us a printer which I thought was a photocopier. I tried to configure it but I have still failed to configure it. It is asking for some app”. “The only time I saw the people from the implementation team was during inspection</w:t>
            </w:r>
          </w:p>
          <w:p w14:paraId="7D68D7A3" w14:textId="77777777" w:rsidR="004E1520" w:rsidRDefault="004E152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4B4015A" w14:textId="1C65C976" w:rsidR="00243ECD" w:rsidRPr="007B14AB"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6A24D232"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DD75C7" w14:textId="77777777" w:rsidR="00243ECD" w:rsidRDefault="00243ECD" w:rsidP="00A65AE0">
            <w:pPr>
              <w:spacing w:line="360" w:lineRule="auto"/>
              <w:jc w:val="center"/>
              <w:rPr>
                <w:rFonts w:cs="Arial"/>
                <w:b w:val="0"/>
                <w:bCs w:val="0"/>
                <w:color w:val="000000" w:themeColor="text1"/>
                <w:szCs w:val="18"/>
              </w:rPr>
            </w:pPr>
          </w:p>
          <w:p w14:paraId="3CCE36E3" w14:textId="5F80F254"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5</w:t>
            </w:r>
          </w:p>
        </w:tc>
        <w:tc>
          <w:tcPr>
            <w:tcW w:w="0" w:type="auto"/>
            <w:hideMark/>
          </w:tcPr>
          <w:p w14:paraId="38E6114E" w14:textId="77777777" w:rsidR="00243ECD" w:rsidRDefault="00243ECD"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4E1C8478" w14:textId="7AFC3765"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0.69%</w:t>
            </w:r>
          </w:p>
        </w:tc>
        <w:tc>
          <w:tcPr>
            <w:tcW w:w="0" w:type="auto"/>
            <w:hideMark/>
          </w:tcPr>
          <w:p w14:paraId="4F3C78EA" w14:textId="77777777" w:rsidR="00243ECD"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B1E939B" w14:textId="3A258439"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At the beginning the monitoring was done well. The specifications were written down by the twinning partner with ICT background. But now even some computers have not been installed so we cannot know whether the real specifications were brought. So, we can’t know whether computers can run programs</w:t>
            </w:r>
          </w:p>
          <w:p w14:paraId="4C4E49DC" w14:textId="77777777"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3712DFEA" w14:textId="5DF7810C" w:rsidR="00243ECD" w:rsidRPr="007B14AB" w:rsidRDefault="00243EC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15F65CB4"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3FEFCD0C" w14:textId="77777777" w:rsidR="00243ECD" w:rsidRDefault="00243ECD" w:rsidP="00A65AE0">
            <w:pPr>
              <w:spacing w:line="360" w:lineRule="auto"/>
              <w:jc w:val="center"/>
              <w:rPr>
                <w:rFonts w:cs="Arial"/>
                <w:b w:val="0"/>
                <w:bCs w:val="0"/>
                <w:color w:val="000000" w:themeColor="text1"/>
                <w:szCs w:val="18"/>
              </w:rPr>
            </w:pPr>
          </w:p>
          <w:p w14:paraId="21A0BF3A" w14:textId="5F1190E0"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6 - 8</w:t>
            </w:r>
          </w:p>
        </w:tc>
        <w:tc>
          <w:tcPr>
            <w:tcW w:w="0" w:type="auto"/>
            <w:hideMark/>
          </w:tcPr>
          <w:p w14:paraId="4CC59809" w14:textId="77777777" w:rsidR="00243ECD" w:rsidRDefault="00243ECD"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2ED4DF99" w14:textId="6D9A1FDF"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0.17%</w:t>
            </w:r>
          </w:p>
        </w:tc>
        <w:tc>
          <w:tcPr>
            <w:tcW w:w="0" w:type="auto"/>
            <w:hideMark/>
          </w:tcPr>
          <w:p w14:paraId="1B4A614B" w14:textId="77777777" w:rsidR="00243ECD"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A82F595" w14:textId="72745DE0"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There was no serious monitoring and supervision by the implementation team</w:t>
            </w:r>
          </w:p>
          <w:p w14:paraId="75425C39" w14:textId="77777777" w:rsidR="004E1520" w:rsidRDefault="004E152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792CE05" w14:textId="0F83488D" w:rsidR="00243ECD" w:rsidRPr="007B14AB" w:rsidRDefault="00243EC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317D3680"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67BB74" w14:textId="77777777" w:rsidR="0059564D" w:rsidRDefault="0059564D" w:rsidP="00A65AE0">
            <w:pPr>
              <w:spacing w:line="360" w:lineRule="auto"/>
              <w:jc w:val="center"/>
              <w:rPr>
                <w:rFonts w:cs="Arial"/>
                <w:b w:val="0"/>
                <w:bCs w:val="0"/>
                <w:color w:val="000000" w:themeColor="text1"/>
                <w:szCs w:val="18"/>
              </w:rPr>
            </w:pPr>
          </w:p>
          <w:p w14:paraId="274F126D" w14:textId="11476E86"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9 - 11</w:t>
            </w:r>
          </w:p>
        </w:tc>
        <w:tc>
          <w:tcPr>
            <w:tcW w:w="0" w:type="auto"/>
            <w:hideMark/>
          </w:tcPr>
          <w:p w14:paraId="409D7E5E" w14:textId="77777777" w:rsidR="0059564D" w:rsidRDefault="0059564D"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1F829972" w14:textId="328F5ADC"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0.75%</w:t>
            </w:r>
          </w:p>
        </w:tc>
        <w:tc>
          <w:tcPr>
            <w:tcW w:w="0" w:type="auto"/>
            <w:hideMark/>
          </w:tcPr>
          <w:p w14:paraId="75772FD9" w14:textId="77777777" w:rsidR="0059564D" w:rsidRDefault="0059564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596A347" w14:textId="0DD8EEAC"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There was no serious monitoring of the project, and the machines were left in boxes. We had to make a follow up for the machines to be installed. The training which was given to us on how to use the equipment was insufficient. Our principal was the overall supervisor of the equipment, yet decision-making was done from above</w:t>
            </w:r>
          </w:p>
          <w:p w14:paraId="5648E89E" w14:textId="4610CEB7"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DD709BE" w14:textId="0D9D678A"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6A99BE5F" w14:textId="272926EB"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0C6C821" w14:textId="77777777"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0456694" w14:textId="787397E2" w:rsidR="0059564D" w:rsidRPr="007B14AB" w:rsidRDefault="0059564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486E42A3"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2251E522" w14:textId="77777777" w:rsidR="0059564D" w:rsidRDefault="0059564D" w:rsidP="00A65AE0">
            <w:pPr>
              <w:spacing w:line="360" w:lineRule="auto"/>
              <w:jc w:val="center"/>
              <w:rPr>
                <w:rFonts w:cs="Arial"/>
                <w:b w:val="0"/>
                <w:bCs w:val="0"/>
                <w:color w:val="000000" w:themeColor="text1"/>
                <w:szCs w:val="18"/>
              </w:rPr>
            </w:pPr>
          </w:p>
          <w:p w14:paraId="2BA0945C" w14:textId="7F029D1A"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12 - 13</w:t>
            </w:r>
          </w:p>
        </w:tc>
        <w:tc>
          <w:tcPr>
            <w:tcW w:w="0" w:type="auto"/>
            <w:hideMark/>
          </w:tcPr>
          <w:p w14:paraId="5C44F318" w14:textId="77777777" w:rsidR="0059564D" w:rsidRDefault="0059564D"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4A684851" w14:textId="3AD01867"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0.38%</w:t>
            </w:r>
          </w:p>
        </w:tc>
        <w:tc>
          <w:tcPr>
            <w:tcW w:w="0" w:type="auto"/>
            <w:hideMark/>
          </w:tcPr>
          <w:p w14:paraId="0A32165D" w14:textId="77777777" w:rsidR="0059564D" w:rsidRDefault="0059564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4CACE2D7" w14:textId="14F89420"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We were not actually involved in the process. We just got to know when NITA was here with the machines. We were not involved in the requirements specification process</w:t>
            </w:r>
          </w:p>
          <w:p w14:paraId="1F57461A" w14:textId="77777777" w:rsidR="004E1520" w:rsidRDefault="004E152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DAB1C6D" w14:textId="3E909B91" w:rsidR="0059564D" w:rsidRPr="007B14AB" w:rsidRDefault="0059564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3D408E00"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8DEA80" w14:textId="77777777" w:rsidR="0059564D" w:rsidRDefault="0059564D" w:rsidP="00A65AE0">
            <w:pPr>
              <w:spacing w:line="360" w:lineRule="auto"/>
              <w:jc w:val="center"/>
              <w:rPr>
                <w:rFonts w:cs="Arial"/>
                <w:b w:val="0"/>
                <w:bCs w:val="0"/>
                <w:color w:val="000000" w:themeColor="text1"/>
                <w:szCs w:val="18"/>
              </w:rPr>
            </w:pPr>
          </w:p>
          <w:p w14:paraId="48FF342A" w14:textId="1F8731CB"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14</w:t>
            </w:r>
          </w:p>
        </w:tc>
        <w:tc>
          <w:tcPr>
            <w:tcW w:w="0" w:type="auto"/>
            <w:hideMark/>
          </w:tcPr>
          <w:p w14:paraId="1FDC9725" w14:textId="77777777" w:rsidR="0059564D" w:rsidRDefault="0059564D"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01811E02" w14:textId="7F69FB5A"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0.98%</w:t>
            </w:r>
          </w:p>
        </w:tc>
        <w:tc>
          <w:tcPr>
            <w:tcW w:w="0" w:type="auto"/>
            <w:hideMark/>
          </w:tcPr>
          <w:p w14:paraId="316F7E7D" w14:textId="77777777" w:rsidR="0059564D" w:rsidRDefault="0059564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46FB8668" w14:textId="722908F1"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there was always a monitoring team which did the inspection to see that everything was okay. Even when the items have been delivered, the team inspected to check and see whether what has been brought is exactly what was in the specification. So, the monitoring was done to ensure that what was delivered was actually what was planned. And also, there was always a team from the ministry which would come and do the monitoring</w:t>
            </w:r>
          </w:p>
          <w:p w14:paraId="2B48F9EA" w14:textId="77777777"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5168D1AC" w14:textId="1D5452DC" w:rsidR="0059564D" w:rsidRPr="007B14AB" w:rsidRDefault="0059564D"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6B0A75AC"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1479ED25" w14:textId="77777777" w:rsidR="0059564D" w:rsidRDefault="0059564D" w:rsidP="00A65AE0">
            <w:pPr>
              <w:spacing w:line="360" w:lineRule="auto"/>
              <w:jc w:val="center"/>
              <w:rPr>
                <w:rFonts w:cs="Arial"/>
                <w:b w:val="0"/>
                <w:bCs w:val="0"/>
                <w:color w:val="000000" w:themeColor="text1"/>
                <w:szCs w:val="18"/>
              </w:rPr>
            </w:pPr>
          </w:p>
          <w:p w14:paraId="7094651F" w14:textId="3A601E5F"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15 - 16</w:t>
            </w:r>
          </w:p>
        </w:tc>
        <w:tc>
          <w:tcPr>
            <w:tcW w:w="0" w:type="auto"/>
            <w:hideMark/>
          </w:tcPr>
          <w:p w14:paraId="103A29BD" w14:textId="77777777" w:rsidR="0059564D" w:rsidRDefault="0059564D"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07F84F46" w14:textId="248B549F"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0.21%</w:t>
            </w:r>
          </w:p>
        </w:tc>
        <w:tc>
          <w:tcPr>
            <w:tcW w:w="0" w:type="auto"/>
            <w:hideMark/>
          </w:tcPr>
          <w:p w14:paraId="5328C244" w14:textId="77777777" w:rsidR="0059564D" w:rsidRDefault="0059564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02136DAF" w14:textId="29A8634C"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We had contractors come onboard and teams from the ministry could come and verify the work</w:t>
            </w:r>
          </w:p>
          <w:p w14:paraId="3BF6138E" w14:textId="77777777" w:rsidR="004E1520" w:rsidRDefault="004E152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5C05F164" w14:textId="5DB19E51" w:rsidR="0059564D" w:rsidRPr="007B14AB" w:rsidRDefault="0059564D"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080BC7D7"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CD53E6" w14:textId="77777777" w:rsidR="00033CFF" w:rsidRDefault="00033CFF" w:rsidP="00A65AE0">
            <w:pPr>
              <w:spacing w:line="360" w:lineRule="auto"/>
              <w:jc w:val="center"/>
              <w:rPr>
                <w:rFonts w:cs="Arial"/>
                <w:b w:val="0"/>
                <w:bCs w:val="0"/>
                <w:color w:val="000000" w:themeColor="text1"/>
                <w:szCs w:val="18"/>
              </w:rPr>
            </w:pPr>
          </w:p>
          <w:p w14:paraId="0B513A5A" w14:textId="44571BAB"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17</w:t>
            </w:r>
          </w:p>
        </w:tc>
        <w:tc>
          <w:tcPr>
            <w:tcW w:w="0" w:type="auto"/>
            <w:hideMark/>
          </w:tcPr>
          <w:p w14:paraId="6392D80F" w14:textId="77777777" w:rsidR="00033CFF" w:rsidRDefault="00033CFF"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463853B4" w14:textId="4C188428"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1.18%</w:t>
            </w:r>
          </w:p>
        </w:tc>
        <w:tc>
          <w:tcPr>
            <w:tcW w:w="0" w:type="auto"/>
            <w:hideMark/>
          </w:tcPr>
          <w:p w14:paraId="6DC2AD68" w14:textId="77777777" w:rsidR="00033CFF" w:rsidRDefault="00033CFF"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8CA9ED2" w14:textId="6A590A39"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We had our interest, but there was also technical input of the people from the ministry. Of Course, they knew it better than us. We told them what we wanted. The monitoring was okay because almost every week or after fortnight, different people would come to see the equipment that had been delivered, the installation. Not only from the ministry of education, also from other government agencies. So, in terms of monitoring, it was excellent. From our institution, the person who gave input was an ICT instructor</w:t>
            </w:r>
          </w:p>
          <w:p w14:paraId="74EA0C2A" w14:textId="77777777"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9F00564" w14:textId="60835116" w:rsidR="00033CFF" w:rsidRPr="007B14AB" w:rsidRDefault="00033CFF"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323532E4"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1521D205" w14:textId="77777777" w:rsidR="00033CFF" w:rsidRDefault="00033CFF" w:rsidP="00A65AE0">
            <w:pPr>
              <w:spacing w:line="360" w:lineRule="auto"/>
              <w:jc w:val="center"/>
              <w:rPr>
                <w:rFonts w:cs="Arial"/>
                <w:b w:val="0"/>
                <w:bCs w:val="0"/>
                <w:color w:val="000000" w:themeColor="text1"/>
                <w:szCs w:val="18"/>
              </w:rPr>
            </w:pPr>
          </w:p>
          <w:p w14:paraId="46FE35FB" w14:textId="7B1CA639"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18</w:t>
            </w:r>
          </w:p>
        </w:tc>
        <w:tc>
          <w:tcPr>
            <w:tcW w:w="0" w:type="auto"/>
            <w:hideMark/>
          </w:tcPr>
          <w:p w14:paraId="245C119E" w14:textId="77777777" w:rsidR="00033CFF" w:rsidRDefault="00033CFF"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2169C4D6" w14:textId="2016C3A3"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0.28%</w:t>
            </w:r>
          </w:p>
        </w:tc>
        <w:tc>
          <w:tcPr>
            <w:tcW w:w="0" w:type="auto"/>
            <w:hideMark/>
          </w:tcPr>
          <w:p w14:paraId="0D36459F" w14:textId="77777777" w:rsidR="00033CFF" w:rsidRDefault="00033CFF"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50708B02" w14:textId="51E190D5"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However, from the principal, the ICT expert/instructor in the institution has a background in Agriculture but not in ICT</w:t>
            </w:r>
          </w:p>
          <w:p w14:paraId="557E12AB" w14:textId="77777777" w:rsidR="004E1520" w:rsidRDefault="004E152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71B119BC" w14:textId="7619A234" w:rsidR="00033CFF" w:rsidRPr="007B14AB" w:rsidRDefault="00033CFF"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6EA53B51"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06DE7B" w14:textId="77777777" w:rsidR="00033CFF" w:rsidRDefault="00033CFF" w:rsidP="00A65AE0">
            <w:pPr>
              <w:spacing w:line="360" w:lineRule="auto"/>
              <w:jc w:val="center"/>
              <w:rPr>
                <w:rFonts w:cs="Arial"/>
                <w:b w:val="0"/>
                <w:bCs w:val="0"/>
                <w:color w:val="000000" w:themeColor="text1"/>
                <w:szCs w:val="18"/>
              </w:rPr>
            </w:pPr>
          </w:p>
          <w:p w14:paraId="3DEE1664" w14:textId="4E997ABF"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19</w:t>
            </w:r>
          </w:p>
        </w:tc>
        <w:tc>
          <w:tcPr>
            <w:tcW w:w="0" w:type="auto"/>
            <w:hideMark/>
          </w:tcPr>
          <w:p w14:paraId="265CBBB3" w14:textId="77777777" w:rsidR="00033CFF" w:rsidRDefault="00033CFF"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71DDD1B1" w14:textId="623BACB0"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0.54%</w:t>
            </w:r>
          </w:p>
        </w:tc>
        <w:tc>
          <w:tcPr>
            <w:tcW w:w="0" w:type="auto"/>
            <w:hideMark/>
          </w:tcPr>
          <w:p w14:paraId="2C17B2BF" w14:textId="77777777" w:rsidR="00033CFF" w:rsidRDefault="00033CFF"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A5B0E2E" w14:textId="609F1B69"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There was limited monitoring. The monitoring was done at the end of the process during commissioning of the machines. The one who received the machines was the store manager. He is the one who had received a schedule for receiving them</w:t>
            </w:r>
          </w:p>
          <w:p w14:paraId="52EB7D8F" w14:textId="77777777"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65C26B8F" w14:textId="24311764" w:rsidR="00033CFF" w:rsidRPr="007B14AB" w:rsidRDefault="00033CFF"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2E2AC2B8"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5B287048" w14:textId="77777777" w:rsidR="00033CFF" w:rsidRDefault="00033CFF" w:rsidP="00A65AE0">
            <w:pPr>
              <w:spacing w:line="360" w:lineRule="auto"/>
              <w:jc w:val="center"/>
              <w:rPr>
                <w:rFonts w:cs="Arial"/>
                <w:b w:val="0"/>
                <w:bCs w:val="0"/>
                <w:color w:val="000000" w:themeColor="text1"/>
                <w:szCs w:val="18"/>
              </w:rPr>
            </w:pPr>
          </w:p>
          <w:p w14:paraId="53E1819E" w14:textId="6F2E3808"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20 - 21</w:t>
            </w:r>
          </w:p>
        </w:tc>
        <w:tc>
          <w:tcPr>
            <w:tcW w:w="0" w:type="auto"/>
            <w:hideMark/>
          </w:tcPr>
          <w:p w14:paraId="1E66F769" w14:textId="77777777" w:rsidR="00033CFF" w:rsidRDefault="00033CFF"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0D367985" w14:textId="0F6485A0"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0.45%</w:t>
            </w:r>
          </w:p>
        </w:tc>
        <w:tc>
          <w:tcPr>
            <w:tcW w:w="0" w:type="auto"/>
            <w:hideMark/>
          </w:tcPr>
          <w:p w14:paraId="0F2A3D64" w14:textId="77777777" w:rsidR="00033CFF" w:rsidRDefault="00033CFF"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CA32EC6" w14:textId="2F3CBECD"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We had people from the institute side, then from the board we had the vice chairperson who were checking the processes. For our case all what was indicated were brought. There was nothing left out</w:t>
            </w:r>
          </w:p>
          <w:p w14:paraId="48708EDF" w14:textId="77777777" w:rsidR="004E1520" w:rsidRDefault="004E152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7DE0A51A" w14:textId="6281E7B6" w:rsidR="00033CFF" w:rsidRPr="007B14AB" w:rsidRDefault="00033CFF"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6596DE45"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4546BC" w14:textId="77777777" w:rsidR="00033CFF" w:rsidRDefault="00033CFF" w:rsidP="00A65AE0">
            <w:pPr>
              <w:spacing w:line="360" w:lineRule="auto"/>
              <w:jc w:val="center"/>
              <w:rPr>
                <w:rFonts w:cs="Arial"/>
                <w:b w:val="0"/>
                <w:bCs w:val="0"/>
                <w:color w:val="000000" w:themeColor="text1"/>
                <w:szCs w:val="18"/>
              </w:rPr>
            </w:pPr>
          </w:p>
          <w:p w14:paraId="397CD274" w14:textId="14481473"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22 - 23</w:t>
            </w:r>
          </w:p>
        </w:tc>
        <w:tc>
          <w:tcPr>
            <w:tcW w:w="0" w:type="auto"/>
            <w:hideMark/>
          </w:tcPr>
          <w:p w14:paraId="76CC3CDE" w14:textId="77777777" w:rsidR="00033CFF" w:rsidRDefault="00033CFF"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04A27C2B" w14:textId="39687138"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0.17%</w:t>
            </w:r>
          </w:p>
        </w:tc>
        <w:tc>
          <w:tcPr>
            <w:tcW w:w="0" w:type="auto"/>
            <w:hideMark/>
          </w:tcPr>
          <w:p w14:paraId="5C4AF619" w14:textId="77777777" w:rsidR="00033CFF" w:rsidRDefault="00033CFF"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E33BFFA" w14:textId="42CFF31A"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 project implementation team was dedicated at the beginning and the end</w:t>
            </w:r>
          </w:p>
          <w:p w14:paraId="3EADF401" w14:textId="77777777" w:rsidR="00033CFF" w:rsidRDefault="00033CFF"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688230CC" w14:textId="0B462CDD" w:rsidR="00033CFF" w:rsidRPr="007B14AB" w:rsidRDefault="00033CFF"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5056B986"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786FE992" w14:textId="77777777" w:rsidR="00033CFF" w:rsidRDefault="00033CFF" w:rsidP="00A65AE0">
            <w:pPr>
              <w:spacing w:line="360" w:lineRule="auto"/>
              <w:jc w:val="center"/>
              <w:rPr>
                <w:rFonts w:cs="Arial"/>
                <w:b w:val="0"/>
                <w:bCs w:val="0"/>
                <w:color w:val="000000" w:themeColor="text1"/>
                <w:szCs w:val="18"/>
              </w:rPr>
            </w:pPr>
          </w:p>
          <w:p w14:paraId="67D9E6F0" w14:textId="67A678A9"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24</w:t>
            </w:r>
          </w:p>
        </w:tc>
        <w:tc>
          <w:tcPr>
            <w:tcW w:w="0" w:type="auto"/>
            <w:hideMark/>
          </w:tcPr>
          <w:p w14:paraId="3103537C" w14:textId="77777777" w:rsidR="00033CFF" w:rsidRDefault="00033CFF"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2D7D7847" w14:textId="78B774A8"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0.25%</w:t>
            </w:r>
          </w:p>
        </w:tc>
        <w:tc>
          <w:tcPr>
            <w:tcW w:w="0" w:type="auto"/>
            <w:hideMark/>
          </w:tcPr>
          <w:p w14:paraId="097573DF" w14:textId="77777777" w:rsidR="00033CFF" w:rsidRDefault="00033CFF"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45418943" w14:textId="2125D708"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Yeah, the implementation team were dedicated, because they were always doing what was required and on time</w:t>
            </w:r>
          </w:p>
          <w:p w14:paraId="43B71576" w14:textId="77777777" w:rsidR="004E1520" w:rsidRDefault="004E152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417C15A2" w14:textId="79EAF18C" w:rsidR="00033CFF" w:rsidRPr="007B14AB" w:rsidRDefault="00033CFF"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733AF40E"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70C868" w14:textId="77777777" w:rsidR="00033CFF" w:rsidRDefault="00033CFF" w:rsidP="00A65AE0">
            <w:pPr>
              <w:spacing w:line="360" w:lineRule="auto"/>
              <w:jc w:val="center"/>
              <w:rPr>
                <w:rFonts w:cs="Arial"/>
                <w:b w:val="0"/>
                <w:bCs w:val="0"/>
                <w:color w:val="000000" w:themeColor="text1"/>
                <w:szCs w:val="18"/>
              </w:rPr>
            </w:pPr>
          </w:p>
          <w:p w14:paraId="2A182312" w14:textId="227DC810"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25</w:t>
            </w:r>
          </w:p>
        </w:tc>
        <w:tc>
          <w:tcPr>
            <w:tcW w:w="0" w:type="auto"/>
            <w:hideMark/>
          </w:tcPr>
          <w:p w14:paraId="295E5208" w14:textId="77777777" w:rsidR="00033CFF" w:rsidRDefault="00033CFF"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7B0637C3" w14:textId="786081BE"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0.96%</w:t>
            </w:r>
          </w:p>
        </w:tc>
        <w:tc>
          <w:tcPr>
            <w:tcW w:w="0" w:type="auto"/>
            <w:hideMark/>
          </w:tcPr>
          <w:p w14:paraId="5015AF8F" w14:textId="77777777" w:rsidR="00033CFF" w:rsidRDefault="00033CFF"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FF2599B" w14:textId="61BF3B9D"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 relationship is good. The only challenge I always see is filling appraisals where we have an area of weakness that we have to build on, but we never see any chances of filling the weaknesses. For example, I can say that I am lacking experience in website maintenance. Next year I will write the same thing, nothing is done. But at an internal level, there is no challenge. There is a professional relationship.</w:t>
            </w:r>
          </w:p>
          <w:p w14:paraId="005ED785" w14:textId="77777777"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389625F5" w14:textId="6AFCD132" w:rsidR="00033CFF" w:rsidRPr="007B14AB" w:rsidRDefault="00033CFF"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7130BFED"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37747F56" w14:textId="77777777" w:rsidR="00033CFF" w:rsidRDefault="00033CFF" w:rsidP="00A65AE0">
            <w:pPr>
              <w:spacing w:line="360" w:lineRule="auto"/>
              <w:jc w:val="center"/>
              <w:rPr>
                <w:rFonts w:cs="Arial"/>
                <w:b w:val="0"/>
                <w:bCs w:val="0"/>
                <w:color w:val="000000" w:themeColor="text1"/>
                <w:szCs w:val="18"/>
              </w:rPr>
            </w:pPr>
          </w:p>
          <w:p w14:paraId="37B1A4F0" w14:textId="1F05AAC1"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26</w:t>
            </w:r>
          </w:p>
        </w:tc>
        <w:tc>
          <w:tcPr>
            <w:tcW w:w="0" w:type="auto"/>
            <w:hideMark/>
          </w:tcPr>
          <w:p w14:paraId="42284C58" w14:textId="77777777" w:rsidR="00033CFF" w:rsidRDefault="00033CFF"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35115BBD" w14:textId="7C00B4E2"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0.42%</w:t>
            </w:r>
          </w:p>
        </w:tc>
        <w:tc>
          <w:tcPr>
            <w:tcW w:w="0" w:type="auto"/>
            <w:hideMark/>
          </w:tcPr>
          <w:p w14:paraId="3F673D97" w14:textId="77777777" w:rsidR="00033CFF" w:rsidRDefault="00033CFF"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036C42B5" w14:textId="07EC549A" w:rsidR="00A65AE0"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21"/>
              </w:rPr>
              <w:t>Yes, the two are in a good relationship. Obviously if the relationship between them is bad, it’s very hard to register success. The two must closely work together to achieve success</w:t>
            </w:r>
          </w:p>
          <w:p w14:paraId="75F91F40" w14:textId="71CDE8E3" w:rsidR="00A65AE0" w:rsidRPr="007B14AB"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60C71CBD"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7A1F68" w14:textId="77777777" w:rsidR="00033CFF" w:rsidRDefault="00033CFF" w:rsidP="00A65AE0">
            <w:pPr>
              <w:spacing w:line="360" w:lineRule="auto"/>
              <w:jc w:val="center"/>
              <w:rPr>
                <w:rFonts w:cs="Arial"/>
                <w:b w:val="0"/>
                <w:bCs w:val="0"/>
                <w:color w:val="000000" w:themeColor="text1"/>
                <w:szCs w:val="18"/>
              </w:rPr>
            </w:pPr>
          </w:p>
          <w:p w14:paraId="3A7CBA6B" w14:textId="77777777" w:rsidR="00A65AE0" w:rsidRDefault="00A65AE0" w:rsidP="00A65AE0">
            <w:pPr>
              <w:spacing w:line="360" w:lineRule="auto"/>
              <w:jc w:val="center"/>
              <w:rPr>
                <w:rFonts w:cs="Arial"/>
                <w:b w:val="0"/>
                <w:bCs w:val="0"/>
                <w:color w:val="000000" w:themeColor="text1"/>
                <w:szCs w:val="18"/>
              </w:rPr>
            </w:pPr>
          </w:p>
          <w:p w14:paraId="763FD3AA" w14:textId="6B47BF24"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27</w:t>
            </w:r>
          </w:p>
        </w:tc>
        <w:tc>
          <w:tcPr>
            <w:tcW w:w="0" w:type="auto"/>
            <w:hideMark/>
          </w:tcPr>
          <w:p w14:paraId="5A98D5E1" w14:textId="77777777" w:rsidR="00033CFF" w:rsidRDefault="00033CFF"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06862F61" w14:textId="77777777" w:rsidR="00A65AE0" w:rsidRDefault="00A65AE0"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09A8289B" w14:textId="5E087BE7"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1.51%</w:t>
            </w:r>
          </w:p>
        </w:tc>
        <w:tc>
          <w:tcPr>
            <w:tcW w:w="0" w:type="auto"/>
            <w:hideMark/>
          </w:tcPr>
          <w:p w14:paraId="3E25C69F" w14:textId="10764E0C" w:rsidR="00A65AE0"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59CDB62" w14:textId="77777777"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FD6AB2B" w14:textId="4A4194B5"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 relationship should be a healthy one. But sometimes issues we could have with the CEO are when it comes to finances, especially if the college is supposed to do procurement internally. Sometimes you can quote something which is of high quality but the principal could know that quality matters a lot. They could be thinking of having let’s say 60 computers but not minding about the quality. Because when the specifications are high, computers will become expensive. So, it should be a healthy relationship in a way that we should be able to listen to one another and they should also accept that we being technical in this our advice matters a lot”</w:t>
            </w:r>
          </w:p>
          <w:p w14:paraId="50F2C084" w14:textId="77777777" w:rsidR="00A65AE0"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32A81ED" w14:textId="4B33DDF4" w:rsidR="00033CFF" w:rsidRPr="007B14AB" w:rsidRDefault="00033CFF"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327EF302"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59C9289D" w14:textId="77777777" w:rsidR="00033CFF" w:rsidRDefault="00033CFF" w:rsidP="00A65AE0">
            <w:pPr>
              <w:spacing w:line="360" w:lineRule="auto"/>
              <w:jc w:val="center"/>
              <w:rPr>
                <w:rFonts w:cs="Arial"/>
                <w:b w:val="0"/>
                <w:bCs w:val="0"/>
                <w:color w:val="000000" w:themeColor="text1"/>
                <w:szCs w:val="18"/>
              </w:rPr>
            </w:pPr>
          </w:p>
          <w:p w14:paraId="51A66EFA" w14:textId="36865073"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28</w:t>
            </w:r>
          </w:p>
        </w:tc>
        <w:tc>
          <w:tcPr>
            <w:tcW w:w="0" w:type="auto"/>
            <w:hideMark/>
          </w:tcPr>
          <w:p w14:paraId="71286A63" w14:textId="77777777" w:rsidR="00033CFF" w:rsidRDefault="00033CFF"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78FC515F" w14:textId="4A13B58B"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0.40%</w:t>
            </w:r>
          </w:p>
        </w:tc>
        <w:tc>
          <w:tcPr>
            <w:tcW w:w="0" w:type="auto"/>
            <w:hideMark/>
          </w:tcPr>
          <w:p w14:paraId="376B478E" w14:textId="77777777" w:rsidR="00033CFF" w:rsidRDefault="00033CFF"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7903D73" w14:textId="0BD05CDA"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 xml:space="preserve">The ICT acts as a technical advisor to the principal. To achieve success, the two must be working together. </w:t>
            </w:r>
            <w:proofErr w:type="gramStart"/>
            <w:r w:rsidRPr="007B14AB">
              <w:rPr>
                <w:rFonts w:cs="Arial"/>
                <w:color w:val="000000" w:themeColor="text1"/>
                <w:szCs w:val="21"/>
              </w:rPr>
              <w:t>Otherwise</w:t>
            </w:r>
            <w:proofErr w:type="gramEnd"/>
            <w:r w:rsidRPr="007B14AB">
              <w:rPr>
                <w:rFonts w:cs="Arial"/>
                <w:color w:val="000000" w:themeColor="text1"/>
                <w:szCs w:val="21"/>
              </w:rPr>
              <w:t xml:space="preserve"> if they are, the CEO might not fully fund the department</w:t>
            </w:r>
          </w:p>
          <w:p w14:paraId="5386C2F4" w14:textId="77777777" w:rsidR="00A65AE0"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02CAA094" w14:textId="29A4EFCC" w:rsidR="00033CFF" w:rsidRPr="007B14AB" w:rsidRDefault="00033CFF"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5D5568A3"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BA11DB" w14:textId="77777777" w:rsidR="00A65AE0" w:rsidRDefault="00A65AE0" w:rsidP="00A65AE0">
            <w:pPr>
              <w:spacing w:line="360" w:lineRule="auto"/>
              <w:jc w:val="center"/>
              <w:rPr>
                <w:rFonts w:cs="Arial"/>
                <w:b w:val="0"/>
                <w:bCs w:val="0"/>
                <w:color w:val="000000" w:themeColor="text1"/>
                <w:szCs w:val="18"/>
              </w:rPr>
            </w:pPr>
          </w:p>
          <w:p w14:paraId="4B3D51C5" w14:textId="0E354C3A"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29</w:t>
            </w:r>
          </w:p>
        </w:tc>
        <w:tc>
          <w:tcPr>
            <w:tcW w:w="0" w:type="auto"/>
            <w:hideMark/>
          </w:tcPr>
          <w:p w14:paraId="224A0F2F" w14:textId="77777777" w:rsidR="00A65AE0" w:rsidRDefault="00A65AE0"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0A76CC56" w14:textId="73F1E779"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0.45%</w:t>
            </w:r>
          </w:p>
        </w:tc>
        <w:tc>
          <w:tcPr>
            <w:tcW w:w="0" w:type="auto"/>
            <w:hideMark/>
          </w:tcPr>
          <w:p w14:paraId="3543E38A" w14:textId="77777777" w:rsidR="00A65AE0"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3E096B3C" w14:textId="77777777"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Just like in any organization, if there is no proper communication, no good interaction, the project cannot move on. I think the relationship has been good, that’s why we have been able to succeed</w:t>
            </w:r>
          </w:p>
          <w:p w14:paraId="0A89A396" w14:textId="087CFD2D" w:rsidR="00A65AE0" w:rsidRPr="007B14AB"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4E74BE52"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2BE43999" w14:textId="77777777" w:rsidR="00A65AE0" w:rsidRDefault="00A65AE0" w:rsidP="00A65AE0">
            <w:pPr>
              <w:spacing w:line="360" w:lineRule="auto"/>
              <w:jc w:val="center"/>
              <w:rPr>
                <w:rFonts w:cs="Arial"/>
                <w:b w:val="0"/>
                <w:bCs w:val="0"/>
                <w:color w:val="000000" w:themeColor="text1"/>
                <w:szCs w:val="18"/>
              </w:rPr>
            </w:pPr>
          </w:p>
          <w:p w14:paraId="309C296E" w14:textId="0A63A601"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30 - 31</w:t>
            </w:r>
          </w:p>
        </w:tc>
        <w:tc>
          <w:tcPr>
            <w:tcW w:w="0" w:type="auto"/>
            <w:hideMark/>
          </w:tcPr>
          <w:p w14:paraId="40FA97C5" w14:textId="77777777" w:rsidR="00A65AE0" w:rsidRDefault="00A65AE0"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71EE303B" w14:textId="6D827620"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0.64%</w:t>
            </w:r>
          </w:p>
        </w:tc>
        <w:tc>
          <w:tcPr>
            <w:tcW w:w="0" w:type="auto"/>
            <w:hideMark/>
          </w:tcPr>
          <w:p w14:paraId="72ED786A" w14:textId="77777777" w:rsidR="00A65AE0"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54FB2154" w14:textId="77777777"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What we always do, they always bring to the attention of the principal the gaps which are there. Not only the person in charge of ICT but also the deputy principal in charge of academics. The instructors report to us the challenges faced in using ICT, the ICT person has an input</w:t>
            </w:r>
          </w:p>
          <w:p w14:paraId="77B0C41B" w14:textId="0D98FAD9" w:rsidR="00A65AE0"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40DC0BCE" w14:textId="54BDC7C9" w:rsidR="004E1520" w:rsidRDefault="004E152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0FA63DB8" w14:textId="77777777" w:rsidR="004E1520" w:rsidRDefault="004E152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59BD4E61" w14:textId="6BC82142" w:rsidR="00A65AE0" w:rsidRPr="007B14AB"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009437BB" w14:textId="77777777" w:rsidTr="00A6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F7E86D" w14:textId="77777777" w:rsidR="00A65AE0" w:rsidRDefault="00A65AE0" w:rsidP="00A65AE0">
            <w:pPr>
              <w:spacing w:line="360" w:lineRule="auto"/>
              <w:jc w:val="center"/>
              <w:rPr>
                <w:rFonts w:cs="Arial"/>
                <w:b w:val="0"/>
                <w:bCs w:val="0"/>
                <w:color w:val="000000" w:themeColor="text1"/>
                <w:szCs w:val="18"/>
              </w:rPr>
            </w:pPr>
          </w:p>
          <w:p w14:paraId="6FB63CE2" w14:textId="413A706D"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lastRenderedPageBreak/>
              <w:t>32</w:t>
            </w:r>
          </w:p>
        </w:tc>
        <w:tc>
          <w:tcPr>
            <w:tcW w:w="0" w:type="auto"/>
            <w:hideMark/>
          </w:tcPr>
          <w:p w14:paraId="2EFA4ED8" w14:textId="77777777" w:rsidR="00A65AE0" w:rsidRDefault="00A65AE0"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3D4A95ED" w14:textId="369C8DD7" w:rsidR="00A03629" w:rsidRPr="007B14AB" w:rsidRDefault="00A03629" w:rsidP="00A65AE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lastRenderedPageBreak/>
              <w:t>0.36%</w:t>
            </w:r>
          </w:p>
        </w:tc>
        <w:tc>
          <w:tcPr>
            <w:tcW w:w="0" w:type="auto"/>
            <w:hideMark/>
          </w:tcPr>
          <w:p w14:paraId="0C899133" w14:textId="77777777" w:rsidR="00A65AE0"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EBE9B76" w14:textId="779A6B32"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lastRenderedPageBreak/>
              <w:t>It is necessary. Because in case something goes wrong in the lab and you don’t communicate with your boss., if you’re not close then it will become a problem</w:t>
            </w:r>
          </w:p>
          <w:p w14:paraId="7A0F5592" w14:textId="77777777" w:rsidR="004E1520" w:rsidRDefault="004E152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1666742" w14:textId="14940CE0" w:rsidR="00A65AE0" w:rsidRPr="007B14AB" w:rsidRDefault="00A65AE0"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7FAD8F86" w14:textId="77777777" w:rsidTr="00A65AE0">
        <w:tc>
          <w:tcPr>
            <w:cnfStyle w:val="001000000000" w:firstRow="0" w:lastRow="0" w:firstColumn="1" w:lastColumn="0" w:oddVBand="0" w:evenVBand="0" w:oddHBand="0" w:evenHBand="0" w:firstRowFirstColumn="0" w:firstRowLastColumn="0" w:lastRowFirstColumn="0" w:lastRowLastColumn="0"/>
            <w:tcW w:w="0" w:type="auto"/>
            <w:hideMark/>
          </w:tcPr>
          <w:p w14:paraId="2A90B25C" w14:textId="77777777" w:rsidR="00A65AE0" w:rsidRDefault="00A65AE0" w:rsidP="00A65AE0">
            <w:pPr>
              <w:spacing w:line="360" w:lineRule="auto"/>
              <w:jc w:val="center"/>
              <w:rPr>
                <w:rFonts w:cs="Arial"/>
                <w:b w:val="0"/>
                <w:bCs w:val="0"/>
                <w:color w:val="000000" w:themeColor="text1"/>
                <w:szCs w:val="18"/>
              </w:rPr>
            </w:pPr>
          </w:p>
          <w:p w14:paraId="512AB203" w14:textId="536025A3" w:rsidR="00A03629" w:rsidRPr="007B14AB" w:rsidRDefault="00A03629" w:rsidP="00A65AE0">
            <w:pPr>
              <w:spacing w:line="360" w:lineRule="auto"/>
              <w:jc w:val="center"/>
              <w:rPr>
                <w:rFonts w:cs="Arial"/>
                <w:color w:val="000000" w:themeColor="text1"/>
                <w:szCs w:val="18"/>
              </w:rPr>
            </w:pPr>
            <w:r w:rsidRPr="007B14AB">
              <w:rPr>
                <w:rFonts w:cs="Arial"/>
                <w:color w:val="000000" w:themeColor="text1"/>
                <w:szCs w:val="18"/>
              </w:rPr>
              <w:t>33</w:t>
            </w:r>
          </w:p>
        </w:tc>
        <w:tc>
          <w:tcPr>
            <w:tcW w:w="0" w:type="auto"/>
            <w:hideMark/>
          </w:tcPr>
          <w:p w14:paraId="74E1F62C" w14:textId="77777777" w:rsidR="00A65AE0" w:rsidRDefault="00A65AE0"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6DFBF5F4" w14:textId="0C174C97" w:rsidR="00A03629" w:rsidRPr="007B14AB" w:rsidRDefault="00A03629" w:rsidP="00A65AE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0.78%</w:t>
            </w:r>
          </w:p>
        </w:tc>
        <w:tc>
          <w:tcPr>
            <w:tcW w:w="0" w:type="auto"/>
            <w:hideMark/>
          </w:tcPr>
          <w:p w14:paraId="7B884415" w14:textId="77777777" w:rsidR="00A65AE0"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69D5607" w14:textId="3952BE59"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When the relationship is bad, it has to affect the success. But the good thing, the relationship is a formal relationship. So what matters is building a system, when you build a system that works, whoever comes fits into the system, so that you don’t look at an individual. So that somebody knows what to do and what he is supposed to do</w:t>
            </w:r>
          </w:p>
          <w:p w14:paraId="365D1CFF" w14:textId="77777777" w:rsidR="004E1520" w:rsidRDefault="004E152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76178746" w14:textId="35A8C514" w:rsidR="00A65AE0" w:rsidRPr="007B14AB" w:rsidRDefault="00A65AE0"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bl>
    <w:p w14:paraId="4067F4B3" w14:textId="77777777" w:rsidR="00A03629" w:rsidRPr="007B14AB" w:rsidRDefault="00A03629" w:rsidP="00A03629">
      <w:pPr>
        <w:spacing w:line="360" w:lineRule="auto"/>
        <w:rPr>
          <w:bCs/>
          <w:color w:val="000000" w:themeColor="text1"/>
        </w:rPr>
      </w:pPr>
    </w:p>
    <w:p w14:paraId="6F235BF4" w14:textId="77777777" w:rsidR="00A03629" w:rsidRPr="007B14AB" w:rsidRDefault="00A03629" w:rsidP="00A03629">
      <w:pPr>
        <w:spacing w:line="360" w:lineRule="auto"/>
        <w:rPr>
          <w:bCs/>
          <w:color w:val="000000" w:themeColor="text1"/>
        </w:rPr>
      </w:pPr>
      <w:r w:rsidRPr="007B14AB">
        <w:rPr>
          <w:bCs/>
          <w:color w:val="000000" w:themeColor="text1"/>
        </w:rPr>
        <w:t xml:space="preserve">Process quality had been conceptualized with three constructs namely; Monitoring, CIO-CEO relationships and Top Management Participation. Most of the responses (12 each) were recorded on Monitoring and CIO-CEO relationships constructs. Top management participation recorded 9 responses. </w:t>
      </w:r>
      <w:r>
        <w:rPr>
          <w:bCs/>
          <w:color w:val="000000" w:themeColor="text1"/>
        </w:rPr>
        <w:t>Clearly, the monitoring of the process was happening.  What appears as suspect in this all is the quality of the process for the monitoring exercises.</w:t>
      </w:r>
    </w:p>
    <w:p w14:paraId="3A8B932E" w14:textId="77777777" w:rsidR="00A03629" w:rsidRPr="007B14AB"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rPr>
          <w:bCs/>
          <w:color w:val="000000" w:themeColor="text1"/>
        </w:rPr>
      </w:pPr>
      <w:r w:rsidRPr="007B14AB">
        <w:rPr>
          <w:bCs/>
          <w:color w:val="000000" w:themeColor="text1"/>
        </w:rPr>
        <w:t xml:space="preserve">A few respondents indicated that monitoring was done well, for example, </w:t>
      </w:r>
    </w:p>
    <w:p w14:paraId="179A2926"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r w:rsidRPr="005C6E28">
        <w:rPr>
          <w:rFonts w:cs="Arial"/>
          <w:i/>
          <w:iCs/>
          <w:color w:val="000000" w:themeColor="text1"/>
          <w:szCs w:val="21"/>
        </w:rPr>
        <w:t>“There was always a monitoring team which did the inspection to see that everything was okay. Even when the items have been delivered, the team inspected to check and see whether what has been brought is exactly what was in the specification. So, the monitoring was done to ensure that what was delivered was actually what was planned. And also, there was always a team from the ministry which would come and do the monitoring”</w:t>
      </w:r>
    </w:p>
    <w:p w14:paraId="10295DB1" w14:textId="77777777" w:rsidR="00A03629" w:rsidRPr="007B14AB"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rPr>
          <w:bCs/>
          <w:color w:val="000000" w:themeColor="text1"/>
        </w:rPr>
      </w:pPr>
      <w:r w:rsidRPr="007B14AB">
        <w:rPr>
          <w:bCs/>
          <w:color w:val="000000" w:themeColor="text1"/>
        </w:rPr>
        <w:t>And also, that;</w:t>
      </w:r>
    </w:p>
    <w:p w14:paraId="1DFBFC56"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r w:rsidRPr="005C6E28">
        <w:rPr>
          <w:bCs/>
          <w:i/>
          <w:iCs/>
          <w:color w:val="000000" w:themeColor="text1"/>
        </w:rPr>
        <w:t>“</w:t>
      </w:r>
      <w:r w:rsidRPr="005C6E28">
        <w:rPr>
          <w:rFonts w:cs="Arial"/>
          <w:i/>
          <w:iCs/>
          <w:color w:val="000000" w:themeColor="text1"/>
          <w:szCs w:val="21"/>
        </w:rPr>
        <w:t xml:space="preserve">We had our interest, but there was also technical input of the people from the ministry. Of Course, they knew it better than us. We told them what we wanted. The monitoring was okay because </w:t>
      </w:r>
      <w:r w:rsidRPr="005C6E28">
        <w:rPr>
          <w:rFonts w:cs="Arial"/>
          <w:i/>
          <w:iCs/>
          <w:color w:val="000000" w:themeColor="text1"/>
          <w:szCs w:val="21"/>
        </w:rPr>
        <w:lastRenderedPageBreak/>
        <w:t>almost every week or after fortnight, different people would come to see the equipment that had been delivered, the installation. Not only from the ministry of education, also from other government agencies. So, in terms of monitoring, it was excellent. From our institution, the person who gave input was an ICT instructor.”</w:t>
      </w:r>
    </w:p>
    <w:p w14:paraId="670C2916" w14:textId="77777777" w:rsidR="00A03629" w:rsidRPr="007B14AB"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rPr>
          <w:bCs/>
          <w:color w:val="000000" w:themeColor="text1"/>
        </w:rPr>
      </w:pPr>
      <w:r w:rsidRPr="007B14AB">
        <w:rPr>
          <w:bCs/>
          <w:color w:val="000000" w:themeColor="text1"/>
        </w:rPr>
        <w:t>However, most respondents indicated limited monitoring of items delivered compared to what was planned. For example;</w:t>
      </w:r>
    </w:p>
    <w:p w14:paraId="58911386"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r w:rsidRPr="005C6E28">
        <w:rPr>
          <w:bCs/>
          <w:i/>
          <w:iCs/>
          <w:color w:val="000000" w:themeColor="text1"/>
        </w:rPr>
        <w:t xml:space="preserve"> “</w:t>
      </w:r>
      <w:r w:rsidRPr="005C6E28">
        <w:rPr>
          <w:rFonts w:cs="Arial"/>
          <w:i/>
          <w:iCs/>
          <w:color w:val="000000" w:themeColor="text1"/>
          <w:szCs w:val="21"/>
        </w:rPr>
        <w:t>At the beginning the monitoring was done well. The specifications were written down by the twinning partner with ICT background. But now even some computers have not been installed so we cannot know whether the real specifications were brought. So, we can’t know whether computers can run programs”</w:t>
      </w:r>
    </w:p>
    <w:p w14:paraId="2A884A6E" w14:textId="265B76BC" w:rsidR="00A03629" w:rsidRPr="007B14AB" w:rsidRDefault="00A03629" w:rsidP="005041F5">
      <w:pPr>
        <w:spacing w:line="360" w:lineRule="auto"/>
        <w:rPr>
          <w:bCs/>
          <w:color w:val="000000" w:themeColor="text1"/>
        </w:rPr>
      </w:pPr>
      <w:r w:rsidRPr="007B14AB">
        <w:rPr>
          <w:bCs/>
          <w:color w:val="000000" w:themeColor="text1"/>
        </w:rPr>
        <w:t>There were also issues with having junior staff take charge of the projects monitoring activity. The lead to improper implementation. A respondent gave the following concerning monitoring:</w:t>
      </w:r>
    </w:p>
    <w:p w14:paraId="081B7066" w14:textId="1DE6C591" w:rsidR="00A03629" w:rsidRPr="005041F5" w:rsidRDefault="00A03629" w:rsidP="005041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r w:rsidRPr="005C6E28">
        <w:rPr>
          <w:rFonts w:cs="Arial"/>
          <w:i/>
          <w:iCs/>
          <w:color w:val="000000" w:themeColor="text1"/>
          <w:szCs w:val="21"/>
        </w:rPr>
        <w:t>“We had a supervisor that is Estate officer of the college, who was the one supervising the processes. But could not fully look down on the processes. The estate officer was the one managing the processes on all the projects”</w:t>
      </w:r>
    </w:p>
    <w:p w14:paraId="4CDA38F7" w14:textId="39361927" w:rsidR="00A03629" w:rsidRPr="007B14AB" w:rsidRDefault="00A03629" w:rsidP="005041F5">
      <w:pPr>
        <w:widowControl w:val="0"/>
        <w:autoSpaceDE w:val="0"/>
        <w:autoSpaceDN w:val="0"/>
        <w:adjustRightInd w:val="0"/>
        <w:spacing w:line="360" w:lineRule="auto"/>
        <w:rPr>
          <w:rFonts w:cs="Arial"/>
          <w:color w:val="000000" w:themeColor="text1"/>
          <w:szCs w:val="21"/>
        </w:rPr>
      </w:pPr>
      <w:r w:rsidRPr="007B14AB">
        <w:rPr>
          <w:rFonts w:cs="Segoe UI"/>
          <w:color w:val="000000" w:themeColor="text1"/>
          <w:szCs w:val="20"/>
        </w:rPr>
        <w:t>In some cases, there was t</w:t>
      </w:r>
      <w:r w:rsidRPr="007B14AB">
        <w:rPr>
          <w:rFonts w:cs="Arial"/>
          <w:color w:val="000000" w:themeColor="text1"/>
          <w:szCs w:val="21"/>
        </w:rPr>
        <w:t>here was no serious monitoring and supervision by the implementation team as indicated below:</w:t>
      </w:r>
    </w:p>
    <w:p w14:paraId="1B8B6CEF" w14:textId="6B6FBFF6" w:rsidR="00A03629" w:rsidRPr="005041F5" w:rsidRDefault="00A03629" w:rsidP="005041F5">
      <w:pPr>
        <w:widowControl w:val="0"/>
        <w:autoSpaceDE w:val="0"/>
        <w:autoSpaceDN w:val="0"/>
        <w:adjustRightInd w:val="0"/>
        <w:spacing w:line="360" w:lineRule="auto"/>
        <w:ind w:left="1440" w:right="1440"/>
        <w:rPr>
          <w:rFonts w:cs="Arial"/>
          <w:i/>
          <w:iCs/>
          <w:color w:val="000000" w:themeColor="text1"/>
          <w:szCs w:val="21"/>
        </w:rPr>
      </w:pPr>
      <w:r w:rsidRPr="005C6E28">
        <w:rPr>
          <w:rFonts w:cs="Arial"/>
          <w:i/>
          <w:iCs/>
          <w:color w:val="000000" w:themeColor="text1"/>
          <w:szCs w:val="21"/>
        </w:rPr>
        <w:t>“</w:t>
      </w:r>
      <w:r w:rsidRPr="005C6E28">
        <w:rPr>
          <w:rFonts w:cs="Segoe UI"/>
          <w:i/>
          <w:iCs/>
          <w:color w:val="000000" w:themeColor="text1"/>
          <w:szCs w:val="20"/>
        </w:rPr>
        <w:t>T</w:t>
      </w:r>
      <w:r w:rsidRPr="005C6E28">
        <w:rPr>
          <w:rFonts w:cs="Arial"/>
          <w:i/>
          <w:iCs/>
          <w:color w:val="000000" w:themeColor="text1"/>
          <w:szCs w:val="21"/>
        </w:rPr>
        <w:t>here was no serious monitoring of the project, and the machines were left in boxes. We had to make a follow up for the machines to be installed. The training which was given to us on how to use the equipment was insufficient.”</w:t>
      </w:r>
    </w:p>
    <w:p w14:paraId="2B763B95" w14:textId="77777777" w:rsidR="005041F5" w:rsidRDefault="005041F5">
      <w:pPr>
        <w:rPr>
          <w:rFonts w:cs="Segoe UI"/>
          <w:color w:val="000000" w:themeColor="text1"/>
          <w:szCs w:val="20"/>
        </w:rPr>
      </w:pPr>
      <w:r>
        <w:rPr>
          <w:rFonts w:cs="Segoe UI"/>
          <w:color w:val="000000" w:themeColor="text1"/>
          <w:szCs w:val="20"/>
        </w:rPr>
        <w:br w:type="page"/>
      </w:r>
    </w:p>
    <w:p w14:paraId="52281FC8" w14:textId="3D2765B9" w:rsidR="00A03629" w:rsidRPr="007B14AB" w:rsidRDefault="00A03629" w:rsidP="00A03629">
      <w:pPr>
        <w:widowControl w:val="0"/>
        <w:autoSpaceDE w:val="0"/>
        <w:autoSpaceDN w:val="0"/>
        <w:adjustRightInd w:val="0"/>
        <w:spacing w:line="360" w:lineRule="auto"/>
        <w:rPr>
          <w:rFonts w:cs="Segoe UI"/>
          <w:color w:val="000000" w:themeColor="text1"/>
          <w:szCs w:val="20"/>
        </w:rPr>
      </w:pPr>
      <w:r w:rsidRPr="007B14AB">
        <w:rPr>
          <w:rFonts w:cs="Segoe UI"/>
          <w:color w:val="000000" w:themeColor="text1"/>
          <w:szCs w:val="20"/>
        </w:rPr>
        <w:lastRenderedPageBreak/>
        <w:t>In some cases, monitoring only came in towards the end of project implementation. For example, a respondent indicated thus;</w:t>
      </w:r>
    </w:p>
    <w:p w14:paraId="18B01E9E" w14:textId="71D880A4" w:rsidR="00A03629" w:rsidRPr="005041F5" w:rsidRDefault="00A03629" w:rsidP="005041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r w:rsidRPr="005C6E28">
        <w:rPr>
          <w:rFonts w:cs="Arial"/>
          <w:i/>
          <w:iCs/>
          <w:color w:val="000000" w:themeColor="text1"/>
          <w:szCs w:val="21"/>
        </w:rPr>
        <w:t>“There was limited monitoring. The monitoring was done at the end of the process during commissioning of the machines. The one who received the machines was the store manager. He is the one who had received a schedule for receiving them”</w:t>
      </w:r>
    </w:p>
    <w:p w14:paraId="2B5A2B49" w14:textId="17BC9C0B" w:rsidR="00A03629" w:rsidRPr="005041F5" w:rsidRDefault="00A03629" w:rsidP="00A03629">
      <w:pPr>
        <w:spacing w:line="360" w:lineRule="auto"/>
        <w:rPr>
          <w:bCs/>
          <w:color w:val="000000" w:themeColor="text1"/>
        </w:rPr>
      </w:pPr>
      <w:r w:rsidRPr="007B14AB">
        <w:rPr>
          <w:bCs/>
          <w:color w:val="000000" w:themeColor="text1"/>
        </w:rPr>
        <w:t xml:space="preserve">In terms of Top Management Participation, most college Principals were involved in the project, though not at policy level. They came in during implementation. A respondent </w:t>
      </w:r>
      <w:r w:rsidR="005041F5" w:rsidRPr="007B14AB">
        <w:rPr>
          <w:bCs/>
          <w:color w:val="000000" w:themeColor="text1"/>
        </w:rPr>
        <w:t>indicates</w:t>
      </w:r>
      <w:r w:rsidRPr="007B14AB">
        <w:rPr>
          <w:bCs/>
          <w:color w:val="000000" w:themeColor="text1"/>
        </w:rPr>
        <w:t xml:space="preserve"> thus;</w:t>
      </w:r>
    </w:p>
    <w:p w14:paraId="2918192F" w14:textId="45DA88EC" w:rsidR="00A03629" w:rsidRPr="005041F5" w:rsidRDefault="00A03629" w:rsidP="005041F5">
      <w:pPr>
        <w:spacing w:line="360" w:lineRule="auto"/>
        <w:ind w:left="1440" w:right="1440"/>
        <w:rPr>
          <w:rFonts w:cs="Arial"/>
          <w:i/>
          <w:iCs/>
          <w:color w:val="000000" w:themeColor="text1"/>
          <w:szCs w:val="21"/>
        </w:rPr>
      </w:pPr>
      <w:r w:rsidRPr="005C6E28">
        <w:rPr>
          <w:rFonts w:cs="Segoe UI"/>
          <w:i/>
          <w:iCs/>
          <w:color w:val="000000" w:themeColor="text1"/>
          <w:szCs w:val="20"/>
        </w:rPr>
        <w:t>“</w:t>
      </w:r>
      <w:r w:rsidRPr="005C6E28">
        <w:rPr>
          <w:rFonts w:cs="Arial"/>
          <w:i/>
          <w:iCs/>
          <w:color w:val="000000" w:themeColor="text1"/>
          <w:szCs w:val="21"/>
        </w:rPr>
        <w:t>Our principal was the overall supervisor of the equipment, yet decision-making was done from above”</w:t>
      </w:r>
    </w:p>
    <w:p w14:paraId="1C8AF352" w14:textId="77777777" w:rsidR="00A03629" w:rsidRPr="007B14AB" w:rsidRDefault="00A03629" w:rsidP="00A03629">
      <w:pPr>
        <w:widowControl w:val="0"/>
        <w:autoSpaceDE w:val="0"/>
        <w:autoSpaceDN w:val="0"/>
        <w:adjustRightInd w:val="0"/>
        <w:spacing w:line="360" w:lineRule="auto"/>
        <w:rPr>
          <w:rFonts w:cs="Segoe UI"/>
          <w:color w:val="000000" w:themeColor="text1"/>
          <w:szCs w:val="20"/>
        </w:rPr>
      </w:pPr>
      <w:r w:rsidRPr="007B14AB">
        <w:rPr>
          <w:rFonts w:cs="Segoe UI"/>
          <w:color w:val="000000" w:themeColor="text1"/>
          <w:szCs w:val="20"/>
        </w:rPr>
        <w:t>In some cases, management of colleges didn’t know about the project as seen below;</w:t>
      </w:r>
    </w:p>
    <w:p w14:paraId="19A56310"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r w:rsidRPr="005C6E28">
        <w:rPr>
          <w:rFonts w:cs="Arial"/>
          <w:i/>
          <w:iCs/>
          <w:color w:val="000000" w:themeColor="text1"/>
          <w:szCs w:val="21"/>
        </w:rPr>
        <w:t>“We were not actually involved in the process. We just got to know when NITA was here with the machines. We were not involved in the requirements specification process”</w:t>
      </w:r>
    </w:p>
    <w:p w14:paraId="49C55B54" w14:textId="39BB01F3" w:rsidR="00A03629" w:rsidRPr="007B14AB" w:rsidRDefault="00A03629" w:rsidP="005041F5">
      <w:pPr>
        <w:spacing w:line="360" w:lineRule="auto"/>
        <w:rPr>
          <w:rFonts w:cs="Segoe UI"/>
          <w:color w:val="000000" w:themeColor="text1"/>
          <w:szCs w:val="20"/>
        </w:rPr>
      </w:pPr>
      <w:r w:rsidRPr="007B14AB">
        <w:rPr>
          <w:bCs/>
          <w:color w:val="000000" w:themeColor="text1"/>
        </w:rPr>
        <w:t xml:space="preserve">In terms of CIO/CEO relationship, </w:t>
      </w:r>
      <w:r w:rsidRPr="007B14AB">
        <w:rPr>
          <w:color w:val="000000" w:themeColor="text1"/>
        </w:rPr>
        <w:t>it was found that the project teams had a good a relationship as seen below;</w:t>
      </w:r>
    </w:p>
    <w:p w14:paraId="3D722ADF" w14:textId="5646AAB5" w:rsidR="00A03629" w:rsidRPr="005041F5" w:rsidRDefault="00A03629" w:rsidP="005041F5">
      <w:pPr>
        <w:widowControl w:val="0"/>
        <w:autoSpaceDE w:val="0"/>
        <w:autoSpaceDN w:val="0"/>
        <w:adjustRightInd w:val="0"/>
        <w:spacing w:line="360" w:lineRule="auto"/>
        <w:ind w:left="1440" w:right="747"/>
        <w:rPr>
          <w:rFonts w:cs="Arial"/>
          <w:i/>
          <w:iCs/>
          <w:color w:val="000000" w:themeColor="text1"/>
          <w:szCs w:val="21"/>
        </w:rPr>
      </w:pPr>
      <w:r w:rsidRPr="005C6E28">
        <w:rPr>
          <w:rFonts w:cs="Segoe UI"/>
          <w:i/>
          <w:iCs/>
          <w:color w:val="000000" w:themeColor="text1"/>
          <w:szCs w:val="20"/>
        </w:rPr>
        <w:t>“</w:t>
      </w:r>
      <w:r w:rsidRPr="005C6E28">
        <w:rPr>
          <w:rFonts w:cs="Arial"/>
          <w:i/>
          <w:iCs/>
          <w:color w:val="000000" w:themeColor="text1"/>
          <w:szCs w:val="21"/>
        </w:rPr>
        <w:t>The relationship is good. The only challenge I always see is filling appraisals where we have an area of weakness that we have to build on, but we never see any chances of filling the weaknesses. For example, I can say that I am lacking experience in website maintenance. Next year I will write the same thing, nothing is done. But at an internal level, there is no challenge. There is a professional relationship.”</w:t>
      </w:r>
    </w:p>
    <w:p w14:paraId="3612725E" w14:textId="700FBD04" w:rsidR="00A03629" w:rsidRPr="007B14AB" w:rsidRDefault="00A03629" w:rsidP="00A03629">
      <w:pPr>
        <w:widowControl w:val="0"/>
        <w:autoSpaceDE w:val="0"/>
        <w:autoSpaceDN w:val="0"/>
        <w:adjustRightInd w:val="0"/>
        <w:spacing w:line="360" w:lineRule="auto"/>
        <w:rPr>
          <w:rFonts w:cs="Segoe UI"/>
          <w:color w:val="000000" w:themeColor="text1"/>
          <w:szCs w:val="20"/>
        </w:rPr>
      </w:pPr>
      <w:r w:rsidRPr="007B14AB">
        <w:rPr>
          <w:rFonts w:cs="Segoe UI"/>
          <w:color w:val="000000" w:themeColor="text1"/>
          <w:szCs w:val="20"/>
        </w:rPr>
        <w:t>They further, underlined the importance of maintaining a good relationship between CIO and CEO for project success as seen below;</w:t>
      </w:r>
    </w:p>
    <w:p w14:paraId="4DFF794B" w14:textId="77777777" w:rsidR="005041F5" w:rsidRDefault="00A03629" w:rsidP="005041F5">
      <w:pPr>
        <w:widowControl w:val="0"/>
        <w:autoSpaceDE w:val="0"/>
        <w:autoSpaceDN w:val="0"/>
        <w:adjustRightInd w:val="0"/>
        <w:spacing w:line="360" w:lineRule="auto"/>
        <w:ind w:left="1440" w:right="1440"/>
        <w:rPr>
          <w:rFonts w:cs="Arial"/>
          <w:i/>
          <w:iCs/>
          <w:color w:val="000000" w:themeColor="text1"/>
          <w:szCs w:val="21"/>
        </w:rPr>
      </w:pPr>
      <w:r w:rsidRPr="005C6E28">
        <w:rPr>
          <w:rFonts w:cs="Segoe UI"/>
          <w:i/>
          <w:iCs/>
          <w:color w:val="000000" w:themeColor="text1"/>
          <w:szCs w:val="20"/>
        </w:rPr>
        <w:t>“</w:t>
      </w:r>
      <w:r w:rsidRPr="005C6E28">
        <w:rPr>
          <w:rFonts w:cs="Arial"/>
          <w:i/>
          <w:iCs/>
          <w:color w:val="000000" w:themeColor="text1"/>
          <w:szCs w:val="21"/>
        </w:rPr>
        <w:t>Yes, the two are in a good relationship. Obviously if the relationship between them is bad, it’s very hard to register success. The two must closely work together to achieve success”</w:t>
      </w:r>
    </w:p>
    <w:p w14:paraId="155D021A" w14:textId="0D4FEB38" w:rsidR="00A03629" w:rsidRPr="005041F5" w:rsidRDefault="00A03629" w:rsidP="005041F5">
      <w:pPr>
        <w:widowControl w:val="0"/>
        <w:autoSpaceDE w:val="0"/>
        <w:autoSpaceDN w:val="0"/>
        <w:adjustRightInd w:val="0"/>
        <w:spacing w:line="360" w:lineRule="auto"/>
        <w:ind w:right="1440"/>
        <w:rPr>
          <w:rFonts w:cs="Arial"/>
          <w:i/>
          <w:iCs/>
          <w:color w:val="000000" w:themeColor="text1"/>
          <w:szCs w:val="21"/>
        </w:rPr>
      </w:pPr>
      <w:r w:rsidRPr="007B14AB">
        <w:rPr>
          <w:rFonts w:cs="Segoe UI"/>
          <w:color w:val="000000" w:themeColor="text1"/>
          <w:szCs w:val="20"/>
        </w:rPr>
        <w:lastRenderedPageBreak/>
        <w:t xml:space="preserve">And </w:t>
      </w:r>
    </w:p>
    <w:p w14:paraId="2C26516D"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r w:rsidRPr="005C6E28">
        <w:rPr>
          <w:rFonts w:cs="Arial"/>
          <w:i/>
          <w:iCs/>
          <w:color w:val="000000" w:themeColor="text1"/>
          <w:szCs w:val="21"/>
        </w:rPr>
        <w:t>“The relationship should be a healthy one. But sometimes issues we could have with the CEO are when it comes to finances, especially if the college is supposed to do procurement internally. Sometimes you can quote something which is of high quality but the principal could know that quality matters a lot. They could be thinking of having let’s say 60 computers but not minding about the quality. Because when the specifications are high, computers will become expensive. So, it should be a healthy relationship in a way that we should be able to listen to one another and they should also accept that we being technical in this our advice matters a lot”</w:t>
      </w:r>
    </w:p>
    <w:p w14:paraId="550E7BFE" w14:textId="77777777" w:rsidR="00A03629" w:rsidRPr="007B14AB" w:rsidRDefault="00A03629" w:rsidP="00A03629">
      <w:pPr>
        <w:widowControl w:val="0"/>
        <w:autoSpaceDE w:val="0"/>
        <w:autoSpaceDN w:val="0"/>
        <w:adjustRightInd w:val="0"/>
        <w:spacing w:line="360" w:lineRule="auto"/>
        <w:rPr>
          <w:rFonts w:cs="Segoe UI"/>
          <w:color w:val="000000" w:themeColor="text1"/>
          <w:szCs w:val="20"/>
        </w:rPr>
      </w:pPr>
      <w:r w:rsidRPr="007B14AB">
        <w:rPr>
          <w:rFonts w:cs="Segoe UI"/>
          <w:color w:val="000000" w:themeColor="text1"/>
          <w:szCs w:val="20"/>
        </w:rPr>
        <w:t>And also, that;</w:t>
      </w:r>
    </w:p>
    <w:p w14:paraId="27B79E5C" w14:textId="29E64E63"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r w:rsidRPr="005C6E28">
        <w:rPr>
          <w:rFonts w:cs="Arial"/>
          <w:i/>
          <w:iCs/>
          <w:color w:val="000000" w:themeColor="text1"/>
          <w:szCs w:val="21"/>
        </w:rPr>
        <w:t xml:space="preserve">“The ICT acts as a technical advisor to the principal. To achieve success, the two must be working together. </w:t>
      </w:r>
      <w:r w:rsidR="001E22F4" w:rsidRPr="005C6E28">
        <w:rPr>
          <w:rFonts w:cs="Arial"/>
          <w:i/>
          <w:iCs/>
          <w:color w:val="000000" w:themeColor="text1"/>
          <w:szCs w:val="21"/>
        </w:rPr>
        <w:t>Otherwise,</w:t>
      </w:r>
      <w:r w:rsidRPr="005C6E28">
        <w:rPr>
          <w:rFonts w:cs="Arial"/>
          <w:i/>
          <w:iCs/>
          <w:color w:val="000000" w:themeColor="text1"/>
          <w:szCs w:val="21"/>
        </w:rPr>
        <w:t xml:space="preserve"> if they are</w:t>
      </w:r>
      <w:r>
        <w:rPr>
          <w:rFonts w:cs="Arial"/>
          <w:i/>
          <w:iCs/>
          <w:color w:val="000000" w:themeColor="text1"/>
          <w:szCs w:val="21"/>
        </w:rPr>
        <w:t xml:space="preserve"> not</w:t>
      </w:r>
      <w:r w:rsidRPr="005C6E28">
        <w:rPr>
          <w:rFonts w:cs="Arial"/>
          <w:i/>
          <w:iCs/>
          <w:color w:val="000000" w:themeColor="text1"/>
          <w:szCs w:val="21"/>
        </w:rPr>
        <w:t>, the CEO might not fully fund the department”</w:t>
      </w:r>
    </w:p>
    <w:p w14:paraId="4A42F627" w14:textId="77777777" w:rsidR="00A03629" w:rsidRPr="007B14AB" w:rsidRDefault="00A03629" w:rsidP="00A03629">
      <w:pPr>
        <w:widowControl w:val="0"/>
        <w:autoSpaceDE w:val="0"/>
        <w:autoSpaceDN w:val="0"/>
        <w:adjustRightInd w:val="0"/>
        <w:spacing w:line="360" w:lineRule="auto"/>
        <w:rPr>
          <w:rFonts w:cs="Segoe UI"/>
          <w:color w:val="000000" w:themeColor="text1"/>
          <w:szCs w:val="20"/>
        </w:rPr>
      </w:pPr>
    </w:p>
    <w:p w14:paraId="05EA21FE" w14:textId="77777777" w:rsidR="00A03629" w:rsidRDefault="00A03629" w:rsidP="00A03629">
      <w:pPr>
        <w:spacing w:line="360" w:lineRule="auto"/>
        <w:rPr>
          <w:color w:val="000000" w:themeColor="text1"/>
        </w:rPr>
      </w:pPr>
    </w:p>
    <w:p w14:paraId="0226CF5D" w14:textId="77777777" w:rsidR="00A03629" w:rsidRDefault="00A03629" w:rsidP="00A03629">
      <w:pPr>
        <w:spacing w:line="360" w:lineRule="auto"/>
        <w:rPr>
          <w:color w:val="000000" w:themeColor="text1"/>
        </w:rPr>
      </w:pPr>
    </w:p>
    <w:p w14:paraId="25EDDE35" w14:textId="77777777" w:rsidR="00A03629" w:rsidRDefault="00A03629" w:rsidP="00A03629">
      <w:pPr>
        <w:spacing w:line="360" w:lineRule="auto"/>
        <w:rPr>
          <w:color w:val="000000" w:themeColor="text1"/>
        </w:rPr>
      </w:pPr>
    </w:p>
    <w:p w14:paraId="31724C4F" w14:textId="77777777" w:rsidR="00A03629" w:rsidRDefault="00A03629" w:rsidP="00A03629">
      <w:pPr>
        <w:spacing w:line="360" w:lineRule="auto"/>
        <w:rPr>
          <w:color w:val="000000" w:themeColor="text1"/>
        </w:rPr>
      </w:pPr>
    </w:p>
    <w:p w14:paraId="08E62DE5" w14:textId="77777777" w:rsidR="00A03629" w:rsidRDefault="00A03629" w:rsidP="00A03629">
      <w:pPr>
        <w:spacing w:line="360" w:lineRule="auto"/>
        <w:rPr>
          <w:color w:val="000000" w:themeColor="text1"/>
        </w:rPr>
      </w:pPr>
    </w:p>
    <w:p w14:paraId="017B70B4" w14:textId="77777777" w:rsidR="00A03629" w:rsidRPr="007B14AB" w:rsidRDefault="00A03629" w:rsidP="00A03629">
      <w:pPr>
        <w:spacing w:line="360" w:lineRule="auto"/>
        <w:rPr>
          <w:color w:val="000000" w:themeColor="text1"/>
        </w:rPr>
      </w:pPr>
    </w:p>
    <w:p w14:paraId="779F59F1" w14:textId="77777777" w:rsidR="00A03629" w:rsidRPr="007B14AB" w:rsidRDefault="00A03629" w:rsidP="00A03629">
      <w:pPr>
        <w:spacing w:line="360" w:lineRule="auto"/>
        <w:rPr>
          <w:color w:val="000000" w:themeColor="text1"/>
        </w:rPr>
      </w:pPr>
    </w:p>
    <w:p w14:paraId="25E38827" w14:textId="77777777" w:rsidR="005041F5" w:rsidRDefault="005041F5">
      <w:pPr>
        <w:rPr>
          <w:b/>
          <w:bCs/>
          <w:color w:val="000000" w:themeColor="text1"/>
        </w:rPr>
      </w:pPr>
      <w:r>
        <w:rPr>
          <w:b/>
          <w:bCs/>
          <w:color w:val="000000" w:themeColor="text1"/>
        </w:rPr>
        <w:br w:type="page"/>
      </w:r>
    </w:p>
    <w:p w14:paraId="374A675E" w14:textId="41B03278" w:rsidR="00A03629" w:rsidRDefault="00A03629" w:rsidP="00490F07">
      <w:pPr>
        <w:pStyle w:val="Heading2"/>
      </w:pPr>
      <w:bookmarkStart w:id="338" w:name="_Toc146455469"/>
      <w:r>
        <w:lastRenderedPageBreak/>
        <w:t>4.</w:t>
      </w:r>
      <w:r w:rsidR="00C57CA3">
        <w:t>8</w:t>
      </w:r>
      <w:r>
        <w:tab/>
      </w:r>
      <w:r w:rsidRPr="005C6E28">
        <w:t>Digital Transformation</w:t>
      </w:r>
      <w:bookmarkEnd w:id="338"/>
      <w:r w:rsidRPr="005C6E28">
        <w:t xml:space="preserve"> </w:t>
      </w:r>
    </w:p>
    <w:p w14:paraId="051E0B9A" w14:textId="2FF60A26" w:rsidR="00CD0220" w:rsidRPr="00CD0220" w:rsidRDefault="00CD0220" w:rsidP="00CD0220">
      <w:pPr>
        <w:spacing w:line="240" w:lineRule="auto"/>
        <w:rPr>
          <w:i/>
          <w:iCs/>
          <w:color w:val="000000" w:themeColor="text1"/>
        </w:rPr>
      </w:pPr>
      <w:r>
        <w:rPr>
          <w:i/>
          <w:iCs/>
          <w:color w:val="000000" w:themeColor="text1"/>
        </w:rPr>
        <w:t>Table 4.7</w:t>
      </w:r>
      <w:r w:rsidR="00286A41">
        <w:rPr>
          <w:i/>
          <w:iCs/>
          <w:color w:val="000000" w:themeColor="text1"/>
        </w:rPr>
        <w:t>: Digital transformation</w:t>
      </w:r>
    </w:p>
    <w:tbl>
      <w:tblPr>
        <w:tblStyle w:val="GridTable4-Accent1"/>
        <w:tblW w:w="9498" w:type="dxa"/>
        <w:tblLook w:val="04A0" w:firstRow="1" w:lastRow="0" w:firstColumn="1" w:lastColumn="0" w:noHBand="0" w:noVBand="1"/>
      </w:tblPr>
      <w:tblGrid>
        <w:gridCol w:w="985"/>
        <w:gridCol w:w="1956"/>
        <w:gridCol w:w="6557"/>
      </w:tblGrid>
      <w:tr w:rsidR="00A03629" w:rsidRPr="007B14AB" w14:paraId="189C549C" w14:textId="77777777" w:rsidTr="000D0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hideMark/>
          </w:tcPr>
          <w:p w14:paraId="3C6C470F" w14:textId="77777777" w:rsidR="00A03629" w:rsidRPr="00286A41" w:rsidRDefault="00A03629" w:rsidP="00286A41">
            <w:pPr>
              <w:spacing w:before="75" w:after="375" w:line="360" w:lineRule="auto"/>
              <w:jc w:val="center"/>
              <w:rPr>
                <w:rFonts w:cs="Arial"/>
                <w:color w:val="000000" w:themeColor="text1"/>
                <w:szCs w:val="16"/>
              </w:rPr>
            </w:pPr>
            <w:r w:rsidRPr="00286A41">
              <w:rPr>
                <w:rFonts w:cs="Arial"/>
                <w:color w:val="000000" w:themeColor="text1"/>
                <w:szCs w:val="16"/>
              </w:rPr>
              <w:t>REF NO.</w:t>
            </w:r>
          </w:p>
        </w:tc>
        <w:tc>
          <w:tcPr>
            <w:tcW w:w="1956" w:type="dxa"/>
            <w:vAlign w:val="center"/>
            <w:hideMark/>
          </w:tcPr>
          <w:p w14:paraId="20EECFFC" w14:textId="77777777" w:rsidR="00A03629" w:rsidRPr="00286A41" w:rsidRDefault="00A03629" w:rsidP="00286A41">
            <w:pPr>
              <w:spacing w:before="75" w:after="375" w:line="360" w:lineRule="auto"/>
              <w:ind w:left="-225" w:hanging="329"/>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286A41">
              <w:rPr>
                <w:rFonts w:cs="Arial"/>
                <w:color w:val="000000" w:themeColor="text1"/>
                <w:szCs w:val="16"/>
              </w:rPr>
              <w:t>COVERAGE</w:t>
            </w:r>
          </w:p>
        </w:tc>
        <w:tc>
          <w:tcPr>
            <w:tcW w:w="6557" w:type="dxa"/>
            <w:vAlign w:val="center"/>
            <w:hideMark/>
          </w:tcPr>
          <w:p w14:paraId="04ADBF9B" w14:textId="796A10CB" w:rsidR="00A03629" w:rsidRPr="00286A41" w:rsidRDefault="00A03629" w:rsidP="00286A41">
            <w:pPr>
              <w:spacing w:before="75" w:after="375" w:line="360" w:lineRule="auto"/>
              <w:ind w:left="166"/>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286A41">
              <w:rPr>
                <w:rFonts w:cs="Arial"/>
                <w:color w:val="000000" w:themeColor="text1"/>
                <w:szCs w:val="16"/>
              </w:rPr>
              <w:t>CONTENT</w:t>
            </w:r>
          </w:p>
        </w:tc>
      </w:tr>
      <w:tr w:rsidR="00A03629" w:rsidRPr="007B14AB" w14:paraId="441E099D" w14:textId="77777777" w:rsidTr="000D0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hideMark/>
          </w:tcPr>
          <w:p w14:paraId="40669A19" w14:textId="32E700C4" w:rsidR="00A03629" w:rsidRPr="007B14AB" w:rsidRDefault="00A03629" w:rsidP="00156E74">
            <w:pPr>
              <w:spacing w:before="75" w:after="375" w:line="360" w:lineRule="auto"/>
              <w:jc w:val="center"/>
              <w:rPr>
                <w:rFonts w:cs="Arial"/>
                <w:color w:val="000000" w:themeColor="text1"/>
                <w:szCs w:val="18"/>
              </w:rPr>
            </w:pPr>
            <w:r w:rsidRPr="007B14AB">
              <w:rPr>
                <w:rFonts w:cs="Arial"/>
                <w:color w:val="000000" w:themeColor="text1"/>
                <w:szCs w:val="18"/>
              </w:rPr>
              <w:t>1</w:t>
            </w:r>
          </w:p>
        </w:tc>
        <w:tc>
          <w:tcPr>
            <w:tcW w:w="1956" w:type="dxa"/>
            <w:vAlign w:val="center"/>
            <w:hideMark/>
          </w:tcPr>
          <w:p w14:paraId="3B32781D" w14:textId="67B9731A" w:rsidR="00A03629" w:rsidRPr="007B14AB" w:rsidRDefault="00A03629" w:rsidP="00156E74">
            <w:pPr>
              <w:spacing w:before="75" w:after="375"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0.15%</w:t>
            </w:r>
          </w:p>
        </w:tc>
        <w:tc>
          <w:tcPr>
            <w:tcW w:w="6557" w:type="dxa"/>
            <w:hideMark/>
          </w:tcPr>
          <w:p w14:paraId="409FE1CC" w14:textId="77777777" w:rsidR="00156E74" w:rsidRDefault="00156E74"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4B1707DA" w14:textId="17D2249D"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There was some training which was conducted. People were trained</w:t>
            </w:r>
          </w:p>
          <w:p w14:paraId="73D34657" w14:textId="77777777" w:rsidR="00156E74" w:rsidRDefault="00156E74"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A36D1DF" w14:textId="1809CD56" w:rsidR="005041F5" w:rsidRPr="007B14AB" w:rsidRDefault="005041F5"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13E5F287" w14:textId="77777777" w:rsidTr="000D07F2">
        <w:tc>
          <w:tcPr>
            <w:cnfStyle w:val="001000000000" w:firstRow="0" w:lastRow="0" w:firstColumn="1" w:lastColumn="0" w:oddVBand="0" w:evenVBand="0" w:oddHBand="0" w:evenHBand="0" w:firstRowFirstColumn="0" w:firstRowLastColumn="0" w:lastRowFirstColumn="0" w:lastRowLastColumn="0"/>
            <w:tcW w:w="985" w:type="dxa"/>
            <w:vAlign w:val="center"/>
            <w:hideMark/>
          </w:tcPr>
          <w:p w14:paraId="4F63AF51" w14:textId="77777777" w:rsidR="00A03629" w:rsidRPr="007B14AB" w:rsidRDefault="00A03629" w:rsidP="00156E74">
            <w:pPr>
              <w:spacing w:line="360" w:lineRule="auto"/>
              <w:jc w:val="center"/>
              <w:rPr>
                <w:rFonts w:cs="Arial"/>
                <w:color w:val="000000" w:themeColor="text1"/>
                <w:szCs w:val="18"/>
              </w:rPr>
            </w:pPr>
            <w:r w:rsidRPr="007B14AB">
              <w:rPr>
                <w:rFonts w:cs="Arial"/>
                <w:color w:val="000000" w:themeColor="text1"/>
                <w:szCs w:val="18"/>
              </w:rPr>
              <w:t>2</w:t>
            </w:r>
          </w:p>
        </w:tc>
        <w:tc>
          <w:tcPr>
            <w:tcW w:w="1956" w:type="dxa"/>
            <w:vAlign w:val="center"/>
            <w:hideMark/>
          </w:tcPr>
          <w:p w14:paraId="3E4983C1" w14:textId="77777777" w:rsidR="00A03629" w:rsidRPr="007B14AB" w:rsidRDefault="00A03629" w:rsidP="00156E7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0.43%</w:t>
            </w:r>
          </w:p>
        </w:tc>
        <w:tc>
          <w:tcPr>
            <w:tcW w:w="6557" w:type="dxa"/>
            <w:hideMark/>
          </w:tcPr>
          <w:p w14:paraId="7675D2B8" w14:textId="77777777" w:rsidR="00156E74" w:rsidRDefault="00156E74"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A18D352" w14:textId="156FABB0"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 xml:space="preserve">The implementation of the ICT infrastructure for digital transformation at UTC Ssese was a success. </w:t>
            </w:r>
            <w:r>
              <w:rPr>
                <w:rFonts w:cs="Arial"/>
                <w:color w:val="000000" w:themeColor="text1"/>
                <w:szCs w:val="21"/>
              </w:rPr>
              <w:t>S</w:t>
            </w:r>
            <w:r w:rsidRPr="007B14AB">
              <w:rPr>
                <w:rFonts w:cs="Arial"/>
                <w:color w:val="000000" w:themeColor="text1"/>
                <w:szCs w:val="21"/>
              </w:rPr>
              <w:t>tudents have gained more skills, and their computer skills have improved significantly</w:t>
            </w:r>
          </w:p>
          <w:p w14:paraId="781A2992" w14:textId="77777777" w:rsidR="00156E74" w:rsidRDefault="00156E74"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55047F9" w14:textId="2121D5EE" w:rsidR="00156E74" w:rsidRPr="007B14AB" w:rsidRDefault="00156E74"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5F040517" w14:textId="77777777" w:rsidTr="000D0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hideMark/>
          </w:tcPr>
          <w:p w14:paraId="7795DB10" w14:textId="77777777" w:rsidR="00A03629" w:rsidRPr="007B14AB" w:rsidRDefault="00A03629" w:rsidP="00156E74">
            <w:pPr>
              <w:spacing w:line="360" w:lineRule="auto"/>
              <w:jc w:val="center"/>
              <w:rPr>
                <w:rFonts w:cs="Arial"/>
                <w:color w:val="000000" w:themeColor="text1"/>
                <w:szCs w:val="18"/>
              </w:rPr>
            </w:pPr>
            <w:r w:rsidRPr="007B14AB">
              <w:rPr>
                <w:rFonts w:cs="Arial"/>
                <w:color w:val="000000" w:themeColor="text1"/>
                <w:szCs w:val="18"/>
              </w:rPr>
              <w:t>3 - 4</w:t>
            </w:r>
          </w:p>
        </w:tc>
        <w:tc>
          <w:tcPr>
            <w:tcW w:w="1956" w:type="dxa"/>
            <w:vAlign w:val="center"/>
            <w:hideMark/>
          </w:tcPr>
          <w:p w14:paraId="4B01F397" w14:textId="77777777" w:rsidR="00A03629" w:rsidRPr="007B14AB" w:rsidRDefault="00A03629" w:rsidP="00156E7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0.53%</w:t>
            </w:r>
          </w:p>
        </w:tc>
        <w:tc>
          <w:tcPr>
            <w:tcW w:w="6557" w:type="dxa"/>
            <w:hideMark/>
          </w:tcPr>
          <w:p w14:paraId="543F9500" w14:textId="77777777" w:rsidR="00156E74" w:rsidRDefault="00156E74"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C1CD7B3" w14:textId="198BA22E"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We can now use computing in agriculture. We can use computers to keep records, write reports, and make presentations. We can keep data about the animals, including their number and species and we are now able to carry out research</w:t>
            </w:r>
          </w:p>
          <w:p w14:paraId="1CD98260" w14:textId="77777777" w:rsidR="00156E74" w:rsidRDefault="00156E74"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4EACE96" w14:textId="26440FBF" w:rsidR="00156E74" w:rsidRPr="007B14AB" w:rsidRDefault="00156E74"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6EA0F2B3" w14:textId="77777777" w:rsidTr="000D07F2">
        <w:tc>
          <w:tcPr>
            <w:cnfStyle w:val="001000000000" w:firstRow="0" w:lastRow="0" w:firstColumn="1" w:lastColumn="0" w:oddVBand="0" w:evenVBand="0" w:oddHBand="0" w:evenHBand="0" w:firstRowFirstColumn="0" w:firstRowLastColumn="0" w:lastRowFirstColumn="0" w:lastRowLastColumn="0"/>
            <w:tcW w:w="985" w:type="dxa"/>
            <w:vAlign w:val="center"/>
            <w:hideMark/>
          </w:tcPr>
          <w:p w14:paraId="384430D4" w14:textId="77777777" w:rsidR="00A03629" w:rsidRPr="007B14AB" w:rsidRDefault="00A03629" w:rsidP="00156E74">
            <w:pPr>
              <w:spacing w:line="360" w:lineRule="auto"/>
              <w:jc w:val="center"/>
              <w:rPr>
                <w:rFonts w:cs="Arial"/>
                <w:color w:val="000000" w:themeColor="text1"/>
                <w:szCs w:val="18"/>
              </w:rPr>
            </w:pPr>
            <w:r w:rsidRPr="007B14AB">
              <w:rPr>
                <w:rFonts w:cs="Arial"/>
                <w:color w:val="000000" w:themeColor="text1"/>
                <w:szCs w:val="18"/>
              </w:rPr>
              <w:t>5 - 6</w:t>
            </w:r>
          </w:p>
        </w:tc>
        <w:tc>
          <w:tcPr>
            <w:tcW w:w="1956" w:type="dxa"/>
            <w:vAlign w:val="center"/>
            <w:hideMark/>
          </w:tcPr>
          <w:p w14:paraId="2B11F6F4" w14:textId="77777777" w:rsidR="00A03629" w:rsidRPr="007B14AB" w:rsidRDefault="00A03629" w:rsidP="00156E7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1.08%</w:t>
            </w:r>
          </w:p>
        </w:tc>
        <w:tc>
          <w:tcPr>
            <w:tcW w:w="6557" w:type="dxa"/>
            <w:hideMark/>
          </w:tcPr>
          <w:p w14:paraId="3315FCF2" w14:textId="77777777" w:rsidR="00156E74" w:rsidRDefault="00156E74"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0818F97" w14:textId="643CF42B"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In terms of ICT, we have been successful in that we received at least 51 computers, some photocopiers, and switches which have been installed. This has gone ahead to help us especially in reducing our cost during examinations. We even used to go outside to hire facilities, I believe this is a positive look on the college where we no longer go outside to hire machines. So, I believe the equipment is installed, is in good conditions so that is successful enough to us</w:t>
            </w:r>
          </w:p>
          <w:p w14:paraId="11700CC3" w14:textId="12A640FA" w:rsidR="00156E74" w:rsidRDefault="00156E74"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F783950" w14:textId="023B7DAB" w:rsidR="00156E74" w:rsidRDefault="00156E74"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F50C729" w14:textId="77777777" w:rsidR="00156E74" w:rsidRDefault="00156E74"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6B3BC27C" w14:textId="6D95A255" w:rsidR="00156E74" w:rsidRPr="007B14AB" w:rsidRDefault="00156E74"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5E7304A8" w14:textId="77777777" w:rsidTr="000D0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hideMark/>
          </w:tcPr>
          <w:p w14:paraId="2F8BAD59" w14:textId="77777777" w:rsidR="00A03629" w:rsidRPr="007B14AB" w:rsidRDefault="00A03629" w:rsidP="00156E74">
            <w:pPr>
              <w:spacing w:line="360" w:lineRule="auto"/>
              <w:jc w:val="center"/>
              <w:rPr>
                <w:rFonts w:cs="Arial"/>
                <w:color w:val="000000" w:themeColor="text1"/>
                <w:szCs w:val="18"/>
              </w:rPr>
            </w:pPr>
            <w:r w:rsidRPr="007B14AB">
              <w:rPr>
                <w:rFonts w:cs="Arial"/>
                <w:color w:val="000000" w:themeColor="text1"/>
                <w:szCs w:val="18"/>
              </w:rPr>
              <w:lastRenderedPageBreak/>
              <w:t>7 - 8</w:t>
            </w:r>
          </w:p>
        </w:tc>
        <w:tc>
          <w:tcPr>
            <w:tcW w:w="1956" w:type="dxa"/>
            <w:vAlign w:val="center"/>
            <w:hideMark/>
          </w:tcPr>
          <w:p w14:paraId="1C85ED9A" w14:textId="256E5F4F" w:rsidR="00A03629" w:rsidRPr="007B14AB" w:rsidRDefault="00A03629" w:rsidP="00156E7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0.76%</w:t>
            </w:r>
          </w:p>
        </w:tc>
        <w:tc>
          <w:tcPr>
            <w:tcW w:w="6557" w:type="dxa"/>
            <w:hideMark/>
          </w:tcPr>
          <w:p w14:paraId="1F824926" w14:textId="77777777" w:rsidR="00156E74" w:rsidRDefault="00156E74"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764FF98" w14:textId="6B2420B5"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Somehow, I can say it has done us good. Because we are now able to give instructions using these computers. We used to get challenges during examinations. Now a student just goes and sits on a computer and registers him/herself for the UBTEB with the help of the instructor. The institution has really benefited from the project</w:t>
            </w:r>
          </w:p>
          <w:p w14:paraId="6407B876" w14:textId="77777777" w:rsidR="002771A1" w:rsidRDefault="002771A1"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58F8DE3F" w14:textId="18F55906" w:rsidR="00156E74" w:rsidRPr="007B14AB" w:rsidRDefault="00156E74"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42685493" w14:textId="77777777" w:rsidTr="000D07F2">
        <w:tc>
          <w:tcPr>
            <w:cnfStyle w:val="001000000000" w:firstRow="0" w:lastRow="0" w:firstColumn="1" w:lastColumn="0" w:oddVBand="0" w:evenVBand="0" w:oddHBand="0" w:evenHBand="0" w:firstRowFirstColumn="0" w:firstRowLastColumn="0" w:lastRowFirstColumn="0" w:lastRowLastColumn="0"/>
            <w:tcW w:w="985" w:type="dxa"/>
            <w:hideMark/>
          </w:tcPr>
          <w:p w14:paraId="18BEDF40" w14:textId="77777777" w:rsidR="00156E74" w:rsidRDefault="00156E74" w:rsidP="005041F5">
            <w:pPr>
              <w:spacing w:line="360" w:lineRule="auto"/>
              <w:jc w:val="center"/>
              <w:rPr>
                <w:rFonts w:cs="Arial"/>
                <w:b w:val="0"/>
                <w:bCs w:val="0"/>
                <w:color w:val="000000" w:themeColor="text1"/>
                <w:szCs w:val="18"/>
              </w:rPr>
            </w:pPr>
          </w:p>
          <w:p w14:paraId="7D867ED7" w14:textId="236FF2B5" w:rsidR="00A03629" w:rsidRPr="007B14AB" w:rsidRDefault="00A03629" w:rsidP="005041F5">
            <w:pPr>
              <w:spacing w:line="360" w:lineRule="auto"/>
              <w:jc w:val="center"/>
              <w:rPr>
                <w:rFonts w:cs="Arial"/>
                <w:color w:val="000000" w:themeColor="text1"/>
                <w:szCs w:val="18"/>
              </w:rPr>
            </w:pPr>
            <w:r w:rsidRPr="007B14AB">
              <w:rPr>
                <w:rFonts w:cs="Arial"/>
                <w:color w:val="000000" w:themeColor="text1"/>
                <w:szCs w:val="18"/>
              </w:rPr>
              <w:t>9 - 10</w:t>
            </w:r>
          </w:p>
        </w:tc>
        <w:tc>
          <w:tcPr>
            <w:tcW w:w="1956" w:type="dxa"/>
            <w:hideMark/>
          </w:tcPr>
          <w:p w14:paraId="69C77211" w14:textId="77777777" w:rsidR="00156E74" w:rsidRDefault="00156E74" w:rsidP="005041F5">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2BBCE7D5" w14:textId="18AE177A" w:rsidR="00A03629" w:rsidRPr="007B14AB" w:rsidRDefault="00A03629" w:rsidP="005041F5">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1.10%</w:t>
            </w:r>
          </w:p>
        </w:tc>
        <w:tc>
          <w:tcPr>
            <w:tcW w:w="6557" w:type="dxa"/>
            <w:hideMark/>
          </w:tcPr>
          <w:p w14:paraId="23192FE0" w14:textId="77777777" w:rsidR="006C08A7"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1FD0751" w14:textId="173C78B0"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Before we received this equipment, we really used to struggle so much with ICT. When it comes to examinations, sometimes it goes up to 1pm or even past. We had a limited number of computers which kept breaking every time. It had made life really hard. But after receiving the equipment, at least we can work up to 2 or 3 shifts. And the type of teaching now changed with the projector making things easy, so the teachers were also able to teach better using these equipment</w:t>
            </w:r>
          </w:p>
          <w:p w14:paraId="05EEA80C" w14:textId="77777777" w:rsidR="002771A1" w:rsidRDefault="002771A1"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0916953F" w14:textId="184E6172" w:rsidR="006C08A7" w:rsidRPr="007B14AB"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1F08229B" w14:textId="77777777" w:rsidTr="000D0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29B4D5DA" w14:textId="77777777" w:rsidR="006C08A7" w:rsidRDefault="006C08A7" w:rsidP="005041F5">
            <w:pPr>
              <w:spacing w:line="360" w:lineRule="auto"/>
              <w:jc w:val="center"/>
              <w:rPr>
                <w:rFonts w:cs="Arial"/>
                <w:b w:val="0"/>
                <w:bCs w:val="0"/>
                <w:color w:val="000000" w:themeColor="text1"/>
                <w:szCs w:val="18"/>
              </w:rPr>
            </w:pPr>
          </w:p>
          <w:p w14:paraId="37815834" w14:textId="264E6CE8" w:rsidR="00A03629" w:rsidRPr="007B14AB" w:rsidRDefault="00A03629" w:rsidP="005041F5">
            <w:pPr>
              <w:spacing w:line="360" w:lineRule="auto"/>
              <w:jc w:val="center"/>
              <w:rPr>
                <w:rFonts w:cs="Arial"/>
                <w:color w:val="000000" w:themeColor="text1"/>
                <w:szCs w:val="18"/>
              </w:rPr>
            </w:pPr>
            <w:r w:rsidRPr="007B14AB">
              <w:rPr>
                <w:rFonts w:cs="Arial"/>
                <w:color w:val="000000" w:themeColor="text1"/>
                <w:szCs w:val="18"/>
              </w:rPr>
              <w:t>11</w:t>
            </w:r>
          </w:p>
        </w:tc>
        <w:tc>
          <w:tcPr>
            <w:tcW w:w="1956" w:type="dxa"/>
            <w:hideMark/>
          </w:tcPr>
          <w:p w14:paraId="4B2D5CD0" w14:textId="77777777" w:rsidR="006C08A7" w:rsidRDefault="006C08A7" w:rsidP="005041F5">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7821A3B2" w14:textId="330E6B0B" w:rsidR="00A03629" w:rsidRPr="007B14AB" w:rsidRDefault="00A03629" w:rsidP="005041F5">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0.41%</w:t>
            </w:r>
          </w:p>
        </w:tc>
        <w:tc>
          <w:tcPr>
            <w:tcW w:w="6557" w:type="dxa"/>
            <w:hideMark/>
          </w:tcPr>
          <w:p w14:paraId="64501E72" w14:textId="77777777" w:rsidR="006C08A7"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324CE6FA" w14:textId="2FB17900"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 ICT infrastructure for digital transformation was not successful at UTC Rwentanga since there was no connectivity given. Without connectivity, the project was not functional.</w:t>
            </w:r>
          </w:p>
          <w:p w14:paraId="467BC805" w14:textId="77777777" w:rsidR="002771A1" w:rsidRDefault="002771A1"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3D91D794" w14:textId="70ACDAA5" w:rsidR="006C08A7" w:rsidRPr="007B14AB"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64C4EC3D" w14:textId="77777777" w:rsidTr="000D07F2">
        <w:tc>
          <w:tcPr>
            <w:cnfStyle w:val="001000000000" w:firstRow="0" w:lastRow="0" w:firstColumn="1" w:lastColumn="0" w:oddVBand="0" w:evenVBand="0" w:oddHBand="0" w:evenHBand="0" w:firstRowFirstColumn="0" w:firstRowLastColumn="0" w:lastRowFirstColumn="0" w:lastRowLastColumn="0"/>
            <w:tcW w:w="985" w:type="dxa"/>
            <w:hideMark/>
          </w:tcPr>
          <w:p w14:paraId="4E377C36" w14:textId="77777777" w:rsidR="006C08A7" w:rsidRDefault="006C08A7" w:rsidP="005041F5">
            <w:pPr>
              <w:spacing w:line="360" w:lineRule="auto"/>
              <w:jc w:val="center"/>
              <w:rPr>
                <w:rFonts w:cs="Arial"/>
                <w:b w:val="0"/>
                <w:bCs w:val="0"/>
                <w:color w:val="000000" w:themeColor="text1"/>
                <w:szCs w:val="18"/>
              </w:rPr>
            </w:pPr>
          </w:p>
          <w:p w14:paraId="162465FC" w14:textId="4B45C230" w:rsidR="00A03629" w:rsidRPr="007B14AB" w:rsidRDefault="00A03629" w:rsidP="005041F5">
            <w:pPr>
              <w:spacing w:line="360" w:lineRule="auto"/>
              <w:jc w:val="center"/>
              <w:rPr>
                <w:rFonts w:cs="Arial"/>
                <w:color w:val="000000" w:themeColor="text1"/>
                <w:szCs w:val="18"/>
              </w:rPr>
            </w:pPr>
            <w:r w:rsidRPr="007B14AB">
              <w:rPr>
                <w:rFonts w:cs="Arial"/>
                <w:color w:val="000000" w:themeColor="text1"/>
                <w:szCs w:val="18"/>
              </w:rPr>
              <w:t>12</w:t>
            </w:r>
          </w:p>
        </w:tc>
        <w:tc>
          <w:tcPr>
            <w:tcW w:w="1956" w:type="dxa"/>
            <w:hideMark/>
          </w:tcPr>
          <w:p w14:paraId="70828FD9" w14:textId="77777777" w:rsidR="006C08A7" w:rsidRDefault="006C08A7" w:rsidP="005041F5">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0D692794" w14:textId="41A4F61D" w:rsidR="00A03629" w:rsidRPr="007B14AB" w:rsidRDefault="00A03629" w:rsidP="005041F5">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0.85%</w:t>
            </w:r>
          </w:p>
        </w:tc>
        <w:tc>
          <w:tcPr>
            <w:tcW w:w="6557" w:type="dxa"/>
            <w:hideMark/>
          </w:tcPr>
          <w:p w14:paraId="24A1E317" w14:textId="77777777" w:rsidR="006C08A7"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7EE35361" w14:textId="48470317"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The institution did not specify the number of equipment required, and the implementation team dictated the numbers. However, the project had a positive impact on the institution. The registration process is now faster, and students can register themselves on the computers. Additionally, the students can access notes using the internet, which was not possible before.</w:t>
            </w:r>
          </w:p>
          <w:p w14:paraId="674E6A9C" w14:textId="465CDA08" w:rsidR="006C08A7"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73254C4E" w14:textId="77777777" w:rsidR="006C08A7"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62000A1" w14:textId="7191BBEC" w:rsidR="006C08A7" w:rsidRPr="007B14AB"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1C412FC7" w14:textId="77777777" w:rsidTr="000D0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68D397DA" w14:textId="77777777" w:rsidR="006C08A7" w:rsidRDefault="006C08A7" w:rsidP="005041F5">
            <w:pPr>
              <w:spacing w:line="360" w:lineRule="auto"/>
              <w:jc w:val="center"/>
              <w:rPr>
                <w:rFonts w:cs="Arial"/>
                <w:b w:val="0"/>
                <w:bCs w:val="0"/>
                <w:color w:val="000000" w:themeColor="text1"/>
                <w:szCs w:val="18"/>
              </w:rPr>
            </w:pPr>
          </w:p>
          <w:p w14:paraId="71A7D27F" w14:textId="720299CF" w:rsidR="00A03629" w:rsidRPr="007B14AB" w:rsidRDefault="00A03629" w:rsidP="005041F5">
            <w:pPr>
              <w:spacing w:line="360" w:lineRule="auto"/>
              <w:jc w:val="center"/>
              <w:rPr>
                <w:rFonts w:cs="Arial"/>
                <w:color w:val="000000" w:themeColor="text1"/>
                <w:szCs w:val="18"/>
              </w:rPr>
            </w:pPr>
            <w:r w:rsidRPr="007B14AB">
              <w:rPr>
                <w:rFonts w:cs="Arial"/>
                <w:color w:val="000000" w:themeColor="text1"/>
                <w:szCs w:val="18"/>
              </w:rPr>
              <w:t>13</w:t>
            </w:r>
          </w:p>
        </w:tc>
        <w:tc>
          <w:tcPr>
            <w:tcW w:w="1956" w:type="dxa"/>
            <w:hideMark/>
          </w:tcPr>
          <w:p w14:paraId="6D78A255" w14:textId="77777777" w:rsidR="006C08A7" w:rsidRDefault="006C08A7" w:rsidP="005041F5">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4E435962" w14:textId="18757791" w:rsidR="00A03629" w:rsidRPr="007B14AB" w:rsidRDefault="00A03629" w:rsidP="005041F5">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0.21%</w:t>
            </w:r>
          </w:p>
        </w:tc>
        <w:tc>
          <w:tcPr>
            <w:tcW w:w="6557" w:type="dxa"/>
            <w:hideMark/>
          </w:tcPr>
          <w:p w14:paraId="22848386" w14:textId="77777777" w:rsidR="006C08A7"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F5EF3D9" w14:textId="179D57FE"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 project was well implemented, and the institution now has better facilities and internet</w:t>
            </w:r>
          </w:p>
          <w:p w14:paraId="0A455C6E" w14:textId="77777777" w:rsidR="006C08A7"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8C8D933" w14:textId="50B65EC8" w:rsidR="006C08A7" w:rsidRPr="007B14AB"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1884942B" w14:textId="77777777" w:rsidTr="000D07F2">
        <w:tc>
          <w:tcPr>
            <w:cnfStyle w:val="001000000000" w:firstRow="0" w:lastRow="0" w:firstColumn="1" w:lastColumn="0" w:oddVBand="0" w:evenVBand="0" w:oddHBand="0" w:evenHBand="0" w:firstRowFirstColumn="0" w:firstRowLastColumn="0" w:lastRowFirstColumn="0" w:lastRowLastColumn="0"/>
            <w:tcW w:w="985" w:type="dxa"/>
            <w:vAlign w:val="center"/>
            <w:hideMark/>
          </w:tcPr>
          <w:p w14:paraId="0BD2AC41" w14:textId="77777777" w:rsidR="00A03629" w:rsidRPr="007B14AB" w:rsidRDefault="00A03629" w:rsidP="006C08A7">
            <w:pPr>
              <w:spacing w:line="360" w:lineRule="auto"/>
              <w:jc w:val="center"/>
              <w:rPr>
                <w:rFonts w:cs="Arial"/>
                <w:color w:val="000000" w:themeColor="text1"/>
                <w:szCs w:val="18"/>
              </w:rPr>
            </w:pPr>
            <w:r w:rsidRPr="007B14AB">
              <w:rPr>
                <w:rFonts w:cs="Arial"/>
                <w:color w:val="000000" w:themeColor="text1"/>
                <w:szCs w:val="18"/>
              </w:rPr>
              <w:t>14 - 15</w:t>
            </w:r>
          </w:p>
        </w:tc>
        <w:tc>
          <w:tcPr>
            <w:tcW w:w="1956" w:type="dxa"/>
            <w:vAlign w:val="center"/>
            <w:hideMark/>
          </w:tcPr>
          <w:p w14:paraId="2C26ED9D" w14:textId="77777777" w:rsidR="00A03629" w:rsidRPr="007B14AB" w:rsidRDefault="00A03629" w:rsidP="006C08A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0.88%</w:t>
            </w:r>
          </w:p>
        </w:tc>
        <w:tc>
          <w:tcPr>
            <w:tcW w:w="6557" w:type="dxa"/>
            <w:hideMark/>
          </w:tcPr>
          <w:p w14:paraId="40AFB220" w14:textId="77777777" w:rsidR="006C08A7"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5B5CF12E" w14:textId="77777777"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exams now take less time, and instructors can use computers during lectures instead of using chalkboards. However, from what we observed, instructors were still using the old-fashioned book reading to dictate notes, Machines were in store and not in use, and 98% of the students didn’t even know whether they had an email or not with some not even knowing the meaning of an email.</w:t>
            </w:r>
          </w:p>
          <w:p w14:paraId="6C767C1F" w14:textId="2F5141FA" w:rsidR="006C08A7" w:rsidRPr="007B14AB"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7AC72092" w14:textId="77777777" w:rsidTr="000D0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33F8DF04" w14:textId="77777777" w:rsidR="006C08A7" w:rsidRDefault="006C08A7" w:rsidP="005041F5">
            <w:pPr>
              <w:spacing w:line="360" w:lineRule="auto"/>
              <w:jc w:val="center"/>
              <w:rPr>
                <w:rFonts w:cs="Arial"/>
                <w:b w:val="0"/>
                <w:bCs w:val="0"/>
                <w:color w:val="000000" w:themeColor="text1"/>
                <w:szCs w:val="18"/>
              </w:rPr>
            </w:pPr>
          </w:p>
          <w:p w14:paraId="31350678" w14:textId="21F7A16F" w:rsidR="00A03629" w:rsidRPr="007B14AB" w:rsidRDefault="00A03629" w:rsidP="005041F5">
            <w:pPr>
              <w:spacing w:line="360" w:lineRule="auto"/>
              <w:jc w:val="center"/>
              <w:rPr>
                <w:rFonts w:cs="Arial"/>
                <w:color w:val="000000" w:themeColor="text1"/>
                <w:szCs w:val="18"/>
              </w:rPr>
            </w:pPr>
            <w:r w:rsidRPr="007B14AB">
              <w:rPr>
                <w:rFonts w:cs="Arial"/>
                <w:color w:val="000000" w:themeColor="text1"/>
                <w:szCs w:val="18"/>
              </w:rPr>
              <w:t>16</w:t>
            </w:r>
          </w:p>
        </w:tc>
        <w:tc>
          <w:tcPr>
            <w:tcW w:w="1956" w:type="dxa"/>
            <w:hideMark/>
          </w:tcPr>
          <w:p w14:paraId="569BD502" w14:textId="77777777" w:rsidR="006C08A7" w:rsidRDefault="006C08A7" w:rsidP="005041F5">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5A46030F" w14:textId="6D905F10" w:rsidR="00A03629" w:rsidRPr="007B14AB" w:rsidRDefault="00A03629" w:rsidP="005041F5">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0.15%</w:t>
            </w:r>
          </w:p>
        </w:tc>
        <w:tc>
          <w:tcPr>
            <w:tcW w:w="6557" w:type="dxa"/>
            <w:hideMark/>
          </w:tcPr>
          <w:p w14:paraId="5BD20435" w14:textId="77777777" w:rsidR="006C08A7"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91D8771" w14:textId="15B54B8D"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 project has had a positive impact on both staff and students.</w:t>
            </w:r>
          </w:p>
          <w:p w14:paraId="67200AA1" w14:textId="77777777" w:rsidR="002771A1" w:rsidRDefault="002771A1"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4AF02BA4" w14:textId="22F8428B" w:rsidR="006C08A7" w:rsidRPr="007B14AB"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22FD375B" w14:textId="77777777" w:rsidTr="000D07F2">
        <w:tc>
          <w:tcPr>
            <w:cnfStyle w:val="001000000000" w:firstRow="0" w:lastRow="0" w:firstColumn="1" w:lastColumn="0" w:oddVBand="0" w:evenVBand="0" w:oddHBand="0" w:evenHBand="0" w:firstRowFirstColumn="0" w:firstRowLastColumn="0" w:lastRowFirstColumn="0" w:lastRowLastColumn="0"/>
            <w:tcW w:w="985" w:type="dxa"/>
            <w:hideMark/>
          </w:tcPr>
          <w:p w14:paraId="0839C3AA" w14:textId="77777777" w:rsidR="006C08A7" w:rsidRDefault="006C08A7" w:rsidP="005041F5">
            <w:pPr>
              <w:spacing w:line="360" w:lineRule="auto"/>
              <w:jc w:val="center"/>
              <w:rPr>
                <w:rFonts w:cs="Arial"/>
                <w:b w:val="0"/>
                <w:bCs w:val="0"/>
                <w:color w:val="000000" w:themeColor="text1"/>
                <w:szCs w:val="18"/>
              </w:rPr>
            </w:pPr>
          </w:p>
          <w:p w14:paraId="443973C1" w14:textId="6E492C6A" w:rsidR="00A03629" w:rsidRPr="007B14AB" w:rsidRDefault="00A03629" w:rsidP="005041F5">
            <w:pPr>
              <w:spacing w:line="360" w:lineRule="auto"/>
              <w:jc w:val="center"/>
              <w:rPr>
                <w:rFonts w:cs="Arial"/>
                <w:color w:val="000000" w:themeColor="text1"/>
                <w:szCs w:val="18"/>
              </w:rPr>
            </w:pPr>
            <w:r w:rsidRPr="007B14AB">
              <w:rPr>
                <w:rFonts w:cs="Arial"/>
                <w:color w:val="000000" w:themeColor="text1"/>
                <w:szCs w:val="18"/>
              </w:rPr>
              <w:t>17</w:t>
            </w:r>
          </w:p>
        </w:tc>
        <w:tc>
          <w:tcPr>
            <w:tcW w:w="1956" w:type="dxa"/>
            <w:hideMark/>
          </w:tcPr>
          <w:p w14:paraId="2ECFA066" w14:textId="77777777" w:rsidR="006C08A7" w:rsidRDefault="006C08A7" w:rsidP="005041F5">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6B1A908C" w14:textId="6CE1D5B0" w:rsidR="00A03629" w:rsidRPr="007B14AB" w:rsidRDefault="00A03629" w:rsidP="005041F5">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0.75%</w:t>
            </w:r>
          </w:p>
        </w:tc>
        <w:tc>
          <w:tcPr>
            <w:tcW w:w="6557" w:type="dxa"/>
            <w:hideMark/>
          </w:tcPr>
          <w:p w14:paraId="3B3534FC" w14:textId="77777777" w:rsidR="006C08A7"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0FB7477C" w14:textId="6CD5E19D"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In terms of challenges, In ICT we never had a lot of challenges. Most of the things were brought in time. Even the computers were brought at the time when the construction was ongoing. It’s the internet connection that took long and we had to write to the ministry, to write to NITA. So, we would report through the principal</w:t>
            </w:r>
          </w:p>
          <w:p w14:paraId="643D37B7" w14:textId="77777777" w:rsidR="006C08A7"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7528381A" w14:textId="033E7FBE" w:rsidR="006C08A7" w:rsidRPr="007B14AB"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0327126F" w14:textId="77777777" w:rsidTr="000D0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hideMark/>
          </w:tcPr>
          <w:p w14:paraId="674165EA" w14:textId="48B13CDA" w:rsidR="00A03629" w:rsidRPr="007B14AB" w:rsidRDefault="006C08A7" w:rsidP="006C08A7">
            <w:pPr>
              <w:spacing w:line="360" w:lineRule="auto"/>
              <w:jc w:val="center"/>
              <w:rPr>
                <w:rFonts w:cs="Arial"/>
                <w:color w:val="000000" w:themeColor="text1"/>
                <w:szCs w:val="18"/>
              </w:rPr>
            </w:pPr>
            <w:r>
              <w:rPr>
                <w:rFonts w:cs="Arial"/>
                <w:color w:val="000000" w:themeColor="text1"/>
                <w:szCs w:val="18"/>
              </w:rPr>
              <w:t>1</w:t>
            </w:r>
            <w:r w:rsidR="00A03629" w:rsidRPr="007B14AB">
              <w:rPr>
                <w:rFonts w:cs="Arial"/>
                <w:color w:val="000000" w:themeColor="text1"/>
                <w:szCs w:val="18"/>
              </w:rPr>
              <w:t>8</w:t>
            </w:r>
          </w:p>
        </w:tc>
        <w:tc>
          <w:tcPr>
            <w:tcW w:w="1956" w:type="dxa"/>
            <w:vAlign w:val="center"/>
            <w:hideMark/>
          </w:tcPr>
          <w:p w14:paraId="52EFA344" w14:textId="77777777" w:rsidR="00A03629" w:rsidRPr="007B14AB" w:rsidRDefault="00A03629" w:rsidP="006C08A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0.47%</w:t>
            </w:r>
          </w:p>
        </w:tc>
        <w:tc>
          <w:tcPr>
            <w:tcW w:w="6557" w:type="dxa"/>
            <w:hideMark/>
          </w:tcPr>
          <w:p w14:paraId="5F2FAE26" w14:textId="77777777" w:rsidR="006C08A7"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7407C17F" w14:textId="77777777"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Staff members use computers, projectors, and interactive whiteboards to deliver lectures and presentations in classrooms. They also use online tools to share course materials and communicate with students</w:t>
            </w:r>
          </w:p>
          <w:p w14:paraId="3747F7A6" w14:textId="77777777" w:rsidR="006C08A7"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62BD83EE" w14:textId="1B8F4392" w:rsidR="006C08A7"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621FF494" w14:textId="77777777" w:rsidR="006C08A7"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618D5432" w14:textId="77777777" w:rsidR="006C08A7"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4E5738B3" w14:textId="1B7B3AD9" w:rsidR="006C08A7" w:rsidRPr="007B14AB"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740EFC0C" w14:textId="77777777" w:rsidTr="000D07F2">
        <w:tc>
          <w:tcPr>
            <w:cnfStyle w:val="001000000000" w:firstRow="0" w:lastRow="0" w:firstColumn="1" w:lastColumn="0" w:oddVBand="0" w:evenVBand="0" w:oddHBand="0" w:evenHBand="0" w:firstRowFirstColumn="0" w:firstRowLastColumn="0" w:lastRowFirstColumn="0" w:lastRowLastColumn="0"/>
            <w:tcW w:w="985" w:type="dxa"/>
            <w:hideMark/>
          </w:tcPr>
          <w:p w14:paraId="09F626FB" w14:textId="77777777" w:rsidR="006C08A7" w:rsidRDefault="006C08A7" w:rsidP="005041F5">
            <w:pPr>
              <w:spacing w:line="360" w:lineRule="auto"/>
              <w:jc w:val="center"/>
              <w:rPr>
                <w:rFonts w:cs="Arial"/>
                <w:b w:val="0"/>
                <w:bCs w:val="0"/>
                <w:color w:val="000000" w:themeColor="text1"/>
                <w:szCs w:val="18"/>
              </w:rPr>
            </w:pPr>
          </w:p>
          <w:p w14:paraId="0CFAD2EA" w14:textId="68972869" w:rsidR="00A03629" w:rsidRPr="007B14AB" w:rsidRDefault="00A03629" w:rsidP="005041F5">
            <w:pPr>
              <w:spacing w:line="360" w:lineRule="auto"/>
              <w:jc w:val="center"/>
              <w:rPr>
                <w:rFonts w:cs="Arial"/>
                <w:color w:val="000000" w:themeColor="text1"/>
                <w:szCs w:val="18"/>
              </w:rPr>
            </w:pPr>
            <w:r w:rsidRPr="007B14AB">
              <w:rPr>
                <w:rFonts w:cs="Arial"/>
                <w:color w:val="000000" w:themeColor="text1"/>
                <w:szCs w:val="18"/>
              </w:rPr>
              <w:lastRenderedPageBreak/>
              <w:t>19</w:t>
            </w:r>
          </w:p>
        </w:tc>
        <w:tc>
          <w:tcPr>
            <w:tcW w:w="1956" w:type="dxa"/>
            <w:hideMark/>
          </w:tcPr>
          <w:p w14:paraId="583AC69D" w14:textId="77777777" w:rsidR="006C08A7" w:rsidRDefault="006C08A7" w:rsidP="005041F5">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0D7A2365" w14:textId="43420EB3" w:rsidR="00A03629" w:rsidRPr="007B14AB" w:rsidRDefault="00A03629" w:rsidP="005041F5">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lastRenderedPageBreak/>
              <w:t>0.51%</w:t>
            </w:r>
          </w:p>
        </w:tc>
        <w:tc>
          <w:tcPr>
            <w:tcW w:w="6557" w:type="dxa"/>
            <w:hideMark/>
          </w:tcPr>
          <w:p w14:paraId="413821B6" w14:textId="77777777" w:rsidR="006C08A7"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2DEC864" w14:textId="5344BB59"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lastRenderedPageBreak/>
              <w:t>Students use computers, laptops, to access digital learning materials such as e-books, videos, and online courses. They also use online tools to collaborate with peers, submit assignments, and communicate with instructors</w:t>
            </w:r>
          </w:p>
          <w:p w14:paraId="0ED41EA6" w14:textId="77777777" w:rsidR="002771A1" w:rsidRDefault="002771A1"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1AC8FA2" w14:textId="21722414" w:rsidR="006C08A7" w:rsidRPr="007B14AB"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5262AAFD" w14:textId="77777777" w:rsidTr="000D0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2B234446" w14:textId="77777777" w:rsidR="006C08A7" w:rsidRDefault="006C08A7" w:rsidP="005041F5">
            <w:pPr>
              <w:spacing w:line="360" w:lineRule="auto"/>
              <w:jc w:val="center"/>
              <w:rPr>
                <w:rFonts w:cs="Arial"/>
                <w:b w:val="0"/>
                <w:bCs w:val="0"/>
                <w:color w:val="000000" w:themeColor="text1"/>
                <w:szCs w:val="18"/>
              </w:rPr>
            </w:pPr>
          </w:p>
          <w:p w14:paraId="7DE857C6" w14:textId="4AF81AA7" w:rsidR="00A03629" w:rsidRPr="007B14AB" w:rsidRDefault="00A03629" w:rsidP="005041F5">
            <w:pPr>
              <w:spacing w:line="360" w:lineRule="auto"/>
              <w:jc w:val="center"/>
              <w:rPr>
                <w:rFonts w:cs="Arial"/>
                <w:color w:val="000000" w:themeColor="text1"/>
                <w:szCs w:val="18"/>
              </w:rPr>
            </w:pPr>
            <w:r w:rsidRPr="007B14AB">
              <w:rPr>
                <w:rFonts w:cs="Arial"/>
                <w:color w:val="000000" w:themeColor="text1"/>
                <w:szCs w:val="18"/>
              </w:rPr>
              <w:t>20</w:t>
            </w:r>
          </w:p>
        </w:tc>
        <w:tc>
          <w:tcPr>
            <w:tcW w:w="1956" w:type="dxa"/>
            <w:hideMark/>
          </w:tcPr>
          <w:p w14:paraId="39A35B73" w14:textId="77777777" w:rsidR="006C08A7" w:rsidRDefault="006C08A7" w:rsidP="005041F5">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p w14:paraId="557C2F74" w14:textId="661B1FE4" w:rsidR="00A03629" w:rsidRPr="007B14AB" w:rsidRDefault="00A03629" w:rsidP="005041F5">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0.48%</w:t>
            </w:r>
          </w:p>
        </w:tc>
        <w:tc>
          <w:tcPr>
            <w:tcW w:w="6557" w:type="dxa"/>
            <w:hideMark/>
          </w:tcPr>
          <w:p w14:paraId="15DFD179" w14:textId="77777777" w:rsidR="006C08A7"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61E2CEE6" w14:textId="7AA88D8F"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Both staff and students use ICT equipment to search for and access academic resources such as online journals, databases, and repositories. They also use software tools for data analysis, and report writing</w:t>
            </w:r>
          </w:p>
          <w:p w14:paraId="2F4B9D30" w14:textId="77777777" w:rsidR="002771A1" w:rsidRDefault="002771A1"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8355DF8" w14:textId="4673C1E9" w:rsidR="006C08A7" w:rsidRPr="007B14AB" w:rsidRDefault="006C08A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6634ACA9" w14:textId="77777777" w:rsidTr="000D07F2">
        <w:tc>
          <w:tcPr>
            <w:cnfStyle w:val="001000000000" w:firstRow="0" w:lastRow="0" w:firstColumn="1" w:lastColumn="0" w:oddVBand="0" w:evenVBand="0" w:oddHBand="0" w:evenHBand="0" w:firstRowFirstColumn="0" w:firstRowLastColumn="0" w:lastRowFirstColumn="0" w:lastRowLastColumn="0"/>
            <w:tcW w:w="985" w:type="dxa"/>
            <w:hideMark/>
          </w:tcPr>
          <w:p w14:paraId="4B8486FF" w14:textId="77777777" w:rsidR="006C08A7" w:rsidRDefault="006C08A7" w:rsidP="005041F5">
            <w:pPr>
              <w:spacing w:line="360" w:lineRule="auto"/>
              <w:jc w:val="center"/>
              <w:rPr>
                <w:rFonts w:cs="Arial"/>
                <w:b w:val="0"/>
                <w:bCs w:val="0"/>
                <w:color w:val="000000" w:themeColor="text1"/>
                <w:szCs w:val="18"/>
              </w:rPr>
            </w:pPr>
          </w:p>
          <w:p w14:paraId="2E469915" w14:textId="3534F415" w:rsidR="00A03629" w:rsidRPr="007B14AB" w:rsidRDefault="00A03629" w:rsidP="005041F5">
            <w:pPr>
              <w:spacing w:line="360" w:lineRule="auto"/>
              <w:jc w:val="center"/>
              <w:rPr>
                <w:rFonts w:cs="Arial"/>
                <w:color w:val="000000" w:themeColor="text1"/>
                <w:szCs w:val="18"/>
              </w:rPr>
            </w:pPr>
            <w:r w:rsidRPr="007B14AB">
              <w:rPr>
                <w:rFonts w:cs="Arial"/>
                <w:color w:val="000000" w:themeColor="text1"/>
                <w:szCs w:val="18"/>
              </w:rPr>
              <w:t>21</w:t>
            </w:r>
          </w:p>
        </w:tc>
        <w:tc>
          <w:tcPr>
            <w:tcW w:w="1956" w:type="dxa"/>
            <w:hideMark/>
          </w:tcPr>
          <w:p w14:paraId="2BAB4FA4" w14:textId="77777777" w:rsidR="006C08A7" w:rsidRDefault="006C08A7" w:rsidP="005041F5">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p w14:paraId="656B870E" w14:textId="363BB569" w:rsidR="00A03629" w:rsidRPr="007B14AB" w:rsidRDefault="00A03629" w:rsidP="005041F5">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0.42%</w:t>
            </w:r>
          </w:p>
        </w:tc>
        <w:tc>
          <w:tcPr>
            <w:tcW w:w="6557" w:type="dxa"/>
            <w:hideMark/>
          </w:tcPr>
          <w:p w14:paraId="04BD8E5A" w14:textId="77777777" w:rsidR="006C08A7"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74F6A56B" w14:textId="02DA0632"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Staff members use ICT equipment for various administrative tasks such as maintaining student records, managing finances, and communicating with other staff members and stakeholders.</w:t>
            </w:r>
          </w:p>
          <w:p w14:paraId="012C51C8" w14:textId="77777777" w:rsidR="002771A1" w:rsidRDefault="002771A1"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6929086A" w14:textId="770AD0BC" w:rsidR="006C08A7" w:rsidRPr="007B14AB" w:rsidRDefault="006C08A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bl>
    <w:p w14:paraId="0DD0CDA7" w14:textId="77777777" w:rsidR="00A03629" w:rsidRPr="007B14AB" w:rsidRDefault="00A03629" w:rsidP="00A03629">
      <w:pPr>
        <w:spacing w:line="360" w:lineRule="auto"/>
        <w:rPr>
          <w:bCs/>
          <w:color w:val="000000" w:themeColor="text1"/>
        </w:rPr>
      </w:pPr>
    </w:p>
    <w:p w14:paraId="1E6E359E" w14:textId="77777777" w:rsidR="00A03629" w:rsidRPr="007B14AB" w:rsidRDefault="00A03629" w:rsidP="006C08A7">
      <w:pPr>
        <w:spacing w:line="360" w:lineRule="auto"/>
        <w:rPr>
          <w:bCs/>
          <w:color w:val="000000" w:themeColor="text1"/>
        </w:rPr>
      </w:pPr>
      <w:r w:rsidRPr="007B14AB">
        <w:rPr>
          <w:bCs/>
          <w:color w:val="000000" w:themeColor="text1"/>
        </w:rPr>
        <w:t>Digital transformation was conceptualized with two constructs namely IT asset use and User satisfaction. IT asset use received 10 responses while User satisfaction received 11. In terms of assets use, respondents were able to use the equipment in various ways. For example, in an agriculture college, the assets were used for agricultural purposes as seen below;</w:t>
      </w:r>
    </w:p>
    <w:p w14:paraId="050BBFD9"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r w:rsidRPr="005C6E28">
        <w:rPr>
          <w:rFonts w:cs="Arial"/>
          <w:i/>
          <w:iCs/>
          <w:color w:val="000000" w:themeColor="text1"/>
          <w:szCs w:val="21"/>
        </w:rPr>
        <w:t>“We can now use computing in agriculture. We can use computers to keep records, write reports, and make presentations. We can keep data about the animals, including their number and species and we are now able to carry out research”</w:t>
      </w:r>
    </w:p>
    <w:p w14:paraId="2ECBAC51" w14:textId="4D6BC0D6" w:rsidR="00A03629" w:rsidRPr="007B14AB" w:rsidRDefault="00A03629" w:rsidP="00A03629">
      <w:pPr>
        <w:widowControl w:val="0"/>
        <w:autoSpaceDE w:val="0"/>
        <w:autoSpaceDN w:val="0"/>
        <w:adjustRightInd w:val="0"/>
        <w:spacing w:line="360" w:lineRule="auto"/>
        <w:rPr>
          <w:rFonts w:cs="Segoe UI"/>
          <w:color w:val="000000" w:themeColor="text1"/>
          <w:szCs w:val="20"/>
        </w:rPr>
      </w:pPr>
      <w:r w:rsidRPr="007B14AB">
        <w:rPr>
          <w:rFonts w:cs="Segoe UI"/>
          <w:color w:val="000000" w:themeColor="text1"/>
          <w:szCs w:val="20"/>
        </w:rPr>
        <w:t>In other colleges ICT assets were</w:t>
      </w:r>
      <w:r w:rsidR="00C6418F">
        <w:rPr>
          <w:rFonts w:cs="Segoe UI"/>
          <w:color w:val="000000" w:themeColor="text1"/>
          <w:szCs w:val="20"/>
        </w:rPr>
        <w:t xml:space="preserve"> </w:t>
      </w:r>
      <w:r>
        <w:rPr>
          <w:rFonts w:cs="Segoe UI"/>
          <w:color w:val="000000" w:themeColor="text1"/>
          <w:szCs w:val="20"/>
        </w:rPr>
        <w:t>reported as</w:t>
      </w:r>
      <w:r w:rsidRPr="007B14AB">
        <w:rPr>
          <w:rFonts w:cs="Segoe UI"/>
          <w:color w:val="000000" w:themeColor="text1"/>
          <w:szCs w:val="20"/>
        </w:rPr>
        <w:t xml:space="preserve"> used </w:t>
      </w:r>
      <w:r>
        <w:rPr>
          <w:rFonts w:cs="Segoe UI"/>
          <w:color w:val="000000" w:themeColor="text1"/>
          <w:szCs w:val="20"/>
        </w:rPr>
        <w:t xml:space="preserve">for </w:t>
      </w:r>
      <w:r w:rsidRPr="007B14AB">
        <w:rPr>
          <w:rFonts w:cs="Segoe UI"/>
          <w:color w:val="000000" w:themeColor="text1"/>
          <w:szCs w:val="20"/>
        </w:rPr>
        <w:t>teaching, conducting exams and doing office work as seen below;</w:t>
      </w:r>
    </w:p>
    <w:p w14:paraId="569E7A03"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proofErr w:type="gramStart"/>
      <w:r w:rsidRPr="005C6E28">
        <w:rPr>
          <w:rFonts w:cs="Arial"/>
          <w:i/>
          <w:iCs/>
          <w:color w:val="000000" w:themeColor="text1"/>
          <w:szCs w:val="21"/>
        </w:rPr>
        <w:t>”In</w:t>
      </w:r>
      <w:proofErr w:type="gramEnd"/>
      <w:r w:rsidRPr="005C6E28">
        <w:rPr>
          <w:rFonts w:cs="Arial"/>
          <w:i/>
          <w:iCs/>
          <w:color w:val="000000" w:themeColor="text1"/>
          <w:szCs w:val="21"/>
        </w:rPr>
        <w:t xml:space="preserve"> terms of ICT, we have been successful in that we received at least 51 computers, some photocopiers, and switches which have </w:t>
      </w:r>
      <w:r w:rsidRPr="005C6E28">
        <w:rPr>
          <w:rFonts w:cs="Arial"/>
          <w:i/>
          <w:iCs/>
          <w:color w:val="000000" w:themeColor="text1"/>
          <w:szCs w:val="21"/>
        </w:rPr>
        <w:lastRenderedPageBreak/>
        <w:t>been installed. This has gone ahead to help us especially in reducing our cost during examinations. We even used to go outside to hire facilities, I believe this is a positive look on the college where we no longer go outside to hire machines.”</w:t>
      </w:r>
    </w:p>
    <w:p w14:paraId="18BBB616"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proofErr w:type="gramStart"/>
      <w:r w:rsidRPr="005C6E28">
        <w:rPr>
          <w:rFonts w:cs="Arial"/>
          <w:i/>
          <w:iCs/>
          <w:color w:val="000000" w:themeColor="text1"/>
          <w:szCs w:val="21"/>
        </w:rPr>
        <w:t>”Now</w:t>
      </w:r>
      <w:proofErr w:type="gramEnd"/>
      <w:r w:rsidRPr="005C6E28">
        <w:rPr>
          <w:rFonts w:cs="Arial"/>
          <w:i/>
          <w:iCs/>
          <w:color w:val="000000" w:themeColor="text1"/>
          <w:szCs w:val="21"/>
        </w:rPr>
        <w:t xml:space="preserve"> a student just goes and sits on a computer and registers him/herself for the UBTEB with the help of the instructor. The institution has really benefited from the project”</w:t>
      </w:r>
    </w:p>
    <w:p w14:paraId="74451A2B"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proofErr w:type="gramStart"/>
      <w:r w:rsidRPr="005C6E28">
        <w:rPr>
          <w:rFonts w:cs="Arial"/>
          <w:i/>
          <w:iCs/>
          <w:color w:val="000000" w:themeColor="text1"/>
          <w:szCs w:val="21"/>
        </w:rPr>
        <w:t>”Staff</w:t>
      </w:r>
      <w:proofErr w:type="gramEnd"/>
      <w:r w:rsidRPr="005C6E28">
        <w:rPr>
          <w:rFonts w:cs="Arial"/>
          <w:i/>
          <w:iCs/>
          <w:color w:val="000000" w:themeColor="text1"/>
          <w:szCs w:val="21"/>
        </w:rPr>
        <w:t xml:space="preserve"> members use computers, projectors, and interactive whiteboards to deliver lectures and presentations in classrooms. They also use online tools to share course materials and communicate with students”</w:t>
      </w:r>
    </w:p>
    <w:p w14:paraId="1A09DBF5"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proofErr w:type="gramStart"/>
      <w:r w:rsidRPr="005C6E28">
        <w:rPr>
          <w:rFonts w:cs="Arial"/>
          <w:i/>
          <w:iCs/>
          <w:color w:val="000000" w:themeColor="text1"/>
          <w:szCs w:val="21"/>
        </w:rPr>
        <w:t>”Students</w:t>
      </w:r>
      <w:proofErr w:type="gramEnd"/>
      <w:r w:rsidRPr="005C6E28">
        <w:rPr>
          <w:rFonts w:cs="Arial"/>
          <w:i/>
          <w:iCs/>
          <w:color w:val="000000" w:themeColor="text1"/>
          <w:szCs w:val="21"/>
        </w:rPr>
        <w:t xml:space="preserve"> use computers, laptops, to access digital learning materials such as e-books, videos, and online courses. They also use online tools to collaborate with peers, submit assignments, and communicate with instructors”</w:t>
      </w:r>
    </w:p>
    <w:p w14:paraId="0748150F"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proofErr w:type="gramStart"/>
      <w:r w:rsidRPr="005C6E28">
        <w:rPr>
          <w:rFonts w:cs="Arial"/>
          <w:i/>
          <w:iCs/>
          <w:color w:val="000000" w:themeColor="text1"/>
          <w:szCs w:val="21"/>
        </w:rPr>
        <w:t>”Both</w:t>
      </w:r>
      <w:proofErr w:type="gramEnd"/>
      <w:r w:rsidRPr="005C6E28">
        <w:rPr>
          <w:rFonts w:cs="Arial"/>
          <w:i/>
          <w:iCs/>
          <w:color w:val="000000" w:themeColor="text1"/>
          <w:szCs w:val="21"/>
        </w:rPr>
        <w:t xml:space="preserve"> staff and students use ICT equipment to search for and access academic resources such as online journals, databases, and repositories. They also use software tools for data analysis, and report writing”</w:t>
      </w:r>
    </w:p>
    <w:p w14:paraId="735C85C3" w14:textId="77777777" w:rsidR="00A03629" w:rsidRPr="005C6E28" w:rsidRDefault="00A03629" w:rsidP="00A03629">
      <w:pPr>
        <w:widowControl w:val="0"/>
        <w:autoSpaceDE w:val="0"/>
        <w:autoSpaceDN w:val="0"/>
        <w:adjustRightInd w:val="0"/>
        <w:spacing w:line="360" w:lineRule="auto"/>
        <w:ind w:left="1440" w:right="1440"/>
        <w:rPr>
          <w:rFonts w:cs="Arial"/>
          <w:i/>
          <w:iCs/>
          <w:color w:val="000000" w:themeColor="text1"/>
          <w:szCs w:val="21"/>
        </w:rPr>
      </w:pPr>
      <w:proofErr w:type="gramStart"/>
      <w:r w:rsidRPr="005C6E28">
        <w:rPr>
          <w:rFonts w:cs="Arial"/>
          <w:i/>
          <w:iCs/>
          <w:color w:val="000000" w:themeColor="text1"/>
          <w:szCs w:val="21"/>
        </w:rPr>
        <w:t>”Staff</w:t>
      </w:r>
      <w:proofErr w:type="gramEnd"/>
      <w:r w:rsidRPr="005C6E28">
        <w:rPr>
          <w:rFonts w:cs="Arial"/>
          <w:i/>
          <w:iCs/>
          <w:color w:val="000000" w:themeColor="text1"/>
          <w:szCs w:val="21"/>
        </w:rPr>
        <w:t xml:space="preserve"> members use ICT equipment for various administrative tasks such as maintaining student records, managing finances, and communicating with other staff members and stakeholders. ”</w:t>
      </w:r>
    </w:p>
    <w:p w14:paraId="3F847536" w14:textId="77777777" w:rsidR="00A03629" w:rsidRPr="007B14AB" w:rsidRDefault="00A03629" w:rsidP="006C08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right="1440"/>
        <w:rPr>
          <w:rFonts w:cs="Arial"/>
          <w:color w:val="000000" w:themeColor="text1"/>
          <w:szCs w:val="21"/>
        </w:rPr>
      </w:pPr>
      <w:r w:rsidRPr="007B14AB">
        <w:rPr>
          <w:rFonts w:cs="Arial"/>
          <w:color w:val="000000" w:themeColor="text1"/>
          <w:szCs w:val="21"/>
        </w:rPr>
        <w:t>In terms of user satisfaction, it was very evident that users were satisfied by the projects, even when some assets of the project not been fully implemented.</w:t>
      </w:r>
      <w:r>
        <w:rPr>
          <w:rFonts w:cs="Arial"/>
          <w:color w:val="000000" w:themeColor="text1"/>
          <w:szCs w:val="21"/>
        </w:rPr>
        <w:t xml:space="preserve"> This could be explained by the fact that the institutions hardly had any ICT equipment. As the saying goes, “A drowning man will clutch a straw”, meaning that when you have no digital equipment to improve work, anything that comes </w:t>
      </w:r>
      <w:r>
        <w:rPr>
          <w:rFonts w:cs="Arial"/>
          <w:color w:val="000000" w:themeColor="text1"/>
          <w:szCs w:val="21"/>
        </w:rPr>
        <w:lastRenderedPageBreak/>
        <w:t>to you shall be greatly welcome and received well.</w:t>
      </w:r>
      <w:r w:rsidRPr="007B14AB">
        <w:rPr>
          <w:rFonts w:cs="Arial"/>
          <w:color w:val="000000" w:themeColor="text1"/>
          <w:szCs w:val="21"/>
        </w:rPr>
        <w:t xml:space="preserve"> For example, the following statements were collected;</w:t>
      </w:r>
    </w:p>
    <w:p w14:paraId="038FF0C8" w14:textId="527861AB" w:rsidR="00A03629" w:rsidRPr="006C08A7" w:rsidRDefault="00A03629" w:rsidP="006C08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proofErr w:type="gramStart"/>
      <w:r w:rsidRPr="005C6E28">
        <w:rPr>
          <w:rFonts w:cs="Arial"/>
          <w:i/>
          <w:iCs/>
          <w:color w:val="000000" w:themeColor="text1"/>
          <w:szCs w:val="21"/>
        </w:rPr>
        <w:t>”Before</w:t>
      </w:r>
      <w:proofErr w:type="gramEnd"/>
      <w:r w:rsidRPr="005C6E28">
        <w:rPr>
          <w:rFonts w:cs="Arial"/>
          <w:i/>
          <w:iCs/>
          <w:color w:val="000000" w:themeColor="text1"/>
          <w:szCs w:val="21"/>
        </w:rPr>
        <w:t xml:space="preserve"> we received this equipment, we really used to struggle so much with ICT. When it comes to examinations, sometimes it goes up to 1pm or even past. We had a limited number of computers which kept breaking every time. It had made life really hard. But after receiving the equipment, at least we can work up to 2 or 3 shifts. And the type of teaching now changed with the projector making things easy, so the teachers were also able to teach better using these equipment”</w:t>
      </w:r>
    </w:p>
    <w:p w14:paraId="4414D756"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proofErr w:type="gramStart"/>
      <w:r w:rsidRPr="005C6E28">
        <w:rPr>
          <w:rFonts w:cs="Arial"/>
          <w:i/>
          <w:iCs/>
          <w:color w:val="000000" w:themeColor="text1"/>
          <w:szCs w:val="21"/>
        </w:rPr>
        <w:t>”exams</w:t>
      </w:r>
      <w:proofErr w:type="gramEnd"/>
      <w:r w:rsidRPr="005C6E28">
        <w:rPr>
          <w:rFonts w:cs="Arial"/>
          <w:i/>
          <w:iCs/>
          <w:color w:val="000000" w:themeColor="text1"/>
          <w:szCs w:val="21"/>
        </w:rPr>
        <w:t xml:space="preserve"> now take less time, and instructors can use computers during lectures instead of using chalkboards. However, from what we observed, instructors were still using the old-fashioned book reading to dictate notes, Machines were in store and not in use, and 98% of the students didn’t even know whether they had an email or not with some not even knowing the meaning of an email</w:t>
      </w:r>
      <w:proofErr w:type="gramStart"/>
      <w:r w:rsidRPr="005C6E28">
        <w:rPr>
          <w:rFonts w:cs="Arial"/>
          <w:i/>
          <w:iCs/>
          <w:color w:val="000000" w:themeColor="text1"/>
          <w:szCs w:val="21"/>
        </w:rPr>
        <w:t>. ”</w:t>
      </w:r>
      <w:proofErr w:type="gramEnd"/>
    </w:p>
    <w:p w14:paraId="6E95DE4C" w14:textId="77777777" w:rsidR="00A03629"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proofErr w:type="gramStart"/>
      <w:r w:rsidRPr="005C6E28">
        <w:rPr>
          <w:rFonts w:cs="Arial"/>
          <w:i/>
          <w:iCs/>
          <w:color w:val="000000" w:themeColor="text1"/>
          <w:szCs w:val="21"/>
        </w:rPr>
        <w:t>”Somehow</w:t>
      </w:r>
      <w:proofErr w:type="gramEnd"/>
      <w:r w:rsidRPr="005C6E28">
        <w:rPr>
          <w:rFonts w:cs="Arial"/>
          <w:i/>
          <w:iCs/>
          <w:color w:val="000000" w:themeColor="text1"/>
          <w:szCs w:val="21"/>
        </w:rPr>
        <w:t xml:space="preserve"> I can say it has done us good. Because we are now able to give instructions using these computers. We used to get challenges during examinations. Now a student just goes and sits on a computer and registers him/herself for the UBTEB with the help of the instructor. The institution has really benefited from the project”</w:t>
      </w:r>
    </w:p>
    <w:p w14:paraId="067E0492" w14:textId="77777777" w:rsidR="00A03629"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right="-693"/>
        <w:rPr>
          <w:rFonts w:cs="Arial"/>
          <w:color w:val="000000" w:themeColor="text1"/>
          <w:szCs w:val="21"/>
        </w:rPr>
      </w:pPr>
      <w:r>
        <w:rPr>
          <w:rFonts w:cs="Arial"/>
          <w:color w:val="000000" w:themeColor="text1"/>
          <w:szCs w:val="21"/>
        </w:rPr>
        <w:t>There is absolutely no doubt that the digital transformation effort has yielded significant gains.  What remains to be seen is the impact of the enforcement of process quality, task programmability, better communication and ensuring the same goal for both the principal and the agent during the implementation of digital transformation undertakings.</w:t>
      </w:r>
    </w:p>
    <w:p w14:paraId="1FEFBCB4" w14:textId="77777777" w:rsidR="00C6418F" w:rsidRDefault="00C6418F"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right="-693"/>
        <w:rPr>
          <w:rFonts w:cs="Arial"/>
          <w:color w:val="000000" w:themeColor="text1"/>
          <w:szCs w:val="21"/>
        </w:rPr>
      </w:pPr>
    </w:p>
    <w:p w14:paraId="726AA343" w14:textId="77777777" w:rsidR="00286A41" w:rsidRDefault="00286A41">
      <w:pPr>
        <w:jc w:val="left"/>
        <w:rPr>
          <w:b/>
          <w:color w:val="000000" w:themeColor="text1"/>
        </w:rPr>
      </w:pPr>
      <w:r>
        <w:rPr>
          <w:b/>
          <w:color w:val="000000" w:themeColor="text1"/>
        </w:rPr>
        <w:br w:type="page"/>
      </w:r>
    </w:p>
    <w:p w14:paraId="36FABCB6" w14:textId="7FCE2FE1" w:rsidR="00A03629" w:rsidRDefault="00A03629" w:rsidP="00490F07">
      <w:pPr>
        <w:pStyle w:val="Heading2"/>
      </w:pPr>
      <w:bookmarkStart w:id="339" w:name="_Toc146455470"/>
      <w:r>
        <w:lastRenderedPageBreak/>
        <w:t>4.</w:t>
      </w:r>
      <w:r w:rsidR="00C57CA3">
        <w:t>9</w:t>
      </w:r>
      <w:r>
        <w:tab/>
      </w:r>
      <w:r w:rsidRPr="007B14AB">
        <w:t>Challenges</w:t>
      </w:r>
      <w:bookmarkEnd w:id="339"/>
      <w:r w:rsidRPr="007B14AB">
        <w:t xml:space="preserve"> </w:t>
      </w:r>
    </w:p>
    <w:p w14:paraId="5EE8D5D1" w14:textId="043BF628" w:rsidR="00CD0220" w:rsidRPr="00CD0220" w:rsidRDefault="00CD0220" w:rsidP="00CD0220">
      <w:pPr>
        <w:spacing w:line="240" w:lineRule="auto"/>
        <w:rPr>
          <w:i/>
          <w:iCs/>
          <w:color w:val="000000" w:themeColor="text1"/>
        </w:rPr>
      </w:pPr>
      <w:r>
        <w:rPr>
          <w:i/>
          <w:iCs/>
          <w:color w:val="000000" w:themeColor="text1"/>
        </w:rPr>
        <w:t>Table 4.8</w:t>
      </w:r>
      <w:r w:rsidR="00286A41">
        <w:rPr>
          <w:i/>
          <w:iCs/>
          <w:color w:val="000000" w:themeColor="text1"/>
        </w:rPr>
        <w:t>: Challenges</w:t>
      </w:r>
    </w:p>
    <w:tbl>
      <w:tblPr>
        <w:tblStyle w:val="GridTable4-Accent1"/>
        <w:tblW w:w="9661" w:type="dxa"/>
        <w:tblLook w:val="04A0" w:firstRow="1" w:lastRow="0" w:firstColumn="1" w:lastColumn="0" w:noHBand="0" w:noVBand="1"/>
      </w:tblPr>
      <w:tblGrid>
        <w:gridCol w:w="895"/>
        <w:gridCol w:w="1498"/>
        <w:gridCol w:w="7268"/>
      </w:tblGrid>
      <w:tr w:rsidR="00A03629" w:rsidRPr="007B14AB" w14:paraId="2FE4B5BB" w14:textId="77777777" w:rsidTr="00292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hideMark/>
          </w:tcPr>
          <w:p w14:paraId="4C26685C" w14:textId="77777777" w:rsidR="00A03629" w:rsidRPr="00286A41" w:rsidRDefault="00A03629" w:rsidP="00292131">
            <w:pPr>
              <w:spacing w:before="75" w:after="375" w:line="360" w:lineRule="auto"/>
              <w:jc w:val="center"/>
              <w:rPr>
                <w:rFonts w:cs="Arial"/>
                <w:color w:val="000000" w:themeColor="text1"/>
                <w:szCs w:val="16"/>
              </w:rPr>
            </w:pPr>
            <w:r w:rsidRPr="00286A41">
              <w:rPr>
                <w:rFonts w:cs="Arial"/>
                <w:color w:val="000000" w:themeColor="text1"/>
                <w:szCs w:val="16"/>
              </w:rPr>
              <w:t>REF NO.</w:t>
            </w:r>
          </w:p>
        </w:tc>
        <w:tc>
          <w:tcPr>
            <w:tcW w:w="1350" w:type="dxa"/>
            <w:vAlign w:val="center"/>
            <w:hideMark/>
          </w:tcPr>
          <w:p w14:paraId="787E6DE1" w14:textId="77777777" w:rsidR="00A03629" w:rsidRPr="00286A41" w:rsidRDefault="00A03629" w:rsidP="00292131">
            <w:pPr>
              <w:spacing w:before="75" w:after="375" w:line="360" w:lineRule="auto"/>
              <w:ind w:left="-15" w:right="-150" w:hanging="90"/>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286A41">
              <w:rPr>
                <w:rFonts w:cs="Arial"/>
                <w:color w:val="000000" w:themeColor="text1"/>
                <w:szCs w:val="16"/>
              </w:rPr>
              <w:t>COVERAGE</w:t>
            </w:r>
          </w:p>
        </w:tc>
        <w:tc>
          <w:tcPr>
            <w:tcW w:w="0" w:type="auto"/>
            <w:vAlign w:val="center"/>
            <w:hideMark/>
          </w:tcPr>
          <w:p w14:paraId="254A567D" w14:textId="77777777" w:rsidR="00A03629" w:rsidRPr="00286A41" w:rsidRDefault="00A03629" w:rsidP="00292131">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286A41">
              <w:rPr>
                <w:rFonts w:cs="Arial"/>
                <w:color w:val="000000" w:themeColor="text1"/>
                <w:szCs w:val="16"/>
              </w:rPr>
              <w:t>CONTENT</w:t>
            </w:r>
          </w:p>
        </w:tc>
      </w:tr>
      <w:tr w:rsidR="00A03629" w:rsidRPr="007B14AB" w14:paraId="1F9AEE70" w14:textId="77777777" w:rsidTr="00292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hideMark/>
          </w:tcPr>
          <w:p w14:paraId="741C82E0" w14:textId="77777777" w:rsidR="00A03629" w:rsidRPr="007B14AB" w:rsidRDefault="00A03629" w:rsidP="00292131">
            <w:pPr>
              <w:spacing w:before="75" w:after="375" w:line="360" w:lineRule="auto"/>
              <w:jc w:val="center"/>
              <w:rPr>
                <w:rFonts w:cs="Arial"/>
                <w:color w:val="000000" w:themeColor="text1"/>
                <w:szCs w:val="18"/>
              </w:rPr>
            </w:pPr>
            <w:r w:rsidRPr="007B14AB">
              <w:rPr>
                <w:rFonts w:cs="Arial"/>
                <w:color w:val="000000" w:themeColor="text1"/>
                <w:szCs w:val="18"/>
              </w:rPr>
              <w:t>1</w:t>
            </w:r>
          </w:p>
        </w:tc>
        <w:tc>
          <w:tcPr>
            <w:tcW w:w="1350" w:type="dxa"/>
            <w:vAlign w:val="center"/>
            <w:hideMark/>
          </w:tcPr>
          <w:p w14:paraId="04D5B135" w14:textId="77777777" w:rsidR="00A03629" w:rsidRPr="007B14AB" w:rsidRDefault="00A03629" w:rsidP="00292131">
            <w:pPr>
              <w:spacing w:before="75" w:after="375"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0.70%</w:t>
            </w:r>
          </w:p>
        </w:tc>
        <w:tc>
          <w:tcPr>
            <w:tcW w:w="0" w:type="auto"/>
            <w:hideMark/>
          </w:tcPr>
          <w:p w14:paraId="5645D641" w14:textId="77777777" w:rsidR="00292131" w:rsidRDefault="00292131"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450FA800" w14:textId="136CA99F"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Our biggest challenge and one of the reasons I think as to why we have been moving forward and backward on this ICT, one even the capacity to design the infrastructure is lacking. Because we’ve tried with our ICT expert here but he was also showing that he is lacking something, so you can’t rely on him</w:t>
            </w:r>
          </w:p>
          <w:p w14:paraId="4AB3F5AE" w14:textId="77777777" w:rsidR="00F65477" w:rsidRDefault="00F6547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4FBEC0A" w14:textId="50396620" w:rsidR="00292131" w:rsidRPr="007B14AB" w:rsidRDefault="00292131"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19DE363D" w14:textId="77777777" w:rsidTr="00292131">
        <w:tc>
          <w:tcPr>
            <w:cnfStyle w:val="001000000000" w:firstRow="0" w:lastRow="0" w:firstColumn="1" w:lastColumn="0" w:oddVBand="0" w:evenVBand="0" w:oddHBand="0" w:evenHBand="0" w:firstRowFirstColumn="0" w:firstRowLastColumn="0" w:lastRowFirstColumn="0" w:lastRowLastColumn="0"/>
            <w:tcW w:w="895" w:type="dxa"/>
            <w:vAlign w:val="center"/>
            <w:hideMark/>
          </w:tcPr>
          <w:p w14:paraId="15B9F803" w14:textId="77777777" w:rsidR="00A03629" w:rsidRPr="007B14AB" w:rsidRDefault="00A03629" w:rsidP="00292131">
            <w:pPr>
              <w:spacing w:line="360" w:lineRule="auto"/>
              <w:jc w:val="center"/>
              <w:rPr>
                <w:rFonts w:cs="Arial"/>
                <w:color w:val="000000" w:themeColor="text1"/>
                <w:szCs w:val="18"/>
              </w:rPr>
            </w:pPr>
            <w:r w:rsidRPr="007B14AB">
              <w:rPr>
                <w:rFonts w:cs="Arial"/>
                <w:color w:val="000000" w:themeColor="text1"/>
                <w:szCs w:val="18"/>
              </w:rPr>
              <w:t>2</w:t>
            </w:r>
          </w:p>
        </w:tc>
        <w:tc>
          <w:tcPr>
            <w:tcW w:w="1350" w:type="dxa"/>
            <w:vAlign w:val="center"/>
            <w:hideMark/>
          </w:tcPr>
          <w:p w14:paraId="1A6C3CD8" w14:textId="77777777" w:rsidR="00A03629" w:rsidRPr="007B14AB" w:rsidRDefault="00A03629" w:rsidP="0029213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1.76%</w:t>
            </w:r>
          </w:p>
        </w:tc>
        <w:tc>
          <w:tcPr>
            <w:tcW w:w="0" w:type="auto"/>
            <w:hideMark/>
          </w:tcPr>
          <w:p w14:paraId="775B0708" w14:textId="77777777" w:rsidR="00292131" w:rsidRDefault="00292131"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F99FC78" w14:textId="77777777" w:rsidR="00292131" w:rsidRDefault="00292131"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6C66B74A" w14:textId="74E4E189"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The challenge we have is that our ration of computers to students is still low. We have more students than computers. So, what we have received is like breakfast to us, we need the lunch itself. We need more computers. Besides that, we expected infrastructure to house the computers but due to COVID the computer house found itself out of scope on the structures we expected. We identified where we could put these computers and that’s why we succeeded and we also had to find a way of re-wiring that house to fit the presence of computers. Another challenge is the network, we need a big improvement in the network. NITA came here promising us that they would extend an optical fiber but it’s now many years down the road. Since 2019, they have never come back</w:t>
            </w:r>
          </w:p>
          <w:p w14:paraId="0BAD2FFF" w14:textId="77777777" w:rsidR="00F65477" w:rsidRDefault="00F6547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4566F552" w14:textId="1D23404E" w:rsidR="00292131" w:rsidRPr="007B14AB" w:rsidRDefault="00292131"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31B2B0DB" w14:textId="77777777" w:rsidTr="00292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hideMark/>
          </w:tcPr>
          <w:p w14:paraId="7CD387C4" w14:textId="77777777" w:rsidR="00A03629" w:rsidRPr="007B14AB" w:rsidRDefault="00A03629" w:rsidP="00292131">
            <w:pPr>
              <w:spacing w:line="360" w:lineRule="auto"/>
              <w:jc w:val="center"/>
              <w:rPr>
                <w:rFonts w:cs="Arial"/>
                <w:color w:val="000000" w:themeColor="text1"/>
                <w:szCs w:val="18"/>
              </w:rPr>
            </w:pPr>
            <w:r w:rsidRPr="007B14AB">
              <w:rPr>
                <w:rFonts w:cs="Arial"/>
                <w:color w:val="000000" w:themeColor="text1"/>
                <w:szCs w:val="18"/>
              </w:rPr>
              <w:t>3</w:t>
            </w:r>
          </w:p>
        </w:tc>
        <w:tc>
          <w:tcPr>
            <w:tcW w:w="1350" w:type="dxa"/>
            <w:vAlign w:val="center"/>
            <w:hideMark/>
          </w:tcPr>
          <w:p w14:paraId="5A0C6097" w14:textId="77777777" w:rsidR="00A03629" w:rsidRPr="007B14AB" w:rsidRDefault="00A03629" w:rsidP="0029213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0.73%</w:t>
            </w:r>
          </w:p>
        </w:tc>
        <w:tc>
          <w:tcPr>
            <w:tcW w:w="0" w:type="auto"/>
            <w:hideMark/>
          </w:tcPr>
          <w:p w14:paraId="010F46EA" w14:textId="77777777" w:rsidR="00292131" w:rsidRDefault="00292131"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29197DD" w14:textId="0B5F0CB7" w:rsidR="00F65477"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Majority of the teachers find it hard to come up with what is needed in ICT, especially with the older teachers but for the young ones it is easier. Also, we don’t have technicians to maintain our ICT, and the people who are teaching our students are ordinally instructors. They can do so much, but they are limited</w:t>
            </w:r>
          </w:p>
          <w:p w14:paraId="27E25A66" w14:textId="4D01F77C" w:rsidR="00292131" w:rsidRPr="007B14AB" w:rsidRDefault="00292131"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bl>
    <w:p w14:paraId="7FF8D043" w14:textId="1885E935" w:rsidR="00A03629" w:rsidRPr="005C6E28" w:rsidRDefault="00A03629" w:rsidP="00A03629">
      <w:pPr>
        <w:spacing w:line="360" w:lineRule="auto"/>
        <w:rPr>
          <w:bCs/>
          <w:color w:val="000000" w:themeColor="text1"/>
        </w:rPr>
      </w:pPr>
      <w:r w:rsidRPr="005C6E28">
        <w:rPr>
          <w:bCs/>
          <w:color w:val="000000" w:themeColor="text1"/>
        </w:rPr>
        <w:lastRenderedPageBreak/>
        <w:t>The respondents reported some challenges during project implementation as presented below</w:t>
      </w:r>
      <w:r>
        <w:rPr>
          <w:bCs/>
          <w:color w:val="000000" w:themeColor="text1"/>
        </w:rPr>
        <w:t>.</w:t>
      </w:r>
    </w:p>
    <w:p w14:paraId="075A9A8C"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proofErr w:type="gramStart"/>
      <w:r w:rsidRPr="005C6E28">
        <w:rPr>
          <w:rFonts w:cs="Arial"/>
          <w:i/>
          <w:iCs/>
          <w:color w:val="000000" w:themeColor="text1"/>
          <w:szCs w:val="21"/>
        </w:rPr>
        <w:t>”Our</w:t>
      </w:r>
      <w:proofErr w:type="gramEnd"/>
      <w:r w:rsidRPr="005C6E28">
        <w:rPr>
          <w:rFonts w:cs="Arial"/>
          <w:i/>
          <w:iCs/>
          <w:color w:val="000000" w:themeColor="text1"/>
          <w:szCs w:val="21"/>
        </w:rPr>
        <w:t xml:space="preserve"> biggest challenge and one of the reasons I think as to why we have been moving </w:t>
      </w:r>
      <w:r w:rsidRPr="009460CF">
        <w:rPr>
          <w:rFonts w:cs="Arial"/>
          <w:i/>
          <w:iCs/>
          <w:color w:val="000000" w:themeColor="text1"/>
          <w:szCs w:val="21"/>
        </w:rPr>
        <w:t>backward and</w:t>
      </w:r>
      <w:r w:rsidRPr="00800B7E">
        <w:rPr>
          <w:rFonts w:cs="Arial"/>
          <w:i/>
          <w:iCs/>
          <w:color w:val="000000" w:themeColor="text1"/>
          <w:szCs w:val="21"/>
        </w:rPr>
        <w:t xml:space="preserve"> </w:t>
      </w:r>
      <w:r w:rsidRPr="005C6E28">
        <w:rPr>
          <w:rFonts w:cs="Arial"/>
          <w:i/>
          <w:iCs/>
          <w:color w:val="000000" w:themeColor="text1"/>
          <w:szCs w:val="21"/>
        </w:rPr>
        <w:t>forward on this ICT, one even the capacity to design the infrastructure is lacking. Because we’ve tried with our ICT expert here but he was also showing that he is lacking something, so you can’t rely on him”</w:t>
      </w:r>
    </w:p>
    <w:p w14:paraId="39E7983E"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proofErr w:type="gramStart"/>
      <w:r w:rsidRPr="005C6E28">
        <w:rPr>
          <w:rFonts w:cs="Arial"/>
          <w:i/>
          <w:iCs/>
          <w:color w:val="000000" w:themeColor="text1"/>
          <w:szCs w:val="21"/>
        </w:rPr>
        <w:t>”The</w:t>
      </w:r>
      <w:proofErr w:type="gramEnd"/>
      <w:r w:rsidRPr="005C6E28">
        <w:rPr>
          <w:rFonts w:cs="Arial"/>
          <w:i/>
          <w:iCs/>
          <w:color w:val="000000" w:themeColor="text1"/>
          <w:szCs w:val="21"/>
        </w:rPr>
        <w:t xml:space="preserve"> challenge we have is that our ration of computers to students is still low. We have more students than computers. So, what we have received is like breakfast to us, we need the lunch itself. We need more computers. Besides that, we expected infrastructure to house the computers but due to COVID the computer house found itself out of scope on the structures we expected. We identified where we could put these computers and that’s why we succeeded and we also had to find a way of re-wiring that house to fit the presence of computers. Another challenge is the network, we need a big improvement in the network. NITA came here promising us that they would extend an optical fiber but it’s now many years down the road. Since 2019, they have never come back”</w:t>
      </w:r>
    </w:p>
    <w:p w14:paraId="04C862E3" w14:textId="77777777" w:rsidR="00A03629" w:rsidRPr="005C6E28" w:rsidRDefault="00A03629" w:rsidP="00A036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240" w:line="360" w:lineRule="auto"/>
        <w:ind w:left="1440" w:right="1440"/>
        <w:rPr>
          <w:rFonts w:cs="Arial"/>
          <w:i/>
          <w:iCs/>
          <w:color w:val="000000" w:themeColor="text1"/>
          <w:szCs w:val="21"/>
        </w:rPr>
      </w:pPr>
      <w:proofErr w:type="gramStart"/>
      <w:r w:rsidRPr="005C6E28">
        <w:rPr>
          <w:rFonts w:cs="Arial"/>
          <w:i/>
          <w:iCs/>
          <w:color w:val="000000" w:themeColor="text1"/>
          <w:szCs w:val="21"/>
        </w:rPr>
        <w:t>”Majority</w:t>
      </w:r>
      <w:proofErr w:type="gramEnd"/>
      <w:r w:rsidRPr="005C6E28">
        <w:rPr>
          <w:rFonts w:cs="Arial"/>
          <w:i/>
          <w:iCs/>
          <w:color w:val="000000" w:themeColor="text1"/>
          <w:szCs w:val="21"/>
        </w:rPr>
        <w:t xml:space="preserve"> of the teachers find it hard to come up with what is needed in ICT, especially with the older teachers but for the young ones it is easier. Also, we don’t have technicians to maintain our ICT, and the people who are teaching our students are ordinally instructors. They can do so much, but they are limited”</w:t>
      </w:r>
    </w:p>
    <w:p w14:paraId="7027D3DC" w14:textId="77777777" w:rsidR="00292131" w:rsidRDefault="00292131">
      <w:pPr>
        <w:rPr>
          <w:b/>
          <w:bCs/>
          <w:color w:val="000000" w:themeColor="text1"/>
        </w:rPr>
      </w:pPr>
      <w:r>
        <w:rPr>
          <w:b/>
          <w:bCs/>
          <w:color w:val="000000" w:themeColor="text1"/>
        </w:rPr>
        <w:br w:type="page"/>
      </w:r>
    </w:p>
    <w:p w14:paraId="16864235" w14:textId="1724C69E" w:rsidR="00A03629" w:rsidRDefault="00A03629" w:rsidP="00490F07">
      <w:pPr>
        <w:pStyle w:val="Heading2"/>
      </w:pPr>
      <w:bookmarkStart w:id="340" w:name="_Toc146455471"/>
      <w:r>
        <w:lastRenderedPageBreak/>
        <w:t>4.</w:t>
      </w:r>
      <w:r w:rsidR="00C57CA3">
        <w:t>10</w:t>
      </w:r>
      <w:r>
        <w:tab/>
      </w:r>
      <w:r w:rsidRPr="005C6E28">
        <w:t>Proposals for improved digital transformation</w:t>
      </w:r>
      <w:bookmarkEnd w:id="340"/>
    </w:p>
    <w:p w14:paraId="027BE7F8" w14:textId="176ADB41" w:rsidR="00CB31A0" w:rsidRPr="00CB31A0" w:rsidRDefault="00CB31A0" w:rsidP="00CB31A0">
      <w:pPr>
        <w:spacing w:line="240" w:lineRule="auto"/>
        <w:rPr>
          <w:i/>
          <w:iCs/>
          <w:color w:val="000000" w:themeColor="text1"/>
        </w:rPr>
      </w:pPr>
      <w:r>
        <w:rPr>
          <w:i/>
          <w:iCs/>
          <w:color w:val="000000" w:themeColor="text1"/>
        </w:rPr>
        <w:t>Table 4.9</w:t>
      </w:r>
      <w:r w:rsidR="00286A41">
        <w:rPr>
          <w:i/>
          <w:iCs/>
          <w:color w:val="000000" w:themeColor="text1"/>
        </w:rPr>
        <w:t>: Proposals for improved digital transformation</w:t>
      </w:r>
    </w:p>
    <w:tbl>
      <w:tblPr>
        <w:tblStyle w:val="GridTable4-Accent1"/>
        <w:tblW w:w="0" w:type="auto"/>
        <w:tblLook w:val="04A0" w:firstRow="1" w:lastRow="0" w:firstColumn="1" w:lastColumn="0" w:noHBand="0" w:noVBand="1"/>
      </w:tblPr>
      <w:tblGrid>
        <w:gridCol w:w="775"/>
        <w:gridCol w:w="1603"/>
        <w:gridCol w:w="6639"/>
      </w:tblGrid>
      <w:tr w:rsidR="00A03629" w:rsidRPr="007B14AB" w14:paraId="6DA47FF6" w14:textId="77777777" w:rsidTr="00292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A6B762" w14:textId="77777777" w:rsidR="00A03629" w:rsidRPr="00286A41" w:rsidRDefault="00A03629" w:rsidP="00292131">
            <w:pPr>
              <w:spacing w:before="75" w:after="375" w:line="360" w:lineRule="auto"/>
              <w:jc w:val="center"/>
              <w:rPr>
                <w:rFonts w:cs="Arial"/>
                <w:color w:val="000000" w:themeColor="text1"/>
                <w:szCs w:val="16"/>
              </w:rPr>
            </w:pPr>
            <w:r w:rsidRPr="00286A41">
              <w:rPr>
                <w:rFonts w:cs="Arial"/>
                <w:color w:val="000000" w:themeColor="text1"/>
                <w:szCs w:val="16"/>
              </w:rPr>
              <w:t>REF NO.</w:t>
            </w:r>
          </w:p>
        </w:tc>
        <w:tc>
          <w:tcPr>
            <w:tcW w:w="0" w:type="auto"/>
            <w:vAlign w:val="center"/>
            <w:hideMark/>
          </w:tcPr>
          <w:p w14:paraId="11D5F30F" w14:textId="77777777" w:rsidR="00A03629" w:rsidRPr="00286A41" w:rsidRDefault="00A03629" w:rsidP="00292131">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286A41">
              <w:rPr>
                <w:rFonts w:cs="Arial"/>
                <w:color w:val="000000" w:themeColor="text1"/>
                <w:szCs w:val="16"/>
              </w:rPr>
              <w:t>COVERAGE</w:t>
            </w:r>
          </w:p>
        </w:tc>
        <w:tc>
          <w:tcPr>
            <w:tcW w:w="0" w:type="auto"/>
            <w:vAlign w:val="center"/>
            <w:hideMark/>
          </w:tcPr>
          <w:p w14:paraId="57DA52BA" w14:textId="77777777" w:rsidR="00A03629" w:rsidRPr="00286A41" w:rsidRDefault="00A03629" w:rsidP="00292131">
            <w:pPr>
              <w:spacing w:before="75" w:after="375" w:line="36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16"/>
              </w:rPr>
            </w:pPr>
            <w:r w:rsidRPr="00286A41">
              <w:rPr>
                <w:rFonts w:cs="Arial"/>
                <w:color w:val="000000" w:themeColor="text1"/>
                <w:szCs w:val="16"/>
              </w:rPr>
              <w:t>CONTENT</w:t>
            </w:r>
          </w:p>
        </w:tc>
      </w:tr>
      <w:tr w:rsidR="00A03629" w:rsidRPr="007B14AB" w14:paraId="1D3C2373" w14:textId="77777777" w:rsidTr="00292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CDEAC4" w14:textId="77777777" w:rsidR="00A03629" w:rsidRPr="007B14AB" w:rsidRDefault="00A03629" w:rsidP="00292131">
            <w:pPr>
              <w:spacing w:before="75" w:after="375" w:line="360" w:lineRule="auto"/>
              <w:jc w:val="center"/>
              <w:rPr>
                <w:rFonts w:cs="Arial"/>
                <w:color w:val="000000" w:themeColor="text1"/>
                <w:szCs w:val="18"/>
              </w:rPr>
            </w:pPr>
            <w:r w:rsidRPr="007B14AB">
              <w:rPr>
                <w:rFonts w:cs="Arial"/>
                <w:color w:val="000000" w:themeColor="text1"/>
                <w:szCs w:val="18"/>
              </w:rPr>
              <w:t>1</w:t>
            </w:r>
          </w:p>
        </w:tc>
        <w:tc>
          <w:tcPr>
            <w:tcW w:w="0" w:type="auto"/>
            <w:vAlign w:val="center"/>
            <w:hideMark/>
          </w:tcPr>
          <w:p w14:paraId="28B43859" w14:textId="77777777" w:rsidR="00A03629" w:rsidRPr="007B14AB" w:rsidRDefault="00A03629" w:rsidP="00292131">
            <w:pPr>
              <w:spacing w:before="75" w:after="375"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1.02%</w:t>
            </w:r>
          </w:p>
        </w:tc>
        <w:tc>
          <w:tcPr>
            <w:tcW w:w="0" w:type="auto"/>
            <w:hideMark/>
          </w:tcPr>
          <w:p w14:paraId="4A0D726A" w14:textId="77777777" w:rsidR="00E77D2E" w:rsidRDefault="00E77D2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590E0BC9" w14:textId="467BCD94"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I would propose that when the project is coming, they should involve the stakeholders, not only the administration stakeholders, for example at the college they should come one day and meet the students, staff members, so that they can first tell their expectations from the project. Secondly, they need to do serious monitoring at every stage and try to involve technical officers both at the ministry and at the site for example ICT officer</w:t>
            </w:r>
          </w:p>
          <w:p w14:paraId="168A8DDF" w14:textId="77777777" w:rsidR="00F65477" w:rsidRDefault="00F6547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4E26B53" w14:textId="00EB2C45" w:rsidR="00E77D2E" w:rsidRPr="007B14AB" w:rsidRDefault="00E77D2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3731B6C3" w14:textId="77777777" w:rsidTr="00292131">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28B384" w14:textId="77777777" w:rsidR="00A03629" w:rsidRPr="007B14AB" w:rsidRDefault="00A03629" w:rsidP="00292131">
            <w:pPr>
              <w:spacing w:line="360" w:lineRule="auto"/>
              <w:jc w:val="center"/>
              <w:rPr>
                <w:rFonts w:cs="Arial"/>
                <w:color w:val="000000" w:themeColor="text1"/>
                <w:szCs w:val="18"/>
              </w:rPr>
            </w:pPr>
            <w:r w:rsidRPr="007B14AB">
              <w:rPr>
                <w:rFonts w:cs="Arial"/>
                <w:color w:val="000000" w:themeColor="text1"/>
                <w:szCs w:val="18"/>
              </w:rPr>
              <w:t>2</w:t>
            </w:r>
          </w:p>
        </w:tc>
        <w:tc>
          <w:tcPr>
            <w:tcW w:w="0" w:type="auto"/>
            <w:vAlign w:val="center"/>
            <w:hideMark/>
          </w:tcPr>
          <w:p w14:paraId="5F7BA665" w14:textId="77777777" w:rsidR="00A03629" w:rsidRPr="007B14AB" w:rsidRDefault="00A03629" w:rsidP="0029213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1.12%</w:t>
            </w:r>
          </w:p>
        </w:tc>
        <w:tc>
          <w:tcPr>
            <w:tcW w:w="0" w:type="auto"/>
            <w:hideMark/>
          </w:tcPr>
          <w:p w14:paraId="5CA24ED2" w14:textId="77777777" w:rsidR="00E77D2E" w:rsidRDefault="00E77D2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5059C047" w14:textId="5C715517"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There is need to improve training and strengthen monitoring. The implementation process had an issue where we were not even supposed to question the supplier because the supplier said who are we to question the supplier yet I am the user who must know what I should get. There is a need for involvement of all the stakeholders. The ministry’s participation should be at an advisory level. There is not serious supervision at every level. Full involvement of the ICT staff all through</w:t>
            </w:r>
          </w:p>
          <w:p w14:paraId="02DA2C39" w14:textId="77777777" w:rsidR="00F65477" w:rsidRDefault="00F6547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25AB498F" w14:textId="59B6AEB8" w:rsidR="00E77D2E" w:rsidRPr="007B14AB" w:rsidRDefault="00E77D2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0AEA6F21" w14:textId="77777777" w:rsidTr="00292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3D1915" w14:textId="77777777" w:rsidR="00A03629" w:rsidRPr="007B14AB" w:rsidRDefault="00A03629" w:rsidP="00292131">
            <w:pPr>
              <w:spacing w:line="360" w:lineRule="auto"/>
              <w:jc w:val="center"/>
              <w:rPr>
                <w:rFonts w:cs="Arial"/>
                <w:color w:val="000000" w:themeColor="text1"/>
                <w:szCs w:val="18"/>
              </w:rPr>
            </w:pPr>
            <w:r w:rsidRPr="007B14AB">
              <w:rPr>
                <w:rFonts w:cs="Arial"/>
                <w:color w:val="000000" w:themeColor="text1"/>
                <w:szCs w:val="18"/>
              </w:rPr>
              <w:t>3</w:t>
            </w:r>
          </w:p>
        </w:tc>
        <w:tc>
          <w:tcPr>
            <w:tcW w:w="0" w:type="auto"/>
            <w:vAlign w:val="center"/>
            <w:hideMark/>
          </w:tcPr>
          <w:p w14:paraId="07F7DDA0" w14:textId="77777777" w:rsidR="00A03629" w:rsidRPr="007B14AB" w:rsidRDefault="00A03629" w:rsidP="0029213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0.70%</w:t>
            </w:r>
          </w:p>
        </w:tc>
        <w:tc>
          <w:tcPr>
            <w:tcW w:w="0" w:type="auto"/>
            <w:hideMark/>
          </w:tcPr>
          <w:p w14:paraId="0B86DE17" w14:textId="77777777" w:rsidR="00E77D2E" w:rsidRDefault="00E77D2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1982D753" w14:textId="77777777"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There is need for improvement in a number of things. One, there is a need for a full-time lab technician. So even at the college level we need full time system administrators. There is also a need for continuous training, because technology keeps changing so that people can fully utilize the equipment</w:t>
            </w:r>
          </w:p>
          <w:p w14:paraId="3AB19859" w14:textId="4AE77BE9" w:rsidR="00E77D2E" w:rsidRDefault="00E77D2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2D897476" w14:textId="0D458C0A" w:rsidR="00E77D2E" w:rsidRDefault="00E77D2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401A25D0" w14:textId="77777777" w:rsidR="00E77D2E" w:rsidRDefault="00E77D2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4AFDEFEF" w14:textId="4B8B510F" w:rsidR="00E77D2E" w:rsidRPr="007B14AB" w:rsidRDefault="00E77D2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56B116E7" w14:textId="77777777" w:rsidTr="00292131">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B60D84" w14:textId="77777777" w:rsidR="00A03629" w:rsidRPr="007B14AB" w:rsidRDefault="00A03629" w:rsidP="00292131">
            <w:pPr>
              <w:spacing w:line="360" w:lineRule="auto"/>
              <w:jc w:val="center"/>
              <w:rPr>
                <w:rFonts w:cs="Arial"/>
                <w:color w:val="000000" w:themeColor="text1"/>
                <w:szCs w:val="18"/>
              </w:rPr>
            </w:pPr>
            <w:r w:rsidRPr="007B14AB">
              <w:rPr>
                <w:rFonts w:cs="Arial"/>
                <w:color w:val="000000" w:themeColor="text1"/>
                <w:szCs w:val="18"/>
              </w:rPr>
              <w:lastRenderedPageBreak/>
              <w:t>4</w:t>
            </w:r>
          </w:p>
        </w:tc>
        <w:tc>
          <w:tcPr>
            <w:tcW w:w="0" w:type="auto"/>
            <w:vAlign w:val="center"/>
            <w:hideMark/>
          </w:tcPr>
          <w:p w14:paraId="09317A91" w14:textId="77777777" w:rsidR="00A03629" w:rsidRPr="007B14AB" w:rsidRDefault="00A03629" w:rsidP="0029213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0.68%</w:t>
            </w:r>
          </w:p>
        </w:tc>
        <w:tc>
          <w:tcPr>
            <w:tcW w:w="0" w:type="auto"/>
            <w:hideMark/>
          </w:tcPr>
          <w:p w14:paraId="6EDB4E9F" w14:textId="77777777" w:rsidR="00E77D2E" w:rsidRDefault="00E77D2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13F5771E" w14:textId="06DF4A85"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 xml:space="preserve">There is need to involve users even at the planning stage such that by the time this equipment </w:t>
            </w:r>
            <w:proofErr w:type="gramStart"/>
            <w:r w:rsidRPr="007B14AB">
              <w:rPr>
                <w:rFonts w:cs="Arial"/>
                <w:color w:val="000000" w:themeColor="text1"/>
                <w:szCs w:val="21"/>
              </w:rPr>
              <w:t>are</w:t>
            </w:r>
            <w:proofErr w:type="gramEnd"/>
            <w:r w:rsidRPr="007B14AB">
              <w:rPr>
                <w:rFonts w:cs="Arial"/>
                <w:color w:val="000000" w:themeColor="text1"/>
                <w:szCs w:val="21"/>
              </w:rPr>
              <w:t xml:space="preserve"> supposed to be supplied, they already have a projection of how many are expected to be supplied. There is also a need for a monitoring plan to see that these computers are still working very well</w:t>
            </w:r>
          </w:p>
          <w:p w14:paraId="3F3A928E" w14:textId="77777777" w:rsidR="00F65477" w:rsidRDefault="00F6547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4A37B895" w14:textId="6E642BE9" w:rsidR="00E77D2E" w:rsidRPr="007B14AB" w:rsidRDefault="00E77D2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753F178F" w14:textId="77777777" w:rsidTr="00292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C86F89" w14:textId="77777777" w:rsidR="00A03629" w:rsidRPr="007B14AB" w:rsidRDefault="00A03629" w:rsidP="00292131">
            <w:pPr>
              <w:spacing w:line="360" w:lineRule="auto"/>
              <w:jc w:val="center"/>
              <w:rPr>
                <w:rFonts w:cs="Arial"/>
                <w:color w:val="000000" w:themeColor="text1"/>
                <w:szCs w:val="18"/>
              </w:rPr>
            </w:pPr>
            <w:r w:rsidRPr="007B14AB">
              <w:rPr>
                <w:rFonts w:cs="Arial"/>
                <w:color w:val="000000" w:themeColor="text1"/>
                <w:szCs w:val="18"/>
              </w:rPr>
              <w:t>5</w:t>
            </w:r>
          </w:p>
        </w:tc>
        <w:tc>
          <w:tcPr>
            <w:tcW w:w="0" w:type="auto"/>
            <w:vAlign w:val="center"/>
            <w:hideMark/>
          </w:tcPr>
          <w:p w14:paraId="3E6BCFE2" w14:textId="77777777" w:rsidR="00A03629" w:rsidRPr="007B14AB" w:rsidRDefault="00A03629" w:rsidP="0029213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0.28%</w:t>
            </w:r>
          </w:p>
        </w:tc>
        <w:tc>
          <w:tcPr>
            <w:tcW w:w="0" w:type="auto"/>
            <w:hideMark/>
          </w:tcPr>
          <w:p w14:paraId="3EAD6ABB" w14:textId="77777777" w:rsidR="00E77D2E" w:rsidRDefault="00E77D2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5B8DD15D" w14:textId="451531EF"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They need to move on with the same infrastructure but to provide a better network. Having an independent component of ICT</w:t>
            </w:r>
          </w:p>
          <w:p w14:paraId="59297F01" w14:textId="77777777" w:rsidR="00F65477" w:rsidRDefault="00F6547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4912E745" w14:textId="1DE45496" w:rsidR="00E77D2E" w:rsidRPr="007B14AB" w:rsidRDefault="00E77D2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r w:rsidR="00A03629" w:rsidRPr="007B14AB" w14:paraId="6DA3A3B3" w14:textId="77777777" w:rsidTr="00292131">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77AC75" w14:textId="77777777" w:rsidR="00A03629" w:rsidRPr="007B14AB" w:rsidRDefault="00A03629" w:rsidP="00292131">
            <w:pPr>
              <w:spacing w:line="360" w:lineRule="auto"/>
              <w:jc w:val="center"/>
              <w:rPr>
                <w:rFonts w:cs="Arial"/>
                <w:color w:val="000000" w:themeColor="text1"/>
                <w:szCs w:val="18"/>
              </w:rPr>
            </w:pPr>
            <w:r w:rsidRPr="007B14AB">
              <w:rPr>
                <w:rFonts w:cs="Arial"/>
                <w:color w:val="000000" w:themeColor="text1"/>
                <w:szCs w:val="18"/>
              </w:rPr>
              <w:t>6</w:t>
            </w:r>
          </w:p>
        </w:tc>
        <w:tc>
          <w:tcPr>
            <w:tcW w:w="0" w:type="auto"/>
            <w:vAlign w:val="center"/>
            <w:hideMark/>
          </w:tcPr>
          <w:p w14:paraId="5A1FC05F" w14:textId="77777777" w:rsidR="00A03629" w:rsidRPr="007B14AB" w:rsidRDefault="00A03629" w:rsidP="0029213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r w:rsidRPr="007B14AB">
              <w:rPr>
                <w:rFonts w:cs="Arial"/>
                <w:color w:val="000000" w:themeColor="text1"/>
                <w:szCs w:val="18"/>
              </w:rPr>
              <w:t>0.66%</w:t>
            </w:r>
          </w:p>
        </w:tc>
        <w:tc>
          <w:tcPr>
            <w:tcW w:w="0" w:type="auto"/>
            <w:hideMark/>
          </w:tcPr>
          <w:p w14:paraId="71C0B0C7" w14:textId="77777777" w:rsidR="00E77D2E" w:rsidRDefault="00E77D2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35DDE1DA" w14:textId="27FA39C2" w:rsidR="00A03629" w:rsidRDefault="00A03629"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r w:rsidRPr="007B14AB">
              <w:rPr>
                <w:rFonts w:cs="Arial"/>
                <w:color w:val="000000" w:themeColor="text1"/>
                <w:szCs w:val="21"/>
              </w:rPr>
              <w:t xml:space="preserve">The advice I can give is in terms of numbers because we were very </w:t>
            </w:r>
            <w:proofErr w:type="gramStart"/>
            <w:r w:rsidRPr="007B14AB">
              <w:rPr>
                <w:rFonts w:cs="Arial"/>
                <w:color w:val="000000" w:themeColor="text1"/>
                <w:szCs w:val="21"/>
              </w:rPr>
              <w:t>happy</w:t>
            </w:r>
            <w:proofErr w:type="gramEnd"/>
            <w:r w:rsidRPr="007B14AB">
              <w:rPr>
                <w:rFonts w:cs="Arial"/>
                <w:color w:val="000000" w:themeColor="text1"/>
                <w:szCs w:val="21"/>
              </w:rPr>
              <w:t xml:space="preserve"> we received the ICT equipment but the number is not enough. The number of students keeps increasing. My advice to the government is to increase the number of ICT equipment, but also to improve on other facilities</w:t>
            </w:r>
          </w:p>
          <w:p w14:paraId="45868CA3" w14:textId="77777777" w:rsidR="00F65477" w:rsidRDefault="00F65477"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1"/>
              </w:rPr>
            </w:pPr>
          </w:p>
          <w:p w14:paraId="0F23DB60" w14:textId="084ABA68" w:rsidR="00E77D2E" w:rsidRPr="007B14AB" w:rsidRDefault="00E77D2E" w:rsidP="004156CD">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18"/>
              </w:rPr>
            </w:pPr>
          </w:p>
        </w:tc>
      </w:tr>
      <w:tr w:rsidR="00A03629" w:rsidRPr="007B14AB" w14:paraId="30E3010F" w14:textId="77777777" w:rsidTr="00292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CC0237" w14:textId="77777777" w:rsidR="00A03629" w:rsidRPr="007B14AB" w:rsidRDefault="00A03629" w:rsidP="00292131">
            <w:pPr>
              <w:spacing w:line="360" w:lineRule="auto"/>
              <w:jc w:val="center"/>
              <w:rPr>
                <w:rFonts w:cs="Arial"/>
                <w:color w:val="000000" w:themeColor="text1"/>
                <w:szCs w:val="18"/>
              </w:rPr>
            </w:pPr>
            <w:r w:rsidRPr="007B14AB">
              <w:rPr>
                <w:rFonts w:cs="Arial"/>
                <w:color w:val="000000" w:themeColor="text1"/>
                <w:szCs w:val="18"/>
              </w:rPr>
              <w:t>7</w:t>
            </w:r>
          </w:p>
        </w:tc>
        <w:tc>
          <w:tcPr>
            <w:tcW w:w="0" w:type="auto"/>
            <w:vAlign w:val="center"/>
            <w:hideMark/>
          </w:tcPr>
          <w:p w14:paraId="627DB8F1" w14:textId="77777777" w:rsidR="00A03629" w:rsidRPr="007B14AB" w:rsidRDefault="00A03629" w:rsidP="0029213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r w:rsidRPr="007B14AB">
              <w:rPr>
                <w:rFonts w:cs="Arial"/>
                <w:color w:val="000000" w:themeColor="text1"/>
                <w:szCs w:val="18"/>
              </w:rPr>
              <w:t>0.28%</w:t>
            </w:r>
          </w:p>
        </w:tc>
        <w:tc>
          <w:tcPr>
            <w:tcW w:w="0" w:type="auto"/>
            <w:hideMark/>
          </w:tcPr>
          <w:p w14:paraId="3457D413" w14:textId="77777777" w:rsidR="00E77D2E" w:rsidRDefault="00E77D2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5E35E60D" w14:textId="55CE15CA" w:rsidR="00A03629" w:rsidRDefault="00A03629"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r w:rsidRPr="007B14AB">
              <w:rPr>
                <w:rFonts w:cs="Arial"/>
                <w:color w:val="000000" w:themeColor="text1"/>
                <w:szCs w:val="21"/>
              </w:rPr>
              <w:t>There should be serious involvement of end users in everything. There should be technical people to monitor the processes</w:t>
            </w:r>
          </w:p>
          <w:p w14:paraId="5E26D8A6" w14:textId="77777777" w:rsidR="00F65477" w:rsidRDefault="00F65477"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1"/>
              </w:rPr>
            </w:pPr>
          </w:p>
          <w:p w14:paraId="0C2CE1E7" w14:textId="286FA5BC" w:rsidR="00E77D2E" w:rsidRPr="007B14AB" w:rsidRDefault="00E77D2E" w:rsidP="004156CD">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18"/>
              </w:rPr>
            </w:pPr>
          </w:p>
        </w:tc>
      </w:tr>
    </w:tbl>
    <w:p w14:paraId="0FAC6163" w14:textId="77777777" w:rsidR="00A03629" w:rsidRPr="007B14AB" w:rsidRDefault="00A03629" w:rsidP="00A03629">
      <w:pPr>
        <w:spacing w:line="360" w:lineRule="auto"/>
        <w:rPr>
          <w:color w:val="000000" w:themeColor="text1"/>
        </w:rPr>
      </w:pPr>
    </w:p>
    <w:p w14:paraId="7C0AA77A" w14:textId="54C768DF" w:rsidR="00A03629" w:rsidRPr="007B14AB" w:rsidRDefault="00A03629" w:rsidP="00E77D2E">
      <w:pPr>
        <w:spacing w:line="360" w:lineRule="auto"/>
        <w:rPr>
          <w:color w:val="000000" w:themeColor="text1"/>
        </w:rPr>
      </w:pPr>
      <w:r w:rsidRPr="007B14AB">
        <w:rPr>
          <w:color w:val="000000" w:themeColor="text1"/>
        </w:rPr>
        <w:t xml:space="preserve">The respondents when asked for areas for improvement for </w:t>
      </w:r>
      <w:r>
        <w:rPr>
          <w:color w:val="000000" w:themeColor="text1"/>
        </w:rPr>
        <w:t>improved success of</w:t>
      </w:r>
      <w:r w:rsidRPr="007B14AB">
        <w:rPr>
          <w:color w:val="000000" w:themeColor="text1"/>
        </w:rPr>
        <w:t xml:space="preserve"> digital transformation in future projects, provided the following proposals;</w:t>
      </w:r>
    </w:p>
    <w:p w14:paraId="3FC7F279" w14:textId="77777777" w:rsidR="00A03629" w:rsidRPr="005C6E28" w:rsidRDefault="00A03629" w:rsidP="00A03629">
      <w:pPr>
        <w:spacing w:line="360" w:lineRule="auto"/>
        <w:ind w:left="1440" w:right="1440"/>
        <w:rPr>
          <w:i/>
          <w:iCs/>
          <w:color w:val="000000" w:themeColor="text1"/>
        </w:rPr>
      </w:pPr>
      <w:proofErr w:type="gramStart"/>
      <w:r w:rsidRPr="005C6E28">
        <w:rPr>
          <w:rFonts w:cs="Arial"/>
          <w:i/>
          <w:iCs/>
          <w:color w:val="000000" w:themeColor="text1"/>
          <w:szCs w:val="21"/>
        </w:rPr>
        <w:t>”</w:t>
      </w:r>
      <w:r w:rsidRPr="005C6E28">
        <w:rPr>
          <w:i/>
          <w:iCs/>
          <w:color w:val="000000" w:themeColor="text1"/>
        </w:rPr>
        <w:t>I</w:t>
      </w:r>
      <w:proofErr w:type="gramEnd"/>
      <w:r w:rsidRPr="005C6E28">
        <w:rPr>
          <w:i/>
          <w:iCs/>
          <w:color w:val="000000" w:themeColor="text1"/>
        </w:rPr>
        <w:t xml:space="preserve"> would propose that when the project is coming, they should involve the stakeholders, not only the administration stakeholders, for example at the college they should come one day and meet the students, staff members, so that they can first tell their expectations from the project. Secondly, they need to do serious monitoring at every stage and try to involve technical </w:t>
      </w:r>
      <w:r w:rsidRPr="005C6E28">
        <w:rPr>
          <w:i/>
          <w:iCs/>
          <w:color w:val="000000" w:themeColor="text1"/>
        </w:rPr>
        <w:lastRenderedPageBreak/>
        <w:t>officers both at the ministry and at the site for example ICT officer</w:t>
      </w:r>
      <w:r w:rsidRPr="005C6E28">
        <w:rPr>
          <w:rFonts w:cs="Arial"/>
          <w:i/>
          <w:iCs/>
          <w:color w:val="000000" w:themeColor="text1"/>
          <w:szCs w:val="21"/>
        </w:rPr>
        <w:t>”</w:t>
      </w:r>
    </w:p>
    <w:p w14:paraId="74ADEF3C" w14:textId="77777777" w:rsidR="00A03629" w:rsidRPr="005C6E28" w:rsidRDefault="00A03629" w:rsidP="00A03629">
      <w:pPr>
        <w:spacing w:line="360" w:lineRule="auto"/>
        <w:ind w:left="1440" w:right="1440"/>
        <w:rPr>
          <w:i/>
          <w:iCs/>
          <w:color w:val="000000" w:themeColor="text1"/>
        </w:rPr>
      </w:pPr>
      <w:proofErr w:type="gramStart"/>
      <w:r w:rsidRPr="005C6E28">
        <w:rPr>
          <w:rFonts w:cs="Arial"/>
          <w:i/>
          <w:iCs/>
          <w:color w:val="000000" w:themeColor="text1"/>
          <w:szCs w:val="21"/>
        </w:rPr>
        <w:t>”</w:t>
      </w:r>
      <w:r w:rsidRPr="005C6E28">
        <w:rPr>
          <w:i/>
          <w:iCs/>
          <w:color w:val="000000" w:themeColor="text1"/>
        </w:rPr>
        <w:t>There</w:t>
      </w:r>
      <w:proofErr w:type="gramEnd"/>
      <w:r w:rsidRPr="005C6E28">
        <w:rPr>
          <w:i/>
          <w:iCs/>
          <w:color w:val="000000" w:themeColor="text1"/>
        </w:rPr>
        <w:t xml:space="preserve"> is need to improve training and strengthen monitoring. The implementation process had an issue where we were not even supposed to question the supplier because the supplier said who are we to question the supplier yet I am the user who must know what I should get. There is a need for involvement of all the stakeholders. The ministry’s participation should be at an advisory level. There is not serious supervision at every level. Full involvement of the ICT staff all through</w:t>
      </w:r>
      <w:r w:rsidRPr="005C6E28">
        <w:rPr>
          <w:rFonts w:cs="Arial"/>
          <w:i/>
          <w:iCs/>
          <w:color w:val="000000" w:themeColor="text1"/>
          <w:szCs w:val="21"/>
        </w:rPr>
        <w:t>”</w:t>
      </w:r>
    </w:p>
    <w:p w14:paraId="4FBFC47C" w14:textId="77777777" w:rsidR="00A03629" w:rsidRPr="005C6E28" w:rsidRDefault="00A03629" w:rsidP="00A03629">
      <w:pPr>
        <w:spacing w:line="360" w:lineRule="auto"/>
        <w:ind w:left="1440" w:right="1440"/>
        <w:rPr>
          <w:i/>
          <w:iCs/>
          <w:color w:val="000000" w:themeColor="text1"/>
        </w:rPr>
      </w:pPr>
      <w:proofErr w:type="gramStart"/>
      <w:r w:rsidRPr="005C6E28">
        <w:rPr>
          <w:rFonts w:cs="Arial"/>
          <w:i/>
          <w:iCs/>
          <w:color w:val="000000" w:themeColor="text1"/>
          <w:szCs w:val="21"/>
        </w:rPr>
        <w:t>”</w:t>
      </w:r>
      <w:r w:rsidRPr="005C6E28">
        <w:rPr>
          <w:i/>
          <w:iCs/>
          <w:color w:val="000000" w:themeColor="text1"/>
        </w:rPr>
        <w:t>There</w:t>
      </w:r>
      <w:proofErr w:type="gramEnd"/>
      <w:r w:rsidRPr="005C6E28">
        <w:rPr>
          <w:i/>
          <w:iCs/>
          <w:color w:val="000000" w:themeColor="text1"/>
        </w:rPr>
        <w:t xml:space="preserve"> is need for improvement in a number of things. One, there is a need for a full-time lab technician. So even at the college level we need full time system administrators. There is also a need for continuous training, because technology keeps changing so that people can fully utilize the equipment</w:t>
      </w:r>
      <w:r w:rsidRPr="005C6E28">
        <w:rPr>
          <w:rFonts w:cs="Arial"/>
          <w:i/>
          <w:iCs/>
          <w:color w:val="000000" w:themeColor="text1"/>
          <w:szCs w:val="21"/>
        </w:rPr>
        <w:t>”</w:t>
      </w:r>
    </w:p>
    <w:p w14:paraId="0AE1B446" w14:textId="77777777" w:rsidR="00A03629" w:rsidRPr="005C6E28" w:rsidRDefault="00A03629" w:rsidP="00A03629">
      <w:pPr>
        <w:spacing w:line="360" w:lineRule="auto"/>
        <w:ind w:left="1440" w:right="1440"/>
        <w:rPr>
          <w:i/>
          <w:iCs/>
          <w:color w:val="000000" w:themeColor="text1"/>
        </w:rPr>
      </w:pPr>
      <w:proofErr w:type="gramStart"/>
      <w:r w:rsidRPr="005C6E28">
        <w:rPr>
          <w:rFonts w:cs="Arial"/>
          <w:i/>
          <w:iCs/>
          <w:color w:val="000000" w:themeColor="text1"/>
          <w:szCs w:val="21"/>
        </w:rPr>
        <w:t>”</w:t>
      </w:r>
      <w:r w:rsidRPr="005C6E28">
        <w:rPr>
          <w:i/>
          <w:iCs/>
          <w:color w:val="000000" w:themeColor="text1"/>
        </w:rPr>
        <w:t>There</w:t>
      </w:r>
      <w:proofErr w:type="gramEnd"/>
      <w:r w:rsidRPr="005C6E28">
        <w:rPr>
          <w:i/>
          <w:iCs/>
          <w:color w:val="000000" w:themeColor="text1"/>
        </w:rPr>
        <w:t xml:space="preserve"> is need to involve users even at the planning stage such that by the time this equipment are supposed to be supplied, they already have a projection of how many are expected to be supplied. There is also a need for a monitoring plan to see that these computers are still working very well</w:t>
      </w:r>
      <w:r w:rsidRPr="005C6E28">
        <w:rPr>
          <w:rFonts w:cs="Arial"/>
          <w:i/>
          <w:iCs/>
          <w:color w:val="000000" w:themeColor="text1"/>
          <w:szCs w:val="21"/>
        </w:rPr>
        <w:t>”</w:t>
      </w:r>
    </w:p>
    <w:p w14:paraId="0FCD9223" w14:textId="77777777" w:rsidR="00A03629" w:rsidRPr="005C6E28" w:rsidRDefault="00A03629" w:rsidP="00A03629">
      <w:pPr>
        <w:spacing w:line="360" w:lineRule="auto"/>
        <w:ind w:left="1440" w:right="1440"/>
        <w:rPr>
          <w:i/>
          <w:iCs/>
          <w:color w:val="000000" w:themeColor="text1"/>
        </w:rPr>
      </w:pPr>
      <w:proofErr w:type="gramStart"/>
      <w:r w:rsidRPr="005C6E28">
        <w:rPr>
          <w:rFonts w:cs="Arial"/>
          <w:i/>
          <w:iCs/>
          <w:color w:val="000000" w:themeColor="text1"/>
          <w:szCs w:val="21"/>
        </w:rPr>
        <w:t>”</w:t>
      </w:r>
      <w:r w:rsidRPr="005C6E28">
        <w:rPr>
          <w:i/>
          <w:iCs/>
          <w:color w:val="000000" w:themeColor="text1"/>
        </w:rPr>
        <w:t>They</w:t>
      </w:r>
      <w:proofErr w:type="gramEnd"/>
      <w:r w:rsidRPr="005C6E28">
        <w:rPr>
          <w:i/>
          <w:iCs/>
          <w:color w:val="000000" w:themeColor="text1"/>
        </w:rPr>
        <w:t xml:space="preserve"> need to move on with the same infrastructure but to provide a better network. Having an independent component of ICT</w:t>
      </w:r>
      <w:r w:rsidRPr="005C6E28">
        <w:rPr>
          <w:rFonts w:cs="Arial"/>
          <w:i/>
          <w:iCs/>
          <w:color w:val="000000" w:themeColor="text1"/>
          <w:szCs w:val="21"/>
        </w:rPr>
        <w:t>”</w:t>
      </w:r>
    </w:p>
    <w:p w14:paraId="5C6BFEBD" w14:textId="77777777" w:rsidR="00A03629" w:rsidRPr="005C6E28" w:rsidRDefault="00A03629" w:rsidP="00A03629">
      <w:pPr>
        <w:spacing w:line="360" w:lineRule="auto"/>
        <w:ind w:left="1440" w:right="1440"/>
        <w:rPr>
          <w:i/>
          <w:iCs/>
          <w:color w:val="000000" w:themeColor="text1"/>
        </w:rPr>
      </w:pPr>
      <w:proofErr w:type="gramStart"/>
      <w:r w:rsidRPr="005C6E28">
        <w:rPr>
          <w:rFonts w:cs="Arial"/>
          <w:i/>
          <w:iCs/>
          <w:color w:val="000000" w:themeColor="text1"/>
          <w:szCs w:val="21"/>
        </w:rPr>
        <w:t>”</w:t>
      </w:r>
      <w:r w:rsidRPr="005C6E28">
        <w:rPr>
          <w:i/>
          <w:iCs/>
          <w:color w:val="000000" w:themeColor="text1"/>
        </w:rPr>
        <w:t>The</w:t>
      </w:r>
      <w:proofErr w:type="gramEnd"/>
      <w:r w:rsidRPr="005C6E28">
        <w:rPr>
          <w:i/>
          <w:iCs/>
          <w:color w:val="000000" w:themeColor="text1"/>
        </w:rPr>
        <w:t xml:space="preserve"> advice I can give is in terms of numbers because we were very happy we received the ICT equipment but the number is not enough. The number of students keeps increasing. My advice to the government is to increase the number of ICT equipment, but also to improve on other facilities</w:t>
      </w:r>
      <w:r w:rsidRPr="005C6E28">
        <w:rPr>
          <w:rFonts w:cs="Arial"/>
          <w:i/>
          <w:iCs/>
          <w:color w:val="000000" w:themeColor="text1"/>
          <w:szCs w:val="21"/>
        </w:rPr>
        <w:t>”</w:t>
      </w:r>
    </w:p>
    <w:p w14:paraId="6A29ECB8" w14:textId="3DBAA329" w:rsidR="00E77D2E" w:rsidRDefault="00A03629" w:rsidP="00633A0A">
      <w:pPr>
        <w:spacing w:line="360" w:lineRule="auto"/>
        <w:ind w:left="1440" w:right="1440"/>
        <w:rPr>
          <w:rFonts w:cs="Arial"/>
          <w:i/>
          <w:iCs/>
          <w:color w:val="000000" w:themeColor="text1"/>
          <w:szCs w:val="21"/>
        </w:rPr>
      </w:pPr>
      <w:proofErr w:type="gramStart"/>
      <w:r w:rsidRPr="005C6E28">
        <w:rPr>
          <w:rFonts w:cs="Arial"/>
          <w:i/>
          <w:iCs/>
          <w:color w:val="000000" w:themeColor="text1"/>
          <w:szCs w:val="21"/>
        </w:rPr>
        <w:t>”</w:t>
      </w:r>
      <w:r w:rsidRPr="005C6E28">
        <w:rPr>
          <w:i/>
          <w:iCs/>
          <w:color w:val="000000" w:themeColor="text1"/>
        </w:rPr>
        <w:t>There</w:t>
      </w:r>
      <w:proofErr w:type="gramEnd"/>
      <w:r w:rsidRPr="005C6E28">
        <w:rPr>
          <w:i/>
          <w:iCs/>
          <w:color w:val="000000" w:themeColor="text1"/>
        </w:rPr>
        <w:t xml:space="preserve"> should be serious involvement of end users in everything. There should be technical people to monitor the processes</w:t>
      </w:r>
      <w:r w:rsidRPr="005C6E28">
        <w:rPr>
          <w:rFonts w:cs="Arial"/>
          <w:i/>
          <w:iCs/>
          <w:color w:val="000000" w:themeColor="text1"/>
          <w:szCs w:val="21"/>
        </w:rPr>
        <w:t>”</w:t>
      </w:r>
      <w:bookmarkStart w:id="341" w:name="_Toc41037505"/>
      <w:bookmarkStart w:id="342" w:name="_Toc46172921"/>
      <w:bookmarkStart w:id="343" w:name="_Toc136616675"/>
    </w:p>
    <w:p w14:paraId="49F3A913" w14:textId="1E754F60" w:rsidR="00C6418F" w:rsidRPr="00860449" w:rsidRDefault="00852675" w:rsidP="00681F8C">
      <w:pPr>
        <w:pStyle w:val="Heading1"/>
        <w:rPr>
          <w:i/>
          <w:iCs/>
        </w:rPr>
      </w:pPr>
      <w:bookmarkStart w:id="344" w:name="_Toc146455472"/>
      <w:r w:rsidRPr="00860449">
        <w:lastRenderedPageBreak/>
        <w:t>CHAPTER FIVE</w:t>
      </w:r>
      <w:r w:rsidR="00860449" w:rsidRPr="00860449">
        <w:t xml:space="preserve">: </w:t>
      </w:r>
      <w:r w:rsidR="002058EF">
        <w:t>SURVEY</w:t>
      </w:r>
      <w:r w:rsidRPr="00860449">
        <w:t xml:space="preserve"> FINDINGS</w:t>
      </w:r>
      <w:bookmarkEnd w:id="344"/>
    </w:p>
    <w:p w14:paraId="3345051A" w14:textId="3000F4EA" w:rsidR="00146C11" w:rsidRPr="00860449" w:rsidRDefault="00852675" w:rsidP="00D16F6F">
      <w:pPr>
        <w:pStyle w:val="Heading3"/>
      </w:pPr>
      <w:bookmarkStart w:id="345" w:name="_Toc146455473"/>
      <w:r w:rsidRPr="00860449">
        <w:t>5</w:t>
      </w:r>
      <w:r w:rsidR="00146C11" w:rsidRPr="00860449">
        <w:t xml:space="preserve">.1 </w:t>
      </w:r>
      <w:r w:rsidRPr="00860449">
        <w:tab/>
      </w:r>
      <w:r w:rsidR="00146C11" w:rsidRPr="00860449">
        <w:t>Introduction</w:t>
      </w:r>
      <w:bookmarkEnd w:id="341"/>
      <w:bookmarkEnd w:id="342"/>
      <w:bookmarkEnd w:id="343"/>
      <w:bookmarkEnd w:id="345"/>
      <w:r w:rsidR="00146C11" w:rsidRPr="00860449">
        <w:t xml:space="preserve"> </w:t>
      </w:r>
    </w:p>
    <w:p w14:paraId="2543B795" w14:textId="77777777" w:rsidR="00F509B8" w:rsidRDefault="00146C11" w:rsidP="00146C11">
      <w:pPr>
        <w:spacing w:line="360" w:lineRule="auto"/>
        <w:rPr>
          <w:rFonts w:eastAsiaTheme="majorEastAsia"/>
          <w:bCs/>
        </w:rPr>
      </w:pPr>
      <w:r w:rsidRPr="005C6E28">
        <w:rPr>
          <w:rFonts w:eastAsiaTheme="majorEastAsia"/>
          <w:bCs/>
        </w:rPr>
        <w:t xml:space="preserve">The main study objective of this study </w:t>
      </w:r>
      <w:r w:rsidR="009409C8">
        <w:rPr>
          <w:rFonts w:eastAsiaTheme="majorEastAsia"/>
          <w:bCs/>
        </w:rPr>
        <w:t>was</w:t>
      </w:r>
      <w:r w:rsidRPr="005C6E28">
        <w:rPr>
          <w:rFonts w:eastAsiaTheme="majorEastAsia"/>
          <w:bCs/>
        </w:rPr>
        <w:t xml:space="preserve"> to investigate the influence of Goal conflict, shirking, Communication, Task Programmability, Process Quality </w:t>
      </w:r>
      <w:r w:rsidR="009409C8" w:rsidRPr="005C6E28">
        <w:rPr>
          <w:rFonts w:eastAsiaTheme="majorEastAsia"/>
          <w:bCs/>
        </w:rPr>
        <w:t xml:space="preserve">and Contract Type </w:t>
      </w:r>
      <w:r w:rsidRPr="005C6E28">
        <w:rPr>
          <w:rFonts w:eastAsiaTheme="majorEastAsia"/>
          <w:bCs/>
        </w:rPr>
        <w:t>on Digital Transformation in Uganda</w:t>
      </w:r>
      <w:r w:rsidR="009409C8">
        <w:rPr>
          <w:rFonts w:eastAsiaTheme="majorEastAsia"/>
          <w:bCs/>
        </w:rPr>
        <w:t>n</w:t>
      </w:r>
      <w:r w:rsidRPr="005C6E28">
        <w:rPr>
          <w:rFonts w:eastAsiaTheme="majorEastAsia"/>
          <w:bCs/>
        </w:rPr>
        <w:t xml:space="preserve"> TVET Institutions. </w:t>
      </w:r>
    </w:p>
    <w:p w14:paraId="79E17A07" w14:textId="5644B795" w:rsidR="00146C11" w:rsidRPr="005C6E28" w:rsidRDefault="00146C11" w:rsidP="00146C11">
      <w:pPr>
        <w:spacing w:line="360" w:lineRule="auto"/>
        <w:rPr>
          <w:rStyle w:val="a"/>
        </w:rPr>
      </w:pPr>
      <w:r w:rsidRPr="005C6E28">
        <w:rPr>
          <w:rFonts w:eastAsiaTheme="majorEastAsia"/>
          <w:bCs/>
        </w:rPr>
        <w:t xml:space="preserve">This chapter presents the </w:t>
      </w:r>
      <w:r w:rsidR="009409C8" w:rsidRPr="005C6E28">
        <w:rPr>
          <w:rFonts w:eastAsiaTheme="majorEastAsia"/>
          <w:bCs/>
        </w:rPr>
        <w:t>findings</w:t>
      </w:r>
      <w:r w:rsidRPr="005C6E28">
        <w:rPr>
          <w:rFonts w:eastAsiaTheme="majorEastAsia"/>
          <w:bCs/>
        </w:rPr>
        <w:t xml:space="preserve"> from the field study to answer the first six specific objectives.  These are,  to </w:t>
      </w:r>
      <w:r w:rsidRPr="005C6E28">
        <w:rPr>
          <w:rStyle w:val="a"/>
        </w:rPr>
        <w:t xml:space="preserve">examine the extent to which Goal </w:t>
      </w:r>
      <w:r w:rsidR="001D3D45">
        <w:rPr>
          <w:rStyle w:val="a"/>
        </w:rPr>
        <w:t>C</w:t>
      </w:r>
      <w:r w:rsidRPr="005C6E28">
        <w:rPr>
          <w:rStyle w:val="a"/>
        </w:rPr>
        <w:t xml:space="preserve">onflict and </w:t>
      </w:r>
      <w:r w:rsidR="001D3D45">
        <w:rPr>
          <w:rStyle w:val="a"/>
        </w:rPr>
        <w:t>Process Quality</w:t>
      </w:r>
      <w:r w:rsidRPr="005C6E28">
        <w:rPr>
          <w:rStyle w:val="a"/>
        </w:rPr>
        <w:t xml:space="preserve"> influence Digital Transformation in Ugandan TVET Institutions; to study the effect of Shirking and </w:t>
      </w:r>
      <w:r w:rsidR="001D3D45">
        <w:rPr>
          <w:rStyle w:val="a"/>
        </w:rPr>
        <w:t>Process Quality</w:t>
      </w:r>
      <w:r w:rsidRPr="005C6E28">
        <w:rPr>
          <w:rStyle w:val="a"/>
        </w:rPr>
        <w:t xml:space="preserve"> on Digital Transformation in Ugandan TVET Institutions; to explore the relationship between Communication, </w:t>
      </w:r>
      <w:r w:rsidR="001D3D45">
        <w:rPr>
          <w:rStyle w:val="a"/>
        </w:rPr>
        <w:t>Process Quality</w:t>
      </w:r>
      <w:r w:rsidRPr="005C6E28">
        <w:rPr>
          <w:rStyle w:val="a"/>
        </w:rPr>
        <w:t xml:space="preserve"> and Digital Transformation in Ugandan TVET Institutions; to study the relationship between task programmability, </w:t>
      </w:r>
      <w:r w:rsidR="001D3D45">
        <w:rPr>
          <w:rStyle w:val="a"/>
        </w:rPr>
        <w:t>Process Quality</w:t>
      </w:r>
      <w:r w:rsidRPr="005C6E28">
        <w:rPr>
          <w:rStyle w:val="a"/>
        </w:rPr>
        <w:t xml:space="preserve"> and digital transformation in Ugandan TVET Institutions; to investigate the meditation effect of </w:t>
      </w:r>
      <w:r w:rsidR="001D3D45">
        <w:rPr>
          <w:rStyle w:val="a"/>
        </w:rPr>
        <w:t>Process Quality</w:t>
      </w:r>
      <w:r w:rsidRPr="005C6E28">
        <w:rPr>
          <w:rStyle w:val="a"/>
        </w:rPr>
        <w:t xml:space="preserve"> in the relationship between goal conflict, shirking, communication, Task Programmability and Digital Transformation in Ugandan TVET Institutions; and to study the moderation effect of </w:t>
      </w:r>
      <w:r w:rsidR="001D3D45">
        <w:rPr>
          <w:rStyle w:val="a"/>
        </w:rPr>
        <w:t>Contract Type</w:t>
      </w:r>
      <w:r w:rsidRPr="005C6E28">
        <w:rPr>
          <w:rStyle w:val="a"/>
        </w:rPr>
        <w:t xml:space="preserve"> in the relationship between </w:t>
      </w:r>
      <w:r w:rsidR="001D3D45">
        <w:rPr>
          <w:rStyle w:val="a"/>
        </w:rPr>
        <w:t>Process Quality</w:t>
      </w:r>
      <w:r w:rsidRPr="005C6E28">
        <w:rPr>
          <w:rStyle w:val="a"/>
        </w:rPr>
        <w:t xml:space="preserve"> and </w:t>
      </w:r>
      <w:r w:rsidR="001D3D45">
        <w:rPr>
          <w:rStyle w:val="a"/>
        </w:rPr>
        <w:t>D</w:t>
      </w:r>
      <w:r w:rsidRPr="005C6E28">
        <w:rPr>
          <w:rStyle w:val="a"/>
        </w:rPr>
        <w:t xml:space="preserve">igital </w:t>
      </w:r>
      <w:r w:rsidR="001D3D45">
        <w:rPr>
          <w:rStyle w:val="a"/>
        </w:rPr>
        <w:t>T</w:t>
      </w:r>
      <w:r w:rsidRPr="005C6E28">
        <w:rPr>
          <w:rStyle w:val="a"/>
        </w:rPr>
        <w:t>ransformation in Ugandan TVET Institutions.</w:t>
      </w:r>
    </w:p>
    <w:p w14:paraId="745DF845" w14:textId="77777777" w:rsidR="00F509B8" w:rsidRDefault="00146C11" w:rsidP="00146C11">
      <w:pPr>
        <w:spacing w:line="360" w:lineRule="auto"/>
        <w:rPr>
          <w:rFonts w:eastAsiaTheme="majorEastAsia"/>
          <w:bCs/>
        </w:rPr>
      </w:pPr>
      <w:r w:rsidRPr="005C6E28">
        <w:rPr>
          <w:rFonts w:eastAsiaTheme="majorEastAsia"/>
          <w:bCs/>
        </w:rPr>
        <w:t xml:space="preserve">The methodology to achieve these specific objectives was outlined in chapter three.  This chapter presents the results for this under the following sub sections. </w:t>
      </w:r>
    </w:p>
    <w:p w14:paraId="0CBFCADE" w14:textId="6F461B30" w:rsidR="0085009E" w:rsidRDefault="00813C61" w:rsidP="0085009E">
      <w:pPr>
        <w:spacing w:line="360" w:lineRule="auto"/>
        <w:rPr>
          <w:rFonts w:eastAsiaTheme="majorEastAsia"/>
          <w:bCs/>
        </w:rPr>
      </w:pPr>
      <w:r>
        <w:rPr>
          <w:rFonts w:eastAsiaTheme="majorEastAsia"/>
          <w:bCs/>
        </w:rPr>
        <w:t xml:space="preserve">Section 5.1.1 presents an analysis </w:t>
      </w:r>
      <w:r w:rsidR="002171AB">
        <w:rPr>
          <w:rFonts w:eastAsiaTheme="majorEastAsia"/>
          <w:bCs/>
        </w:rPr>
        <w:t>of the management of missing data within the dataset,</w:t>
      </w:r>
      <w:r>
        <w:rPr>
          <w:rFonts w:eastAsiaTheme="majorEastAsia"/>
          <w:bCs/>
        </w:rPr>
        <w:t xml:space="preserve"> </w:t>
      </w:r>
      <w:r w:rsidR="00146C11" w:rsidRPr="005C6E28">
        <w:rPr>
          <w:rFonts w:eastAsiaTheme="majorEastAsia"/>
          <w:bCs/>
        </w:rPr>
        <w:t xml:space="preserve">Section </w:t>
      </w:r>
      <w:r w:rsidR="00852675">
        <w:rPr>
          <w:rFonts w:eastAsiaTheme="majorEastAsia"/>
          <w:bCs/>
        </w:rPr>
        <w:t>5</w:t>
      </w:r>
      <w:r w:rsidR="00146C11" w:rsidRPr="005C6E28">
        <w:rPr>
          <w:rFonts w:eastAsiaTheme="majorEastAsia"/>
          <w:bCs/>
        </w:rPr>
        <w:t xml:space="preserve">.2 presents the Participant Demographic </w:t>
      </w:r>
      <w:r w:rsidR="00B6770F" w:rsidRPr="005C6E28">
        <w:rPr>
          <w:rFonts w:eastAsiaTheme="majorEastAsia"/>
          <w:bCs/>
        </w:rPr>
        <w:t>Characteristics</w:t>
      </w:r>
      <w:r w:rsidR="00146C11" w:rsidRPr="005C6E28">
        <w:rPr>
          <w:rFonts w:eastAsiaTheme="majorEastAsia"/>
          <w:bCs/>
        </w:rPr>
        <w:t xml:space="preserve"> of this study, Section </w:t>
      </w:r>
      <w:r w:rsidR="00852675">
        <w:rPr>
          <w:rFonts w:eastAsiaTheme="majorEastAsia"/>
          <w:bCs/>
        </w:rPr>
        <w:t>5</w:t>
      </w:r>
      <w:r w:rsidR="00146C11" w:rsidRPr="005C6E28">
        <w:rPr>
          <w:rFonts w:eastAsiaTheme="majorEastAsia"/>
          <w:bCs/>
        </w:rPr>
        <w:t xml:space="preserve">.3 presents the Model Assessment and Exploratory Factor Analysis for each variable using PLS-SEM, Section </w:t>
      </w:r>
      <w:r w:rsidR="00852675">
        <w:rPr>
          <w:rFonts w:eastAsiaTheme="majorEastAsia"/>
          <w:bCs/>
        </w:rPr>
        <w:t>5</w:t>
      </w:r>
      <w:r w:rsidR="00146C11" w:rsidRPr="005C6E28">
        <w:rPr>
          <w:rFonts w:eastAsiaTheme="majorEastAsia"/>
          <w:bCs/>
        </w:rPr>
        <w:t xml:space="preserve">.4 presents the results of both Exploratory and Confirmatory Factor </w:t>
      </w:r>
      <w:r w:rsidR="00630E80" w:rsidRPr="005C6E28">
        <w:rPr>
          <w:rFonts w:eastAsiaTheme="majorEastAsia"/>
          <w:bCs/>
        </w:rPr>
        <w:t>Analysis to</w:t>
      </w:r>
      <w:r w:rsidR="00146C11" w:rsidRPr="005C6E28">
        <w:rPr>
          <w:rFonts w:eastAsiaTheme="majorEastAsia"/>
          <w:bCs/>
        </w:rPr>
        <w:t xml:space="preserve"> cater for validity and reliability of the measures of the variables of this study. Section </w:t>
      </w:r>
      <w:r w:rsidR="00852675">
        <w:rPr>
          <w:rFonts w:eastAsiaTheme="majorEastAsia"/>
          <w:bCs/>
        </w:rPr>
        <w:t>5</w:t>
      </w:r>
      <w:r w:rsidR="00146C11" w:rsidRPr="005C6E28">
        <w:rPr>
          <w:rFonts w:eastAsiaTheme="majorEastAsia"/>
          <w:bCs/>
        </w:rPr>
        <w:t xml:space="preserve">.5 presents the </w:t>
      </w:r>
      <w:r w:rsidR="00146C11">
        <w:rPr>
          <w:rFonts w:eastAsiaTheme="majorEastAsia"/>
          <w:bCs/>
        </w:rPr>
        <w:t>Qualitative</w:t>
      </w:r>
      <w:r w:rsidR="00146C11" w:rsidRPr="005C6E28">
        <w:rPr>
          <w:rFonts w:eastAsiaTheme="majorEastAsia"/>
          <w:bCs/>
        </w:rPr>
        <w:t xml:space="preserve"> Analysis of</w:t>
      </w:r>
      <w:r w:rsidR="00146C11">
        <w:rPr>
          <w:rFonts w:eastAsiaTheme="majorEastAsia"/>
          <w:bCs/>
        </w:rPr>
        <w:t xml:space="preserve"> the data collected in</w:t>
      </w:r>
      <w:r w:rsidR="00146C11" w:rsidRPr="005C6E28">
        <w:rPr>
          <w:rFonts w:eastAsiaTheme="majorEastAsia"/>
          <w:bCs/>
        </w:rPr>
        <w:t xml:space="preserve"> this study.  Section </w:t>
      </w:r>
      <w:r w:rsidR="00852675">
        <w:rPr>
          <w:rFonts w:eastAsiaTheme="majorEastAsia"/>
          <w:bCs/>
        </w:rPr>
        <w:t>5</w:t>
      </w:r>
      <w:r w:rsidR="00146C11" w:rsidRPr="005C6E28">
        <w:rPr>
          <w:rFonts w:eastAsiaTheme="majorEastAsia"/>
          <w:bCs/>
        </w:rPr>
        <w:t>.6 present a summary of this chapter. This chapter presents the answer to specific objectives one to six of this study.</w:t>
      </w:r>
      <w:r w:rsidR="0085009E">
        <w:rPr>
          <w:rFonts w:eastAsiaTheme="majorEastAsia"/>
          <w:bCs/>
        </w:rPr>
        <w:t xml:space="preserve"> </w:t>
      </w:r>
    </w:p>
    <w:p w14:paraId="592FB3A8" w14:textId="15663304" w:rsidR="00F509B8" w:rsidRDefault="00146C11" w:rsidP="0085009E">
      <w:pPr>
        <w:spacing w:line="360" w:lineRule="auto"/>
        <w:rPr>
          <w:rFonts w:eastAsia="Calibri"/>
          <w:lang w:val="en-GB"/>
        </w:rPr>
      </w:pPr>
      <w:r w:rsidRPr="006F4601">
        <w:rPr>
          <w:rFonts w:eastAsia="Calibri"/>
          <w:lang w:val="en-GB"/>
        </w:rPr>
        <w:t xml:space="preserve">In chapter 2, a conceptual framework for success of Digital Transformation projects (SDTP) was developed. Chapter three explained the methodology for developing this framework. </w:t>
      </w:r>
      <w:r w:rsidR="00852675">
        <w:rPr>
          <w:rFonts w:eastAsia="Calibri"/>
          <w:lang w:val="en-GB"/>
        </w:rPr>
        <w:t xml:space="preserve">Chapter four presented the findings collected from participants in the various focus group discussions to test each variable in the conceptual framework.  This was done to establish the </w:t>
      </w:r>
      <w:r w:rsidR="00852675">
        <w:rPr>
          <w:rFonts w:eastAsia="Calibri"/>
          <w:lang w:val="en-GB"/>
        </w:rPr>
        <w:lastRenderedPageBreak/>
        <w:t xml:space="preserve">extent of success from the projects that had be done in each of these Centres of Excellence as described earlier. </w:t>
      </w:r>
      <w:r w:rsidRPr="006F4601">
        <w:rPr>
          <w:rFonts w:eastAsia="Calibri"/>
          <w:lang w:val="en-GB"/>
        </w:rPr>
        <w:t xml:space="preserve">This Chapter presents the findings of the </w:t>
      </w:r>
      <w:r>
        <w:rPr>
          <w:rFonts w:eastAsia="Calibri"/>
          <w:lang w:val="en-GB"/>
        </w:rPr>
        <w:t>field study research</w:t>
      </w:r>
      <w:r w:rsidRPr="006F4601">
        <w:rPr>
          <w:rFonts w:eastAsia="Calibri"/>
          <w:lang w:val="en-GB"/>
        </w:rPr>
        <w:t xml:space="preserve"> that was carried out to test the conceptual framework for success of digital transformation projects.</w:t>
      </w:r>
      <w:r w:rsidR="00852675">
        <w:rPr>
          <w:rFonts w:eastAsia="Calibri"/>
          <w:lang w:val="en-GB"/>
        </w:rPr>
        <w:t xml:space="preserve"> </w:t>
      </w:r>
    </w:p>
    <w:p w14:paraId="333AE1BD" w14:textId="19A67F8B" w:rsidR="00146C11" w:rsidRPr="00F509B8" w:rsidRDefault="00852675" w:rsidP="00146C11">
      <w:pPr>
        <w:spacing w:before="240" w:after="240" w:line="360" w:lineRule="auto"/>
        <w:rPr>
          <w:rFonts w:eastAsia="Calibri"/>
          <w:lang w:val="en-GB"/>
        </w:rPr>
      </w:pPr>
      <w:r w:rsidRPr="00F509B8">
        <w:rPr>
          <w:rFonts w:eastAsia="Calibri"/>
          <w:lang w:val="en-GB"/>
        </w:rPr>
        <w:t>In this chapter, qualitative data was captured and analysed using partial least squares</w:t>
      </w:r>
      <w:r w:rsidR="009D3F42" w:rsidRPr="00F509B8">
        <w:rPr>
          <w:rFonts w:eastAsia="Calibri"/>
          <w:lang w:val="en-GB"/>
        </w:rPr>
        <w:t xml:space="preserve"> (PLS) regression as a method specifically to reduce variables in this research that were used to predict success for digital transformation projects. Further, PLS </w:t>
      </w:r>
      <w:r w:rsidR="00F509B8" w:rsidRPr="005D14A8">
        <w:rPr>
          <w:shd w:val="clear" w:color="auto" w:fill="FFFFFF"/>
        </w:rPr>
        <w:t>was</w:t>
      </w:r>
      <w:r w:rsidR="009D3F42" w:rsidRPr="005D14A8">
        <w:rPr>
          <w:shd w:val="clear" w:color="auto" w:fill="FFFFFF"/>
        </w:rPr>
        <w:t xml:space="preserve"> used</w:t>
      </w:r>
      <w:r w:rsidR="009D3F42" w:rsidRPr="00F509B8">
        <w:rPr>
          <w:color w:val="040C28"/>
        </w:rPr>
        <w:t xml:space="preserve"> to a smaller set of </w:t>
      </w:r>
      <w:r w:rsidR="00F509B8" w:rsidRPr="00F509B8">
        <w:rPr>
          <w:color w:val="040C28"/>
        </w:rPr>
        <w:t>predictors</w:t>
      </w:r>
      <w:r w:rsidR="00F509B8">
        <w:rPr>
          <w:color w:val="040C28"/>
        </w:rPr>
        <w:t>.</w:t>
      </w:r>
      <w:r w:rsidR="00F509B8" w:rsidRPr="00F509B8">
        <w:rPr>
          <w:rFonts w:eastAsia="Calibri"/>
          <w:lang w:val="en-GB"/>
        </w:rPr>
        <w:t xml:space="preserve"> The</w:t>
      </w:r>
      <w:r w:rsidR="00146C11" w:rsidRPr="00F509B8">
        <w:rPr>
          <w:rFonts w:eastAsia="Calibri"/>
          <w:lang w:val="en-GB"/>
        </w:rPr>
        <w:t xml:space="preserve"> overall objective of this field study was to validate the variables of the conceptual framework for SDTP.</w:t>
      </w:r>
    </w:p>
    <w:p w14:paraId="74F2E8AC" w14:textId="251A2EAB" w:rsidR="00146C11" w:rsidRPr="00655365" w:rsidRDefault="00B416B2" w:rsidP="00D16F6F">
      <w:pPr>
        <w:pStyle w:val="Heading3"/>
      </w:pPr>
      <w:bookmarkStart w:id="346" w:name="_Toc146455474"/>
      <w:r w:rsidRPr="00655365">
        <w:t>5</w:t>
      </w:r>
      <w:r w:rsidR="00146C11" w:rsidRPr="00655365">
        <w:t>.1.1</w:t>
      </w:r>
      <w:r w:rsidR="00146C11" w:rsidRPr="00655365">
        <w:tab/>
        <w:t xml:space="preserve">Missing </w:t>
      </w:r>
      <w:r w:rsidR="00655365" w:rsidRPr="00655365">
        <w:t>V</w:t>
      </w:r>
      <w:r w:rsidR="00146C11" w:rsidRPr="00655365">
        <w:t>alue Analysis</w:t>
      </w:r>
      <w:bookmarkEnd w:id="346"/>
    </w:p>
    <w:p w14:paraId="21F6A097" w14:textId="55F1826D" w:rsidR="00655365" w:rsidRPr="00655365" w:rsidRDefault="00655365" w:rsidP="00655365">
      <w:pPr>
        <w:spacing w:line="360" w:lineRule="auto"/>
        <w:rPr>
          <w:lang w:val="en-GB" w:eastAsia="en-GB"/>
        </w:rPr>
      </w:pPr>
      <w:r w:rsidRPr="00655365">
        <w:rPr>
          <w:lang w:val="en-GB" w:eastAsia="en-GB"/>
        </w:rPr>
        <w:t xml:space="preserve">This </w:t>
      </w:r>
      <w:r w:rsidR="002171AB">
        <w:rPr>
          <w:lang w:val="en-GB" w:eastAsia="en-GB"/>
        </w:rPr>
        <w:t>section</w:t>
      </w:r>
      <w:r w:rsidRPr="00655365">
        <w:rPr>
          <w:lang w:val="en-GB" w:eastAsia="en-GB"/>
        </w:rPr>
        <w:t xml:space="preserve"> focuses on the management of missing data within </w:t>
      </w:r>
      <w:r w:rsidR="002171AB">
        <w:rPr>
          <w:lang w:val="en-GB" w:eastAsia="en-GB"/>
        </w:rPr>
        <w:t>the</w:t>
      </w:r>
      <w:r w:rsidRPr="00655365">
        <w:rPr>
          <w:lang w:val="en-GB" w:eastAsia="en-GB"/>
        </w:rPr>
        <w:t xml:space="preserve"> dataset</w:t>
      </w:r>
      <w:r w:rsidR="002171AB">
        <w:rPr>
          <w:lang w:val="en-GB" w:eastAsia="en-GB"/>
        </w:rPr>
        <w:t xml:space="preserve"> analysed in this study. This analysis</w:t>
      </w:r>
      <w:r w:rsidRPr="00655365">
        <w:rPr>
          <w:lang w:val="en-GB" w:eastAsia="en-GB"/>
        </w:rPr>
        <w:t xml:space="preserve"> t</w:t>
      </w:r>
      <w:r w:rsidR="002171AB">
        <w:rPr>
          <w:lang w:val="en-GB" w:eastAsia="en-GB"/>
        </w:rPr>
        <w:t>ook</w:t>
      </w:r>
      <w:r w:rsidRPr="00655365">
        <w:rPr>
          <w:lang w:val="en-GB" w:eastAsia="en-GB"/>
        </w:rPr>
        <w:t xml:space="preserve"> into account both quantitative and qualitative perspectives. It provides an overview of the extent of missing data, outlines the methods employed for handling these gaps, and discusses the insights gained from qualitative analysis regarding the missing data.</w:t>
      </w:r>
      <w:r w:rsidR="00323892">
        <w:rPr>
          <w:lang w:val="en-GB" w:eastAsia="en-GB"/>
        </w:rPr>
        <w:t xml:space="preserve"> </w:t>
      </w:r>
      <w:r w:rsidR="00323892" w:rsidRPr="00323892">
        <w:rPr>
          <w:lang w:val="en-GB" w:eastAsia="en-GB"/>
        </w:rPr>
        <w:t>This report provide</w:t>
      </w:r>
      <w:r w:rsidR="00323892">
        <w:rPr>
          <w:lang w:val="en-GB" w:eastAsia="en-GB"/>
        </w:rPr>
        <w:t>s</w:t>
      </w:r>
      <w:r w:rsidR="00323892" w:rsidRPr="00323892">
        <w:rPr>
          <w:lang w:val="en-GB" w:eastAsia="en-GB"/>
        </w:rPr>
        <w:t xml:space="preserve"> a comprehensive overview of the absence of data within our dataset, focusing on both quantitative and qualitative aspects. It outline</w:t>
      </w:r>
      <w:r w:rsidR="00323892">
        <w:rPr>
          <w:lang w:val="en-GB" w:eastAsia="en-GB"/>
        </w:rPr>
        <w:t>s</w:t>
      </w:r>
      <w:r w:rsidR="00323892" w:rsidRPr="00323892">
        <w:rPr>
          <w:lang w:val="en-GB" w:eastAsia="en-GB"/>
        </w:rPr>
        <w:t xml:space="preserve"> the extent of absent data, the methods employed for managing and imputing these gaps, the results of Little's MCAR test, and the impact of absent data on our analysis. Additionally, it addressed the qualitative insights related to absent data and the decision to exclude the "Shirking" construct from the framework supporting digital transformation.</w:t>
      </w:r>
    </w:p>
    <w:p w14:paraId="39C633EC" w14:textId="21403D1E" w:rsidR="00655365" w:rsidRDefault="00323892" w:rsidP="00D16F6F">
      <w:pPr>
        <w:pStyle w:val="Heading3"/>
      </w:pPr>
      <w:bookmarkStart w:id="347" w:name="_Toc146455475"/>
      <w:r w:rsidRPr="00323892">
        <w:t>5.1.1.1</w:t>
      </w:r>
      <w:r w:rsidRPr="00323892">
        <w:tab/>
      </w:r>
      <w:r w:rsidR="00DE7C15">
        <w:tab/>
      </w:r>
      <w:r w:rsidRPr="00323892">
        <w:t>Extent of Absent Data</w:t>
      </w:r>
      <w:bookmarkEnd w:id="347"/>
    </w:p>
    <w:p w14:paraId="7170205D" w14:textId="75968A11" w:rsidR="00602A89" w:rsidRDefault="00323892" w:rsidP="00323892">
      <w:pPr>
        <w:spacing w:line="360" w:lineRule="auto"/>
        <w:rPr>
          <w:lang w:val="en-GB" w:eastAsia="en-GB"/>
        </w:rPr>
      </w:pPr>
      <w:r w:rsidRPr="00323892">
        <w:rPr>
          <w:lang w:val="en-GB" w:eastAsia="en-GB"/>
        </w:rPr>
        <w:t>Within our dataset, varying degrees of absent data were encountered across different constructs and variables. It's important to note that the qualitative survey was not designed to investigate the causes of absent data but rather to support and validate our quantitative findings. Despite the rigorous data entry procedures, instances of absent data occasionally occurred when respondents skipped or omitted certain items for various reasons.</w:t>
      </w:r>
      <w:r>
        <w:rPr>
          <w:lang w:val="en-GB" w:eastAsia="en-GB"/>
        </w:rPr>
        <w:t xml:space="preserve"> </w:t>
      </w:r>
    </w:p>
    <w:p w14:paraId="388ACD5A" w14:textId="41764634" w:rsidR="00323892" w:rsidRDefault="00323892" w:rsidP="00323892">
      <w:pPr>
        <w:spacing w:line="360" w:lineRule="auto"/>
        <w:rPr>
          <w:lang w:val="en-GB" w:eastAsia="en-GB"/>
        </w:rPr>
      </w:pPr>
      <w:r w:rsidRPr="00323892">
        <w:rPr>
          <w:lang w:val="en-GB" w:eastAsia="en-GB"/>
        </w:rPr>
        <w:t xml:space="preserve">A summary of key </w:t>
      </w:r>
      <w:r w:rsidR="00420FB5" w:rsidRPr="00323892">
        <w:rPr>
          <w:lang w:val="en-GB" w:eastAsia="en-GB"/>
        </w:rPr>
        <w:t xml:space="preserve">statistics </w:t>
      </w:r>
      <w:r w:rsidR="00420FB5">
        <w:rPr>
          <w:lang w:val="en-GB" w:eastAsia="en-GB"/>
        </w:rPr>
        <w:t>before imputation</w:t>
      </w:r>
      <w:r w:rsidR="00420FB5" w:rsidRPr="00323892">
        <w:rPr>
          <w:lang w:val="en-GB" w:eastAsia="en-GB"/>
        </w:rPr>
        <w:t xml:space="preserve"> related</w:t>
      </w:r>
      <w:r w:rsidRPr="00323892">
        <w:rPr>
          <w:lang w:val="en-GB" w:eastAsia="en-GB"/>
        </w:rPr>
        <w:t xml:space="preserve"> to absent data is a</w:t>
      </w:r>
      <w:r w:rsidR="00602A89">
        <w:rPr>
          <w:lang w:val="en-GB" w:eastAsia="en-GB"/>
        </w:rPr>
        <w:t>s shown in Table 5.1.</w:t>
      </w:r>
    </w:p>
    <w:p w14:paraId="6D915C67" w14:textId="77777777" w:rsidR="00323892" w:rsidRDefault="00323892" w:rsidP="00323892">
      <w:pPr>
        <w:spacing w:line="360" w:lineRule="auto"/>
        <w:rPr>
          <w:lang w:val="en-GB" w:eastAsia="en-GB"/>
        </w:rPr>
      </w:pPr>
    </w:p>
    <w:p w14:paraId="36726ABC" w14:textId="77777777" w:rsidR="00602A89" w:rsidRPr="00323892" w:rsidRDefault="00602A89" w:rsidP="00323892">
      <w:pPr>
        <w:spacing w:line="360" w:lineRule="auto"/>
        <w:rPr>
          <w:lang w:val="en-GB" w:eastAsia="en-GB"/>
        </w:rPr>
      </w:pPr>
    </w:p>
    <w:p w14:paraId="621B734E" w14:textId="77777777" w:rsidR="00655365" w:rsidRPr="00655365" w:rsidRDefault="00655365" w:rsidP="00655365">
      <w:pPr>
        <w:rPr>
          <w:lang w:val="en-GB" w:eastAsia="en-GB"/>
        </w:rPr>
      </w:pPr>
    </w:p>
    <w:p w14:paraId="5AEBEAAE" w14:textId="77777777" w:rsidR="00420FB5" w:rsidRDefault="00420FB5" w:rsidP="00655365">
      <w:pPr>
        <w:spacing w:after="0" w:line="240" w:lineRule="auto"/>
        <w:rPr>
          <w:b/>
          <w:lang w:val="en-GB" w:eastAsia="en-GB"/>
          <w14:ligatures w14:val="none"/>
        </w:rPr>
      </w:pPr>
    </w:p>
    <w:p w14:paraId="54F58F40" w14:textId="7C95A13E" w:rsidR="00655365" w:rsidRPr="00DE7C15" w:rsidRDefault="00655365" w:rsidP="00655365">
      <w:pPr>
        <w:spacing w:after="0" w:line="240" w:lineRule="auto"/>
        <w:rPr>
          <w:bCs/>
          <w:i/>
          <w:iCs/>
          <w:lang w:val="en-GB" w:eastAsia="en-GB"/>
          <w14:ligatures w14:val="none"/>
        </w:rPr>
      </w:pPr>
      <w:r w:rsidRPr="00DE7C15">
        <w:rPr>
          <w:bCs/>
          <w:i/>
          <w:iCs/>
          <w:lang w:val="en-GB" w:eastAsia="en-GB"/>
          <w14:ligatures w14:val="none"/>
        </w:rPr>
        <w:t xml:space="preserve">Table </w:t>
      </w:r>
      <w:r w:rsidR="00420FB5" w:rsidRPr="00DE7C15">
        <w:rPr>
          <w:bCs/>
          <w:i/>
          <w:iCs/>
          <w:lang w:val="en-GB" w:eastAsia="en-GB"/>
          <w14:ligatures w14:val="none"/>
        </w:rPr>
        <w:t>5.</w:t>
      </w:r>
      <w:r w:rsidRPr="00DE7C15">
        <w:rPr>
          <w:bCs/>
          <w:i/>
          <w:iCs/>
          <w:lang w:val="en-GB" w:eastAsia="en-GB"/>
          <w14:ligatures w14:val="none"/>
        </w:rPr>
        <w:t xml:space="preserve">1: Little’s MCAR Test </w:t>
      </w:r>
      <w:r w:rsidR="00420FB5" w:rsidRPr="00DE7C15">
        <w:rPr>
          <w:bCs/>
          <w:i/>
          <w:iCs/>
          <w:lang w:val="en-GB" w:eastAsia="en-GB"/>
          <w14:ligatures w14:val="none"/>
        </w:rPr>
        <w:t>results before imputation</w:t>
      </w:r>
      <w:r w:rsidRPr="00DE7C15">
        <w:rPr>
          <w:bCs/>
          <w:i/>
          <w:iCs/>
          <w:lang w:val="en-GB" w:eastAsia="en-GB"/>
          <w14:ligatures w14:val="none"/>
        </w:rPr>
        <w:t xml:space="preserve"> </w:t>
      </w:r>
    </w:p>
    <w:p w14:paraId="6F4870A7" w14:textId="77777777" w:rsidR="00420FB5" w:rsidRPr="00655365" w:rsidRDefault="00420FB5" w:rsidP="00655365">
      <w:pPr>
        <w:spacing w:after="0" w:line="240" w:lineRule="auto"/>
        <w:rPr>
          <w:bCs/>
          <w:lang w:val="en-GB" w:eastAsia="en-GB"/>
          <w14:ligatures w14:val="none"/>
        </w:rPr>
      </w:pPr>
    </w:p>
    <w:tbl>
      <w:tblPr>
        <w:tblStyle w:val="GridTable4-Accent1"/>
        <w:tblW w:w="8962" w:type="dxa"/>
        <w:tblLook w:val="04A0" w:firstRow="1" w:lastRow="0" w:firstColumn="1" w:lastColumn="0" w:noHBand="0" w:noVBand="1"/>
      </w:tblPr>
      <w:tblGrid>
        <w:gridCol w:w="2970"/>
        <w:gridCol w:w="1620"/>
        <w:gridCol w:w="900"/>
        <w:gridCol w:w="990"/>
        <w:gridCol w:w="2482"/>
      </w:tblGrid>
      <w:tr w:rsidR="00602A89" w:rsidRPr="00655365" w14:paraId="177626CC" w14:textId="030C2099" w:rsidTr="00490F07">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B85680F" w14:textId="77777777" w:rsidR="00E5274D" w:rsidRPr="00655365" w:rsidRDefault="00E5274D" w:rsidP="00655365">
            <w:pPr>
              <w:rPr>
                <w:color w:val="000000"/>
                <w:lang w:val="en-GB" w:eastAsia="en-GB"/>
                <w14:ligatures w14:val="none"/>
              </w:rPr>
            </w:pPr>
            <w:r w:rsidRPr="00655365">
              <w:rPr>
                <w:color w:val="000000"/>
                <w:lang w:eastAsia="en-GB"/>
                <w14:ligatures w14:val="none"/>
              </w:rPr>
              <w:t>Variable</w:t>
            </w:r>
          </w:p>
        </w:tc>
        <w:tc>
          <w:tcPr>
            <w:tcW w:w="1620" w:type="dxa"/>
            <w:noWrap/>
            <w:hideMark/>
          </w:tcPr>
          <w:p w14:paraId="77F5F12C" w14:textId="77777777" w:rsidR="00E5274D" w:rsidRPr="00655365" w:rsidRDefault="00E5274D" w:rsidP="00655365">
            <w:pPr>
              <w:jc w:val="right"/>
              <w:cnfStyle w:val="100000000000" w:firstRow="1" w:lastRow="0" w:firstColumn="0" w:lastColumn="0" w:oddVBand="0" w:evenVBand="0" w:oddHBand="0" w:evenHBand="0" w:firstRowFirstColumn="0" w:firstRowLastColumn="0" w:lastRowFirstColumn="0" w:lastRowLastColumn="0"/>
              <w:rPr>
                <w:color w:val="000000"/>
                <w:lang w:val="en-GB" w:eastAsia="en-GB"/>
                <w14:ligatures w14:val="none"/>
              </w:rPr>
            </w:pPr>
            <w:r w:rsidRPr="00655365">
              <w:rPr>
                <w:color w:val="000000"/>
                <w:lang w:eastAsia="en-GB"/>
                <w14:ligatures w14:val="none"/>
              </w:rPr>
              <w:t>Chi-Square</w:t>
            </w:r>
          </w:p>
        </w:tc>
        <w:tc>
          <w:tcPr>
            <w:tcW w:w="900" w:type="dxa"/>
            <w:noWrap/>
            <w:hideMark/>
          </w:tcPr>
          <w:p w14:paraId="31320A37" w14:textId="77777777" w:rsidR="00E5274D" w:rsidRPr="00655365" w:rsidRDefault="00E5274D" w:rsidP="00655365">
            <w:pPr>
              <w:jc w:val="right"/>
              <w:cnfStyle w:val="100000000000" w:firstRow="1" w:lastRow="0" w:firstColumn="0" w:lastColumn="0" w:oddVBand="0" w:evenVBand="0" w:oddHBand="0" w:evenHBand="0" w:firstRowFirstColumn="0" w:firstRowLastColumn="0" w:lastRowFirstColumn="0" w:lastRowLastColumn="0"/>
              <w:rPr>
                <w:color w:val="000000"/>
                <w:lang w:val="en-GB" w:eastAsia="en-GB"/>
                <w14:ligatures w14:val="none"/>
              </w:rPr>
            </w:pPr>
            <w:r w:rsidRPr="00655365">
              <w:rPr>
                <w:color w:val="000000"/>
                <w:lang w:eastAsia="en-GB"/>
                <w14:ligatures w14:val="none"/>
              </w:rPr>
              <w:t>DF</w:t>
            </w:r>
          </w:p>
        </w:tc>
        <w:tc>
          <w:tcPr>
            <w:tcW w:w="990" w:type="dxa"/>
            <w:noWrap/>
            <w:hideMark/>
          </w:tcPr>
          <w:p w14:paraId="67BEA2BD" w14:textId="77777777" w:rsidR="00E5274D" w:rsidRPr="00655365" w:rsidRDefault="00E5274D" w:rsidP="00655365">
            <w:pPr>
              <w:jc w:val="right"/>
              <w:cnfStyle w:val="100000000000" w:firstRow="1" w:lastRow="0" w:firstColumn="0" w:lastColumn="0" w:oddVBand="0" w:evenVBand="0" w:oddHBand="0" w:evenHBand="0" w:firstRowFirstColumn="0" w:firstRowLastColumn="0" w:lastRowFirstColumn="0" w:lastRowLastColumn="0"/>
              <w:rPr>
                <w:color w:val="000000"/>
                <w:lang w:val="en-GB" w:eastAsia="en-GB"/>
                <w14:ligatures w14:val="none"/>
              </w:rPr>
            </w:pPr>
            <w:r w:rsidRPr="00655365">
              <w:rPr>
                <w:color w:val="000000"/>
                <w:lang w:eastAsia="en-GB"/>
                <w14:ligatures w14:val="none"/>
              </w:rPr>
              <w:t>Sig.</w:t>
            </w:r>
          </w:p>
        </w:tc>
        <w:tc>
          <w:tcPr>
            <w:tcW w:w="2842" w:type="dxa"/>
          </w:tcPr>
          <w:p w14:paraId="034B3BAB" w14:textId="27E1EEC0" w:rsidR="00E5274D" w:rsidRPr="00E5274D" w:rsidRDefault="00E5274D" w:rsidP="00602A89">
            <w:pPr>
              <w:jc w:val="center"/>
              <w:cnfStyle w:val="100000000000" w:firstRow="1" w:lastRow="0" w:firstColumn="0" w:lastColumn="0" w:oddVBand="0" w:evenVBand="0" w:oddHBand="0" w:evenHBand="0" w:firstRowFirstColumn="0" w:firstRowLastColumn="0" w:lastRowFirstColumn="0" w:lastRowLastColumn="0"/>
              <w:rPr>
                <w:color w:val="000000"/>
                <w:lang w:eastAsia="en-GB"/>
                <w14:ligatures w14:val="none"/>
              </w:rPr>
            </w:pPr>
            <w:r w:rsidRPr="00E5274D">
              <w:rPr>
                <w:color w:val="000000"/>
                <w:lang w:eastAsia="en-GB"/>
                <w14:ligatures w14:val="none"/>
              </w:rPr>
              <w:t>Assessment</w:t>
            </w:r>
          </w:p>
        </w:tc>
      </w:tr>
      <w:tr w:rsidR="00602A89" w:rsidRPr="00655365" w14:paraId="11909E2F" w14:textId="783CB76F" w:rsidTr="00490F07">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970" w:type="dxa"/>
            <w:noWrap/>
            <w:hideMark/>
          </w:tcPr>
          <w:p w14:paraId="2ABB166F" w14:textId="77777777" w:rsidR="00E5274D" w:rsidRPr="00655365" w:rsidRDefault="00E5274D" w:rsidP="00655365">
            <w:pPr>
              <w:rPr>
                <w:color w:val="000000"/>
                <w:lang w:val="en-GB" w:eastAsia="en-GB"/>
                <w14:ligatures w14:val="none"/>
              </w:rPr>
            </w:pPr>
            <w:r w:rsidRPr="00655365">
              <w:rPr>
                <w:color w:val="000000"/>
                <w:lang w:eastAsia="en-GB"/>
                <w14:ligatures w14:val="none"/>
              </w:rPr>
              <w:t>Goal Conflict</w:t>
            </w:r>
          </w:p>
        </w:tc>
        <w:tc>
          <w:tcPr>
            <w:tcW w:w="1260" w:type="dxa"/>
            <w:noWrap/>
            <w:hideMark/>
          </w:tcPr>
          <w:p w14:paraId="66586E3F" w14:textId="77777777" w:rsidR="00E5274D" w:rsidRPr="00655365" w:rsidRDefault="00E5274D" w:rsidP="00655365">
            <w:pPr>
              <w:jc w:val="right"/>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452.916</w:t>
            </w:r>
          </w:p>
        </w:tc>
        <w:tc>
          <w:tcPr>
            <w:tcW w:w="900" w:type="dxa"/>
            <w:noWrap/>
            <w:hideMark/>
          </w:tcPr>
          <w:p w14:paraId="698A637E" w14:textId="77777777" w:rsidR="00E5274D" w:rsidRPr="00655365" w:rsidRDefault="00E5274D" w:rsidP="00655365">
            <w:pPr>
              <w:jc w:val="right"/>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394,</w:t>
            </w:r>
          </w:p>
        </w:tc>
        <w:tc>
          <w:tcPr>
            <w:tcW w:w="990" w:type="dxa"/>
            <w:noWrap/>
            <w:hideMark/>
          </w:tcPr>
          <w:p w14:paraId="7D17B53B" w14:textId="77777777" w:rsidR="00E5274D" w:rsidRPr="00655365" w:rsidRDefault="00E5274D" w:rsidP="00655365">
            <w:pPr>
              <w:jc w:val="right"/>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0.210</w:t>
            </w:r>
          </w:p>
        </w:tc>
        <w:tc>
          <w:tcPr>
            <w:tcW w:w="2842" w:type="dxa"/>
          </w:tcPr>
          <w:p w14:paraId="4C560385" w14:textId="248EAA73" w:rsidR="00E5274D" w:rsidRPr="00655365" w:rsidRDefault="00E5274D" w:rsidP="00420FB5">
            <w:pPr>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Pr>
                <w:color w:val="000000"/>
                <w:lang w:val="en-GB" w:eastAsia="en-GB"/>
                <w14:ligatures w14:val="none"/>
              </w:rPr>
              <w:t>Likely MCAR, no systematic pattern</w:t>
            </w:r>
          </w:p>
        </w:tc>
      </w:tr>
      <w:tr w:rsidR="00602A89" w:rsidRPr="00655365" w14:paraId="664B2680" w14:textId="1AD1F4BD" w:rsidTr="00490F07">
        <w:trPr>
          <w:trHeight w:val="352"/>
        </w:trPr>
        <w:tc>
          <w:tcPr>
            <w:cnfStyle w:val="001000000000" w:firstRow="0" w:lastRow="0" w:firstColumn="1" w:lastColumn="0" w:oddVBand="0" w:evenVBand="0" w:oddHBand="0" w:evenHBand="0" w:firstRowFirstColumn="0" w:firstRowLastColumn="0" w:lastRowFirstColumn="0" w:lastRowLastColumn="0"/>
            <w:tcW w:w="0" w:type="auto"/>
            <w:noWrap/>
            <w:hideMark/>
          </w:tcPr>
          <w:p w14:paraId="74112D63" w14:textId="77777777" w:rsidR="00E5274D" w:rsidRPr="00655365" w:rsidRDefault="00E5274D" w:rsidP="00655365">
            <w:pPr>
              <w:rPr>
                <w:color w:val="000000"/>
                <w:lang w:val="en-GB" w:eastAsia="en-GB"/>
                <w14:ligatures w14:val="none"/>
              </w:rPr>
            </w:pPr>
            <w:r w:rsidRPr="00655365">
              <w:rPr>
                <w:color w:val="000000"/>
                <w:lang w:eastAsia="en-GB"/>
                <w14:ligatures w14:val="none"/>
              </w:rPr>
              <w:t>Shirking</w:t>
            </w:r>
          </w:p>
        </w:tc>
        <w:tc>
          <w:tcPr>
            <w:tcW w:w="1620" w:type="dxa"/>
            <w:noWrap/>
            <w:hideMark/>
          </w:tcPr>
          <w:p w14:paraId="520737A2" w14:textId="77777777" w:rsidR="00E5274D" w:rsidRPr="00655365" w:rsidRDefault="00E5274D" w:rsidP="00655365">
            <w:pPr>
              <w:jc w:val="right"/>
              <w:cnfStyle w:val="000000000000" w:firstRow="0" w:lastRow="0" w:firstColumn="0" w:lastColumn="0" w:oddVBand="0" w:evenVBand="0" w:oddHBand="0"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146.281</w:t>
            </w:r>
          </w:p>
        </w:tc>
        <w:tc>
          <w:tcPr>
            <w:tcW w:w="900" w:type="dxa"/>
            <w:noWrap/>
            <w:hideMark/>
          </w:tcPr>
          <w:p w14:paraId="79EE27AD" w14:textId="77777777" w:rsidR="00E5274D" w:rsidRPr="00655365" w:rsidRDefault="00E5274D" w:rsidP="00655365">
            <w:pPr>
              <w:jc w:val="right"/>
              <w:cnfStyle w:val="000000000000" w:firstRow="0" w:lastRow="0" w:firstColumn="0" w:lastColumn="0" w:oddVBand="0" w:evenVBand="0" w:oddHBand="0"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107</w:t>
            </w:r>
          </w:p>
        </w:tc>
        <w:tc>
          <w:tcPr>
            <w:tcW w:w="990" w:type="dxa"/>
            <w:noWrap/>
            <w:hideMark/>
          </w:tcPr>
          <w:p w14:paraId="40751248" w14:textId="77777777" w:rsidR="00E5274D" w:rsidRPr="00655365" w:rsidRDefault="00E5274D" w:rsidP="00655365">
            <w:pPr>
              <w:jc w:val="right"/>
              <w:cnfStyle w:val="000000000000" w:firstRow="0" w:lastRow="0" w:firstColumn="0" w:lastColumn="0" w:oddVBand="0" w:evenVBand="0" w:oddHBand="0"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0.074</w:t>
            </w:r>
          </w:p>
        </w:tc>
        <w:tc>
          <w:tcPr>
            <w:tcW w:w="2842" w:type="dxa"/>
          </w:tcPr>
          <w:p w14:paraId="03A6ADF6" w14:textId="3B90C68C" w:rsidR="00E5274D" w:rsidRPr="00655365" w:rsidRDefault="00420FB5" w:rsidP="00420FB5">
            <w:pPr>
              <w:cnfStyle w:val="000000000000" w:firstRow="0" w:lastRow="0" w:firstColumn="0" w:lastColumn="0" w:oddVBand="0" w:evenVBand="0" w:oddHBand="0" w:evenHBand="0" w:firstRowFirstColumn="0" w:firstRowLastColumn="0" w:lastRowFirstColumn="0" w:lastRowLastColumn="0"/>
              <w:rPr>
                <w:color w:val="000000"/>
                <w:lang w:val="en-GB" w:eastAsia="en-GB"/>
                <w14:ligatures w14:val="none"/>
              </w:rPr>
            </w:pPr>
            <w:r>
              <w:rPr>
                <w:color w:val="000000"/>
                <w:lang w:val="en-GB" w:eastAsia="en-GB"/>
                <w14:ligatures w14:val="none"/>
              </w:rPr>
              <w:t>Possible MCAR, warrants further investigation</w:t>
            </w:r>
          </w:p>
        </w:tc>
      </w:tr>
      <w:tr w:rsidR="00602A89" w:rsidRPr="00655365" w14:paraId="6F631553" w14:textId="2C6C6BCB" w:rsidTr="00490F07">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noWrap/>
            <w:hideMark/>
          </w:tcPr>
          <w:p w14:paraId="6C10EE3D" w14:textId="77777777" w:rsidR="00E5274D" w:rsidRPr="00655365" w:rsidRDefault="00E5274D" w:rsidP="00655365">
            <w:pPr>
              <w:rPr>
                <w:color w:val="000000"/>
                <w:lang w:val="en-GB" w:eastAsia="en-GB"/>
                <w14:ligatures w14:val="none"/>
              </w:rPr>
            </w:pPr>
            <w:r w:rsidRPr="00655365">
              <w:rPr>
                <w:color w:val="000000"/>
                <w:lang w:eastAsia="en-GB"/>
                <w14:ligatures w14:val="none"/>
              </w:rPr>
              <w:t>Communication</w:t>
            </w:r>
          </w:p>
        </w:tc>
        <w:tc>
          <w:tcPr>
            <w:tcW w:w="1620" w:type="dxa"/>
            <w:noWrap/>
            <w:hideMark/>
          </w:tcPr>
          <w:p w14:paraId="60909005" w14:textId="77777777" w:rsidR="00E5274D" w:rsidRPr="00655365" w:rsidRDefault="00E5274D" w:rsidP="00655365">
            <w:pPr>
              <w:jc w:val="right"/>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149.427</w:t>
            </w:r>
          </w:p>
        </w:tc>
        <w:tc>
          <w:tcPr>
            <w:tcW w:w="900" w:type="dxa"/>
            <w:noWrap/>
            <w:hideMark/>
          </w:tcPr>
          <w:p w14:paraId="24F20562" w14:textId="77777777" w:rsidR="00E5274D" w:rsidRPr="00655365" w:rsidRDefault="00E5274D" w:rsidP="00655365">
            <w:pPr>
              <w:jc w:val="right"/>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174</w:t>
            </w:r>
          </w:p>
        </w:tc>
        <w:tc>
          <w:tcPr>
            <w:tcW w:w="990" w:type="dxa"/>
            <w:noWrap/>
            <w:hideMark/>
          </w:tcPr>
          <w:p w14:paraId="73C533DA" w14:textId="77777777" w:rsidR="00E5274D" w:rsidRPr="00655365" w:rsidRDefault="00E5274D" w:rsidP="00655365">
            <w:pPr>
              <w:jc w:val="right"/>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0.911</w:t>
            </w:r>
          </w:p>
        </w:tc>
        <w:tc>
          <w:tcPr>
            <w:tcW w:w="2842" w:type="dxa"/>
          </w:tcPr>
          <w:p w14:paraId="567011C7" w14:textId="5CAC1FBB" w:rsidR="00E5274D" w:rsidRPr="00655365" w:rsidRDefault="00420FB5" w:rsidP="00420FB5">
            <w:pPr>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Pr>
                <w:color w:val="000000"/>
                <w:lang w:val="en-GB" w:eastAsia="en-GB"/>
                <w14:ligatures w14:val="none"/>
              </w:rPr>
              <w:t>Likely MCAR, no systematic pattern</w:t>
            </w:r>
          </w:p>
        </w:tc>
      </w:tr>
      <w:tr w:rsidR="00602A89" w:rsidRPr="00655365" w14:paraId="4B7E050C" w14:textId="2466E0A0" w:rsidTr="00490F07">
        <w:trPr>
          <w:trHeight w:val="339"/>
        </w:trPr>
        <w:tc>
          <w:tcPr>
            <w:cnfStyle w:val="001000000000" w:firstRow="0" w:lastRow="0" w:firstColumn="1" w:lastColumn="0" w:oddVBand="0" w:evenVBand="0" w:oddHBand="0" w:evenHBand="0" w:firstRowFirstColumn="0" w:firstRowLastColumn="0" w:lastRowFirstColumn="0" w:lastRowLastColumn="0"/>
            <w:tcW w:w="0" w:type="auto"/>
            <w:noWrap/>
            <w:hideMark/>
          </w:tcPr>
          <w:p w14:paraId="4735F6FB" w14:textId="77777777" w:rsidR="00E5274D" w:rsidRPr="00655365" w:rsidRDefault="00E5274D" w:rsidP="00655365">
            <w:pPr>
              <w:rPr>
                <w:color w:val="000000"/>
                <w:lang w:val="en-GB" w:eastAsia="en-GB"/>
                <w14:ligatures w14:val="none"/>
              </w:rPr>
            </w:pPr>
            <w:r w:rsidRPr="00655365">
              <w:rPr>
                <w:color w:val="000000"/>
                <w:lang w:val="en-GB" w:eastAsia="en-GB"/>
                <w14:ligatures w14:val="none"/>
              </w:rPr>
              <w:t>Task Programming</w:t>
            </w:r>
          </w:p>
        </w:tc>
        <w:tc>
          <w:tcPr>
            <w:tcW w:w="1620" w:type="dxa"/>
            <w:noWrap/>
            <w:hideMark/>
          </w:tcPr>
          <w:p w14:paraId="7C50CF53" w14:textId="77777777" w:rsidR="00E5274D" w:rsidRPr="00655365" w:rsidRDefault="00E5274D" w:rsidP="00655365">
            <w:pPr>
              <w:jc w:val="right"/>
              <w:cnfStyle w:val="000000000000" w:firstRow="0" w:lastRow="0" w:firstColumn="0" w:lastColumn="0" w:oddVBand="0" w:evenVBand="0" w:oddHBand="0"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16.257</w:t>
            </w:r>
          </w:p>
        </w:tc>
        <w:tc>
          <w:tcPr>
            <w:tcW w:w="900" w:type="dxa"/>
            <w:noWrap/>
            <w:hideMark/>
          </w:tcPr>
          <w:p w14:paraId="432EA2AE" w14:textId="77777777" w:rsidR="00E5274D" w:rsidRPr="00655365" w:rsidRDefault="00E5274D" w:rsidP="00655365">
            <w:pPr>
              <w:jc w:val="right"/>
              <w:cnfStyle w:val="000000000000" w:firstRow="0" w:lastRow="0" w:firstColumn="0" w:lastColumn="0" w:oddVBand="0" w:evenVBand="0" w:oddHBand="0"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12</w:t>
            </w:r>
          </w:p>
        </w:tc>
        <w:tc>
          <w:tcPr>
            <w:tcW w:w="990" w:type="dxa"/>
            <w:noWrap/>
            <w:hideMark/>
          </w:tcPr>
          <w:p w14:paraId="6F23CD0B" w14:textId="77777777" w:rsidR="00E5274D" w:rsidRPr="00655365" w:rsidRDefault="00E5274D" w:rsidP="00655365">
            <w:pPr>
              <w:jc w:val="right"/>
              <w:cnfStyle w:val="000000000000" w:firstRow="0" w:lastRow="0" w:firstColumn="0" w:lastColumn="0" w:oddVBand="0" w:evenVBand="0" w:oddHBand="0"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0.180</w:t>
            </w:r>
          </w:p>
        </w:tc>
        <w:tc>
          <w:tcPr>
            <w:tcW w:w="2842" w:type="dxa"/>
          </w:tcPr>
          <w:p w14:paraId="19C43218" w14:textId="524A434A" w:rsidR="00E5274D" w:rsidRPr="00655365" w:rsidRDefault="00420FB5" w:rsidP="00420FB5">
            <w:pPr>
              <w:cnfStyle w:val="000000000000" w:firstRow="0" w:lastRow="0" w:firstColumn="0" w:lastColumn="0" w:oddVBand="0" w:evenVBand="0" w:oddHBand="0" w:evenHBand="0" w:firstRowFirstColumn="0" w:firstRowLastColumn="0" w:lastRowFirstColumn="0" w:lastRowLastColumn="0"/>
              <w:rPr>
                <w:color w:val="000000"/>
                <w:lang w:val="en-GB" w:eastAsia="en-GB"/>
                <w14:ligatures w14:val="none"/>
              </w:rPr>
            </w:pPr>
            <w:r>
              <w:rPr>
                <w:color w:val="000000"/>
                <w:lang w:val="en-GB" w:eastAsia="en-GB"/>
                <w14:ligatures w14:val="none"/>
              </w:rPr>
              <w:t>Likely MCAR, no systematic pattern</w:t>
            </w:r>
          </w:p>
        </w:tc>
      </w:tr>
      <w:tr w:rsidR="00602A89" w:rsidRPr="00655365" w14:paraId="618AC39C" w14:textId="16C27FA3" w:rsidTr="00490F07">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noWrap/>
            <w:hideMark/>
          </w:tcPr>
          <w:p w14:paraId="3C94867C" w14:textId="77777777" w:rsidR="00E5274D" w:rsidRPr="00655365" w:rsidRDefault="00E5274D" w:rsidP="00655365">
            <w:pPr>
              <w:rPr>
                <w:color w:val="000000"/>
                <w:lang w:val="en-GB" w:eastAsia="en-GB"/>
                <w14:ligatures w14:val="none"/>
              </w:rPr>
            </w:pPr>
            <w:r w:rsidRPr="00655365">
              <w:rPr>
                <w:color w:val="000000"/>
                <w:lang w:val="en-GB" w:eastAsia="en-GB"/>
                <w14:ligatures w14:val="none"/>
              </w:rPr>
              <w:t>Contract Type</w:t>
            </w:r>
          </w:p>
        </w:tc>
        <w:tc>
          <w:tcPr>
            <w:tcW w:w="1620" w:type="dxa"/>
            <w:noWrap/>
            <w:hideMark/>
          </w:tcPr>
          <w:p w14:paraId="28F816D2" w14:textId="77777777" w:rsidR="00E5274D" w:rsidRPr="00655365" w:rsidRDefault="00E5274D" w:rsidP="00655365">
            <w:pPr>
              <w:jc w:val="right"/>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107.067</w:t>
            </w:r>
          </w:p>
        </w:tc>
        <w:tc>
          <w:tcPr>
            <w:tcW w:w="900" w:type="dxa"/>
            <w:noWrap/>
            <w:hideMark/>
          </w:tcPr>
          <w:p w14:paraId="50902C9D" w14:textId="77777777" w:rsidR="00E5274D" w:rsidRPr="00655365" w:rsidRDefault="00E5274D" w:rsidP="00655365">
            <w:pPr>
              <w:jc w:val="right"/>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95</w:t>
            </w:r>
          </w:p>
        </w:tc>
        <w:tc>
          <w:tcPr>
            <w:tcW w:w="990" w:type="dxa"/>
            <w:noWrap/>
            <w:hideMark/>
          </w:tcPr>
          <w:p w14:paraId="460C50F6" w14:textId="77777777" w:rsidR="00E5274D" w:rsidRPr="00655365" w:rsidRDefault="00E5274D" w:rsidP="00655365">
            <w:pPr>
              <w:jc w:val="right"/>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0.187</w:t>
            </w:r>
          </w:p>
        </w:tc>
        <w:tc>
          <w:tcPr>
            <w:tcW w:w="2842" w:type="dxa"/>
          </w:tcPr>
          <w:p w14:paraId="3EA75D8B" w14:textId="06045F7A" w:rsidR="00E5274D" w:rsidRPr="00655365" w:rsidRDefault="00420FB5" w:rsidP="00420FB5">
            <w:pPr>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Pr>
                <w:color w:val="000000"/>
                <w:lang w:val="en-GB" w:eastAsia="en-GB"/>
                <w14:ligatures w14:val="none"/>
              </w:rPr>
              <w:t>Likely MCAR, no systematic pattern</w:t>
            </w:r>
          </w:p>
        </w:tc>
      </w:tr>
      <w:tr w:rsidR="00602A89" w:rsidRPr="00655365" w14:paraId="5CFAC18F" w14:textId="35BC625B" w:rsidTr="00490F07">
        <w:trPr>
          <w:trHeight w:val="339"/>
        </w:trPr>
        <w:tc>
          <w:tcPr>
            <w:cnfStyle w:val="001000000000" w:firstRow="0" w:lastRow="0" w:firstColumn="1" w:lastColumn="0" w:oddVBand="0" w:evenVBand="0" w:oddHBand="0" w:evenHBand="0" w:firstRowFirstColumn="0" w:firstRowLastColumn="0" w:lastRowFirstColumn="0" w:lastRowLastColumn="0"/>
            <w:tcW w:w="0" w:type="auto"/>
            <w:noWrap/>
            <w:hideMark/>
          </w:tcPr>
          <w:p w14:paraId="237F1423" w14:textId="77777777" w:rsidR="00E5274D" w:rsidRPr="00655365" w:rsidRDefault="00E5274D" w:rsidP="00655365">
            <w:pPr>
              <w:rPr>
                <w:color w:val="000000"/>
                <w:lang w:val="en-GB" w:eastAsia="en-GB"/>
                <w14:ligatures w14:val="none"/>
              </w:rPr>
            </w:pPr>
            <w:r w:rsidRPr="00655365">
              <w:rPr>
                <w:color w:val="000000"/>
                <w:lang w:val="en-GB" w:eastAsia="en-GB"/>
                <w14:ligatures w14:val="none"/>
              </w:rPr>
              <w:t>Process Quality</w:t>
            </w:r>
          </w:p>
        </w:tc>
        <w:tc>
          <w:tcPr>
            <w:tcW w:w="1620" w:type="dxa"/>
            <w:noWrap/>
            <w:hideMark/>
          </w:tcPr>
          <w:p w14:paraId="5D343BBC" w14:textId="77777777" w:rsidR="00E5274D" w:rsidRPr="00655365" w:rsidRDefault="00E5274D" w:rsidP="00655365">
            <w:pPr>
              <w:jc w:val="right"/>
              <w:cnfStyle w:val="000000000000" w:firstRow="0" w:lastRow="0" w:firstColumn="0" w:lastColumn="0" w:oddVBand="0" w:evenVBand="0" w:oddHBand="0"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59.9</w:t>
            </w:r>
          </w:p>
        </w:tc>
        <w:tc>
          <w:tcPr>
            <w:tcW w:w="900" w:type="dxa"/>
            <w:noWrap/>
            <w:hideMark/>
          </w:tcPr>
          <w:p w14:paraId="37E47DE7" w14:textId="77777777" w:rsidR="00E5274D" w:rsidRPr="00655365" w:rsidRDefault="00E5274D" w:rsidP="00655365">
            <w:pPr>
              <w:jc w:val="right"/>
              <w:cnfStyle w:val="000000000000" w:firstRow="0" w:lastRow="0" w:firstColumn="0" w:lastColumn="0" w:oddVBand="0" w:evenVBand="0" w:oddHBand="0"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66</w:t>
            </w:r>
          </w:p>
        </w:tc>
        <w:tc>
          <w:tcPr>
            <w:tcW w:w="990" w:type="dxa"/>
            <w:noWrap/>
            <w:hideMark/>
          </w:tcPr>
          <w:p w14:paraId="53BEE241" w14:textId="77777777" w:rsidR="00E5274D" w:rsidRPr="00655365" w:rsidRDefault="00E5274D" w:rsidP="00655365">
            <w:pPr>
              <w:jc w:val="right"/>
              <w:cnfStyle w:val="000000000000" w:firstRow="0" w:lastRow="0" w:firstColumn="0" w:lastColumn="0" w:oddVBand="0" w:evenVBand="0" w:oddHBand="0"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0.668</w:t>
            </w:r>
          </w:p>
        </w:tc>
        <w:tc>
          <w:tcPr>
            <w:tcW w:w="2842" w:type="dxa"/>
          </w:tcPr>
          <w:p w14:paraId="17161421" w14:textId="70CF8CE1" w:rsidR="00E5274D" w:rsidRPr="00655365" w:rsidRDefault="00420FB5" w:rsidP="00420FB5">
            <w:pPr>
              <w:cnfStyle w:val="000000000000" w:firstRow="0" w:lastRow="0" w:firstColumn="0" w:lastColumn="0" w:oddVBand="0" w:evenVBand="0" w:oddHBand="0" w:evenHBand="0" w:firstRowFirstColumn="0" w:firstRowLastColumn="0" w:lastRowFirstColumn="0" w:lastRowLastColumn="0"/>
              <w:rPr>
                <w:color w:val="000000"/>
                <w:lang w:val="en-GB" w:eastAsia="en-GB"/>
                <w14:ligatures w14:val="none"/>
              </w:rPr>
            </w:pPr>
            <w:r>
              <w:rPr>
                <w:color w:val="000000"/>
                <w:lang w:val="en-GB" w:eastAsia="en-GB"/>
                <w14:ligatures w14:val="none"/>
              </w:rPr>
              <w:t>Likely MCAR, no systematic pattern</w:t>
            </w:r>
          </w:p>
        </w:tc>
      </w:tr>
      <w:tr w:rsidR="00602A89" w:rsidRPr="00655365" w14:paraId="6A7D9E6D" w14:textId="450EEC03" w:rsidTr="00490F07">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0" w:type="auto"/>
            <w:noWrap/>
            <w:hideMark/>
          </w:tcPr>
          <w:p w14:paraId="1AE08503" w14:textId="77777777" w:rsidR="00E5274D" w:rsidRPr="00655365" w:rsidRDefault="00E5274D" w:rsidP="00655365">
            <w:pPr>
              <w:rPr>
                <w:color w:val="000000"/>
                <w:lang w:val="en-GB" w:eastAsia="en-GB"/>
                <w14:ligatures w14:val="none"/>
              </w:rPr>
            </w:pPr>
            <w:r w:rsidRPr="00655365">
              <w:rPr>
                <w:color w:val="000000"/>
                <w:lang w:val="en-GB" w:eastAsia="en-GB"/>
                <w14:ligatures w14:val="none"/>
              </w:rPr>
              <w:t>Digital Transformation</w:t>
            </w:r>
          </w:p>
        </w:tc>
        <w:tc>
          <w:tcPr>
            <w:tcW w:w="1620" w:type="dxa"/>
            <w:noWrap/>
            <w:hideMark/>
          </w:tcPr>
          <w:p w14:paraId="325B7372" w14:textId="77777777" w:rsidR="00E5274D" w:rsidRPr="00655365" w:rsidRDefault="00E5274D" w:rsidP="00655365">
            <w:pPr>
              <w:jc w:val="right"/>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41.882</w:t>
            </w:r>
          </w:p>
        </w:tc>
        <w:tc>
          <w:tcPr>
            <w:tcW w:w="900" w:type="dxa"/>
            <w:noWrap/>
            <w:hideMark/>
          </w:tcPr>
          <w:p w14:paraId="7968AE75" w14:textId="77777777" w:rsidR="00E5274D" w:rsidRPr="00655365" w:rsidRDefault="00E5274D" w:rsidP="00655365">
            <w:pPr>
              <w:jc w:val="right"/>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35</w:t>
            </w:r>
          </w:p>
        </w:tc>
        <w:tc>
          <w:tcPr>
            <w:tcW w:w="990" w:type="dxa"/>
            <w:noWrap/>
            <w:hideMark/>
          </w:tcPr>
          <w:p w14:paraId="3FF9BABC" w14:textId="77777777" w:rsidR="00E5274D" w:rsidRPr="00655365" w:rsidRDefault="00E5274D" w:rsidP="00655365">
            <w:pPr>
              <w:jc w:val="right"/>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sidRPr="00655365">
              <w:rPr>
                <w:color w:val="000000"/>
                <w:lang w:val="en-GB" w:eastAsia="en-GB"/>
                <w14:ligatures w14:val="none"/>
              </w:rPr>
              <w:t>0.197</w:t>
            </w:r>
          </w:p>
        </w:tc>
        <w:tc>
          <w:tcPr>
            <w:tcW w:w="2842" w:type="dxa"/>
          </w:tcPr>
          <w:p w14:paraId="68810781" w14:textId="655C9177" w:rsidR="00E5274D" w:rsidRPr="00655365" w:rsidRDefault="00420FB5" w:rsidP="00420FB5">
            <w:pPr>
              <w:cnfStyle w:val="000000100000" w:firstRow="0" w:lastRow="0" w:firstColumn="0" w:lastColumn="0" w:oddVBand="0" w:evenVBand="0" w:oddHBand="1" w:evenHBand="0" w:firstRowFirstColumn="0" w:firstRowLastColumn="0" w:lastRowFirstColumn="0" w:lastRowLastColumn="0"/>
              <w:rPr>
                <w:color w:val="000000"/>
                <w:lang w:val="en-GB" w:eastAsia="en-GB"/>
                <w14:ligatures w14:val="none"/>
              </w:rPr>
            </w:pPr>
            <w:r>
              <w:rPr>
                <w:color w:val="000000"/>
                <w:lang w:val="en-GB" w:eastAsia="en-GB"/>
                <w14:ligatures w14:val="none"/>
              </w:rPr>
              <w:t>Likely MCAR, no systematic pattern</w:t>
            </w:r>
          </w:p>
        </w:tc>
      </w:tr>
    </w:tbl>
    <w:p w14:paraId="71D74DE1" w14:textId="77777777" w:rsidR="00655365" w:rsidRDefault="00655365" w:rsidP="00655365">
      <w:pPr>
        <w:rPr>
          <w:lang w:val="en-GB" w:eastAsia="en-GB"/>
        </w:rPr>
      </w:pPr>
    </w:p>
    <w:p w14:paraId="4B1985E0" w14:textId="6F2DBD7E" w:rsidR="00420FB5" w:rsidRDefault="00420FB5" w:rsidP="00420FB5">
      <w:pPr>
        <w:spacing w:line="360" w:lineRule="auto"/>
        <w:rPr>
          <w:lang w:val="en-GB" w:eastAsia="en-GB"/>
        </w:rPr>
      </w:pPr>
      <w:r w:rsidRPr="00420FB5">
        <w:rPr>
          <w:lang w:val="en-GB" w:eastAsia="en-GB"/>
        </w:rPr>
        <w:t xml:space="preserve">Based on the results and assessment, the missing values for </w:t>
      </w:r>
      <w:r w:rsidR="00602A89" w:rsidRPr="00420FB5">
        <w:rPr>
          <w:lang w:val="en-GB" w:eastAsia="en-GB"/>
        </w:rPr>
        <w:t>constructs</w:t>
      </w:r>
      <w:r w:rsidR="00602A89">
        <w:rPr>
          <w:lang w:val="en-GB" w:eastAsia="en-GB"/>
        </w:rPr>
        <w:t xml:space="preserve"> in Table 5.1</w:t>
      </w:r>
      <w:r w:rsidRPr="00420FB5">
        <w:rPr>
          <w:lang w:val="en-GB" w:eastAsia="en-GB"/>
        </w:rPr>
        <w:t xml:space="preserve"> are likely Missing Completely at Random (MCAR). However, for the "Shirking" construct, while the p-value (sig) of 0.074 is not highly significant, it is still below the common significance level of 0.05. This suggests that there may be some evidence to indicate that the missing values for "Shirking" are not entirely at random and could potentially be related to observed variables or data patterns.</w:t>
      </w:r>
    </w:p>
    <w:p w14:paraId="09183529" w14:textId="6AF70323" w:rsidR="00E03688" w:rsidRDefault="00E03688" w:rsidP="00D16F6F">
      <w:pPr>
        <w:pStyle w:val="Heading3"/>
      </w:pPr>
      <w:bookmarkStart w:id="348" w:name="_Toc146455476"/>
      <w:r w:rsidRPr="00E03688">
        <w:t>5.1.1.2</w:t>
      </w:r>
      <w:r w:rsidRPr="00E03688">
        <w:tab/>
      </w:r>
      <w:r w:rsidR="00DE7C15">
        <w:tab/>
      </w:r>
      <w:r w:rsidR="003B629D">
        <w:t>Treatment</w:t>
      </w:r>
      <w:r>
        <w:t xml:space="preserve"> of</w:t>
      </w:r>
      <w:r w:rsidRPr="00E03688">
        <w:t xml:space="preserve"> "Shirking"</w:t>
      </w:r>
      <w:bookmarkEnd w:id="348"/>
      <w:r w:rsidRPr="00E03688">
        <w:t xml:space="preserve"> </w:t>
      </w:r>
    </w:p>
    <w:p w14:paraId="67FECF0A" w14:textId="4739C5E7" w:rsidR="00E03688" w:rsidRDefault="009A6876" w:rsidP="00E03688">
      <w:pPr>
        <w:spacing w:line="360" w:lineRule="auto"/>
        <w:rPr>
          <w:lang w:val="en-GB" w:eastAsia="en-GB"/>
        </w:rPr>
      </w:pPr>
      <w:r w:rsidRPr="009A6876">
        <w:rPr>
          <w:lang w:val="en-GB" w:eastAsia="en-GB"/>
        </w:rPr>
        <w:t xml:space="preserve">The MCAR analysis of the "Shirking" construct in this research, as indicated in Table 5.1, yielded a significance level of 0.074, implying the potential existence of systematic patterns in the missing data. Surprisingly, despite having returned a negative beta value, the "Shirking" construct emerged as a significant element within the digital transformation framework. Its statistical significance in the Confirmatory Factor Analysis suggested that it contributed significantly to our understanding of digital transformation, even though it was associated with a negative beta value. Given the intricate nature of the "Shirking" construct, further research </w:t>
      </w:r>
      <w:r>
        <w:rPr>
          <w:lang w:val="en-GB" w:eastAsia="en-GB"/>
        </w:rPr>
        <w:t>is</w:t>
      </w:r>
      <w:r w:rsidRPr="009A6876">
        <w:rPr>
          <w:lang w:val="en-GB" w:eastAsia="en-GB"/>
        </w:rPr>
        <w:t xml:space="preserve"> needed to </w:t>
      </w:r>
      <w:r>
        <w:rPr>
          <w:lang w:val="en-GB" w:eastAsia="en-GB"/>
        </w:rPr>
        <w:t>further explain</w:t>
      </w:r>
      <w:r w:rsidRPr="009A6876">
        <w:rPr>
          <w:lang w:val="en-GB" w:eastAsia="en-GB"/>
        </w:rPr>
        <w:t xml:space="preserve"> its complex role within digital transformation frameworks.</w:t>
      </w:r>
    </w:p>
    <w:p w14:paraId="7CA31F55" w14:textId="77777777" w:rsidR="00816D41" w:rsidRDefault="00816D41" w:rsidP="00E03688">
      <w:pPr>
        <w:spacing w:line="360" w:lineRule="auto"/>
        <w:rPr>
          <w:lang w:val="en-GB" w:eastAsia="en-GB"/>
        </w:rPr>
      </w:pPr>
    </w:p>
    <w:p w14:paraId="6FF1BE26" w14:textId="0C60130B" w:rsidR="00E03688" w:rsidRDefault="00E03688" w:rsidP="00D16F6F">
      <w:pPr>
        <w:pStyle w:val="Heading3"/>
      </w:pPr>
      <w:bookmarkStart w:id="349" w:name="_Toc146455477"/>
      <w:r>
        <w:lastRenderedPageBreak/>
        <w:t>5.1.1.3</w:t>
      </w:r>
      <w:r>
        <w:tab/>
      </w:r>
      <w:r w:rsidR="00DE7C15">
        <w:tab/>
      </w:r>
      <w:r>
        <w:t>Imputation Strategy</w:t>
      </w:r>
      <w:bookmarkEnd w:id="349"/>
    </w:p>
    <w:p w14:paraId="596934AD" w14:textId="3A1E1816" w:rsidR="00E03688" w:rsidRPr="00E03688" w:rsidRDefault="00E03688" w:rsidP="00E03688">
      <w:pPr>
        <w:spacing w:line="360" w:lineRule="auto"/>
        <w:rPr>
          <w:lang w:val="en-GB" w:eastAsia="en-GB"/>
        </w:rPr>
      </w:pPr>
      <w:r w:rsidRPr="00E03688">
        <w:rPr>
          <w:lang w:val="en-GB" w:eastAsia="en-GB"/>
        </w:rPr>
        <w:t>To address the issue of absent data effectively, imputation methods were implemented. The choice of imputation strategy was influenced by various factors, including the MCAR (Missing Completely at Random) assumption</w:t>
      </w:r>
      <w:r w:rsidR="002C4536">
        <w:rPr>
          <w:lang w:val="en-GB" w:eastAsia="en-GB"/>
        </w:rPr>
        <w:t xml:space="preserve"> (Hair et al., 2010)</w:t>
      </w:r>
      <w:r w:rsidRPr="00E03688">
        <w:rPr>
          <w:lang w:val="en-GB" w:eastAsia="en-GB"/>
        </w:rPr>
        <w:t>.</w:t>
      </w:r>
    </w:p>
    <w:p w14:paraId="577766A5" w14:textId="32A53434" w:rsidR="00E03688" w:rsidRDefault="00E03688" w:rsidP="00E03688">
      <w:pPr>
        <w:spacing w:line="360" w:lineRule="auto"/>
        <w:rPr>
          <w:lang w:val="en-GB" w:eastAsia="en-GB"/>
        </w:rPr>
      </w:pPr>
      <w:r w:rsidRPr="00E03688">
        <w:rPr>
          <w:lang w:val="en-GB" w:eastAsia="en-GB"/>
        </w:rPr>
        <w:t xml:space="preserve">The MCAR assumption suggested that the missing values were observed more likely as a result of factors unrelated to the variables or data patterns. In other words, absent data were considered MCAR when their occurrence was not systematically linked to any data patterns. This assumption was pivotal as it enabled the imputation of absent data without introducing bias into </w:t>
      </w:r>
      <w:r w:rsidR="008501AA">
        <w:rPr>
          <w:lang w:val="en-GB" w:eastAsia="en-GB"/>
        </w:rPr>
        <w:t>this</w:t>
      </w:r>
      <w:r w:rsidRPr="00E03688">
        <w:rPr>
          <w:lang w:val="en-GB" w:eastAsia="en-GB"/>
        </w:rPr>
        <w:t xml:space="preserve"> analysis.</w:t>
      </w:r>
    </w:p>
    <w:p w14:paraId="72C45C76" w14:textId="5CC754DA" w:rsidR="008501AA" w:rsidRPr="008501AA" w:rsidRDefault="008501AA" w:rsidP="00D16F6F">
      <w:pPr>
        <w:pStyle w:val="Heading3"/>
      </w:pPr>
      <w:bookmarkStart w:id="350" w:name="_Toc146455478"/>
      <w:r w:rsidRPr="008501AA">
        <w:t>5.1.1.4</w:t>
      </w:r>
      <w:r w:rsidRPr="008501AA">
        <w:tab/>
      </w:r>
      <w:r w:rsidR="00DE7C15">
        <w:tab/>
      </w:r>
      <w:r w:rsidRPr="008501AA">
        <w:t xml:space="preserve">Qualitative </w:t>
      </w:r>
      <w:r w:rsidRPr="00816D41">
        <w:t>Insights</w:t>
      </w:r>
      <w:bookmarkEnd w:id="350"/>
      <w:r w:rsidRPr="008501AA">
        <w:t xml:space="preserve"> </w:t>
      </w:r>
    </w:p>
    <w:p w14:paraId="7E03D515" w14:textId="67BAD8AE" w:rsidR="008501AA" w:rsidRPr="008501AA" w:rsidRDefault="008501AA" w:rsidP="008501AA">
      <w:pPr>
        <w:spacing w:line="360" w:lineRule="auto"/>
        <w:rPr>
          <w:lang w:val="en-GB" w:eastAsia="en-GB"/>
        </w:rPr>
      </w:pPr>
      <w:r w:rsidRPr="008501AA">
        <w:rPr>
          <w:lang w:val="en-GB" w:eastAsia="en-GB"/>
        </w:rPr>
        <w:t>While the qualitative survey was not primarily conducted to investigate absent data, it provided valuable contextual insights</w:t>
      </w:r>
      <w:r>
        <w:rPr>
          <w:lang w:val="en-GB" w:eastAsia="en-GB"/>
        </w:rPr>
        <w:t xml:space="preserve">. </w:t>
      </w:r>
      <w:r w:rsidRPr="008501AA">
        <w:rPr>
          <w:lang w:val="en-GB" w:eastAsia="en-GB"/>
        </w:rPr>
        <w:t xml:space="preserve">Some instances of absent data </w:t>
      </w:r>
      <w:r>
        <w:rPr>
          <w:lang w:val="en-GB" w:eastAsia="en-GB"/>
        </w:rPr>
        <w:t>may be</w:t>
      </w:r>
      <w:r w:rsidRPr="008501AA">
        <w:rPr>
          <w:lang w:val="en-GB" w:eastAsia="en-GB"/>
        </w:rPr>
        <w:t xml:space="preserve"> attributed to a lack of clarity or understanding about certain variables</w:t>
      </w:r>
      <w:r>
        <w:rPr>
          <w:lang w:val="en-GB" w:eastAsia="en-GB"/>
        </w:rPr>
        <w:t xml:space="preserve"> especially by the students since one questionnaire was used to collect data from administrators and students alike</w:t>
      </w:r>
      <w:r w:rsidRPr="008501AA">
        <w:rPr>
          <w:lang w:val="en-GB" w:eastAsia="en-GB"/>
        </w:rPr>
        <w:t>.</w:t>
      </w:r>
    </w:p>
    <w:p w14:paraId="5FF77D65" w14:textId="1A03C680" w:rsidR="00655365" w:rsidRPr="00490F07" w:rsidRDefault="002C4536" w:rsidP="00490F07">
      <w:pPr>
        <w:pStyle w:val="Heading2"/>
      </w:pPr>
      <w:bookmarkStart w:id="351" w:name="_Toc146455479"/>
      <w:bookmarkStart w:id="352" w:name="_Toc41037506"/>
      <w:bookmarkStart w:id="353" w:name="_Toc46172922"/>
      <w:bookmarkStart w:id="354" w:name="_Toc136616676"/>
      <w:r w:rsidRPr="00490F07">
        <w:t>5.1.1.5</w:t>
      </w:r>
      <w:r w:rsidR="009A6876" w:rsidRPr="00490F07">
        <w:tab/>
      </w:r>
      <w:r w:rsidR="00490F07">
        <w:tab/>
      </w:r>
      <w:bookmarkEnd w:id="351"/>
      <w:r w:rsidR="00242ACB">
        <w:t>Overview of handling missing data</w:t>
      </w:r>
    </w:p>
    <w:p w14:paraId="175726B4" w14:textId="77777777" w:rsidR="002A574A" w:rsidRDefault="002A574A" w:rsidP="002A574A">
      <w:pPr>
        <w:spacing w:line="360" w:lineRule="auto"/>
      </w:pPr>
      <w:r>
        <w:t>In summary, this report has addressed the management of absent data within our dataset, taking into account quantitative and qualitative perspectives. The results of Little's MCAR (Missing Completely at Random) test and our assessment indicated that most constructs' missing values were likely MCAR, signifying no systematic relationship with observed variables or data patterns.</w:t>
      </w:r>
    </w:p>
    <w:p w14:paraId="6177BE5C" w14:textId="7E0C02FD" w:rsidR="002A574A" w:rsidRDefault="002A574A" w:rsidP="002A574A">
      <w:pPr>
        <w:spacing w:line="360" w:lineRule="auto"/>
      </w:pPr>
      <w:r>
        <w:t>The "Shirking" construct, while not highly significant, warranted consideration due to its slightly lower p-value (p=0.074). However, "Shirking" was subsequently excluded from our analysis framework based on the Confirmatory Factor Analysis test, rendering further reporting on missing value analysis for “Shirking” unnecessary.</w:t>
      </w:r>
    </w:p>
    <w:p w14:paraId="75C363B2" w14:textId="1C12DC54" w:rsidR="002C4536" w:rsidRPr="002C4536" w:rsidRDefault="002A574A" w:rsidP="002A574A">
      <w:pPr>
        <w:spacing w:line="360" w:lineRule="auto"/>
      </w:pPr>
      <w:r>
        <w:t>Our approach to managing absent data, assessing MCAR assumptions, and making informed decisions has upheld the integrity and validity of our research, allowing us to proceed confidently with our analysis of digital transformation and related constructs.</w:t>
      </w:r>
    </w:p>
    <w:p w14:paraId="0C9E4ABE" w14:textId="0DFB63B3" w:rsidR="00655365" w:rsidRPr="00655365" w:rsidRDefault="00655365" w:rsidP="00655365"/>
    <w:p w14:paraId="25D50699" w14:textId="349272A5" w:rsidR="00146C11" w:rsidRPr="00BB736E" w:rsidRDefault="00B416B2" w:rsidP="00490F07">
      <w:pPr>
        <w:pStyle w:val="Heading2"/>
      </w:pPr>
      <w:bookmarkStart w:id="355" w:name="_Toc146455480"/>
      <w:r w:rsidRPr="00BB736E">
        <w:lastRenderedPageBreak/>
        <w:t>5</w:t>
      </w:r>
      <w:r w:rsidR="00146C11" w:rsidRPr="00BB736E">
        <w:t xml:space="preserve">.2 </w:t>
      </w:r>
      <w:r w:rsidR="00F509B8" w:rsidRPr="00BB736E">
        <w:tab/>
      </w:r>
      <w:r w:rsidR="00146C11" w:rsidRPr="00BB736E">
        <w:t>Participant Demographic Characteristics</w:t>
      </w:r>
      <w:bookmarkEnd w:id="352"/>
      <w:bookmarkEnd w:id="353"/>
      <w:bookmarkEnd w:id="354"/>
      <w:bookmarkEnd w:id="355"/>
    </w:p>
    <w:p w14:paraId="0EF34170" w14:textId="77777777" w:rsidR="000F438A" w:rsidRDefault="00146C11" w:rsidP="00F509B8">
      <w:pPr>
        <w:spacing w:line="360" w:lineRule="auto"/>
        <w:rPr>
          <w:rFonts w:eastAsia="Calibri"/>
        </w:rPr>
      </w:pPr>
      <w:bookmarkStart w:id="356" w:name="_Toc46172923"/>
      <w:bookmarkStart w:id="357" w:name="_Toc136616677"/>
      <w:bookmarkStart w:id="358" w:name="_Toc352228159"/>
      <w:bookmarkStart w:id="359" w:name="_Toc361384075"/>
      <w:bookmarkStart w:id="360" w:name="_Toc323915762"/>
      <w:bookmarkStart w:id="361" w:name="_Toc342352402"/>
      <w:r w:rsidRPr="006F4601">
        <w:rPr>
          <w:rFonts w:eastAsia="Calibri"/>
        </w:rPr>
        <w:t xml:space="preserve">Through the field exercise, data was collected on social demographics of each participant such as Gender, Age, Level of Education and years of work experience in the TVET institution. The participants were also interviewed during focus group discussions on their view and opinions of the role of politics and power in the prioritization of digital transformation reforms in Six Technical Colleges and Three Vocational Education and Training Institutions. The characteristics of the participants in this study are discussed below. </w:t>
      </w:r>
    </w:p>
    <w:p w14:paraId="299C2161" w14:textId="77777777" w:rsidR="000F438A" w:rsidRDefault="00146C11" w:rsidP="00F509B8">
      <w:pPr>
        <w:spacing w:line="360" w:lineRule="auto"/>
        <w:rPr>
          <w:rFonts w:eastAsia="Calibri"/>
          <w:color w:val="000000"/>
        </w:rPr>
      </w:pPr>
      <w:r w:rsidRPr="006F4601">
        <w:rPr>
          <w:rFonts w:eastAsia="Calibri"/>
        </w:rPr>
        <w:t xml:space="preserve">Firstly, it was important to understand the demographics of the study respondent because the adoption and use of this framework in the context of Uganda and Africa as a whole is influenced by Gender and Age </w:t>
      </w:r>
      <w:sdt>
        <w:sdtPr>
          <w:rPr>
            <w:rFonts w:eastAsia="Calibri"/>
            <w:color w:val="000000"/>
          </w:rPr>
          <w:tag w:val="MENDELEY_CITATION_v3_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"/>
          <w:id w:val="1866557738"/>
          <w:placeholder>
            <w:docPart w:val="381478B9FAEB48CE96A1299D1FEFB9B2"/>
          </w:placeholder>
        </w:sdtPr>
        <w:sdtContent>
          <w:r w:rsidRPr="007704A4">
            <w:rPr>
              <w:rFonts w:eastAsia="Calibri"/>
              <w:color w:val="000000"/>
            </w:rPr>
            <w:t>(Zerai, 2018).</w:t>
          </w:r>
        </w:sdtContent>
      </w:sdt>
      <w:r w:rsidRPr="006F4601">
        <w:rPr>
          <w:rFonts w:eastAsia="Calibri"/>
          <w:color w:val="000000"/>
        </w:rPr>
        <w:t xml:space="preserve"> </w:t>
      </w:r>
    </w:p>
    <w:p w14:paraId="0F46A361" w14:textId="77777777" w:rsidR="000F438A" w:rsidRDefault="00146C11" w:rsidP="00F509B8">
      <w:pPr>
        <w:spacing w:line="360" w:lineRule="auto"/>
        <w:rPr>
          <w:rFonts w:eastAsia="Calibri"/>
          <w:color w:val="000000"/>
        </w:rPr>
      </w:pPr>
      <w:r w:rsidRPr="006F4601">
        <w:rPr>
          <w:rFonts w:eastAsia="Calibri"/>
          <w:color w:val="000000"/>
        </w:rPr>
        <w:t>Secondly, the overall objective of selecting the sample for this study was to ensure that the study population</w:t>
      </w:r>
      <w:r>
        <w:rPr>
          <w:rFonts w:eastAsia="Calibri"/>
          <w:color w:val="000000"/>
        </w:rPr>
        <w:t xml:space="preserve"> is</w:t>
      </w:r>
      <w:r w:rsidRPr="006F4601">
        <w:rPr>
          <w:rFonts w:eastAsia="Calibri"/>
          <w:color w:val="000000"/>
        </w:rPr>
        <w:t xml:space="preserve"> generalizable and representative to the population in a Technical College. </w:t>
      </w:r>
    </w:p>
    <w:p w14:paraId="40158CEA" w14:textId="2030B407" w:rsidR="000F438A" w:rsidRDefault="00146C11" w:rsidP="00F509B8">
      <w:pPr>
        <w:spacing w:line="360" w:lineRule="auto"/>
        <w:rPr>
          <w:rFonts w:eastAsia="Calibri"/>
          <w:color w:val="000000"/>
        </w:rPr>
      </w:pPr>
      <w:r w:rsidRPr="006F4601">
        <w:rPr>
          <w:rFonts w:eastAsia="Calibri"/>
          <w:color w:val="000000"/>
        </w:rPr>
        <w:t>Thirdly, evidence submits that the demographic and social characteristics of this study do contribute to the use of ICTs and their adoption in TVETs and the curbing</w:t>
      </w:r>
      <w:r w:rsidR="009A6876">
        <w:rPr>
          <w:rFonts w:eastAsia="Calibri"/>
          <w:color w:val="000000"/>
        </w:rPr>
        <w:t xml:space="preserve"> of</w:t>
      </w:r>
      <w:r w:rsidRPr="006F4601">
        <w:rPr>
          <w:rFonts w:eastAsia="Calibri"/>
          <w:color w:val="000000"/>
        </w:rPr>
        <w:t xml:space="preserve"> the digital divide. The gender, geography, income, education and occupation are the six socio-demographic determinants of the digital divide </w:t>
      </w:r>
      <w:sdt>
        <w:sdtPr>
          <w:rPr>
            <w:rFonts w:eastAsia="Calibri"/>
            <w:color w:val="000000"/>
          </w:rPr>
          <w:tag w:val="MENDELEY_CITATION_v3_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"/>
          <w:id w:val="-1063720603"/>
          <w:placeholder>
            <w:docPart w:val="381478B9FAEB48CE96A1299D1FEFB9B2"/>
          </w:placeholder>
        </w:sdtPr>
        <w:sdtContent>
          <w:r w:rsidRPr="007704A4">
            <w:rPr>
              <w:rFonts w:eastAsia="Calibri"/>
              <w:color w:val="000000"/>
            </w:rPr>
            <w:t>(Ernest III et al., 2004)</w:t>
          </w:r>
        </w:sdtContent>
      </w:sdt>
      <w:r w:rsidRPr="006F4601">
        <w:rPr>
          <w:rFonts w:eastAsia="Calibri"/>
          <w:color w:val="000000"/>
        </w:rPr>
        <w:t xml:space="preserve">. </w:t>
      </w:r>
    </w:p>
    <w:p w14:paraId="786AD5A6" w14:textId="23F66F38" w:rsidR="00146C11" w:rsidRDefault="00146C11" w:rsidP="00F509B8">
      <w:pPr>
        <w:spacing w:line="360" w:lineRule="auto"/>
        <w:rPr>
          <w:rFonts w:eastAsia="Calibri"/>
          <w:color w:val="000000"/>
        </w:rPr>
      </w:pPr>
      <w:r w:rsidRPr="006F4601">
        <w:rPr>
          <w:rFonts w:eastAsia="Calibri"/>
          <w:color w:val="000000"/>
        </w:rPr>
        <w:t xml:space="preserve">Data for this study was consequently obtained on </w:t>
      </w:r>
      <w:r w:rsidRPr="006F4601">
        <w:rPr>
          <w:rFonts w:eastAsia="Calibri"/>
        </w:rPr>
        <w:t>Gender, Age Group and Highest Level of Education Role and Job</w:t>
      </w:r>
      <w:r>
        <w:rPr>
          <w:rFonts w:eastAsia="Calibri"/>
        </w:rPr>
        <w:t xml:space="preserve"> position of working participants.</w:t>
      </w:r>
      <w:r w:rsidRPr="006F4601">
        <w:rPr>
          <w:rFonts w:eastAsia="Calibri"/>
        </w:rPr>
        <w:t xml:space="preserve"> </w:t>
      </w:r>
    </w:p>
    <w:p w14:paraId="359338BE" w14:textId="15CBB11F" w:rsidR="00146C11" w:rsidRPr="006D7AD5" w:rsidRDefault="00B416B2" w:rsidP="00D16F6F">
      <w:pPr>
        <w:pStyle w:val="Heading3"/>
      </w:pPr>
      <w:bookmarkStart w:id="362" w:name="_Toc146455481"/>
      <w:r>
        <w:t>5</w:t>
      </w:r>
      <w:r w:rsidR="00146C11" w:rsidRPr="006D7AD5">
        <w:t xml:space="preserve">.2.1 </w:t>
      </w:r>
      <w:r w:rsidR="000F438A">
        <w:tab/>
      </w:r>
      <w:r w:rsidR="00146C11" w:rsidRPr="006D7AD5">
        <w:t>Level of Formal Education</w:t>
      </w:r>
      <w:bookmarkEnd w:id="356"/>
      <w:bookmarkEnd w:id="357"/>
      <w:bookmarkEnd w:id="362"/>
      <w:r w:rsidR="00146C11" w:rsidRPr="006D7AD5">
        <w:t xml:space="preserve"> </w:t>
      </w:r>
      <w:bookmarkEnd w:id="358"/>
      <w:bookmarkEnd w:id="359"/>
      <w:bookmarkEnd w:id="360"/>
      <w:bookmarkEnd w:id="361"/>
    </w:p>
    <w:p w14:paraId="11C4EDF7" w14:textId="77777777" w:rsidR="000F438A" w:rsidRDefault="00146C11" w:rsidP="00146C11">
      <w:pPr>
        <w:spacing w:line="360" w:lineRule="auto"/>
        <w:rPr>
          <w:rFonts w:eastAsia="Calibri"/>
          <w:lang w:val="en-GB"/>
        </w:rPr>
      </w:pPr>
      <w:bookmarkStart w:id="363" w:name="_Toc46172924"/>
      <w:bookmarkStart w:id="364" w:name="_Toc136616678"/>
      <w:r w:rsidRPr="006F4601">
        <w:rPr>
          <w:rFonts w:eastAsia="Calibri"/>
          <w:lang w:val="en-GB"/>
        </w:rPr>
        <w:t xml:space="preserve">The data used in this study was collected using a survey instrument and interviews in focus group discussions.  This exercise took a fortnight, having tested the research instruments and made the requisite adjustments. </w:t>
      </w:r>
    </w:p>
    <w:p w14:paraId="061EFBDA" w14:textId="77777777" w:rsidR="000F438A" w:rsidRDefault="00146C11" w:rsidP="00146C11">
      <w:pPr>
        <w:spacing w:line="360" w:lineRule="auto"/>
        <w:rPr>
          <w:rFonts w:eastAsia="Calibri"/>
          <w:lang w:val="en-GB"/>
        </w:rPr>
      </w:pPr>
      <w:r w:rsidRPr="006F4601">
        <w:rPr>
          <w:rFonts w:eastAsia="Calibri"/>
          <w:lang w:val="en-GB"/>
        </w:rPr>
        <w:t xml:space="preserve">The first week involved the administration of the survey questionnaires to the Technical Colleges (TCs) and the Vocational Technical Institutions (VTIs). The focus group discussions were conducted after the participants had gathered and quorum was achieved with the right respondents. All this was done without any major setbacks. </w:t>
      </w:r>
    </w:p>
    <w:p w14:paraId="2B8516A5" w14:textId="5E20C152" w:rsidR="000F438A" w:rsidRDefault="00146C11" w:rsidP="00146C11">
      <w:pPr>
        <w:spacing w:line="360" w:lineRule="auto"/>
        <w:rPr>
          <w:rFonts w:eastAsia="Calibri"/>
          <w:lang w:val="en-GB"/>
        </w:rPr>
      </w:pPr>
      <w:r w:rsidRPr="006F4601">
        <w:rPr>
          <w:rFonts w:eastAsia="Calibri"/>
          <w:lang w:val="en-GB"/>
        </w:rPr>
        <w:t>Accordingly, out of the 178 questionnaires administered, 177 returned. 100 were valid. This represented 56.5% of the questionnaires used in the study, which is a valid response rate</w:t>
      </w:r>
      <w:r w:rsidR="00B6770F">
        <w:rPr>
          <w:rFonts w:eastAsia="Calibri"/>
          <w:lang w:val="en-GB"/>
        </w:rPr>
        <w:t xml:space="preserve"> (Roscoe, 1975)</w:t>
      </w:r>
      <w:r w:rsidRPr="006F4601">
        <w:rPr>
          <w:rFonts w:eastAsia="Calibri"/>
          <w:lang w:val="en-GB"/>
        </w:rPr>
        <w:t xml:space="preserve">. </w:t>
      </w:r>
      <w:r w:rsidR="00B6770F">
        <w:rPr>
          <w:rFonts w:eastAsia="Calibri"/>
          <w:lang w:val="en-GB"/>
        </w:rPr>
        <w:t>There were 77</w:t>
      </w:r>
      <w:r w:rsidRPr="006F4601">
        <w:rPr>
          <w:rFonts w:eastAsia="Calibri"/>
          <w:lang w:val="en-GB"/>
        </w:rPr>
        <w:t xml:space="preserve"> survey results </w:t>
      </w:r>
      <w:r w:rsidR="00B6770F">
        <w:rPr>
          <w:rFonts w:eastAsia="Calibri"/>
          <w:lang w:val="en-GB"/>
        </w:rPr>
        <w:t xml:space="preserve">that </w:t>
      </w:r>
      <w:r w:rsidRPr="006F4601">
        <w:rPr>
          <w:rFonts w:eastAsia="Calibri"/>
          <w:lang w:val="en-GB"/>
        </w:rPr>
        <w:t xml:space="preserve">were discarded due to some missing values </w:t>
      </w:r>
      <w:r w:rsidRPr="006F4601">
        <w:rPr>
          <w:rFonts w:eastAsia="Calibri"/>
          <w:lang w:val="en-GB"/>
        </w:rPr>
        <w:lastRenderedPageBreak/>
        <w:t xml:space="preserve">by the students in the colleges and the technical institutions. Most of the newer students did not have answers to </w:t>
      </w:r>
      <w:r w:rsidR="009A6876">
        <w:rPr>
          <w:rFonts w:eastAsia="Calibri"/>
          <w:lang w:val="en-GB"/>
        </w:rPr>
        <w:t>some</w:t>
      </w:r>
      <w:r w:rsidRPr="006F4601">
        <w:rPr>
          <w:rFonts w:eastAsia="Calibri"/>
          <w:lang w:val="en-GB"/>
        </w:rPr>
        <w:t xml:space="preserve"> questions because they were not privy to the details of the digital transformation projects in their institutions that had been implemented before they were enrolled </w:t>
      </w:r>
      <w:r>
        <w:rPr>
          <w:rFonts w:eastAsia="Calibri"/>
          <w:lang w:val="en-GB"/>
        </w:rPr>
        <w:t>by the institution to study</w:t>
      </w:r>
      <w:r w:rsidRPr="006F4601">
        <w:rPr>
          <w:rFonts w:eastAsia="Calibri"/>
          <w:lang w:val="en-GB"/>
        </w:rPr>
        <w:t xml:space="preserve">. This response rate is acceptable. </w:t>
      </w:r>
    </w:p>
    <w:p w14:paraId="6BF4992D" w14:textId="6DB09D07" w:rsidR="00146C11" w:rsidRDefault="00146C11" w:rsidP="00146C11">
      <w:pPr>
        <w:spacing w:line="360" w:lineRule="auto"/>
        <w:rPr>
          <w:rFonts w:eastAsia="Calibri"/>
          <w:lang w:val="en-GB"/>
        </w:rPr>
      </w:pPr>
      <w:r w:rsidRPr="006F4601">
        <w:rPr>
          <w:rFonts w:eastAsia="Calibri"/>
          <w:lang w:val="en-GB"/>
        </w:rPr>
        <w:t xml:space="preserve">Moreover, according to </w:t>
      </w:r>
      <w:bookmarkStart w:id="365" w:name="_Hlk137712961"/>
      <w:r w:rsidRPr="006F4601">
        <w:rPr>
          <w:rFonts w:eastAsia="Calibri"/>
          <w:lang w:val="en-GB"/>
        </w:rPr>
        <w:t>Roscoe (1975</w:t>
      </w:r>
      <w:bookmarkEnd w:id="365"/>
      <w:r w:rsidRPr="006F4601">
        <w:rPr>
          <w:rFonts w:eastAsia="Calibri"/>
          <w:lang w:val="en-GB"/>
        </w:rPr>
        <w:t xml:space="preserve">), </w:t>
      </w:r>
      <w:bookmarkStart w:id="366" w:name="_Hlk137713039"/>
      <w:r w:rsidRPr="006F4601">
        <w:rPr>
          <w:rFonts w:eastAsia="Calibri"/>
          <w:lang w:val="en-GB"/>
        </w:rPr>
        <w:t>Roscoe theorizes the ‘rule of thumb” for determining sample size</w:t>
      </w:r>
      <w:bookmarkEnd w:id="366"/>
      <w:r w:rsidRPr="006F4601">
        <w:rPr>
          <w:rFonts w:eastAsia="Calibri"/>
          <w:lang w:val="en-GB"/>
        </w:rPr>
        <w:t>. It states that any sample size larger than 30 and smaller than 500 is appropriate and sufficient for most studies. The sample size for this study is 100. This sample size therefore is satisfactory and considered sufficient for this study given that the response rate, in addition, is greater than 55%.</w:t>
      </w:r>
    </w:p>
    <w:p w14:paraId="21A5507B" w14:textId="2BC29095" w:rsidR="00146C11" w:rsidRDefault="00B416B2" w:rsidP="00D16F6F">
      <w:pPr>
        <w:pStyle w:val="Heading3"/>
      </w:pPr>
      <w:bookmarkStart w:id="367" w:name="_Toc146455482"/>
      <w:r>
        <w:t>5</w:t>
      </w:r>
      <w:r w:rsidR="00146C11" w:rsidRPr="006D7AD5">
        <w:t xml:space="preserve">.2.2 </w:t>
      </w:r>
      <w:r w:rsidR="000F438A">
        <w:tab/>
      </w:r>
      <w:r w:rsidR="00146C11" w:rsidRPr="006D7AD5">
        <w:t>Gender Distribution</w:t>
      </w:r>
      <w:bookmarkEnd w:id="363"/>
      <w:bookmarkEnd w:id="364"/>
      <w:bookmarkEnd w:id="367"/>
    </w:p>
    <w:p w14:paraId="5E0D3F58" w14:textId="4323385E" w:rsidR="00146C11" w:rsidRPr="000F438A" w:rsidRDefault="00146C11" w:rsidP="00146C11">
      <w:pPr>
        <w:spacing w:line="360" w:lineRule="auto"/>
        <w:rPr>
          <w:i/>
          <w:iCs/>
        </w:rPr>
      </w:pPr>
      <w:r w:rsidRPr="000F438A">
        <w:rPr>
          <w:i/>
          <w:iCs/>
        </w:rPr>
        <w:t xml:space="preserve">Table </w:t>
      </w:r>
      <w:r w:rsidR="00E9089D" w:rsidRPr="000F438A">
        <w:rPr>
          <w:i/>
          <w:iCs/>
        </w:rPr>
        <w:t>5</w:t>
      </w:r>
      <w:r w:rsidRPr="000F438A">
        <w:rPr>
          <w:i/>
          <w:iCs/>
        </w:rPr>
        <w:t>.</w:t>
      </w:r>
      <w:r w:rsidR="009A6876">
        <w:rPr>
          <w:i/>
          <w:iCs/>
        </w:rPr>
        <w:t>2</w:t>
      </w:r>
      <w:r w:rsidRPr="000F438A">
        <w:rPr>
          <w:i/>
          <w:iCs/>
        </w:rPr>
        <w:t xml:space="preserve">: Respondents Gender </w:t>
      </w:r>
    </w:p>
    <w:tbl>
      <w:tblPr>
        <w:tblW w:w="5720" w:type="dxa"/>
        <w:jc w:val="center"/>
        <w:tblLook w:val="04A0" w:firstRow="1" w:lastRow="0" w:firstColumn="1" w:lastColumn="0" w:noHBand="0" w:noVBand="1"/>
      </w:tblPr>
      <w:tblGrid>
        <w:gridCol w:w="2710"/>
        <w:gridCol w:w="1310"/>
        <w:gridCol w:w="1700"/>
      </w:tblGrid>
      <w:tr w:rsidR="00146C11" w:rsidRPr="00B5576E" w14:paraId="787CD21C" w14:textId="77777777" w:rsidTr="000F438A">
        <w:trPr>
          <w:trHeight w:val="339"/>
          <w:jc w:val="center"/>
        </w:trPr>
        <w:tc>
          <w:tcPr>
            <w:tcW w:w="2860" w:type="dxa"/>
            <w:tcBorders>
              <w:top w:val="single" w:sz="4" w:space="0" w:color="auto"/>
              <w:left w:val="nil"/>
              <w:bottom w:val="single" w:sz="4" w:space="0" w:color="auto"/>
              <w:right w:val="nil"/>
            </w:tcBorders>
            <w:shd w:val="clear" w:color="auto" w:fill="auto"/>
            <w:vAlign w:val="center"/>
            <w:hideMark/>
          </w:tcPr>
          <w:p w14:paraId="3D4409CE" w14:textId="77777777" w:rsidR="00146C11" w:rsidRPr="00B5576E" w:rsidRDefault="00146C11" w:rsidP="004156CD">
            <w:pPr>
              <w:rPr>
                <w:b/>
                <w:bCs/>
                <w:color w:val="000000"/>
                <w:lang w:val="en-GB" w:eastAsia="en-GB"/>
              </w:rPr>
            </w:pPr>
            <w:r w:rsidRPr="00B5576E">
              <w:rPr>
                <w:b/>
                <w:bCs/>
                <w:color w:val="000000"/>
                <w:lang w:eastAsia="en-GB"/>
              </w:rPr>
              <w:t>Gender</w:t>
            </w:r>
          </w:p>
        </w:tc>
        <w:tc>
          <w:tcPr>
            <w:tcW w:w="1160" w:type="dxa"/>
            <w:tcBorders>
              <w:top w:val="single" w:sz="4" w:space="0" w:color="auto"/>
              <w:left w:val="nil"/>
              <w:bottom w:val="single" w:sz="4" w:space="0" w:color="auto"/>
              <w:right w:val="nil"/>
            </w:tcBorders>
            <w:shd w:val="clear" w:color="auto" w:fill="auto"/>
            <w:vAlign w:val="center"/>
            <w:hideMark/>
          </w:tcPr>
          <w:p w14:paraId="763900D2" w14:textId="77777777" w:rsidR="00146C11" w:rsidRPr="00B5576E" w:rsidRDefault="00146C11" w:rsidP="004156CD">
            <w:pPr>
              <w:jc w:val="center"/>
              <w:rPr>
                <w:b/>
                <w:bCs/>
                <w:color w:val="000000"/>
                <w:lang w:val="en-GB" w:eastAsia="en-GB"/>
              </w:rPr>
            </w:pPr>
            <w:r w:rsidRPr="00B5576E">
              <w:rPr>
                <w:b/>
                <w:bCs/>
                <w:color w:val="000000"/>
                <w:lang w:eastAsia="en-GB"/>
              </w:rPr>
              <w:t>Frequency</w:t>
            </w:r>
          </w:p>
        </w:tc>
        <w:tc>
          <w:tcPr>
            <w:tcW w:w="1700" w:type="dxa"/>
            <w:tcBorders>
              <w:top w:val="single" w:sz="4" w:space="0" w:color="auto"/>
              <w:left w:val="nil"/>
              <w:bottom w:val="single" w:sz="4" w:space="0" w:color="auto"/>
              <w:right w:val="nil"/>
            </w:tcBorders>
            <w:shd w:val="clear" w:color="auto" w:fill="auto"/>
            <w:vAlign w:val="center"/>
            <w:hideMark/>
          </w:tcPr>
          <w:p w14:paraId="03E16218" w14:textId="77777777" w:rsidR="00146C11" w:rsidRPr="00B5576E" w:rsidRDefault="00146C11" w:rsidP="004156CD">
            <w:pPr>
              <w:jc w:val="center"/>
              <w:rPr>
                <w:b/>
                <w:bCs/>
                <w:color w:val="000000"/>
                <w:lang w:val="en-GB" w:eastAsia="en-GB"/>
              </w:rPr>
            </w:pPr>
            <w:r w:rsidRPr="00B5576E">
              <w:rPr>
                <w:b/>
                <w:bCs/>
                <w:color w:val="000000"/>
                <w:lang w:eastAsia="en-GB"/>
              </w:rPr>
              <w:t>Percent%</w:t>
            </w:r>
          </w:p>
        </w:tc>
      </w:tr>
      <w:tr w:rsidR="00146C11" w:rsidRPr="00B5576E" w14:paraId="3A55B88F" w14:textId="77777777" w:rsidTr="000F438A">
        <w:trPr>
          <w:trHeight w:val="339"/>
          <w:jc w:val="center"/>
        </w:trPr>
        <w:tc>
          <w:tcPr>
            <w:tcW w:w="2860" w:type="dxa"/>
            <w:tcBorders>
              <w:top w:val="nil"/>
              <w:left w:val="nil"/>
              <w:bottom w:val="nil"/>
              <w:right w:val="nil"/>
            </w:tcBorders>
            <w:shd w:val="clear" w:color="auto" w:fill="auto"/>
            <w:vAlign w:val="center"/>
            <w:hideMark/>
          </w:tcPr>
          <w:p w14:paraId="6795807E" w14:textId="77777777" w:rsidR="00146C11" w:rsidRPr="00B5576E" w:rsidRDefault="00146C11" w:rsidP="004156CD">
            <w:pPr>
              <w:rPr>
                <w:color w:val="000000"/>
                <w:lang w:val="en-GB" w:eastAsia="en-GB"/>
              </w:rPr>
            </w:pPr>
            <w:r w:rsidRPr="00B5576E">
              <w:rPr>
                <w:color w:val="000000"/>
                <w:lang w:eastAsia="en-GB"/>
              </w:rPr>
              <w:t>Female</w:t>
            </w:r>
          </w:p>
        </w:tc>
        <w:tc>
          <w:tcPr>
            <w:tcW w:w="1160" w:type="dxa"/>
            <w:tcBorders>
              <w:top w:val="nil"/>
              <w:left w:val="nil"/>
              <w:bottom w:val="nil"/>
              <w:right w:val="nil"/>
            </w:tcBorders>
            <w:shd w:val="clear" w:color="auto" w:fill="auto"/>
            <w:noWrap/>
            <w:vAlign w:val="center"/>
            <w:hideMark/>
          </w:tcPr>
          <w:p w14:paraId="6D6F5995" w14:textId="77777777" w:rsidR="00146C11" w:rsidRPr="00B5576E" w:rsidRDefault="00146C11" w:rsidP="004156CD">
            <w:pPr>
              <w:jc w:val="center"/>
              <w:rPr>
                <w:color w:val="000000"/>
                <w:lang w:val="en-GB" w:eastAsia="en-GB"/>
              </w:rPr>
            </w:pPr>
            <w:r w:rsidRPr="00B5576E">
              <w:rPr>
                <w:color w:val="000000"/>
                <w:lang w:eastAsia="en-GB"/>
              </w:rPr>
              <w:t>31</w:t>
            </w:r>
          </w:p>
        </w:tc>
        <w:tc>
          <w:tcPr>
            <w:tcW w:w="1700" w:type="dxa"/>
            <w:tcBorders>
              <w:top w:val="nil"/>
              <w:left w:val="nil"/>
              <w:bottom w:val="nil"/>
              <w:right w:val="nil"/>
            </w:tcBorders>
            <w:shd w:val="clear" w:color="auto" w:fill="auto"/>
            <w:noWrap/>
            <w:vAlign w:val="center"/>
            <w:hideMark/>
          </w:tcPr>
          <w:p w14:paraId="63CC93FA" w14:textId="77777777" w:rsidR="00146C11" w:rsidRPr="00B5576E" w:rsidRDefault="00146C11" w:rsidP="004156CD">
            <w:pPr>
              <w:jc w:val="center"/>
              <w:rPr>
                <w:color w:val="000000"/>
                <w:lang w:val="en-GB" w:eastAsia="en-GB"/>
              </w:rPr>
            </w:pPr>
            <w:r w:rsidRPr="00B5576E">
              <w:rPr>
                <w:color w:val="000000"/>
                <w:lang w:eastAsia="en-GB"/>
              </w:rPr>
              <w:t>31</w:t>
            </w:r>
          </w:p>
        </w:tc>
      </w:tr>
      <w:tr w:rsidR="00146C11" w:rsidRPr="00B5576E" w14:paraId="2E5E571A" w14:textId="77777777" w:rsidTr="000F438A">
        <w:trPr>
          <w:trHeight w:val="339"/>
          <w:jc w:val="center"/>
        </w:trPr>
        <w:tc>
          <w:tcPr>
            <w:tcW w:w="2860" w:type="dxa"/>
            <w:tcBorders>
              <w:top w:val="nil"/>
              <w:left w:val="nil"/>
              <w:bottom w:val="single" w:sz="8" w:space="0" w:color="FFFFFF"/>
              <w:right w:val="nil"/>
            </w:tcBorders>
            <w:shd w:val="clear" w:color="auto" w:fill="auto"/>
            <w:vAlign w:val="center"/>
            <w:hideMark/>
          </w:tcPr>
          <w:p w14:paraId="05961E85" w14:textId="77777777" w:rsidR="00146C11" w:rsidRPr="00B5576E" w:rsidRDefault="00146C11" w:rsidP="004156CD">
            <w:pPr>
              <w:rPr>
                <w:color w:val="000000"/>
                <w:lang w:val="en-GB" w:eastAsia="en-GB"/>
              </w:rPr>
            </w:pPr>
            <w:r w:rsidRPr="00B5576E">
              <w:rPr>
                <w:color w:val="000000"/>
                <w:lang w:eastAsia="en-GB"/>
              </w:rPr>
              <w:t>Male</w:t>
            </w:r>
          </w:p>
        </w:tc>
        <w:tc>
          <w:tcPr>
            <w:tcW w:w="1160" w:type="dxa"/>
            <w:tcBorders>
              <w:top w:val="nil"/>
              <w:left w:val="nil"/>
              <w:bottom w:val="single" w:sz="8" w:space="0" w:color="FFFFFF"/>
              <w:right w:val="nil"/>
            </w:tcBorders>
            <w:shd w:val="clear" w:color="auto" w:fill="auto"/>
            <w:noWrap/>
            <w:vAlign w:val="center"/>
            <w:hideMark/>
          </w:tcPr>
          <w:p w14:paraId="6B1D7C40" w14:textId="77777777" w:rsidR="00146C11" w:rsidRPr="00B5576E" w:rsidRDefault="00146C11" w:rsidP="004156CD">
            <w:pPr>
              <w:jc w:val="center"/>
              <w:rPr>
                <w:color w:val="000000"/>
                <w:lang w:val="en-GB" w:eastAsia="en-GB"/>
              </w:rPr>
            </w:pPr>
            <w:r w:rsidRPr="00B5576E">
              <w:rPr>
                <w:color w:val="000000"/>
                <w:lang w:eastAsia="en-GB"/>
              </w:rPr>
              <w:t>69</w:t>
            </w:r>
          </w:p>
        </w:tc>
        <w:tc>
          <w:tcPr>
            <w:tcW w:w="1700" w:type="dxa"/>
            <w:tcBorders>
              <w:top w:val="nil"/>
              <w:left w:val="nil"/>
              <w:bottom w:val="single" w:sz="8" w:space="0" w:color="FFFFFF"/>
              <w:right w:val="nil"/>
            </w:tcBorders>
            <w:shd w:val="clear" w:color="auto" w:fill="auto"/>
            <w:noWrap/>
            <w:vAlign w:val="center"/>
            <w:hideMark/>
          </w:tcPr>
          <w:p w14:paraId="65349C55" w14:textId="77777777" w:rsidR="00146C11" w:rsidRPr="00B5576E" w:rsidRDefault="00146C11" w:rsidP="004156CD">
            <w:pPr>
              <w:jc w:val="center"/>
              <w:rPr>
                <w:color w:val="000000"/>
                <w:lang w:val="en-GB" w:eastAsia="en-GB"/>
              </w:rPr>
            </w:pPr>
            <w:r w:rsidRPr="00B5576E">
              <w:rPr>
                <w:color w:val="000000"/>
                <w:lang w:eastAsia="en-GB"/>
              </w:rPr>
              <w:t>69</w:t>
            </w:r>
          </w:p>
        </w:tc>
      </w:tr>
      <w:tr w:rsidR="00146C11" w:rsidRPr="00B5576E" w14:paraId="66088327" w14:textId="77777777" w:rsidTr="000F438A">
        <w:trPr>
          <w:trHeight w:val="339"/>
          <w:jc w:val="center"/>
        </w:trPr>
        <w:tc>
          <w:tcPr>
            <w:tcW w:w="2860" w:type="dxa"/>
            <w:tcBorders>
              <w:top w:val="nil"/>
              <w:left w:val="nil"/>
              <w:bottom w:val="single" w:sz="4" w:space="0" w:color="auto"/>
              <w:right w:val="nil"/>
            </w:tcBorders>
            <w:shd w:val="clear" w:color="auto" w:fill="auto"/>
            <w:vAlign w:val="center"/>
            <w:hideMark/>
          </w:tcPr>
          <w:p w14:paraId="74403B56" w14:textId="77777777" w:rsidR="00146C11" w:rsidRPr="00B5576E" w:rsidRDefault="00146C11" w:rsidP="004156CD">
            <w:pPr>
              <w:rPr>
                <w:b/>
                <w:bCs/>
                <w:color w:val="000000"/>
                <w:lang w:val="en-GB" w:eastAsia="en-GB"/>
              </w:rPr>
            </w:pPr>
            <w:r w:rsidRPr="00B5576E">
              <w:rPr>
                <w:b/>
                <w:bCs/>
                <w:color w:val="000000"/>
                <w:lang w:eastAsia="en-GB"/>
              </w:rPr>
              <w:t>Total</w:t>
            </w:r>
          </w:p>
        </w:tc>
        <w:tc>
          <w:tcPr>
            <w:tcW w:w="1160" w:type="dxa"/>
            <w:tcBorders>
              <w:top w:val="nil"/>
              <w:left w:val="nil"/>
              <w:bottom w:val="single" w:sz="4" w:space="0" w:color="auto"/>
              <w:right w:val="nil"/>
            </w:tcBorders>
            <w:shd w:val="clear" w:color="auto" w:fill="auto"/>
            <w:noWrap/>
            <w:vAlign w:val="center"/>
            <w:hideMark/>
          </w:tcPr>
          <w:p w14:paraId="5F31499A" w14:textId="77777777" w:rsidR="00146C11" w:rsidRPr="00B5576E" w:rsidRDefault="00146C11" w:rsidP="004156CD">
            <w:pPr>
              <w:jc w:val="center"/>
              <w:rPr>
                <w:b/>
                <w:bCs/>
                <w:color w:val="000000"/>
                <w:lang w:val="en-GB" w:eastAsia="en-GB"/>
              </w:rPr>
            </w:pPr>
            <w:r w:rsidRPr="00B5576E">
              <w:rPr>
                <w:b/>
                <w:bCs/>
                <w:color w:val="000000"/>
                <w:lang w:eastAsia="en-GB"/>
              </w:rPr>
              <w:t>100</w:t>
            </w:r>
          </w:p>
        </w:tc>
        <w:tc>
          <w:tcPr>
            <w:tcW w:w="1700" w:type="dxa"/>
            <w:tcBorders>
              <w:top w:val="nil"/>
              <w:left w:val="nil"/>
              <w:bottom w:val="single" w:sz="4" w:space="0" w:color="auto"/>
              <w:right w:val="nil"/>
            </w:tcBorders>
            <w:shd w:val="clear" w:color="auto" w:fill="auto"/>
            <w:noWrap/>
            <w:vAlign w:val="center"/>
            <w:hideMark/>
          </w:tcPr>
          <w:p w14:paraId="00E1806D" w14:textId="77777777" w:rsidR="00146C11" w:rsidRPr="00B5576E" w:rsidRDefault="00146C11" w:rsidP="004156CD">
            <w:pPr>
              <w:jc w:val="center"/>
              <w:rPr>
                <w:b/>
                <w:bCs/>
                <w:color w:val="000000"/>
                <w:lang w:val="en-GB" w:eastAsia="en-GB"/>
              </w:rPr>
            </w:pPr>
            <w:r w:rsidRPr="00B5576E">
              <w:rPr>
                <w:b/>
                <w:bCs/>
                <w:color w:val="000000"/>
                <w:lang w:eastAsia="en-GB"/>
              </w:rPr>
              <w:t>100</w:t>
            </w:r>
          </w:p>
        </w:tc>
      </w:tr>
    </w:tbl>
    <w:p w14:paraId="6F9C59CA" w14:textId="59CA9F4A" w:rsidR="00146C11" w:rsidRPr="002A574A" w:rsidRDefault="00BB736E" w:rsidP="00D16F6F">
      <w:pPr>
        <w:pStyle w:val="Heading3"/>
      </w:pPr>
      <w:bookmarkStart w:id="368" w:name="_Toc146455483"/>
      <w:r>
        <w:t>5.2.3</w:t>
      </w:r>
      <w:r>
        <w:tab/>
      </w:r>
      <w:r w:rsidR="00146C11" w:rsidRPr="002A574A">
        <w:t>Respondents Gender</w:t>
      </w:r>
      <w:bookmarkEnd w:id="368"/>
    </w:p>
    <w:p w14:paraId="73E1C24D" w14:textId="3D2811F1" w:rsidR="000F438A" w:rsidRDefault="00146C11" w:rsidP="00146C11">
      <w:pPr>
        <w:shd w:val="clear" w:color="auto" w:fill="FFFFFF"/>
        <w:spacing w:line="360" w:lineRule="auto"/>
      </w:pPr>
      <w:r w:rsidRPr="00965ED7">
        <w:t xml:space="preserve">Table </w:t>
      </w:r>
      <w:r w:rsidR="002273C6">
        <w:t>5</w:t>
      </w:r>
      <w:r w:rsidRPr="00965ED7">
        <w:t>.</w:t>
      </w:r>
      <w:r w:rsidR="004F1A39">
        <w:t>2</w:t>
      </w:r>
      <w:r w:rsidRPr="00965ED7">
        <w:t xml:space="preserve"> shows the distribution by gender indicating that 60% of the respondents are male and only 31% are female despite the provision of equal opportunities </w:t>
      </w:r>
      <w:sdt>
        <w:sdtPr>
          <w:rPr>
            <w:color w:val="000000"/>
          </w:rPr>
          <w:tag w:val="MENDELEY_CITATION_v3_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"/>
          <w:id w:val="-1102795100"/>
          <w:placeholder>
            <w:docPart w:val="CF653D88AA92491891514FFE2B84AD13"/>
          </w:placeholder>
        </w:sdtPr>
        <w:sdtContent>
          <w:r>
            <w:t>(Tabassum &amp; Nayak, 2021) in technical skills acquisition</w:t>
          </w:r>
        </w:sdtContent>
      </w:sdt>
      <w:r w:rsidRPr="00965ED7">
        <w:t xml:space="preserve">. </w:t>
      </w:r>
      <w:r>
        <w:t xml:space="preserve">The results further show that the majority of the respondents were male (69%).  This implies that the TVET subsector is dominated by the male gender as opposed to the female. In Uganda, more women are coming on board in the TVET subsector although more men are still actively involved in technical training. </w:t>
      </w:r>
    </w:p>
    <w:p w14:paraId="5C2D91E4" w14:textId="066CDAB4" w:rsidR="00146C11" w:rsidRDefault="00146C11" w:rsidP="00146C11">
      <w:pPr>
        <w:shd w:val="clear" w:color="auto" w:fill="FFFFFF"/>
        <w:spacing w:line="360" w:lineRule="auto"/>
      </w:pPr>
      <w:r>
        <w:t xml:space="preserve">According to the results, data was collected </w:t>
      </w:r>
      <w:r w:rsidR="002273C6">
        <w:t>e.g.,</w:t>
      </w:r>
      <w:r>
        <w:t xml:space="preserve"> about the age of the respondents, indicate </w:t>
      </w:r>
      <w:r w:rsidR="00F045E9">
        <w:t xml:space="preserve">that </w:t>
      </w:r>
      <w:r>
        <w:t xml:space="preserve">the </w:t>
      </w:r>
      <w:r w:rsidR="00F045E9">
        <w:t xml:space="preserve">respondents are in age </w:t>
      </w:r>
      <w:r>
        <w:t>groups</w:t>
      </w:r>
      <w:r w:rsidR="00F045E9">
        <w:t xml:space="preserve"> ranging</w:t>
      </w:r>
      <w:r>
        <w:t xml:space="preserve"> from 18 to </w:t>
      </w:r>
      <w:r w:rsidR="002273C6">
        <w:t>65.</w:t>
      </w:r>
      <w:r>
        <w:t xml:space="preserve">  In the table </w:t>
      </w:r>
      <w:r w:rsidR="002273C6">
        <w:t>5</w:t>
      </w:r>
      <w:r>
        <w:t>.</w:t>
      </w:r>
      <w:r w:rsidR="004F1A39">
        <w:t>3</w:t>
      </w:r>
      <w:r>
        <w:t xml:space="preserve"> we present the results according to age bracket</w:t>
      </w:r>
      <w:r w:rsidR="002273C6">
        <w:t>.</w:t>
      </w:r>
      <w:r>
        <w:t xml:space="preserve"> </w:t>
      </w:r>
      <w:r w:rsidR="002273C6">
        <w:t>The majority of the participants in this study had an age range of</w:t>
      </w:r>
      <w:r>
        <w:t xml:space="preserve"> 18 to 45 years of age.</w:t>
      </w:r>
    </w:p>
    <w:p w14:paraId="0E4168BF" w14:textId="77777777" w:rsidR="00BB736E" w:rsidRDefault="00BB736E" w:rsidP="00146C11">
      <w:pPr>
        <w:shd w:val="clear" w:color="auto" w:fill="FFFFFF"/>
        <w:spacing w:line="360" w:lineRule="auto"/>
      </w:pPr>
    </w:p>
    <w:p w14:paraId="30A18963" w14:textId="77777777" w:rsidR="00BB736E" w:rsidRDefault="00BB736E" w:rsidP="00146C11">
      <w:pPr>
        <w:shd w:val="clear" w:color="auto" w:fill="FFFFFF"/>
        <w:spacing w:line="360" w:lineRule="auto"/>
      </w:pPr>
    </w:p>
    <w:p w14:paraId="010DEACD" w14:textId="0DF5772B" w:rsidR="00A873B9" w:rsidRDefault="00BB736E" w:rsidP="00D16F6F">
      <w:pPr>
        <w:pStyle w:val="Heading3"/>
      </w:pPr>
      <w:bookmarkStart w:id="369" w:name="_Toc146455484"/>
      <w:r w:rsidRPr="00A873B9">
        <w:lastRenderedPageBreak/>
        <w:t>5.2.4</w:t>
      </w:r>
      <w:r w:rsidRPr="00A873B9">
        <w:tab/>
      </w:r>
      <w:r w:rsidR="00146C11" w:rsidRPr="00A873B9">
        <w:t>Age Bracket of the Respondents</w:t>
      </w:r>
      <w:bookmarkEnd w:id="369"/>
      <w:r w:rsidR="00A873B9" w:rsidRPr="00A873B9">
        <w:tab/>
      </w:r>
    </w:p>
    <w:p w14:paraId="2CC88F34" w14:textId="3F00140C" w:rsidR="00146C11" w:rsidRPr="00A873B9" w:rsidRDefault="00146C11" w:rsidP="00A873B9">
      <w:pPr>
        <w:rPr>
          <w:i/>
          <w:iCs/>
        </w:rPr>
      </w:pPr>
      <w:r w:rsidRPr="00A873B9">
        <w:rPr>
          <w:i/>
          <w:iCs/>
        </w:rPr>
        <w:t xml:space="preserve">Table </w:t>
      </w:r>
      <w:r w:rsidR="00E9089D" w:rsidRPr="00A873B9">
        <w:rPr>
          <w:i/>
          <w:iCs/>
        </w:rPr>
        <w:t>5</w:t>
      </w:r>
      <w:r w:rsidRPr="00A873B9">
        <w:rPr>
          <w:i/>
          <w:iCs/>
        </w:rPr>
        <w:t>.</w:t>
      </w:r>
      <w:r w:rsidR="009A6876" w:rsidRPr="00A873B9">
        <w:rPr>
          <w:i/>
          <w:iCs/>
        </w:rPr>
        <w:t>3</w:t>
      </w:r>
      <w:r w:rsidRPr="00A873B9">
        <w:rPr>
          <w:i/>
          <w:iCs/>
        </w:rPr>
        <w:t>: A Table showing the frequency distribution of the age of respondents in this survey</w:t>
      </w:r>
    </w:p>
    <w:tbl>
      <w:tblPr>
        <w:tblW w:w="5720" w:type="dxa"/>
        <w:jc w:val="center"/>
        <w:tblLook w:val="04A0" w:firstRow="1" w:lastRow="0" w:firstColumn="1" w:lastColumn="0" w:noHBand="0" w:noVBand="1"/>
      </w:tblPr>
      <w:tblGrid>
        <w:gridCol w:w="2710"/>
        <w:gridCol w:w="1310"/>
        <w:gridCol w:w="1700"/>
      </w:tblGrid>
      <w:tr w:rsidR="00146C11" w:rsidRPr="00B5576E" w14:paraId="14CE31F6" w14:textId="77777777" w:rsidTr="000C256C">
        <w:trPr>
          <w:trHeight w:val="339"/>
          <w:jc w:val="center"/>
        </w:trPr>
        <w:tc>
          <w:tcPr>
            <w:tcW w:w="2860" w:type="dxa"/>
            <w:tcBorders>
              <w:top w:val="single" w:sz="4" w:space="0" w:color="auto"/>
              <w:left w:val="nil"/>
              <w:bottom w:val="single" w:sz="8" w:space="0" w:color="auto"/>
              <w:right w:val="nil"/>
            </w:tcBorders>
            <w:shd w:val="clear" w:color="auto" w:fill="auto"/>
            <w:vAlign w:val="center"/>
            <w:hideMark/>
          </w:tcPr>
          <w:p w14:paraId="252A82E7" w14:textId="77777777" w:rsidR="00146C11" w:rsidRPr="00B5576E" w:rsidRDefault="00146C11" w:rsidP="004156CD">
            <w:pPr>
              <w:rPr>
                <w:b/>
                <w:bCs/>
                <w:color w:val="000000"/>
                <w:lang w:eastAsia="en-GB"/>
              </w:rPr>
            </w:pPr>
            <w:r w:rsidRPr="00B5576E">
              <w:rPr>
                <w:b/>
                <w:bCs/>
                <w:color w:val="000000"/>
                <w:lang w:eastAsia="en-GB"/>
              </w:rPr>
              <w:t>Age</w:t>
            </w:r>
          </w:p>
        </w:tc>
        <w:tc>
          <w:tcPr>
            <w:tcW w:w="1160" w:type="dxa"/>
            <w:tcBorders>
              <w:top w:val="single" w:sz="4" w:space="0" w:color="auto"/>
              <w:left w:val="nil"/>
              <w:bottom w:val="single" w:sz="8" w:space="0" w:color="auto"/>
              <w:right w:val="nil"/>
            </w:tcBorders>
            <w:shd w:val="clear" w:color="auto" w:fill="auto"/>
            <w:vAlign w:val="center"/>
            <w:hideMark/>
          </w:tcPr>
          <w:p w14:paraId="6AEC968E" w14:textId="77777777" w:rsidR="00146C11" w:rsidRPr="00B5576E" w:rsidRDefault="00146C11" w:rsidP="004156CD">
            <w:pPr>
              <w:jc w:val="center"/>
              <w:rPr>
                <w:b/>
                <w:bCs/>
                <w:color w:val="000000"/>
                <w:lang w:eastAsia="en-GB"/>
              </w:rPr>
            </w:pPr>
            <w:r w:rsidRPr="00B5576E">
              <w:rPr>
                <w:b/>
                <w:bCs/>
                <w:color w:val="000000"/>
                <w:lang w:eastAsia="en-GB"/>
              </w:rPr>
              <w:t>Frequency</w:t>
            </w:r>
          </w:p>
        </w:tc>
        <w:tc>
          <w:tcPr>
            <w:tcW w:w="1700" w:type="dxa"/>
            <w:tcBorders>
              <w:top w:val="single" w:sz="4" w:space="0" w:color="auto"/>
              <w:left w:val="nil"/>
              <w:bottom w:val="single" w:sz="8" w:space="0" w:color="auto"/>
              <w:right w:val="nil"/>
            </w:tcBorders>
            <w:shd w:val="clear" w:color="auto" w:fill="auto"/>
            <w:vAlign w:val="center"/>
            <w:hideMark/>
          </w:tcPr>
          <w:p w14:paraId="1158C019" w14:textId="77777777" w:rsidR="00146C11" w:rsidRPr="00B5576E" w:rsidRDefault="00146C11" w:rsidP="004156CD">
            <w:pPr>
              <w:jc w:val="center"/>
              <w:rPr>
                <w:b/>
                <w:bCs/>
                <w:color w:val="000000"/>
                <w:lang w:eastAsia="en-GB"/>
              </w:rPr>
            </w:pPr>
            <w:r w:rsidRPr="00B5576E">
              <w:rPr>
                <w:b/>
                <w:bCs/>
                <w:color w:val="000000"/>
                <w:lang w:eastAsia="en-GB"/>
              </w:rPr>
              <w:t>Percent</w:t>
            </w:r>
          </w:p>
        </w:tc>
      </w:tr>
      <w:tr w:rsidR="00146C11" w:rsidRPr="00B5576E" w14:paraId="5F5C637E" w14:textId="77777777" w:rsidTr="000C256C">
        <w:trPr>
          <w:trHeight w:val="339"/>
          <w:jc w:val="center"/>
        </w:trPr>
        <w:tc>
          <w:tcPr>
            <w:tcW w:w="2860" w:type="dxa"/>
            <w:tcBorders>
              <w:top w:val="nil"/>
              <w:left w:val="nil"/>
              <w:bottom w:val="single" w:sz="8" w:space="0" w:color="FFFFFF"/>
              <w:right w:val="nil"/>
            </w:tcBorders>
            <w:shd w:val="clear" w:color="auto" w:fill="auto"/>
            <w:vAlign w:val="center"/>
            <w:hideMark/>
          </w:tcPr>
          <w:p w14:paraId="455F6AA8" w14:textId="77777777" w:rsidR="00146C11" w:rsidRPr="00B5576E" w:rsidRDefault="00146C11" w:rsidP="004156CD">
            <w:pPr>
              <w:rPr>
                <w:color w:val="000000"/>
                <w:lang w:eastAsia="en-GB"/>
              </w:rPr>
            </w:pPr>
            <w:r w:rsidRPr="00B5576E">
              <w:rPr>
                <w:color w:val="000000"/>
                <w:lang w:eastAsia="en-GB"/>
              </w:rPr>
              <w:t>18-25</w:t>
            </w:r>
          </w:p>
        </w:tc>
        <w:tc>
          <w:tcPr>
            <w:tcW w:w="1160" w:type="dxa"/>
            <w:tcBorders>
              <w:top w:val="nil"/>
              <w:left w:val="nil"/>
              <w:bottom w:val="nil"/>
              <w:right w:val="nil"/>
            </w:tcBorders>
            <w:shd w:val="clear" w:color="auto" w:fill="auto"/>
            <w:noWrap/>
            <w:vAlign w:val="center"/>
            <w:hideMark/>
          </w:tcPr>
          <w:p w14:paraId="788B8306" w14:textId="77777777" w:rsidR="00146C11" w:rsidRPr="00B5576E" w:rsidRDefault="00146C11" w:rsidP="004156CD">
            <w:pPr>
              <w:jc w:val="center"/>
              <w:rPr>
                <w:color w:val="000000"/>
                <w:lang w:eastAsia="en-GB"/>
              </w:rPr>
            </w:pPr>
            <w:r w:rsidRPr="00B5576E">
              <w:rPr>
                <w:color w:val="000000"/>
                <w:lang w:eastAsia="en-GB"/>
              </w:rPr>
              <w:t>34</w:t>
            </w:r>
          </w:p>
        </w:tc>
        <w:tc>
          <w:tcPr>
            <w:tcW w:w="1700" w:type="dxa"/>
            <w:tcBorders>
              <w:top w:val="nil"/>
              <w:left w:val="nil"/>
              <w:bottom w:val="nil"/>
              <w:right w:val="nil"/>
            </w:tcBorders>
            <w:shd w:val="clear" w:color="auto" w:fill="auto"/>
            <w:noWrap/>
            <w:vAlign w:val="center"/>
            <w:hideMark/>
          </w:tcPr>
          <w:p w14:paraId="1B2E6EC6" w14:textId="77777777" w:rsidR="00146C11" w:rsidRPr="00B5576E" w:rsidRDefault="00146C11" w:rsidP="004156CD">
            <w:pPr>
              <w:jc w:val="center"/>
              <w:rPr>
                <w:color w:val="000000"/>
                <w:lang w:eastAsia="en-GB"/>
              </w:rPr>
            </w:pPr>
            <w:r w:rsidRPr="00B5576E">
              <w:rPr>
                <w:color w:val="000000"/>
                <w:lang w:eastAsia="en-GB"/>
              </w:rPr>
              <w:t>34</w:t>
            </w:r>
          </w:p>
        </w:tc>
      </w:tr>
      <w:tr w:rsidR="00146C11" w:rsidRPr="00B5576E" w14:paraId="2033E9D9" w14:textId="77777777" w:rsidTr="000C256C">
        <w:trPr>
          <w:trHeight w:val="339"/>
          <w:jc w:val="center"/>
        </w:trPr>
        <w:tc>
          <w:tcPr>
            <w:tcW w:w="2860" w:type="dxa"/>
            <w:tcBorders>
              <w:top w:val="nil"/>
              <w:left w:val="nil"/>
              <w:bottom w:val="nil"/>
              <w:right w:val="single" w:sz="8" w:space="0" w:color="FFFFFF"/>
            </w:tcBorders>
            <w:shd w:val="clear" w:color="auto" w:fill="auto"/>
            <w:vAlign w:val="center"/>
            <w:hideMark/>
          </w:tcPr>
          <w:p w14:paraId="7661B023" w14:textId="77777777" w:rsidR="00146C11" w:rsidRPr="00B5576E" w:rsidRDefault="00146C11" w:rsidP="004156CD">
            <w:pPr>
              <w:rPr>
                <w:color w:val="000000"/>
                <w:lang w:eastAsia="en-GB"/>
              </w:rPr>
            </w:pPr>
            <w:r w:rsidRPr="00B5576E">
              <w:rPr>
                <w:color w:val="000000"/>
                <w:lang w:eastAsia="en-GB"/>
              </w:rPr>
              <w:t>26-35</w:t>
            </w:r>
          </w:p>
        </w:tc>
        <w:tc>
          <w:tcPr>
            <w:tcW w:w="1160" w:type="dxa"/>
            <w:tcBorders>
              <w:top w:val="nil"/>
              <w:left w:val="nil"/>
              <w:bottom w:val="nil"/>
              <w:right w:val="nil"/>
            </w:tcBorders>
            <w:shd w:val="clear" w:color="auto" w:fill="auto"/>
            <w:noWrap/>
            <w:vAlign w:val="center"/>
            <w:hideMark/>
          </w:tcPr>
          <w:p w14:paraId="1CAF26FA" w14:textId="77777777" w:rsidR="00146C11" w:rsidRPr="00B5576E" w:rsidRDefault="00146C11" w:rsidP="004156CD">
            <w:pPr>
              <w:jc w:val="center"/>
              <w:rPr>
                <w:color w:val="000000"/>
                <w:lang w:eastAsia="en-GB"/>
              </w:rPr>
            </w:pPr>
            <w:r w:rsidRPr="00B5576E">
              <w:rPr>
                <w:color w:val="000000"/>
                <w:lang w:eastAsia="en-GB"/>
              </w:rPr>
              <w:t>23</w:t>
            </w:r>
          </w:p>
        </w:tc>
        <w:tc>
          <w:tcPr>
            <w:tcW w:w="1700" w:type="dxa"/>
            <w:tcBorders>
              <w:top w:val="nil"/>
              <w:left w:val="nil"/>
              <w:bottom w:val="nil"/>
              <w:right w:val="nil"/>
            </w:tcBorders>
            <w:shd w:val="clear" w:color="auto" w:fill="auto"/>
            <w:noWrap/>
            <w:vAlign w:val="center"/>
            <w:hideMark/>
          </w:tcPr>
          <w:p w14:paraId="06770CD5" w14:textId="77777777" w:rsidR="00146C11" w:rsidRPr="00B5576E" w:rsidRDefault="00146C11" w:rsidP="004156CD">
            <w:pPr>
              <w:jc w:val="center"/>
              <w:rPr>
                <w:color w:val="000000"/>
                <w:lang w:eastAsia="en-GB"/>
              </w:rPr>
            </w:pPr>
            <w:r w:rsidRPr="00B5576E">
              <w:rPr>
                <w:color w:val="000000"/>
                <w:lang w:eastAsia="en-GB"/>
              </w:rPr>
              <w:t>23</w:t>
            </w:r>
          </w:p>
        </w:tc>
      </w:tr>
      <w:tr w:rsidR="00146C11" w:rsidRPr="00B5576E" w14:paraId="44F356BB" w14:textId="77777777" w:rsidTr="000C256C">
        <w:trPr>
          <w:trHeight w:val="339"/>
          <w:jc w:val="center"/>
        </w:trPr>
        <w:tc>
          <w:tcPr>
            <w:tcW w:w="2860" w:type="dxa"/>
            <w:tcBorders>
              <w:top w:val="nil"/>
              <w:left w:val="nil"/>
              <w:bottom w:val="nil"/>
              <w:right w:val="nil"/>
            </w:tcBorders>
            <w:shd w:val="clear" w:color="auto" w:fill="auto"/>
            <w:vAlign w:val="center"/>
            <w:hideMark/>
          </w:tcPr>
          <w:p w14:paraId="029EF297" w14:textId="77777777" w:rsidR="00146C11" w:rsidRPr="00B5576E" w:rsidRDefault="00146C11" w:rsidP="004156CD">
            <w:pPr>
              <w:rPr>
                <w:color w:val="000000"/>
                <w:lang w:eastAsia="en-GB"/>
              </w:rPr>
            </w:pPr>
            <w:r w:rsidRPr="00B5576E">
              <w:rPr>
                <w:color w:val="000000"/>
                <w:lang w:eastAsia="en-GB"/>
              </w:rPr>
              <w:t>36-45</w:t>
            </w:r>
          </w:p>
        </w:tc>
        <w:tc>
          <w:tcPr>
            <w:tcW w:w="1160" w:type="dxa"/>
            <w:tcBorders>
              <w:top w:val="nil"/>
              <w:left w:val="nil"/>
              <w:bottom w:val="nil"/>
              <w:right w:val="nil"/>
            </w:tcBorders>
            <w:shd w:val="clear" w:color="auto" w:fill="auto"/>
            <w:noWrap/>
            <w:vAlign w:val="center"/>
            <w:hideMark/>
          </w:tcPr>
          <w:p w14:paraId="26CD4CA5" w14:textId="77777777" w:rsidR="00146C11" w:rsidRPr="00B5576E" w:rsidRDefault="00146C11" w:rsidP="004156CD">
            <w:pPr>
              <w:jc w:val="center"/>
              <w:rPr>
                <w:color w:val="000000"/>
                <w:lang w:eastAsia="en-GB"/>
              </w:rPr>
            </w:pPr>
            <w:r w:rsidRPr="00B5576E">
              <w:rPr>
                <w:color w:val="000000"/>
                <w:lang w:eastAsia="en-GB"/>
              </w:rPr>
              <w:t>21</w:t>
            </w:r>
          </w:p>
        </w:tc>
        <w:tc>
          <w:tcPr>
            <w:tcW w:w="1700" w:type="dxa"/>
            <w:tcBorders>
              <w:top w:val="nil"/>
              <w:left w:val="nil"/>
              <w:bottom w:val="nil"/>
              <w:right w:val="nil"/>
            </w:tcBorders>
            <w:shd w:val="clear" w:color="auto" w:fill="auto"/>
            <w:noWrap/>
            <w:vAlign w:val="center"/>
            <w:hideMark/>
          </w:tcPr>
          <w:p w14:paraId="2D021BDA" w14:textId="77777777" w:rsidR="00146C11" w:rsidRPr="00B5576E" w:rsidRDefault="00146C11" w:rsidP="004156CD">
            <w:pPr>
              <w:jc w:val="center"/>
              <w:rPr>
                <w:color w:val="000000"/>
                <w:lang w:eastAsia="en-GB"/>
              </w:rPr>
            </w:pPr>
            <w:r w:rsidRPr="00B5576E">
              <w:rPr>
                <w:color w:val="000000"/>
                <w:lang w:eastAsia="en-GB"/>
              </w:rPr>
              <w:t>21</w:t>
            </w:r>
          </w:p>
        </w:tc>
      </w:tr>
      <w:tr w:rsidR="00146C11" w:rsidRPr="00B5576E" w14:paraId="1E09D255" w14:textId="77777777" w:rsidTr="000C256C">
        <w:trPr>
          <w:trHeight w:val="339"/>
          <w:jc w:val="center"/>
        </w:trPr>
        <w:tc>
          <w:tcPr>
            <w:tcW w:w="2860" w:type="dxa"/>
            <w:tcBorders>
              <w:top w:val="nil"/>
              <w:left w:val="nil"/>
              <w:bottom w:val="nil"/>
              <w:right w:val="nil"/>
            </w:tcBorders>
            <w:shd w:val="clear" w:color="auto" w:fill="auto"/>
            <w:vAlign w:val="center"/>
            <w:hideMark/>
          </w:tcPr>
          <w:p w14:paraId="46532A49" w14:textId="77777777" w:rsidR="00146C11" w:rsidRPr="00B5576E" w:rsidRDefault="00146C11" w:rsidP="004156CD">
            <w:pPr>
              <w:rPr>
                <w:color w:val="000000"/>
                <w:lang w:eastAsia="en-GB"/>
              </w:rPr>
            </w:pPr>
            <w:r w:rsidRPr="00B5576E">
              <w:rPr>
                <w:color w:val="000000"/>
                <w:lang w:eastAsia="en-GB"/>
              </w:rPr>
              <w:t>46-55</w:t>
            </w:r>
          </w:p>
        </w:tc>
        <w:tc>
          <w:tcPr>
            <w:tcW w:w="1160" w:type="dxa"/>
            <w:tcBorders>
              <w:top w:val="nil"/>
              <w:left w:val="nil"/>
              <w:bottom w:val="nil"/>
              <w:right w:val="nil"/>
            </w:tcBorders>
            <w:shd w:val="clear" w:color="auto" w:fill="auto"/>
            <w:noWrap/>
            <w:vAlign w:val="center"/>
            <w:hideMark/>
          </w:tcPr>
          <w:p w14:paraId="7F8A1100" w14:textId="77777777" w:rsidR="00146C11" w:rsidRPr="00B5576E" w:rsidRDefault="00146C11" w:rsidP="004156CD">
            <w:pPr>
              <w:jc w:val="center"/>
              <w:rPr>
                <w:color w:val="000000"/>
                <w:lang w:eastAsia="en-GB"/>
              </w:rPr>
            </w:pPr>
            <w:r w:rsidRPr="00B5576E">
              <w:rPr>
                <w:color w:val="000000"/>
                <w:lang w:eastAsia="en-GB"/>
              </w:rPr>
              <w:t>18</w:t>
            </w:r>
          </w:p>
        </w:tc>
        <w:tc>
          <w:tcPr>
            <w:tcW w:w="1700" w:type="dxa"/>
            <w:tcBorders>
              <w:top w:val="nil"/>
              <w:left w:val="nil"/>
              <w:bottom w:val="nil"/>
              <w:right w:val="nil"/>
            </w:tcBorders>
            <w:shd w:val="clear" w:color="auto" w:fill="auto"/>
            <w:noWrap/>
            <w:vAlign w:val="center"/>
            <w:hideMark/>
          </w:tcPr>
          <w:p w14:paraId="6EBB2F13" w14:textId="77777777" w:rsidR="00146C11" w:rsidRPr="00B5576E" w:rsidRDefault="00146C11" w:rsidP="004156CD">
            <w:pPr>
              <w:jc w:val="center"/>
              <w:rPr>
                <w:color w:val="000000"/>
                <w:lang w:eastAsia="en-GB"/>
              </w:rPr>
            </w:pPr>
            <w:r w:rsidRPr="00B5576E">
              <w:rPr>
                <w:color w:val="000000"/>
                <w:lang w:eastAsia="en-GB"/>
              </w:rPr>
              <w:t>18</w:t>
            </w:r>
          </w:p>
        </w:tc>
      </w:tr>
      <w:tr w:rsidR="00146C11" w:rsidRPr="00B5576E" w14:paraId="587D96C0" w14:textId="77777777" w:rsidTr="000C256C">
        <w:trPr>
          <w:trHeight w:val="339"/>
          <w:jc w:val="center"/>
        </w:trPr>
        <w:tc>
          <w:tcPr>
            <w:tcW w:w="2860" w:type="dxa"/>
            <w:tcBorders>
              <w:top w:val="nil"/>
              <w:left w:val="nil"/>
              <w:bottom w:val="nil"/>
              <w:right w:val="nil"/>
            </w:tcBorders>
            <w:shd w:val="clear" w:color="auto" w:fill="auto"/>
            <w:vAlign w:val="center"/>
            <w:hideMark/>
          </w:tcPr>
          <w:p w14:paraId="79D6C60A" w14:textId="77777777" w:rsidR="00146C11" w:rsidRPr="00B5576E" w:rsidRDefault="00146C11" w:rsidP="004156CD">
            <w:pPr>
              <w:rPr>
                <w:color w:val="000000"/>
                <w:lang w:eastAsia="en-GB"/>
              </w:rPr>
            </w:pPr>
            <w:r w:rsidRPr="00B5576E">
              <w:rPr>
                <w:color w:val="000000"/>
                <w:lang w:eastAsia="en-GB"/>
              </w:rPr>
              <w:t>56-65</w:t>
            </w:r>
          </w:p>
        </w:tc>
        <w:tc>
          <w:tcPr>
            <w:tcW w:w="1160" w:type="dxa"/>
            <w:tcBorders>
              <w:top w:val="nil"/>
              <w:left w:val="nil"/>
              <w:bottom w:val="nil"/>
              <w:right w:val="nil"/>
            </w:tcBorders>
            <w:shd w:val="clear" w:color="auto" w:fill="auto"/>
            <w:noWrap/>
            <w:vAlign w:val="center"/>
            <w:hideMark/>
          </w:tcPr>
          <w:p w14:paraId="3F78728E" w14:textId="77777777" w:rsidR="00146C11" w:rsidRPr="00B5576E" w:rsidRDefault="00146C11" w:rsidP="004156CD">
            <w:pPr>
              <w:jc w:val="center"/>
              <w:rPr>
                <w:color w:val="000000"/>
                <w:lang w:eastAsia="en-GB"/>
              </w:rPr>
            </w:pPr>
            <w:r w:rsidRPr="00B5576E">
              <w:rPr>
                <w:color w:val="000000"/>
                <w:lang w:eastAsia="en-GB"/>
              </w:rPr>
              <w:t>4</w:t>
            </w:r>
          </w:p>
        </w:tc>
        <w:tc>
          <w:tcPr>
            <w:tcW w:w="1700" w:type="dxa"/>
            <w:tcBorders>
              <w:top w:val="nil"/>
              <w:left w:val="nil"/>
              <w:bottom w:val="nil"/>
              <w:right w:val="nil"/>
            </w:tcBorders>
            <w:shd w:val="clear" w:color="auto" w:fill="auto"/>
            <w:noWrap/>
            <w:vAlign w:val="center"/>
            <w:hideMark/>
          </w:tcPr>
          <w:p w14:paraId="0ACF946C" w14:textId="77777777" w:rsidR="00146C11" w:rsidRPr="00B5576E" w:rsidRDefault="00146C11" w:rsidP="004156CD">
            <w:pPr>
              <w:jc w:val="center"/>
              <w:rPr>
                <w:color w:val="000000"/>
                <w:lang w:eastAsia="en-GB"/>
              </w:rPr>
            </w:pPr>
            <w:r w:rsidRPr="00B5576E">
              <w:rPr>
                <w:color w:val="000000"/>
                <w:lang w:eastAsia="en-GB"/>
              </w:rPr>
              <w:t>4</w:t>
            </w:r>
          </w:p>
        </w:tc>
      </w:tr>
      <w:tr w:rsidR="00146C11" w:rsidRPr="00B5576E" w14:paraId="2AE971B0" w14:textId="77777777" w:rsidTr="000C256C">
        <w:trPr>
          <w:trHeight w:val="339"/>
          <w:jc w:val="center"/>
        </w:trPr>
        <w:tc>
          <w:tcPr>
            <w:tcW w:w="2860" w:type="dxa"/>
            <w:tcBorders>
              <w:top w:val="nil"/>
              <w:left w:val="nil"/>
              <w:bottom w:val="single" w:sz="4" w:space="0" w:color="auto"/>
              <w:right w:val="nil"/>
            </w:tcBorders>
            <w:shd w:val="clear" w:color="auto" w:fill="auto"/>
            <w:vAlign w:val="center"/>
            <w:hideMark/>
          </w:tcPr>
          <w:p w14:paraId="650D2155" w14:textId="77777777" w:rsidR="00146C11" w:rsidRPr="00B5576E" w:rsidRDefault="00146C11" w:rsidP="004156CD">
            <w:pPr>
              <w:rPr>
                <w:b/>
                <w:bCs/>
                <w:color w:val="000000"/>
                <w:lang w:eastAsia="en-GB"/>
              </w:rPr>
            </w:pPr>
            <w:r w:rsidRPr="00B5576E">
              <w:rPr>
                <w:b/>
                <w:bCs/>
                <w:color w:val="000000"/>
                <w:lang w:eastAsia="en-GB"/>
              </w:rPr>
              <w:t>Total</w:t>
            </w:r>
          </w:p>
        </w:tc>
        <w:tc>
          <w:tcPr>
            <w:tcW w:w="1160" w:type="dxa"/>
            <w:tcBorders>
              <w:top w:val="nil"/>
              <w:left w:val="nil"/>
              <w:bottom w:val="single" w:sz="4" w:space="0" w:color="auto"/>
              <w:right w:val="nil"/>
            </w:tcBorders>
            <w:shd w:val="clear" w:color="auto" w:fill="auto"/>
            <w:noWrap/>
            <w:vAlign w:val="center"/>
            <w:hideMark/>
          </w:tcPr>
          <w:p w14:paraId="43C4B510" w14:textId="77777777" w:rsidR="00146C11" w:rsidRPr="00B5576E" w:rsidRDefault="00146C11" w:rsidP="004156CD">
            <w:pPr>
              <w:jc w:val="center"/>
              <w:rPr>
                <w:b/>
                <w:bCs/>
                <w:color w:val="000000"/>
                <w:lang w:eastAsia="en-GB"/>
              </w:rPr>
            </w:pPr>
            <w:r w:rsidRPr="00B5576E">
              <w:rPr>
                <w:b/>
                <w:bCs/>
                <w:color w:val="000000"/>
                <w:lang w:eastAsia="en-GB"/>
              </w:rPr>
              <w:t>100</w:t>
            </w:r>
          </w:p>
        </w:tc>
        <w:tc>
          <w:tcPr>
            <w:tcW w:w="1700" w:type="dxa"/>
            <w:tcBorders>
              <w:top w:val="nil"/>
              <w:left w:val="nil"/>
              <w:bottom w:val="single" w:sz="4" w:space="0" w:color="auto"/>
              <w:right w:val="nil"/>
            </w:tcBorders>
            <w:shd w:val="clear" w:color="auto" w:fill="auto"/>
            <w:noWrap/>
            <w:vAlign w:val="center"/>
            <w:hideMark/>
          </w:tcPr>
          <w:p w14:paraId="6C62F1F7" w14:textId="77777777" w:rsidR="00146C11" w:rsidRPr="00B5576E" w:rsidRDefault="00146C11" w:rsidP="004156CD">
            <w:pPr>
              <w:jc w:val="center"/>
              <w:rPr>
                <w:b/>
                <w:bCs/>
                <w:color w:val="000000"/>
                <w:lang w:eastAsia="en-GB"/>
              </w:rPr>
            </w:pPr>
            <w:r w:rsidRPr="00B5576E">
              <w:rPr>
                <w:b/>
                <w:bCs/>
                <w:color w:val="000000"/>
                <w:lang w:eastAsia="en-GB"/>
              </w:rPr>
              <w:t>100</w:t>
            </w:r>
          </w:p>
        </w:tc>
      </w:tr>
    </w:tbl>
    <w:p w14:paraId="58BB4893" w14:textId="77777777" w:rsidR="00146C11" w:rsidRPr="00965ED7" w:rsidRDefault="00146C11" w:rsidP="00146C11">
      <w:pPr>
        <w:shd w:val="clear" w:color="auto" w:fill="FFFFFF"/>
        <w:spacing w:line="360" w:lineRule="auto"/>
        <w:rPr>
          <w:b/>
          <w:bCs/>
        </w:rPr>
      </w:pPr>
    </w:p>
    <w:p w14:paraId="3919DBE9" w14:textId="60C42A73" w:rsidR="000C256C" w:rsidRDefault="00146C11" w:rsidP="00146C11">
      <w:pPr>
        <w:shd w:val="clear" w:color="auto" w:fill="FFFFFF"/>
        <w:spacing w:line="360" w:lineRule="auto"/>
      </w:pPr>
      <w:r w:rsidRPr="00965ED7">
        <w:t>In table</w:t>
      </w:r>
      <w:r>
        <w:t xml:space="preserve"> </w:t>
      </w:r>
      <w:r w:rsidR="00E9089D">
        <w:t>5</w:t>
      </w:r>
      <w:r>
        <w:t>.</w:t>
      </w:r>
      <w:r w:rsidR="004F1A39">
        <w:t>3</w:t>
      </w:r>
      <w:r w:rsidRPr="00965ED7">
        <w:t xml:space="preserve">, </w:t>
      </w:r>
      <w:r>
        <w:t xml:space="preserve">the age of </w:t>
      </w:r>
      <w:r w:rsidRPr="00965ED7">
        <w:t xml:space="preserve">34% of </w:t>
      </w:r>
      <w:r>
        <w:t xml:space="preserve">the </w:t>
      </w:r>
      <w:r w:rsidRPr="00965ED7">
        <w:t>respondents</w:t>
      </w:r>
      <w:r>
        <w:t xml:space="preserve"> is </w:t>
      </w:r>
      <w:r w:rsidRPr="00965ED7">
        <w:t>between</w:t>
      </w:r>
      <w:r>
        <w:t xml:space="preserve"> 18 - </w:t>
      </w:r>
      <w:r w:rsidRPr="00965ED7">
        <w:t xml:space="preserve">25 years, 23% </w:t>
      </w:r>
      <w:r>
        <w:t xml:space="preserve">are </w:t>
      </w:r>
      <w:r w:rsidRPr="00965ED7">
        <w:t>aged</w:t>
      </w:r>
      <w:r>
        <w:t xml:space="preserve"> between 2</w:t>
      </w:r>
      <w:r w:rsidRPr="00965ED7">
        <w:t>6</w:t>
      </w:r>
      <w:r>
        <w:t xml:space="preserve"> </w:t>
      </w:r>
      <w:r w:rsidRPr="00965ED7">
        <w:t>-</w:t>
      </w:r>
      <w:r>
        <w:t xml:space="preserve"> 3</w:t>
      </w:r>
      <w:r w:rsidRPr="00965ED7">
        <w:t>5 years, 2</w:t>
      </w:r>
      <w:r>
        <w:t>1</w:t>
      </w:r>
      <w:r w:rsidRPr="00965ED7">
        <w:t xml:space="preserve">% </w:t>
      </w:r>
      <w:r>
        <w:t xml:space="preserve">are </w:t>
      </w:r>
      <w:r w:rsidRPr="00965ED7">
        <w:t xml:space="preserve">aged between </w:t>
      </w:r>
      <w:r>
        <w:t>3</w:t>
      </w:r>
      <w:r w:rsidRPr="00965ED7">
        <w:t>6-</w:t>
      </w:r>
      <w:r>
        <w:t>4</w:t>
      </w:r>
      <w:r w:rsidRPr="00965ED7">
        <w:t>5 years 1</w:t>
      </w:r>
      <w:r>
        <w:t>8</w:t>
      </w:r>
      <w:r w:rsidRPr="00965ED7">
        <w:t xml:space="preserve">% </w:t>
      </w:r>
      <w:r>
        <w:t xml:space="preserve">are </w:t>
      </w:r>
      <w:r w:rsidRPr="00965ED7">
        <w:t xml:space="preserve">aged between </w:t>
      </w:r>
      <w:r>
        <w:t>4</w:t>
      </w:r>
      <w:r w:rsidRPr="00965ED7">
        <w:t>6-</w:t>
      </w:r>
      <w:r>
        <w:t>5</w:t>
      </w:r>
      <w:r w:rsidRPr="00965ED7">
        <w:t xml:space="preserve">5 years and </w:t>
      </w:r>
      <w:r>
        <w:t>only 4</w:t>
      </w:r>
      <w:r w:rsidRPr="00965ED7">
        <w:t xml:space="preserve">% were respondents </w:t>
      </w:r>
      <w:r>
        <w:t>in the age range of 56 - 65</w:t>
      </w:r>
      <w:r w:rsidRPr="00965ED7">
        <w:t xml:space="preserve"> years</w:t>
      </w:r>
      <w:r>
        <w:t xml:space="preserve"> of age</w:t>
      </w:r>
      <w:r w:rsidRPr="00965ED7">
        <w:t>.</w:t>
      </w:r>
      <w:r>
        <w:t xml:space="preserve"> These respondents were therefore mature enough to provide valid responses concerning digital transformation in the various TVET institutions. This implies that the information collected was reliable. </w:t>
      </w:r>
    </w:p>
    <w:p w14:paraId="23DC0EDD" w14:textId="049EC38E" w:rsidR="00146C11" w:rsidRDefault="00146C11" w:rsidP="00146C11">
      <w:pPr>
        <w:shd w:val="clear" w:color="auto" w:fill="FFFFFF"/>
        <w:spacing w:line="360" w:lineRule="auto"/>
      </w:pPr>
      <w:r>
        <w:t xml:space="preserve">The older participants of 56 and above years of age were the smallest in number.  This could be explained by the fact that TVET has only begun taking </w:t>
      </w:r>
      <w:r w:rsidR="00795528">
        <w:t>center</w:t>
      </w:r>
      <w:r>
        <w:t xml:space="preserve"> stage in the last 8 years or so in the Education Sector.  </w:t>
      </w:r>
    </w:p>
    <w:p w14:paraId="14B72C9D" w14:textId="77777777" w:rsidR="0031018E" w:rsidRDefault="00BB736E" w:rsidP="00D16F6F">
      <w:pPr>
        <w:pStyle w:val="Heading3"/>
      </w:pPr>
      <w:bookmarkStart w:id="370" w:name="_Toc146455485"/>
      <w:r>
        <w:t>5.2.5</w:t>
      </w:r>
      <w:r>
        <w:tab/>
      </w:r>
      <w:r w:rsidR="00146C11" w:rsidRPr="00965ED7">
        <w:t>Education Background</w:t>
      </w:r>
      <w:bookmarkEnd w:id="370"/>
      <w:r w:rsidR="00A873B9">
        <w:tab/>
      </w:r>
      <w:r w:rsidR="00A873B9">
        <w:tab/>
      </w:r>
    </w:p>
    <w:p w14:paraId="5A4D9A5A" w14:textId="52374D83" w:rsidR="00146C11" w:rsidRPr="0031018E" w:rsidRDefault="00146C11" w:rsidP="0031018E">
      <w:pPr>
        <w:rPr>
          <w:bCs/>
          <w:i/>
          <w:iCs/>
        </w:rPr>
      </w:pPr>
      <w:r w:rsidRPr="0031018E">
        <w:rPr>
          <w:i/>
          <w:iCs/>
        </w:rPr>
        <w:t xml:space="preserve">Table </w:t>
      </w:r>
      <w:r w:rsidR="00E9089D" w:rsidRPr="0031018E">
        <w:rPr>
          <w:i/>
          <w:iCs/>
        </w:rPr>
        <w:t>5</w:t>
      </w:r>
      <w:r w:rsidRPr="0031018E">
        <w:rPr>
          <w:i/>
          <w:iCs/>
        </w:rPr>
        <w:t>.</w:t>
      </w:r>
      <w:r w:rsidR="009A6876" w:rsidRPr="0031018E">
        <w:rPr>
          <w:i/>
          <w:iCs/>
        </w:rPr>
        <w:t>4</w:t>
      </w:r>
      <w:r w:rsidRPr="0031018E">
        <w:rPr>
          <w:i/>
          <w:iCs/>
        </w:rPr>
        <w:t>: Showing the Education Background of the respondents</w:t>
      </w:r>
    </w:p>
    <w:tbl>
      <w:tblPr>
        <w:tblW w:w="5720" w:type="dxa"/>
        <w:jc w:val="center"/>
        <w:tblLook w:val="04A0" w:firstRow="1" w:lastRow="0" w:firstColumn="1" w:lastColumn="0" w:noHBand="0" w:noVBand="1"/>
      </w:tblPr>
      <w:tblGrid>
        <w:gridCol w:w="2710"/>
        <w:gridCol w:w="1310"/>
        <w:gridCol w:w="1700"/>
      </w:tblGrid>
      <w:tr w:rsidR="00146C11" w:rsidRPr="00B5576E" w14:paraId="38225AB4" w14:textId="77777777" w:rsidTr="000C256C">
        <w:trPr>
          <w:trHeight w:val="339"/>
          <w:jc w:val="center"/>
        </w:trPr>
        <w:tc>
          <w:tcPr>
            <w:tcW w:w="2860" w:type="dxa"/>
            <w:tcBorders>
              <w:top w:val="single" w:sz="4" w:space="0" w:color="auto"/>
              <w:left w:val="nil"/>
              <w:bottom w:val="single" w:sz="8" w:space="0" w:color="auto"/>
              <w:right w:val="nil"/>
            </w:tcBorders>
            <w:shd w:val="clear" w:color="auto" w:fill="auto"/>
            <w:vAlign w:val="center"/>
            <w:hideMark/>
          </w:tcPr>
          <w:p w14:paraId="6E275904" w14:textId="77777777" w:rsidR="00146C11" w:rsidRPr="00B5576E" w:rsidRDefault="00146C11" w:rsidP="004156CD">
            <w:pPr>
              <w:rPr>
                <w:b/>
                <w:bCs/>
                <w:color w:val="000000"/>
                <w:lang w:val="en-GB" w:eastAsia="en-GB"/>
              </w:rPr>
            </w:pPr>
            <w:r w:rsidRPr="00B5576E">
              <w:rPr>
                <w:b/>
                <w:bCs/>
                <w:color w:val="000000"/>
                <w:lang w:eastAsia="en-GB"/>
              </w:rPr>
              <w:t>Highest Education level</w:t>
            </w:r>
          </w:p>
        </w:tc>
        <w:tc>
          <w:tcPr>
            <w:tcW w:w="1160" w:type="dxa"/>
            <w:tcBorders>
              <w:top w:val="single" w:sz="4" w:space="0" w:color="auto"/>
              <w:left w:val="nil"/>
              <w:bottom w:val="single" w:sz="8" w:space="0" w:color="auto"/>
              <w:right w:val="nil"/>
            </w:tcBorders>
            <w:shd w:val="clear" w:color="auto" w:fill="auto"/>
            <w:vAlign w:val="center"/>
            <w:hideMark/>
          </w:tcPr>
          <w:p w14:paraId="768EE4FD" w14:textId="77777777" w:rsidR="00146C11" w:rsidRPr="00B5576E" w:rsidRDefault="00146C11" w:rsidP="004156CD">
            <w:pPr>
              <w:jc w:val="center"/>
              <w:rPr>
                <w:b/>
                <w:bCs/>
                <w:color w:val="000000"/>
                <w:lang w:val="en-GB" w:eastAsia="en-GB"/>
              </w:rPr>
            </w:pPr>
            <w:r w:rsidRPr="00B5576E">
              <w:rPr>
                <w:b/>
                <w:bCs/>
                <w:color w:val="000000"/>
                <w:lang w:eastAsia="en-GB"/>
              </w:rPr>
              <w:t>Frequency</w:t>
            </w:r>
          </w:p>
        </w:tc>
        <w:tc>
          <w:tcPr>
            <w:tcW w:w="1700" w:type="dxa"/>
            <w:tcBorders>
              <w:top w:val="single" w:sz="4" w:space="0" w:color="auto"/>
              <w:left w:val="nil"/>
              <w:bottom w:val="single" w:sz="8" w:space="0" w:color="auto"/>
              <w:right w:val="nil"/>
            </w:tcBorders>
            <w:shd w:val="clear" w:color="auto" w:fill="auto"/>
            <w:vAlign w:val="center"/>
            <w:hideMark/>
          </w:tcPr>
          <w:p w14:paraId="62F3A589" w14:textId="77777777" w:rsidR="00146C11" w:rsidRPr="00B5576E" w:rsidRDefault="00146C11" w:rsidP="004156CD">
            <w:pPr>
              <w:jc w:val="center"/>
              <w:rPr>
                <w:b/>
                <w:bCs/>
                <w:color w:val="000000"/>
                <w:lang w:val="en-GB" w:eastAsia="en-GB"/>
              </w:rPr>
            </w:pPr>
            <w:r w:rsidRPr="00B5576E">
              <w:rPr>
                <w:b/>
                <w:bCs/>
                <w:color w:val="000000"/>
                <w:lang w:eastAsia="en-GB"/>
              </w:rPr>
              <w:t>Percent%</w:t>
            </w:r>
          </w:p>
        </w:tc>
      </w:tr>
      <w:tr w:rsidR="00146C11" w:rsidRPr="00B5576E" w14:paraId="50F15FE8" w14:textId="77777777" w:rsidTr="000C256C">
        <w:trPr>
          <w:trHeight w:val="339"/>
          <w:jc w:val="center"/>
        </w:trPr>
        <w:tc>
          <w:tcPr>
            <w:tcW w:w="2860" w:type="dxa"/>
            <w:tcBorders>
              <w:top w:val="nil"/>
              <w:left w:val="nil"/>
              <w:bottom w:val="nil"/>
              <w:right w:val="nil"/>
            </w:tcBorders>
            <w:shd w:val="clear" w:color="auto" w:fill="auto"/>
            <w:vAlign w:val="center"/>
            <w:hideMark/>
          </w:tcPr>
          <w:p w14:paraId="18FE6E61" w14:textId="77777777" w:rsidR="00146C11" w:rsidRPr="00B5576E" w:rsidRDefault="00146C11" w:rsidP="004156CD">
            <w:pPr>
              <w:rPr>
                <w:color w:val="000000"/>
                <w:lang w:val="en-GB" w:eastAsia="en-GB"/>
              </w:rPr>
            </w:pPr>
            <w:r w:rsidRPr="00B5576E">
              <w:rPr>
                <w:color w:val="000000"/>
                <w:lang w:eastAsia="en-GB"/>
              </w:rPr>
              <w:t>Bachelor</w:t>
            </w:r>
            <w:r>
              <w:rPr>
                <w:color w:val="000000"/>
                <w:lang w:eastAsia="en-GB"/>
              </w:rPr>
              <w:t>’</w:t>
            </w:r>
            <w:r w:rsidRPr="00B5576E">
              <w:rPr>
                <w:color w:val="000000"/>
                <w:lang w:eastAsia="en-GB"/>
              </w:rPr>
              <w:t>s Degree</w:t>
            </w:r>
          </w:p>
        </w:tc>
        <w:tc>
          <w:tcPr>
            <w:tcW w:w="1160" w:type="dxa"/>
            <w:tcBorders>
              <w:top w:val="nil"/>
              <w:left w:val="nil"/>
              <w:bottom w:val="nil"/>
              <w:right w:val="nil"/>
            </w:tcBorders>
            <w:shd w:val="clear" w:color="auto" w:fill="auto"/>
            <w:noWrap/>
            <w:vAlign w:val="center"/>
            <w:hideMark/>
          </w:tcPr>
          <w:p w14:paraId="73DD418C" w14:textId="77777777" w:rsidR="00146C11" w:rsidRPr="00B5576E" w:rsidRDefault="00146C11" w:rsidP="004156CD">
            <w:pPr>
              <w:jc w:val="center"/>
              <w:rPr>
                <w:color w:val="000000"/>
                <w:lang w:val="en-GB" w:eastAsia="en-GB"/>
              </w:rPr>
            </w:pPr>
            <w:r w:rsidRPr="00B5576E">
              <w:rPr>
                <w:color w:val="000000"/>
                <w:lang w:eastAsia="en-GB"/>
              </w:rPr>
              <w:t>30</w:t>
            </w:r>
          </w:p>
        </w:tc>
        <w:tc>
          <w:tcPr>
            <w:tcW w:w="1700" w:type="dxa"/>
            <w:tcBorders>
              <w:top w:val="nil"/>
              <w:left w:val="nil"/>
              <w:bottom w:val="nil"/>
              <w:right w:val="nil"/>
            </w:tcBorders>
            <w:shd w:val="clear" w:color="auto" w:fill="auto"/>
            <w:noWrap/>
            <w:vAlign w:val="center"/>
            <w:hideMark/>
          </w:tcPr>
          <w:p w14:paraId="0A288E8D" w14:textId="77777777" w:rsidR="00146C11" w:rsidRPr="00B5576E" w:rsidRDefault="00146C11" w:rsidP="004156CD">
            <w:pPr>
              <w:jc w:val="center"/>
              <w:rPr>
                <w:color w:val="000000"/>
                <w:lang w:val="en-GB" w:eastAsia="en-GB"/>
              </w:rPr>
            </w:pPr>
            <w:r w:rsidRPr="00B5576E">
              <w:rPr>
                <w:color w:val="000000"/>
                <w:lang w:eastAsia="en-GB"/>
              </w:rPr>
              <w:t>30</w:t>
            </w:r>
          </w:p>
        </w:tc>
      </w:tr>
      <w:tr w:rsidR="00146C11" w:rsidRPr="00B5576E" w14:paraId="14C14AB4" w14:textId="77777777" w:rsidTr="000C256C">
        <w:trPr>
          <w:trHeight w:val="339"/>
          <w:jc w:val="center"/>
        </w:trPr>
        <w:tc>
          <w:tcPr>
            <w:tcW w:w="2860" w:type="dxa"/>
            <w:tcBorders>
              <w:top w:val="nil"/>
              <w:left w:val="nil"/>
              <w:bottom w:val="nil"/>
              <w:right w:val="nil"/>
            </w:tcBorders>
            <w:shd w:val="clear" w:color="auto" w:fill="auto"/>
            <w:vAlign w:val="center"/>
            <w:hideMark/>
          </w:tcPr>
          <w:p w14:paraId="56F93952" w14:textId="77777777" w:rsidR="00146C11" w:rsidRPr="00B5576E" w:rsidRDefault="00146C11" w:rsidP="004156CD">
            <w:pPr>
              <w:rPr>
                <w:color w:val="000000"/>
                <w:lang w:val="en-GB" w:eastAsia="en-GB"/>
              </w:rPr>
            </w:pPr>
            <w:r w:rsidRPr="00B5576E">
              <w:rPr>
                <w:color w:val="000000"/>
                <w:lang w:eastAsia="en-GB"/>
              </w:rPr>
              <w:t>Certificate</w:t>
            </w:r>
          </w:p>
        </w:tc>
        <w:tc>
          <w:tcPr>
            <w:tcW w:w="1160" w:type="dxa"/>
            <w:tcBorders>
              <w:top w:val="nil"/>
              <w:left w:val="nil"/>
              <w:bottom w:val="nil"/>
              <w:right w:val="nil"/>
            </w:tcBorders>
            <w:shd w:val="clear" w:color="auto" w:fill="auto"/>
            <w:noWrap/>
            <w:vAlign w:val="center"/>
            <w:hideMark/>
          </w:tcPr>
          <w:p w14:paraId="3218EA2A" w14:textId="77777777" w:rsidR="00146C11" w:rsidRPr="00B5576E" w:rsidRDefault="00146C11" w:rsidP="004156CD">
            <w:pPr>
              <w:jc w:val="center"/>
              <w:rPr>
                <w:color w:val="000000"/>
                <w:lang w:val="en-GB" w:eastAsia="en-GB"/>
              </w:rPr>
            </w:pPr>
            <w:r w:rsidRPr="00B5576E">
              <w:rPr>
                <w:color w:val="000000"/>
                <w:lang w:eastAsia="en-GB"/>
              </w:rPr>
              <w:t>31</w:t>
            </w:r>
          </w:p>
        </w:tc>
        <w:tc>
          <w:tcPr>
            <w:tcW w:w="1700" w:type="dxa"/>
            <w:tcBorders>
              <w:top w:val="nil"/>
              <w:left w:val="nil"/>
              <w:bottom w:val="nil"/>
              <w:right w:val="nil"/>
            </w:tcBorders>
            <w:shd w:val="clear" w:color="auto" w:fill="auto"/>
            <w:noWrap/>
            <w:vAlign w:val="center"/>
            <w:hideMark/>
          </w:tcPr>
          <w:p w14:paraId="00DC0BE7" w14:textId="77777777" w:rsidR="00146C11" w:rsidRPr="00B5576E" w:rsidRDefault="00146C11" w:rsidP="004156CD">
            <w:pPr>
              <w:jc w:val="center"/>
              <w:rPr>
                <w:color w:val="000000"/>
                <w:lang w:val="en-GB" w:eastAsia="en-GB"/>
              </w:rPr>
            </w:pPr>
            <w:r w:rsidRPr="00B5576E">
              <w:rPr>
                <w:color w:val="000000"/>
                <w:lang w:eastAsia="en-GB"/>
              </w:rPr>
              <w:t>31</w:t>
            </w:r>
          </w:p>
        </w:tc>
      </w:tr>
      <w:tr w:rsidR="00146C11" w:rsidRPr="00B5576E" w14:paraId="38199244" w14:textId="77777777" w:rsidTr="000C256C">
        <w:trPr>
          <w:trHeight w:val="339"/>
          <w:jc w:val="center"/>
        </w:trPr>
        <w:tc>
          <w:tcPr>
            <w:tcW w:w="2860" w:type="dxa"/>
            <w:tcBorders>
              <w:top w:val="nil"/>
              <w:left w:val="nil"/>
              <w:bottom w:val="nil"/>
              <w:right w:val="nil"/>
            </w:tcBorders>
            <w:shd w:val="clear" w:color="auto" w:fill="auto"/>
            <w:vAlign w:val="center"/>
            <w:hideMark/>
          </w:tcPr>
          <w:p w14:paraId="565B8E31" w14:textId="77777777" w:rsidR="00146C11" w:rsidRPr="00B5576E" w:rsidRDefault="00146C11" w:rsidP="004156CD">
            <w:pPr>
              <w:rPr>
                <w:color w:val="000000"/>
                <w:lang w:val="en-GB" w:eastAsia="en-GB"/>
              </w:rPr>
            </w:pPr>
            <w:r w:rsidRPr="00B5576E">
              <w:rPr>
                <w:color w:val="000000"/>
                <w:lang w:eastAsia="en-GB"/>
              </w:rPr>
              <w:t>Diploma</w:t>
            </w:r>
          </w:p>
        </w:tc>
        <w:tc>
          <w:tcPr>
            <w:tcW w:w="1160" w:type="dxa"/>
            <w:tcBorders>
              <w:top w:val="nil"/>
              <w:left w:val="nil"/>
              <w:bottom w:val="nil"/>
              <w:right w:val="nil"/>
            </w:tcBorders>
            <w:shd w:val="clear" w:color="auto" w:fill="auto"/>
            <w:noWrap/>
            <w:vAlign w:val="center"/>
            <w:hideMark/>
          </w:tcPr>
          <w:p w14:paraId="116AD8FD" w14:textId="77777777" w:rsidR="00146C11" w:rsidRPr="00B5576E" w:rsidRDefault="00146C11" w:rsidP="004156CD">
            <w:pPr>
              <w:jc w:val="center"/>
              <w:rPr>
                <w:color w:val="000000"/>
                <w:lang w:val="en-GB" w:eastAsia="en-GB"/>
              </w:rPr>
            </w:pPr>
            <w:r w:rsidRPr="00B5576E">
              <w:rPr>
                <w:color w:val="000000"/>
                <w:lang w:eastAsia="en-GB"/>
              </w:rPr>
              <w:t>15</w:t>
            </w:r>
          </w:p>
        </w:tc>
        <w:tc>
          <w:tcPr>
            <w:tcW w:w="1700" w:type="dxa"/>
            <w:tcBorders>
              <w:top w:val="nil"/>
              <w:left w:val="nil"/>
              <w:bottom w:val="nil"/>
              <w:right w:val="nil"/>
            </w:tcBorders>
            <w:shd w:val="clear" w:color="auto" w:fill="auto"/>
            <w:noWrap/>
            <w:vAlign w:val="center"/>
            <w:hideMark/>
          </w:tcPr>
          <w:p w14:paraId="4B132259" w14:textId="77777777" w:rsidR="00146C11" w:rsidRPr="00B5576E" w:rsidRDefault="00146C11" w:rsidP="004156CD">
            <w:pPr>
              <w:jc w:val="center"/>
              <w:rPr>
                <w:color w:val="000000"/>
                <w:lang w:val="en-GB" w:eastAsia="en-GB"/>
              </w:rPr>
            </w:pPr>
            <w:r w:rsidRPr="00B5576E">
              <w:rPr>
                <w:color w:val="000000"/>
                <w:lang w:eastAsia="en-GB"/>
              </w:rPr>
              <w:t>15</w:t>
            </w:r>
          </w:p>
        </w:tc>
      </w:tr>
      <w:tr w:rsidR="00146C11" w:rsidRPr="00B5576E" w14:paraId="7B20AC78" w14:textId="77777777" w:rsidTr="000C256C">
        <w:trPr>
          <w:trHeight w:val="339"/>
          <w:jc w:val="center"/>
        </w:trPr>
        <w:tc>
          <w:tcPr>
            <w:tcW w:w="2860" w:type="dxa"/>
            <w:tcBorders>
              <w:top w:val="nil"/>
              <w:left w:val="nil"/>
              <w:bottom w:val="nil"/>
              <w:right w:val="nil"/>
            </w:tcBorders>
            <w:shd w:val="clear" w:color="auto" w:fill="auto"/>
            <w:vAlign w:val="center"/>
            <w:hideMark/>
          </w:tcPr>
          <w:p w14:paraId="480CFDB0" w14:textId="77777777" w:rsidR="00146C11" w:rsidRPr="00B5576E" w:rsidRDefault="00146C11" w:rsidP="004156CD">
            <w:pPr>
              <w:rPr>
                <w:color w:val="000000"/>
                <w:lang w:val="en-GB" w:eastAsia="en-GB"/>
              </w:rPr>
            </w:pPr>
            <w:r w:rsidRPr="00B5576E">
              <w:rPr>
                <w:color w:val="000000"/>
                <w:lang w:eastAsia="en-GB"/>
              </w:rPr>
              <w:t>Master</w:t>
            </w:r>
            <w:r>
              <w:rPr>
                <w:color w:val="000000"/>
                <w:lang w:eastAsia="en-GB"/>
              </w:rPr>
              <w:t>’</w:t>
            </w:r>
            <w:r w:rsidRPr="00B5576E">
              <w:rPr>
                <w:color w:val="000000"/>
                <w:lang w:eastAsia="en-GB"/>
              </w:rPr>
              <w:t>s Degree</w:t>
            </w:r>
          </w:p>
        </w:tc>
        <w:tc>
          <w:tcPr>
            <w:tcW w:w="1160" w:type="dxa"/>
            <w:tcBorders>
              <w:top w:val="nil"/>
              <w:left w:val="nil"/>
              <w:bottom w:val="nil"/>
              <w:right w:val="nil"/>
            </w:tcBorders>
            <w:shd w:val="clear" w:color="auto" w:fill="auto"/>
            <w:noWrap/>
            <w:vAlign w:val="center"/>
            <w:hideMark/>
          </w:tcPr>
          <w:p w14:paraId="356D319D" w14:textId="77777777" w:rsidR="00146C11" w:rsidRPr="00B5576E" w:rsidRDefault="00146C11" w:rsidP="004156CD">
            <w:pPr>
              <w:jc w:val="center"/>
              <w:rPr>
                <w:color w:val="000000"/>
                <w:lang w:val="en-GB" w:eastAsia="en-GB"/>
              </w:rPr>
            </w:pPr>
            <w:r w:rsidRPr="00B5576E">
              <w:rPr>
                <w:color w:val="000000"/>
                <w:lang w:eastAsia="en-GB"/>
              </w:rPr>
              <w:t>16</w:t>
            </w:r>
          </w:p>
        </w:tc>
        <w:tc>
          <w:tcPr>
            <w:tcW w:w="1700" w:type="dxa"/>
            <w:tcBorders>
              <w:top w:val="nil"/>
              <w:left w:val="nil"/>
              <w:bottom w:val="nil"/>
              <w:right w:val="nil"/>
            </w:tcBorders>
            <w:shd w:val="clear" w:color="auto" w:fill="auto"/>
            <w:noWrap/>
            <w:vAlign w:val="center"/>
            <w:hideMark/>
          </w:tcPr>
          <w:p w14:paraId="3915245C" w14:textId="77777777" w:rsidR="00146C11" w:rsidRPr="00B5576E" w:rsidRDefault="00146C11" w:rsidP="004156CD">
            <w:pPr>
              <w:jc w:val="center"/>
              <w:rPr>
                <w:color w:val="000000"/>
                <w:lang w:val="en-GB" w:eastAsia="en-GB"/>
              </w:rPr>
            </w:pPr>
            <w:r w:rsidRPr="00B5576E">
              <w:rPr>
                <w:color w:val="000000"/>
                <w:lang w:eastAsia="en-GB"/>
              </w:rPr>
              <w:t>16</w:t>
            </w:r>
          </w:p>
        </w:tc>
      </w:tr>
      <w:tr w:rsidR="00146C11" w:rsidRPr="00B5576E" w14:paraId="43B9900B" w14:textId="77777777" w:rsidTr="000C256C">
        <w:trPr>
          <w:trHeight w:val="339"/>
          <w:jc w:val="center"/>
        </w:trPr>
        <w:tc>
          <w:tcPr>
            <w:tcW w:w="2860" w:type="dxa"/>
            <w:tcBorders>
              <w:top w:val="nil"/>
              <w:left w:val="nil"/>
              <w:bottom w:val="single" w:sz="4" w:space="0" w:color="auto"/>
              <w:right w:val="nil"/>
            </w:tcBorders>
            <w:shd w:val="clear" w:color="auto" w:fill="auto"/>
            <w:vAlign w:val="center"/>
            <w:hideMark/>
          </w:tcPr>
          <w:p w14:paraId="2F8569A3" w14:textId="77777777" w:rsidR="00146C11" w:rsidRPr="00B5576E" w:rsidRDefault="00146C11" w:rsidP="004156CD">
            <w:pPr>
              <w:rPr>
                <w:color w:val="000000"/>
                <w:lang w:val="en-GB" w:eastAsia="en-GB"/>
              </w:rPr>
            </w:pPr>
            <w:r w:rsidRPr="00B5576E">
              <w:rPr>
                <w:color w:val="000000"/>
                <w:lang w:eastAsia="en-GB"/>
              </w:rPr>
              <w:t>Post Graduate Diploma</w:t>
            </w:r>
          </w:p>
        </w:tc>
        <w:tc>
          <w:tcPr>
            <w:tcW w:w="1160" w:type="dxa"/>
            <w:tcBorders>
              <w:top w:val="nil"/>
              <w:left w:val="nil"/>
              <w:bottom w:val="single" w:sz="4" w:space="0" w:color="auto"/>
              <w:right w:val="nil"/>
            </w:tcBorders>
            <w:shd w:val="clear" w:color="auto" w:fill="auto"/>
            <w:noWrap/>
            <w:vAlign w:val="center"/>
            <w:hideMark/>
          </w:tcPr>
          <w:p w14:paraId="2C325760" w14:textId="77777777" w:rsidR="00146C11" w:rsidRPr="00B5576E" w:rsidRDefault="00146C11" w:rsidP="004156CD">
            <w:pPr>
              <w:jc w:val="center"/>
              <w:rPr>
                <w:color w:val="000000"/>
                <w:lang w:val="en-GB" w:eastAsia="en-GB"/>
              </w:rPr>
            </w:pPr>
            <w:r w:rsidRPr="00B5576E">
              <w:rPr>
                <w:color w:val="000000"/>
                <w:lang w:eastAsia="en-GB"/>
              </w:rPr>
              <w:t>7</w:t>
            </w:r>
          </w:p>
        </w:tc>
        <w:tc>
          <w:tcPr>
            <w:tcW w:w="1700" w:type="dxa"/>
            <w:tcBorders>
              <w:top w:val="nil"/>
              <w:left w:val="nil"/>
              <w:bottom w:val="single" w:sz="4" w:space="0" w:color="auto"/>
              <w:right w:val="nil"/>
            </w:tcBorders>
            <w:shd w:val="clear" w:color="auto" w:fill="auto"/>
            <w:noWrap/>
            <w:vAlign w:val="center"/>
            <w:hideMark/>
          </w:tcPr>
          <w:p w14:paraId="224ECA74" w14:textId="77777777" w:rsidR="00146C11" w:rsidRPr="00B5576E" w:rsidRDefault="00146C11" w:rsidP="004156CD">
            <w:pPr>
              <w:jc w:val="center"/>
              <w:rPr>
                <w:color w:val="000000"/>
                <w:lang w:val="en-GB" w:eastAsia="en-GB"/>
              </w:rPr>
            </w:pPr>
            <w:r w:rsidRPr="00B5576E">
              <w:rPr>
                <w:color w:val="000000"/>
                <w:lang w:eastAsia="en-GB"/>
              </w:rPr>
              <w:t>7</w:t>
            </w:r>
          </w:p>
        </w:tc>
      </w:tr>
    </w:tbl>
    <w:p w14:paraId="40D7CFE9" w14:textId="77777777" w:rsidR="00146C11" w:rsidRDefault="00146C11" w:rsidP="00146C11">
      <w:pPr>
        <w:shd w:val="clear" w:color="auto" w:fill="FFFFFF"/>
        <w:spacing w:line="360" w:lineRule="auto"/>
        <w:rPr>
          <w:b/>
          <w:bCs/>
        </w:rPr>
      </w:pPr>
    </w:p>
    <w:p w14:paraId="40A823CA" w14:textId="17A06441" w:rsidR="00146C11" w:rsidRPr="001F36BC" w:rsidRDefault="00146C11" w:rsidP="00146C11">
      <w:pPr>
        <w:shd w:val="clear" w:color="auto" w:fill="FFFFFF"/>
        <w:spacing w:line="360" w:lineRule="auto"/>
      </w:pPr>
      <w:r w:rsidRPr="00965ED7">
        <w:t>The majority of the respondents were students</w:t>
      </w:r>
      <w:r>
        <w:t xml:space="preserve">.  The statistical analysis of the respondents submits that 30% have a bachelor’s degree; 31%, a certificate; 15% are diploma holders; 16% </w:t>
      </w:r>
      <w:r>
        <w:lastRenderedPageBreak/>
        <w:t xml:space="preserve">hold a </w:t>
      </w:r>
      <w:r w:rsidR="002273C6">
        <w:t>Master’s</w:t>
      </w:r>
      <w:r>
        <w:t xml:space="preserve"> Degree while 7</w:t>
      </w:r>
      <w:r w:rsidR="008E4CFE">
        <w:t>%</w:t>
      </w:r>
      <w:r>
        <w:t xml:space="preserve"> are qualified with a post graduate diploma as their highest qualification. The results in table </w:t>
      </w:r>
      <w:r w:rsidR="008E4CFE">
        <w:t>5</w:t>
      </w:r>
      <w:r>
        <w:t xml:space="preserve">.3 show that the majority of the </w:t>
      </w:r>
      <w:r w:rsidR="002273C6">
        <w:t>respondents</w:t>
      </w:r>
      <w:r>
        <w:t xml:space="preserve"> were well educated and therefore did not find any difficulty reading and understanding the questionnaire so as to respond accurately.  The respondents therefore were able to provide reliable data that was based on the make credible conclusions in this survey.</w:t>
      </w:r>
    </w:p>
    <w:p w14:paraId="0EE0ED24" w14:textId="77777777" w:rsidR="0031018E" w:rsidRPr="0031018E" w:rsidRDefault="001F36BC" w:rsidP="00D16F6F">
      <w:pPr>
        <w:pStyle w:val="Heading3"/>
        <w:rPr>
          <w:rStyle w:val="Heading3Char"/>
          <w:b/>
          <w:bCs/>
        </w:rPr>
      </w:pPr>
      <w:bookmarkStart w:id="371" w:name="_Toc146455486"/>
      <w:r w:rsidRPr="0031018E">
        <w:rPr>
          <w:rStyle w:val="Heading2Char"/>
          <w:rFonts w:eastAsia="Calibri"/>
          <w:b/>
          <w:bCs/>
        </w:rPr>
        <w:t>5.2.</w:t>
      </w:r>
      <w:r w:rsidR="00BB736E" w:rsidRPr="0031018E">
        <w:rPr>
          <w:rStyle w:val="Heading2Char"/>
          <w:rFonts w:eastAsia="Calibri"/>
          <w:b/>
          <w:bCs/>
        </w:rPr>
        <w:t>6</w:t>
      </w:r>
      <w:r w:rsidRPr="0031018E">
        <w:rPr>
          <w:rStyle w:val="Heading2Char"/>
          <w:rFonts w:eastAsia="Calibri"/>
          <w:b/>
          <w:bCs/>
        </w:rPr>
        <w:t xml:space="preserve"> </w:t>
      </w:r>
      <w:r w:rsidRPr="0031018E">
        <w:rPr>
          <w:rStyle w:val="Heading2Char"/>
          <w:rFonts w:eastAsia="Calibri"/>
          <w:b/>
          <w:bCs/>
        </w:rPr>
        <w:tab/>
      </w:r>
      <w:r w:rsidR="00146C11" w:rsidRPr="0031018E">
        <w:rPr>
          <w:rStyle w:val="Heading2Char"/>
          <w:rFonts w:eastAsia="Calibri"/>
          <w:b/>
          <w:bCs/>
        </w:rPr>
        <w:t>Employment Category</w:t>
      </w:r>
      <w:bookmarkEnd w:id="371"/>
      <w:r w:rsidR="000C256C" w:rsidRPr="0031018E">
        <w:rPr>
          <w:rStyle w:val="Heading3Char"/>
          <w:b/>
          <w:bCs/>
        </w:rPr>
        <w:tab/>
      </w:r>
    </w:p>
    <w:p w14:paraId="6184EDC7" w14:textId="51A7312A" w:rsidR="00146C11" w:rsidRDefault="00146C11" w:rsidP="00BB736E">
      <w:pPr>
        <w:shd w:val="clear" w:color="auto" w:fill="FFFFFF"/>
        <w:spacing w:line="360" w:lineRule="auto"/>
      </w:pPr>
      <w:r>
        <w:t xml:space="preserve">The study showed that each respondent played a specific role in the technical colleges or Vocation Training Institutions. The results in Table </w:t>
      </w:r>
      <w:r w:rsidR="008E4CFE">
        <w:t>5</w:t>
      </w:r>
      <w:r>
        <w:t>.</w:t>
      </w:r>
      <w:r w:rsidR="004F1A39">
        <w:t>5</w:t>
      </w:r>
      <w:r>
        <w:t xml:space="preserve"> show the distribution of respondents by employment category.</w:t>
      </w:r>
    </w:p>
    <w:p w14:paraId="46B764AC" w14:textId="1615E9B5" w:rsidR="000C256C" w:rsidRPr="0031018E" w:rsidRDefault="00146C11" w:rsidP="0031018E">
      <w:pPr>
        <w:shd w:val="clear" w:color="auto" w:fill="FFFFFF"/>
        <w:spacing w:line="360" w:lineRule="auto"/>
      </w:pPr>
      <w:r w:rsidRPr="005C6E28">
        <w:t>The table below shows</w:t>
      </w:r>
      <w:r>
        <w:t xml:space="preserve"> all the respondents who took part in this survey and are categorized by their employment in the various TVET institutions.</w:t>
      </w:r>
    </w:p>
    <w:p w14:paraId="5706F44C" w14:textId="38462733" w:rsidR="00146C11" w:rsidRPr="000C256C" w:rsidRDefault="00146C11" w:rsidP="00146C11">
      <w:pPr>
        <w:shd w:val="clear" w:color="auto" w:fill="FFFFFF"/>
        <w:spacing w:line="360" w:lineRule="auto"/>
        <w:rPr>
          <w:i/>
          <w:iCs/>
        </w:rPr>
      </w:pPr>
      <w:r w:rsidRPr="000C256C">
        <w:rPr>
          <w:i/>
          <w:iCs/>
        </w:rPr>
        <w:t xml:space="preserve">Table </w:t>
      </w:r>
      <w:r w:rsidR="008E4CFE" w:rsidRPr="000C256C">
        <w:rPr>
          <w:i/>
          <w:iCs/>
        </w:rPr>
        <w:t>5</w:t>
      </w:r>
      <w:r w:rsidRPr="000C256C">
        <w:rPr>
          <w:i/>
          <w:iCs/>
        </w:rPr>
        <w:t>.</w:t>
      </w:r>
      <w:r w:rsidR="009A6876">
        <w:rPr>
          <w:i/>
          <w:iCs/>
        </w:rPr>
        <w:t>5</w:t>
      </w:r>
      <w:r w:rsidRPr="000C256C">
        <w:rPr>
          <w:i/>
          <w:iCs/>
        </w:rPr>
        <w:t>: Participants by Employment Category</w:t>
      </w:r>
    </w:p>
    <w:tbl>
      <w:tblPr>
        <w:tblW w:w="0" w:type="auto"/>
        <w:jc w:val="center"/>
        <w:tblLook w:val="04A0" w:firstRow="1" w:lastRow="0" w:firstColumn="1" w:lastColumn="0" w:noHBand="0" w:noVBand="1"/>
      </w:tblPr>
      <w:tblGrid>
        <w:gridCol w:w="6474"/>
        <w:gridCol w:w="1310"/>
        <w:gridCol w:w="1243"/>
      </w:tblGrid>
      <w:tr w:rsidR="00146C11" w:rsidRPr="00B5576E" w14:paraId="57B3049D" w14:textId="77777777" w:rsidTr="000C256C">
        <w:trPr>
          <w:trHeight w:val="339"/>
          <w:jc w:val="center"/>
        </w:trPr>
        <w:tc>
          <w:tcPr>
            <w:tcW w:w="0" w:type="auto"/>
            <w:tcBorders>
              <w:top w:val="single" w:sz="8" w:space="0" w:color="auto"/>
              <w:left w:val="nil"/>
              <w:bottom w:val="single" w:sz="8" w:space="0" w:color="auto"/>
              <w:right w:val="nil"/>
            </w:tcBorders>
            <w:shd w:val="clear" w:color="auto" w:fill="auto"/>
            <w:vAlign w:val="center"/>
            <w:hideMark/>
          </w:tcPr>
          <w:p w14:paraId="40D6F0E2" w14:textId="77777777" w:rsidR="00146C11" w:rsidRPr="00B5576E" w:rsidRDefault="00146C11" w:rsidP="004156CD">
            <w:pPr>
              <w:rPr>
                <w:b/>
                <w:bCs/>
                <w:color w:val="000000"/>
                <w:lang w:val="en-GB" w:eastAsia="en-GB"/>
              </w:rPr>
            </w:pPr>
            <w:r w:rsidRPr="00B5576E">
              <w:rPr>
                <w:b/>
                <w:bCs/>
                <w:color w:val="000000"/>
                <w:lang w:eastAsia="en-GB"/>
              </w:rPr>
              <w:t>Role</w:t>
            </w:r>
          </w:p>
        </w:tc>
        <w:tc>
          <w:tcPr>
            <w:tcW w:w="0" w:type="auto"/>
            <w:tcBorders>
              <w:top w:val="single" w:sz="8" w:space="0" w:color="auto"/>
              <w:left w:val="nil"/>
              <w:bottom w:val="single" w:sz="8" w:space="0" w:color="auto"/>
              <w:right w:val="nil"/>
            </w:tcBorders>
            <w:shd w:val="clear" w:color="auto" w:fill="auto"/>
            <w:vAlign w:val="center"/>
            <w:hideMark/>
          </w:tcPr>
          <w:p w14:paraId="10E3EFD0" w14:textId="77777777" w:rsidR="00146C11" w:rsidRPr="00B5576E" w:rsidRDefault="00146C11" w:rsidP="004156CD">
            <w:pPr>
              <w:jc w:val="center"/>
              <w:rPr>
                <w:b/>
                <w:bCs/>
                <w:color w:val="000000"/>
                <w:lang w:val="en-GB" w:eastAsia="en-GB"/>
              </w:rPr>
            </w:pPr>
            <w:r w:rsidRPr="00B5576E">
              <w:rPr>
                <w:b/>
                <w:bCs/>
                <w:color w:val="000000"/>
                <w:lang w:eastAsia="en-GB"/>
              </w:rPr>
              <w:t>Frequency</w:t>
            </w:r>
          </w:p>
        </w:tc>
        <w:tc>
          <w:tcPr>
            <w:tcW w:w="0" w:type="auto"/>
            <w:tcBorders>
              <w:top w:val="single" w:sz="8" w:space="0" w:color="auto"/>
              <w:left w:val="nil"/>
              <w:bottom w:val="single" w:sz="8" w:space="0" w:color="auto"/>
              <w:right w:val="nil"/>
            </w:tcBorders>
            <w:shd w:val="clear" w:color="auto" w:fill="auto"/>
            <w:vAlign w:val="center"/>
            <w:hideMark/>
          </w:tcPr>
          <w:p w14:paraId="1373ACA5" w14:textId="77777777" w:rsidR="00146C11" w:rsidRPr="00B5576E" w:rsidRDefault="00146C11" w:rsidP="004156CD">
            <w:pPr>
              <w:jc w:val="center"/>
              <w:rPr>
                <w:b/>
                <w:bCs/>
                <w:color w:val="000000"/>
                <w:lang w:val="en-GB" w:eastAsia="en-GB"/>
              </w:rPr>
            </w:pPr>
            <w:r w:rsidRPr="00B5576E">
              <w:rPr>
                <w:b/>
                <w:bCs/>
                <w:color w:val="000000"/>
                <w:lang w:eastAsia="en-GB"/>
              </w:rPr>
              <w:t>Percent%</w:t>
            </w:r>
          </w:p>
        </w:tc>
      </w:tr>
      <w:tr w:rsidR="00146C11" w:rsidRPr="00B5576E" w14:paraId="06404F01" w14:textId="77777777" w:rsidTr="000C256C">
        <w:trPr>
          <w:trHeight w:val="339"/>
          <w:jc w:val="center"/>
        </w:trPr>
        <w:tc>
          <w:tcPr>
            <w:tcW w:w="0" w:type="auto"/>
            <w:tcBorders>
              <w:top w:val="nil"/>
              <w:left w:val="nil"/>
              <w:bottom w:val="nil"/>
              <w:right w:val="nil"/>
            </w:tcBorders>
            <w:shd w:val="clear" w:color="auto" w:fill="auto"/>
            <w:vAlign w:val="center"/>
            <w:hideMark/>
          </w:tcPr>
          <w:p w14:paraId="09C4F09A" w14:textId="77777777" w:rsidR="00146C11" w:rsidRPr="00B5576E" w:rsidRDefault="00146C11" w:rsidP="004156CD">
            <w:pPr>
              <w:rPr>
                <w:color w:val="000000"/>
                <w:lang w:val="en-GB" w:eastAsia="en-GB"/>
              </w:rPr>
            </w:pPr>
            <w:r w:rsidRPr="00B5576E">
              <w:rPr>
                <w:color w:val="000000"/>
                <w:lang w:eastAsia="en-GB"/>
              </w:rPr>
              <w:t>A User/Student/Administrative Staff/Beneficiary of the Digital Transformation Project</w:t>
            </w:r>
          </w:p>
        </w:tc>
        <w:tc>
          <w:tcPr>
            <w:tcW w:w="0" w:type="auto"/>
            <w:tcBorders>
              <w:top w:val="nil"/>
              <w:left w:val="nil"/>
              <w:bottom w:val="nil"/>
              <w:right w:val="nil"/>
            </w:tcBorders>
            <w:shd w:val="clear" w:color="auto" w:fill="auto"/>
            <w:noWrap/>
            <w:vAlign w:val="center"/>
            <w:hideMark/>
          </w:tcPr>
          <w:p w14:paraId="634EF732" w14:textId="77777777" w:rsidR="00146C11" w:rsidRPr="00B5576E" w:rsidRDefault="00146C11" w:rsidP="004156CD">
            <w:pPr>
              <w:jc w:val="center"/>
              <w:rPr>
                <w:color w:val="000000"/>
                <w:lang w:val="en-GB" w:eastAsia="en-GB"/>
              </w:rPr>
            </w:pPr>
            <w:r w:rsidRPr="00B5576E">
              <w:rPr>
                <w:color w:val="000000"/>
                <w:lang w:eastAsia="en-GB"/>
              </w:rPr>
              <w:t>76</w:t>
            </w:r>
          </w:p>
        </w:tc>
        <w:tc>
          <w:tcPr>
            <w:tcW w:w="0" w:type="auto"/>
            <w:tcBorders>
              <w:top w:val="nil"/>
              <w:left w:val="nil"/>
              <w:bottom w:val="nil"/>
              <w:right w:val="nil"/>
            </w:tcBorders>
            <w:shd w:val="clear" w:color="auto" w:fill="auto"/>
            <w:noWrap/>
            <w:vAlign w:val="center"/>
            <w:hideMark/>
          </w:tcPr>
          <w:p w14:paraId="676E1C4B" w14:textId="77777777" w:rsidR="00146C11" w:rsidRPr="00B5576E" w:rsidRDefault="00146C11" w:rsidP="004156CD">
            <w:pPr>
              <w:jc w:val="center"/>
              <w:rPr>
                <w:color w:val="000000"/>
                <w:lang w:val="en-GB" w:eastAsia="en-GB"/>
              </w:rPr>
            </w:pPr>
            <w:r w:rsidRPr="00B5576E">
              <w:rPr>
                <w:color w:val="000000"/>
                <w:lang w:eastAsia="en-GB"/>
              </w:rPr>
              <w:t>76</w:t>
            </w:r>
          </w:p>
        </w:tc>
      </w:tr>
      <w:tr w:rsidR="00146C11" w:rsidRPr="00B5576E" w14:paraId="316EB155" w14:textId="77777777" w:rsidTr="000C256C">
        <w:trPr>
          <w:trHeight w:val="339"/>
          <w:jc w:val="center"/>
        </w:trPr>
        <w:tc>
          <w:tcPr>
            <w:tcW w:w="0" w:type="auto"/>
            <w:tcBorders>
              <w:top w:val="nil"/>
              <w:left w:val="nil"/>
              <w:bottom w:val="nil"/>
              <w:right w:val="nil"/>
            </w:tcBorders>
            <w:shd w:val="clear" w:color="auto" w:fill="auto"/>
            <w:vAlign w:val="center"/>
            <w:hideMark/>
          </w:tcPr>
          <w:p w14:paraId="6C238019" w14:textId="77777777" w:rsidR="00146C11" w:rsidRPr="00B5576E" w:rsidRDefault="00146C11" w:rsidP="004156CD">
            <w:pPr>
              <w:rPr>
                <w:color w:val="000000"/>
                <w:lang w:val="en-GB" w:eastAsia="en-GB"/>
              </w:rPr>
            </w:pPr>
            <w:r w:rsidRPr="00B5576E">
              <w:rPr>
                <w:color w:val="000000"/>
                <w:lang w:eastAsia="en-GB"/>
              </w:rPr>
              <w:t>Administrator</w:t>
            </w:r>
          </w:p>
        </w:tc>
        <w:tc>
          <w:tcPr>
            <w:tcW w:w="0" w:type="auto"/>
            <w:tcBorders>
              <w:top w:val="nil"/>
              <w:left w:val="nil"/>
              <w:bottom w:val="nil"/>
              <w:right w:val="nil"/>
            </w:tcBorders>
            <w:shd w:val="clear" w:color="auto" w:fill="auto"/>
            <w:noWrap/>
            <w:vAlign w:val="center"/>
            <w:hideMark/>
          </w:tcPr>
          <w:p w14:paraId="28F63BC4" w14:textId="77777777" w:rsidR="00146C11" w:rsidRPr="00B5576E" w:rsidRDefault="00146C11" w:rsidP="004156CD">
            <w:pPr>
              <w:jc w:val="center"/>
              <w:rPr>
                <w:color w:val="000000"/>
                <w:lang w:val="en-GB" w:eastAsia="en-GB"/>
              </w:rPr>
            </w:pPr>
            <w:r w:rsidRPr="00B5576E">
              <w:rPr>
                <w:color w:val="000000"/>
                <w:lang w:eastAsia="en-GB"/>
              </w:rPr>
              <w:t>14</w:t>
            </w:r>
          </w:p>
        </w:tc>
        <w:tc>
          <w:tcPr>
            <w:tcW w:w="0" w:type="auto"/>
            <w:tcBorders>
              <w:top w:val="nil"/>
              <w:left w:val="nil"/>
              <w:bottom w:val="nil"/>
              <w:right w:val="nil"/>
            </w:tcBorders>
            <w:shd w:val="clear" w:color="auto" w:fill="auto"/>
            <w:noWrap/>
            <w:vAlign w:val="center"/>
            <w:hideMark/>
          </w:tcPr>
          <w:p w14:paraId="095F8B46" w14:textId="77777777" w:rsidR="00146C11" w:rsidRPr="00B5576E" w:rsidRDefault="00146C11" w:rsidP="004156CD">
            <w:pPr>
              <w:jc w:val="center"/>
              <w:rPr>
                <w:color w:val="000000"/>
                <w:lang w:val="en-GB" w:eastAsia="en-GB"/>
              </w:rPr>
            </w:pPr>
            <w:r w:rsidRPr="00B5576E">
              <w:rPr>
                <w:color w:val="000000"/>
                <w:lang w:eastAsia="en-GB"/>
              </w:rPr>
              <w:t>14</w:t>
            </w:r>
          </w:p>
        </w:tc>
      </w:tr>
      <w:tr w:rsidR="00146C11" w:rsidRPr="00B5576E" w14:paraId="33683F1E" w14:textId="77777777" w:rsidTr="000C256C">
        <w:trPr>
          <w:trHeight w:val="339"/>
          <w:jc w:val="center"/>
        </w:trPr>
        <w:tc>
          <w:tcPr>
            <w:tcW w:w="0" w:type="auto"/>
            <w:tcBorders>
              <w:top w:val="nil"/>
              <w:left w:val="nil"/>
              <w:bottom w:val="nil"/>
              <w:right w:val="nil"/>
            </w:tcBorders>
            <w:shd w:val="clear" w:color="auto" w:fill="auto"/>
            <w:vAlign w:val="center"/>
            <w:hideMark/>
          </w:tcPr>
          <w:p w14:paraId="7E95C67E" w14:textId="77777777" w:rsidR="00146C11" w:rsidRPr="00B5576E" w:rsidRDefault="00146C11" w:rsidP="004156CD">
            <w:pPr>
              <w:rPr>
                <w:color w:val="000000"/>
                <w:lang w:val="en-GB" w:eastAsia="en-GB"/>
              </w:rPr>
            </w:pPr>
            <w:r w:rsidRPr="00B5576E">
              <w:rPr>
                <w:color w:val="000000"/>
                <w:lang w:eastAsia="en-GB"/>
              </w:rPr>
              <w:t>Contract Manager</w:t>
            </w:r>
          </w:p>
        </w:tc>
        <w:tc>
          <w:tcPr>
            <w:tcW w:w="0" w:type="auto"/>
            <w:tcBorders>
              <w:top w:val="nil"/>
              <w:left w:val="nil"/>
              <w:bottom w:val="nil"/>
              <w:right w:val="nil"/>
            </w:tcBorders>
            <w:shd w:val="clear" w:color="auto" w:fill="auto"/>
            <w:noWrap/>
            <w:vAlign w:val="center"/>
            <w:hideMark/>
          </w:tcPr>
          <w:p w14:paraId="52ECCDF4" w14:textId="77777777" w:rsidR="00146C11" w:rsidRPr="00B5576E" w:rsidRDefault="00146C11" w:rsidP="004156CD">
            <w:pPr>
              <w:jc w:val="center"/>
              <w:rPr>
                <w:color w:val="000000"/>
                <w:lang w:val="en-GB" w:eastAsia="en-GB"/>
              </w:rPr>
            </w:pPr>
            <w:r w:rsidRPr="00B5576E">
              <w:rPr>
                <w:color w:val="000000"/>
                <w:lang w:eastAsia="en-GB"/>
              </w:rPr>
              <w:t>1</w:t>
            </w:r>
          </w:p>
        </w:tc>
        <w:tc>
          <w:tcPr>
            <w:tcW w:w="0" w:type="auto"/>
            <w:tcBorders>
              <w:top w:val="nil"/>
              <w:left w:val="nil"/>
              <w:bottom w:val="nil"/>
              <w:right w:val="nil"/>
            </w:tcBorders>
            <w:shd w:val="clear" w:color="auto" w:fill="auto"/>
            <w:noWrap/>
            <w:vAlign w:val="center"/>
            <w:hideMark/>
          </w:tcPr>
          <w:p w14:paraId="61A5DEFB" w14:textId="77777777" w:rsidR="00146C11" w:rsidRPr="00B5576E" w:rsidRDefault="00146C11" w:rsidP="004156CD">
            <w:pPr>
              <w:jc w:val="center"/>
              <w:rPr>
                <w:color w:val="000000"/>
                <w:lang w:val="en-GB" w:eastAsia="en-GB"/>
              </w:rPr>
            </w:pPr>
            <w:r w:rsidRPr="00B5576E">
              <w:rPr>
                <w:color w:val="000000"/>
                <w:lang w:eastAsia="en-GB"/>
              </w:rPr>
              <w:t>1</w:t>
            </w:r>
          </w:p>
        </w:tc>
      </w:tr>
      <w:tr w:rsidR="00146C11" w:rsidRPr="00B5576E" w14:paraId="77A0337C" w14:textId="77777777" w:rsidTr="000C256C">
        <w:trPr>
          <w:trHeight w:val="339"/>
          <w:jc w:val="center"/>
        </w:trPr>
        <w:tc>
          <w:tcPr>
            <w:tcW w:w="0" w:type="auto"/>
            <w:tcBorders>
              <w:top w:val="nil"/>
              <w:left w:val="nil"/>
              <w:bottom w:val="nil"/>
              <w:right w:val="nil"/>
            </w:tcBorders>
            <w:shd w:val="clear" w:color="auto" w:fill="auto"/>
            <w:vAlign w:val="center"/>
            <w:hideMark/>
          </w:tcPr>
          <w:p w14:paraId="414A2602" w14:textId="77777777" w:rsidR="00146C11" w:rsidRPr="00B5576E" w:rsidRDefault="00146C11" w:rsidP="004156CD">
            <w:pPr>
              <w:rPr>
                <w:color w:val="000000"/>
                <w:lang w:val="en-GB" w:eastAsia="en-GB"/>
              </w:rPr>
            </w:pPr>
            <w:r w:rsidRPr="00B5576E">
              <w:rPr>
                <w:color w:val="000000"/>
                <w:lang w:eastAsia="en-GB"/>
              </w:rPr>
              <w:t>Implementer. Member of Project Implementation Team</w:t>
            </w:r>
          </w:p>
        </w:tc>
        <w:tc>
          <w:tcPr>
            <w:tcW w:w="0" w:type="auto"/>
            <w:tcBorders>
              <w:top w:val="nil"/>
              <w:left w:val="nil"/>
              <w:bottom w:val="nil"/>
              <w:right w:val="nil"/>
            </w:tcBorders>
            <w:shd w:val="clear" w:color="auto" w:fill="auto"/>
            <w:noWrap/>
            <w:vAlign w:val="center"/>
            <w:hideMark/>
          </w:tcPr>
          <w:p w14:paraId="54A0F8D6" w14:textId="77777777" w:rsidR="00146C11" w:rsidRPr="00B5576E" w:rsidRDefault="00146C11" w:rsidP="004156CD">
            <w:pPr>
              <w:jc w:val="center"/>
              <w:rPr>
                <w:color w:val="000000"/>
                <w:lang w:val="en-GB" w:eastAsia="en-GB"/>
              </w:rPr>
            </w:pPr>
            <w:r w:rsidRPr="00B5576E">
              <w:rPr>
                <w:color w:val="000000"/>
                <w:lang w:eastAsia="en-GB"/>
              </w:rPr>
              <w:t>3</w:t>
            </w:r>
          </w:p>
        </w:tc>
        <w:tc>
          <w:tcPr>
            <w:tcW w:w="0" w:type="auto"/>
            <w:tcBorders>
              <w:top w:val="nil"/>
              <w:left w:val="nil"/>
              <w:bottom w:val="nil"/>
              <w:right w:val="nil"/>
            </w:tcBorders>
            <w:shd w:val="clear" w:color="auto" w:fill="auto"/>
            <w:noWrap/>
            <w:vAlign w:val="center"/>
            <w:hideMark/>
          </w:tcPr>
          <w:p w14:paraId="3E7708FA" w14:textId="77777777" w:rsidR="00146C11" w:rsidRPr="00B5576E" w:rsidRDefault="00146C11" w:rsidP="004156CD">
            <w:pPr>
              <w:jc w:val="center"/>
              <w:rPr>
                <w:color w:val="000000"/>
                <w:lang w:val="en-GB" w:eastAsia="en-GB"/>
              </w:rPr>
            </w:pPr>
            <w:r w:rsidRPr="00B5576E">
              <w:rPr>
                <w:color w:val="000000"/>
                <w:lang w:eastAsia="en-GB"/>
              </w:rPr>
              <w:t>3</w:t>
            </w:r>
          </w:p>
        </w:tc>
      </w:tr>
      <w:tr w:rsidR="00146C11" w:rsidRPr="00B5576E" w14:paraId="277AED1A" w14:textId="77777777" w:rsidTr="000C256C">
        <w:trPr>
          <w:trHeight w:val="339"/>
          <w:jc w:val="center"/>
        </w:trPr>
        <w:tc>
          <w:tcPr>
            <w:tcW w:w="0" w:type="auto"/>
            <w:tcBorders>
              <w:top w:val="nil"/>
              <w:left w:val="nil"/>
              <w:bottom w:val="nil"/>
              <w:right w:val="nil"/>
            </w:tcBorders>
            <w:shd w:val="clear" w:color="auto" w:fill="auto"/>
            <w:vAlign w:val="center"/>
            <w:hideMark/>
          </w:tcPr>
          <w:p w14:paraId="57E425FD" w14:textId="77777777" w:rsidR="00146C11" w:rsidRPr="00B5576E" w:rsidRDefault="00146C11" w:rsidP="004156CD">
            <w:pPr>
              <w:rPr>
                <w:color w:val="000000"/>
                <w:lang w:val="en-GB" w:eastAsia="en-GB"/>
              </w:rPr>
            </w:pPr>
            <w:r w:rsidRPr="00B5576E">
              <w:rPr>
                <w:color w:val="000000"/>
                <w:lang w:eastAsia="en-GB"/>
              </w:rPr>
              <w:t>Member of Top Management at the Ministry</w:t>
            </w:r>
          </w:p>
        </w:tc>
        <w:tc>
          <w:tcPr>
            <w:tcW w:w="0" w:type="auto"/>
            <w:tcBorders>
              <w:top w:val="nil"/>
              <w:left w:val="nil"/>
              <w:bottom w:val="nil"/>
              <w:right w:val="nil"/>
            </w:tcBorders>
            <w:shd w:val="clear" w:color="auto" w:fill="auto"/>
            <w:noWrap/>
            <w:vAlign w:val="center"/>
            <w:hideMark/>
          </w:tcPr>
          <w:p w14:paraId="6692442F" w14:textId="77777777" w:rsidR="00146C11" w:rsidRPr="00B5576E" w:rsidRDefault="00146C11" w:rsidP="004156CD">
            <w:pPr>
              <w:jc w:val="center"/>
              <w:rPr>
                <w:color w:val="000000"/>
                <w:lang w:val="en-GB" w:eastAsia="en-GB"/>
              </w:rPr>
            </w:pPr>
            <w:r w:rsidRPr="00B5576E">
              <w:rPr>
                <w:color w:val="000000"/>
                <w:lang w:eastAsia="en-GB"/>
              </w:rPr>
              <w:t>2</w:t>
            </w:r>
          </w:p>
        </w:tc>
        <w:tc>
          <w:tcPr>
            <w:tcW w:w="0" w:type="auto"/>
            <w:tcBorders>
              <w:top w:val="nil"/>
              <w:left w:val="nil"/>
              <w:bottom w:val="nil"/>
              <w:right w:val="nil"/>
            </w:tcBorders>
            <w:shd w:val="clear" w:color="auto" w:fill="auto"/>
            <w:noWrap/>
            <w:vAlign w:val="center"/>
            <w:hideMark/>
          </w:tcPr>
          <w:p w14:paraId="144EA0C9" w14:textId="77777777" w:rsidR="00146C11" w:rsidRPr="00B5576E" w:rsidRDefault="00146C11" w:rsidP="004156CD">
            <w:pPr>
              <w:jc w:val="center"/>
              <w:rPr>
                <w:color w:val="000000"/>
                <w:lang w:val="en-GB" w:eastAsia="en-GB"/>
              </w:rPr>
            </w:pPr>
            <w:r w:rsidRPr="00B5576E">
              <w:rPr>
                <w:color w:val="000000"/>
                <w:lang w:eastAsia="en-GB"/>
              </w:rPr>
              <w:t>2</w:t>
            </w:r>
          </w:p>
        </w:tc>
      </w:tr>
      <w:tr w:rsidR="00146C11" w:rsidRPr="00B5576E" w14:paraId="6D68CED0" w14:textId="77777777" w:rsidTr="000C256C">
        <w:trPr>
          <w:trHeight w:val="339"/>
          <w:jc w:val="center"/>
        </w:trPr>
        <w:tc>
          <w:tcPr>
            <w:tcW w:w="0" w:type="auto"/>
            <w:tcBorders>
              <w:top w:val="nil"/>
              <w:left w:val="nil"/>
              <w:bottom w:val="nil"/>
              <w:right w:val="nil"/>
            </w:tcBorders>
            <w:shd w:val="clear" w:color="auto" w:fill="auto"/>
            <w:vAlign w:val="center"/>
            <w:hideMark/>
          </w:tcPr>
          <w:p w14:paraId="31E6CD1F" w14:textId="77777777" w:rsidR="00146C11" w:rsidRPr="00B5576E" w:rsidRDefault="00146C11" w:rsidP="004156CD">
            <w:pPr>
              <w:rPr>
                <w:color w:val="000000"/>
                <w:lang w:val="en-GB" w:eastAsia="en-GB"/>
              </w:rPr>
            </w:pPr>
            <w:r w:rsidRPr="00B5576E">
              <w:rPr>
                <w:color w:val="000000"/>
                <w:lang w:eastAsia="en-GB"/>
              </w:rPr>
              <w:t>Quality Assurance</w:t>
            </w:r>
          </w:p>
        </w:tc>
        <w:tc>
          <w:tcPr>
            <w:tcW w:w="0" w:type="auto"/>
            <w:tcBorders>
              <w:top w:val="nil"/>
              <w:left w:val="nil"/>
              <w:bottom w:val="nil"/>
              <w:right w:val="nil"/>
            </w:tcBorders>
            <w:shd w:val="clear" w:color="auto" w:fill="auto"/>
            <w:noWrap/>
            <w:vAlign w:val="center"/>
            <w:hideMark/>
          </w:tcPr>
          <w:p w14:paraId="7E57ED75" w14:textId="77777777" w:rsidR="00146C11" w:rsidRPr="00B5576E" w:rsidRDefault="00146C11" w:rsidP="004156CD">
            <w:pPr>
              <w:jc w:val="center"/>
              <w:rPr>
                <w:color w:val="000000"/>
                <w:lang w:val="en-GB" w:eastAsia="en-GB"/>
              </w:rPr>
            </w:pPr>
            <w:r w:rsidRPr="00B5576E">
              <w:rPr>
                <w:color w:val="000000"/>
                <w:lang w:eastAsia="en-GB"/>
              </w:rPr>
              <w:t>4</w:t>
            </w:r>
          </w:p>
        </w:tc>
        <w:tc>
          <w:tcPr>
            <w:tcW w:w="0" w:type="auto"/>
            <w:tcBorders>
              <w:top w:val="nil"/>
              <w:left w:val="nil"/>
              <w:bottom w:val="nil"/>
              <w:right w:val="nil"/>
            </w:tcBorders>
            <w:shd w:val="clear" w:color="auto" w:fill="auto"/>
            <w:noWrap/>
            <w:vAlign w:val="center"/>
            <w:hideMark/>
          </w:tcPr>
          <w:p w14:paraId="0E3DA17C" w14:textId="77777777" w:rsidR="00146C11" w:rsidRPr="00B5576E" w:rsidRDefault="00146C11" w:rsidP="004156CD">
            <w:pPr>
              <w:jc w:val="center"/>
              <w:rPr>
                <w:color w:val="000000"/>
                <w:lang w:val="en-GB" w:eastAsia="en-GB"/>
              </w:rPr>
            </w:pPr>
            <w:r w:rsidRPr="00B5576E">
              <w:rPr>
                <w:color w:val="000000"/>
                <w:lang w:eastAsia="en-GB"/>
              </w:rPr>
              <w:t>4</w:t>
            </w:r>
          </w:p>
        </w:tc>
      </w:tr>
      <w:tr w:rsidR="00146C11" w:rsidRPr="00B5576E" w14:paraId="308BA0C9" w14:textId="77777777" w:rsidTr="000C256C">
        <w:trPr>
          <w:trHeight w:val="339"/>
          <w:jc w:val="center"/>
        </w:trPr>
        <w:tc>
          <w:tcPr>
            <w:tcW w:w="0" w:type="auto"/>
            <w:tcBorders>
              <w:top w:val="nil"/>
              <w:left w:val="nil"/>
              <w:bottom w:val="single" w:sz="4" w:space="0" w:color="auto"/>
              <w:right w:val="nil"/>
            </w:tcBorders>
            <w:shd w:val="clear" w:color="auto" w:fill="auto"/>
            <w:vAlign w:val="center"/>
            <w:hideMark/>
          </w:tcPr>
          <w:p w14:paraId="68D2E750" w14:textId="79AB6222" w:rsidR="00146C11" w:rsidRPr="00B5576E" w:rsidRDefault="00146C11" w:rsidP="004156CD">
            <w:pPr>
              <w:rPr>
                <w:b/>
                <w:bCs/>
                <w:color w:val="000000"/>
                <w:lang w:val="en-GB" w:eastAsia="en-GB"/>
              </w:rPr>
            </w:pPr>
            <w:r w:rsidRPr="00B5576E">
              <w:rPr>
                <w:b/>
                <w:bCs/>
                <w:color w:val="000000"/>
                <w:lang w:eastAsia="en-GB"/>
              </w:rPr>
              <w:t>Total</w:t>
            </w:r>
          </w:p>
        </w:tc>
        <w:tc>
          <w:tcPr>
            <w:tcW w:w="0" w:type="auto"/>
            <w:tcBorders>
              <w:top w:val="nil"/>
              <w:left w:val="nil"/>
              <w:bottom w:val="single" w:sz="4" w:space="0" w:color="auto"/>
              <w:right w:val="nil"/>
            </w:tcBorders>
            <w:shd w:val="clear" w:color="auto" w:fill="auto"/>
            <w:noWrap/>
            <w:vAlign w:val="center"/>
            <w:hideMark/>
          </w:tcPr>
          <w:p w14:paraId="7E00DBAC" w14:textId="77777777" w:rsidR="00146C11" w:rsidRPr="00B5576E" w:rsidRDefault="00146C11" w:rsidP="004156CD">
            <w:pPr>
              <w:jc w:val="center"/>
              <w:rPr>
                <w:b/>
                <w:bCs/>
                <w:color w:val="000000"/>
                <w:lang w:val="en-GB" w:eastAsia="en-GB"/>
              </w:rPr>
            </w:pPr>
            <w:r w:rsidRPr="00B5576E">
              <w:rPr>
                <w:b/>
                <w:bCs/>
                <w:color w:val="000000"/>
                <w:lang w:eastAsia="en-GB"/>
              </w:rPr>
              <w:t>100</w:t>
            </w:r>
          </w:p>
        </w:tc>
        <w:tc>
          <w:tcPr>
            <w:tcW w:w="0" w:type="auto"/>
            <w:tcBorders>
              <w:top w:val="nil"/>
              <w:left w:val="nil"/>
              <w:bottom w:val="single" w:sz="4" w:space="0" w:color="auto"/>
              <w:right w:val="nil"/>
            </w:tcBorders>
            <w:shd w:val="clear" w:color="auto" w:fill="auto"/>
            <w:noWrap/>
            <w:vAlign w:val="center"/>
            <w:hideMark/>
          </w:tcPr>
          <w:p w14:paraId="01F8601B" w14:textId="77777777" w:rsidR="00146C11" w:rsidRPr="00B5576E" w:rsidRDefault="00146C11" w:rsidP="004156CD">
            <w:pPr>
              <w:jc w:val="center"/>
              <w:rPr>
                <w:b/>
                <w:bCs/>
                <w:color w:val="000000"/>
                <w:lang w:val="en-GB" w:eastAsia="en-GB"/>
              </w:rPr>
            </w:pPr>
            <w:r w:rsidRPr="00B5576E">
              <w:rPr>
                <w:b/>
                <w:bCs/>
                <w:color w:val="000000"/>
                <w:lang w:eastAsia="en-GB"/>
              </w:rPr>
              <w:t>100</w:t>
            </w:r>
          </w:p>
        </w:tc>
      </w:tr>
    </w:tbl>
    <w:p w14:paraId="77A4029B" w14:textId="77777777" w:rsidR="00146C11" w:rsidRDefault="00146C11" w:rsidP="00146C11">
      <w:pPr>
        <w:shd w:val="clear" w:color="auto" w:fill="FFFFFF"/>
        <w:spacing w:line="360" w:lineRule="auto"/>
        <w:rPr>
          <w:b/>
          <w:bCs/>
        </w:rPr>
      </w:pPr>
    </w:p>
    <w:p w14:paraId="77BE292A" w14:textId="77777777" w:rsidR="000C256C" w:rsidRDefault="00146C11" w:rsidP="000C256C">
      <w:pPr>
        <w:shd w:val="clear" w:color="auto" w:fill="FFFFFF"/>
        <w:spacing w:line="360" w:lineRule="auto"/>
      </w:pPr>
      <w:r>
        <w:t>The study found that 2% of the survey respondents are members of Top Management; 76% of the respondents were either a user, student, administrative staff or beneficiary of the digital transformation; 14% were administrators in these institutions; 3% were members of the project implementation team; 4% represented members of the quality assurance staff; and 1% representing the contract management team. Therefore, there was a representative number of respondents in each category to provide the responses required to provide reliable data for this survey.</w:t>
      </w:r>
    </w:p>
    <w:p w14:paraId="26171912" w14:textId="77777777" w:rsidR="0031018E" w:rsidRDefault="00BB736E" w:rsidP="00D16F6F">
      <w:pPr>
        <w:pStyle w:val="Heading3"/>
      </w:pPr>
      <w:bookmarkStart w:id="372" w:name="_Toc146455487"/>
      <w:r w:rsidRPr="0031018E">
        <w:rPr>
          <w:rStyle w:val="Heading2Char"/>
          <w:rFonts w:eastAsia="Calibri"/>
          <w:b/>
        </w:rPr>
        <w:lastRenderedPageBreak/>
        <w:t>5.2.7</w:t>
      </w:r>
      <w:r w:rsidRPr="0031018E">
        <w:rPr>
          <w:rStyle w:val="Heading2Char"/>
          <w:rFonts w:eastAsia="Calibri"/>
          <w:b/>
        </w:rPr>
        <w:tab/>
      </w:r>
      <w:r w:rsidR="00146C11" w:rsidRPr="0031018E">
        <w:rPr>
          <w:rStyle w:val="Heading2Char"/>
          <w:rFonts w:eastAsia="Calibri"/>
          <w:b/>
        </w:rPr>
        <w:t>Titles of Respondents and their responsibilities</w:t>
      </w:r>
      <w:bookmarkEnd w:id="372"/>
      <w:r w:rsidR="000C256C" w:rsidRPr="0031018E">
        <w:rPr>
          <w:rStyle w:val="Heading3Char"/>
        </w:rPr>
        <w:tab/>
      </w:r>
    </w:p>
    <w:p w14:paraId="57EC1C61" w14:textId="0294EB64" w:rsidR="00146C11" w:rsidRPr="0031018E" w:rsidRDefault="00146C11" w:rsidP="0031018E">
      <w:pPr>
        <w:rPr>
          <w:i/>
          <w:iCs/>
        </w:rPr>
      </w:pPr>
      <w:r w:rsidRPr="0031018E">
        <w:rPr>
          <w:i/>
          <w:iCs/>
        </w:rPr>
        <w:t xml:space="preserve">Table </w:t>
      </w:r>
      <w:r w:rsidR="008E4CFE" w:rsidRPr="0031018E">
        <w:rPr>
          <w:i/>
          <w:iCs/>
        </w:rPr>
        <w:t>5</w:t>
      </w:r>
      <w:r w:rsidRPr="0031018E">
        <w:rPr>
          <w:i/>
          <w:iCs/>
        </w:rPr>
        <w:t>.</w:t>
      </w:r>
      <w:r w:rsidR="009A6876" w:rsidRPr="0031018E">
        <w:rPr>
          <w:i/>
          <w:iCs/>
        </w:rPr>
        <w:t>6</w:t>
      </w:r>
      <w:r w:rsidRPr="0031018E">
        <w:rPr>
          <w:i/>
          <w:iCs/>
        </w:rPr>
        <w:t xml:space="preserve"> showing the titles and responsibilities of the respondents in this survey.</w:t>
      </w:r>
    </w:p>
    <w:tbl>
      <w:tblPr>
        <w:tblW w:w="0" w:type="auto"/>
        <w:jc w:val="center"/>
        <w:tblLook w:val="04A0" w:firstRow="1" w:lastRow="0" w:firstColumn="1" w:lastColumn="0" w:noHBand="0" w:noVBand="1"/>
      </w:tblPr>
      <w:tblGrid>
        <w:gridCol w:w="3322"/>
        <w:gridCol w:w="1310"/>
        <w:gridCol w:w="1243"/>
      </w:tblGrid>
      <w:tr w:rsidR="00146C11" w:rsidRPr="00B5576E" w14:paraId="70E78421" w14:textId="77777777" w:rsidTr="006F7F43">
        <w:trPr>
          <w:trHeight w:val="339"/>
          <w:jc w:val="center"/>
        </w:trPr>
        <w:tc>
          <w:tcPr>
            <w:tcW w:w="0" w:type="auto"/>
            <w:tcBorders>
              <w:top w:val="single" w:sz="8" w:space="0" w:color="auto"/>
              <w:left w:val="nil"/>
              <w:bottom w:val="single" w:sz="8" w:space="0" w:color="auto"/>
              <w:right w:val="nil"/>
            </w:tcBorders>
            <w:shd w:val="clear" w:color="auto" w:fill="auto"/>
            <w:vAlign w:val="center"/>
            <w:hideMark/>
          </w:tcPr>
          <w:p w14:paraId="1809881D" w14:textId="77777777" w:rsidR="00146C11" w:rsidRPr="00B5576E" w:rsidRDefault="00146C11" w:rsidP="004156CD">
            <w:pPr>
              <w:rPr>
                <w:b/>
                <w:bCs/>
                <w:color w:val="000000"/>
                <w:lang w:val="en-GB" w:eastAsia="en-GB"/>
              </w:rPr>
            </w:pPr>
            <w:r w:rsidRPr="00B5576E">
              <w:rPr>
                <w:b/>
                <w:bCs/>
                <w:color w:val="000000"/>
                <w:lang w:eastAsia="en-GB"/>
              </w:rPr>
              <w:t>Job description</w:t>
            </w:r>
          </w:p>
        </w:tc>
        <w:tc>
          <w:tcPr>
            <w:tcW w:w="0" w:type="auto"/>
            <w:tcBorders>
              <w:top w:val="single" w:sz="8" w:space="0" w:color="auto"/>
              <w:left w:val="nil"/>
              <w:bottom w:val="single" w:sz="8" w:space="0" w:color="auto"/>
              <w:right w:val="nil"/>
            </w:tcBorders>
            <w:shd w:val="clear" w:color="auto" w:fill="auto"/>
            <w:vAlign w:val="center"/>
            <w:hideMark/>
          </w:tcPr>
          <w:p w14:paraId="40B76FF7" w14:textId="77777777" w:rsidR="00146C11" w:rsidRPr="00B5576E" w:rsidRDefault="00146C11" w:rsidP="004156CD">
            <w:pPr>
              <w:jc w:val="center"/>
              <w:rPr>
                <w:b/>
                <w:bCs/>
                <w:color w:val="000000"/>
                <w:lang w:val="en-GB" w:eastAsia="en-GB"/>
              </w:rPr>
            </w:pPr>
            <w:r w:rsidRPr="00B5576E">
              <w:rPr>
                <w:b/>
                <w:bCs/>
                <w:color w:val="000000"/>
                <w:lang w:eastAsia="en-GB"/>
              </w:rPr>
              <w:t>Frequency</w:t>
            </w:r>
          </w:p>
        </w:tc>
        <w:tc>
          <w:tcPr>
            <w:tcW w:w="0" w:type="auto"/>
            <w:tcBorders>
              <w:top w:val="single" w:sz="8" w:space="0" w:color="auto"/>
              <w:left w:val="nil"/>
              <w:bottom w:val="single" w:sz="8" w:space="0" w:color="auto"/>
              <w:right w:val="nil"/>
            </w:tcBorders>
            <w:shd w:val="clear" w:color="auto" w:fill="auto"/>
            <w:vAlign w:val="center"/>
            <w:hideMark/>
          </w:tcPr>
          <w:p w14:paraId="584F2FBE" w14:textId="77777777" w:rsidR="00146C11" w:rsidRPr="00B5576E" w:rsidRDefault="00146C11" w:rsidP="004156CD">
            <w:pPr>
              <w:jc w:val="center"/>
              <w:rPr>
                <w:b/>
                <w:bCs/>
                <w:color w:val="000000"/>
                <w:lang w:val="en-GB" w:eastAsia="en-GB"/>
              </w:rPr>
            </w:pPr>
            <w:r w:rsidRPr="00B5576E">
              <w:rPr>
                <w:b/>
                <w:bCs/>
                <w:color w:val="000000"/>
                <w:lang w:eastAsia="en-GB"/>
              </w:rPr>
              <w:t>Percent%</w:t>
            </w:r>
          </w:p>
        </w:tc>
      </w:tr>
      <w:tr w:rsidR="00146C11" w:rsidRPr="00B5576E" w14:paraId="1BBDF7DA" w14:textId="77777777" w:rsidTr="006F7F43">
        <w:trPr>
          <w:trHeight w:val="339"/>
          <w:jc w:val="center"/>
        </w:trPr>
        <w:tc>
          <w:tcPr>
            <w:tcW w:w="0" w:type="auto"/>
            <w:tcBorders>
              <w:top w:val="nil"/>
              <w:left w:val="nil"/>
              <w:bottom w:val="nil"/>
              <w:right w:val="nil"/>
            </w:tcBorders>
            <w:shd w:val="clear" w:color="auto" w:fill="auto"/>
            <w:vAlign w:val="center"/>
            <w:hideMark/>
          </w:tcPr>
          <w:p w14:paraId="7CC4ECB5" w14:textId="77777777" w:rsidR="00146C11" w:rsidRPr="00B5576E" w:rsidRDefault="00146C11" w:rsidP="004156CD">
            <w:pPr>
              <w:rPr>
                <w:color w:val="000000"/>
                <w:lang w:val="en-GB" w:eastAsia="en-GB"/>
              </w:rPr>
            </w:pPr>
            <w:r w:rsidRPr="00B5576E">
              <w:rPr>
                <w:color w:val="000000"/>
                <w:lang w:eastAsia="en-GB"/>
              </w:rPr>
              <w:t>Academic Registrar</w:t>
            </w:r>
          </w:p>
        </w:tc>
        <w:tc>
          <w:tcPr>
            <w:tcW w:w="0" w:type="auto"/>
            <w:tcBorders>
              <w:top w:val="nil"/>
              <w:left w:val="nil"/>
              <w:bottom w:val="nil"/>
              <w:right w:val="nil"/>
            </w:tcBorders>
            <w:shd w:val="clear" w:color="auto" w:fill="auto"/>
            <w:noWrap/>
            <w:vAlign w:val="center"/>
            <w:hideMark/>
          </w:tcPr>
          <w:p w14:paraId="29B9CC5F" w14:textId="77777777" w:rsidR="00146C11" w:rsidRPr="00B5576E" w:rsidRDefault="00146C11" w:rsidP="004156CD">
            <w:pPr>
              <w:jc w:val="center"/>
              <w:rPr>
                <w:color w:val="000000"/>
                <w:lang w:val="en-GB" w:eastAsia="en-GB"/>
              </w:rPr>
            </w:pPr>
            <w:r w:rsidRPr="00B5576E">
              <w:rPr>
                <w:color w:val="000000"/>
                <w:lang w:eastAsia="en-GB"/>
              </w:rPr>
              <w:t>7</w:t>
            </w:r>
          </w:p>
        </w:tc>
        <w:tc>
          <w:tcPr>
            <w:tcW w:w="0" w:type="auto"/>
            <w:tcBorders>
              <w:top w:val="nil"/>
              <w:left w:val="nil"/>
              <w:bottom w:val="nil"/>
              <w:right w:val="nil"/>
            </w:tcBorders>
            <w:shd w:val="clear" w:color="auto" w:fill="auto"/>
            <w:noWrap/>
            <w:vAlign w:val="center"/>
            <w:hideMark/>
          </w:tcPr>
          <w:p w14:paraId="57E232A6" w14:textId="77777777" w:rsidR="00146C11" w:rsidRPr="00B5576E" w:rsidRDefault="00146C11" w:rsidP="004156CD">
            <w:pPr>
              <w:jc w:val="center"/>
              <w:rPr>
                <w:color w:val="000000"/>
                <w:lang w:val="en-GB" w:eastAsia="en-GB"/>
              </w:rPr>
            </w:pPr>
            <w:r w:rsidRPr="00B5576E">
              <w:rPr>
                <w:color w:val="000000"/>
                <w:lang w:eastAsia="en-GB"/>
              </w:rPr>
              <w:t>7</w:t>
            </w:r>
          </w:p>
        </w:tc>
      </w:tr>
      <w:tr w:rsidR="00146C11" w:rsidRPr="00B5576E" w14:paraId="0B83B5F4" w14:textId="77777777" w:rsidTr="006F7F43">
        <w:trPr>
          <w:trHeight w:val="339"/>
          <w:jc w:val="center"/>
        </w:trPr>
        <w:tc>
          <w:tcPr>
            <w:tcW w:w="0" w:type="auto"/>
            <w:tcBorders>
              <w:top w:val="nil"/>
              <w:left w:val="nil"/>
              <w:bottom w:val="nil"/>
              <w:right w:val="nil"/>
            </w:tcBorders>
            <w:shd w:val="clear" w:color="auto" w:fill="auto"/>
            <w:vAlign w:val="center"/>
            <w:hideMark/>
          </w:tcPr>
          <w:p w14:paraId="61DA2F19" w14:textId="77777777" w:rsidR="00146C11" w:rsidRPr="00B5576E" w:rsidRDefault="00146C11" w:rsidP="004156CD">
            <w:pPr>
              <w:rPr>
                <w:color w:val="000000"/>
                <w:lang w:val="en-GB" w:eastAsia="en-GB"/>
              </w:rPr>
            </w:pPr>
            <w:r w:rsidRPr="00B5576E">
              <w:rPr>
                <w:color w:val="000000"/>
                <w:lang w:eastAsia="en-GB"/>
              </w:rPr>
              <w:t>Commissioner TVET</w:t>
            </w:r>
          </w:p>
        </w:tc>
        <w:tc>
          <w:tcPr>
            <w:tcW w:w="0" w:type="auto"/>
            <w:tcBorders>
              <w:top w:val="nil"/>
              <w:left w:val="nil"/>
              <w:bottom w:val="nil"/>
              <w:right w:val="nil"/>
            </w:tcBorders>
            <w:shd w:val="clear" w:color="auto" w:fill="auto"/>
            <w:noWrap/>
            <w:vAlign w:val="center"/>
            <w:hideMark/>
          </w:tcPr>
          <w:p w14:paraId="0A4DC82C" w14:textId="77777777" w:rsidR="00146C11" w:rsidRPr="00B5576E" w:rsidRDefault="00146C11" w:rsidP="004156CD">
            <w:pPr>
              <w:jc w:val="center"/>
              <w:rPr>
                <w:color w:val="000000"/>
                <w:lang w:val="en-GB" w:eastAsia="en-GB"/>
              </w:rPr>
            </w:pPr>
            <w:r w:rsidRPr="00B5576E">
              <w:rPr>
                <w:color w:val="000000"/>
                <w:lang w:eastAsia="en-GB"/>
              </w:rPr>
              <w:t>1</w:t>
            </w:r>
          </w:p>
        </w:tc>
        <w:tc>
          <w:tcPr>
            <w:tcW w:w="0" w:type="auto"/>
            <w:tcBorders>
              <w:top w:val="nil"/>
              <w:left w:val="nil"/>
              <w:bottom w:val="nil"/>
              <w:right w:val="nil"/>
            </w:tcBorders>
            <w:shd w:val="clear" w:color="auto" w:fill="auto"/>
            <w:noWrap/>
            <w:vAlign w:val="center"/>
            <w:hideMark/>
          </w:tcPr>
          <w:p w14:paraId="6504FDA6" w14:textId="77777777" w:rsidR="00146C11" w:rsidRPr="00B5576E" w:rsidRDefault="00146C11" w:rsidP="004156CD">
            <w:pPr>
              <w:jc w:val="center"/>
              <w:rPr>
                <w:color w:val="000000"/>
                <w:lang w:val="en-GB" w:eastAsia="en-GB"/>
              </w:rPr>
            </w:pPr>
            <w:r w:rsidRPr="00B5576E">
              <w:rPr>
                <w:color w:val="000000"/>
                <w:lang w:eastAsia="en-GB"/>
              </w:rPr>
              <w:t>1</w:t>
            </w:r>
          </w:p>
        </w:tc>
      </w:tr>
      <w:tr w:rsidR="00146C11" w:rsidRPr="00B5576E" w14:paraId="6C438C85" w14:textId="77777777" w:rsidTr="006F7F43">
        <w:trPr>
          <w:trHeight w:val="339"/>
          <w:jc w:val="center"/>
        </w:trPr>
        <w:tc>
          <w:tcPr>
            <w:tcW w:w="0" w:type="auto"/>
            <w:tcBorders>
              <w:top w:val="nil"/>
              <w:left w:val="nil"/>
              <w:bottom w:val="nil"/>
              <w:right w:val="nil"/>
            </w:tcBorders>
            <w:shd w:val="clear" w:color="auto" w:fill="auto"/>
            <w:vAlign w:val="center"/>
            <w:hideMark/>
          </w:tcPr>
          <w:p w14:paraId="56E813A7" w14:textId="77777777" w:rsidR="00146C11" w:rsidRPr="00B5576E" w:rsidRDefault="00146C11" w:rsidP="004156CD">
            <w:pPr>
              <w:rPr>
                <w:color w:val="000000"/>
                <w:lang w:val="en-GB" w:eastAsia="en-GB"/>
              </w:rPr>
            </w:pPr>
            <w:r w:rsidRPr="00B5576E">
              <w:rPr>
                <w:color w:val="000000"/>
                <w:lang w:eastAsia="en-GB"/>
              </w:rPr>
              <w:t>Head of Division or Department</w:t>
            </w:r>
          </w:p>
        </w:tc>
        <w:tc>
          <w:tcPr>
            <w:tcW w:w="0" w:type="auto"/>
            <w:tcBorders>
              <w:top w:val="nil"/>
              <w:left w:val="nil"/>
              <w:bottom w:val="nil"/>
              <w:right w:val="nil"/>
            </w:tcBorders>
            <w:shd w:val="clear" w:color="auto" w:fill="auto"/>
            <w:noWrap/>
            <w:vAlign w:val="center"/>
            <w:hideMark/>
          </w:tcPr>
          <w:p w14:paraId="2046C87C" w14:textId="77777777" w:rsidR="00146C11" w:rsidRPr="00B5576E" w:rsidRDefault="00146C11" w:rsidP="004156CD">
            <w:pPr>
              <w:jc w:val="center"/>
              <w:rPr>
                <w:color w:val="000000"/>
                <w:lang w:val="en-GB" w:eastAsia="en-GB"/>
              </w:rPr>
            </w:pPr>
            <w:r w:rsidRPr="00B5576E">
              <w:rPr>
                <w:color w:val="000000"/>
                <w:lang w:eastAsia="en-GB"/>
              </w:rPr>
              <w:t>19</w:t>
            </w:r>
          </w:p>
        </w:tc>
        <w:tc>
          <w:tcPr>
            <w:tcW w:w="0" w:type="auto"/>
            <w:tcBorders>
              <w:top w:val="nil"/>
              <w:left w:val="nil"/>
              <w:bottom w:val="nil"/>
              <w:right w:val="nil"/>
            </w:tcBorders>
            <w:shd w:val="clear" w:color="auto" w:fill="auto"/>
            <w:noWrap/>
            <w:vAlign w:val="center"/>
            <w:hideMark/>
          </w:tcPr>
          <w:p w14:paraId="5685F637" w14:textId="77777777" w:rsidR="00146C11" w:rsidRPr="00B5576E" w:rsidRDefault="00146C11" w:rsidP="004156CD">
            <w:pPr>
              <w:jc w:val="center"/>
              <w:rPr>
                <w:color w:val="000000"/>
                <w:lang w:val="en-GB" w:eastAsia="en-GB"/>
              </w:rPr>
            </w:pPr>
            <w:r w:rsidRPr="00B5576E">
              <w:rPr>
                <w:color w:val="000000"/>
                <w:lang w:eastAsia="en-GB"/>
              </w:rPr>
              <w:t>19</w:t>
            </w:r>
          </w:p>
        </w:tc>
      </w:tr>
      <w:tr w:rsidR="00146C11" w:rsidRPr="00B5576E" w14:paraId="41B72FB6" w14:textId="77777777" w:rsidTr="006F7F43">
        <w:trPr>
          <w:trHeight w:val="339"/>
          <w:jc w:val="center"/>
        </w:trPr>
        <w:tc>
          <w:tcPr>
            <w:tcW w:w="0" w:type="auto"/>
            <w:tcBorders>
              <w:top w:val="nil"/>
              <w:left w:val="nil"/>
              <w:bottom w:val="nil"/>
              <w:right w:val="nil"/>
            </w:tcBorders>
            <w:shd w:val="clear" w:color="auto" w:fill="auto"/>
            <w:vAlign w:val="center"/>
            <w:hideMark/>
          </w:tcPr>
          <w:p w14:paraId="7672C3C6" w14:textId="77777777" w:rsidR="00146C11" w:rsidRPr="00B5576E" w:rsidRDefault="00146C11" w:rsidP="004156CD">
            <w:pPr>
              <w:rPr>
                <w:color w:val="000000"/>
                <w:lang w:val="en-GB" w:eastAsia="en-GB"/>
              </w:rPr>
            </w:pPr>
            <w:r w:rsidRPr="00B5576E">
              <w:rPr>
                <w:color w:val="000000"/>
                <w:lang w:eastAsia="en-GB"/>
              </w:rPr>
              <w:t>Head of ICT</w:t>
            </w:r>
          </w:p>
        </w:tc>
        <w:tc>
          <w:tcPr>
            <w:tcW w:w="0" w:type="auto"/>
            <w:tcBorders>
              <w:top w:val="nil"/>
              <w:left w:val="nil"/>
              <w:bottom w:val="nil"/>
              <w:right w:val="nil"/>
            </w:tcBorders>
            <w:shd w:val="clear" w:color="auto" w:fill="auto"/>
            <w:noWrap/>
            <w:vAlign w:val="center"/>
            <w:hideMark/>
          </w:tcPr>
          <w:p w14:paraId="2BCD6DB4" w14:textId="77777777" w:rsidR="00146C11" w:rsidRPr="00B5576E" w:rsidRDefault="00146C11" w:rsidP="004156CD">
            <w:pPr>
              <w:jc w:val="center"/>
              <w:rPr>
                <w:color w:val="000000"/>
                <w:lang w:val="en-GB" w:eastAsia="en-GB"/>
              </w:rPr>
            </w:pPr>
            <w:r w:rsidRPr="00B5576E">
              <w:rPr>
                <w:color w:val="000000"/>
                <w:lang w:eastAsia="en-GB"/>
              </w:rPr>
              <w:t>4</w:t>
            </w:r>
          </w:p>
        </w:tc>
        <w:tc>
          <w:tcPr>
            <w:tcW w:w="0" w:type="auto"/>
            <w:tcBorders>
              <w:top w:val="nil"/>
              <w:left w:val="nil"/>
              <w:bottom w:val="nil"/>
              <w:right w:val="nil"/>
            </w:tcBorders>
            <w:shd w:val="clear" w:color="auto" w:fill="auto"/>
            <w:noWrap/>
            <w:vAlign w:val="center"/>
            <w:hideMark/>
          </w:tcPr>
          <w:p w14:paraId="02F66617" w14:textId="77777777" w:rsidR="00146C11" w:rsidRPr="00B5576E" w:rsidRDefault="00146C11" w:rsidP="004156CD">
            <w:pPr>
              <w:jc w:val="center"/>
              <w:rPr>
                <w:color w:val="000000"/>
                <w:lang w:val="en-GB" w:eastAsia="en-GB"/>
              </w:rPr>
            </w:pPr>
            <w:r w:rsidRPr="00B5576E">
              <w:rPr>
                <w:color w:val="000000"/>
                <w:lang w:eastAsia="en-GB"/>
              </w:rPr>
              <w:t>4</w:t>
            </w:r>
          </w:p>
        </w:tc>
      </w:tr>
      <w:tr w:rsidR="00146C11" w:rsidRPr="00B5576E" w14:paraId="2BC309BC" w14:textId="77777777" w:rsidTr="006F7F43">
        <w:trPr>
          <w:trHeight w:val="339"/>
          <w:jc w:val="center"/>
        </w:trPr>
        <w:tc>
          <w:tcPr>
            <w:tcW w:w="0" w:type="auto"/>
            <w:tcBorders>
              <w:top w:val="nil"/>
              <w:left w:val="nil"/>
              <w:bottom w:val="nil"/>
              <w:right w:val="nil"/>
            </w:tcBorders>
            <w:shd w:val="clear" w:color="auto" w:fill="auto"/>
            <w:vAlign w:val="center"/>
            <w:hideMark/>
          </w:tcPr>
          <w:p w14:paraId="2BAE2B2B" w14:textId="77777777" w:rsidR="00146C11" w:rsidRPr="00B5576E" w:rsidRDefault="00146C11" w:rsidP="004156CD">
            <w:pPr>
              <w:rPr>
                <w:color w:val="000000"/>
                <w:lang w:val="en-GB" w:eastAsia="en-GB"/>
              </w:rPr>
            </w:pPr>
            <w:r w:rsidRPr="00B5576E">
              <w:rPr>
                <w:color w:val="000000"/>
                <w:lang w:eastAsia="en-GB"/>
              </w:rPr>
              <w:t>ICT Officer Institution</w:t>
            </w:r>
          </w:p>
        </w:tc>
        <w:tc>
          <w:tcPr>
            <w:tcW w:w="0" w:type="auto"/>
            <w:tcBorders>
              <w:top w:val="nil"/>
              <w:left w:val="nil"/>
              <w:bottom w:val="nil"/>
              <w:right w:val="nil"/>
            </w:tcBorders>
            <w:shd w:val="clear" w:color="auto" w:fill="auto"/>
            <w:noWrap/>
            <w:vAlign w:val="center"/>
            <w:hideMark/>
          </w:tcPr>
          <w:p w14:paraId="53BAD721" w14:textId="77777777" w:rsidR="00146C11" w:rsidRPr="00B5576E" w:rsidRDefault="00146C11" w:rsidP="004156CD">
            <w:pPr>
              <w:jc w:val="center"/>
              <w:rPr>
                <w:color w:val="000000"/>
                <w:lang w:val="en-GB" w:eastAsia="en-GB"/>
              </w:rPr>
            </w:pPr>
            <w:r w:rsidRPr="00B5576E">
              <w:rPr>
                <w:color w:val="000000"/>
                <w:lang w:eastAsia="en-GB"/>
              </w:rPr>
              <w:t>7</w:t>
            </w:r>
          </w:p>
        </w:tc>
        <w:tc>
          <w:tcPr>
            <w:tcW w:w="0" w:type="auto"/>
            <w:tcBorders>
              <w:top w:val="nil"/>
              <w:left w:val="nil"/>
              <w:bottom w:val="nil"/>
              <w:right w:val="nil"/>
            </w:tcBorders>
            <w:shd w:val="clear" w:color="auto" w:fill="auto"/>
            <w:noWrap/>
            <w:vAlign w:val="center"/>
            <w:hideMark/>
          </w:tcPr>
          <w:p w14:paraId="41DBE3E8" w14:textId="77777777" w:rsidR="00146C11" w:rsidRPr="00B5576E" w:rsidRDefault="00146C11" w:rsidP="004156CD">
            <w:pPr>
              <w:jc w:val="center"/>
              <w:rPr>
                <w:color w:val="000000"/>
                <w:lang w:val="en-GB" w:eastAsia="en-GB"/>
              </w:rPr>
            </w:pPr>
            <w:r w:rsidRPr="00B5576E">
              <w:rPr>
                <w:color w:val="000000"/>
                <w:lang w:eastAsia="en-GB"/>
              </w:rPr>
              <w:t>7</w:t>
            </w:r>
          </w:p>
        </w:tc>
      </w:tr>
      <w:tr w:rsidR="00146C11" w:rsidRPr="00B5576E" w14:paraId="03FB05CB" w14:textId="77777777" w:rsidTr="006F7F43">
        <w:trPr>
          <w:trHeight w:val="339"/>
          <w:jc w:val="center"/>
        </w:trPr>
        <w:tc>
          <w:tcPr>
            <w:tcW w:w="0" w:type="auto"/>
            <w:tcBorders>
              <w:top w:val="nil"/>
              <w:left w:val="nil"/>
              <w:bottom w:val="nil"/>
              <w:right w:val="nil"/>
            </w:tcBorders>
            <w:shd w:val="clear" w:color="auto" w:fill="auto"/>
            <w:vAlign w:val="center"/>
            <w:hideMark/>
          </w:tcPr>
          <w:p w14:paraId="74592B97" w14:textId="77777777" w:rsidR="00146C11" w:rsidRPr="00B5576E" w:rsidRDefault="00146C11" w:rsidP="004156CD">
            <w:pPr>
              <w:rPr>
                <w:color w:val="000000"/>
                <w:lang w:val="en-GB" w:eastAsia="en-GB"/>
              </w:rPr>
            </w:pPr>
            <w:r w:rsidRPr="00B5576E">
              <w:rPr>
                <w:color w:val="000000"/>
                <w:lang w:eastAsia="en-GB"/>
              </w:rPr>
              <w:t>Institution Principal</w:t>
            </w:r>
          </w:p>
        </w:tc>
        <w:tc>
          <w:tcPr>
            <w:tcW w:w="0" w:type="auto"/>
            <w:tcBorders>
              <w:top w:val="nil"/>
              <w:left w:val="nil"/>
              <w:bottom w:val="nil"/>
              <w:right w:val="nil"/>
            </w:tcBorders>
            <w:shd w:val="clear" w:color="auto" w:fill="auto"/>
            <w:noWrap/>
            <w:vAlign w:val="center"/>
            <w:hideMark/>
          </w:tcPr>
          <w:p w14:paraId="1BEA25D6" w14:textId="77777777" w:rsidR="00146C11" w:rsidRPr="00B5576E" w:rsidRDefault="00146C11" w:rsidP="004156CD">
            <w:pPr>
              <w:jc w:val="center"/>
              <w:rPr>
                <w:color w:val="000000"/>
                <w:lang w:val="en-GB" w:eastAsia="en-GB"/>
              </w:rPr>
            </w:pPr>
            <w:r w:rsidRPr="00B5576E">
              <w:rPr>
                <w:color w:val="000000"/>
                <w:lang w:eastAsia="en-GB"/>
              </w:rPr>
              <w:t>7</w:t>
            </w:r>
          </w:p>
        </w:tc>
        <w:tc>
          <w:tcPr>
            <w:tcW w:w="0" w:type="auto"/>
            <w:tcBorders>
              <w:top w:val="nil"/>
              <w:left w:val="nil"/>
              <w:bottom w:val="nil"/>
              <w:right w:val="nil"/>
            </w:tcBorders>
            <w:shd w:val="clear" w:color="auto" w:fill="auto"/>
            <w:noWrap/>
            <w:vAlign w:val="center"/>
            <w:hideMark/>
          </w:tcPr>
          <w:p w14:paraId="00BA3E77" w14:textId="77777777" w:rsidR="00146C11" w:rsidRPr="00B5576E" w:rsidRDefault="00146C11" w:rsidP="004156CD">
            <w:pPr>
              <w:jc w:val="center"/>
              <w:rPr>
                <w:color w:val="000000"/>
                <w:lang w:val="en-GB" w:eastAsia="en-GB"/>
              </w:rPr>
            </w:pPr>
            <w:r w:rsidRPr="00B5576E">
              <w:rPr>
                <w:color w:val="000000"/>
                <w:lang w:eastAsia="en-GB"/>
              </w:rPr>
              <w:t>7</w:t>
            </w:r>
          </w:p>
        </w:tc>
      </w:tr>
      <w:tr w:rsidR="00146C11" w:rsidRPr="00B5576E" w14:paraId="0FE7041E" w14:textId="77777777" w:rsidTr="006F7F43">
        <w:trPr>
          <w:trHeight w:val="339"/>
          <w:jc w:val="center"/>
        </w:trPr>
        <w:tc>
          <w:tcPr>
            <w:tcW w:w="0" w:type="auto"/>
            <w:tcBorders>
              <w:top w:val="nil"/>
              <w:left w:val="nil"/>
              <w:bottom w:val="nil"/>
              <w:right w:val="nil"/>
            </w:tcBorders>
            <w:shd w:val="clear" w:color="auto" w:fill="auto"/>
            <w:vAlign w:val="center"/>
            <w:hideMark/>
          </w:tcPr>
          <w:p w14:paraId="5019F6D1" w14:textId="77777777" w:rsidR="00146C11" w:rsidRPr="00B5576E" w:rsidRDefault="00146C11" w:rsidP="004156CD">
            <w:pPr>
              <w:rPr>
                <w:color w:val="000000"/>
                <w:lang w:val="en-GB" w:eastAsia="en-GB"/>
              </w:rPr>
            </w:pPr>
            <w:r w:rsidRPr="00B5576E">
              <w:rPr>
                <w:color w:val="000000"/>
                <w:lang w:eastAsia="en-GB"/>
              </w:rPr>
              <w:t>Instructor at TVET institution</w:t>
            </w:r>
          </w:p>
        </w:tc>
        <w:tc>
          <w:tcPr>
            <w:tcW w:w="0" w:type="auto"/>
            <w:tcBorders>
              <w:top w:val="nil"/>
              <w:left w:val="nil"/>
              <w:bottom w:val="nil"/>
              <w:right w:val="nil"/>
            </w:tcBorders>
            <w:shd w:val="clear" w:color="auto" w:fill="auto"/>
            <w:noWrap/>
            <w:vAlign w:val="center"/>
            <w:hideMark/>
          </w:tcPr>
          <w:p w14:paraId="0F1E8C80" w14:textId="77777777" w:rsidR="00146C11" w:rsidRPr="00B5576E" w:rsidRDefault="00146C11" w:rsidP="004156CD">
            <w:pPr>
              <w:jc w:val="center"/>
              <w:rPr>
                <w:color w:val="000000"/>
                <w:lang w:val="en-GB" w:eastAsia="en-GB"/>
              </w:rPr>
            </w:pPr>
            <w:r w:rsidRPr="00B5576E">
              <w:rPr>
                <w:color w:val="000000"/>
                <w:lang w:eastAsia="en-GB"/>
              </w:rPr>
              <w:t>8</w:t>
            </w:r>
          </w:p>
        </w:tc>
        <w:tc>
          <w:tcPr>
            <w:tcW w:w="0" w:type="auto"/>
            <w:tcBorders>
              <w:top w:val="nil"/>
              <w:left w:val="nil"/>
              <w:bottom w:val="nil"/>
              <w:right w:val="nil"/>
            </w:tcBorders>
            <w:shd w:val="clear" w:color="auto" w:fill="auto"/>
            <w:noWrap/>
            <w:vAlign w:val="center"/>
            <w:hideMark/>
          </w:tcPr>
          <w:p w14:paraId="2200B330" w14:textId="77777777" w:rsidR="00146C11" w:rsidRPr="00B5576E" w:rsidRDefault="00146C11" w:rsidP="004156CD">
            <w:pPr>
              <w:jc w:val="center"/>
              <w:rPr>
                <w:color w:val="000000"/>
                <w:lang w:val="en-GB" w:eastAsia="en-GB"/>
              </w:rPr>
            </w:pPr>
            <w:r w:rsidRPr="00B5576E">
              <w:rPr>
                <w:color w:val="000000"/>
                <w:lang w:eastAsia="en-GB"/>
              </w:rPr>
              <w:t>8</w:t>
            </w:r>
          </w:p>
        </w:tc>
      </w:tr>
      <w:tr w:rsidR="00146C11" w:rsidRPr="00B5576E" w14:paraId="43F5CAEC" w14:textId="77777777" w:rsidTr="006F7F43">
        <w:trPr>
          <w:trHeight w:val="339"/>
          <w:jc w:val="center"/>
        </w:trPr>
        <w:tc>
          <w:tcPr>
            <w:tcW w:w="0" w:type="auto"/>
            <w:tcBorders>
              <w:top w:val="nil"/>
              <w:left w:val="nil"/>
              <w:bottom w:val="nil"/>
              <w:right w:val="nil"/>
            </w:tcBorders>
            <w:shd w:val="clear" w:color="auto" w:fill="auto"/>
            <w:vAlign w:val="center"/>
            <w:hideMark/>
          </w:tcPr>
          <w:p w14:paraId="2C95B7E9" w14:textId="77777777" w:rsidR="00146C11" w:rsidRPr="00B5576E" w:rsidRDefault="00146C11" w:rsidP="004156CD">
            <w:pPr>
              <w:rPr>
                <w:color w:val="000000"/>
                <w:lang w:val="en-GB" w:eastAsia="en-GB"/>
              </w:rPr>
            </w:pPr>
            <w:r w:rsidRPr="00B5576E">
              <w:rPr>
                <w:color w:val="000000"/>
                <w:lang w:eastAsia="en-GB"/>
              </w:rPr>
              <w:t>Principal Officer TVET</w:t>
            </w:r>
          </w:p>
        </w:tc>
        <w:tc>
          <w:tcPr>
            <w:tcW w:w="0" w:type="auto"/>
            <w:tcBorders>
              <w:top w:val="nil"/>
              <w:left w:val="nil"/>
              <w:bottom w:val="nil"/>
              <w:right w:val="nil"/>
            </w:tcBorders>
            <w:shd w:val="clear" w:color="auto" w:fill="auto"/>
            <w:noWrap/>
            <w:vAlign w:val="center"/>
            <w:hideMark/>
          </w:tcPr>
          <w:p w14:paraId="06BD244A" w14:textId="77777777" w:rsidR="00146C11" w:rsidRPr="00B5576E" w:rsidRDefault="00146C11" w:rsidP="004156CD">
            <w:pPr>
              <w:jc w:val="center"/>
              <w:rPr>
                <w:color w:val="000000"/>
                <w:lang w:val="en-GB" w:eastAsia="en-GB"/>
              </w:rPr>
            </w:pPr>
            <w:r w:rsidRPr="00B5576E">
              <w:rPr>
                <w:color w:val="000000"/>
                <w:lang w:eastAsia="en-GB"/>
              </w:rPr>
              <w:t>2</w:t>
            </w:r>
          </w:p>
        </w:tc>
        <w:tc>
          <w:tcPr>
            <w:tcW w:w="0" w:type="auto"/>
            <w:tcBorders>
              <w:top w:val="nil"/>
              <w:left w:val="nil"/>
              <w:bottom w:val="nil"/>
              <w:right w:val="nil"/>
            </w:tcBorders>
            <w:shd w:val="clear" w:color="auto" w:fill="auto"/>
            <w:noWrap/>
            <w:vAlign w:val="center"/>
            <w:hideMark/>
          </w:tcPr>
          <w:p w14:paraId="2125D8AB" w14:textId="77777777" w:rsidR="00146C11" w:rsidRPr="00B5576E" w:rsidRDefault="00146C11" w:rsidP="004156CD">
            <w:pPr>
              <w:jc w:val="center"/>
              <w:rPr>
                <w:color w:val="000000"/>
                <w:lang w:val="en-GB" w:eastAsia="en-GB"/>
              </w:rPr>
            </w:pPr>
            <w:r w:rsidRPr="00B5576E">
              <w:rPr>
                <w:color w:val="000000"/>
                <w:lang w:eastAsia="en-GB"/>
              </w:rPr>
              <w:t>2</w:t>
            </w:r>
          </w:p>
        </w:tc>
      </w:tr>
      <w:tr w:rsidR="00146C11" w:rsidRPr="00B5576E" w14:paraId="5CE28349" w14:textId="77777777" w:rsidTr="006F7F43">
        <w:trPr>
          <w:trHeight w:val="339"/>
          <w:jc w:val="center"/>
        </w:trPr>
        <w:tc>
          <w:tcPr>
            <w:tcW w:w="0" w:type="auto"/>
            <w:tcBorders>
              <w:top w:val="nil"/>
              <w:left w:val="nil"/>
              <w:bottom w:val="nil"/>
              <w:right w:val="nil"/>
            </w:tcBorders>
            <w:shd w:val="clear" w:color="auto" w:fill="auto"/>
            <w:vAlign w:val="center"/>
            <w:hideMark/>
          </w:tcPr>
          <w:p w14:paraId="47769F6B" w14:textId="77777777" w:rsidR="00146C11" w:rsidRPr="00B5576E" w:rsidRDefault="00146C11" w:rsidP="004156CD">
            <w:pPr>
              <w:rPr>
                <w:color w:val="000000"/>
                <w:lang w:val="en-GB" w:eastAsia="en-GB"/>
              </w:rPr>
            </w:pPr>
            <w:r w:rsidRPr="00B5576E">
              <w:rPr>
                <w:color w:val="000000"/>
                <w:lang w:eastAsia="en-GB"/>
              </w:rPr>
              <w:t>Project Implementer</w:t>
            </w:r>
          </w:p>
        </w:tc>
        <w:tc>
          <w:tcPr>
            <w:tcW w:w="0" w:type="auto"/>
            <w:tcBorders>
              <w:top w:val="nil"/>
              <w:left w:val="nil"/>
              <w:bottom w:val="nil"/>
              <w:right w:val="nil"/>
            </w:tcBorders>
            <w:shd w:val="clear" w:color="auto" w:fill="auto"/>
            <w:noWrap/>
            <w:vAlign w:val="center"/>
            <w:hideMark/>
          </w:tcPr>
          <w:p w14:paraId="2CCEA3FD" w14:textId="77777777" w:rsidR="00146C11" w:rsidRPr="00B5576E" w:rsidRDefault="00146C11" w:rsidP="004156CD">
            <w:pPr>
              <w:jc w:val="center"/>
              <w:rPr>
                <w:color w:val="000000"/>
                <w:lang w:val="en-GB" w:eastAsia="en-GB"/>
              </w:rPr>
            </w:pPr>
            <w:r w:rsidRPr="00B5576E">
              <w:rPr>
                <w:color w:val="000000"/>
                <w:lang w:eastAsia="en-GB"/>
              </w:rPr>
              <w:t>1</w:t>
            </w:r>
          </w:p>
        </w:tc>
        <w:tc>
          <w:tcPr>
            <w:tcW w:w="0" w:type="auto"/>
            <w:tcBorders>
              <w:top w:val="nil"/>
              <w:left w:val="nil"/>
              <w:bottom w:val="nil"/>
              <w:right w:val="nil"/>
            </w:tcBorders>
            <w:shd w:val="clear" w:color="auto" w:fill="auto"/>
            <w:noWrap/>
            <w:vAlign w:val="center"/>
            <w:hideMark/>
          </w:tcPr>
          <w:p w14:paraId="0E75EBC4" w14:textId="77777777" w:rsidR="00146C11" w:rsidRPr="00B5576E" w:rsidRDefault="00146C11" w:rsidP="004156CD">
            <w:pPr>
              <w:jc w:val="center"/>
              <w:rPr>
                <w:color w:val="000000"/>
                <w:lang w:val="en-GB" w:eastAsia="en-GB"/>
              </w:rPr>
            </w:pPr>
            <w:r w:rsidRPr="00B5576E">
              <w:rPr>
                <w:color w:val="000000"/>
                <w:lang w:eastAsia="en-GB"/>
              </w:rPr>
              <w:t>1</w:t>
            </w:r>
          </w:p>
        </w:tc>
      </w:tr>
      <w:tr w:rsidR="00146C11" w:rsidRPr="00B5576E" w14:paraId="0355D378" w14:textId="77777777" w:rsidTr="006F7F43">
        <w:trPr>
          <w:trHeight w:val="339"/>
          <w:jc w:val="center"/>
        </w:trPr>
        <w:tc>
          <w:tcPr>
            <w:tcW w:w="0" w:type="auto"/>
            <w:tcBorders>
              <w:top w:val="nil"/>
              <w:left w:val="nil"/>
              <w:bottom w:val="nil"/>
              <w:right w:val="nil"/>
            </w:tcBorders>
            <w:shd w:val="clear" w:color="auto" w:fill="auto"/>
            <w:vAlign w:val="center"/>
            <w:hideMark/>
          </w:tcPr>
          <w:p w14:paraId="78D3737D" w14:textId="77777777" w:rsidR="00146C11" w:rsidRPr="00B5576E" w:rsidRDefault="00146C11" w:rsidP="004156CD">
            <w:pPr>
              <w:rPr>
                <w:color w:val="000000"/>
                <w:lang w:val="en-GB" w:eastAsia="en-GB"/>
              </w:rPr>
            </w:pPr>
            <w:r w:rsidRPr="00B5576E">
              <w:rPr>
                <w:color w:val="000000"/>
                <w:lang w:eastAsia="en-GB"/>
              </w:rPr>
              <w:t>Project Supervisor</w:t>
            </w:r>
          </w:p>
        </w:tc>
        <w:tc>
          <w:tcPr>
            <w:tcW w:w="0" w:type="auto"/>
            <w:tcBorders>
              <w:top w:val="nil"/>
              <w:left w:val="nil"/>
              <w:bottom w:val="nil"/>
              <w:right w:val="nil"/>
            </w:tcBorders>
            <w:shd w:val="clear" w:color="auto" w:fill="auto"/>
            <w:noWrap/>
            <w:vAlign w:val="center"/>
            <w:hideMark/>
          </w:tcPr>
          <w:p w14:paraId="630278CC" w14:textId="77777777" w:rsidR="00146C11" w:rsidRPr="00B5576E" w:rsidRDefault="00146C11" w:rsidP="004156CD">
            <w:pPr>
              <w:jc w:val="center"/>
              <w:rPr>
                <w:color w:val="000000"/>
                <w:lang w:val="en-GB" w:eastAsia="en-GB"/>
              </w:rPr>
            </w:pPr>
            <w:r w:rsidRPr="00B5576E">
              <w:rPr>
                <w:color w:val="000000"/>
                <w:lang w:eastAsia="en-GB"/>
              </w:rPr>
              <w:t>2</w:t>
            </w:r>
          </w:p>
        </w:tc>
        <w:tc>
          <w:tcPr>
            <w:tcW w:w="0" w:type="auto"/>
            <w:tcBorders>
              <w:top w:val="nil"/>
              <w:left w:val="nil"/>
              <w:bottom w:val="nil"/>
              <w:right w:val="nil"/>
            </w:tcBorders>
            <w:shd w:val="clear" w:color="auto" w:fill="auto"/>
            <w:noWrap/>
            <w:vAlign w:val="center"/>
            <w:hideMark/>
          </w:tcPr>
          <w:p w14:paraId="70E103A5" w14:textId="77777777" w:rsidR="00146C11" w:rsidRPr="00B5576E" w:rsidRDefault="00146C11" w:rsidP="004156CD">
            <w:pPr>
              <w:jc w:val="center"/>
              <w:rPr>
                <w:color w:val="000000"/>
                <w:lang w:val="en-GB" w:eastAsia="en-GB"/>
              </w:rPr>
            </w:pPr>
            <w:r w:rsidRPr="00B5576E">
              <w:rPr>
                <w:color w:val="000000"/>
                <w:lang w:eastAsia="en-GB"/>
              </w:rPr>
              <w:t>2</w:t>
            </w:r>
          </w:p>
        </w:tc>
      </w:tr>
      <w:tr w:rsidR="00146C11" w:rsidRPr="00B5576E" w14:paraId="63BCA5D3" w14:textId="77777777" w:rsidTr="006F7F43">
        <w:trPr>
          <w:trHeight w:val="339"/>
          <w:jc w:val="center"/>
        </w:trPr>
        <w:tc>
          <w:tcPr>
            <w:tcW w:w="0" w:type="auto"/>
            <w:tcBorders>
              <w:top w:val="nil"/>
              <w:left w:val="nil"/>
              <w:bottom w:val="nil"/>
              <w:right w:val="nil"/>
            </w:tcBorders>
            <w:shd w:val="clear" w:color="auto" w:fill="auto"/>
            <w:vAlign w:val="center"/>
            <w:hideMark/>
          </w:tcPr>
          <w:p w14:paraId="0E9E6642" w14:textId="77777777" w:rsidR="00146C11" w:rsidRPr="00B5576E" w:rsidRDefault="00146C11" w:rsidP="004156CD">
            <w:pPr>
              <w:rPr>
                <w:color w:val="000000"/>
                <w:lang w:val="en-GB" w:eastAsia="en-GB"/>
              </w:rPr>
            </w:pPr>
            <w:r w:rsidRPr="00B5576E">
              <w:rPr>
                <w:color w:val="000000"/>
                <w:lang w:eastAsia="en-GB"/>
              </w:rPr>
              <w:t>Student</w:t>
            </w:r>
          </w:p>
        </w:tc>
        <w:tc>
          <w:tcPr>
            <w:tcW w:w="0" w:type="auto"/>
            <w:tcBorders>
              <w:top w:val="nil"/>
              <w:left w:val="nil"/>
              <w:bottom w:val="nil"/>
              <w:right w:val="nil"/>
            </w:tcBorders>
            <w:shd w:val="clear" w:color="auto" w:fill="auto"/>
            <w:noWrap/>
            <w:vAlign w:val="center"/>
            <w:hideMark/>
          </w:tcPr>
          <w:p w14:paraId="6DC5A646" w14:textId="77777777" w:rsidR="00146C11" w:rsidRPr="00B5576E" w:rsidRDefault="00146C11" w:rsidP="004156CD">
            <w:pPr>
              <w:jc w:val="center"/>
              <w:rPr>
                <w:color w:val="000000"/>
                <w:lang w:val="en-GB" w:eastAsia="en-GB"/>
              </w:rPr>
            </w:pPr>
            <w:r w:rsidRPr="00B5576E">
              <w:rPr>
                <w:color w:val="000000"/>
                <w:lang w:eastAsia="en-GB"/>
              </w:rPr>
              <w:t>42</w:t>
            </w:r>
          </w:p>
        </w:tc>
        <w:tc>
          <w:tcPr>
            <w:tcW w:w="0" w:type="auto"/>
            <w:tcBorders>
              <w:top w:val="nil"/>
              <w:left w:val="nil"/>
              <w:bottom w:val="nil"/>
              <w:right w:val="nil"/>
            </w:tcBorders>
            <w:shd w:val="clear" w:color="auto" w:fill="auto"/>
            <w:noWrap/>
            <w:vAlign w:val="center"/>
            <w:hideMark/>
          </w:tcPr>
          <w:p w14:paraId="5288C364" w14:textId="77777777" w:rsidR="00146C11" w:rsidRPr="00B5576E" w:rsidRDefault="00146C11" w:rsidP="004156CD">
            <w:pPr>
              <w:jc w:val="center"/>
              <w:rPr>
                <w:color w:val="000000"/>
                <w:lang w:val="en-GB" w:eastAsia="en-GB"/>
              </w:rPr>
            </w:pPr>
            <w:r w:rsidRPr="00B5576E">
              <w:rPr>
                <w:color w:val="000000"/>
                <w:lang w:eastAsia="en-GB"/>
              </w:rPr>
              <w:t>42</w:t>
            </w:r>
          </w:p>
        </w:tc>
      </w:tr>
      <w:tr w:rsidR="00146C11" w:rsidRPr="00B5576E" w14:paraId="305789A5" w14:textId="77777777" w:rsidTr="006F7F43">
        <w:trPr>
          <w:trHeight w:val="339"/>
          <w:jc w:val="center"/>
        </w:trPr>
        <w:tc>
          <w:tcPr>
            <w:tcW w:w="0" w:type="auto"/>
            <w:tcBorders>
              <w:top w:val="nil"/>
              <w:left w:val="nil"/>
              <w:bottom w:val="single" w:sz="4" w:space="0" w:color="auto"/>
              <w:right w:val="nil"/>
            </w:tcBorders>
            <w:shd w:val="clear" w:color="auto" w:fill="auto"/>
            <w:vAlign w:val="center"/>
            <w:hideMark/>
          </w:tcPr>
          <w:p w14:paraId="573268F7" w14:textId="77777777" w:rsidR="00146C11" w:rsidRPr="00B5576E" w:rsidRDefault="00146C11" w:rsidP="004156CD">
            <w:pPr>
              <w:rPr>
                <w:b/>
                <w:bCs/>
                <w:color w:val="000000"/>
                <w:lang w:val="en-GB" w:eastAsia="en-GB"/>
              </w:rPr>
            </w:pPr>
            <w:r w:rsidRPr="00B5576E">
              <w:rPr>
                <w:b/>
                <w:bCs/>
                <w:color w:val="000000"/>
                <w:lang w:eastAsia="en-GB"/>
              </w:rPr>
              <w:t>Total</w:t>
            </w:r>
          </w:p>
        </w:tc>
        <w:tc>
          <w:tcPr>
            <w:tcW w:w="0" w:type="auto"/>
            <w:tcBorders>
              <w:top w:val="nil"/>
              <w:left w:val="nil"/>
              <w:bottom w:val="single" w:sz="4" w:space="0" w:color="auto"/>
              <w:right w:val="nil"/>
            </w:tcBorders>
            <w:shd w:val="clear" w:color="auto" w:fill="auto"/>
            <w:noWrap/>
            <w:vAlign w:val="center"/>
            <w:hideMark/>
          </w:tcPr>
          <w:p w14:paraId="43F1B95A" w14:textId="77777777" w:rsidR="00146C11" w:rsidRPr="00B5576E" w:rsidRDefault="00146C11" w:rsidP="004156CD">
            <w:pPr>
              <w:jc w:val="center"/>
              <w:rPr>
                <w:b/>
                <w:bCs/>
                <w:color w:val="000000"/>
                <w:lang w:val="en-GB" w:eastAsia="en-GB"/>
              </w:rPr>
            </w:pPr>
            <w:r w:rsidRPr="00B5576E">
              <w:rPr>
                <w:b/>
                <w:bCs/>
                <w:color w:val="000000"/>
                <w:lang w:eastAsia="en-GB"/>
              </w:rPr>
              <w:t>100</w:t>
            </w:r>
          </w:p>
        </w:tc>
        <w:tc>
          <w:tcPr>
            <w:tcW w:w="0" w:type="auto"/>
            <w:tcBorders>
              <w:top w:val="nil"/>
              <w:left w:val="nil"/>
              <w:bottom w:val="single" w:sz="4" w:space="0" w:color="auto"/>
              <w:right w:val="nil"/>
            </w:tcBorders>
            <w:shd w:val="clear" w:color="auto" w:fill="auto"/>
            <w:noWrap/>
            <w:vAlign w:val="center"/>
            <w:hideMark/>
          </w:tcPr>
          <w:p w14:paraId="2B608192" w14:textId="77777777" w:rsidR="00146C11" w:rsidRPr="00B5576E" w:rsidRDefault="00146C11" w:rsidP="004156CD">
            <w:pPr>
              <w:jc w:val="center"/>
              <w:rPr>
                <w:b/>
                <w:bCs/>
                <w:color w:val="000000"/>
                <w:lang w:val="en-GB" w:eastAsia="en-GB"/>
              </w:rPr>
            </w:pPr>
            <w:r w:rsidRPr="00B5576E">
              <w:rPr>
                <w:b/>
                <w:bCs/>
                <w:color w:val="000000"/>
                <w:lang w:eastAsia="en-GB"/>
              </w:rPr>
              <w:t>100</w:t>
            </w:r>
          </w:p>
        </w:tc>
      </w:tr>
    </w:tbl>
    <w:p w14:paraId="29483CFC" w14:textId="77777777" w:rsidR="00146C11" w:rsidRDefault="00146C11" w:rsidP="00146C11">
      <w:pPr>
        <w:shd w:val="clear" w:color="auto" w:fill="FFFFFF"/>
        <w:spacing w:line="360" w:lineRule="auto"/>
        <w:rPr>
          <w:b/>
          <w:bCs/>
        </w:rPr>
      </w:pPr>
    </w:p>
    <w:p w14:paraId="0631A5DA" w14:textId="77777777" w:rsidR="00CE0504" w:rsidRDefault="00146C11" w:rsidP="00146C11">
      <w:pPr>
        <w:shd w:val="clear" w:color="auto" w:fill="FFFFFF"/>
        <w:spacing w:line="360" w:lineRule="auto"/>
      </w:pPr>
      <w:r w:rsidRPr="002C6CD7">
        <w:t>At the onset, it was necessary to establish the specific job titles of each of the respondents in order to appreciate and explain their appreciation of digital transformation for this study. The distribution of respondents by title is; Academic Registrar 7%; Commissioner TVET 1</w:t>
      </w:r>
      <w:proofErr w:type="gramStart"/>
      <w:r w:rsidRPr="002C6CD7">
        <w:t>%</w:t>
      </w:r>
      <w:r>
        <w:t xml:space="preserve">; </w:t>
      </w:r>
      <w:r w:rsidRPr="002C6CD7">
        <w:t xml:space="preserve"> </w:t>
      </w:r>
      <w:r>
        <w:t xml:space="preserve"> </w:t>
      </w:r>
      <w:proofErr w:type="gramEnd"/>
      <w:r w:rsidRPr="002C6CD7">
        <w:t>Head of Division or Department 19%; ICT Officer at the Institution 7%; Institution Principal 7%; Instructor at TVET institution 8%; Principal Officer TVET 2%; Head of ICT 4%; Project Implementer 1%; Project Supervisor 2%; and Students represented 42% of the respondents which</w:t>
      </w:r>
      <w:r>
        <w:t xml:space="preserve"> </w:t>
      </w:r>
      <w:r w:rsidRPr="002C6CD7">
        <w:t>constitutes the largest number of respondents.</w:t>
      </w:r>
      <w:r>
        <w:t xml:space="preserve"> </w:t>
      </w:r>
    </w:p>
    <w:p w14:paraId="5358524F" w14:textId="67855A0D" w:rsidR="00146C11" w:rsidRPr="003A2A99" w:rsidRDefault="00146C11" w:rsidP="00146C11">
      <w:pPr>
        <w:shd w:val="clear" w:color="auto" w:fill="FFFFFF"/>
        <w:spacing w:line="360" w:lineRule="auto"/>
      </w:pPr>
      <w:r>
        <w:t xml:space="preserve">The </w:t>
      </w:r>
      <w:r w:rsidR="00CE0504">
        <w:t>r</w:t>
      </w:r>
      <w:r w:rsidRPr="003A2A99">
        <w:t>esults</w:t>
      </w:r>
      <w:r>
        <w:t xml:space="preserve"> in the table </w:t>
      </w:r>
      <w:r w:rsidR="004F1A39">
        <w:t xml:space="preserve">5.7 </w:t>
      </w:r>
      <w:r w:rsidRPr="003A2A99">
        <w:t xml:space="preserve">show that </w:t>
      </w:r>
      <w:r>
        <w:t>the participants in this study (with the exception of the students)</w:t>
      </w:r>
      <w:r w:rsidRPr="003A2A99">
        <w:t xml:space="preserve"> are at least more than 7</w:t>
      </w:r>
      <w:r>
        <w:t>5</w:t>
      </w:r>
      <w:r w:rsidRPr="003A2A99">
        <w:t>%</w:t>
      </w:r>
      <w:r>
        <w:t xml:space="preserve"> that </w:t>
      </w:r>
      <w:r w:rsidRPr="003A2A99">
        <w:t xml:space="preserve">have served the </w:t>
      </w:r>
      <w:r>
        <w:t>TVET subsector</w:t>
      </w:r>
      <w:r w:rsidRPr="003A2A99">
        <w:t xml:space="preserve"> in their capacities for at least </w:t>
      </w:r>
      <w:r>
        <w:t>11 years</w:t>
      </w:r>
      <w:r w:rsidRPr="003A2A99">
        <w:t>. The result</w:t>
      </w:r>
      <w:r>
        <w:t xml:space="preserve"> </w:t>
      </w:r>
      <w:r w:rsidRPr="003A2A99">
        <w:t xml:space="preserve">is an indicator that they have all </w:t>
      </w:r>
      <w:r>
        <w:t>been involved in making</w:t>
      </w:r>
      <w:r w:rsidRPr="003A2A99">
        <w:t xml:space="preserve"> decisions</w:t>
      </w:r>
      <w:r>
        <w:t xml:space="preserve"> using ICT</w:t>
      </w:r>
      <w:r w:rsidRPr="003A2A99">
        <w:t xml:space="preserve"> by virtu</w:t>
      </w:r>
      <w:r>
        <w:t>e</w:t>
      </w:r>
      <w:r w:rsidRPr="003A2A99">
        <w:t xml:space="preserve"> of their </w:t>
      </w:r>
      <w:r>
        <w:t>senior</w:t>
      </w:r>
      <w:r w:rsidRPr="003A2A99">
        <w:t xml:space="preserve"> management positions. </w:t>
      </w:r>
      <w:r>
        <w:t>This adds credibility to the findings of this field study research.</w:t>
      </w:r>
    </w:p>
    <w:p w14:paraId="31D54900" w14:textId="77777777" w:rsidR="00490284" w:rsidRDefault="00490284" w:rsidP="00CE0504">
      <w:pPr>
        <w:rPr>
          <w:i/>
          <w:iCs/>
        </w:rPr>
      </w:pPr>
    </w:p>
    <w:p w14:paraId="5B6084DD" w14:textId="77777777" w:rsidR="0031018E" w:rsidRDefault="0031018E">
      <w:pPr>
        <w:jc w:val="left"/>
        <w:rPr>
          <w:i/>
          <w:iCs/>
        </w:rPr>
      </w:pPr>
      <w:r>
        <w:rPr>
          <w:i/>
          <w:iCs/>
        </w:rPr>
        <w:br w:type="page"/>
      </w:r>
    </w:p>
    <w:p w14:paraId="6F32FC47" w14:textId="3B44D9B3" w:rsidR="00146C11" w:rsidRPr="00CE0504" w:rsidRDefault="00146C11" w:rsidP="00CE0504">
      <w:pPr>
        <w:rPr>
          <w:i/>
          <w:iCs/>
        </w:rPr>
      </w:pPr>
      <w:r w:rsidRPr="00CE0504">
        <w:rPr>
          <w:i/>
          <w:iCs/>
        </w:rPr>
        <w:lastRenderedPageBreak/>
        <w:t xml:space="preserve">Table </w:t>
      </w:r>
      <w:r w:rsidR="008E4CFE" w:rsidRPr="00CE0504">
        <w:rPr>
          <w:i/>
          <w:iCs/>
        </w:rPr>
        <w:t>5</w:t>
      </w:r>
      <w:r w:rsidRPr="00CE0504">
        <w:rPr>
          <w:i/>
          <w:iCs/>
        </w:rPr>
        <w:t>.</w:t>
      </w:r>
      <w:r w:rsidR="009A6876">
        <w:rPr>
          <w:i/>
          <w:iCs/>
        </w:rPr>
        <w:t>7</w:t>
      </w:r>
      <w:r w:rsidRPr="00CE0504">
        <w:rPr>
          <w:i/>
          <w:iCs/>
        </w:rPr>
        <w:t>: Highest Level of Education Role, Job and Work Experience (N=100)</w:t>
      </w:r>
    </w:p>
    <w:tbl>
      <w:tblPr>
        <w:tblW w:w="8760" w:type="dxa"/>
        <w:jc w:val="center"/>
        <w:tblLook w:val="04A0" w:firstRow="1" w:lastRow="0" w:firstColumn="1" w:lastColumn="0" w:noHBand="0" w:noVBand="1"/>
      </w:tblPr>
      <w:tblGrid>
        <w:gridCol w:w="1800"/>
        <w:gridCol w:w="4407"/>
        <w:gridCol w:w="1310"/>
        <w:gridCol w:w="1243"/>
      </w:tblGrid>
      <w:tr w:rsidR="00146C11" w:rsidRPr="0005032E" w14:paraId="40477AC8" w14:textId="77777777" w:rsidTr="006F7F43">
        <w:trPr>
          <w:trHeight w:val="552"/>
          <w:jc w:val="center"/>
        </w:trPr>
        <w:tc>
          <w:tcPr>
            <w:tcW w:w="1800" w:type="dxa"/>
            <w:tcBorders>
              <w:top w:val="single" w:sz="4" w:space="0" w:color="auto"/>
              <w:left w:val="nil"/>
              <w:bottom w:val="single" w:sz="4" w:space="0" w:color="auto"/>
              <w:right w:val="nil"/>
            </w:tcBorders>
            <w:shd w:val="clear" w:color="auto" w:fill="auto"/>
            <w:vAlign w:val="center"/>
            <w:hideMark/>
          </w:tcPr>
          <w:p w14:paraId="12052429" w14:textId="77777777" w:rsidR="00146C11" w:rsidRPr="0005032E" w:rsidRDefault="00146C11" w:rsidP="004156CD">
            <w:pPr>
              <w:rPr>
                <w:color w:val="000000"/>
              </w:rPr>
            </w:pPr>
            <w:r w:rsidRPr="00CE0504">
              <w:rPr>
                <w:b/>
                <w:bCs/>
                <w:color w:val="000000"/>
              </w:rPr>
              <w:t>Variable</w:t>
            </w:r>
          </w:p>
        </w:tc>
        <w:tc>
          <w:tcPr>
            <w:tcW w:w="4407" w:type="dxa"/>
            <w:tcBorders>
              <w:top w:val="single" w:sz="4" w:space="0" w:color="auto"/>
              <w:left w:val="nil"/>
              <w:bottom w:val="single" w:sz="4" w:space="0" w:color="auto"/>
              <w:right w:val="nil"/>
            </w:tcBorders>
            <w:shd w:val="clear" w:color="auto" w:fill="auto"/>
            <w:vAlign w:val="center"/>
            <w:hideMark/>
          </w:tcPr>
          <w:p w14:paraId="6A48EFD1" w14:textId="77777777" w:rsidR="00146C11" w:rsidRPr="0005032E" w:rsidRDefault="00146C11" w:rsidP="004156CD">
            <w:pPr>
              <w:rPr>
                <w:b/>
                <w:bCs/>
                <w:color w:val="000000"/>
              </w:rPr>
            </w:pPr>
            <w:r w:rsidRPr="0005032E">
              <w:rPr>
                <w:b/>
                <w:bCs/>
                <w:color w:val="000000"/>
              </w:rPr>
              <w:t>Category</w:t>
            </w:r>
          </w:p>
        </w:tc>
        <w:tc>
          <w:tcPr>
            <w:tcW w:w="1310" w:type="dxa"/>
            <w:tcBorders>
              <w:top w:val="single" w:sz="4" w:space="0" w:color="auto"/>
              <w:left w:val="nil"/>
              <w:bottom w:val="single" w:sz="4" w:space="0" w:color="auto"/>
              <w:right w:val="nil"/>
            </w:tcBorders>
            <w:shd w:val="clear" w:color="auto" w:fill="auto"/>
            <w:vAlign w:val="center"/>
            <w:hideMark/>
          </w:tcPr>
          <w:p w14:paraId="0B25043D" w14:textId="77777777" w:rsidR="00146C11" w:rsidRPr="0005032E" w:rsidRDefault="00146C11" w:rsidP="004156CD">
            <w:pPr>
              <w:jc w:val="center"/>
              <w:rPr>
                <w:b/>
                <w:bCs/>
                <w:color w:val="000000"/>
              </w:rPr>
            </w:pPr>
            <w:r w:rsidRPr="0005032E">
              <w:rPr>
                <w:b/>
                <w:bCs/>
                <w:color w:val="000000"/>
              </w:rPr>
              <w:t>Frequency</w:t>
            </w:r>
          </w:p>
        </w:tc>
        <w:tc>
          <w:tcPr>
            <w:tcW w:w="1243" w:type="dxa"/>
            <w:tcBorders>
              <w:top w:val="single" w:sz="4" w:space="0" w:color="auto"/>
              <w:left w:val="nil"/>
              <w:bottom w:val="single" w:sz="4" w:space="0" w:color="auto"/>
              <w:right w:val="nil"/>
            </w:tcBorders>
            <w:shd w:val="clear" w:color="auto" w:fill="auto"/>
            <w:vAlign w:val="center"/>
            <w:hideMark/>
          </w:tcPr>
          <w:p w14:paraId="26204D70" w14:textId="77777777" w:rsidR="00146C11" w:rsidRPr="0005032E" w:rsidRDefault="00146C11" w:rsidP="004156CD">
            <w:pPr>
              <w:jc w:val="center"/>
              <w:rPr>
                <w:b/>
                <w:bCs/>
                <w:color w:val="000000"/>
              </w:rPr>
            </w:pPr>
            <w:r w:rsidRPr="0005032E">
              <w:rPr>
                <w:b/>
                <w:bCs/>
                <w:color w:val="000000"/>
              </w:rPr>
              <w:t>Percent</w:t>
            </w:r>
            <w:r>
              <w:rPr>
                <w:b/>
                <w:bCs/>
                <w:color w:val="000000"/>
              </w:rPr>
              <w:t>%</w:t>
            </w:r>
          </w:p>
        </w:tc>
      </w:tr>
      <w:tr w:rsidR="00146C11" w:rsidRPr="0005032E" w14:paraId="5C0FDF05" w14:textId="77777777" w:rsidTr="006F7F43">
        <w:trPr>
          <w:trHeight w:val="300"/>
          <w:jc w:val="center"/>
        </w:trPr>
        <w:tc>
          <w:tcPr>
            <w:tcW w:w="1800" w:type="dxa"/>
            <w:vMerge w:val="restart"/>
            <w:tcBorders>
              <w:top w:val="nil"/>
              <w:left w:val="nil"/>
              <w:bottom w:val="nil"/>
              <w:right w:val="nil"/>
            </w:tcBorders>
            <w:shd w:val="clear" w:color="auto" w:fill="auto"/>
            <w:vAlign w:val="center"/>
            <w:hideMark/>
          </w:tcPr>
          <w:p w14:paraId="113E343C" w14:textId="77777777" w:rsidR="00146C11" w:rsidRPr="00493C60" w:rsidRDefault="00146C11" w:rsidP="00CE0504">
            <w:pPr>
              <w:jc w:val="center"/>
              <w:rPr>
                <w:b/>
                <w:bCs/>
                <w:color w:val="000000"/>
              </w:rPr>
            </w:pPr>
            <w:r>
              <w:rPr>
                <w:b/>
                <w:bCs/>
                <w:color w:val="000000"/>
              </w:rPr>
              <w:t xml:space="preserve">Highest </w:t>
            </w:r>
            <w:r w:rsidRPr="00493C60">
              <w:rPr>
                <w:b/>
                <w:bCs/>
                <w:color w:val="000000"/>
              </w:rPr>
              <w:t>Education level</w:t>
            </w:r>
          </w:p>
        </w:tc>
        <w:tc>
          <w:tcPr>
            <w:tcW w:w="4407" w:type="dxa"/>
            <w:tcBorders>
              <w:top w:val="nil"/>
              <w:left w:val="nil"/>
              <w:bottom w:val="nil"/>
              <w:right w:val="nil"/>
            </w:tcBorders>
            <w:shd w:val="clear" w:color="auto" w:fill="auto"/>
            <w:vAlign w:val="center"/>
            <w:hideMark/>
          </w:tcPr>
          <w:p w14:paraId="1A6692A7" w14:textId="77777777" w:rsidR="00146C11" w:rsidRPr="0005032E" w:rsidRDefault="00146C11" w:rsidP="004156CD">
            <w:pPr>
              <w:rPr>
                <w:color w:val="000000"/>
              </w:rPr>
            </w:pPr>
            <w:r w:rsidRPr="0005032E">
              <w:rPr>
                <w:color w:val="000000"/>
              </w:rPr>
              <w:t>Bachelor's Degree</w:t>
            </w:r>
          </w:p>
        </w:tc>
        <w:tc>
          <w:tcPr>
            <w:tcW w:w="1310" w:type="dxa"/>
            <w:tcBorders>
              <w:top w:val="nil"/>
              <w:left w:val="nil"/>
              <w:bottom w:val="nil"/>
              <w:right w:val="nil"/>
            </w:tcBorders>
            <w:shd w:val="clear" w:color="auto" w:fill="auto"/>
            <w:noWrap/>
            <w:vAlign w:val="center"/>
            <w:hideMark/>
          </w:tcPr>
          <w:p w14:paraId="6C14D4A0" w14:textId="77777777" w:rsidR="00146C11" w:rsidRPr="0005032E" w:rsidRDefault="00146C11" w:rsidP="004156CD">
            <w:pPr>
              <w:jc w:val="center"/>
              <w:rPr>
                <w:color w:val="000000"/>
              </w:rPr>
            </w:pPr>
            <w:r w:rsidRPr="0005032E">
              <w:rPr>
                <w:color w:val="000000"/>
              </w:rPr>
              <w:t>30</w:t>
            </w:r>
          </w:p>
        </w:tc>
        <w:tc>
          <w:tcPr>
            <w:tcW w:w="1243" w:type="dxa"/>
            <w:tcBorders>
              <w:top w:val="nil"/>
              <w:left w:val="nil"/>
              <w:bottom w:val="nil"/>
              <w:right w:val="nil"/>
            </w:tcBorders>
            <w:shd w:val="clear" w:color="auto" w:fill="auto"/>
            <w:noWrap/>
            <w:vAlign w:val="center"/>
            <w:hideMark/>
          </w:tcPr>
          <w:p w14:paraId="762DF4A9" w14:textId="77777777" w:rsidR="00146C11" w:rsidRPr="0005032E" w:rsidRDefault="00146C11" w:rsidP="004156CD">
            <w:pPr>
              <w:jc w:val="center"/>
              <w:rPr>
                <w:color w:val="000000"/>
              </w:rPr>
            </w:pPr>
            <w:r w:rsidRPr="0005032E">
              <w:rPr>
                <w:color w:val="000000"/>
              </w:rPr>
              <w:t>30</w:t>
            </w:r>
          </w:p>
        </w:tc>
      </w:tr>
      <w:tr w:rsidR="00146C11" w:rsidRPr="0005032E" w14:paraId="3891A7B5" w14:textId="77777777" w:rsidTr="006F7F43">
        <w:trPr>
          <w:trHeight w:val="300"/>
          <w:jc w:val="center"/>
        </w:trPr>
        <w:tc>
          <w:tcPr>
            <w:tcW w:w="1800" w:type="dxa"/>
            <w:vMerge/>
            <w:tcBorders>
              <w:top w:val="nil"/>
              <w:left w:val="nil"/>
              <w:bottom w:val="nil"/>
              <w:right w:val="nil"/>
            </w:tcBorders>
            <w:vAlign w:val="center"/>
            <w:hideMark/>
          </w:tcPr>
          <w:p w14:paraId="67EBA4BF"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561C1CBC" w14:textId="77777777" w:rsidR="00146C11" w:rsidRPr="0005032E" w:rsidRDefault="00146C11" w:rsidP="004156CD">
            <w:pPr>
              <w:rPr>
                <w:color w:val="000000"/>
              </w:rPr>
            </w:pPr>
            <w:r w:rsidRPr="0005032E">
              <w:rPr>
                <w:color w:val="000000"/>
              </w:rPr>
              <w:t>Certificate</w:t>
            </w:r>
          </w:p>
        </w:tc>
        <w:tc>
          <w:tcPr>
            <w:tcW w:w="1310" w:type="dxa"/>
            <w:tcBorders>
              <w:top w:val="nil"/>
              <w:left w:val="nil"/>
              <w:bottom w:val="nil"/>
              <w:right w:val="nil"/>
            </w:tcBorders>
            <w:shd w:val="clear" w:color="auto" w:fill="auto"/>
            <w:noWrap/>
            <w:vAlign w:val="center"/>
            <w:hideMark/>
          </w:tcPr>
          <w:p w14:paraId="0F8740FA" w14:textId="77777777" w:rsidR="00146C11" w:rsidRPr="0005032E" w:rsidRDefault="00146C11" w:rsidP="004156CD">
            <w:pPr>
              <w:jc w:val="center"/>
              <w:rPr>
                <w:color w:val="000000"/>
              </w:rPr>
            </w:pPr>
            <w:r w:rsidRPr="0005032E">
              <w:rPr>
                <w:color w:val="000000"/>
              </w:rPr>
              <w:t>31</w:t>
            </w:r>
          </w:p>
        </w:tc>
        <w:tc>
          <w:tcPr>
            <w:tcW w:w="1243" w:type="dxa"/>
            <w:tcBorders>
              <w:top w:val="nil"/>
              <w:left w:val="nil"/>
              <w:bottom w:val="nil"/>
              <w:right w:val="nil"/>
            </w:tcBorders>
            <w:shd w:val="clear" w:color="auto" w:fill="auto"/>
            <w:noWrap/>
            <w:vAlign w:val="center"/>
            <w:hideMark/>
          </w:tcPr>
          <w:p w14:paraId="52D460C8" w14:textId="77777777" w:rsidR="00146C11" w:rsidRPr="0005032E" w:rsidRDefault="00146C11" w:rsidP="004156CD">
            <w:pPr>
              <w:jc w:val="center"/>
              <w:rPr>
                <w:color w:val="000000"/>
              </w:rPr>
            </w:pPr>
            <w:r w:rsidRPr="0005032E">
              <w:rPr>
                <w:color w:val="000000"/>
              </w:rPr>
              <w:t>31</w:t>
            </w:r>
          </w:p>
        </w:tc>
      </w:tr>
      <w:tr w:rsidR="00146C11" w:rsidRPr="0005032E" w14:paraId="131FD621" w14:textId="77777777" w:rsidTr="006F7F43">
        <w:trPr>
          <w:trHeight w:val="300"/>
          <w:jc w:val="center"/>
        </w:trPr>
        <w:tc>
          <w:tcPr>
            <w:tcW w:w="1800" w:type="dxa"/>
            <w:vMerge/>
            <w:tcBorders>
              <w:top w:val="nil"/>
              <w:left w:val="nil"/>
              <w:bottom w:val="nil"/>
              <w:right w:val="nil"/>
            </w:tcBorders>
            <w:vAlign w:val="center"/>
            <w:hideMark/>
          </w:tcPr>
          <w:p w14:paraId="46DB966E"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7126E555" w14:textId="77777777" w:rsidR="00146C11" w:rsidRPr="0005032E" w:rsidRDefault="00146C11" w:rsidP="004156CD">
            <w:pPr>
              <w:rPr>
                <w:color w:val="000000"/>
              </w:rPr>
            </w:pPr>
            <w:r w:rsidRPr="0005032E">
              <w:rPr>
                <w:color w:val="000000"/>
              </w:rPr>
              <w:t>Diploma</w:t>
            </w:r>
          </w:p>
        </w:tc>
        <w:tc>
          <w:tcPr>
            <w:tcW w:w="1310" w:type="dxa"/>
            <w:tcBorders>
              <w:top w:val="nil"/>
              <w:left w:val="nil"/>
              <w:bottom w:val="nil"/>
              <w:right w:val="nil"/>
            </w:tcBorders>
            <w:shd w:val="clear" w:color="auto" w:fill="auto"/>
            <w:noWrap/>
            <w:vAlign w:val="center"/>
            <w:hideMark/>
          </w:tcPr>
          <w:p w14:paraId="7C38D2E1" w14:textId="77777777" w:rsidR="00146C11" w:rsidRPr="0005032E" w:rsidRDefault="00146C11" w:rsidP="004156CD">
            <w:pPr>
              <w:jc w:val="center"/>
              <w:rPr>
                <w:color w:val="000000"/>
              </w:rPr>
            </w:pPr>
            <w:r w:rsidRPr="0005032E">
              <w:rPr>
                <w:color w:val="000000"/>
              </w:rPr>
              <w:t>15</w:t>
            </w:r>
          </w:p>
        </w:tc>
        <w:tc>
          <w:tcPr>
            <w:tcW w:w="1243" w:type="dxa"/>
            <w:tcBorders>
              <w:top w:val="nil"/>
              <w:left w:val="nil"/>
              <w:bottom w:val="nil"/>
              <w:right w:val="nil"/>
            </w:tcBorders>
            <w:shd w:val="clear" w:color="auto" w:fill="auto"/>
            <w:noWrap/>
            <w:vAlign w:val="center"/>
            <w:hideMark/>
          </w:tcPr>
          <w:p w14:paraId="2AFEFC3F" w14:textId="77777777" w:rsidR="00146C11" w:rsidRPr="0005032E" w:rsidRDefault="00146C11" w:rsidP="004156CD">
            <w:pPr>
              <w:jc w:val="center"/>
              <w:rPr>
                <w:color w:val="000000"/>
              </w:rPr>
            </w:pPr>
            <w:r w:rsidRPr="0005032E">
              <w:rPr>
                <w:color w:val="000000"/>
              </w:rPr>
              <w:t>15</w:t>
            </w:r>
          </w:p>
        </w:tc>
      </w:tr>
      <w:tr w:rsidR="00146C11" w:rsidRPr="0005032E" w14:paraId="5CC03FF2" w14:textId="77777777" w:rsidTr="006F7F43">
        <w:trPr>
          <w:trHeight w:val="300"/>
          <w:jc w:val="center"/>
        </w:trPr>
        <w:tc>
          <w:tcPr>
            <w:tcW w:w="1800" w:type="dxa"/>
            <w:vMerge/>
            <w:tcBorders>
              <w:top w:val="nil"/>
              <w:left w:val="nil"/>
              <w:bottom w:val="nil"/>
              <w:right w:val="nil"/>
            </w:tcBorders>
            <w:vAlign w:val="center"/>
            <w:hideMark/>
          </w:tcPr>
          <w:p w14:paraId="47667047"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3FEE27CA" w14:textId="77777777" w:rsidR="00146C11" w:rsidRPr="0005032E" w:rsidRDefault="00146C11" w:rsidP="004156CD">
            <w:pPr>
              <w:rPr>
                <w:color w:val="000000"/>
              </w:rPr>
            </w:pPr>
            <w:r w:rsidRPr="0005032E">
              <w:rPr>
                <w:color w:val="000000"/>
              </w:rPr>
              <w:t>Master's Degree</w:t>
            </w:r>
          </w:p>
        </w:tc>
        <w:tc>
          <w:tcPr>
            <w:tcW w:w="1310" w:type="dxa"/>
            <w:tcBorders>
              <w:top w:val="nil"/>
              <w:left w:val="nil"/>
              <w:bottom w:val="nil"/>
              <w:right w:val="nil"/>
            </w:tcBorders>
            <w:shd w:val="clear" w:color="auto" w:fill="auto"/>
            <w:noWrap/>
            <w:vAlign w:val="center"/>
            <w:hideMark/>
          </w:tcPr>
          <w:p w14:paraId="2E793B9D" w14:textId="77777777" w:rsidR="00146C11" w:rsidRPr="0005032E" w:rsidRDefault="00146C11" w:rsidP="004156CD">
            <w:pPr>
              <w:jc w:val="center"/>
              <w:rPr>
                <w:color w:val="000000"/>
              </w:rPr>
            </w:pPr>
            <w:r w:rsidRPr="0005032E">
              <w:rPr>
                <w:color w:val="000000"/>
              </w:rPr>
              <w:t>16</w:t>
            </w:r>
          </w:p>
        </w:tc>
        <w:tc>
          <w:tcPr>
            <w:tcW w:w="1243" w:type="dxa"/>
            <w:tcBorders>
              <w:top w:val="nil"/>
              <w:left w:val="nil"/>
              <w:bottom w:val="nil"/>
              <w:right w:val="nil"/>
            </w:tcBorders>
            <w:shd w:val="clear" w:color="auto" w:fill="auto"/>
            <w:noWrap/>
            <w:vAlign w:val="center"/>
            <w:hideMark/>
          </w:tcPr>
          <w:p w14:paraId="7BF0B798" w14:textId="77777777" w:rsidR="00146C11" w:rsidRPr="0005032E" w:rsidRDefault="00146C11" w:rsidP="004156CD">
            <w:pPr>
              <w:jc w:val="center"/>
              <w:rPr>
                <w:color w:val="000000"/>
              </w:rPr>
            </w:pPr>
            <w:r w:rsidRPr="0005032E">
              <w:rPr>
                <w:color w:val="000000"/>
              </w:rPr>
              <w:t>16</w:t>
            </w:r>
          </w:p>
        </w:tc>
      </w:tr>
      <w:tr w:rsidR="00146C11" w:rsidRPr="0005032E" w14:paraId="359BD1D1" w14:textId="77777777" w:rsidTr="006F7F43">
        <w:trPr>
          <w:trHeight w:val="300"/>
          <w:jc w:val="center"/>
        </w:trPr>
        <w:tc>
          <w:tcPr>
            <w:tcW w:w="1800" w:type="dxa"/>
            <w:vMerge/>
            <w:tcBorders>
              <w:top w:val="nil"/>
              <w:left w:val="nil"/>
              <w:bottom w:val="nil"/>
              <w:right w:val="nil"/>
            </w:tcBorders>
            <w:vAlign w:val="center"/>
            <w:hideMark/>
          </w:tcPr>
          <w:p w14:paraId="56621F53"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0D588906" w14:textId="77777777" w:rsidR="00146C11" w:rsidRPr="0005032E" w:rsidRDefault="00146C11" w:rsidP="004156CD">
            <w:pPr>
              <w:rPr>
                <w:color w:val="000000"/>
              </w:rPr>
            </w:pPr>
            <w:r w:rsidRPr="0005032E">
              <w:rPr>
                <w:color w:val="000000"/>
              </w:rPr>
              <w:t>Post Graduate Diploma</w:t>
            </w:r>
          </w:p>
        </w:tc>
        <w:tc>
          <w:tcPr>
            <w:tcW w:w="1310" w:type="dxa"/>
            <w:tcBorders>
              <w:top w:val="nil"/>
              <w:left w:val="nil"/>
              <w:bottom w:val="nil"/>
              <w:right w:val="nil"/>
            </w:tcBorders>
            <w:shd w:val="clear" w:color="auto" w:fill="auto"/>
            <w:noWrap/>
            <w:vAlign w:val="center"/>
            <w:hideMark/>
          </w:tcPr>
          <w:p w14:paraId="188D64CD" w14:textId="77777777" w:rsidR="00146C11" w:rsidRPr="0005032E" w:rsidRDefault="00146C11" w:rsidP="004156CD">
            <w:pPr>
              <w:jc w:val="center"/>
              <w:rPr>
                <w:color w:val="000000"/>
              </w:rPr>
            </w:pPr>
            <w:r w:rsidRPr="0005032E">
              <w:rPr>
                <w:color w:val="000000"/>
              </w:rPr>
              <w:t>7</w:t>
            </w:r>
          </w:p>
        </w:tc>
        <w:tc>
          <w:tcPr>
            <w:tcW w:w="1243" w:type="dxa"/>
            <w:tcBorders>
              <w:top w:val="nil"/>
              <w:left w:val="nil"/>
              <w:bottom w:val="nil"/>
              <w:right w:val="nil"/>
            </w:tcBorders>
            <w:shd w:val="clear" w:color="auto" w:fill="auto"/>
            <w:noWrap/>
            <w:vAlign w:val="center"/>
            <w:hideMark/>
          </w:tcPr>
          <w:p w14:paraId="0360DA1A" w14:textId="77777777" w:rsidR="00146C11" w:rsidRPr="0005032E" w:rsidRDefault="00146C11" w:rsidP="004156CD">
            <w:pPr>
              <w:jc w:val="center"/>
              <w:rPr>
                <w:color w:val="000000"/>
              </w:rPr>
            </w:pPr>
            <w:r w:rsidRPr="0005032E">
              <w:rPr>
                <w:color w:val="000000"/>
              </w:rPr>
              <w:t>7</w:t>
            </w:r>
          </w:p>
        </w:tc>
      </w:tr>
      <w:tr w:rsidR="00146C11" w:rsidRPr="0005032E" w14:paraId="44C42CE2" w14:textId="77777777" w:rsidTr="006F7F43">
        <w:trPr>
          <w:trHeight w:val="300"/>
          <w:jc w:val="center"/>
        </w:trPr>
        <w:tc>
          <w:tcPr>
            <w:tcW w:w="1800" w:type="dxa"/>
            <w:vMerge/>
            <w:tcBorders>
              <w:top w:val="nil"/>
              <w:left w:val="nil"/>
              <w:bottom w:val="nil"/>
              <w:right w:val="nil"/>
            </w:tcBorders>
            <w:vAlign w:val="center"/>
            <w:hideMark/>
          </w:tcPr>
          <w:p w14:paraId="35CD0582"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5C09384E" w14:textId="79C97731" w:rsidR="00146C11" w:rsidRDefault="00146C11" w:rsidP="00490284">
            <w:pPr>
              <w:rPr>
                <w:b/>
                <w:bCs/>
                <w:color w:val="000000"/>
              </w:rPr>
            </w:pPr>
            <w:r w:rsidRPr="00493C60">
              <w:rPr>
                <w:b/>
                <w:bCs/>
                <w:color w:val="000000"/>
              </w:rPr>
              <w:t>Total</w:t>
            </w:r>
          </w:p>
          <w:p w14:paraId="15592A1D" w14:textId="0BA88BD6" w:rsidR="00CE0504" w:rsidRPr="00493C60" w:rsidRDefault="00CE0504" w:rsidP="004156CD">
            <w:pPr>
              <w:rPr>
                <w:b/>
                <w:bCs/>
                <w:color w:val="000000"/>
              </w:rPr>
            </w:pPr>
          </w:p>
        </w:tc>
        <w:tc>
          <w:tcPr>
            <w:tcW w:w="1310" w:type="dxa"/>
            <w:tcBorders>
              <w:top w:val="nil"/>
              <w:left w:val="nil"/>
              <w:bottom w:val="nil"/>
              <w:right w:val="nil"/>
            </w:tcBorders>
            <w:shd w:val="clear" w:color="auto" w:fill="auto"/>
            <w:noWrap/>
            <w:vAlign w:val="center"/>
            <w:hideMark/>
          </w:tcPr>
          <w:p w14:paraId="18B164DE" w14:textId="10EAA0A2" w:rsidR="00146C11" w:rsidRPr="00493C60" w:rsidRDefault="00146C11" w:rsidP="002827BF">
            <w:pPr>
              <w:jc w:val="center"/>
              <w:rPr>
                <w:b/>
                <w:bCs/>
                <w:color w:val="000000"/>
              </w:rPr>
            </w:pPr>
            <w:r w:rsidRPr="00493C60">
              <w:rPr>
                <w:b/>
                <w:bCs/>
                <w:color w:val="000000"/>
              </w:rPr>
              <w:t>100</w:t>
            </w:r>
          </w:p>
        </w:tc>
        <w:tc>
          <w:tcPr>
            <w:tcW w:w="1243" w:type="dxa"/>
            <w:tcBorders>
              <w:top w:val="nil"/>
              <w:left w:val="nil"/>
              <w:bottom w:val="nil"/>
              <w:right w:val="nil"/>
            </w:tcBorders>
            <w:shd w:val="clear" w:color="auto" w:fill="auto"/>
            <w:noWrap/>
            <w:vAlign w:val="center"/>
            <w:hideMark/>
          </w:tcPr>
          <w:p w14:paraId="68775351" w14:textId="569127F4" w:rsidR="00146C11" w:rsidRPr="00493C60" w:rsidRDefault="00146C11" w:rsidP="002827BF">
            <w:pPr>
              <w:jc w:val="center"/>
              <w:rPr>
                <w:b/>
                <w:bCs/>
                <w:color w:val="000000"/>
              </w:rPr>
            </w:pPr>
            <w:r w:rsidRPr="00493C60">
              <w:rPr>
                <w:b/>
                <w:bCs/>
                <w:color w:val="000000"/>
              </w:rPr>
              <w:t>100</w:t>
            </w:r>
          </w:p>
        </w:tc>
      </w:tr>
      <w:tr w:rsidR="00146C11" w:rsidRPr="0005032E" w14:paraId="01BB865A" w14:textId="77777777" w:rsidTr="006F7F43">
        <w:trPr>
          <w:trHeight w:val="300"/>
          <w:jc w:val="center"/>
        </w:trPr>
        <w:tc>
          <w:tcPr>
            <w:tcW w:w="1800" w:type="dxa"/>
            <w:vMerge w:val="restart"/>
            <w:tcBorders>
              <w:top w:val="nil"/>
              <w:left w:val="nil"/>
              <w:bottom w:val="nil"/>
              <w:right w:val="nil"/>
            </w:tcBorders>
            <w:shd w:val="clear" w:color="auto" w:fill="auto"/>
            <w:vAlign w:val="center"/>
            <w:hideMark/>
          </w:tcPr>
          <w:p w14:paraId="34FAA781" w14:textId="77777777" w:rsidR="00146C11" w:rsidRPr="00493C60" w:rsidRDefault="00146C11" w:rsidP="004156CD">
            <w:pPr>
              <w:jc w:val="center"/>
              <w:rPr>
                <w:b/>
                <w:bCs/>
                <w:color w:val="000000"/>
              </w:rPr>
            </w:pPr>
            <w:bookmarkStart w:id="373" w:name="_Hlk136143841"/>
            <w:r w:rsidRPr="00493C60">
              <w:rPr>
                <w:b/>
                <w:bCs/>
                <w:color w:val="000000"/>
              </w:rPr>
              <w:t xml:space="preserve">Job </w:t>
            </w:r>
          </w:p>
        </w:tc>
        <w:tc>
          <w:tcPr>
            <w:tcW w:w="4407" w:type="dxa"/>
            <w:tcBorders>
              <w:top w:val="nil"/>
              <w:left w:val="nil"/>
              <w:bottom w:val="nil"/>
              <w:right w:val="nil"/>
            </w:tcBorders>
            <w:shd w:val="clear" w:color="auto" w:fill="auto"/>
            <w:vAlign w:val="center"/>
            <w:hideMark/>
          </w:tcPr>
          <w:p w14:paraId="0EF8CBB2" w14:textId="77777777" w:rsidR="00146C11" w:rsidRPr="0005032E" w:rsidRDefault="00146C11" w:rsidP="004156CD">
            <w:pPr>
              <w:rPr>
                <w:color w:val="000000"/>
              </w:rPr>
            </w:pPr>
            <w:r w:rsidRPr="0005032E">
              <w:rPr>
                <w:color w:val="000000"/>
              </w:rPr>
              <w:t>Academic Registrar</w:t>
            </w:r>
          </w:p>
        </w:tc>
        <w:tc>
          <w:tcPr>
            <w:tcW w:w="1310" w:type="dxa"/>
            <w:tcBorders>
              <w:top w:val="nil"/>
              <w:left w:val="nil"/>
              <w:bottom w:val="nil"/>
              <w:right w:val="nil"/>
            </w:tcBorders>
            <w:shd w:val="clear" w:color="auto" w:fill="auto"/>
            <w:noWrap/>
            <w:vAlign w:val="center"/>
            <w:hideMark/>
          </w:tcPr>
          <w:p w14:paraId="79AB183E" w14:textId="77777777" w:rsidR="00146C11" w:rsidRPr="0005032E" w:rsidRDefault="00146C11" w:rsidP="004156CD">
            <w:pPr>
              <w:jc w:val="center"/>
              <w:rPr>
                <w:color w:val="000000"/>
              </w:rPr>
            </w:pPr>
            <w:r w:rsidRPr="0005032E">
              <w:rPr>
                <w:color w:val="000000"/>
              </w:rPr>
              <w:t>7</w:t>
            </w:r>
          </w:p>
        </w:tc>
        <w:tc>
          <w:tcPr>
            <w:tcW w:w="1243" w:type="dxa"/>
            <w:tcBorders>
              <w:top w:val="nil"/>
              <w:left w:val="nil"/>
              <w:bottom w:val="nil"/>
              <w:right w:val="nil"/>
            </w:tcBorders>
            <w:shd w:val="clear" w:color="auto" w:fill="auto"/>
            <w:noWrap/>
            <w:vAlign w:val="center"/>
            <w:hideMark/>
          </w:tcPr>
          <w:p w14:paraId="33CE05A6" w14:textId="77777777" w:rsidR="00146C11" w:rsidRPr="0005032E" w:rsidRDefault="00146C11" w:rsidP="004156CD">
            <w:pPr>
              <w:jc w:val="center"/>
              <w:rPr>
                <w:color w:val="000000"/>
              </w:rPr>
            </w:pPr>
            <w:r w:rsidRPr="0005032E">
              <w:rPr>
                <w:color w:val="000000"/>
              </w:rPr>
              <w:t>7</w:t>
            </w:r>
          </w:p>
        </w:tc>
      </w:tr>
      <w:tr w:rsidR="00146C11" w:rsidRPr="0005032E" w14:paraId="4F3134D4" w14:textId="77777777" w:rsidTr="006F7F43">
        <w:trPr>
          <w:trHeight w:val="300"/>
          <w:jc w:val="center"/>
        </w:trPr>
        <w:tc>
          <w:tcPr>
            <w:tcW w:w="1800" w:type="dxa"/>
            <w:vMerge/>
            <w:tcBorders>
              <w:top w:val="nil"/>
              <w:left w:val="nil"/>
              <w:bottom w:val="nil"/>
              <w:right w:val="nil"/>
            </w:tcBorders>
            <w:vAlign w:val="center"/>
            <w:hideMark/>
          </w:tcPr>
          <w:p w14:paraId="121DE465"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1FCFA4ED" w14:textId="77777777" w:rsidR="00146C11" w:rsidRPr="0005032E" w:rsidRDefault="00146C11" w:rsidP="004156CD">
            <w:pPr>
              <w:rPr>
                <w:color w:val="000000"/>
              </w:rPr>
            </w:pPr>
            <w:r w:rsidRPr="0005032E">
              <w:rPr>
                <w:color w:val="000000"/>
              </w:rPr>
              <w:t>Commissioner TVET</w:t>
            </w:r>
          </w:p>
        </w:tc>
        <w:tc>
          <w:tcPr>
            <w:tcW w:w="1310" w:type="dxa"/>
            <w:tcBorders>
              <w:top w:val="nil"/>
              <w:left w:val="nil"/>
              <w:bottom w:val="nil"/>
              <w:right w:val="nil"/>
            </w:tcBorders>
            <w:shd w:val="clear" w:color="auto" w:fill="auto"/>
            <w:noWrap/>
            <w:vAlign w:val="center"/>
            <w:hideMark/>
          </w:tcPr>
          <w:p w14:paraId="7BF6E558" w14:textId="77777777" w:rsidR="00146C11" w:rsidRPr="0005032E" w:rsidRDefault="00146C11" w:rsidP="004156CD">
            <w:pPr>
              <w:jc w:val="center"/>
              <w:rPr>
                <w:color w:val="000000"/>
              </w:rPr>
            </w:pPr>
            <w:r w:rsidRPr="0005032E">
              <w:rPr>
                <w:color w:val="000000"/>
              </w:rPr>
              <w:t>1</w:t>
            </w:r>
          </w:p>
        </w:tc>
        <w:tc>
          <w:tcPr>
            <w:tcW w:w="1243" w:type="dxa"/>
            <w:tcBorders>
              <w:top w:val="nil"/>
              <w:left w:val="nil"/>
              <w:bottom w:val="nil"/>
              <w:right w:val="nil"/>
            </w:tcBorders>
            <w:shd w:val="clear" w:color="auto" w:fill="auto"/>
            <w:noWrap/>
            <w:vAlign w:val="center"/>
            <w:hideMark/>
          </w:tcPr>
          <w:p w14:paraId="49C96B96" w14:textId="77777777" w:rsidR="00146C11" w:rsidRPr="0005032E" w:rsidRDefault="00146C11" w:rsidP="004156CD">
            <w:pPr>
              <w:jc w:val="center"/>
              <w:rPr>
                <w:color w:val="000000"/>
              </w:rPr>
            </w:pPr>
            <w:r w:rsidRPr="0005032E">
              <w:rPr>
                <w:color w:val="000000"/>
              </w:rPr>
              <w:t>1</w:t>
            </w:r>
          </w:p>
        </w:tc>
      </w:tr>
      <w:tr w:rsidR="00146C11" w:rsidRPr="0005032E" w14:paraId="705E20D2" w14:textId="77777777" w:rsidTr="006F7F43">
        <w:trPr>
          <w:trHeight w:val="300"/>
          <w:jc w:val="center"/>
        </w:trPr>
        <w:tc>
          <w:tcPr>
            <w:tcW w:w="1800" w:type="dxa"/>
            <w:vMerge/>
            <w:tcBorders>
              <w:top w:val="nil"/>
              <w:left w:val="nil"/>
              <w:bottom w:val="nil"/>
              <w:right w:val="nil"/>
            </w:tcBorders>
            <w:vAlign w:val="center"/>
            <w:hideMark/>
          </w:tcPr>
          <w:p w14:paraId="2DC492F7"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6946E16C" w14:textId="77777777" w:rsidR="00146C11" w:rsidRPr="0005032E" w:rsidRDefault="00146C11" w:rsidP="004156CD">
            <w:pPr>
              <w:rPr>
                <w:color w:val="000000"/>
              </w:rPr>
            </w:pPr>
            <w:r w:rsidRPr="0005032E">
              <w:rPr>
                <w:color w:val="000000"/>
              </w:rPr>
              <w:t>Head of Division or Department</w:t>
            </w:r>
          </w:p>
        </w:tc>
        <w:tc>
          <w:tcPr>
            <w:tcW w:w="1310" w:type="dxa"/>
            <w:tcBorders>
              <w:top w:val="nil"/>
              <w:left w:val="nil"/>
              <w:bottom w:val="nil"/>
              <w:right w:val="nil"/>
            </w:tcBorders>
            <w:shd w:val="clear" w:color="auto" w:fill="auto"/>
            <w:noWrap/>
            <w:vAlign w:val="center"/>
            <w:hideMark/>
          </w:tcPr>
          <w:p w14:paraId="5F42E850" w14:textId="77777777" w:rsidR="00146C11" w:rsidRPr="0005032E" w:rsidRDefault="00146C11" w:rsidP="004156CD">
            <w:pPr>
              <w:jc w:val="center"/>
              <w:rPr>
                <w:color w:val="000000"/>
              </w:rPr>
            </w:pPr>
            <w:r w:rsidRPr="0005032E">
              <w:rPr>
                <w:color w:val="000000"/>
              </w:rPr>
              <w:t>19</w:t>
            </w:r>
          </w:p>
        </w:tc>
        <w:tc>
          <w:tcPr>
            <w:tcW w:w="1243" w:type="dxa"/>
            <w:tcBorders>
              <w:top w:val="nil"/>
              <w:left w:val="nil"/>
              <w:bottom w:val="nil"/>
              <w:right w:val="nil"/>
            </w:tcBorders>
            <w:shd w:val="clear" w:color="auto" w:fill="auto"/>
            <w:noWrap/>
            <w:vAlign w:val="center"/>
            <w:hideMark/>
          </w:tcPr>
          <w:p w14:paraId="24D73D79" w14:textId="77777777" w:rsidR="00146C11" w:rsidRPr="0005032E" w:rsidRDefault="00146C11" w:rsidP="004156CD">
            <w:pPr>
              <w:jc w:val="center"/>
              <w:rPr>
                <w:color w:val="000000"/>
              </w:rPr>
            </w:pPr>
            <w:r w:rsidRPr="0005032E">
              <w:rPr>
                <w:color w:val="000000"/>
              </w:rPr>
              <w:t>19</w:t>
            </w:r>
          </w:p>
        </w:tc>
      </w:tr>
      <w:tr w:rsidR="00146C11" w:rsidRPr="0005032E" w14:paraId="5C524C06" w14:textId="77777777" w:rsidTr="006F7F43">
        <w:trPr>
          <w:trHeight w:val="300"/>
          <w:jc w:val="center"/>
        </w:trPr>
        <w:tc>
          <w:tcPr>
            <w:tcW w:w="1800" w:type="dxa"/>
            <w:vMerge/>
            <w:tcBorders>
              <w:top w:val="nil"/>
              <w:left w:val="nil"/>
              <w:bottom w:val="nil"/>
              <w:right w:val="nil"/>
            </w:tcBorders>
            <w:vAlign w:val="center"/>
            <w:hideMark/>
          </w:tcPr>
          <w:p w14:paraId="661E1EA2"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2C8A20EB" w14:textId="77777777" w:rsidR="00146C11" w:rsidRPr="0005032E" w:rsidRDefault="00146C11" w:rsidP="004156CD">
            <w:pPr>
              <w:rPr>
                <w:color w:val="000000"/>
              </w:rPr>
            </w:pPr>
            <w:r w:rsidRPr="0005032E">
              <w:rPr>
                <w:color w:val="000000"/>
              </w:rPr>
              <w:t>Head of ICT</w:t>
            </w:r>
          </w:p>
        </w:tc>
        <w:tc>
          <w:tcPr>
            <w:tcW w:w="1310" w:type="dxa"/>
            <w:tcBorders>
              <w:top w:val="nil"/>
              <w:left w:val="nil"/>
              <w:bottom w:val="nil"/>
              <w:right w:val="nil"/>
            </w:tcBorders>
            <w:shd w:val="clear" w:color="auto" w:fill="auto"/>
            <w:noWrap/>
            <w:vAlign w:val="center"/>
            <w:hideMark/>
          </w:tcPr>
          <w:p w14:paraId="4A1D98B5" w14:textId="77777777" w:rsidR="00146C11" w:rsidRPr="0005032E" w:rsidRDefault="00146C11" w:rsidP="004156CD">
            <w:pPr>
              <w:jc w:val="center"/>
              <w:rPr>
                <w:color w:val="000000"/>
              </w:rPr>
            </w:pPr>
            <w:r w:rsidRPr="0005032E">
              <w:rPr>
                <w:color w:val="000000"/>
              </w:rPr>
              <w:t>4</w:t>
            </w:r>
          </w:p>
        </w:tc>
        <w:tc>
          <w:tcPr>
            <w:tcW w:w="1243" w:type="dxa"/>
            <w:tcBorders>
              <w:top w:val="nil"/>
              <w:left w:val="nil"/>
              <w:bottom w:val="nil"/>
              <w:right w:val="nil"/>
            </w:tcBorders>
            <w:shd w:val="clear" w:color="auto" w:fill="auto"/>
            <w:noWrap/>
            <w:vAlign w:val="center"/>
            <w:hideMark/>
          </w:tcPr>
          <w:p w14:paraId="6C784094" w14:textId="77777777" w:rsidR="00146C11" w:rsidRPr="0005032E" w:rsidRDefault="00146C11" w:rsidP="004156CD">
            <w:pPr>
              <w:jc w:val="center"/>
              <w:rPr>
                <w:color w:val="000000"/>
              </w:rPr>
            </w:pPr>
            <w:r w:rsidRPr="0005032E">
              <w:rPr>
                <w:color w:val="000000"/>
              </w:rPr>
              <w:t>4</w:t>
            </w:r>
          </w:p>
        </w:tc>
      </w:tr>
      <w:tr w:rsidR="00146C11" w:rsidRPr="0005032E" w14:paraId="054E0D98" w14:textId="77777777" w:rsidTr="006F7F43">
        <w:trPr>
          <w:trHeight w:val="300"/>
          <w:jc w:val="center"/>
        </w:trPr>
        <w:tc>
          <w:tcPr>
            <w:tcW w:w="1800" w:type="dxa"/>
            <w:vMerge/>
            <w:tcBorders>
              <w:top w:val="nil"/>
              <w:left w:val="nil"/>
              <w:bottom w:val="nil"/>
              <w:right w:val="nil"/>
            </w:tcBorders>
            <w:vAlign w:val="center"/>
            <w:hideMark/>
          </w:tcPr>
          <w:p w14:paraId="5C3B6F80"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6F315BDC" w14:textId="77777777" w:rsidR="00146C11" w:rsidRPr="0005032E" w:rsidRDefault="00146C11" w:rsidP="004156CD">
            <w:pPr>
              <w:rPr>
                <w:color w:val="000000"/>
              </w:rPr>
            </w:pPr>
            <w:r w:rsidRPr="0005032E">
              <w:rPr>
                <w:color w:val="000000"/>
              </w:rPr>
              <w:t>ICT Officer Institution</w:t>
            </w:r>
          </w:p>
        </w:tc>
        <w:tc>
          <w:tcPr>
            <w:tcW w:w="1310" w:type="dxa"/>
            <w:tcBorders>
              <w:top w:val="nil"/>
              <w:left w:val="nil"/>
              <w:bottom w:val="nil"/>
              <w:right w:val="nil"/>
            </w:tcBorders>
            <w:shd w:val="clear" w:color="auto" w:fill="auto"/>
            <w:noWrap/>
            <w:vAlign w:val="center"/>
            <w:hideMark/>
          </w:tcPr>
          <w:p w14:paraId="539E095F" w14:textId="77777777" w:rsidR="00146C11" w:rsidRPr="0005032E" w:rsidRDefault="00146C11" w:rsidP="004156CD">
            <w:pPr>
              <w:jc w:val="center"/>
              <w:rPr>
                <w:color w:val="000000"/>
              </w:rPr>
            </w:pPr>
            <w:r w:rsidRPr="0005032E">
              <w:rPr>
                <w:color w:val="000000"/>
              </w:rPr>
              <w:t>7</w:t>
            </w:r>
          </w:p>
        </w:tc>
        <w:tc>
          <w:tcPr>
            <w:tcW w:w="1243" w:type="dxa"/>
            <w:tcBorders>
              <w:top w:val="nil"/>
              <w:left w:val="nil"/>
              <w:bottom w:val="nil"/>
              <w:right w:val="nil"/>
            </w:tcBorders>
            <w:shd w:val="clear" w:color="auto" w:fill="auto"/>
            <w:noWrap/>
            <w:vAlign w:val="center"/>
            <w:hideMark/>
          </w:tcPr>
          <w:p w14:paraId="70DA647D" w14:textId="77777777" w:rsidR="00146C11" w:rsidRPr="0005032E" w:rsidRDefault="00146C11" w:rsidP="004156CD">
            <w:pPr>
              <w:jc w:val="center"/>
              <w:rPr>
                <w:color w:val="000000"/>
              </w:rPr>
            </w:pPr>
            <w:r w:rsidRPr="0005032E">
              <w:rPr>
                <w:color w:val="000000"/>
              </w:rPr>
              <w:t>7</w:t>
            </w:r>
          </w:p>
        </w:tc>
      </w:tr>
      <w:tr w:rsidR="00146C11" w:rsidRPr="0005032E" w14:paraId="7104A6E0" w14:textId="77777777" w:rsidTr="006F7F43">
        <w:trPr>
          <w:trHeight w:val="300"/>
          <w:jc w:val="center"/>
        </w:trPr>
        <w:tc>
          <w:tcPr>
            <w:tcW w:w="1800" w:type="dxa"/>
            <w:vMerge/>
            <w:tcBorders>
              <w:top w:val="nil"/>
              <w:left w:val="nil"/>
              <w:bottom w:val="nil"/>
              <w:right w:val="nil"/>
            </w:tcBorders>
            <w:vAlign w:val="center"/>
            <w:hideMark/>
          </w:tcPr>
          <w:p w14:paraId="1E6C2F33"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375B8D19" w14:textId="77777777" w:rsidR="00146C11" w:rsidRPr="0005032E" w:rsidRDefault="00146C11" w:rsidP="004156CD">
            <w:pPr>
              <w:rPr>
                <w:color w:val="000000"/>
              </w:rPr>
            </w:pPr>
            <w:r w:rsidRPr="0005032E">
              <w:rPr>
                <w:color w:val="000000"/>
              </w:rPr>
              <w:t>Institution Principal</w:t>
            </w:r>
          </w:p>
        </w:tc>
        <w:tc>
          <w:tcPr>
            <w:tcW w:w="1310" w:type="dxa"/>
            <w:tcBorders>
              <w:top w:val="nil"/>
              <w:left w:val="nil"/>
              <w:bottom w:val="nil"/>
              <w:right w:val="nil"/>
            </w:tcBorders>
            <w:shd w:val="clear" w:color="auto" w:fill="auto"/>
            <w:noWrap/>
            <w:vAlign w:val="center"/>
            <w:hideMark/>
          </w:tcPr>
          <w:p w14:paraId="4E40BC31" w14:textId="77777777" w:rsidR="00146C11" w:rsidRPr="0005032E" w:rsidRDefault="00146C11" w:rsidP="004156CD">
            <w:pPr>
              <w:jc w:val="center"/>
              <w:rPr>
                <w:color w:val="000000"/>
              </w:rPr>
            </w:pPr>
            <w:r w:rsidRPr="0005032E">
              <w:rPr>
                <w:color w:val="000000"/>
              </w:rPr>
              <w:t>7</w:t>
            </w:r>
          </w:p>
        </w:tc>
        <w:tc>
          <w:tcPr>
            <w:tcW w:w="1243" w:type="dxa"/>
            <w:tcBorders>
              <w:top w:val="nil"/>
              <w:left w:val="nil"/>
              <w:bottom w:val="nil"/>
              <w:right w:val="nil"/>
            </w:tcBorders>
            <w:shd w:val="clear" w:color="auto" w:fill="auto"/>
            <w:noWrap/>
            <w:vAlign w:val="center"/>
            <w:hideMark/>
          </w:tcPr>
          <w:p w14:paraId="248081EA" w14:textId="77777777" w:rsidR="00146C11" w:rsidRPr="0005032E" w:rsidRDefault="00146C11" w:rsidP="004156CD">
            <w:pPr>
              <w:jc w:val="center"/>
              <w:rPr>
                <w:color w:val="000000"/>
              </w:rPr>
            </w:pPr>
            <w:r w:rsidRPr="0005032E">
              <w:rPr>
                <w:color w:val="000000"/>
              </w:rPr>
              <w:t>7</w:t>
            </w:r>
          </w:p>
        </w:tc>
      </w:tr>
      <w:tr w:rsidR="00146C11" w:rsidRPr="0005032E" w14:paraId="06DFF67A" w14:textId="77777777" w:rsidTr="006F7F43">
        <w:trPr>
          <w:trHeight w:val="300"/>
          <w:jc w:val="center"/>
        </w:trPr>
        <w:tc>
          <w:tcPr>
            <w:tcW w:w="1800" w:type="dxa"/>
            <w:vMerge/>
            <w:tcBorders>
              <w:top w:val="nil"/>
              <w:left w:val="nil"/>
              <w:bottom w:val="nil"/>
              <w:right w:val="nil"/>
            </w:tcBorders>
            <w:vAlign w:val="center"/>
            <w:hideMark/>
          </w:tcPr>
          <w:p w14:paraId="5A82DA68"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6901AB82" w14:textId="77777777" w:rsidR="00146C11" w:rsidRPr="0005032E" w:rsidRDefault="00146C11" w:rsidP="004156CD">
            <w:pPr>
              <w:rPr>
                <w:color w:val="000000"/>
              </w:rPr>
            </w:pPr>
            <w:r w:rsidRPr="0005032E">
              <w:rPr>
                <w:color w:val="000000"/>
              </w:rPr>
              <w:t>Instructor at TVET institution</w:t>
            </w:r>
          </w:p>
        </w:tc>
        <w:tc>
          <w:tcPr>
            <w:tcW w:w="1310" w:type="dxa"/>
            <w:tcBorders>
              <w:top w:val="nil"/>
              <w:left w:val="nil"/>
              <w:bottom w:val="nil"/>
              <w:right w:val="nil"/>
            </w:tcBorders>
            <w:shd w:val="clear" w:color="auto" w:fill="auto"/>
            <w:noWrap/>
            <w:vAlign w:val="center"/>
            <w:hideMark/>
          </w:tcPr>
          <w:p w14:paraId="001D915E" w14:textId="77777777" w:rsidR="00146C11" w:rsidRPr="0005032E" w:rsidRDefault="00146C11" w:rsidP="004156CD">
            <w:pPr>
              <w:jc w:val="center"/>
              <w:rPr>
                <w:color w:val="000000"/>
              </w:rPr>
            </w:pPr>
            <w:r w:rsidRPr="0005032E">
              <w:rPr>
                <w:color w:val="000000"/>
              </w:rPr>
              <w:t>8</w:t>
            </w:r>
          </w:p>
        </w:tc>
        <w:tc>
          <w:tcPr>
            <w:tcW w:w="1243" w:type="dxa"/>
            <w:tcBorders>
              <w:top w:val="nil"/>
              <w:left w:val="nil"/>
              <w:bottom w:val="nil"/>
              <w:right w:val="nil"/>
            </w:tcBorders>
            <w:shd w:val="clear" w:color="auto" w:fill="auto"/>
            <w:noWrap/>
            <w:vAlign w:val="center"/>
            <w:hideMark/>
          </w:tcPr>
          <w:p w14:paraId="095E6F49" w14:textId="77777777" w:rsidR="00146C11" w:rsidRPr="0005032E" w:rsidRDefault="00146C11" w:rsidP="004156CD">
            <w:pPr>
              <w:jc w:val="center"/>
              <w:rPr>
                <w:color w:val="000000"/>
              </w:rPr>
            </w:pPr>
            <w:r w:rsidRPr="0005032E">
              <w:rPr>
                <w:color w:val="000000"/>
              </w:rPr>
              <w:t>8</w:t>
            </w:r>
          </w:p>
        </w:tc>
      </w:tr>
      <w:tr w:rsidR="00146C11" w:rsidRPr="0005032E" w14:paraId="7F3347E5" w14:textId="77777777" w:rsidTr="006F7F43">
        <w:trPr>
          <w:trHeight w:val="300"/>
          <w:jc w:val="center"/>
        </w:trPr>
        <w:tc>
          <w:tcPr>
            <w:tcW w:w="1800" w:type="dxa"/>
            <w:vMerge/>
            <w:tcBorders>
              <w:top w:val="nil"/>
              <w:left w:val="nil"/>
              <w:bottom w:val="nil"/>
              <w:right w:val="nil"/>
            </w:tcBorders>
            <w:vAlign w:val="center"/>
            <w:hideMark/>
          </w:tcPr>
          <w:p w14:paraId="58FF5597"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5683640A" w14:textId="77777777" w:rsidR="00146C11" w:rsidRPr="0005032E" w:rsidRDefault="00146C11" w:rsidP="004156CD">
            <w:pPr>
              <w:rPr>
                <w:color w:val="000000"/>
              </w:rPr>
            </w:pPr>
            <w:r w:rsidRPr="0005032E">
              <w:rPr>
                <w:color w:val="000000"/>
              </w:rPr>
              <w:t>Principal Officer TVET</w:t>
            </w:r>
          </w:p>
        </w:tc>
        <w:tc>
          <w:tcPr>
            <w:tcW w:w="1310" w:type="dxa"/>
            <w:tcBorders>
              <w:top w:val="nil"/>
              <w:left w:val="nil"/>
              <w:bottom w:val="nil"/>
              <w:right w:val="nil"/>
            </w:tcBorders>
            <w:shd w:val="clear" w:color="auto" w:fill="auto"/>
            <w:noWrap/>
            <w:vAlign w:val="center"/>
            <w:hideMark/>
          </w:tcPr>
          <w:p w14:paraId="09A1B2F2" w14:textId="77777777" w:rsidR="00146C11" w:rsidRPr="0005032E" w:rsidRDefault="00146C11" w:rsidP="004156CD">
            <w:pPr>
              <w:jc w:val="center"/>
              <w:rPr>
                <w:color w:val="000000"/>
              </w:rPr>
            </w:pPr>
            <w:r w:rsidRPr="0005032E">
              <w:rPr>
                <w:color w:val="000000"/>
              </w:rPr>
              <w:t>2</w:t>
            </w:r>
          </w:p>
        </w:tc>
        <w:tc>
          <w:tcPr>
            <w:tcW w:w="1243" w:type="dxa"/>
            <w:tcBorders>
              <w:top w:val="nil"/>
              <w:left w:val="nil"/>
              <w:bottom w:val="nil"/>
              <w:right w:val="nil"/>
            </w:tcBorders>
            <w:shd w:val="clear" w:color="auto" w:fill="auto"/>
            <w:noWrap/>
            <w:vAlign w:val="center"/>
            <w:hideMark/>
          </w:tcPr>
          <w:p w14:paraId="1B5AA331" w14:textId="77777777" w:rsidR="00146C11" w:rsidRPr="0005032E" w:rsidRDefault="00146C11" w:rsidP="004156CD">
            <w:pPr>
              <w:jc w:val="center"/>
              <w:rPr>
                <w:color w:val="000000"/>
              </w:rPr>
            </w:pPr>
            <w:r w:rsidRPr="0005032E">
              <w:rPr>
                <w:color w:val="000000"/>
              </w:rPr>
              <w:t>2</w:t>
            </w:r>
          </w:p>
        </w:tc>
      </w:tr>
      <w:tr w:rsidR="00146C11" w:rsidRPr="0005032E" w14:paraId="7F46C8CF" w14:textId="77777777" w:rsidTr="006F7F43">
        <w:trPr>
          <w:trHeight w:val="300"/>
          <w:jc w:val="center"/>
        </w:trPr>
        <w:tc>
          <w:tcPr>
            <w:tcW w:w="1800" w:type="dxa"/>
            <w:vMerge/>
            <w:tcBorders>
              <w:top w:val="nil"/>
              <w:left w:val="nil"/>
              <w:bottom w:val="nil"/>
              <w:right w:val="nil"/>
            </w:tcBorders>
            <w:vAlign w:val="center"/>
            <w:hideMark/>
          </w:tcPr>
          <w:p w14:paraId="6D5A05C3"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319C077F" w14:textId="77777777" w:rsidR="00146C11" w:rsidRPr="0005032E" w:rsidRDefault="00146C11" w:rsidP="004156CD">
            <w:pPr>
              <w:rPr>
                <w:color w:val="000000"/>
              </w:rPr>
            </w:pPr>
            <w:r w:rsidRPr="0005032E">
              <w:rPr>
                <w:color w:val="000000"/>
              </w:rPr>
              <w:t>Project Implementer</w:t>
            </w:r>
          </w:p>
        </w:tc>
        <w:tc>
          <w:tcPr>
            <w:tcW w:w="1310" w:type="dxa"/>
            <w:tcBorders>
              <w:top w:val="nil"/>
              <w:left w:val="nil"/>
              <w:bottom w:val="nil"/>
              <w:right w:val="nil"/>
            </w:tcBorders>
            <w:shd w:val="clear" w:color="auto" w:fill="auto"/>
            <w:noWrap/>
            <w:vAlign w:val="center"/>
            <w:hideMark/>
          </w:tcPr>
          <w:p w14:paraId="49D85E24" w14:textId="77777777" w:rsidR="00146C11" w:rsidRPr="0005032E" w:rsidRDefault="00146C11" w:rsidP="004156CD">
            <w:pPr>
              <w:jc w:val="center"/>
              <w:rPr>
                <w:color w:val="000000"/>
              </w:rPr>
            </w:pPr>
            <w:r w:rsidRPr="0005032E">
              <w:rPr>
                <w:color w:val="000000"/>
              </w:rPr>
              <w:t>1</w:t>
            </w:r>
          </w:p>
        </w:tc>
        <w:tc>
          <w:tcPr>
            <w:tcW w:w="1243" w:type="dxa"/>
            <w:tcBorders>
              <w:top w:val="nil"/>
              <w:left w:val="nil"/>
              <w:bottom w:val="nil"/>
              <w:right w:val="nil"/>
            </w:tcBorders>
            <w:shd w:val="clear" w:color="auto" w:fill="auto"/>
            <w:noWrap/>
            <w:vAlign w:val="center"/>
            <w:hideMark/>
          </w:tcPr>
          <w:p w14:paraId="0CA05E1A" w14:textId="77777777" w:rsidR="00146C11" w:rsidRPr="0005032E" w:rsidRDefault="00146C11" w:rsidP="004156CD">
            <w:pPr>
              <w:jc w:val="center"/>
              <w:rPr>
                <w:color w:val="000000"/>
              </w:rPr>
            </w:pPr>
            <w:r w:rsidRPr="0005032E">
              <w:rPr>
                <w:color w:val="000000"/>
              </w:rPr>
              <w:t>1</w:t>
            </w:r>
          </w:p>
        </w:tc>
      </w:tr>
      <w:tr w:rsidR="00146C11" w:rsidRPr="0005032E" w14:paraId="31CB258C" w14:textId="77777777" w:rsidTr="006F7F43">
        <w:trPr>
          <w:trHeight w:val="300"/>
          <w:jc w:val="center"/>
        </w:trPr>
        <w:tc>
          <w:tcPr>
            <w:tcW w:w="1800" w:type="dxa"/>
            <w:vMerge/>
            <w:tcBorders>
              <w:top w:val="nil"/>
              <w:left w:val="nil"/>
              <w:bottom w:val="nil"/>
              <w:right w:val="nil"/>
            </w:tcBorders>
            <w:vAlign w:val="center"/>
            <w:hideMark/>
          </w:tcPr>
          <w:p w14:paraId="5992A455"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69B749E3" w14:textId="77777777" w:rsidR="00146C11" w:rsidRPr="0005032E" w:rsidRDefault="00146C11" w:rsidP="004156CD">
            <w:pPr>
              <w:rPr>
                <w:color w:val="000000"/>
              </w:rPr>
            </w:pPr>
            <w:r w:rsidRPr="0005032E">
              <w:rPr>
                <w:color w:val="000000"/>
              </w:rPr>
              <w:t>Project Supervisor</w:t>
            </w:r>
          </w:p>
        </w:tc>
        <w:tc>
          <w:tcPr>
            <w:tcW w:w="1310" w:type="dxa"/>
            <w:tcBorders>
              <w:top w:val="nil"/>
              <w:left w:val="nil"/>
              <w:bottom w:val="nil"/>
              <w:right w:val="nil"/>
            </w:tcBorders>
            <w:shd w:val="clear" w:color="auto" w:fill="auto"/>
            <w:noWrap/>
            <w:vAlign w:val="center"/>
            <w:hideMark/>
          </w:tcPr>
          <w:p w14:paraId="379A70B8" w14:textId="77777777" w:rsidR="00146C11" w:rsidRPr="0005032E" w:rsidRDefault="00146C11" w:rsidP="004156CD">
            <w:pPr>
              <w:jc w:val="center"/>
              <w:rPr>
                <w:color w:val="000000"/>
              </w:rPr>
            </w:pPr>
            <w:r w:rsidRPr="0005032E">
              <w:rPr>
                <w:color w:val="000000"/>
              </w:rPr>
              <w:t>2</w:t>
            </w:r>
          </w:p>
        </w:tc>
        <w:tc>
          <w:tcPr>
            <w:tcW w:w="1243" w:type="dxa"/>
            <w:tcBorders>
              <w:top w:val="nil"/>
              <w:left w:val="nil"/>
              <w:bottom w:val="nil"/>
              <w:right w:val="nil"/>
            </w:tcBorders>
            <w:shd w:val="clear" w:color="auto" w:fill="auto"/>
            <w:noWrap/>
            <w:vAlign w:val="center"/>
            <w:hideMark/>
          </w:tcPr>
          <w:p w14:paraId="3AE301DC" w14:textId="77777777" w:rsidR="00146C11" w:rsidRPr="0005032E" w:rsidRDefault="00146C11" w:rsidP="004156CD">
            <w:pPr>
              <w:jc w:val="center"/>
              <w:rPr>
                <w:color w:val="000000"/>
              </w:rPr>
            </w:pPr>
            <w:r w:rsidRPr="0005032E">
              <w:rPr>
                <w:color w:val="000000"/>
              </w:rPr>
              <w:t>2</w:t>
            </w:r>
          </w:p>
        </w:tc>
      </w:tr>
      <w:tr w:rsidR="00146C11" w:rsidRPr="0005032E" w14:paraId="2F354E0B" w14:textId="77777777" w:rsidTr="006F7F43">
        <w:trPr>
          <w:trHeight w:val="300"/>
          <w:jc w:val="center"/>
        </w:trPr>
        <w:tc>
          <w:tcPr>
            <w:tcW w:w="1800" w:type="dxa"/>
            <w:vMerge/>
            <w:tcBorders>
              <w:top w:val="nil"/>
              <w:left w:val="nil"/>
              <w:bottom w:val="nil"/>
              <w:right w:val="nil"/>
            </w:tcBorders>
            <w:vAlign w:val="center"/>
            <w:hideMark/>
          </w:tcPr>
          <w:p w14:paraId="596C306B"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268A5A6E" w14:textId="77777777" w:rsidR="00146C11" w:rsidRPr="0005032E" w:rsidRDefault="00146C11" w:rsidP="004156CD">
            <w:pPr>
              <w:rPr>
                <w:color w:val="000000"/>
              </w:rPr>
            </w:pPr>
            <w:r w:rsidRPr="0005032E">
              <w:rPr>
                <w:color w:val="000000"/>
              </w:rPr>
              <w:t>Student</w:t>
            </w:r>
          </w:p>
        </w:tc>
        <w:tc>
          <w:tcPr>
            <w:tcW w:w="1310" w:type="dxa"/>
            <w:tcBorders>
              <w:top w:val="nil"/>
              <w:left w:val="nil"/>
              <w:bottom w:val="nil"/>
              <w:right w:val="nil"/>
            </w:tcBorders>
            <w:shd w:val="clear" w:color="auto" w:fill="auto"/>
            <w:noWrap/>
            <w:vAlign w:val="center"/>
            <w:hideMark/>
          </w:tcPr>
          <w:p w14:paraId="24BBF478" w14:textId="77777777" w:rsidR="00146C11" w:rsidRPr="0005032E" w:rsidRDefault="00146C11" w:rsidP="004156CD">
            <w:pPr>
              <w:jc w:val="center"/>
              <w:rPr>
                <w:color w:val="000000"/>
              </w:rPr>
            </w:pPr>
            <w:r w:rsidRPr="0005032E">
              <w:rPr>
                <w:color w:val="000000"/>
              </w:rPr>
              <w:t>42</w:t>
            </w:r>
          </w:p>
        </w:tc>
        <w:tc>
          <w:tcPr>
            <w:tcW w:w="1243" w:type="dxa"/>
            <w:tcBorders>
              <w:top w:val="nil"/>
              <w:left w:val="nil"/>
              <w:bottom w:val="nil"/>
              <w:right w:val="nil"/>
            </w:tcBorders>
            <w:shd w:val="clear" w:color="auto" w:fill="auto"/>
            <w:noWrap/>
            <w:vAlign w:val="center"/>
            <w:hideMark/>
          </w:tcPr>
          <w:p w14:paraId="599E7682" w14:textId="77777777" w:rsidR="00146C11" w:rsidRPr="0005032E" w:rsidRDefault="00146C11" w:rsidP="004156CD">
            <w:pPr>
              <w:jc w:val="center"/>
              <w:rPr>
                <w:color w:val="000000"/>
              </w:rPr>
            </w:pPr>
            <w:r w:rsidRPr="0005032E">
              <w:rPr>
                <w:color w:val="000000"/>
              </w:rPr>
              <w:t>42</w:t>
            </w:r>
          </w:p>
        </w:tc>
      </w:tr>
      <w:bookmarkEnd w:id="373"/>
      <w:tr w:rsidR="00146C11" w:rsidRPr="0005032E" w14:paraId="7978CE0F" w14:textId="77777777" w:rsidTr="006F7F43">
        <w:trPr>
          <w:trHeight w:val="300"/>
          <w:jc w:val="center"/>
        </w:trPr>
        <w:tc>
          <w:tcPr>
            <w:tcW w:w="1800" w:type="dxa"/>
            <w:vMerge/>
            <w:tcBorders>
              <w:top w:val="nil"/>
              <w:left w:val="nil"/>
              <w:bottom w:val="nil"/>
              <w:right w:val="nil"/>
            </w:tcBorders>
            <w:vAlign w:val="center"/>
            <w:hideMark/>
          </w:tcPr>
          <w:p w14:paraId="2AFFB64B"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2F011ADD" w14:textId="7EA9FD81" w:rsidR="00146C11" w:rsidRPr="00493C60" w:rsidRDefault="00146C11" w:rsidP="004156CD">
            <w:pPr>
              <w:rPr>
                <w:b/>
                <w:bCs/>
                <w:color w:val="000000"/>
              </w:rPr>
            </w:pPr>
            <w:r w:rsidRPr="00493C60">
              <w:rPr>
                <w:b/>
                <w:bCs/>
                <w:color w:val="000000"/>
              </w:rPr>
              <w:t>Total</w:t>
            </w:r>
          </w:p>
        </w:tc>
        <w:tc>
          <w:tcPr>
            <w:tcW w:w="1310" w:type="dxa"/>
            <w:tcBorders>
              <w:top w:val="nil"/>
              <w:left w:val="nil"/>
              <w:bottom w:val="nil"/>
              <w:right w:val="nil"/>
            </w:tcBorders>
            <w:shd w:val="clear" w:color="auto" w:fill="auto"/>
            <w:noWrap/>
            <w:vAlign w:val="center"/>
            <w:hideMark/>
          </w:tcPr>
          <w:p w14:paraId="58704BED" w14:textId="77777777" w:rsidR="00146C11" w:rsidRPr="00493C60" w:rsidRDefault="00146C11" w:rsidP="004156CD">
            <w:pPr>
              <w:jc w:val="center"/>
              <w:rPr>
                <w:b/>
                <w:bCs/>
                <w:color w:val="000000"/>
              </w:rPr>
            </w:pPr>
            <w:r w:rsidRPr="00493C60">
              <w:rPr>
                <w:b/>
                <w:bCs/>
                <w:color w:val="000000"/>
              </w:rPr>
              <w:t>100</w:t>
            </w:r>
          </w:p>
        </w:tc>
        <w:tc>
          <w:tcPr>
            <w:tcW w:w="1243" w:type="dxa"/>
            <w:tcBorders>
              <w:top w:val="nil"/>
              <w:left w:val="nil"/>
              <w:bottom w:val="nil"/>
              <w:right w:val="nil"/>
            </w:tcBorders>
            <w:shd w:val="clear" w:color="auto" w:fill="auto"/>
            <w:noWrap/>
            <w:vAlign w:val="center"/>
            <w:hideMark/>
          </w:tcPr>
          <w:p w14:paraId="671DB36A" w14:textId="77777777" w:rsidR="00146C11" w:rsidRPr="00493C60" w:rsidRDefault="00146C11" w:rsidP="004156CD">
            <w:pPr>
              <w:jc w:val="center"/>
              <w:rPr>
                <w:b/>
                <w:bCs/>
                <w:color w:val="000000"/>
              </w:rPr>
            </w:pPr>
            <w:r w:rsidRPr="00493C60">
              <w:rPr>
                <w:b/>
                <w:bCs/>
                <w:color w:val="000000"/>
              </w:rPr>
              <w:t>100</w:t>
            </w:r>
          </w:p>
        </w:tc>
      </w:tr>
      <w:tr w:rsidR="00146C11" w:rsidRPr="0005032E" w14:paraId="5587DA39" w14:textId="77777777" w:rsidTr="006F7F43">
        <w:trPr>
          <w:trHeight w:val="300"/>
          <w:jc w:val="center"/>
        </w:trPr>
        <w:tc>
          <w:tcPr>
            <w:tcW w:w="1800" w:type="dxa"/>
            <w:vMerge w:val="restart"/>
            <w:tcBorders>
              <w:top w:val="nil"/>
              <w:left w:val="nil"/>
              <w:bottom w:val="single" w:sz="4" w:space="0" w:color="000000"/>
              <w:right w:val="nil"/>
            </w:tcBorders>
            <w:shd w:val="clear" w:color="auto" w:fill="auto"/>
            <w:vAlign w:val="center"/>
            <w:hideMark/>
          </w:tcPr>
          <w:p w14:paraId="2A860C83" w14:textId="77777777" w:rsidR="00146C11" w:rsidRPr="00493C60" w:rsidRDefault="00146C11" w:rsidP="004156CD">
            <w:pPr>
              <w:jc w:val="center"/>
              <w:rPr>
                <w:b/>
                <w:bCs/>
                <w:color w:val="000000"/>
              </w:rPr>
            </w:pPr>
            <w:r w:rsidRPr="00493C60">
              <w:rPr>
                <w:b/>
                <w:bCs/>
                <w:color w:val="000000"/>
              </w:rPr>
              <w:t>Work Experience</w:t>
            </w:r>
          </w:p>
        </w:tc>
        <w:tc>
          <w:tcPr>
            <w:tcW w:w="4407" w:type="dxa"/>
            <w:tcBorders>
              <w:top w:val="nil"/>
              <w:left w:val="nil"/>
              <w:bottom w:val="nil"/>
              <w:right w:val="nil"/>
            </w:tcBorders>
            <w:shd w:val="clear" w:color="auto" w:fill="auto"/>
            <w:vAlign w:val="center"/>
            <w:hideMark/>
          </w:tcPr>
          <w:p w14:paraId="739AC931" w14:textId="77777777" w:rsidR="00146C11" w:rsidRPr="0005032E" w:rsidRDefault="00146C11" w:rsidP="004156CD">
            <w:pPr>
              <w:rPr>
                <w:color w:val="000000"/>
              </w:rPr>
            </w:pPr>
          </w:p>
        </w:tc>
        <w:tc>
          <w:tcPr>
            <w:tcW w:w="1310" w:type="dxa"/>
            <w:tcBorders>
              <w:top w:val="nil"/>
              <w:left w:val="nil"/>
              <w:bottom w:val="nil"/>
              <w:right w:val="nil"/>
            </w:tcBorders>
            <w:shd w:val="clear" w:color="auto" w:fill="auto"/>
            <w:noWrap/>
            <w:vAlign w:val="center"/>
            <w:hideMark/>
          </w:tcPr>
          <w:p w14:paraId="14254135" w14:textId="77777777" w:rsidR="00146C11" w:rsidRPr="0005032E" w:rsidRDefault="00146C11" w:rsidP="004156CD">
            <w:pPr>
              <w:jc w:val="center"/>
              <w:rPr>
                <w:color w:val="000000"/>
              </w:rPr>
            </w:pPr>
            <w:r w:rsidRPr="0005032E">
              <w:rPr>
                <w:color w:val="000000"/>
              </w:rPr>
              <w:t>6</w:t>
            </w:r>
          </w:p>
        </w:tc>
        <w:tc>
          <w:tcPr>
            <w:tcW w:w="1243" w:type="dxa"/>
            <w:tcBorders>
              <w:top w:val="nil"/>
              <w:left w:val="nil"/>
              <w:bottom w:val="nil"/>
              <w:right w:val="nil"/>
            </w:tcBorders>
            <w:shd w:val="clear" w:color="auto" w:fill="auto"/>
            <w:noWrap/>
            <w:vAlign w:val="center"/>
            <w:hideMark/>
          </w:tcPr>
          <w:p w14:paraId="74435103" w14:textId="77777777" w:rsidR="00146C11" w:rsidRPr="0005032E" w:rsidRDefault="00146C11" w:rsidP="004156CD">
            <w:pPr>
              <w:jc w:val="center"/>
              <w:rPr>
                <w:color w:val="000000"/>
              </w:rPr>
            </w:pPr>
            <w:r w:rsidRPr="0005032E">
              <w:rPr>
                <w:color w:val="000000"/>
              </w:rPr>
              <w:t>6</w:t>
            </w:r>
          </w:p>
        </w:tc>
      </w:tr>
      <w:tr w:rsidR="00146C11" w:rsidRPr="0005032E" w14:paraId="77BE31C0" w14:textId="77777777" w:rsidTr="006F7F43">
        <w:trPr>
          <w:trHeight w:val="300"/>
          <w:jc w:val="center"/>
        </w:trPr>
        <w:tc>
          <w:tcPr>
            <w:tcW w:w="1800" w:type="dxa"/>
            <w:vMerge/>
            <w:tcBorders>
              <w:top w:val="nil"/>
              <w:left w:val="nil"/>
              <w:bottom w:val="single" w:sz="4" w:space="0" w:color="000000"/>
              <w:right w:val="nil"/>
            </w:tcBorders>
            <w:vAlign w:val="center"/>
            <w:hideMark/>
          </w:tcPr>
          <w:p w14:paraId="57CB998B"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38CE455C" w14:textId="77777777" w:rsidR="00146C11" w:rsidRPr="0005032E" w:rsidRDefault="00146C11" w:rsidP="004156CD">
            <w:pPr>
              <w:rPr>
                <w:color w:val="000000"/>
              </w:rPr>
            </w:pPr>
            <w:r w:rsidRPr="0005032E">
              <w:rPr>
                <w:color w:val="000000"/>
              </w:rPr>
              <w:t>1-5 Years</w:t>
            </w:r>
          </w:p>
        </w:tc>
        <w:tc>
          <w:tcPr>
            <w:tcW w:w="1310" w:type="dxa"/>
            <w:tcBorders>
              <w:top w:val="nil"/>
              <w:left w:val="nil"/>
              <w:bottom w:val="nil"/>
              <w:right w:val="nil"/>
            </w:tcBorders>
            <w:shd w:val="clear" w:color="auto" w:fill="auto"/>
            <w:noWrap/>
            <w:vAlign w:val="center"/>
            <w:hideMark/>
          </w:tcPr>
          <w:p w14:paraId="5C47A86C" w14:textId="77777777" w:rsidR="00146C11" w:rsidRPr="0005032E" w:rsidRDefault="00146C11" w:rsidP="004156CD">
            <w:pPr>
              <w:jc w:val="center"/>
              <w:rPr>
                <w:color w:val="000000"/>
              </w:rPr>
            </w:pPr>
            <w:r w:rsidRPr="0005032E">
              <w:rPr>
                <w:color w:val="000000"/>
              </w:rPr>
              <w:t>50</w:t>
            </w:r>
          </w:p>
        </w:tc>
        <w:tc>
          <w:tcPr>
            <w:tcW w:w="1243" w:type="dxa"/>
            <w:tcBorders>
              <w:top w:val="nil"/>
              <w:left w:val="nil"/>
              <w:bottom w:val="nil"/>
              <w:right w:val="nil"/>
            </w:tcBorders>
            <w:shd w:val="clear" w:color="auto" w:fill="auto"/>
            <w:noWrap/>
            <w:vAlign w:val="center"/>
            <w:hideMark/>
          </w:tcPr>
          <w:p w14:paraId="44151472" w14:textId="77777777" w:rsidR="00146C11" w:rsidRPr="0005032E" w:rsidRDefault="00146C11" w:rsidP="004156CD">
            <w:pPr>
              <w:jc w:val="center"/>
              <w:rPr>
                <w:color w:val="000000"/>
              </w:rPr>
            </w:pPr>
            <w:r w:rsidRPr="0005032E">
              <w:rPr>
                <w:color w:val="000000"/>
              </w:rPr>
              <w:t>50</w:t>
            </w:r>
          </w:p>
        </w:tc>
      </w:tr>
      <w:tr w:rsidR="00146C11" w:rsidRPr="0005032E" w14:paraId="1BDE8A76" w14:textId="77777777" w:rsidTr="006F7F43">
        <w:trPr>
          <w:trHeight w:val="300"/>
          <w:jc w:val="center"/>
        </w:trPr>
        <w:tc>
          <w:tcPr>
            <w:tcW w:w="1800" w:type="dxa"/>
            <w:vMerge/>
            <w:tcBorders>
              <w:top w:val="nil"/>
              <w:left w:val="nil"/>
              <w:bottom w:val="single" w:sz="4" w:space="0" w:color="000000"/>
              <w:right w:val="nil"/>
            </w:tcBorders>
            <w:vAlign w:val="center"/>
            <w:hideMark/>
          </w:tcPr>
          <w:p w14:paraId="568798DF"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2B00823F" w14:textId="77777777" w:rsidR="00146C11" w:rsidRPr="0005032E" w:rsidRDefault="00146C11" w:rsidP="004156CD">
            <w:pPr>
              <w:rPr>
                <w:color w:val="000000"/>
              </w:rPr>
            </w:pPr>
            <w:r w:rsidRPr="0005032E">
              <w:rPr>
                <w:color w:val="000000"/>
              </w:rPr>
              <w:t>11-15 Years</w:t>
            </w:r>
          </w:p>
        </w:tc>
        <w:tc>
          <w:tcPr>
            <w:tcW w:w="1310" w:type="dxa"/>
            <w:tcBorders>
              <w:top w:val="nil"/>
              <w:left w:val="nil"/>
              <w:bottom w:val="nil"/>
              <w:right w:val="nil"/>
            </w:tcBorders>
            <w:shd w:val="clear" w:color="auto" w:fill="auto"/>
            <w:noWrap/>
            <w:vAlign w:val="center"/>
            <w:hideMark/>
          </w:tcPr>
          <w:p w14:paraId="4D917F8E" w14:textId="77777777" w:rsidR="00146C11" w:rsidRPr="0005032E" w:rsidRDefault="00146C11" w:rsidP="004156CD">
            <w:pPr>
              <w:jc w:val="center"/>
              <w:rPr>
                <w:color w:val="000000"/>
              </w:rPr>
            </w:pPr>
            <w:r w:rsidRPr="0005032E">
              <w:rPr>
                <w:color w:val="000000"/>
              </w:rPr>
              <w:t>15</w:t>
            </w:r>
          </w:p>
        </w:tc>
        <w:tc>
          <w:tcPr>
            <w:tcW w:w="1243" w:type="dxa"/>
            <w:tcBorders>
              <w:top w:val="nil"/>
              <w:left w:val="nil"/>
              <w:bottom w:val="nil"/>
              <w:right w:val="nil"/>
            </w:tcBorders>
            <w:shd w:val="clear" w:color="auto" w:fill="auto"/>
            <w:noWrap/>
            <w:vAlign w:val="center"/>
            <w:hideMark/>
          </w:tcPr>
          <w:p w14:paraId="61D74E2A" w14:textId="77777777" w:rsidR="00146C11" w:rsidRPr="0005032E" w:rsidRDefault="00146C11" w:rsidP="004156CD">
            <w:pPr>
              <w:jc w:val="center"/>
              <w:rPr>
                <w:color w:val="000000"/>
              </w:rPr>
            </w:pPr>
            <w:r w:rsidRPr="0005032E">
              <w:rPr>
                <w:color w:val="000000"/>
              </w:rPr>
              <w:t>15</w:t>
            </w:r>
          </w:p>
        </w:tc>
      </w:tr>
      <w:tr w:rsidR="00146C11" w:rsidRPr="0005032E" w14:paraId="0A9BDAF9" w14:textId="77777777" w:rsidTr="006F7F43">
        <w:trPr>
          <w:trHeight w:val="300"/>
          <w:jc w:val="center"/>
        </w:trPr>
        <w:tc>
          <w:tcPr>
            <w:tcW w:w="1800" w:type="dxa"/>
            <w:vMerge/>
            <w:tcBorders>
              <w:top w:val="nil"/>
              <w:left w:val="nil"/>
              <w:bottom w:val="single" w:sz="4" w:space="0" w:color="000000"/>
              <w:right w:val="nil"/>
            </w:tcBorders>
            <w:vAlign w:val="center"/>
            <w:hideMark/>
          </w:tcPr>
          <w:p w14:paraId="4372853E"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1B6E7417" w14:textId="77777777" w:rsidR="00146C11" w:rsidRPr="0005032E" w:rsidRDefault="00146C11" w:rsidP="004156CD">
            <w:pPr>
              <w:rPr>
                <w:color w:val="000000"/>
              </w:rPr>
            </w:pPr>
            <w:r w:rsidRPr="0005032E">
              <w:rPr>
                <w:color w:val="000000"/>
              </w:rPr>
              <w:t>16-20 Years</w:t>
            </w:r>
          </w:p>
        </w:tc>
        <w:tc>
          <w:tcPr>
            <w:tcW w:w="1310" w:type="dxa"/>
            <w:tcBorders>
              <w:top w:val="nil"/>
              <w:left w:val="nil"/>
              <w:bottom w:val="nil"/>
              <w:right w:val="nil"/>
            </w:tcBorders>
            <w:shd w:val="clear" w:color="auto" w:fill="auto"/>
            <w:noWrap/>
            <w:vAlign w:val="center"/>
            <w:hideMark/>
          </w:tcPr>
          <w:p w14:paraId="776864A7" w14:textId="77777777" w:rsidR="00146C11" w:rsidRPr="0005032E" w:rsidRDefault="00146C11" w:rsidP="004156CD">
            <w:pPr>
              <w:jc w:val="center"/>
              <w:rPr>
                <w:color w:val="000000"/>
              </w:rPr>
            </w:pPr>
            <w:r w:rsidRPr="0005032E">
              <w:rPr>
                <w:color w:val="000000"/>
              </w:rPr>
              <w:t>13</w:t>
            </w:r>
          </w:p>
        </w:tc>
        <w:tc>
          <w:tcPr>
            <w:tcW w:w="1243" w:type="dxa"/>
            <w:tcBorders>
              <w:top w:val="nil"/>
              <w:left w:val="nil"/>
              <w:bottom w:val="nil"/>
              <w:right w:val="nil"/>
            </w:tcBorders>
            <w:shd w:val="clear" w:color="auto" w:fill="auto"/>
            <w:noWrap/>
            <w:vAlign w:val="center"/>
            <w:hideMark/>
          </w:tcPr>
          <w:p w14:paraId="7AEA53C0" w14:textId="77777777" w:rsidR="00146C11" w:rsidRPr="0005032E" w:rsidRDefault="00146C11" w:rsidP="004156CD">
            <w:pPr>
              <w:jc w:val="center"/>
              <w:rPr>
                <w:color w:val="000000"/>
              </w:rPr>
            </w:pPr>
            <w:r w:rsidRPr="0005032E">
              <w:rPr>
                <w:color w:val="000000"/>
              </w:rPr>
              <w:t>13</w:t>
            </w:r>
          </w:p>
        </w:tc>
      </w:tr>
      <w:tr w:rsidR="00146C11" w:rsidRPr="0005032E" w14:paraId="5A5680AA" w14:textId="77777777" w:rsidTr="006F7F43">
        <w:trPr>
          <w:trHeight w:val="300"/>
          <w:jc w:val="center"/>
        </w:trPr>
        <w:tc>
          <w:tcPr>
            <w:tcW w:w="1800" w:type="dxa"/>
            <w:vMerge/>
            <w:tcBorders>
              <w:top w:val="nil"/>
              <w:left w:val="nil"/>
              <w:bottom w:val="single" w:sz="4" w:space="0" w:color="000000"/>
              <w:right w:val="nil"/>
            </w:tcBorders>
            <w:vAlign w:val="center"/>
            <w:hideMark/>
          </w:tcPr>
          <w:p w14:paraId="182C3D6E"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743D5690" w14:textId="77777777" w:rsidR="00146C11" w:rsidRPr="0005032E" w:rsidRDefault="00146C11" w:rsidP="004156CD">
            <w:pPr>
              <w:rPr>
                <w:color w:val="000000"/>
              </w:rPr>
            </w:pPr>
            <w:r w:rsidRPr="0005032E">
              <w:rPr>
                <w:color w:val="000000"/>
              </w:rPr>
              <w:t>6-10 Years</w:t>
            </w:r>
          </w:p>
        </w:tc>
        <w:tc>
          <w:tcPr>
            <w:tcW w:w="1310" w:type="dxa"/>
            <w:tcBorders>
              <w:top w:val="nil"/>
              <w:left w:val="nil"/>
              <w:bottom w:val="nil"/>
              <w:right w:val="nil"/>
            </w:tcBorders>
            <w:shd w:val="clear" w:color="auto" w:fill="auto"/>
            <w:noWrap/>
            <w:vAlign w:val="center"/>
            <w:hideMark/>
          </w:tcPr>
          <w:p w14:paraId="702EB597" w14:textId="77777777" w:rsidR="00146C11" w:rsidRPr="0005032E" w:rsidRDefault="00146C11" w:rsidP="004156CD">
            <w:pPr>
              <w:jc w:val="center"/>
              <w:rPr>
                <w:color w:val="000000"/>
              </w:rPr>
            </w:pPr>
            <w:r w:rsidRPr="0005032E">
              <w:rPr>
                <w:color w:val="000000"/>
              </w:rPr>
              <w:t>9</w:t>
            </w:r>
          </w:p>
        </w:tc>
        <w:tc>
          <w:tcPr>
            <w:tcW w:w="1243" w:type="dxa"/>
            <w:tcBorders>
              <w:top w:val="nil"/>
              <w:left w:val="nil"/>
              <w:bottom w:val="nil"/>
              <w:right w:val="nil"/>
            </w:tcBorders>
            <w:shd w:val="clear" w:color="auto" w:fill="auto"/>
            <w:noWrap/>
            <w:vAlign w:val="center"/>
            <w:hideMark/>
          </w:tcPr>
          <w:p w14:paraId="4AF9559F" w14:textId="77777777" w:rsidR="00146C11" w:rsidRPr="0005032E" w:rsidRDefault="00146C11" w:rsidP="004156CD">
            <w:pPr>
              <w:jc w:val="center"/>
              <w:rPr>
                <w:color w:val="000000"/>
              </w:rPr>
            </w:pPr>
            <w:r w:rsidRPr="0005032E">
              <w:rPr>
                <w:color w:val="000000"/>
              </w:rPr>
              <w:t>9</w:t>
            </w:r>
          </w:p>
        </w:tc>
      </w:tr>
      <w:tr w:rsidR="00146C11" w:rsidRPr="0005032E" w14:paraId="7C9C34B7" w14:textId="77777777" w:rsidTr="006F7F43">
        <w:trPr>
          <w:trHeight w:val="300"/>
          <w:jc w:val="center"/>
        </w:trPr>
        <w:tc>
          <w:tcPr>
            <w:tcW w:w="1800" w:type="dxa"/>
            <w:vMerge/>
            <w:tcBorders>
              <w:top w:val="nil"/>
              <w:left w:val="nil"/>
              <w:bottom w:val="single" w:sz="4" w:space="0" w:color="000000"/>
              <w:right w:val="nil"/>
            </w:tcBorders>
            <w:vAlign w:val="center"/>
            <w:hideMark/>
          </w:tcPr>
          <w:p w14:paraId="4392D3AC" w14:textId="77777777" w:rsidR="00146C11" w:rsidRPr="0005032E" w:rsidRDefault="00146C11" w:rsidP="004156CD">
            <w:pPr>
              <w:rPr>
                <w:color w:val="000000"/>
              </w:rPr>
            </w:pPr>
          </w:p>
        </w:tc>
        <w:tc>
          <w:tcPr>
            <w:tcW w:w="4407" w:type="dxa"/>
            <w:tcBorders>
              <w:top w:val="nil"/>
              <w:left w:val="nil"/>
              <w:bottom w:val="nil"/>
              <w:right w:val="nil"/>
            </w:tcBorders>
            <w:shd w:val="clear" w:color="auto" w:fill="auto"/>
            <w:vAlign w:val="center"/>
            <w:hideMark/>
          </w:tcPr>
          <w:p w14:paraId="72CF461F" w14:textId="77777777" w:rsidR="00146C11" w:rsidRPr="0005032E" w:rsidRDefault="00146C11" w:rsidP="004156CD">
            <w:pPr>
              <w:rPr>
                <w:color w:val="000000"/>
              </w:rPr>
            </w:pPr>
            <w:r w:rsidRPr="0005032E">
              <w:rPr>
                <w:color w:val="000000"/>
              </w:rPr>
              <w:t>Over 20 Years</w:t>
            </w:r>
          </w:p>
        </w:tc>
        <w:tc>
          <w:tcPr>
            <w:tcW w:w="1310" w:type="dxa"/>
            <w:tcBorders>
              <w:top w:val="nil"/>
              <w:left w:val="nil"/>
              <w:bottom w:val="nil"/>
              <w:right w:val="nil"/>
            </w:tcBorders>
            <w:shd w:val="clear" w:color="auto" w:fill="auto"/>
            <w:noWrap/>
            <w:vAlign w:val="center"/>
            <w:hideMark/>
          </w:tcPr>
          <w:p w14:paraId="14C20EE5" w14:textId="77777777" w:rsidR="00146C11" w:rsidRPr="0005032E" w:rsidRDefault="00146C11" w:rsidP="004156CD">
            <w:pPr>
              <w:jc w:val="center"/>
              <w:rPr>
                <w:color w:val="000000"/>
              </w:rPr>
            </w:pPr>
            <w:r w:rsidRPr="0005032E">
              <w:rPr>
                <w:color w:val="000000"/>
              </w:rPr>
              <w:t>13</w:t>
            </w:r>
          </w:p>
        </w:tc>
        <w:tc>
          <w:tcPr>
            <w:tcW w:w="1243" w:type="dxa"/>
            <w:tcBorders>
              <w:top w:val="nil"/>
              <w:left w:val="nil"/>
              <w:bottom w:val="nil"/>
              <w:right w:val="nil"/>
            </w:tcBorders>
            <w:shd w:val="clear" w:color="auto" w:fill="auto"/>
            <w:noWrap/>
            <w:vAlign w:val="center"/>
            <w:hideMark/>
          </w:tcPr>
          <w:p w14:paraId="73C235F0" w14:textId="77777777" w:rsidR="00146C11" w:rsidRPr="0005032E" w:rsidRDefault="00146C11" w:rsidP="004156CD">
            <w:pPr>
              <w:jc w:val="center"/>
              <w:rPr>
                <w:color w:val="000000"/>
              </w:rPr>
            </w:pPr>
            <w:r w:rsidRPr="0005032E">
              <w:rPr>
                <w:color w:val="000000"/>
              </w:rPr>
              <w:t>13</w:t>
            </w:r>
          </w:p>
        </w:tc>
      </w:tr>
      <w:tr w:rsidR="00146C11" w:rsidRPr="0005032E" w14:paraId="605E89D9" w14:textId="77777777" w:rsidTr="006F7F43">
        <w:trPr>
          <w:trHeight w:val="300"/>
          <w:jc w:val="center"/>
        </w:trPr>
        <w:tc>
          <w:tcPr>
            <w:tcW w:w="1800" w:type="dxa"/>
            <w:vMerge/>
            <w:tcBorders>
              <w:top w:val="nil"/>
              <w:left w:val="nil"/>
              <w:bottom w:val="single" w:sz="4" w:space="0" w:color="000000"/>
              <w:right w:val="nil"/>
            </w:tcBorders>
            <w:vAlign w:val="center"/>
            <w:hideMark/>
          </w:tcPr>
          <w:p w14:paraId="0F9F4C7D" w14:textId="77777777" w:rsidR="00146C11" w:rsidRPr="0005032E" w:rsidRDefault="00146C11" w:rsidP="004156CD">
            <w:pPr>
              <w:rPr>
                <w:color w:val="000000"/>
              </w:rPr>
            </w:pPr>
          </w:p>
        </w:tc>
        <w:tc>
          <w:tcPr>
            <w:tcW w:w="4407" w:type="dxa"/>
            <w:tcBorders>
              <w:top w:val="nil"/>
              <w:left w:val="nil"/>
              <w:bottom w:val="single" w:sz="4" w:space="0" w:color="auto"/>
              <w:right w:val="nil"/>
            </w:tcBorders>
            <w:shd w:val="clear" w:color="auto" w:fill="auto"/>
            <w:vAlign w:val="center"/>
            <w:hideMark/>
          </w:tcPr>
          <w:p w14:paraId="6D462290" w14:textId="7EC7FEF2" w:rsidR="00146C11" w:rsidRPr="00493C60" w:rsidRDefault="00146C11" w:rsidP="004156CD">
            <w:pPr>
              <w:rPr>
                <w:b/>
                <w:bCs/>
                <w:color w:val="000000"/>
              </w:rPr>
            </w:pPr>
            <w:r w:rsidRPr="00493C60">
              <w:rPr>
                <w:b/>
                <w:bCs/>
                <w:color w:val="000000"/>
              </w:rPr>
              <w:t>Total</w:t>
            </w:r>
          </w:p>
        </w:tc>
        <w:tc>
          <w:tcPr>
            <w:tcW w:w="1310" w:type="dxa"/>
            <w:tcBorders>
              <w:top w:val="nil"/>
              <w:left w:val="nil"/>
              <w:bottom w:val="single" w:sz="4" w:space="0" w:color="auto"/>
              <w:right w:val="nil"/>
            </w:tcBorders>
            <w:shd w:val="clear" w:color="auto" w:fill="auto"/>
            <w:noWrap/>
            <w:vAlign w:val="center"/>
            <w:hideMark/>
          </w:tcPr>
          <w:p w14:paraId="36A8CF45" w14:textId="77777777" w:rsidR="00146C11" w:rsidRPr="00493C60" w:rsidRDefault="00146C11" w:rsidP="004156CD">
            <w:pPr>
              <w:jc w:val="center"/>
              <w:rPr>
                <w:b/>
                <w:bCs/>
                <w:color w:val="000000"/>
              </w:rPr>
            </w:pPr>
            <w:r w:rsidRPr="00493C60">
              <w:rPr>
                <w:b/>
                <w:bCs/>
                <w:color w:val="000000"/>
              </w:rPr>
              <w:t>100</w:t>
            </w:r>
          </w:p>
        </w:tc>
        <w:tc>
          <w:tcPr>
            <w:tcW w:w="1243" w:type="dxa"/>
            <w:tcBorders>
              <w:top w:val="nil"/>
              <w:left w:val="nil"/>
              <w:bottom w:val="single" w:sz="4" w:space="0" w:color="auto"/>
              <w:right w:val="nil"/>
            </w:tcBorders>
            <w:shd w:val="clear" w:color="auto" w:fill="auto"/>
            <w:noWrap/>
            <w:vAlign w:val="center"/>
            <w:hideMark/>
          </w:tcPr>
          <w:p w14:paraId="052465B5" w14:textId="77777777" w:rsidR="00146C11" w:rsidRPr="00493C60" w:rsidRDefault="00146C11" w:rsidP="004156CD">
            <w:pPr>
              <w:jc w:val="center"/>
              <w:rPr>
                <w:b/>
                <w:bCs/>
                <w:color w:val="000000"/>
              </w:rPr>
            </w:pPr>
            <w:r w:rsidRPr="00493C60">
              <w:rPr>
                <w:b/>
                <w:bCs/>
                <w:color w:val="000000"/>
              </w:rPr>
              <w:t>100</w:t>
            </w:r>
          </w:p>
        </w:tc>
      </w:tr>
    </w:tbl>
    <w:p w14:paraId="25DB3368" w14:textId="77777777" w:rsidR="00146C11" w:rsidRDefault="00146C11" w:rsidP="00146C11">
      <w:pPr>
        <w:spacing w:line="360" w:lineRule="auto"/>
        <w:rPr>
          <w:sz w:val="22"/>
          <w:szCs w:val="22"/>
        </w:rPr>
      </w:pPr>
      <w:r w:rsidRPr="006F4601">
        <w:rPr>
          <w:b/>
          <w:bCs/>
          <w:i/>
          <w:iCs/>
          <w:sz w:val="22"/>
          <w:szCs w:val="22"/>
        </w:rPr>
        <w:t xml:space="preserve"> </w:t>
      </w:r>
    </w:p>
    <w:p w14:paraId="654FF3FF" w14:textId="380BFAAB" w:rsidR="00146C11" w:rsidRPr="008359E9" w:rsidRDefault="00146C11" w:rsidP="00146C11">
      <w:pPr>
        <w:spacing w:line="360" w:lineRule="auto"/>
      </w:pPr>
      <w:r>
        <w:lastRenderedPageBreak/>
        <w:t xml:space="preserve">Results in table </w:t>
      </w:r>
      <w:r w:rsidR="008E4CFE">
        <w:t>5</w:t>
      </w:r>
      <w:r>
        <w:t>.</w:t>
      </w:r>
      <w:r w:rsidR="004F1A39">
        <w:t>7</w:t>
      </w:r>
      <w:r>
        <w:t xml:space="preserve"> show that most respondents (50%) had a work experience of 1-5 years. In </w:t>
      </w:r>
      <w:r w:rsidR="008E4CFE">
        <w:t>general,</w:t>
      </w:r>
      <w:r>
        <w:t xml:space="preserve"> all the participants had more than 5 </w:t>
      </w:r>
      <w:r w:rsidR="008E4CFE">
        <w:t>years’ experience</w:t>
      </w:r>
      <w:r>
        <w:t xml:space="preserve"> and could therefore appreciate digital transformation at the work place to provide reliable responses in this survey.</w:t>
      </w:r>
    </w:p>
    <w:p w14:paraId="475067F6" w14:textId="5D8E492F" w:rsidR="00146C11" w:rsidRDefault="00B416B2" w:rsidP="00490F07">
      <w:pPr>
        <w:pStyle w:val="Heading2"/>
      </w:pPr>
      <w:bookmarkStart w:id="374" w:name="_Toc46172925"/>
      <w:bookmarkStart w:id="375" w:name="_Toc136616679"/>
      <w:bookmarkStart w:id="376" w:name="_Toc146455488"/>
      <w:r>
        <w:t>5</w:t>
      </w:r>
      <w:r w:rsidR="00146C11" w:rsidRPr="006D7AD5">
        <w:t xml:space="preserve">.3 </w:t>
      </w:r>
      <w:bookmarkEnd w:id="374"/>
      <w:bookmarkEnd w:id="375"/>
      <w:r w:rsidR="001F36BC">
        <w:tab/>
      </w:r>
      <w:r w:rsidR="00146C11" w:rsidRPr="002C6CD7">
        <w:t xml:space="preserve">Model </w:t>
      </w:r>
      <w:r w:rsidR="008E4CFE" w:rsidRPr="002C6CD7">
        <w:t>Assessment: Exploratory</w:t>
      </w:r>
      <w:r w:rsidR="00146C11" w:rsidRPr="002C6CD7">
        <w:t xml:space="preserve"> </w:t>
      </w:r>
      <w:r w:rsidR="00146C11">
        <w:t xml:space="preserve">and Confirmatory </w:t>
      </w:r>
      <w:r w:rsidR="00146C11" w:rsidRPr="002C6CD7">
        <w:t>Factor Analysis</w:t>
      </w:r>
      <w:bookmarkEnd w:id="376"/>
    </w:p>
    <w:p w14:paraId="0F074D9D" w14:textId="6A91625C" w:rsidR="00146C11" w:rsidRPr="001F36BC" w:rsidRDefault="00146C11" w:rsidP="001F36BC">
      <w:pPr>
        <w:spacing w:line="360" w:lineRule="auto"/>
      </w:pPr>
      <w:r w:rsidRPr="00AB07A5">
        <w:t xml:space="preserve">The analysis of the data collected for this study involved evaluating multiple variables (more than two) to identify any possible association among them. Smart PLS software was used to </w:t>
      </w:r>
      <w:r w:rsidR="00630E80" w:rsidRPr="00AB07A5">
        <w:t>analyze</w:t>
      </w:r>
      <w:r w:rsidRPr="00AB07A5">
        <w:t xml:space="preserve"> this data to verify the conceptual framework and to test the hypothesis. The partial least squares (Smart PLS) software </w:t>
      </w:r>
      <w:r w:rsidRPr="00C22111">
        <w:t xml:space="preserve">was used to </w:t>
      </w:r>
      <w:r w:rsidR="00490284">
        <w:t>analyze</w:t>
      </w:r>
      <w:r w:rsidRPr="00C22111">
        <w:t xml:space="preserve"> the measurement and structur</w:t>
      </w:r>
      <w:r>
        <w:t>e</w:t>
      </w:r>
      <w:r w:rsidRPr="00C22111">
        <w:t xml:space="preserve"> of </w:t>
      </w:r>
      <w:r>
        <w:t>the</w:t>
      </w:r>
      <w:r w:rsidRPr="00C22111">
        <w:t xml:space="preserve"> research </w:t>
      </w:r>
      <w:r>
        <w:t>framework</w:t>
      </w:r>
      <w:r w:rsidRPr="00C22111">
        <w:t xml:space="preserve">. PLS has become popular in entrepreneurship and management research. Since this </w:t>
      </w:r>
      <w:r>
        <w:t>survey</w:t>
      </w:r>
      <w:r w:rsidRPr="00C22111">
        <w:t xml:space="preserve"> research</w:t>
      </w:r>
      <w:r>
        <w:t xml:space="preserve"> was</w:t>
      </w:r>
      <w:r w:rsidRPr="00C22111">
        <w:t xml:space="preserve"> predictive, PLS was well suited for analyzing </w:t>
      </w:r>
      <w:r>
        <w:t xml:space="preserve">this framework </w:t>
      </w:r>
      <w:sdt>
        <w:sdtPr>
          <w:rPr>
            <w:color w:val="000000"/>
          </w:rPr>
          <w:tag w:val="MENDELEY_CITATION_v3_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"/>
          <w:id w:val="-1678650806"/>
          <w:placeholder>
            <w:docPart w:val="6217F6E073D34B7FA778048AC11C01FB"/>
          </w:placeholder>
        </w:sdtPr>
        <w:sdtContent>
          <w:r w:rsidRPr="007704A4">
            <w:rPr>
              <w:color w:val="000000"/>
            </w:rPr>
            <w:t>(Park et al., 2017)</w:t>
          </w:r>
        </w:sdtContent>
      </w:sdt>
      <w:r w:rsidRPr="00C22111">
        <w:t>.</w:t>
      </w:r>
      <w:r>
        <w:t xml:space="preserve"> </w:t>
      </w:r>
    </w:p>
    <w:p w14:paraId="7A99C459" w14:textId="482DD67B" w:rsidR="00146C11" w:rsidRDefault="00B416B2" w:rsidP="00D16F6F">
      <w:pPr>
        <w:pStyle w:val="Heading3"/>
      </w:pPr>
      <w:bookmarkStart w:id="377" w:name="_Toc146455489"/>
      <w:r>
        <w:t>5</w:t>
      </w:r>
      <w:r w:rsidR="00146C11">
        <w:t xml:space="preserve">.3.1 </w:t>
      </w:r>
      <w:r w:rsidR="00490284">
        <w:tab/>
      </w:r>
      <w:r w:rsidR="00146C11">
        <w:t>Internal Consistency Reliability</w:t>
      </w:r>
      <w:bookmarkEnd w:id="377"/>
    </w:p>
    <w:p w14:paraId="5D42256B" w14:textId="1620C7DA" w:rsidR="00146C11" w:rsidRPr="005E329B" w:rsidRDefault="00146C11" w:rsidP="005E329B">
      <w:pPr>
        <w:spacing w:line="360" w:lineRule="auto"/>
        <w:rPr>
          <w:rFonts w:eastAsia="Calibri"/>
          <w:lang w:val="en-GB"/>
        </w:rPr>
      </w:pPr>
      <w:r w:rsidRPr="002C6CD7">
        <w:rPr>
          <w:rFonts w:eastAsia="Calibri"/>
          <w:lang w:val="en-GB"/>
        </w:rPr>
        <w:t xml:space="preserve">Table </w:t>
      </w:r>
      <w:r w:rsidR="005E329B">
        <w:rPr>
          <w:rFonts w:eastAsia="Calibri"/>
          <w:lang w:val="en-GB"/>
        </w:rPr>
        <w:t>5.7</w:t>
      </w:r>
      <w:r w:rsidRPr="002C6CD7">
        <w:rPr>
          <w:rFonts w:eastAsia="Calibri"/>
          <w:lang w:val="en-GB"/>
        </w:rPr>
        <w:t xml:space="preserve"> shows Composite Reliability (CR) values of hidden variables used.  It also indicates Cronbach Alpha (CA) values. These values were higher than 0.70, which is an indicator of fulfilling the requirements for internal consistency </w:t>
      </w:r>
      <w:sdt>
        <w:sdtPr>
          <w:rPr>
            <w:rFonts w:eastAsia="Calibri"/>
            <w:color w:val="000000"/>
            <w:lang w:val="en-GB"/>
          </w:rPr>
          <w:tag w:val="MENDELEY_CITATION_v3_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"/>
          <w:id w:val="-2046671474"/>
          <w:placeholder>
            <w:docPart w:val="A87052D06B3746E78D32365AFEB25616"/>
          </w:placeholder>
        </w:sdtPr>
        <w:sdtContent>
          <w:r w:rsidRPr="007704A4">
            <w:rPr>
              <w:rFonts w:eastAsia="Calibri"/>
              <w:color w:val="000000"/>
              <w:lang w:val="en-GB"/>
            </w:rPr>
            <w:t>(Hair et al., 2021)</w:t>
          </w:r>
        </w:sdtContent>
      </w:sdt>
      <w:r w:rsidRPr="002C6CD7">
        <w:rPr>
          <w:rFonts w:eastAsia="Calibri"/>
          <w:lang w:val="en-GB"/>
        </w:rPr>
        <w:t>. The CA and CR values are all above 0.7. This indicates that ideas in the framework wee adequately stated.  As a result, the measurements of the various variables in the framework a very reliable. The results of this framework therefore are sufficient evidence in terms of reliability.</w:t>
      </w:r>
    </w:p>
    <w:p w14:paraId="467E6C24" w14:textId="77777777" w:rsidR="005E329B" w:rsidRDefault="005E329B">
      <w:r>
        <w:br w:type="page"/>
      </w:r>
    </w:p>
    <w:p w14:paraId="4DA252CF" w14:textId="0CBEB59F" w:rsidR="00146C11" w:rsidRPr="005E329B" w:rsidRDefault="00146C11" w:rsidP="00146C11">
      <w:pPr>
        <w:spacing w:line="360" w:lineRule="auto"/>
        <w:rPr>
          <w:i/>
          <w:iCs/>
        </w:rPr>
      </w:pPr>
      <w:r w:rsidRPr="005E329B">
        <w:rPr>
          <w:i/>
          <w:iCs/>
        </w:rPr>
        <w:lastRenderedPageBreak/>
        <w:t xml:space="preserve">Table </w:t>
      </w:r>
      <w:r w:rsidR="00A25681" w:rsidRPr="005E329B">
        <w:rPr>
          <w:i/>
          <w:iCs/>
        </w:rPr>
        <w:t>5.</w:t>
      </w:r>
      <w:r w:rsidR="009A6876">
        <w:rPr>
          <w:i/>
          <w:iCs/>
        </w:rPr>
        <w:t>8</w:t>
      </w:r>
      <w:r w:rsidR="00A25681" w:rsidRPr="005E329B">
        <w:rPr>
          <w:i/>
          <w:iCs/>
        </w:rPr>
        <w:t>:</w:t>
      </w:r>
      <w:r w:rsidRPr="005E329B">
        <w:rPr>
          <w:i/>
          <w:iCs/>
        </w:rPr>
        <w:t xml:space="preserve"> Internal Consistency Reliability</w:t>
      </w:r>
    </w:p>
    <w:tbl>
      <w:tblPr>
        <w:tblStyle w:val="TableGrid"/>
        <w:tblW w:w="0" w:type="auto"/>
        <w:jc w:val="center"/>
        <w:tblLook w:val="04A0" w:firstRow="1" w:lastRow="0" w:firstColumn="1" w:lastColumn="0" w:noHBand="0" w:noVBand="1"/>
      </w:tblPr>
      <w:tblGrid>
        <w:gridCol w:w="2605"/>
        <w:gridCol w:w="2520"/>
        <w:gridCol w:w="2474"/>
        <w:gridCol w:w="1417"/>
      </w:tblGrid>
      <w:tr w:rsidR="00146C11" w14:paraId="2905F99F" w14:textId="77777777" w:rsidTr="006F7F43">
        <w:trPr>
          <w:jc w:val="center"/>
        </w:trPr>
        <w:tc>
          <w:tcPr>
            <w:tcW w:w="2605" w:type="dxa"/>
          </w:tcPr>
          <w:p w14:paraId="674FC057" w14:textId="77777777" w:rsidR="00146C11" w:rsidRDefault="00146C11" w:rsidP="004156CD">
            <w:pPr>
              <w:spacing w:line="360" w:lineRule="auto"/>
              <w:jc w:val="center"/>
              <w:rPr>
                <w:b/>
                <w:bCs/>
              </w:rPr>
            </w:pPr>
            <w:r>
              <w:rPr>
                <w:b/>
                <w:bCs/>
              </w:rPr>
              <w:t>Constructs</w:t>
            </w:r>
          </w:p>
        </w:tc>
        <w:tc>
          <w:tcPr>
            <w:tcW w:w="2520" w:type="dxa"/>
          </w:tcPr>
          <w:p w14:paraId="7992AE15" w14:textId="77777777" w:rsidR="00146C11" w:rsidRDefault="00146C11" w:rsidP="004156CD">
            <w:pPr>
              <w:spacing w:line="360" w:lineRule="auto"/>
              <w:jc w:val="center"/>
              <w:rPr>
                <w:b/>
                <w:bCs/>
              </w:rPr>
            </w:pPr>
            <w:r>
              <w:rPr>
                <w:b/>
                <w:bCs/>
              </w:rPr>
              <w:t>Composite Reliability (CR rho-A)</w:t>
            </w:r>
          </w:p>
        </w:tc>
        <w:tc>
          <w:tcPr>
            <w:tcW w:w="2474" w:type="dxa"/>
          </w:tcPr>
          <w:p w14:paraId="0B2D4BBA" w14:textId="77777777" w:rsidR="00146C11" w:rsidRDefault="00146C11" w:rsidP="004156CD">
            <w:pPr>
              <w:spacing w:line="360" w:lineRule="auto"/>
              <w:jc w:val="center"/>
              <w:rPr>
                <w:b/>
                <w:bCs/>
              </w:rPr>
            </w:pPr>
            <w:r>
              <w:rPr>
                <w:b/>
                <w:bCs/>
              </w:rPr>
              <w:t>Composite Reliability (CR rho-C)</w:t>
            </w:r>
          </w:p>
        </w:tc>
        <w:tc>
          <w:tcPr>
            <w:tcW w:w="1417" w:type="dxa"/>
          </w:tcPr>
          <w:p w14:paraId="63BEC7DB" w14:textId="77777777" w:rsidR="00146C11" w:rsidRDefault="00146C11" w:rsidP="004156CD">
            <w:pPr>
              <w:spacing w:line="360" w:lineRule="auto"/>
              <w:jc w:val="center"/>
              <w:rPr>
                <w:b/>
                <w:bCs/>
              </w:rPr>
            </w:pPr>
            <w:r>
              <w:rPr>
                <w:b/>
                <w:bCs/>
              </w:rPr>
              <w:t>Cronbach’s Alpha (CA)</w:t>
            </w:r>
          </w:p>
        </w:tc>
      </w:tr>
      <w:tr w:rsidR="00146C11" w:rsidRPr="00DF4819" w14:paraId="41553669" w14:textId="77777777" w:rsidTr="006F7F43">
        <w:trPr>
          <w:jc w:val="center"/>
        </w:trPr>
        <w:tc>
          <w:tcPr>
            <w:tcW w:w="2605" w:type="dxa"/>
          </w:tcPr>
          <w:p w14:paraId="6546132A" w14:textId="77777777" w:rsidR="00146C11" w:rsidRPr="00DF4819" w:rsidRDefault="00146C11" w:rsidP="005E329B">
            <w:pPr>
              <w:spacing w:line="360" w:lineRule="auto"/>
            </w:pPr>
            <w:r w:rsidRPr="00DF4819">
              <w:t>Criteria</w:t>
            </w:r>
          </w:p>
        </w:tc>
        <w:tc>
          <w:tcPr>
            <w:tcW w:w="2520" w:type="dxa"/>
          </w:tcPr>
          <w:p w14:paraId="4C5A1A42" w14:textId="77777777" w:rsidR="00146C11" w:rsidRPr="005848A6" w:rsidRDefault="00146C11" w:rsidP="004156CD">
            <w:pPr>
              <w:spacing w:line="360" w:lineRule="auto"/>
              <w:jc w:val="center"/>
            </w:pPr>
            <w:r w:rsidRPr="005848A6">
              <w:t>0.818</w:t>
            </w:r>
          </w:p>
        </w:tc>
        <w:tc>
          <w:tcPr>
            <w:tcW w:w="2474" w:type="dxa"/>
          </w:tcPr>
          <w:p w14:paraId="37AE3450" w14:textId="77777777" w:rsidR="00146C11" w:rsidRPr="005848A6" w:rsidRDefault="00146C11" w:rsidP="004156CD">
            <w:pPr>
              <w:spacing w:line="360" w:lineRule="auto"/>
              <w:jc w:val="center"/>
            </w:pPr>
            <w:r w:rsidRPr="005848A6">
              <w:t>0.818</w:t>
            </w:r>
          </w:p>
        </w:tc>
        <w:tc>
          <w:tcPr>
            <w:tcW w:w="1417" w:type="dxa"/>
          </w:tcPr>
          <w:p w14:paraId="3119AED7" w14:textId="77777777" w:rsidR="00146C11" w:rsidRPr="005848A6" w:rsidRDefault="00146C11" w:rsidP="004156CD">
            <w:pPr>
              <w:spacing w:line="360" w:lineRule="auto"/>
              <w:jc w:val="center"/>
            </w:pPr>
            <w:r w:rsidRPr="005848A6">
              <w:t>0.724</w:t>
            </w:r>
          </w:p>
        </w:tc>
      </w:tr>
      <w:tr w:rsidR="00146C11" w:rsidRPr="00DF4819" w14:paraId="136E89D5" w14:textId="77777777" w:rsidTr="006F7F43">
        <w:trPr>
          <w:jc w:val="center"/>
        </w:trPr>
        <w:tc>
          <w:tcPr>
            <w:tcW w:w="2605" w:type="dxa"/>
          </w:tcPr>
          <w:p w14:paraId="7D153ED8" w14:textId="77777777" w:rsidR="00146C11" w:rsidRPr="00DF4819" w:rsidRDefault="00146C11" w:rsidP="005E329B">
            <w:pPr>
              <w:spacing w:line="360" w:lineRule="auto"/>
            </w:pPr>
            <w:r>
              <w:t>Politics</w:t>
            </w:r>
          </w:p>
        </w:tc>
        <w:tc>
          <w:tcPr>
            <w:tcW w:w="2520" w:type="dxa"/>
          </w:tcPr>
          <w:p w14:paraId="3318E978" w14:textId="77777777" w:rsidR="00146C11" w:rsidRPr="005848A6" w:rsidRDefault="00146C11" w:rsidP="004156CD">
            <w:pPr>
              <w:spacing w:line="360" w:lineRule="auto"/>
              <w:jc w:val="center"/>
            </w:pPr>
            <w:r w:rsidRPr="005848A6">
              <w:t>0.886</w:t>
            </w:r>
          </w:p>
        </w:tc>
        <w:tc>
          <w:tcPr>
            <w:tcW w:w="2474" w:type="dxa"/>
          </w:tcPr>
          <w:p w14:paraId="5DC163F4" w14:textId="77777777" w:rsidR="00146C11" w:rsidRPr="005848A6" w:rsidRDefault="00146C11" w:rsidP="004156CD">
            <w:pPr>
              <w:spacing w:line="360" w:lineRule="auto"/>
              <w:jc w:val="center"/>
            </w:pPr>
            <w:r w:rsidRPr="005848A6">
              <w:t>0.904</w:t>
            </w:r>
          </w:p>
        </w:tc>
        <w:tc>
          <w:tcPr>
            <w:tcW w:w="1417" w:type="dxa"/>
          </w:tcPr>
          <w:p w14:paraId="5F246CCB" w14:textId="77777777" w:rsidR="00146C11" w:rsidRPr="005848A6" w:rsidRDefault="00146C11" w:rsidP="004156CD">
            <w:pPr>
              <w:spacing w:line="360" w:lineRule="auto"/>
              <w:jc w:val="center"/>
            </w:pPr>
            <w:r w:rsidRPr="005848A6">
              <w:t>0.872</w:t>
            </w:r>
          </w:p>
        </w:tc>
      </w:tr>
      <w:tr w:rsidR="00146C11" w:rsidRPr="00DF4819" w14:paraId="47B8D495" w14:textId="77777777" w:rsidTr="006F7F43">
        <w:trPr>
          <w:jc w:val="center"/>
        </w:trPr>
        <w:tc>
          <w:tcPr>
            <w:tcW w:w="2605" w:type="dxa"/>
          </w:tcPr>
          <w:p w14:paraId="12AA5AF1" w14:textId="77777777" w:rsidR="00146C11" w:rsidRPr="00DF4819" w:rsidRDefault="00146C11" w:rsidP="005E329B">
            <w:pPr>
              <w:spacing w:line="360" w:lineRule="auto"/>
            </w:pPr>
            <w:r>
              <w:t>Power</w:t>
            </w:r>
          </w:p>
        </w:tc>
        <w:tc>
          <w:tcPr>
            <w:tcW w:w="2520" w:type="dxa"/>
          </w:tcPr>
          <w:p w14:paraId="2C6F899F" w14:textId="77777777" w:rsidR="00146C11" w:rsidRPr="005848A6" w:rsidRDefault="00146C11" w:rsidP="004156CD">
            <w:pPr>
              <w:spacing w:line="360" w:lineRule="auto"/>
              <w:jc w:val="center"/>
            </w:pPr>
            <w:r w:rsidRPr="005848A6">
              <w:t>0.889</w:t>
            </w:r>
          </w:p>
        </w:tc>
        <w:tc>
          <w:tcPr>
            <w:tcW w:w="2474" w:type="dxa"/>
          </w:tcPr>
          <w:p w14:paraId="4DFF69D5" w14:textId="77777777" w:rsidR="00146C11" w:rsidRPr="005848A6" w:rsidRDefault="00146C11" w:rsidP="004156CD">
            <w:pPr>
              <w:spacing w:line="360" w:lineRule="auto"/>
              <w:jc w:val="center"/>
            </w:pPr>
            <w:r w:rsidRPr="005848A6">
              <w:t>0.886</w:t>
            </w:r>
          </w:p>
        </w:tc>
        <w:tc>
          <w:tcPr>
            <w:tcW w:w="1417" w:type="dxa"/>
          </w:tcPr>
          <w:p w14:paraId="5A8BFEBF" w14:textId="77777777" w:rsidR="00146C11" w:rsidRPr="005848A6" w:rsidRDefault="00146C11" w:rsidP="004156CD">
            <w:pPr>
              <w:spacing w:line="360" w:lineRule="auto"/>
              <w:jc w:val="center"/>
            </w:pPr>
            <w:r w:rsidRPr="005848A6">
              <w:t>0.831</w:t>
            </w:r>
          </w:p>
        </w:tc>
      </w:tr>
      <w:tr w:rsidR="00146C11" w:rsidRPr="00DF4819" w14:paraId="3D181209" w14:textId="77777777" w:rsidTr="006F7F43">
        <w:trPr>
          <w:jc w:val="center"/>
        </w:trPr>
        <w:tc>
          <w:tcPr>
            <w:tcW w:w="2605" w:type="dxa"/>
          </w:tcPr>
          <w:p w14:paraId="18C020E3" w14:textId="77777777" w:rsidR="00146C11" w:rsidRPr="00DF4819" w:rsidRDefault="00146C11" w:rsidP="005E329B">
            <w:pPr>
              <w:spacing w:line="360" w:lineRule="auto"/>
            </w:pPr>
            <w:r>
              <w:t>Counterproductive multitasking</w:t>
            </w:r>
          </w:p>
        </w:tc>
        <w:tc>
          <w:tcPr>
            <w:tcW w:w="2520" w:type="dxa"/>
          </w:tcPr>
          <w:p w14:paraId="1DBA6641" w14:textId="77777777" w:rsidR="00146C11" w:rsidRPr="005848A6" w:rsidRDefault="00146C11" w:rsidP="004156CD">
            <w:pPr>
              <w:spacing w:line="360" w:lineRule="auto"/>
              <w:jc w:val="center"/>
            </w:pPr>
            <w:r w:rsidRPr="005848A6">
              <w:t>0.93</w:t>
            </w:r>
          </w:p>
        </w:tc>
        <w:tc>
          <w:tcPr>
            <w:tcW w:w="2474" w:type="dxa"/>
          </w:tcPr>
          <w:p w14:paraId="12F19186" w14:textId="77777777" w:rsidR="00146C11" w:rsidRPr="005848A6" w:rsidRDefault="00146C11" w:rsidP="004156CD">
            <w:pPr>
              <w:spacing w:line="360" w:lineRule="auto"/>
              <w:jc w:val="center"/>
            </w:pPr>
            <w:r w:rsidRPr="005848A6">
              <w:t>0.936</w:t>
            </w:r>
          </w:p>
        </w:tc>
        <w:tc>
          <w:tcPr>
            <w:tcW w:w="1417" w:type="dxa"/>
          </w:tcPr>
          <w:p w14:paraId="58688736" w14:textId="77777777" w:rsidR="00146C11" w:rsidRPr="005848A6" w:rsidRDefault="00146C11" w:rsidP="004156CD">
            <w:pPr>
              <w:spacing w:line="360" w:lineRule="auto"/>
              <w:jc w:val="center"/>
            </w:pPr>
            <w:r w:rsidRPr="005848A6">
              <w:t>0.92</w:t>
            </w:r>
          </w:p>
        </w:tc>
      </w:tr>
      <w:tr w:rsidR="00146C11" w:rsidRPr="00DF4819" w14:paraId="4987DE60" w14:textId="77777777" w:rsidTr="006F7F43">
        <w:trPr>
          <w:jc w:val="center"/>
        </w:trPr>
        <w:tc>
          <w:tcPr>
            <w:tcW w:w="2605" w:type="dxa"/>
          </w:tcPr>
          <w:p w14:paraId="5F78C0EE" w14:textId="77777777" w:rsidR="00146C11" w:rsidRPr="00DF4819" w:rsidRDefault="00146C11" w:rsidP="005E329B">
            <w:pPr>
              <w:spacing w:line="360" w:lineRule="auto"/>
            </w:pPr>
            <w:r>
              <w:t>Self-deployment</w:t>
            </w:r>
          </w:p>
        </w:tc>
        <w:tc>
          <w:tcPr>
            <w:tcW w:w="2520" w:type="dxa"/>
          </w:tcPr>
          <w:p w14:paraId="368E4640" w14:textId="77777777" w:rsidR="00146C11" w:rsidRPr="005848A6" w:rsidRDefault="00146C11" w:rsidP="004156CD">
            <w:pPr>
              <w:spacing w:line="360" w:lineRule="auto"/>
              <w:jc w:val="center"/>
            </w:pPr>
            <w:r w:rsidRPr="005848A6">
              <w:t>0.886</w:t>
            </w:r>
          </w:p>
        </w:tc>
        <w:tc>
          <w:tcPr>
            <w:tcW w:w="2474" w:type="dxa"/>
          </w:tcPr>
          <w:p w14:paraId="0B29CC49" w14:textId="77777777" w:rsidR="00146C11" w:rsidRPr="005848A6" w:rsidRDefault="00146C11" w:rsidP="004156CD">
            <w:pPr>
              <w:spacing w:line="360" w:lineRule="auto"/>
              <w:jc w:val="center"/>
            </w:pPr>
            <w:r w:rsidRPr="005848A6">
              <w:t>0.917</w:t>
            </w:r>
          </w:p>
        </w:tc>
        <w:tc>
          <w:tcPr>
            <w:tcW w:w="1417" w:type="dxa"/>
          </w:tcPr>
          <w:p w14:paraId="5D8EC77D" w14:textId="77777777" w:rsidR="00146C11" w:rsidRPr="005848A6" w:rsidRDefault="00146C11" w:rsidP="004156CD">
            <w:pPr>
              <w:spacing w:line="360" w:lineRule="auto"/>
              <w:jc w:val="center"/>
            </w:pPr>
            <w:r w:rsidRPr="005848A6">
              <w:t>0.855</w:t>
            </w:r>
          </w:p>
        </w:tc>
      </w:tr>
      <w:tr w:rsidR="00146C11" w:rsidRPr="00DF4819" w14:paraId="525907BE" w14:textId="77777777" w:rsidTr="006F7F43">
        <w:trPr>
          <w:jc w:val="center"/>
        </w:trPr>
        <w:tc>
          <w:tcPr>
            <w:tcW w:w="2605" w:type="dxa"/>
          </w:tcPr>
          <w:p w14:paraId="7C6AEC27" w14:textId="77777777" w:rsidR="00146C11" w:rsidRPr="00DF4819" w:rsidRDefault="00146C11" w:rsidP="005E329B">
            <w:pPr>
              <w:spacing w:line="360" w:lineRule="auto"/>
            </w:pPr>
            <w:r>
              <w:t>CEO-CIO Relationship type</w:t>
            </w:r>
          </w:p>
        </w:tc>
        <w:tc>
          <w:tcPr>
            <w:tcW w:w="2520" w:type="dxa"/>
          </w:tcPr>
          <w:p w14:paraId="2CF287DC" w14:textId="77777777" w:rsidR="00146C11" w:rsidRPr="005848A6" w:rsidRDefault="00146C11" w:rsidP="004156CD">
            <w:pPr>
              <w:spacing w:line="360" w:lineRule="auto"/>
              <w:jc w:val="center"/>
            </w:pPr>
            <w:r w:rsidRPr="005848A6">
              <w:t>0.938</w:t>
            </w:r>
          </w:p>
        </w:tc>
        <w:tc>
          <w:tcPr>
            <w:tcW w:w="2474" w:type="dxa"/>
          </w:tcPr>
          <w:p w14:paraId="6F52C7C7" w14:textId="77777777" w:rsidR="00146C11" w:rsidRPr="005848A6" w:rsidRDefault="00146C11" w:rsidP="004156CD">
            <w:pPr>
              <w:spacing w:line="360" w:lineRule="auto"/>
              <w:jc w:val="center"/>
            </w:pPr>
            <w:r w:rsidRPr="005848A6">
              <w:t>0.940</w:t>
            </w:r>
          </w:p>
        </w:tc>
        <w:tc>
          <w:tcPr>
            <w:tcW w:w="1417" w:type="dxa"/>
          </w:tcPr>
          <w:p w14:paraId="55C71AB9" w14:textId="77777777" w:rsidR="00146C11" w:rsidRPr="005848A6" w:rsidRDefault="00146C11" w:rsidP="004156CD">
            <w:pPr>
              <w:spacing w:line="360" w:lineRule="auto"/>
              <w:jc w:val="center"/>
            </w:pPr>
            <w:r w:rsidRPr="005848A6">
              <w:t>0.916</w:t>
            </w:r>
          </w:p>
        </w:tc>
      </w:tr>
      <w:tr w:rsidR="00146C11" w:rsidRPr="00DF4819" w14:paraId="2203D9BF" w14:textId="77777777" w:rsidTr="006F7F43">
        <w:trPr>
          <w:jc w:val="center"/>
        </w:trPr>
        <w:tc>
          <w:tcPr>
            <w:tcW w:w="2605" w:type="dxa"/>
          </w:tcPr>
          <w:p w14:paraId="3C8AEA60" w14:textId="77777777" w:rsidR="00146C11" w:rsidRDefault="00146C11" w:rsidP="005E329B">
            <w:pPr>
              <w:spacing w:line="360" w:lineRule="auto"/>
            </w:pPr>
            <w:r>
              <w:t>Information Asymmetry</w:t>
            </w:r>
          </w:p>
        </w:tc>
        <w:tc>
          <w:tcPr>
            <w:tcW w:w="2520" w:type="dxa"/>
          </w:tcPr>
          <w:p w14:paraId="384E435C" w14:textId="77777777" w:rsidR="00146C11" w:rsidRPr="005848A6" w:rsidRDefault="00146C11" w:rsidP="004156CD">
            <w:pPr>
              <w:spacing w:line="360" w:lineRule="auto"/>
              <w:jc w:val="center"/>
            </w:pPr>
            <w:r w:rsidRPr="005848A6">
              <w:rPr>
                <w:color w:val="000000"/>
              </w:rPr>
              <w:t>0.855</w:t>
            </w:r>
          </w:p>
        </w:tc>
        <w:tc>
          <w:tcPr>
            <w:tcW w:w="2474" w:type="dxa"/>
          </w:tcPr>
          <w:p w14:paraId="2D7AFC23" w14:textId="77777777" w:rsidR="00146C11" w:rsidRPr="005848A6" w:rsidRDefault="00146C11" w:rsidP="004156CD">
            <w:pPr>
              <w:spacing w:line="360" w:lineRule="auto"/>
              <w:jc w:val="center"/>
            </w:pPr>
            <w:r w:rsidRPr="005848A6">
              <w:rPr>
                <w:color w:val="000000"/>
              </w:rPr>
              <w:t>0.871</w:t>
            </w:r>
          </w:p>
        </w:tc>
        <w:tc>
          <w:tcPr>
            <w:tcW w:w="1417" w:type="dxa"/>
          </w:tcPr>
          <w:p w14:paraId="62278AC7" w14:textId="77777777" w:rsidR="00146C11" w:rsidRPr="005848A6" w:rsidRDefault="00146C11" w:rsidP="004156CD">
            <w:pPr>
              <w:spacing w:line="360" w:lineRule="auto"/>
              <w:jc w:val="center"/>
            </w:pPr>
            <w:r w:rsidRPr="005848A6">
              <w:rPr>
                <w:color w:val="000000"/>
              </w:rPr>
              <w:t>0.783</w:t>
            </w:r>
          </w:p>
        </w:tc>
      </w:tr>
      <w:tr w:rsidR="00146C11" w:rsidRPr="00DF4819" w14:paraId="39494521" w14:textId="77777777" w:rsidTr="006F7F43">
        <w:trPr>
          <w:jc w:val="center"/>
        </w:trPr>
        <w:tc>
          <w:tcPr>
            <w:tcW w:w="2605" w:type="dxa"/>
          </w:tcPr>
          <w:p w14:paraId="08C54BFB" w14:textId="77777777" w:rsidR="00146C11" w:rsidRDefault="00146C11" w:rsidP="005E329B">
            <w:pPr>
              <w:spacing w:line="360" w:lineRule="auto"/>
            </w:pPr>
            <w:r>
              <w:t>Outcome Oriented contract</w:t>
            </w:r>
          </w:p>
        </w:tc>
        <w:tc>
          <w:tcPr>
            <w:tcW w:w="2520" w:type="dxa"/>
          </w:tcPr>
          <w:p w14:paraId="14009CA0" w14:textId="77777777" w:rsidR="00146C11" w:rsidRPr="005848A6" w:rsidRDefault="00146C11" w:rsidP="004156CD">
            <w:pPr>
              <w:spacing w:line="360" w:lineRule="auto"/>
              <w:jc w:val="center"/>
            </w:pPr>
            <w:r w:rsidRPr="005848A6">
              <w:rPr>
                <w:color w:val="000000"/>
              </w:rPr>
              <w:t>0.734</w:t>
            </w:r>
          </w:p>
        </w:tc>
        <w:tc>
          <w:tcPr>
            <w:tcW w:w="2474" w:type="dxa"/>
          </w:tcPr>
          <w:p w14:paraId="768561B1" w14:textId="77777777" w:rsidR="00146C11" w:rsidRPr="005848A6" w:rsidRDefault="00146C11" w:rsidP="004156CD">
            <w:pPr>
              <w:spacing w:line="360" w:lineRule="auto"/>
              <w:jc w:val="center"/>
            </w:pPr>
            <w:r w:rsidRPr="005848A6">
              <w:rPr>
                <w:color w:val="000000"/>
              </w:rPr>
              <w:t>0.882</w:t>
            </w:r>
          </w:p>
        </w:tc>
        <w:tc>
          <w:tcPr>
            <w:tcW w:w="1417" w:type="dxa"/>
          </w:tcPr>
          <w:p w14:paraId="7601ACA6" w14:textId="77777777" w:rsidR="00146C11" w:rsidRPr="005848A6" w:rsidRDefault="00146C11" w:rsidP="004156CD">
            <w:pPr>
              <w:spacing w:line="360" w:lineRule="auto"/>
              <w:jc w:val="center"/>
            </w:pPr>
            <w:r w:rsidRPr="005848A6">
              <w:rPr>
                <w:color w:val="000000"/>
              </w:rPr>
              <w:t>0.732</w:t>
            </w:r>
          </w:p>
        </w:tc>
      </w:tr>
      <w:tr w:rsidR="00146C11" w:rsidRPr="00DF4819" w14:paraId="72915DEA" w14:textId="77777777" w:rsidTr="006F7F43">
        <w:trPr>
          <w:jc w:val="center"/>
        </w:trPr>
        <w:tc>
          <w:tcPr>
            <w:tcW w:w="2605" w:type="dxa"/>
          </w:tcPr>
          <w:p w14:paraId="4AEDE153" w14:textId="77777777" w:rsidR="00146C11" w:rsidRDefault="00146C11" w:rsidP="005E329B">
            <w:pPr>
              <w:spacing w:line="360" w:lineRule="auto"/>
            </w:pPr>
            <w:r>
              <w:t>Behaviour Oriented contract</w:t>
            </w:r>
          </w:p>
        </w:tc>
        <w:tc>
          <w:tcPr>
            <w:tcW w:w="2520" w:type="dxa"/>
          </w:tcPr>
          <w:p w14:paraId="22E9FAEE" w14:textId="77777777" w:rsidR="00146C11" w:rsidRPr="0006347B" w:rsidRDefault="00146C11" w:rsidP="004156CD">
            <w:pPr>
              <w:spacing w:line="360" w:lineRule="auto"/>
              <w:jc w:val="center"/>
              <w:rPr>
                <w:color w:val="000000"/>
              </w:rPr>
            </w:pPr>
            <w:r w:rsidRPr="0006347B">
              <w:rPr>
                <w:color w:val="000000"/>
              </w:rPr>
              <w:t>0.92</w:t>
            </w:r>
          </w:p>
        </w:tc>
        <w:tc>
          <w:tcPr>
            <w:tcW w:w="2474" w:type="dxa"/>
          </w:tcPr>
          <w:p w14:paraId="054C44C5" w14:textId="77777777" w:rsidR="00146C11" w:rsidRPr="0006347B" w:rsidRDefault="00146C11" w:rsidP="004156CD">
            <w:pPr>
              <w:spacing w:line="360" w:lineRule="auto"/>
              <w:jc w:val="center"/>
              <w:rPr>
                <w:color w:val="000000"/>
              </w:rPr>
            </w:pPr>
            <w:r w:rsidRPr="0006347B">
              <w:rPr>
                <w:color w:val="000000"/>
              </w:rPr>
              <w:t>0.917</w:t>
            </w:r>
          </w:p>
        </w:tc>
        <w:tc>
          <w:tcPr>
            <w:tcW w:w="1417" w:type="dxa"/>
          </w:tcPr>
          <w:p w14:paraId="59F6F7E8" w14:textId="77777777" w:rsidR="00146C11" w:rsidRPr="0006347B" w:rsidRDefault="00146C11" w:rsidP="004156CD">
            <w:pPr>
              <w:spacing w:line="360" w:lineRule="auto"/>
              <w:jc w:val="center"/>
              <w:rPr>
                <w:color w:val="000000"/>
              </w:rPr>
            </w:pPr>
            <w:r w:rsidRPr="0006347B">
              <w:rPr>
                <w:color w:val="000000"/>
              </w:rPr>
              <w:t>0.879</w:t>
            </w:r>
          </w:p>
        </w:tc>
      </w:tr>
      <w:tr w:rsidR="00146C11" w:rsidRPr="00DF4819" w14:paraId="3D99951F" w14:textId="77777777" w:rsidTr="006F7F43">
        <w:trPr>
          <w:jc w:val="center"/>
        </w:trPr>
        <w:tc>
          <w:tcPr>
            <w:tcW w:w="2605" w:type="dxa"/>
          </w:tcPr>
          <w:p w14:paraId="4DCCC3A8" w14:textId="77777777" w:rsidR="00146C11" w:rsidRDefault="00146C11" w:rsidP="005E329B">
            <w:pPr>
              <w:spacing w:line="360" w:lineRule="auto"/>
            </w:pPr>
            <w:r>
              <w:t>Monitoring &amp; Evaluation</w:t>
            </w:r>
          </w:p>
        </w:tc>
        <w:tc>
          <w:tcPr>
            <w:tcW w:w="2520" w:type="dxa"/>
          </w:tcPr>
          <w:p w14:paraId="437AE25E" w14:textId="77777777" w:rsidR="00146C11" w:rsidRPr="0006347B" w:rsidRDefault="00146C11" w:rsidP="004156CD">
            <w:pPr>
              <w:spacing w:line="360" w:lineRule="auto"/>
              <w:jc w:val="center"/>
              <w:rPr>
                <w:color w:val="000000"/>
              </w:rPr>
            </w:pPr>
            <w:r w:rsidRPr="0006347B">
              <w:rPr>
                <w:color w:val="000000"/>
              </w:rPr>
              <w:t>0.963</w:t>
            </w:r>
          </w:p>
        </w:tc>
        <w:tc>
          <w:tcPr>
            <w:tcW w:w="2474" w:type="dxa"/>
          </w:tcPr>
          <w:p w14:paraId="5C4AFDEC" w14:textId="77777777" w:rsidR="00146C11" w:rsidRPr="0006347B" w:rsidRDefault="00146C11" w:rsidP="004156CD">
            <w:pPr>
              <w:spacing w:line="360" w:lineRule="auto"/>
              <w:jc w:val="center"/>
              <w:rPr>
                <w:color w:val="000000"/>
              </w:rPr>
            </w:pPr>
            <w:r w:rsidRPr="0006347B">
              <w:rPr>
                <w:color w:val="000000"/>
              </w:rPr>
              <w:t>0.908</w:t>
            </w:r>
          </w:p>
        </w:tc>
        <w:tc>
          <w:tcPr>
            <w:tcW w:w="1417" w:type="dxa"/>
          </w:tcPr>
          <w:p w14:paraId="43FC3567" w14:textId="77777777" w:rsidR="00146C11" w:rsidRPr="0006347B" w:rsidRDefault="00146C11" w:rsidP="004156CD">
            <w:pPr>
              <w:spacing w:line="360" w:lineRule="auto"/>
              <w:jc w:val="center"/>
              <w:rPr>
                <w:color w:val="000000"/>
              </w:rPr>
            </w:pPr>
            <w:r w:rsidRPr="0006347B">
              <w:rPr>
                <w:color w:val="000000"/>
              </w:rPr>
              <w:t>0.878</w:t>
            </w:r>
          </w:p>
        </w:tc>
      </w:tr>
      <w:tr w:rsidR="00146C11" w:rsidRPr="00DF4819" w14:paraId="62D43169" w14:textId="77777777" w:rsidTr="006F7F43">
        <w:trPr>
          <w:jc w:val="center"/>
        </w:trPr>
        <w:tc>
          <w:tcPr>
            <w:tcW w:w="2605" w:type="dxa"/>
          </w:tcPr>
          <w:p w14:paraId="47FAA4E5" w14:textId="77777777" w:rsidR="00146C11" w:rsidRDefault="00146C11" w:rsidP="005E329B">
            <w:pPr>
              <w:spacing w:line="360" w:lineRule="auto"/>
            </w:pPr>
            <w:r>
              <w:t>Top Management Participation</w:t>
            </w:r>
          </w:p>
        </w:tc>
        <w:tc>
          <w:tcPr>
            <w:tcW w:w="2520" w:type="dxa"/>
          </w:tcPr>
          <w:p w14:paraId="7594CED6" w14:textId="77777777" w:rsidR="00146C11" w:rsidRPr="0006347B" w:rsidRDefault="00146C11" w:rsidP="004156CD">
            <w:pPr>
              <w:spacing w:line="360" w:lineRule="auto"/>
              <w:jc w:val="center"/>
              <w:rPr>
                <w:color w:val="000000"/>
              </w:rPr>
            </w:pPr>
            <w:r w:rsidRPr="0006347B">
              <w:rPr>
                <w:color w:val="000000"/>
              </w:rPr>
              <w:t>0.991</w:t>
            </w:r>
          </w:p>
        </w:tc>
        <w:tc>
          <w:tcPr>
            <w:tcW w:w="2474" w:type="dxa"/>
          </w:tcPr>
          <w:p w14:paraId="68CFEC4A" w14:textId="77777777" w:rsidR="00146C11" w:rsidRPr="0006347B" w:rsidRDefault="00146C11" w:rsidP="004156CD">
            <w:pPr>
              <w:spacing w:line="360" w:lineRule="auto"/>
              <w:jc w:val="center"/>
              <w:rPr>
                <w:color w:val="000000"/>
              </w:rPr>
            </w:pPr>
            <w:r w:rsidRPr="0006347B">
              <w:rPr>
                <w:color w:val="000000"/>
              </w:rPr>
              <w:t>0.929</w:t>
            </w:r>
          </w:p>
        </w:tc>
        <w:tc>
          <w:tcPr>
            <w:tcW w:w="1417" w:type="dxa"/>
          </w:tcPr>
          <w:p w14:paraId="0BA8B92A" w14:textId="77777777" w:rsidR="00146C11" w:rsidRPr="0006347B" w:rsidRDefault="00146C11" w:rsidP="004156CD">
            <w:pPr>
              <w:spacing w:line="360" w:lineRule="auto"/>
              <w:jc w:val="center"/>
              <w:rPr>
                <w:color w:val="000000"/>
              </w:rPr>
            </w:pPr>
            <w:r w:rsidRPr="0006347B">
              <w:rPr>
                <w:color w:val="000000"/>
              </w:rPr>
              <w:t>0.893</w:t>
            </w:r>
          </w:p>
        </w:tc>
      </w:tr>
      <w:tr w:rsidR="00146C11" w:rsidRPr="00DF4819" w14:paraId="54ECDE1D" w14:textId="77777777" w:rsidTr="006F7F43">
        <w:trPr>
          <w:jc w:val="center"/>
        </w:trPr>
        <w:tc>
          <w:tcPr>
            <w:tcW w:w="2605" w:type="dxa"/>
          </w:tcPr>
          <w:p w14:paraId="017868FB" w14:textId="77777777" w:rsidR="00146C11" w:rsidRDefault="00146C11" w:rsidP="005E329B">
            <w:pPr>
              <w:spacing w:line="360" w:lineRule="auto"/>
            </w:pPr>
            <w:r>
              <w:t>IT Resources Usage</w:t>
            </w:r>
          </w:p>
        </w:tc>
        <w:tc>
          <w:tcPr>
            <w:tcW w:w="2520" w:type="dxa"/>
          </w:tcPr>
          <w:p w14:paraId="036024E0" w14:textId="77777777" w:rsidR="00146C11" w:rsidRPr="0006347B" w:rsidRDefault="00146C11" w:rsidP="004156CD">
            <w:pPr>
              <w:spacing w:line="360" w:lineRule="auto"/>
              <w:jc w:val="center"/>
              <w:rPr>
                <w:color w:val="000000"/>
              </w:rPr>
            </w:pPr>
            <w:r w:rsidRPr="0006347B">
              <w:rPr>
                <w:color w:val="000000"/>
              </w:rPr>
              <w:t>0.868</w:t>
            </w:r>
          </w:p>
        </w:tc>
        <w:tc>
          <w:tcPr>
            <w:tcW w:w="2474" w:type="dxa"/>
          </w:tcPr>
          <w:p w14:paraId="1A7367FD" w14:textId="77777777" w:rsidR="00146C11" w:rsidRPr="0006347B" w:rsidRDefault="00146C11" w:rsidP="004156CD">
            <w:pPr>
              <w:spacing w:line="360" w:lineRule="auto"/>
              <w:jc w:val="center"/>
              <w:rPr>
                <w:color w:val="000000"/>
              </w:rPr>
            </w:pPr>
            <w:r w:rsidRPr="0006347B">
              <w:rPr>
                <w:color w:val="000000"/>
              </w:rPr>
              <w:t>0.909</w:t>
            </w:r>
          </w:p>
        </w:tc>
        <w:tc>
          <w:tcPr>
            <w:tcW w:w="1417" w:type="dxa"/>
          </w:tcPr>
          <w:p w14:paraId="5869263D" w14:textId="77777777" w:rsidR="00146C11" w:rsidRPr="0006347B" w:rsidRDefault="00146C11" w:rsidP="004156CD">
            <w:pPr>
              <w:spacing w:line="360" w:lineRule="auto"/>
              <w:jc w:val="center"/>
              <w:rPr>
                <w:color w:val="000000"/>
              </w:rPr>
            </w:pPr>
            <w:r w:rsidRPr="0006347B">
              <w:rPr>
                <w:color w:val="000000"/>
              </w:rPr>
              <w:t>0.867</w:t>
            </w:r>
          </w:p>
        </w:tc>
      </w:tr>
      <w:tr w:rsidR="00146C11" w:rsidRPr="00DF4819" w14:paraId="6A9EB57A" w14:textId="77777777" w:rsidTr="006F7F43">
        <w:trPr>
          <w:jc w:val="center"/>
        </w:trPr>
        <w:tc>
          <w:tcPr>
            <w:tcW w:w="2605" w:type="dxa"/>
          </w:tcPr>
          <w:p w14:paraId="1E11D66E" w14:textId="77777777" w:rsidR="00146C11" w:rsidRDefault="00146C11" w:rsidP="005E329B">
            <w:pPr>
              <w:spacing w:line="360" w:lineRule="auto"/>
            </w:pPr>
            <w:r>
              <w:t>User Satisfaction</w:t>
            </w:r>
          </w:p>
        </w:tc>
        <w:tc>
          <w:tcPr>
            <w:tcW w:w="2520" w:type="dxa"/>
          </w:tcPr>
          <w:p w14:paraId="2D5BEFE9" w14:textId="77777777" w:rsidR="00146C11" w:rsidRPr="0006347B" w:rsidRDefault="00146C11" w:rsidP="004156CD">
            <w:pPr>
              <w:spacing w:line="360" w:lineRule="auto"/>
              <w:jc w:val="center"/>
              <w:rPr>
                <w:color w:val="000000"/>
              </w:rPr>
            </w:pPr>
            <w:r w:rsidRPr="0006347B">
              <w:rPr>
                <w:color w:val="000000"/>
              </w:rPr>
              <w:t>0.845</w:t>
            </w:r>
          </w:p>
        </w:tc>
        <w:tc>
          <w:tcPr>
            <w:tcW w:w="2474" w:type="dxa"/>
            <w:vAlign w:val="center"/>
          </w:tcPr>
          <w:p w14:paraId="3B0F8F18" w14:textId="77777777" w:rsidR="00146C11" w:rsidRPr="0006347B" w:rsidRDefault="00146C11" w:rsidP="004156CD">
            <w:pPr>
              <w:spacing w:line="360" w:lineRule="auto"/>
              <w:jc w:val="center"/>
              <w:rPr>
                <w:color w:val="000000"/>
              </w:rPr>
            </w:pPr>
            <w:r w:rsidRPr="0006347B">
              <w:rPr>
                <w:color w:val="000000"/>
              </w:rPr>
              <w:t>0.904</w:t>
            </w:r>
          </w:p>
        </w:tc>
        <w:tc>
          <w:tcPr>
            <w:tcW w:w="1417" w:type="dxa"/>
          </w:tcPr>
          <w:p w14:paraId="5EF15034" w14:textId="77777777" w:rsidR="00146C11" w:rsidRPr="0006347B" w:rsidRDefault="00146C11" w:rsidP="004156CD">
            <w:pPr>
              <w:spacing w:line="360" w:lineRule="auto"/>
              <w:jc w:val="center"/>
              <w:rPr>
                <w:color w:val="000000"/>
              </w:rPr>
            </w:pPr>
            <w:r w:rsidRPr="0006347B">
              <w:rPr>
                <w:color w:val="000000"/>
              </w:rPr>
              <w:t>0.839</w:t>
            </w:r>
          </w:p>
        </w:tc>
      </w:tr>
    </w:tbl>
    <w:p w14:paraId="65A4FA4F" w14:textId="77777777" w:rsidR="00146C11" w:rsidRDefault="00146C11" w:rsidP="00146C11">
      <w:pPr>
        <w:spacing w:line="360" w:lineRule="auto"/>
      </w:pPr>
    </w:p>
    <w:p w14:paraId="0523A59C" w14:textId="0103596C" w:rsidR="00146C11" w:rsidRDefault="00B416B2" w:rsidP="00D16F6F">
      <w:pPr>
        <w:pStyle w:val="Heading3"/>
      </w:pPr>
      <w:bookmarkStart w:id="378" w:name="_Toc146455490"/>
      <w:r>
        <w:t>5</w:t>
      </w:r>
      <w:r w:rsidR="00146C11">
        <w:t>.3.2</w:t>
      </w:r>
      <w:r w:rsidR="005E329B">
        <w:t xml:space="preserve"> </w:t>
      </w:r>
      <w:r w:rsidR="005E329B">
        <w:tab/>
      </w:r>
      <w:r w:rsidR="00146C11">
        <w:t>Indicator Reliability</w:t>
      </w:r>
      <w:bookmarkEnd w:id="378"/>
    </w:p>
    <w:p w14:paraId="666BD69D" w14:textId="0D152E4D" w:rsidR="005E329B" w:rsidRDefault="00146C11" w:rsidP="00146C11">
      <w:pPr>
        <w:spacing w:line="360" w:lineRule="auto"/>
        <w:rPr>
          <w:shd w:val="clear" w:color="auto" w:fill="FFFFFF"/>
        </w:rPr>
      </w:pPr>
      <w:r w:rsidRPr="00F2581C">
        <w:rPr>
          <w:color w:val="202124"/>
          <w:shd w:val="clear" w:color="auto" w:fill="FFFFFF"/>
        </w:rPr>
        <w:t xml:space="preserve">Indicator reliability represents how much of the variation in an item is explained by </w:t>
      </w:r>
      <w:r>
        <w:rPr>
          <w:color w:val="202124"/>
          <w:shd w:val="clear" w:color="auto" w:fill="FFFFFF"/>
        </w:rPr>
        <w:t>a given</w:t>
      </w:r>
      <w:r w:rsidRPr="00F2581C">
        <w:rPr>
          <w:color w:val="202124"/>
          <w:shd w:val="clear" w:color="auto" w:fill="FFFFFF"/>
        </w:rPr>
        <w:t xml:space="preserve"> </w:t>
      </w:r>
      <w:r w:rsidRPr="00A25681">
        <w:rPr>
          <w:shd w:val="clear" w:color="auto" w:fill="FFFFFF"/>
        </w:rPr>
        <w:t xml:space="preserve">construct in the framework and is referred to as the variance extracted from the item. The indicator reliability loadings are shown in table </w:t>
      </w:r>
      <w:r w:rsidR="00A25681" w:rsidRPr="00A25681">
        <w:rPr>
          <w:shd w:val="clear" w:color="auto" w:fill="FFFFFF"/>
        </w:rPr>
        <w:t>5.</w:t>
      </w:r>
      <w:r w:rsidR="004F1A39">
        <w:rPr>
          <w:shd w:val="clear" w:color="auto" w:fill="FFFFFF"/>
        </w:rPr>
        <w:t>8</w:t>
      </w:r>
      <w:r w:rsidRPr="00A25681">
        <w:rPr>
          <w:shd w:val="clear" w:color="auto" w:fill="FFFFFF"/>
        </w:rPr>
        <w:t xml:space="preserve">. For an indicator to be reliable, the unit-dimensionality of the model must have a factor loading of above 0.7. </w:t>
      </w:r>
    </w:p>
    <w:p w14:paraId="4394FD48" w14:textId="788A22F4" w:rsidR="00146C11" w:rsidRDefault="00146C11" w:rsidP="00146C11">
      <w:pPr>
        <w:spacing w:line="360" w:lineRule="auto"/>
        <w:rPr>
          <w:color w:val="202124"/>
          <w:shd w:val="clear" w:color="auto" w:fill="FFFFFF"/>
        </w:rPr>
      </w:pPr>
      <w:r w:rsidRPr="00A25681">
        <w:rPr>
          <w:shd w:val="clear" w:color="auto" w:fill="FFFFFF"/>
        </w:rPr>
        <w:t xml:space="preserve">Hair et al., 2021 postulates that constructs that load with a factor loading above 0.7 are accepted while constructs that have a factor loading of less than 0.5 are altogether dropped and omitted. When such constructs with very low factor loadings are omitted and eliminated, both the CR </w:t>
      </w:r>
      <w:r w:rsidRPr="00A25681">
        <w:rPr>
          <w:shd w:val="clear" w:color="auto" w:fill="FFFFFF"/>
        </w:rPr>
        <w:lastRenderedPageBreak/>
        <w:t xml:space="preserve">and AVE values are increased in the accepted construct loadings above the suggested thresholds of 0.7 </w:t>
      </w:r>
      <w:sdt>
        <w:sdtPr>
          <w:rPr>
            <w:shd w:val="clear" w:color="auto" w:fill="FFFFFF"/>
          </w:rPr>
          <w:tag w:val="MENDELEY_CITATION_v3_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"/>
          <w:id w:val="-1060327181"/>
          <w:placeholder>
            <w:docPart w:val="4D5E7DA94E1B49D4AA05F8F0AF74D8CA"/>
          </w:placeholder>
        </w:sdtPr>
        <w:sdtContent>
          <w:r w:rsidRPr="00A25681">
            <w:rPr>
              <w:shd w:val="clear" w:color="auto" w:fill="FFFFFF"/>
            </w:rPr>
            <w:t>(Hair et al., 2021; Memon et al., 2021)</w:t>
          </w:r>
        </w:sdtContent>
      </w:sdt>
      <w:r w:rsidRPr="00A25681">
        <w:rPr>
          <w:shd w:val="clear" w:color="auto" w:fill="FFFFFF"/>
        </w:rPr>
        <w:t xml:space="preserve">. The outcome of this action of eliminating constructs with very low factor loadings adds to the strength of the links among the </w:t>
      </w:r>
      <w:r w:rsidRPr="005C6E28">
        <w:rPr>
          <w:shd w:val="clear" w:color="auto" w:fill="FFFFFF"/>
        </w:rPr>
        <w:t>loadings and constructs in the framework</w:t>
      </w:r>
      <w:r>
        <w:rPr>
          <w:color w:val="202124"/>
          <w:shd w:val="clear" w:color="auto" w:fill="FFFFFF"/>
        </w:rPr>
        <w:t>.</w:t>
      </w:r>
    </w:p>
    <w:p w14:paraId="4021200D" w14:textId="5C9A70DF" w:rsidR="00146C11" w:rsidRPr="005E329B" w:rsidRDefault="00B416B2" w:rsidP="00490F07">
      <w:pPr>
        <w:pStyle w:val="Heading2"/>
        <w:rPr>
          <w:shd w:val="clear" w:color="auto" w:fill="FFFFFF"/>
        </w:rPr>
      </w:pPr>
      <w:bookmarkStart w:id="379" w:name="_Toc146455491"/>
      <w:r>
        <w:rPr>
          <w:shd w:val="clear" w:color="auto" w:fill="FFFFFF"/>
        </w:rPr>
        <w:t>5</w:t>
      </w:r>
      <w:r w:rsidR="00146C11" w:rsidRPr="00B5576E">
        <w:rPr>
          <w:shd w:val="clear" w:color="auto" w:fill="FFFFFF"/>
        </w:rPr>
        <w:t xml:space="preserve">.4 </w:t>
      </w:r>
      <w:r w:rsidR="005E329B">
        <w:rPr>
          <w:shd w:val="clear" w:color="auto" w:fill="FFFFFF"/>
        </w:rPr>
        <w:tab/>
      </w:r>
      <w:r w:rsidR="00146C11" w:rsidRPr="00B5576E">
        <w:rPr>
          <w:shd w:val="clear" w:color="auto" w:fill="FFFFFF"/>
        </w:rPr>
        <w:t>Exploratory (EFA) and Confirmatory factor Analysis (CFA)</w:t>
      </w:r>
      <w:bookmarkEnd w:id="379"/>
    </w:p>
    <w:p w14:paraId="327D5AD8" w14:textId="77777777" w:rsidR="005E329B" w:rsidRDefault="00146C11" w:rsidP="00146C11">
      <w:pPr>
        <w:spacing w:line="360" w:lineRule="auto"/>
        <w:rPr>
          <w:bCs/>
        </w:rPr>
      </w:pPr>
      <w:r>
        <w:rPr>
          <w:bCs/>
        </w:rPr>
        <w:t xml:space="preserve">Factor analysis is a technique used to reduce on the number of variables in a given framework from a large number to a smaller number of factors. This is done with a view to summarize and ensure data reduction so that data may be described using fewer </w:t>
      </w:r>
      <w:r w:rsidR="002855F8">
        <w:rPr>
          <w:bCs/>
        </w:rPr>
        <w:t>dimensions</w:t>
      </w:r>
      <w:r>
        <w:rPr>
          <w:bCs/>
        </w:rPr>
        <w:t xml:space="preserve"> than were indicator in the conceptual framework. </w:t>
      </w:r>
    </w:p>
    <w:p w14:paraId="51FC3002" w14:textId="03F5BA74" w:rsidR="00146C11" w:rsidRDefault="00146C11" w:rsidP="00146C11">
      <w:pPr>
        <w:spacing w:line="360" w:lineRule="auto"/>
        <w:rPr>
          <w:bCs/>
        </w:rPr>
      </w:pPr>
      <w:r>
        <w:rPr>
          <w:bCs/>
        </w:rPr>
        <w:t>Exploratory Factor Analysis (EFA) was achieved by extracting common variance from all the variables and scoring each variable with a given score. T</w:t>
      </w:r>
      <w:r w:rsidRPr="00245587">
        <w:rPr>
          <w:bCs/>
        </w:rPr>
        <w:t xml:space="preserve">he </w:t>
      </w:r>
      <w:r w:rsidRPr="002855F8">
        <w:rPr>
          <w:bCs/>
        </w:rPr>
        <w:t>Varimax method</w:t>
      </w:r>
      <w:r w:rsidR="002855F8" w:rsidRPr="002855F8">
        <w:rPr>
          <w:bCs/>
        </w:rPr>
        <w:t xml:space="preserve"> (Kaiser, 1958)</w:t>
      </w:r>
      <w:r w:rsidRPr="002855F8">
        <w:rPr>
          <w:bCs/>
        </w:rPr>
        <w:t xml:space="preserve"> was </w:t>
      </w:r>
      <w:r>
        <w:rPr>
          <w:bCs/>
        </w:rPr>
        <w:t xml:space="preserve">used to form the factor structure with the Varimax factor rotation and </w:t>
      </w:r>
      <w:r w:rsidRPr="00245587">
        <w:rPr>
          <w:bCs/>
        </w:rPr>
        <w:t>Kaiser Normalization (Hair et al 2006)</w:t>
      </w:r>
      <w:r>
        <w:rPr>
          <w:bCs/>
        </w:rPr>
        <w:t xml:space="preserve"> in order to transform the original conceptual framework factor loadings to a pattern that was easier to inspect and </w:t>
      </w:r>
      <w:r w:rsidR="005E329B">
        <w:rPr>
          <w:bCs/>
        </w:rPr>
        <w:t>interpret</w:t>
      </w:r>
      <w:r w:rsidRPr="00245587">
        <w:rPr>
          <w:bCs/>
        </w:rPr>
        <w:t>.</w:t>
      </w:r>
      <w:r>
        <w:rPr>
          <w:bCs/>
        </w:rPr>
        <w:t xml:space="preserve"> The extracted factors, which were considered significant are those that had an</w:t>
      </w:r>
      <w:r w:rsidRPr="00245587">
        <w:rPr>
          <w:bCs/>
        </w:rPr>
        <w:t xml:space="preserve"> eigen value of </w:t>
      </w:r>
      <w:r w:rsidR="002855F8">
        <w:rPr>
          <w:bCs/>
        </w:rPr>
        <w:t>at least</w:t>
      </w:r>
      <w:r w:rsidRPr="00245587">
        <w:rPr>
          <w:bCs/>
        </w:rPr>
        <w:t xml:space="preserve"> one unit, and </w:t>
      </w:r>
      <w:r>
        <w:rPr>
          <w:bCs/>
        </w:rPr>
        <w:t xml:space="preserve">considering </w:t>
      </w:r>
      <w:r w:rsidRPr="00245587">
        <w:rPr>
          <w:bCs/>
        </w:rPr>
        <w:t xml:space="preserve">indicators </w:t>
      </w:r>
      <w:r>
        <w:rPr>
          <w:bCs/>
        </w:rPr>
        <w:t xml:space="preserve">whose </w:t>
      </w:r>
      <w:r w:rsidRPr="00245587">
        <w:rPr>
          <w:bCs/>
        </w:rPr>
        <w:t xml:space="preserve">factor loading </w:t>
      </w:r>
      <w:r>
        <w:rPr>
          <w:bCs/>
        </w:rPr>
        <w:t xml:space="preserve">is </w:t>
      </w:r>
      <w:r w:rsidR="002855F8">
        <w:rPr>
          <w:bCs/>
        </w:rPr>
        <w:t>at least</w:t>
      </w:r>
      <w:r>
        <w:rPr>
          <w:bCs/>
        </w:rPr>
        <w:t xml:space="preserve"> </w:t>
      </w:r>
      <w:r w:rsidRPr="00245587">
        <w:rPr>
          <w:bCs/>
        </w:rPr>
        <w:t>equal to 0.5</w:t>
      </w:r>
      <w:r>
        <w:rPr>
          <w:bCs/>
        </w:rPr>
        <w:t>.</w:t>
      </w:r>
    </w:p>
    <w:p w14:paraId="356ECCBB" w14:textId="77777777" w:rsidR="005E329B" w:rsidRDefault="00000000" w:rsidP="00146C11">
      <w:pPr>
        <w:spacing w:line="360" w:lineRule="auto"/>
        <w:rPr>
          <w:bCs/>
        </w:rPr>
      </w:pPr>
      <w:sdt>
        <w:sdtPr>
          <w:rPr>
            <w:color w:val="000000"/>
          </w:rPr>
          <w:tag w:val="MENDELEY_CITATION_v3_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"/>
          <w:id w:val="-86538366"/>
          <w:placeholder>
            <w:docPart w:val="62F6C6A6CDB949F6B0F5034E2FA187DF"/>
          </w:placeholder>
        </w:sdtPr>
        <w:sdtContent>
          <w:r w:rsidR="00146C11">
            <w:t>Comrey &amp; Lee, (2013)</w:t>
          </w:r>
        </w:sdtContent>
      </w:sdt>
      <w:r w:rsidR="00146C11">
        <w:rPr>
          <w:color w:val="000000"/>
        </w:rPr>
        <w:t xml:space="preserve"> </w:t>
      </w:r>
      <w:r w:rsidR="002855F8">
        <w:t>categorize</w:t>
      </w:r>
      <w:r w:rsidR="00146C11">
        <w:t xml:space="preserve"> factor loadings in the ranges; 0.32 and lower as poor, between 0.32 and 0.45 as fair; 0.45 and 0.55 as good; 0.56 and 0.63 as good; 0.64 and 0.70 as very good and over 0.70 as excellent. Using this</w:t>
      </w:r>
      <w:r w:rsidR="00146C11" w:rsidRPr="00245587">
        <w:rPr>
          <w:bCs/>
        </w:rPr>
        <w:t xml:space="preserve"> procedure</w:t>
      </w:r>
      <w:r w:rsidR="00146C11">
        <w:rPr>
          <w:bCs/>
        </w:rPr>
        <w:t xml:space="preserve">, </w:t>
      </w:r>
      <w:r w:rsidR="00146C11" w:rsidRPr="00245587">
        <w:rPr>
          <w:bCs/>
        </w:rPr>
        <w:t>the indicators with sufficient information</w:t>
      </w:r>
      <w:r w:rsidR="00146C11">
        <w:rPr>
          <w:bCs/>
        </w:rPr>
        <w:t xml:space="preserve"> about each study variable were</w:t>
      </w:r>
      <w:r w:rsidR="00146C11" w:rsidRPr="00245587">
        <w:rPr>
          <w:bCs/>
        </w:rPr>
        <w:t xml:space="preserve"> retain</w:t>
      </w:r>
      <w:r w:rsidR="00146C11">
        <w:rPr>
          <w:bCs/>
        </w:rPr>
        <w:t xml:space="preserve">ed. This involved complete removal of indictors that had factor loadings lower than 0.5 (a range value considered as poor for factor convergent validity). </w:t>
      </w:r>
    </w:p>
    <w:p w14:paraId="41526699" w14:textId="4C0A41CC" w:rsidR="00146C11" w:rsidRDefault="00146C11" w:rsidP="00146C11">
      <w:pPr>
        <w:spacing w:line="360" w:lineRule="auto"/>
        <w:rPr>
          <w:bCs/>
        </w:rPr>
      </w:pPr>
      <w:r>
        <w:rPr>
          <w:bCs/>
        </w:rPr>
        <w:t xml:space="preserve">Further, factors with cross loadings that correlated highly with two or more constructs (a violation of discriminant validity) </w:t>
      </w:r>
      <w:r w:rsidR="002855F8">
        <w:rPr>
          <w:bCs/>
        </w:rPr>
        <w:t>and loadings</w:t>
      </w:r>
      <w:r>
        <w:rPr>
          <w:bCs/>
        </w:rPr>
        <w:t xml:space="preserve"> that indicated that a </w:t>
      </w:r>
      <w:r w:rsidR="005E329B">
        <w:rPr>
          <w:bCs/>
        </w:rPr>
        <w:t>construct of</w:t>
      </w:r>
      <w:r>
        <w:rPr>
          <w:bCs/>
        </w:rPr>
        <w:t xml:space="preserve"> interest was not similar to other constructs (in violation of convergent validity) were dropped.</w:t>
      </w:r>
    </w:p>
    <w:p w14:paraId="758372A8" w14:textId="77777777" w:rsidR="00AE1294" w:rsidRDefault="00146C11" w:rsidP="00146C11">
      <w:pPr>
        <w:spacing w:line="360" w:lineRule="auto"/>
        <w:rPr>
          <w:bCs/>
        </w:rPr>
      </w:pPr>
      <w:r>
        <w:rPr>
          <w:bCs/>
        </w:rPr>
        <w:t>After Exploratory Factor Analysis (EFA) was complete,</w:t>
      </w:r>
      <w:r w:rsidRPr="00245587">
        <w:rPr>
          <w:bCs/>
        </w:rPr>
        <w:t xml:space="preserve"> </w:t>
      </w:r>
      <w:r>
        <w:rPr>
          <w:bCs/>
        </w:rPr>
        <w:t>Confirmatory Factor Analysis (</w:t>
      </w:r>
      <w:r w:rsidRPr="00245587">
        <w:rPr>
          <w:bCs/>
        </w:rPr>
        <w:t>CFA</w:t>
      </w:r>
      <w:r>
        <w:rPr>
          <w:bCs/>
        </w:rPr>
        <w:t>)</w:t>
      </w:r>
      <w:r w:rsidRPr="00245587">
        <w:rPr>
          <w:bCs/>
        </w:rPr>
        <w:t xml:space="preserve"> was </w:t>
      </w:r>
      <w:r>
        <w:rPr>
          <w:bCs/>
        </w:rPr>
        <w:t xml:space="preserve">conducted with a view to further establish </w:t>
      </w:r>
      <w:r w:rsidRPr="00245587">
        <w:rPr>
          <w:bCs/>
        </w:rPr>
        <w:t xml:space="preserve">the validity and reliability of the indicators </w:t>
      </w:r>
      <w:r>
        <w:rPr>
          <w:bCs/>
        </w:rPr>
        <w:t xml:space="preserve">and also confirm </w:t>
      </w:r>
      <w:r w:rsidRPr="00245587">
        <w:rPr>
          <w:bCs/>
        </w:rPr>
        <w:t>the f</w:t>
      </w:r>
      <w:r>
        <w:rPr>
          <w:bCs/>
        </w:rPr>
        <w:t>actor structure of each variable as was determined</w:t>
      </w:r>
      <w:r w:rsidRPr="00245587">
        <w:rPr>
          <w:bCs/>
        </w:rPr>
        <w:t xml:space="preserve"> in the exploratory factor analysis. </w:t>
      </w:r>
      <w:r>
        <w:rPr>
          <w:bCs/>
        </w:rPr>
        <w:t xml:space="preserve">In performing CFA, factor loadings or regression weights were further examined more carefully. </w:t>
      </w:r>
    </w:p>
    <w:p w14:paraId="7C2F5683" w14:textId="77777777" w:rsidR="00AE1294" w:rsidRDefault="00146C11" w:rsidP="00146C11">
      <w:pPr>
        <w:spacing w:line="360" w:lineRule="auto"/>
      </w:pPr>
      <w:r>
        <w:rPr>
          <w:bCs/>
        </w:rPr>
        <w:lastRenderedPageBreak/>
        <w:t xml:space="preserve">In the case of this survey, an average of 0.708 for the indictors per construct were considered as acceptable for both indicator validity and convergent validity. Moreover, during the CFA, the </w:t>
      </w:r>
      <w:r>
        <w:t>heterotrait-monotrait ratio</w:t>
      </w:r>
      <w:r>
        <w:rPr>
          <w:bCs/>
        </w:rPr>
        <w:t xml:space="preserve"> for correlations (HTMT) for </w:t>
      </w:r>
      <w:r w:rsidR="002855F8">
        <w:rPr>
          <w:bCs/>
        </w:rPr>
        <w:t>discriminant</w:t>
      </w:r>
      <w:r>
        <w:rPr>
          <w:bCs/>
        </w:rPr>
        <w:t xml:space="preserve"> validity with a threshold</w:t>
      </w:r>
      <w:r>
        <w:t xml:space="preserve"> value of greater than or equal to 0.85 were accepted. HTMT values above or equal to 0.85 confirm discrim</w:t>
      </w:r>
      <w:r w:rsidR="002855F8">
        <w:t>in</w:t>
      </w:r>
      <w:r>
        <w:t xml:space="preserve">ant validity between the constructs (Henseler et al., 2015). </w:t>
      </w:r>
    </w:p>
    <w:p w14:paraId="3475EA98" w14:textId="70A0F7DD" w:rsidR="00BB3F23" w:rsidRDefault="00146C11" w:rsidP="00146C11">
      <w:pPr>
        <w:spacing w:line="360" w:lineRule="auto"/>
        <w:rPr>
          <w:lang w:val="en-GB" w:eastAsia="en-GB"/>
        </w:rPr>
      </w:pPr>
      <w:r>
        <w:t>The Model Fit for the measurement model or CFA was eventually assessed using</w:t>
      </w:r>
      <w:r>
        <w:rPr>
          <w:lang w:val="en-GB" w:eastAsia="en-GB"/>
        </w:rPr>
        <w:t xml:space="preserve"> the </w:t>
      </w:r>
      <w:r w:rsidRPr="00631FFB">
        <w:rPr>
          <w:lang w:val="en-GB" w:eastAsia="en-GB"/>
        </w:rPr>
        <w:t>Standardized Root Mean Square Residual (SRMR)</w:t>
      </w:r>
      <w:r>
        <w:rPr>
          <w:lang w:val="en-GB" w:eastAsia="en-GB"/>
        </w:rPr>
        <w:t xml:space="preserve"> index with an acceptable range of 0 to 0.08 as the threshold according to </w:t>
      </w:r>
      <w:r>
        <w:t>Lohmöller (1989)</w:t>
      </w:r>
      <w:r>
        <w:rPr>
          <w:lang w:val="en-GB" w:eastAsia="en-GB"/>
        </w:rPr>
        <w:t>. The SRMR allowed the assessment of the average magnitude of discrepancies between the observed and expected correlation as an absolute measure of the Model Fit criterion in this survey research.</w:t>
      </w:r>
    </w:p>
    <w:p w14:paraId="2D25F7C7" w14:textId="3F16D407" w:rsidR="00146C11" w:rsidRPr="005C6E28" w:rsidRDefault="00600BE0" w:rsidP="00D16F6F">
      <w:pPr>
        <w:pStyle w:val="Heading3"/>
        <w:rPr>
          <w:color w:val="FF0000"/>
          <w:shd w:val="clear" w:color="auto" w:fill="FFFFFF"/>
        </w:rPr>
      </w:pPr>
      <w:bookmarkStart w:id="380" w:name="_Toc146455492"/>
      <w:r>
        <w:rPr>
          <w:shd w:val="clear" w:color="auto" w:fill="FFFFFF"/>
        </w:rPr>
        <w:t>5</w:t>
      </w:r>
      <w:r w:rsidR="00146C11" w:rsidRPr="005C6E28">
        <w:rPr>
          <w:shd w:val="clear" w:color="auto" w:fill="FFFFFF"/>
        </w:rPr>
        <w:t>.</w:t>
      </w:r>
      <w:r w:rsidR="00146C11">
        <w:rPr>
          <w:shd w:val="clear" w:color="auto" w:fill="FFFFFF"/>
        </w:rPr>
        <w:t>4.1</w:t>
      </w:r>
      <w:r w:rsidR="00146C11" w:rsidRPr="005C6E28">
        <w:rPr>
          <w:shd w:val="clear" w:color="auto" w:fill="FFFFFF"/>
        </w:rPr>
        <w:t xml:space="preserve"> </w:t>
      </w:r>
      <w:r w:rsidR="00AE1294">
        <w:rPr>
          <w:shd w:val="clear" w:color="auto" w:fill="FFFFFF"/>
        </w:rPr>
        <w:tab/>
      </w:r>
      <w:r w:rsidR="00146C11">
        <w:rPr>
          <w:shd w:val="clear" w:color="auto" w:fill="FFFFFF"/>
        </w:rPr>
        <w:t>EFA and CFA</w:t>
      </w:r>
      <w:r w:rsidR="00146C11" w:rsidRPr="005C6E28">
        <w:rPr>
          <w:shd w:val="clear" w:color="auto" w:fill="FFFFFF"/>
        </w:rPr>
        <w:t xml:space="preserve"> results for Goal Conflict</w:t>
      </w:r>
      <w:bookmarkEnd w:id="380"/>
    </w:p>
    <w:p w14:paraId="70CCBEBB" w14:textId="5ADCF953" w:rsidR="00146C11" w:rsidRDefault="00146C11" w:rsidP="00490F07">
      <w:pPr>
        <w:spacing w:line="360" w:lineRule="auto"/>
      </w:pPr>
      <w:bookmarkStart w:id="381" w:name="_Hlk140116931"/>
      <w:r>
        <w:t xml:space="preserve">Data Analysis was carried out using structured equation modelling. Exploratory Factor Analysis was carried out and results were obtained as shown in table </w:t>
      </w:r>
      <w:r w:rsidR="00A25681">
        <w:t>5.8</w:t>
      </w:r>
      <w:r>
        <w:t xml:space="preserve"> below. These results were further tested using Confirmatory Factor Analysis method in order to refine and confirm the factors to be used in the structural </w:t>
      </w:r>
      <w:r w:rsidR="002855F8">
        <w:t>model.</w:t>
      </w:r>
      <w:r w:rsidR="002855F8" w:rsidRPr="005C6E28">
        <w:rPr>
          <w:shd w:val="clear" w:color="auto" w:fill="FFFFFF"/>
        </w:rPr>
        <w:t xml:space="preserve"> The</w:t>
      </w:r>
      <w:r w:rsidRPr="005C6E28">
        <w:rPr>
          <w:shd w:val="clear" w:color="auto" w:fill="FFFFFF"/>
        </w:rPr>
        <w:t xml:space="preserve"> Confirmatory Factor analysis results for the variable “Goal Conflict” are presented in </w:t>
      </w:r>
      <w:r>
        <w:rPr>
          <w:shd w:val="clear" w:color="auto" w:fill="FFFFFF"/>
        </w:rPr>
        <w:t xml:space="preserve">sub </w:t>
      </w:r>
      <w:r w:rsidRPr="005C6E28">
        <w:rPr>
          <w:shd w:val="clear" w:color="auto" w:fill="FFFFFF"/>
        </w:rPr>
        <w:t>section</w:t>
      </w:r>
      <w:r>
        <w:rPr>
          <w:shd w:val="clear" w:color="auto" w:fill="FFFFFF"/>
        </w:rPr>
        <w:t xml:space="preserve"> 4.4.1.1</w:t>
      </w:r>
      <w:r w:rsidRPr="005C6E28">
        <w:rPr>
          <w:shd w:val="clear" w:color="auto" w:fill="FFFFFF"/>
        </w:rPr>
        <w:t xml:space="preserve"> together with the KMO results for the </w:t>
      </w:r>
      <w:r>
        <w:rPr>
          <w:shd w:val="clear" w:color="auto" w:fill="FFFFFF"/>
        </w:rPr>
        <w:t xml:space="preserve">CFA </w:t>
      </w:r>
      <w:r w:rsidRPr="005C6E28">
        <w:rPr>
          <w:shd w:val="clear" w:color="auto" w:fill="FFFFFF"/>
        </w:rPr>
        <w:t>model</w:t>
      </w:r>
      <w:r>
        <w:rPr>
          <w:shd w:val="clear" w:color="auto" w:fill="FFFFFF"/>
        </w:rPr>
        <w:t xml:space="preserve"> for Goal Conflict</w:t>
      </w:r>
      <w:r w:rsidRPr="005C6E28">
        <w:rPr>
          <w:shd w:val="clear" w:color="auto" w:fill="FFFFFF"/>
        </w:rPr>
        <w:t>.</w:t>
      </w:r>
      <w:r>
        <w:rPr>
          <w:shd w:val="clear" w:color="auto" w:fill="FFFFFF"/>
        </w:rPr>
        <w:t xml:space="preserve"> This model is comprised of three constructs namely Politics, Power and Criteria.</w:t>
      </w:r>
      <w:r w:rsidR="00490F07">
        <w:rPr>
          <w:shd w:val="clear" w:color="auto" w:fill="FFFFFF"/>
        </w:rPr>
        <w:t xml:space="preserve"> </w:t>
      </w:r>
      <w:bookmarkStart w:id="382" w:name="_Hlk143328630"/>
      <w:r w:rsidRPr="002927CC">
        <w:t xml:space="preserve">The </w:t>
      </w:r>
      <w:r w:rsidRPr="005C6E28">
        <w:t xml:space="preserve">Politics </w:t>
      </w:r>
      <w:r w:rsidRPr="002927CC">
        <w:t xml:space="preserve">construct was coded as </w:t>
      </w:r>
      <w:r w:rsidRPr="005C6E28">
        <w:t xml:space="preserve">PT in SPSS, </w:t>
      </w:r>
      <w:r w:rsidRPr="002927CC">
        <w:t>and was measured by ‘Politics playing a role in the acceptance of this project’ (PT1), ‘Politics playing a role in the prioritization of Digital transformation (DT) reforms’ (PT2), ‘Politics playing a role in the allocation of resources towards DT’(PT3), ‘Political influence in favour of a Digital Transformation Project being necessary for success of the project for Digital Transformation’ (PT4), ‘Being aware of the local politics for success of Digital projects’ (PT5), ‘Impact of political influence of institution vs influence of politician on the extent of project success’ (PT6), ‘Impact of political influence of an individual on DT’ (PT7).</w:t>
      </w:r>
      <w:r w:rsidR="00490F07">
        <w:t xml:space="preserve"> </w:t>
      </w:r>
      <w:r w:rsidRPr="002927CC">
        <w:t xml:space="preserve">The </w:t>
      </w:r>
      <w:r w:rsidRPr="005C6E28">
        <w:t xml:space="preserve">Power </w:t>
      </w:r>
      <w:r w:rsidRPr="002927CC">
        <w:t xml:space="preserve">construct was coded at </w:t>
      </w:r>
      <w:r w:rsidRPr="005C6E28">
        <w:t xml:space="preserve">PO in SPSS, </w:t>
      </w:r>
      <w:r w:rsidRPr="002927CC">
        <w:t>and was measured by ‘The role power dynamics plays in digital transformation’ PO1, ‘The impact on leadership in their ability to influence the adoption of DT’ PO2, ‘The influence of power of the institution to influence DT’ PO3, ‘The performance of the implementation team depending on the power given by Top Management’ PO4, ‘DT success influenced by position of power in policy implementation of the DT project PO5</w:t>
      </w:r>
      <w:r w:rsidR="00490F07">
        <w:t xml:space="preserve">. </w:t>
      </w:r>
      <w:r w:rsidRPr="002927CC">
        <w:t xml:space="preserve">The </w:t>
      </w:r>
      <w:r w:rsidRPr="005C6E28">
        <w:t xml:space="preserve">Policy </w:t>
      </w:r>
      <w:r w:rsidRPr="002927CC">
        <w:t xml:space="preserve">construct was coded as </w:t>
      </w:r>
      <w:r w:rsidRPr="005C6E28">
        <w:t xml:space="preserve">PY in SPSS, </w:t>
      </w:r>
      <w:r w:rsidRPr="002927CC">
        <w:t xml:space="preserve">and was measured by ‘Policy in place to guide DT </w:t>
      </w:r>
      <w:r w:rsidRPr="002927CC">
        <w:lastRenderedPageBreak/>
        <w:t>projects’ PY1, ‘</w:t>
      </w:r>
      <w:r w:rsidR="00A25681" w:rsidRPr="002927CC">
        <w:t>Success</w:t>
      </w:r>
      <w:r w:rsidRPr="002927CC">
        <w:t xml:space="preserve"> of DT depends on the backing of a powerful political actor’ PY2, ‘Ability to control resources in a TVET institution leads to policy</w:t>
      </w:r>
      <w:r>
        <w:t xml:space="preserve"> implementation success’ PY3, ‘Leaders of DT must be an individual(s) holding a position of influence’ (PY4), ‘A DT policy being vital for the success of a DT project’ (PY5).</w:t>
      </w:r>
    </w:p>
    <w:bookmarkEnd w:id="382"/>
    <w:p w14:paraId="2187DDED" w14:textId="683A38AF" w:rsidR="00146C11" w:rsidRPr="00AE1294" w:rsidRDefault="00146C11" w:rsidP="00AE1294">
      <w:pPr>
        <w:spacing w:line="360" w:lineRule="auto"/>
      </w:pPr>
      <w:r>
        <w:t xml:space="preserve">The table </w:t>
      </w:r>
      <w:r w:rsidR="00A25681">
        <w:t>5.</w:t>
      </w:r>
      <w:r w:rsidR="004F1A39">
        <w:t xml:space="preserve">9 </w:t>
      </w:r>
      <w:r>
        <w:t>shows the results for the Exploratory Factor Analysis for Goal conflict in form of a rotated component matrix in the order of how each factor was accordingly loaded after analysis.</w:t>
      </w:r>
    </w:p>
    <w:p w14:paraId="7459952D" w14:textId="3B6BE1B6" w:rsidR="00146C11" w:rsidRPr="00AE1294" w:rsidRDefault="00146C11" w:rsidP="001F36BC">
      <w:pPr>
        <w:rPr>
          <w:i/>
          <w:iCs/>
          <w:shd w:val="clear" w:color="auto" w:fill="FFFFFF"/>
        </w:rPr>
      </w:pPr>
      <w:r w:rsidRPr="00AE1294">
        <w:rPr>
          <w:i/>
          <w:iCs/>
          <w:shd w:val="clear" w:color="auto" w:fill="FFFFFF"/>
        </w:rPr>
        <w:t xml:space="preserve">Table </w:t>
      </w:r>
      <w:r w:rsidR="00A25681" w:rsidRPr="00AE1294">
        <w:rPr>
          <w:i/>
          <w:iCs/>
          <w:shd w:val="clear" w:color="auto" w:fill="FFFFFF"/>
        </w:rPr>
        <w:t>5.</w:t>
      </w:r>
      <w:r w:rsidR="009A6876">
        <w:rPr>
          <w:i/>
          <w:iCs/>
          <w:shd w:val="clear" w:color="auto" w:fill="FFFFFF"/>
        </w:rPr>
        <w:t>9</w:t>
      </w:r>
      <w:r w:rsidRPr="00AE1294">
        <w:rPr>
          <w:i/>
          <w:iCs/>
          <w:shd w:val="clear" w:color="auto" w:fill="FFFFFF"/>
        </w:rPr>
        <w:t>: Rotated Component Matrix for Goal Conflict</w:t>
      </w:r>
    </w:p>
    <w:tbl>
      <w:tblPr>
        <w:tblpPr w:leftFromText="180" w:rightFromText="180" w:vertAnchor="text" w:tblpXSpec="center" w:tblpY="69"/>
        <w:tblW w:w="0" w:type="auto"/>
        <w:tblLook w:val="04A0" w:firstRow="1" w:lastRow="0" w:firstColumn="1" w:lastColumn="0" w:noHBand="0" w:noVBand="1"/>
      </w:tblPr>
      <w:tblGrid>
        <w:gridCol w:w="750"/>
        <w:gridCol w:w="4559"/>
        <w:gridCol w:w="963"/>
        <w:gridCol w:w="869"/>
        <w:gridCol w:w="1043"/>
        <w:gridCol w:w="843"/>
      </w:tblGrid>
      <w:tr w:rsidR="00146C11" w:rsidRPr="004F67F8" w14:paraId="30F8851E" w14:textId="77777777" w:rsidTr="006F7F43">
        <w:trPr>
          <w:trHeight w:val="420"/>
        </w:trPr>
        <w:tc>
          <w:tcPr>
            <w:tcW w:w="0" w:type="auto"/>
            <w:tcBorders>
              <w:top w:val="single" w:sz="4" w:space="0" w:color="auto"/>
              <w:left w:val="nil"/>
              <w:bottom w:val="single" w:sz="4" w:space="0" w:color="auto"/>
              <w:right w:val="nil"/>
            </w:tcBorders>
            <w:shd w:val="clear" w:color="auto" w:fill="auto"/>
            <w:vAlign w:val="center"/>
            <w:hideMark/>
          </w:tcPr>
          <w:p w14:paraId="2BBCD583" w14:textId="77777777" w:rsidR="00146C11" w:rsidRPr="005C6E28" w:rsidRDefault="00146C11" w:rsidP="004156CD">
            <w:pPr>
              <w:rPr>
                <w:b/>
                <w:bCs/>
                <w:lang w:eastAsia="en-GB"/>
              </w:rPr>
            </w:pPr>
            <w:r w:rsidRPr="005C6E28">
              <w:rPr>
                <w:b/>
                <w:bCs/>
                <w:lang w:eastAsia="en-GB"/>
              </w:rPr>
              <w:t>Code</w:t>
            </w:r>
          </w:p>
        </w:tc>
        <w:tc>
          <w:tcPr>
            <w:tcW w:w="0" w:type="auto"/>
            <w:tcBorders>
              <w:top w:val="single" w:sz="4" w:space="0" w:color="auto"/>
              <w:left w:val="nil"/>
              <w:bottom w:val="single" w:sz="4" w:space="0" w:color="auto"/>
              <w:right w:val="nil"/>
            </w:tcBorders>
            <w:shd w:val="clear" w:color="auto" w:fill="auto"/>
            <w:vAlign w:val="center"/>
            <w:hideMark/>
          </w:tcPr>
          <w:p w14:paraId="0657C74E" w14:textId="77777777" w:rsidR="00146C11" w:rsidRPr="005C6E28" w:rsidRDefault="00146C11" w:rsidP="004156CD">
            <w:pPr>
              <w:rPr>
                <w:b/>
                <w:bCs/>
                <w:lang w:eastAsia="en-GB"/>
              </w:rPr>
            </w:pPr>
            <w:r w:rsidRPr="005C6E28">
              <w:rPr>
                <w:b/>
                <w:bCs/>
                <w:lang w:eastAsia="en-GB"/>
              </w:rPr>
              <w:t>Label</w:t>
            </w:r>
          </w:p>
        </w:tc>
        <w:tc>
          <w:tcPr>
            <w:tcW w:w="0" w:type="auto"/>
            <w:tcBorders>
              <w:top w:val="single" w:sz="4" w:space="0" w:color="auto"/>
              <w:left w:val="nil"/>
              <w:bottom w:val="single" w:sz="4" w:space="0" w:color="auto"/>
              <w:right w:val="nil"/>
            </w:tcBorders>
            <w:shd w:val="clear" w:color="auto" w:fill="auto"/>
            <w:noWrap/>
            <w:vAlign w:val="center"/>
            <w:hideMark/>
          </w:tcPr>
          <w:p w14:paraId="70859E1A" w14:textId="77777777" w:rsidR="00146C11" w:rsidRPr="005C6E28" w:rsidRDefault="00146C11" w:rsidP="004156CD">
            <w:pPr>
              <w:jc w:val="center"/>
              <w:rPr>
                <w:b/>
                <w:bCs/>
                <w:lang w:eastAsia="en-GB"/>
              </w:rPr>
            </w:pPr>
            <w:r w:rsidRPr="005C6E28">
              <w:rPr>
                <w:b/>
                <w:bCs/>
                <w:lang w:eastAsia="en-GB"/>
              </w:rPr>
              <w:t>Politics</w:t>
            </w:r>
          </w:p>
        </w:tc>
        <w:tc>
          <w:tcPr>
            <w:tcW w:w="0" w:type="auto"/>
            <w:tcBorders>
              <w:top w:val="single" w:sz="4" w:space="0" w:color="auto"/>
              <w:left w:val="nil"/>
              <w:bottom w:val="single" w:sz="4" w:space="0" w:color="auto"/>
              <w:right w:val="nil"/>
            </w:tcBorders>
            <w:shd w:val="clear" w:color="auto" w:fill="auto"/>
            <w:noWrap/>
            <w:vAlign w:val="center"/>
            <w:hideMark/>
          </w:tcPr>
          <w:p w14:paraId="510F3013" w14:textId="77777777" w:rsidR="00146C11" w:rsidRPr="005C6E28" w:rsidRDefault="00146C11" w:rsidP="004156CD">
            <w:pPr>
              <w:jc w:val="center"/>
              <w:rPr>
                <w:b/>
                <w:bCs/>
                <w:lang w:eastAsia="en-GB"/>
              </w:rPr>
            </w:pPr>
            <w:r w:rsidRPr="005C6E28">
              <w:rPr>
                <w:b/>
                <w:bCs/>
                <w:lang w:eastAsia="en-GB"/>
              </w:rPr>
              <w:t>Power</w:t>
            </w:r>
          </w:p>
        </w:tc>
        <w:tc>
          <w:tcPr>
            <w:tcW w:w="0" w:type="auto"/>
            <w:tcBorders>
              <w:top w:val="single" w:sz="4" w:space="0" w:color="auto"/>
              <w:left w:val="nil"/>
              <w:bottom w:val="single" w:sz="4" w:space="0" w:color="auto"/>
              <w:right w:val="nil"/>
            </w:tcBorders>
            <w:shd w:val="clear" w:color="auto" w:fill="auto"/>
            <w:noWrap/>
            <w:vAlign w:val="center"/>
            <w:hideMark/>
          </w:tcPr>
          <w:p w14:paraId="4EB420A5" w14:textId="77777777" w:rsidR="00146C11" w:rsidRPr="005C6E28" w:rsidRDefault="00146C11" w:rsidP="004156CD">
            <w:pPr>
              <w:jc w:val="center"/>
              <w:rPr>
                <w:b/>
                <w:bCs/>
                <w:lang w:eastAsia="en-GB"/>
              </w:rPr>
            </w:pPr>
            <w:r w:rsidRPr="005C6E28">
              <w:rPr>
                <w:b/>
                <w:bCs/>
                <w:lang w:eastAsia="en-GB"/>
              </w:rPr>
              <w:t>Criteria</w:t>
            </w:r>
          </w:p>
        </w:tc>
        <w:tc>
          <w:tcPr>
            <w:tcW w:w="0" w:type="auto"/>
            <w:tcBorders>
              <w:top w:val="single" w:sz="4" w:space="0" w:color="auto"/>
              <w:left w:val="nil"/>
              <w:bottom w:val="single" w:sz="4" w:space="0" w:color="auto"/>
              <w:right w:val="nil"/>
            </w:tcBorders>
            <w:shd w:val="clear" w:color="auto" w:fill="auto"/>
            <w:noWrap/>
            <w:vAlign w:val="center"/>
            <w:hideMark/>
          </w:tcPr>
          <w:p w14:paraId="6F552850" w14:textId="77777777" w:rsidR="00146C11" w:rsidRPr="005C6E28" w:rsidRDefault="00146C11" w:rsidP="004156CD">
            <w:pPr>
              <w:jc w:val="center"/>
              <w:rPr>
                <w:b/>
                <w:bCs/>
                <w:lang w:eastAsia="en-GB"/>
              </w:rPr>
            </w:pPr>
            <w:r w:rsidRPr="005C6E28">
              <w:rPr>
                <w:b/>
                <w:bCs/>
                <w:lang w:eastAsia="en-GB"/>
              </w:rPr>
              <w:t>Policy</w:t>
            </w:r>
          </w:p>
        </w:tc>
      </w:tr>
      <w:tr w:rsidR="00146C11" w:rsidRPr="004F67F8" w14:paraId="7A687E4A" w14:textId="77777777" w:rsidTr="006F7F43">
        <w:trPr>
          <w:trHeight w:val="321"/>
        </w:trPr>
        <w:tc>
          <w:tcPr>
            <w:tcW w:w="0" w:type="auto"/>
            <w:tcBorders>
              <w:top w:val="nil"/>
              <w:left w:val="nil"/>
              <w:bottom w:val="nil"/>
              <w:right w:val="nil"/>
            </w:tcBorders>
            <w:shd w:val="clear" w:color="auto" w:fill="auto"/>
            <w:vAlign w:val="center"/>
            <w:hideMark/>
          </w:tcPr>
          <w:p w14:paraId="491793B5" w14:textId="77777777" w:rsidR="00146C11" w:rsidRPr="005C6E28" w:rsidRDefault="00146C11" w:rsidP="004156CD">
            <w:pPr>
              <w:rPr>
                <w:lang w:eastAsia="en-GB"/>
              </w:rPr>
            </w:pPr>
            <w:r w:rsidRPr="005C6E28">
              <w:rPr>
                <w:lang w:eastAsia="en-GB"/>
              </w:rPr>
              <w:t>PT2</w:t>
            </w:r>
          </w:p>
        </w:tc>
        <w:tc>
          <w:tcPr>
            <w:tcW w:w="0" w:type="auto"/>
            <w:tcBorders>
              <w:top w:val="nil"/>
              <w:left w:val="nil"/>
              <w:bottom w:val="nil"/>
              <w:right w:val="nil"/>
            </w:tcBorders>
            <w:shd w:val="clear" w:color="auto" w:fill="auto"/>
            <w:vAlign w:val="center"/>
            <w:hideMark/>
          </w:tcPr>
          <w:p w14:paraId="288A6F5B" w14:textId="77777777" w:rsidR="00146C11" w:rsidRPr="005C6E28" w:rsidRDefault="00146C11" w:rsidP="004156CD">
            <w:pPr>
              <w:rPr>
                <w:lang w:eastAsia="en-GB"/>
              </w:rPr>
            </w:pPr>
            <w:r w:rsidRPr="005C6E28">
              <w:rPr>
                <w:lang w:eastAsia="en-GB"/>
              </w:rPr>
              <w:t>Politics played a role in the prioritization of Digital Transformation reforms</w:t>
            </w:r>
          </w:p>
        </w:tc>
        <w:tc>
          <w:tcPr>
            <w:tcW w:w="0" w:type="auto"/>
            <w:tcBorders>
              <w:top w:val="nil"/>
              <w:left w:val="nil"/>
              <w:bottom w:val="nil"/>
              <w:right w:val="nil"/>
            </w:tcBorders>
            <w:shd w:val="clear" w:color="auto" w:fill="auto"/>
            <w:noWrap/>
            <w:vAlign w:val="center"/>
            <w:hideMark/>
          </w:tcPr>
          <w:p w14:paraId="61DEBF69" w14:textId="77777777" w:rsidR="00146C11" w:rsidRPr="005C6E28" w:rsidRDefault="00146C11" w:rsidP="004156CD">
            <w:pPr>
              <w:jc w:val="right"/>
              <w:rPr>
                <w:lang w:eastAsia="en-GB"/>
              </w:rPr>
            </w:pPr>
            <w:r w:rsidRPr="005C6E28">
              <w:rPr>
                <w:lang w:eastAsia="en-GB"/>
              </w:rPr>
              <w:t>.828</w:t>
            </w:r>
          </w:p>
        </w:tc>
        <w:tc>
          <w:tcPr>
            <w:tcW w:w="0" w:type="auto"/>
            <w:tcBorders>
              <w:top w:val="nil"/>
              <w:left w:val="nil"/>
              <w:bottom w:val="nil"/>
              <w:right w:val="nil"/>
            </w:tcBorders>
            <w:shd w:val="clear" w:color="auto" w:fill="auto"/>
            <w:vAlign w:val="center"/>
            <w:hideMark/>
          </w:tcPr>
          <w:p w14:paraId="396218AE" w14:textId="77777777" w:rsidR="00146C11" w:rsidRPr="005C6E28" w:rsidRDefault="00146C11" w:rsidP="004156CD">
            <w:pPr>
              <w:jc w:val="right"/>
              <w:rPr>
                <w:lang w:eastAsia="en-GB"/>
              </w:rPr>
            </w:pPr>
          </w:p>
        </w:tc>
        <w:tc>
          <w:tcPr>
            <w:tcW w:w="0" w:type="auto"/>
            <w:tcBorders>
              <w:top w:val="nil"/>
              <w:left w:val="nil"/>
              <w:bottom w:val="nil"/>
              <w:right w:val="nil"/>
            </w:tcBorders>
            <w:shd w:val="clear" w:color="auto" w:fill="auto"/>
            <w:vAlign w:val="center"/>
            <w:hideMark/>
          </w:tcPr>
          <w:p w14:paraId="03599685"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vAlign w:val="center"/>
            <w:hideMark/>
          </w:tcPr>
          <w:p w14:paraId="1EF00E7C" w14:textId="77777777" w:rsidR="00146C11" w:rsidRPr="004F67F8" w:rsidRDefault="00146C11" w:rsidP="004156CD">
            <w:pPr>
              <w:rPr>
                <w:sz w:val="20"/>
                <w:szCs w:val="20"/>
                <w:lang w:eastAsia="en-GB"/>
              </w:rPr>
            </w:pPr>
          </w:p>
        </w:tc>
      </w:tr>
      <w:tr w:rsidR="00146C11" w:rsidRPr="004F67F8" w14:paraId="23B49F80" w14:textId="77777777" w:rsidTr="006F7F43">
        <w:trPr>
          <w:trHeight w:val="321"/>
        </w:trPr>
        <w:tc>
          <w:tcPr>
            <w:tcW w:w="0" w:type="auto"/>
            <w:tcBorders>
              <w:top w:val="nil"/>
              <w:left w:val="nil"/>
              <w:bottom w:val="nil"/>
              <w:right w:val="nil"/>
            </w:tcBorders>
            <w:shd w:val="clear" w:color="auto" w:fill="auto"/>
            <w:vAlign w:val="center"/>
            <w:hideMark/>
          </w:tcPr>
          <w:p w14:paraId="15C1D585" w14:textId="77777777" w:rsidR="00146C11" w:rsidRPr="005C6E28" w:rsidRDefault="00146C11" w:rsidP="004156CD">
            <w:pPr>
              <w:rPr>
                <w:lang w:eastAsia="en-GB"/>
              </w:rPr>
            </w:pPr>
            <w:r w:rsidRPr="005C6E28">
              <w:rPr>
                <w:lang w:eastAsia="en-GB"/>
              </w:rPr>
              <w:t>PT1</w:t>
            </w:r>
          </w:p>
        </w:tc>
        <w:tc>
          <w:tcPr>
            <w:tcW w:w="0" w:type="auto"/>
            <w:tcBorders>
              <w:top w:val="nil"/>
              <w:left w:val="nil"/>
              <w:bottom w:val="nil"/>
              <w:right w:val="nil"/>
            </w:tcBorders>
            <w:shd w:val="clear" w:color="auto" w:fill="auto"/>
            <w:vAlign w:val="center"/>
            <w:hideMark/>
          </w:tcPr>
          <w:p w14:paraId="482913E0" w14:textId="77777777" w:rsidR="00146C11" w:rsidRPr="005C6E28" w:rsidRDefault="00146C11" w:rsidP="004156CD">
            <w:pPr>
              <w:rPr>
                <w:lang w:eastAsia="en-GB"/>
              </w:rPr>
            </w:pPr>
            <w:r w:rsidRPr="005C6E28">
              <w:rPr>
                <w:lang w:eastAsia="en-GB"/>
              </w:rPr>
              <w:t>Politics played a role in the acceptance of this project in this institution</w:t>
            </w:r>
          </w:p>
        </w:tc>
        <w:tc>
          <w:tcPr>
            <w:tcW w:w="0" w:type="auto"/>
            <w:tcBorders>
              <w:top w:val="nil"/>
              <w:left w:val="nil"/>
              <w:bottom w:val="nil"/>
              <w:right w:val="nil"/>
            </w:tcBorders>
            <w:shd w:val="clear" w:color="auto" w:fill="auto"/>
            <w:noWrap/>
            <w:vAlign w:val="center"/>
            <w:hideMark/>
          </w:tcPr>
          <w:p w14:paraId="6AEC59EE" w14:textId="77777777" w:rsidR="00146C11" w:rsidRPr="005C6E28" w:rsidRDefault="00146C11" w:rsidP="004156CD">
            <w:pPr>
              <w:jc w:val="right"/>
              <w:rPr>
                <w:lang w:eastAsia="en-GB"/>
              </w:rPr>
            </w:pPr>
            <w:r w:rsidRPr="005C6E28">
              <w:rPr>
                <w:lang w:eastAsia="en-GB"/>
              </w:rPr>
              <w:t>.825</w:t>
            </w:r>
          </w:p>
        </w:tc>
        <w:tc>
          <w:tcPr>
            <w:tcW w:w="0" w:type="auto"/>
            <w:tcBorders>
              <w:top w:val="nil"/>
              <w:left w:val="nil"/>
              <w:bottom w:val="nil"/>
              <w:right w:val="nil"/>
            </w:tcBorders>
            <w:shd w:val="clear" w:color="auto" w:fill="auto"/>
            <w:vAlign w:val="center"/>
            <w:hideMark/>
          </w:tcPr>
          <w:p w14:paraId="0842EC56" w14:textId="77777777" w:rsidR="00146C11" w:rsidRPr="005C6E28" w:rsidRDefault="00146C11" w:rsidP="004156CD">
            <w:pPr>
              <w:jc w:val="right"/>
              <w:rPr>
                <w:lang w:eastAsia="en-GB"/>
              </w:rPr>
            </w:pPr>
          </w:p>
        </w:tc>
        <w:tc>
          <w:tcPr>
            <w:tcW w:w="0" w:type="auto"/>
            <w:tcBorders>
              <w:top w:val="nil"/>
              <w:left w:val="nil"/>
              <w:bottom w:val="nil"/>
              <w:right w:val="nil"/>
            </w:tcBorders>
            <w:shd w:val="clear" w:color="auto" w:fill="auto"/>
            <w:vAlign w:val="center"/>
            <w:hideMark/>
          </w:tcPr>
          <w:p w14:paraId="0A714FE0"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vAlign w:val="center"/>
            <w:hideMark/>
          </w:tcPr>
          <w:p w14:paraId="3811F36E" w14:textId="77777777" w:rsidR="00146C11" w:rsidRPr="004F67F8" w:rsidRDefault="00146C11" w:rsidP="004156CD">
            <w:pPr>
              <w:rPr>
                <w:sz w:val="20"/>
                <w:szCs w:val="20"/>
                <w:lang w:eastAsia="en-GB"/>
              </w:rPr>
            </w:pPr>
          </w:p>
        </w:tc>
      </w:tr>
      <w:tr w:rsidR="00146C11" w:rsidRPr="004F67F8" w14:paraId="3C1F0858" w14:textId="77777777" w:rsidTr="006F7F43">
        <w:trPr>
          <w:trHeight w:val="321"/>
        </w:trPr>
        <w:tc>
          <w:tcPr>
            <w:tcW w:w="0" w:type="auto"/>
            <w:tcBorders>
              <w:top w:val="nil"/>
              <w:left w:val="nil"/>
              <w:bottom w:val="nil"/>
              <w:right w:val="nil"/>
            </w:tcBorders>
            <w:shd w:val="clear" w:color="auto" w:fill="auto"/>
            <w:vAlign w:val="center"/>
            <w:hideMark/>
          </w:tcPr>
          <w:p w14:paraId="6357B17D" w14:textId="77777777" w:rsidR="00146C11" w:rsidRPr="005C6E28" w:rsidRDefault="00146C11" w:rsidP="004156CD">
            <w:pPr>
              <w:rPr>
                <w:lang w:eastAsia="en-GB"/>
              </w:rPr>
            </w:pPr>
            <w:r w:rsidRPr="005C6E28">
              <w:rPr>
                <w:lang w:eastAsia="en-GB"/>
              </w:rPr>
              <w:t>PT3</w:t>
            </w:r>
          </w:p>
        </w:tc>
        <w:tc>
          <w:tcPr>
            <w:tcW w:w="0" w:type="auto"/>
            <w:tcBorders>
              <w:top w:val="nil"/>
              <w:left w:val="nil"/>
              <w:bottom w:val="nil"/>
              <w:right w:val="nil"/>
            </w:tcBorders>
            <w:shd w:val="clear" w:color="auto" w:fill="auto"/>
            <w:vAlign w:val="center"/>
            <w:hideMark/>
          </w:tcPr>
          <w:p w14:paraId="3640E6E5" w14:textId="77777777" w:rsidR="00146C11" w:rsidRPr="005C6E28" w:rsidRDefault="00146C11" w:rsidP="004156CD">
            <w:pPr>
              <w:rPr>
                <w:lang w:eastAsia="en-GB"/>
              </w:rPr>
            </w:pPr>
            <w:r w:rsidRPr="005C6E28">
              <w:rPr>
                <w:lang w:eastAsia="en-GB"/>
              </w:rPr>
              <w:t>Politics played a role in the allocation of resources towards DT</w:t>
            </w:r>
          </w:p>
        </w:tc>
        <w:tc>
          <w:tcPr>
            <w:tcW w:w="0" w:type="auto"/>
            <w:tcBorders>
              <w:top w:val="nil"/>
              <w:left w:val="nil"/>
              <w:bottom w:val="nil"/>
              <w:right w:val="nil"/>
            </w:tcBorders>
            <w:shd w:val="clear" w:color="auto" w:fill="auto"/>
            <w:noWrap/>
            <w:vAlign w:val="center"/>
            <w:hideMark/>
          </w:tcPr>
          <w:p w14:paraId="72E6BAE7" w14:textId="77777777" w:rsidR="00146C11" w:rsidRPr="005C6E28" w:rsidRDefault="00146C11" w:rsidP="004156CD">
            <w:pPr>
              <w:jc w:val="right"/>
              <w:rPr>
                <w:lang w:eastAsia="en-GB"/>
              </w:rPr>
            </w:pPr>
            <w:r w:rsidRPr="005C6E28">
              <w:rPr>
                <w:lang w:eastAsia="en-GB"/>
              </w:rPr>
              <w:t>.824</w:t>
            </w:r>
          </w:p>
        </w:tc>
        <w:tc>
          <w:tcPr>
            <w:tcW w:w="0" w:type="auto"/>
            <w:tcBorders>
              <w:top w:val="nil"/>
              <w:left w:val="nil"/>
              <w:bottom w:val="nil"/>
              <w:right w:val="nil"/>
            </w:tcBorders>
            <w:shd w:val="clear" w:color="auto" w:fill="auto"/>
            <w:vAlign w:val="center"/>
            <w:hideMark/>
          </w:tcPr>
          <w:p w14:paraId="189D1659" w14:textId="77777777" w:rsidR="00146C11" w:rsidRPr="005C6E28" w:rsidRDefault="00146C11" w:rsidP="004156CD">
            <w:pPr>
              <w:jc w:val="right"/>
              <w:rPr>
                <w:lang w:eastAsia="en-GB"/>
              </w:rPr>
            </w:pPr>
          </w:p>
        </w:tc>
        <w:tc>
          <w:tcPr>
            <w:tcW w:w="0" w:type="auto"/>
            <w:tcBorders>
              <w:top w:val="nil"/>
              <w:left w:val="nil"/>
              <w:bottom w:val="nil"/>
              <w:right w:val="nil"/>
            </w:tcBorders>
            <w:shd w:val="clear" w:color="auto" w:fill="auto"/>
            <w:vAlign w:val="center"/>
            <w:hideMark/>
          </w:tcPr>
          <w:p w14:paraId="5D6F137F"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vAlign w:val="center"/>
            <w:hideMark/>
          </w:tcPr>
          <w:p w14:paraId="094BCDB3" w14:textId="77777777" w:rsidR="00146C11" w:rsidRPr="004F67F8" w:rsidRDefault="00146C11" w:rsidP="004156CD">
            <w:pPr>
              <w:rPr>
                <w:sz w:val="20"/>
                <w:szCs w:val="20"/>
                <w:lang w:eastAsia="en-GB"/>
              </w:rPr>
            </w:pPr>
          </w:p>
        </w:tc>
      </w:tr>
      <w:tr w:rsidR="00146C11" w:rsidRPr="004F67F8" w14:paraId="5C0DA6EA" w14:textId="77777777" w:rsidTr="006F7F43">
        <w:trPr>
          <w:trHeight w:val="321"/>
        </w:trPr>
        <w:tc>
          <w:tcPr>
            <w:tcW w:w="0" w:type="auto"/>
            <w:tcBorders>
              <w:top w:val="nil"/>
              <w:left w:val="nil"/>
              <w:bottom w:val="nil"/>
              <w:right w:val="nil"/>
            </w:tcBorders>
            <w:shd w:val="clear" w:color="auto" w:fill="auto"/>
            <w:vAlign w:val="center"/>
            <w:hideMark/>
          </w:tcPr>
          <w:p w14:paraId="0D8FFA47" w14:textId="77777777" w:rsidR="00146C11" w:rsidRPr="005C6E28" w:rsidRDefault="00146C11" w:rsidP="004156CD">
            <w:pPr>
              <w:rPr>
                <w:lang w:eastAsia="en-GB"/>
              </w:rPr>
            </w:pPr>
            <w:r w:rsidRPr="005C6E28">
              <w:rPr>
                <w:lang w:eastAsia="en-GB"/>
              </w:rPr>
              <w:t>PT7</w:t>
            </w:r>
          </w:p>
        </w:tc>
        <w:tc>
          <w:tcPr>
            <w:tcW w:w="0" w:type="auto"/>
            <w:tcBorders>
              <w:top w:val="nil"/>
              <w:left w:val="nil"/>
              <w:bottom w:val="nil"/>
              <w:right w:val="nil"/>
            </w:tcBorders>
            <w:shd w:val="clear" w:color="auto" w:fill="auto"/>
            <w:vAlign w:val="center"/>
            <w:hideMark/>
          </w:tcPr>
          <w:p w14:paraId="67813541" w14:textId="77777777" w:rsidR="00146C11" w:rsidRPr="005C6E28" w:rsidRDefault="00146C11" w:rsidP="004156CD">
            <w:pPr>
              <w:rPr>
                <w:lang w:eastAsia="en-GB"/>
              </w:rPr>
            </w:pPr>
            <w:r w:rsidRPr="005C6E28">
              <w:rPr>
                <w:lang w:eastAsia="en-GB"/>
              </w:rPr>
              <w:t>The Political influence of an individual politician has greater impact towards to the success of digital transformation for TVET projects over that of a TVET institution</w:t>
            </w:r>
          </w:p>
        </w:tc>
        <w:tc>
          <w:tcPr>
            <w:tcW w:w="0" w:type="auto"/>
            <w:tcBorders>
              <w:top w:val="nil"/>
              <w:left w:val="nil"/>
              <w:bottom w:val="nil"/>
              <w:right w:val="nil"/>
            </w:tcBorders>
            <w:shd w:val="clear" w:color="auto" w:fill="auto"/>
            <w:noWrap/>
            <w:vAlign w:val="center"/>
            <w:hideMark/>
          </w:tcPr>
          <w:p w14:paraId="62E4F90B" w14:textId="77777777" w:rsidR="00146C11" w:rsidRPr="005C6E28" w:rsidRDefault="00146C11" w:rsidP="004156CD">
            <w:pPr>
              <w:jc w:val="right"/>
              <w:rPr>
                <w:lang w:eastAsia="en-GB"/>
              </w:rPr>
            </w:pPr>
            <w:r w:rsidRPr="005C6E28">
              <w:rPr>
                <w:lang w:eastAsia="en-GB"/>
              </w:rPr>
              <w:t>.727</w:t>
            </w:r>
          </w:p>
        </w:tc>
        <w:tc>
          <w:tcPr>
            <w:tcW w:w="0" w:type="auto"/>
            <w:tcBorders>
              <w:top w:val="nil"/>
              <w:left w:val="nil"/>
              <w:bottom w:val="nil"/>
              <w:right w:val="nil"/>
            </w:tcBorders>
            <w:shd w:val="clear" w:color="auto" w:fill="auto"/>
            <w:vAlign w:val="center"/>
            <w:hideMark/>
          </w:tcPr>
          <w:p w14:paraId="0533138F" w14:textId="77777777" w:rsidR="00146C11" w:rsidRPr="005C6E28" w:rsidRDefault="00146C11" w:rsidP="004156CD">
            <w:pPr>
              <w:jc w:val="right"/>
              <w:rPr>
                <w:lang w:eastAsia="en-GB"/>
              </w:rPr>
            </w:pPr>
          </w:p>
        </w:tc>
        <w:tc>
          <w:tcPr>
            <w:tcW w:w="0" w:type="auto"/>
            <w:tcBorders>
              <w:top w:val="nil"/>
              <w:left w:val="nil"/>
              <w:bottom w:val="nil"/>
              <w:right w:val="nil"/>
            </w:tcBorders>
            <w:shd w:val="clear" w:color="auto" w:fill="auto"/>
            <w:vAlign w:val="center"/>
            <w:hideMark/>
          </w:tcPr>
          <w:p w14:paraId="13821265"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vAlign w:val="center"/>
            <w:hideMark/>
          </w:tcPr>
          <w:p w14:paraId="00085E13" w14:textId="77777777" w:rsidR="00146C11" w:rsidRPr="004F67F8" w:rsidRDefault="00146C11" w:rsidP="004156CD">
            <w:pPr>
              <w:rPr>
                <w:sz w:val="20"/>
                <w:szCs w:val="20"/>
                <w:lang w:eastAsia="en-GB"/>
              </w:rPr>
            </w:pPr>
          </w:p>
        </w:tc>
      </w:tr>
      <w:tr w:rsidR="00146C11" w:rsidRPr="004F67F8" w14:paraId="76F0F619" w14:textId="77777777" w:rsidTr="006F7F43">
        <w:trPr>
          <w:trHeight w:val="321"/>
        </w:trPr>
        <w:tc>
          <w:tcPr>
            <w:tcW w:w="0" w:type="auto"/>
            <w:tcBorders>
              <w:top w:val="nil"/>
              <w:left w:val="nil"/>
              <w:bottom w:val="nil"/>
              <w:right w:val="nil"/>
            </w:tcBorders>
            <w:shd w:val="clear" w:color="auto" w:fill="auto"/>
            <w:vAlign w:val="center"/>
            <w:hideMark/>
          </w:tcPr>
          <w:p w14:paraId="12C938B4" w14:textId="77777777" w:rsidR="00146C11" w:rsidRPr="005C6E28" w:rsidRDefault="00146C11" w:rsidP="004156CD">
            <w:pPr>
              <w:rPr>
                <w:lang w:eastAsia="en-GB"/>
              </w:rPr>
            </w:pPr>
            <w:r w:rsidRPr="005C6E28">
              <w:rPr>
                <w:lang w:eastAsia="en-GB"/>
              </w:rPr>
              <w:t>PT4</w:t>
            </w:r>
          </w:p>
        </w:tc>
        <w:tc>
          <w:tcPr>
            <w:tcW w:w="0" w:type="auto"/>
            <w:tcBorders>
              <w:top w:val="nil"/>
              <w:left w:val="nil"/>
              <w:bottom w:val="nil"/>
              <w:right w:val="nil"/>
            </w:tcBorders>
            <w:shd w:val="clear" w:color="auto" w:fill="auto"/>
            <w:vAlign w:val="center"/>
            <w:hideMark/>
          </w:tcPr>
          <w:p w14:paraId="4C90FC66" w14:textId="77777777" w:rsidR="00146C11" w:rsidRPr="005C6E28" w:rsidRDefault="00146C11" w:rsidP="004156CD">
            <w:pPr>
              <w:rPr>
                <w:lang w:eastAsia="en-GB"/>
              </w:rPr>
            </w:pPr>
            <w:r w:rsidRPr="005C6E28">
              <w:rPr>
                <w:lang w:eastAsia="en-GB"/>
              </w:rPr>
              <w:t>Political influence in favour of a Digital Transformation Project is necessary for success of the project for Digital Transformation</w:t>
            </w:r>
          </w:p>
        </w:tc>
        <w:tc>
          <w:tcPr>
            <w:tcW w:w="0" w:type="auto"/>
            <w:tcBorders>
              <w:top w:val="nil"/>
              <w:left w:val="nil"/>
              <w:bottom w:val="nil"/>
              <w:right w:val="nil"/>
            </w:tcBorders>
            <w:shd w:val="clear" w:color="auto" w:fill="auto"/>
            <w:noWrap/>
            <w:vAlign w:val="center"/>
            <w:hideMark/>
          </w:tcPr>
          <w:p w14:paraId="712FB8EE" w14:textId="77777777" w:rsidR="00146C11" w:rsidRPr="005C6E28" w:rsidRDefault="00146C11" w:rsidP="004156CD">
            <w:pPr>
              <w:jc w:val="right"/>
              <w:rPr>
                <w:lang w:eastAsia="en-GB"/>
              </w:rPr>
            </w:pPr>
            <w:r w:rsidRPr="005C6E28">
              <w:rPr>
                <w:lang w:eastAsia="en-GB"/>
              </w:rPr>
              <w:t>.725</w:t>
            </w:r>
          </w:p>
        </w:tc>
        <w:tc>
          <w:tcPr>
            <w:tcW w:w="0" w:type="auto"/>
            <w:tcBorders>
              <w:top w:val="nil"/>
              <w:left w:val="nil"/>
              <w:bottom w:val="nil"/>
              <w:right w:val="nil"/>
            </w:tcBorders>
            <w:shd w:val="clear" w:color="auto" w:fill="auto"/>
            <w:vAlign w:val="center"/>
            <w:hideMark/>
          </w:tcPr>
          <w:p w14:paraId="4ED68788" w14:textId="77777777" w:rsidR="00146C11" w:rsidRPr="005C6E28" w:rsidRDefault="00146C11" w:rsidP="004156CD">
            <w:pPr>
              <w:jc w:val="right"/>
              <w:rPr>
                <w:lang w:eastAsia="en-GB"/>
              </w:rPr>
            </w:pPr>
          </w:p>
        </w:tc>
        <w:tc>
          <w:tcPr>
            <w:tcW w:w="0" w:type="auto"/>
            <w:tcBorders>
              <w:top w:val="nil"/>
              <w:left w:val="nil"/>
              <w:bottom w:val="nil"/>
              <w:right w:val="nil"/>
            </w:tcBorders>
            <w:shd w:val="clear" w:color="auto" w:fill="auto"/>
            <w:vAlign w:val="center"/>
            <w:hideMark/>
          </w:tcPr>
          <w:p w14:paraId="171A5D07"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vAlign w:val="center"/>
            <w:hideMark/>
          </w:tcPr>
          <w:p w14:paraId="696F893E" w14:textId="77777777" w:rsidR="00146C11" w:rsidRPr="004F67F8" w:rsidRDefault="00146C11" w:rsidP="004156CD">
            <w:pPr>
              <w:rPr>
                <w:sz w:val="20"/>
                <w:szCs w:val="20"/>
                <w:lang w:eastAsia="en-GB"/>
              </w:rPr>
            </w:pPr>
          </w:p>
        </w:tc>
      </w:tr>
      <w:tr w:rsidR="00146C11" w:rsidRPr="004F67F8" w14:paraId="5F9FD9F6" w14:textId="77777777" w:rsidTr="006F7F43">
        <w:trPr>
          <w:trHeight w:val="321"/>
        </w:trPr>
        <w:tc>
          <w:tcPr>
            <w:tcW w:w="0" w:type="auto"/>
            <w:tcBorders>
              <w:top w:val="nil"/>
              <w:left w:val="nil"/>
              <w:bottom w:val="nil"/>
              <w:right w:val="nil"/>
            </w:tcBorders>
            <w:shd w:val="clear" w:color="auto" w:fill="auto"/>
            <w:vAlign w:val="center"/>
            <w:hideMark/>
          </w:tcPr>
          <w:p w14:paraId="151E1079" w14:textId="77777777" w:rsidR="00146C11" w:rsidRPr="005C6E28" w:rsidRDefault="00146C11" w:rsidP="004156CD">
            <w:pPr>
              <w:rPr>
                <w:lang w:eastAsia="en-GB"/>
              </w:rPr>
            </w:pPr>
            <w:r w:rsidRPr="005C6E28">
              <w:rPr>
                <w:lang w:eastAsia="en-GB"/>
              </w:rPr>
              <w:t>PT5</w:t>
            </w:r>
          </w:p>
        </w:tc>
        <w:tc>
          <w:tcPr>
            <w:tcW w:w="0" w:type="auto"/>
            <w:tcBorders>
              <w:top w:val="nil"/>
              <w:left w:val="nil"/>
              <w:bottom w:val="nil"/>
              <w:right w:val="nil"/>
            </w:tcBorders>
            <w:shd w:val="clear" w:color="auto" w:fill="auto"/>
            <w:vAlign w:val="center"/>
            <w:hideMark/>
          </w:tcPr>
          <w:p w14:paraId="3D6AC14E" w14:textId="77777777" w:rsidR="00146C11" w:rsidRPr="005C6E28" w:rsidRDefault="00146C11" w:rsidP="004156CD">
            <w:pPr>
              <w:rPr>
                <w:lang w:eastAsia="en-GB"/>
              </w:rPr>
            </w:pPr>
            <w:r w:rsidRPr="005C6E28">
              <w:rPr>
                <w:lang w:eastAsia="en-GB"/>
              </w:rPr>
              <w:t>To get things moving for success of Digital projects, it is necessary to be aware of the local politics in the process</w:t>
            </w:r>
          </w:p>
        </w:tc>
        <w:tc>
          <w:tcPr>
            <w:tcW w:w="0" w:type="auto"/>
            <w:tcBorders>
              <w:top w:val="nil"/>
              <w:left w:val="nil"/>
              <w:bottom w:val="nil"/>
              <w:right w:val="nil"/>
            </w:tcBorders>
            <w:shd w:val="clear" w:color="auto" w:fill="auto"/>
            <w:noWrap/>
            <w:vAlign w:val="center"/>
            <w:hideMark/>
          </w:tcPr>
          <w:p w14:paraId="4386B4E3" w14:textId="77777777" w:rsidR="00146C11" w:rsidRPr="005C6E28" w:rsidRDefault="00146C11" w:rsidP="004156CD">
            <w:pPr>
              <w:jc w:val="right"/>
              <w:rPr>
                <w:lang w:eastAsia="en-GB"/>
              </w:rPr>
            </w:pPr>
            <w:r w:rsidRPr="005C6E28">
              <w:rPr>
                <w:lang w:eastAsia="en-GB"/>
              </w:rPr>
              <w:t>.586</w:t>
            </w:r>
          </w:p>
        </w:tc>
        <w:tc>
          <w:tcPr>
            <w:tcW w:w="0" w:type="auto"/>
            <w:tcBorders>
              <w:top w:val="nil"/>
              <w:left w:val="nil"/>
              <w:bottom w:val="nil"/>
              <w:right w:val="nil"/>
            </w:tcBorders>
            <w:shd w:val="clear" w:color="auto" w:fill="auto"/>
            <w:vAlign w:val="center"/>
            <w:hideMark/>
          </w:tcPr>
          <w:p w14:paraId="21D6435B" w14:textId="77777777" w:rsidR="00146C11" w:rsidRPr="005C6E28" w:rsidRDefault="00146C11" w:rsidP="004156CD">
            <w:pPr>
              <w:jc w:val="right"/>
              <w:rPr>
                <w:lang w:eastAsia="en-GB"/>
              </w:rPr>
            </w:pPr>
          </w:p>
        </w:tc>
        <w:tc>
          <w:tcPr>
            <w:tcW w:w="0" w:type="auto"/>
            <w:tcBorders>
              <w:top w:val="nil"/>
              <w:left w:val="nil"/>
              <w:bottom w:val="nil"/>
              <w:right w:val="nil"/>
            </w:tcBorders>
            <w:shd w:val="clear" w:color="auto" w:fill="auto"/>
            <w:vAlign w:val="center"/>
            <w:hideMark/>
          </w:tcPr>
          <w:p w14:paraId="33E2BA33"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vAlign w:val="center"/>
            <w:hideMark/>
          </w:tcPr>
          <w:p w14:paraId="1C0DFC96" w14:textId="77777777" w:rsidR="00146C11" w:rsidRPr="004F67F8" w:rsidRDefault="00146C11" w:rsidP="004156CD">
            <w:pPr>
              <w:rPr>
                <w:sz w:val="20"/>
                <w:szCs w:val="20"/>
                <w:lang w:eastAsia="en-GB"/>
              </w:rPr>
            </w:pPr>
          </w:p>
        </w:tc>
      </w:tr>
      <w:tr w:rsidR="00146C11" w:rsidRPr="004F67F8" w14:paraId="639644C9" w14:textId="77777777" w:rsidTr="006F7F43">
        <w:trPr>
          <w:trHeight w:val="321"/>
        </w:trPr>
        <w:tc>
          <w:tcPr>
            <w:tcW w:w="0" w:type="auto"/>
            <w:tcBorders>
              <w:top w:val="nil"/>
              <w:left w:val="nil"/>
              <w:bottom w:val="nil"/>
              <w:right w:val="nil"/>
            </w:tcBorders>
            <w:shd w:val="clear" w:color="auto" w:fill="auto"/>
            <w:vAlign w:val="center"/>
            <w:hideMark/>
          </w:tcPr>
          <w:p w14:paraId="1279998C" w14:textId="77777777" w:rsidR="00146C11" w:rsidRPr="005C6E28" w:rsidRDefault="00146C11" w:rsidP="004156CD">
            <w:pPr>
              <w:rPr>
                <w:lang w:eastAsia="en-GB"/>
              </w:rPr>
            </w:pPr>
            <w:r w:rsidRPr="005C6E28">
              <w:rPr>
                <w:lang w:eastAsia="en-GB"/>
              </w:rPr>
              <w:t>PO1</w:t>
            </w:r>
          </w:p>
        </w:tc>
        <w:tc>
          <w:tcPr>
            <w:tcW w:w="0" w:type="auto"/>
            <w:tcBorders>
              <w:top w:val="nil"/>
              <w:left w:val="nil"/>
              <w:bottom w:val="nil"/>
              <w:right w:val="nil"/>
            </w:tcBorders>
            <w:shd w:val="clear" w:color="auto" w:fill="auto"/>
            <w:vAlign w:val="center"/>
            <w:hideMark/>
          </w:tcPr>
          <w:p w14:paraId="5E0447E7" w14:textId="77777777" w:rsidR="00146C11" w:rsidRPr="005C6E28" w:rsidRDefault="00146C11" w:rsidP="004156CD">
            <w:pPr>
              <w:rPr>
                <w:lang w:eastAsia="en-GB"/>
              </w:rPr>
            </w:pPr>
            <w:r w:rsidRPr="005C6E28">
              <w:rPr>
                <w:lang w:eastAsia="en-GB"/>
              </w:rPr>
              <w:t>Power dynamics in the institution plays an important role in persuading institutions to comply with digital transformation</w:t>
            </w:r>
          </w:p>
        </w:tc>
        <w:tc>
          <w:tcPr>
            <w:tcW w:w="0" w:type="auto"/>
            <w:tcBorders>
              <w:top w:val="nil"/>
              <w:left w:val="nil"/>
              <w:bottom w:val="nil"/>
              <w:right w:val="nil"/>
            </w:tcBorders>
            <w:shd w:val="clear" w:color="auto" w:fill="auto"/>
            <w:vAlign w:val="center"/>
            <w:hideMark/>
          </w:tcPr>
          <w:p w14:paraId="65476406" w14:textId="77777777" w:rsidR="00146C11" w:rsidRPr="005C6E28" w:rsidRDefault="00146C11" w:rsidP="004156CD">
            <w:pPr>
              <w:rPr>
                <w:lang w:eastAsia="en-GB"/>
              </w:rPr>
            </w:pPr>
          </w:p>
        </w:tc>
        <w:tc>
          <w:tcPr>
            <w:tcW w:w="0" w:type="auto"/>
            <w:tcBorders>
              <w:top w:val="nil"/>
              <w:left w:val="nil"/>
              <w:bottom w:val="nil"/>
              <w:right w:val="nil"/>
            </w:tcBorders>
            <w:shd w:val="clear" w:color="auto" w:fill="auto"/>
            <w:noWrap/>
            <w:vAlign w:val="center"/>
            <w:hideMark/>
          </w:tcPr>
          <w:p w14:paraId="7ED524B9" w14:textId="77777777" w:rsidR="00146C11" w:rsidRPr="005C6E28" w:rsidRDefault="00146C11" w:rsidP="004156CD">
            <w:pPr>
              <w:jc w:val="right"/>
              <w:rPr>
                <w:lang w:eastAsia="en-GB"/>
              </w:rPr>
            </w:pPr>
            <w:r w:rsidRPr="005C6E28">
              <w:rPr>
                <w:lang w:eastAsia="en-GB"/>
              </w:rPr>
              <w:t>.851</w:t>
            </w:r>
          </w:p>
        </w:tc>
        <w:tc>
          <w:tcPr>
            <w:tcW w:w="0" w:type="auto"/>
            <w:tcBorders>
              <w:top w:val="nil"/>
              <w:left w:val="nil"/>
              <w:bottom w:val="nil"/>
              <w:right w:val="nil"/>
            </w:tcBorders>
            <w:shd w:val="clear" w:color="auto" w:fill="auto"/>
            <w:vAlign w:val="center"/>
            <w:hideMark/>
          </w:tcPr>
          <w:p w14:paraId="51EED8A6" w14:textId="77777777" w:rsidR="00146C11" w:rsidRPr="005C6E28" w:rsidRDefault="00146C11" w:rsidP="004156CD">
            <w:pPr>
              <w:jc w:val="right"/>
              <w:rPr>
                <w:lang w:eastAsia="en-GB"/>
              </w:rPr>
            </w:pPr>
          </w:p>
        </w:tc>
        <w:tc>
          <w:tcPr>
            <w:tcW w:w="0" w:type="auto"/>
            <w:tcBorders>
              <w:top w:val="nil"/>
              <w:left w:val="nil"/>
              <w:bottom w:val="nil"/>
              <w:right w:val="nil"/>
            </w:tcBorders>
            <w:shd w:val="clear" w:color="auto" w:fill="auto"/>
            <w:vAlign w:val="center"/>
            <w:hideMark/>
          </w:tcPr>
          <w:p w14:paraId="52FA337E" w14:textId="77777777" w:rsidR="00146C11" w:rsidRPr="004F67F8" w:rsidRDefault="00146C11" w:rsidP="004156CD">
            <w:pPr>
              <w:rPr>
                <w:sz w:val="20"/>
                <w:szCs w:val="20"/>
                <w:lang w:eastAsia="en-GB"/>
              </w:rPr>
            </w:pPr>
          </w:p>
        </w:tc>
      </w:tr>
      <w:tr w:rsidR="00146C11" w:rsidRPr="004F67F8" w14:paraId="581B8DED" w14:textId="77777777" w:rsidTr="006F7F43">
        <w:trPr>
          <w:trHeight w:val="321"/>
        </w:trPr>
        <w:tc>
          <w:tcPr>
            <w:tcW w:w="0" w:type="auto"/>
            <w:tcBorders>
              <w:top w:val="nil"/>
              <w:left w:val="nil"/>
              <w:bottom w:val="nil"/>
              <w:right w:val="nil"/>
            </w:tcBorders>
            <w:shd w:val="clear" w:color="auto" w:fill="auto"/>
            <w:vAlign w:val="center"/>
            <w:hideMark/>
          </w:tcPr>
          <w:p w14:paraId="16D9AEF6" w14:textId="77777777" w:rsidR="00146C11" w:rsidRPr="005C6E28" w:rsidRDefault="00146C11" w:rsidP="004156CD">
            <w:pPr>
              <w:rPr>
                <w:lang w:eastAsia="en-GB"/>
              </w:rPr>
            </w:pPr>
            <w:r w:rsidRPr="005C6E28">
              <w:rPr>
                <w:lang w:eastAsia="en-GB"/>
              </w:rPr>
              <w:t>PO2</w:t>
            </w:r>
          </w:p>
        </w:tc>
        <w:tc>
          <w:tcPr>
            <w:tcW w:w="0" w:type="auto"/>
            <w:tcBorders>
              <w:top w:val="nil"/>
              <w:left w:val="nil"/>
              <w:bottom w:val="nil"/>
              <w:right w:val="nil"/>
            </w:tcBorders>
            <w:shd w:val="clear" w:color="auto" w:fill="auto"/>
            <w:vAlign w:val="center"/>
            <w:hideMark/>
          </w:tcPr>
          <w:p w14:paraId="3819C1F9" w14:textId="77777777" w:rsidR="00146C11" w:rsidRPr="005C6E28" w:rsidRDefault="00146C11" w:rsidP="004156CD">
            <w:pPr>
              <w:rPr>
                <w:lang w:eastAsia="en-GB"/>
              </w:rPr>
            </w:pPr>
            <w:r w:rsidRPr="005C6E28">
              <w:rPr>
                <w:lang w:eastAsia="en-GB"/>
              </w:rPr>
              <w:t>The degree of authority of the project leadership impacts their ability to persuade institutions to adopt new reforms from digital transformation</w:t>
            </w:r>
          </w:p>
        </w:tc>
        <w:tc>
          <w:tcPr>
            <w:tcW w:w="0" w:type="auto"/>
            <w:tcBorders>
              <w:top w:val="nil"/>
              <w:left w:val="nil"/>
              <w:bottom w:val="nil"/>
              <w:right w:val="nil"/>
            </w:tcBorders>
            <w:shd w:val="clear" w:color="auto" w:fill="auto"/>
            <w:vAlign w:val="center"/>
            <w:hideMark/>
          </w:tcPr>
          <w:p w14:paraId="4F33468C" w14:textId="77777777" w:rsidR="00146C11" w:rsidRPr="005C6E28" w:rsidRDefault="00146C11" w:rsidP="004156CD">
            <w:pPr>
              <w:rPr>
                <w:lang w:eastAsia="en-GB"/>
              </w:rPr>
            </w:pPr>
          </w:p>
        </w:tc>
        <w:tc>
          <w:tcPr>
            <w:tcW w:w="0" w:type="auto"/>
            <w:tcBorders>
              <w:top w:val="nil"/>
              <w:left w:val="nil"/>
              <w:bottom w:val="nil"/>
              <w:right w:val="nil"/>
            </w:tcBorders>
            <w:shd w:val="clear" w:color="auto" w:fill="auto"/>
            <w:noWrap/>
            <w:vAlign w:val="center"/>
            <w:hideMark/>
          </w:tcPr>
          <w:p w14:paraId="7D264192" w14:textId="77777777" w:rsidR="00146C11" w:rsidRPr="005C6E28" w:rsidRDefault="00146C11" w:rsidP="004156CD">
            <w:pPr>
              <w:jc w:val="right"/>
              <w:rPr>
                <w:lang w:eastAsia="en-GB"/>
              </w:rPr>
            </w:pPr>
            <w:r w:rsidRPr="005C6E28">
              <w:rPr>
                <w:lang w:eastAsia="en-GB"/>
              </w:rPr>
              <w:t>.794</w:t>
            </w:r>
          </w:p>
        </w:tc>
        <w:tc>
          <w:tcPr>
            <w:tcW w:w="0" w:type="auto"/>
            <w:tcBorders>
              <w:top w:val="nil"/>
              <w:left w:val="nil"/>
              <w:bottom w:val="nil"/>
              <w:right w:val="nil"/>
            </w:tcBorders>
            <w:shd w:val="clear" w:color="auto" w:fill="auto"/>
            <w:vAlign w:val="center"/>
            <w:hideMark/>
          </w:tcPr>
          <w:p w14:paraId="3FAE80A4" w14:textId="77777777" w:rsidR="00146C11" w:rsidRPr="005C6E28" w:rsidRDefault="00146C11" w:rsidP="004156CD">
            <w:pPr>
              <w:jc w:val="right"/>
              <w:rPr>
                <w:lang w:eastAsia="en-GB"/>
              </w:rPr>
            </w:pPr>
          </w:p>
        </w:tc>
        <w:tc>
          <w:tcPr>
            <w:tcW w:w="0" w:type="auto"/>
            <w:tcBorders>
              <w:top w:val="nil"/>
              <w:left w:val="nil"/>
              <w:bottom w:val="nil"/>
              <w:right w:val="nil"/>
            </w:tcBorders>
            <w:shd w:val="clear" w:color="auto" w:fill="auto"/>
            <w:vAlign w:val="center"/>
            <w:hideMark/>
          </w:tcPr>
          <w:p w14:paraId="2489DE22" w14:textId="77777777" w:rsidR="00146C11" w:rsidRPr="004F67F8" w:rsidRDefault="00146C11" w:rsidP="004156CD">
            <w:pPr>
              <w:rPr>
                <w:sz w:val="20"/>
                <w:szCs w:val="20"/>
                <w:lang w:eastAsia="en-GB"/>
              </w:rPr>
            </w:pPr>
          </w:p>
        </w:tc>
      </w:tr>
      <w:tr w:rsidR="00146C11" w:rsidRPr="004F67F8" w14:paraId="5E473DF5" w14:textId="77777777" w:rsidTr="006F7F43">
        <w:trPr>
          <w:trHeight w:val="321"/>
        </w:trPr>
        <w:tc>
          <w:tcPr>
            <w:tcW w:w="0" w:type="auto"/>
            <w:tcBorders>
              <w:top w:val="nil"/>
              <w:left w:val="nil"/>
              <w:bottom w:val="nil"/>
              <w:right w:val="nil"/>
            </w:tcBorders>
            <w:shd w:val="clear" w:color="auto" w:fill="auto"/>
            <w:vAlign w:val="center"/>
            <w:hideMark/>
          </w:tcPr>
          <w:p w14:paraId="34209331" w14:textId="77777777" w:rsidR="00146C11" w:rsidRPr="005C6E28" w:rsidRDefault="00146C11" w:rsidP="004156CD">
            <w:pPr>
              <w:rPr>
                <w:lang w:eastAsia="en-GB"/>
              </w:rPr>
            </w:pPr>
            <w:r w:rsidRPr="005C6E28">
              <w:rPr>
                <w:lang w:eastAsia="en-GB"/>
              </w:rPr>
              <w:lastRenderedPageBreak/>
              <w:t>PO5</w:t>
            </w:r>
          </w:p>
        </w:tc>
        <w:tc>
          <w:tcPr>
            <w:tcW w:w="0" w:type="auto"/>
            <w:tcBorders>
              <w:top w:val="nil"/>
              <w:left w:val="nil"/>
              <w:bottom w:val="nil"/>
              <w:right w:val="nil"/>
            </w:tcBorders>
            <w:shd w:val="clear" w:color="auto" w:fill="auto"/>
            <w:vAlign w:val="center"/>
            <w:hideMark/>
          </w:tcPr>
          <w:p w14:paraId="60BB8D53" w14:textId="77777777" w:rsidR="00146C11" w:rsidRPr="005C6E28" w:rsidRDefault="00146C11" w:rsidP="004156CD">
            <w:pPr>
              <w:rPr>
                <w:lang w:eastAsia="en-GB"/>
              </w:rPr>
            </w:pPr>
            <w:r w:rsidRPr="005C6E28">
              <w:rPr>
                <w:lang w:eastAsia="en-GB"/>
              </w:rPr>
              <w:t>Success in Digital Transformation will be achieved when the project leadership holds a position of power in policy implementation</w:t>
            </w:r>
          </w:p>
        </w:tc>
        <w:tc>
          <w:tcPr>
            <w:tcW w:w="0" w:type="auto"/>
            <w:tcBorders>
              <w:top w:val="nil"/>
              <w:left w:val="nil"/>
              <w:bottom w:val="nil"/>
              <w:right w:val="nil"/>
            </w:tcBorders>
            <w:shd w:val="clear" w:color="auto" w:fill="auto"/>
            <w:vAlign w:val="center"/>
            <w:hideMark/>
          </w:tcPr>
          <w:p w14:paraId="162990C8" w14:textId="77777777" w:rsidR="00146C11" w:rsidRPr="005C6E28" w:rsidRDefault="00146C11" w:rsidP="004156CD">
            <w:pPr>
              <w:rPr>
                <w:lang w:eastAsia="en-GB"/>
              </w:rPr>
            </w:pPr>
          </w:p>
        </w:tc>
        <w:tc>
          <w:tcPr>
            <w:tcW w:w="0" w:type="auto"/>
            <w:tcBorders>
              <w:top w:val="nil"/>
              <w:left w:val="nil"/>
              <w:bottom w:val="nil"/>
              <w:right w:val="nil"/>
            </w:tcBorders>
            <w:shd w:val="clear" w:color="auto" w:fill="auto"/>
            <w:noWrap/>
            <w:vAlign w:val="center"/>
            <w:hideMark/>
          </w:tcPr>
          <w:p w14:paraId="53A40426" w14:textId="77777777" w:rsidR="00146C11" w:rsidRPr="005C6E28" w:rsidRDefault="00146C11" w:rsidP="004156CD">
            <w:pPr>
              <w:jc w:val="right"/>
              <w:rPr>
                <w:lang w:eastAsia="en-GB"/>
              </w:rPr>
            </w:pPr>
            <w:r w:rsidRPr="005C6E28">
              <w:rPr>
                <w:lang w:eastAsia="en-GB"/>
              </w:rPr>
              <w:t>.792</w:t>
            </w:r>
          </w:p>
        </w:tc>
        <w:tc>
          <w:tcPr>
            <w:tcW w:w="0" w:type="auto"/>
            <w:tcBorders>
              <w:top w:val="nil"/>
              <w:left w:val="nil"/>
              <w:bottom w:val="nil"/>
              <w:right w:val="nil"/>
            </w:tcBorders>
            <w:shd w:val="clear" w:color="auto" w:fill="auto"/>
            <w:vAlign w:val="center"/>
            <w:hideMark/>
          </w:tcPr>
          <w:p w14:paraId="5640082F" w14:textId="77777777" w:rsidR="00146C11" w:rsidRPr="005C6E28" w:rsidRDefault="00146C11" w:rsidP="004156CD">
            <w:pPr>
              <w:jc w:val="right"/>
              <w:rPr>
                <w:lang w:eastAsia="en-GB"/>
              </w:rPr>
            </w:pPr>
          </w:p>
        </w:tc>
        <w:tc>
          <w:tcPr>
            <w:tcW w:w="0" w:type="auto"/>
            <w:tcBorders>
              <w:top w:val="nil"/>
              <w:left w:val="nil"/>
              <w:bottom w:val="nil"/>
              <w:right w:val="nil"/>
            </w:tcBorders>
            <w:shd w:val="clear" w:color="auto" w:fill="auto"/>
            <w:vAlign w:val="center"/>
            <w:hideMark/>
          </w:tcPr>
          <w:p w14:paraId="7186DFDE" w14:textId="77777777" w:rsidR="00146C11" w:rsidRPr="004F67F8" w:rsidRDefault="00146C11" w:rsidP="004156CD">
            <w:pPr>
              <w:rPr>
                <w:sz w:val="20"/>
                <w:szCs w:val="20"/>
                <w:lang w:eastAsia="en-GB"/>
              </w:rPr>
            </w:pPr>
          </w:p>
        </w:tc>
      </w:tr>
      <w:tr w:rsidR="00146C11" w:rsidRPr="004F67F8" w14:paraId="4382ED89" w14:textId="77777777" w:rsidTr="006F7F43">
        <w:trPr>
          <w:trHeight w:val="321"/>
        </w:trPr>
        <w:tc>
          <w:tcPr>
            <w:tcW w:w="0" w:type="auto"/>
            <w:tcBorders>
              <w:top w:val="nil"/>
              <w:left w:val="nil"/>
              <w:bottom w:val="nil"/>
              <w:right w:val="nil"/>
            </w:tcBorders>
            <w:shd w:val="clear" w:color="auto" w:fill="auto"/>
            <w:vAlign w:val="center"/>
            <w:hideMark/>
          </w:tcPr>
          <w:p w14:paraId="6E20D903" w14:textId="77777777" w:rsidR="00146C11" w:rsidRPr="005C6E28" w:rsidRDefault="00146C11" w:rsidP="004156CD">
            <w:pPr>
              <w:rPr>
                <w:lang w:eastAsia="en-GB"/>
              </w:rPr>
            </w:pPr>
            <w:r w:rsidRPr="005C6E28">
              <w:rPr>
                <w:lang w:eastAsia="en-GB"/>
              </w:rPr>
              <w:t>PO3</w:t>
            </w:r>
          </w:p>
        </w:tc>
        <w:tc>
          <w:tcPr>
            <w:tcW w:w="0" w:type="auto"/>
            <w:tcBorders>
              <w:top w:val="nil"/>
              <w:left w:val="nil"/>
              <w:bottom w:val="nil"/>
              <w:right w:val="nil"/>
            </w:tcBorders>
            <w:shd w:val="clear" w:color="auto" w:fill="auto"/>
            <w:vAlign w:val="center"/>
            <w:hideMark/>
          </w:tcPr>
          <w:p w14:paraId="7D322F56" w14:textId="77777777" w:rsidR="00146C11" w:rsidRPr="005C6E28" w:rsidRDefault="00146C11" w:rsidP="004156CD">
            <w:pPr>
              <w:rPr>
                <w:lang w:eastAsia="en-GB"/>
              </w:rPr>
            </w:pPr>
            <w:r w:rsidRPr="005C6E28">
              <w:rPr>
                <w:lang w:eastAsia="en-GB"/>
              </w:rPr>
              <w:t>The performance of the project implementation team depends on the power of the institution (TVET institution) for acceptable outcomes</w:t>
            </w:r>
          </w:p>
        </w:tc>
        <w:tc>
          <w:tcPr>
            <w:tcW w:w="0" w:type="auto"/>
            <w:tcBorders>
              <w:top w:val="nil"/>
              <w:left w:val="nil"/>
              <w:bottom w:val="nil"/>
              <w:right w:val="nil"/>
            </w:tcBorders>
            <w:shd w:val="clear" w:color="auto" w:fill="auto"/>
            <w:vAlign w:val="center"/>
            <w:hideMark/>
          </w:tcPr>
          <w:p w14:paraId="094F0223" w14:textId="77777777" w:rsidR="00146C11" w:rsidRPr="005C6E28" w:rsidRDefault="00146C11" w:rsidP="004156CD">
            <w:pPr>
              <w:rPr>
                <w:lang w:eastAsia="en-GB"/>
              </w:rPr>
            </w:pPr>
          </w:p>
        </w:tc>
        <w:tc>
          <w:tcPr>
            <w:tcW w:w="0" w:type="auto"/>
            <w:tcBorders>
              <w:top w:val="nil"/>
              <w:left w:val="nil"/>
              <w:bottom w:val="nil"/>
              <w:right w:val="nil"/>
            </w:tcBorders>
            <w:shd w:val="clear" w:color="auto" w:fill="auto"/>
            <w:noWrap/>
            <w:vAlign w:val="center"/>
            <w:hideMark/>
          </w:tcPr>
          <w:p w14:paraId="3711B0FD" w14:textId="77777777" w:rsidR="00146C11" w:rsidRPr="005C6E28" w:rsidRDefault="00146C11" w:rsidP="004156CD">
            <w:pPr>
              <w:jc w:val="right"/>
              <w:rPr>
                <w:lang w:eastAsia="en-GB"/>
              </w:rPr>
            </w:pPr>
            <w:r w:rsidRPr="005C6E28">
              <w:rPr>
                <w:lang w:eastAsia="en-GB"/>
              </w:rPr>
              <w:t>.629</w:t>
            </w:r>
          </w:p>
        </w:tc>
        <w:tc>
          <w:tcPr>
            <w:tcW w:w="0" w:type="auto"/>
            <w:tcBorders>
              <w:top w:val="nil"/>
              <w:left w:val="nil"/>
              <w:bottom w:val="nil"/>
              <w:right w:val="nil"/>
            </w:tcBorders>
            <w:shd w:val="clear" w:color="auto" w:fill="auto"/>
            <w:vAlign w:val="center"/>
            <w:hideMark/>
          </w:tcPr>
          <w:p w14:paraId="3CBF9D32" w14:textId="77777777" w:rsidR="00146C11" w:rsidRPr="005C6E28" w:rsidRDefault="00146C11" w:rsidP="004156CD">
            <w:pPr>
              <w:jc w:val="right"/>
              <w:rPr>
                <w:lang w:eastAsia="en-GB"/>
              </w:rPr>
            </w:pPr>
          </w:p>
        </w:tc>
        <w:tc>
          <w:tcPr>
            <w:tcW w:w="0" w:type="auto"/>
            <w:tcBorders>
              <w:top w:val="nil"/>
              <w:left w:val="nil"/>
              <w:bottom w:val="nil"/>
              <w:right w:val="nil"/>
            </w:tcBorders>
            <w:shd w:val="clear" w:color="auto" w:fill="auto"/>
            <w:vAlign w:val="center"/>
            <w:hideMark/>
          </w:tcPr>
          <w:p w14:paraId="1DFE655A" w14:textId="77777777" w:rsidR="00146C11" w:rsidRPr="004F67F8" w:rsidRDefault="00146C11" w:rsidP="004156CD">
            <w:pPr>
              <w:rPr>
                <w:sz w:val="20"/>
                <w:szCs w:val="20"/>
                <w:lang w:eastAsia="en-GB"/>
              </w:rPr>
            </w:pPr>
          </w:p>
        </w:tc>
      </w:tr>
      <w:tr w:rsidR="00146C11" w:rsidRPr="004F67F8" w14:paraId="4A43AE54" w14:textId="77777777" w:rsidTr="006F7F43">
        <w:trPr>
          <w:trHeight w:val="321"/>
        </w:trPr>
        <w:tc>
          <w:tcPr>
            <w:tcW w:w="0" w:type="auto"/>
            <w:tcBorders>
              <w:top w:val="nil"/>
              <w:left w:val="nil"/>
              <w:bottom w:val="nil"/>
              <w:right w:val="nil"/>
            </w:tcBorders>
            <w:shd w:val="clear" w:color="auto" w:fill="auto"/>
            <w:vAlign w:val="center"/>
            <w:hideMark/>
          </w:tcPr>
          <w:p w14:paraId="10DF7152" w14:textId="77777777" w:rsidR="00146C11" w:rsidRPr="005C6E28" w:rsidRDefault="00146C11" w:rsidP="004156CD">
            <w:pPr>
              <w:rPr>
                <w:lang w:eastAsia="en-GB"/>
              </w:rPr>
            </w:pPr>
            <w:r w:rsidRPr="005C6E28">
              <w:rPr>
                <w:lang w:eastAsia="en-GB"/>
              </w:rPr>
              <w:t>PO4</w:t>
            </w:r>
          </w:p>
        </w:tc>
        <w:tc>
          <w:tcPr>
            <w:tcW w:w="0" w:type="auto"/>
            <w:tcBorders>
              <w:top w:val="nil"/>
              <w:left w:val="nil"/>
              <w:bottom w:val="nil"/>
              <w:right w:val="nil"/>
            </w:tcBorders>
            <w:shd w:val="clear" w:color="auto" w:fill="auto"/>
            <w:vAlign w:val="center"/>
            <w:hideMark/>
          </w:tcPr>
          <w:p w14:paraId="670B1461" w14:textId="77777777" w:rsidR="00146C11" w:rsidRPr="005C6E28" w:rsidRDefault="00146C11" w:rsidP="004156CD">
            <w:pPr>
              <w:rPr>
                <w:lang w:eastAsia="en-GB"/>
              </w:rPr>
            </w:pPr>
            <w:r w:rsidRPr="005C6E28">
              <w:rPr>
                <w:lang w:eastAsia="en-GB"/>
              </w:rPr>
              <w:t>The performance of the Project Implementation Team depends on the power given by Top Management</w:t>
            </w:r>
          </w:p>
        </w:tc>
        <w:tc>
          <w:tcPr>
            <w:tcW w:w="0" w:type="auto"/>
            <w:tcBorders>
              <w:top w:val="nil"/>
              <w:left w:val="nil"/>
              <w:bottom w:val="nil"/>
              <w:right w:val="nil"/>
            </w:tcBorders>
            <w:shd w:val="clear" w:color="auto" w:fill="auto"/>
            <w:vAlign w:val="center"/>
            <w:hideMark/>
          </w:tcPr>
          <w:p w14:paraId="2F19B2EB" w14:textId="77777777" w:rsidR="00146C11" w:rsidRPr="005C6E28" w:rsidRDefault="00146C11" w:rsidP="004156CD">
            <w:pPr>
              <w:rPr>
                <w:lang w:eastAsia="en-GB"/>
              </w:rPr>
            </w:pPr>
          </w:p>
        </w:tc>
        <w:tc>
          <w:tcPr>
            <w:tcW w:w="0" w:type="auto"/>
            <w:tcBorders>
              <w:top w:val="nil"/>
              <w:left w:val="nil"/>
              <w:bottom w:val="nil"/>
              <w:right w:val="nil"/>
            </w:tcBorders>
            <w:shd w:val="clear" w:color="auto" w:fill="auto"/>
            <w:noWrap/>
            <w:vAlign w:val="center"/>
            <w:hideMark/>
          </w:tcPr>
          <w:p w14:paraId="07F1A782" w14:textId="77777777" w:rsidR="00146C11" w:rsidRPr="005C6E28" w:rsidRDefault="00146C11" w:rsidP="004156CD">
            <w:pPr>
              <w:jc w:val="right"/>
              <w:rPr>
                <w:lang w:eastAsia="en-GB"/>
              </w:rPr>
            </w:pPr>
            <w:r w:rsidRPr="005C6E28">
              <w:rPr>
                <w:lang w:eastAsia="en-GB"/>
              </w:rPr>
              <w:t>.598</w:t>
            </w:r>
          </w:p>
        </w:tc>
        <w:tc>
          <w:tcPr>
            <w:tcW w:w="0" w:type="auto"/>
            <w:tcBorders>
              <w:top w:val="nil"/>
              <w:left w:val="nil"/>
              <w:bottom w:val="nil"/>
              <w:right w:val="nil"/>
            </w:tcBorders>
            <w:shd w:val="clear" w:color="auto" w:fill="auto"/>
            <w:vAlign w:val="center"/>
            <w:hideMark/>
          </w:tcPr>
          <w:p w14:paraId="5CB3DA4D" w14:textId="77777777" w:rsidR="00146C11" w:rsidRPr="005C6E28" w:rsidRDefault="00146C11" w:rsidP="004156CD">
            <w:pPr>
              <w:jc w:val="right"/>
              <w:rPr>
                <w:lang w:eastAsia="en-GB"/>
              </w:rPr>
            </w:pPr>
          </w:p>
        </w:tc>
        <w:tc>
          <w:tcPr>
            <w:tcW w:w="0" w:type="auto"/>
            <w:tcBorders>
              <w:top w:val="nil"/>
              <w:left w:val="nil"/>
              <w:bottom w:val="nil"/>
              <w:right w:val="nil"/>
            </w:tcBorders>
            <w:shd w:val="clear" w:color="auto" w:fill="auto"/>
            <w:vAlign w:val="center"/>
            <w:hideMark/>
          </w:tcPr>
          <w:p w14:paraId="7ACA9F06" w14:textId="77777777" w:rsidR="00146C11" w:rsidRPr="004F67F8" w:rsidRDefault="00146C11" w:rsidP="004156CD">
            <w:pPr>
              <w:rPr>
                <w:sz w:val="20"/>
                <w:szCs w:val="20"/>
                <w:lang w:eastAsia="en-GB"/>
              </w:rPr>
            </w:pPr>
          </w:p>
        </w:tc>
      </w:tr>
      <w:tr w:rsidR="00146C11" w:rsidRPr="004F67F8" w14:paraId="0AE1A588" w14:textId="77777777" w:rsidTr="006F7F43">
        <w:trPr>
          <w:trHeight w:val="321"/>
        </w:trPr>
        <w:tc>
          <w:tcPr>
            <w:tcW w:w="0" w:type="auto"/>
            <w:tcBorders>
              <w:top w:val="nil"/>
              <w:left w:val="nil"/>
              <w:bottom w:val="nil"/>
              <w:right w:val="nil"/>
            </w:tcBorders>
            <w:shd w:val="clear" w:color="auto" w:fill="auto"/>
            <w:vAlign w:val="center"/>
            <w:hideMark/>
          </w:tcPr>
          <w:p w14:paraId="21839DD1" w14:textId="77777777" w:rsidR="00146C11" w:rsidRPr="005C6E28" w:rsidRDefault="00146C11" w:rsidP="004156CD">
            <w:pPr>
              <w:rPr>
                <w:lang w:eastAsia="en-GB"/>
              </w:rPr>
            </w:pPr>
            <w:r w:rsidRPr="005C6E28">
              <w:rPr>
                <w:lang w:eastAsia="en-GB"/>
              </w:rPr>
              <w:t>CR4</w:t>
            </w:r>
          </w:p>
        </w:tc>
        <w:tc>
          <w:tcPr>
            <w:tcW w:w="0" w:type="auto"/>
            <w:tcBorders>
              <w:top w:val="nil"/>
              <w:left w:val="nil"/>
              <w:bottom w:val="nil"/>
              <w:right w:val="nil"/>
            </w:tcBorders>
            <w:shd w:val="clear" w:color="auto" w:fill="auto"/>
            <w:vAlign w:val="center"/>
            <w:hideMark/>
          </w:tcPr>
          <w:p w14:paraId="514A1179" w14:textId="77777777" w:rsidR="00146C11" w:rsidRPr="005C6E28" w:rsidRDefault="00146C11" w:rsidP="004156CD">
            <w:pPr>
              <w:rPr>
                <w:lang w:eastAsia="en-GB"/>
              </w:rPr>
            </w:pPr>
            <w:r w:rsidRPr="005C6E28">
              <w:rPr>
                <w:lang w:eastAsia="en-GB"/>
              </w:rPr>
              <w:t>The transformation project is error-free</w:t>
            </w:r>
          </w:p>
        </w:tc>
        <w:tc>
          <w:tcPr>
            <w:tcW w:w="0" w:type="auto"/>
            <w:tcBorders>
              <w:top w:val="nil"/>
              <w:left w:val="nil"/>
              <w:bottom w:val="nil"/>
              <w:right w:val="nil"/>
            </w:tcBorders>
            <w:shd w:val="clear" w:color="auto" w:fill="auto"/>
            <w:vAlign w:val="center"/>
            <w:hideMark/>
          </w:tcPr>
          <w:p w14:paraId="218D31CA" w14:textId="77777777" w:rsidR="00146C11" w:rsidRPr="005C6E28" w:rsidRDefault="00146C11" w:rsidP="004156CD">
            <w:pPr>
              <w:rPr>
                <w:lang w:eastAsia="en-GB"/>
              </w:rPr>
            </w:pPr>
          </w:p>
        </w:tc>
        <w:tc>
          <w:tcPr>
            <w:tcW w:w="0" w:type="auto"/>
            <w:tcBorders>
              <w:top w:val="nil"/>
              <w:left w:val="nil"/>
              <w:bottom w:val="nil"/>
              <w:right w:val="nil"/>
            </w:tcBorders>
            <w:shd w:val="clear" w:color="auto" w:fill="auto"/>
            <w:vAlign w:val="center"/>
            <w:hideMark/>
          </w:tcPr>
          <w:p w14:paraId="40BBDC43"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noWrap/>
            <w:vAlign w:val="center"/>
            <w:hideMark/>
          </w:tcPr>
          <w:p w14:paraId="01FDD3EE" w14:textId="77777777" w:rsidR="00146C11" w:rsidRPr="005C6E28" w:rsidRDefault="00146C11" w:rsidP="004156CD">
            <w:pPr>
              <w:jc w:val="right"/>
              <w:rPr>
                <w:lang w:eastAsia="en-GB"/>
              </w:rPr>
            </w:pPr>
            <w:r w:rsidRPr="005C6E28">
              <w:rPr>
                <w:lang w:eastAsia="en-GB"/>
              </w:rPr>
              <w:t>.780</w:t>
            </w:r>
          </w:p>
        </w:tc>
        <w:tc>
          <w:tcPr>
            <w:tcW w:w="0" w:type="auto"/>
            <w:tcBorders>
              <w:top w:val="nil"/>
              <w:left w:val="nil"/>
              <w:bottom w:val="nil"/>
              <w:right w:val="nil"/>
            </w:tcBorders>
            <w:shd w:val="clear" w:color="auto" w:fill="auto"/>
            <w:vAlign w:val="center"/>
            <w:hideMark/>
          </w:tcPr>
          <w:p w14:paraId="01B7FFEC" w14:textId="77777777" w:rsidR="00146C11" w:rsidRPr="005C6E28" w:rsidRDefault="00146C11" w:rsidP="004156CD">
            <w:pPr>
              <w:jc w:val="right"/>
              <w:rPr>
                <w:lang w:eastAsia="en-GB"/>
              </w:rPr>
            </w:pPr>
          </w:p>
        </w:tc>
      </w:tr>
      <w:tr w:rsidR="00146C11" w:rsidRPr="004F67F8" w14:paraId="53F4AE72" w14:textId="77777777" w:rsidTr="006F7F43">
        <w:trPr>
          <w:trHeight w:val="321"/>
        </w:trPr>
        <w:tc>
          <w:tcPr>
            <w:tcW w:w="0" w:type="auto"/>
            <w:tcBorders>
              <w:top w:val="nil"/>
              <w:left w:val="nil"/>
              <w:bottom w:val="nil"/>
              <w:right w:val="nil"/>
            </w:tcBorders>
            <w:shd w:val="clear" w:color="auto" w:fill="auto"/>
            <w:vAlign w:val="center"/>
            <w:hideMark/>
          </w:tcPr>
          <w:p w14:paraId="0D97FDA3" w14:textId="77777777" w:rsidR="00146C11" w:rsidRPr="005C6E28" w:rsidRDefault="00146C11" w:rsidP="004156CD">
            <w:pPr>
              <w:rPr>
                <w:lang w:eastAsia="en-GB"/>
              </w:rPr>
            </w:pPr>
            <w:r w:rsidRPr="005C6E28">
              <w:rPr>
                <w:lang w:eastAsia="en-GB"/>
              </w:rPr>
              <w:t>CR6</w:t>
            </w:r>
          </w:p>
        </w:tc>
        <w:tc>
          <w:tcPr>
            <w:tcW w:w="0" w:type="auto"/>
            <w:tcBorders>
              <w:top w:val="nil"/>
              <w:left w:val="nil"/>
              <w:bottom w:val="nil"/>
              <w:right w:val="nil"/>
            </w:tcBorders>
            <w:shd w:val="clear" w:color="auto" w:fill="auto"/>
            <w:vAlign w:val="center"/>
            <w:hideMark/>
          </w:tcPr>
          <w:p w14:paraId="1AEA2104" w14:textId="77777777" w:rsidR="00146C11" w:rsidRPr="005C6E28" w:rsidRDefault="00146C11" w:rsidP="004156CD">
            <w:pPr>
              <w:rPr>
                <w:lang w:eastAsia="en-GB"/>
              </w:rPr>
            </w:pPr>
            <w:r w:rsidRPr="005C6E28">
              <w:rPr>
                <w:lang w:eastAsia="en-GB"/>
              </w:rPr>
              <w:t>The institution has a high-quality digital infrastructure following this project</w:t>
            </w:r>
          </w:p>
        </w:tc>
        <w:tc>
          <w:tcPr>
            <w:tcW w:w="0" w:type="auto"/>
            <w:tcBorders>
              <w:top w:val="nil"/>
              <w:left w:val="nil"/>
              <w:bottom w:val="nil"/>
              <w:right w:val="nil"/>
            </w:tcBorders>
            <w:shd w:val="clear" w:color="auto" w:fill="auto"/>
            <w:vAlign w:val="center"/>
            <w:hideMark/>
          </w:tcPr>
          <w:p w14:paraId="23014CB9" w14:textId="77777777" w:rsidR="00146C11" w:rsidRPr="005C6E28" w:rsidRDefault="00146C11" w:rsidP="004156CD">
            <w:pPr>
              <w:rPr>
                <w:lang w:eastAsia="en-GB"/>
              </w:rPr>
            </w:pPr>
          </w:p>
        </w:tc>
        <w:tc>
          <w:tcPr>
            <w:tcW w:w="0" w:type="auto"/>
            <w:tcBorders>
              <w:top w:val="nil"/>
              <w:left w:val="nil"/>
              <w:bottom w:val="nil"/>
              <w:right w:val="nil"/>
            </w:tcBorders>
            <w:shd w:val="clear" w:color="auto" w:fill="auto"/>
            <w:vAlign w:val="center"/>
            <w:hideMark/>
          </w:tcPr>
          <w:p w14:paraId="03E9144D"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noWrap/>
            <w:vAlign w:val="center"/>
            <w:hideMark/>
          </w:tcPr>
          <w:p w14:paraId="1FBC7F34" w14:textId="77777777" w:rsidR="00146C11" w:rsidRPr="005C6E28" w:rsidRDefault="00146C11" w:rsidP="004156CD">
            <w:pPr>
              <w:jc w:val="right"/>
              <w:rPr>
                <w:lang w:eastAsia="en-GB"/>
              </w:rPr>
            </w:pPr>
            <w:r w:rsidRPr="005C6E28">
              <w:rPr>
                <w:lang w:eastAsia="en-GB"/>
              </w:rPr>
              <w:t>.754</w:t>
            </w:r>
          </w:p>
        </w:tc>
        <w:tc>
          <w:tcPr>
            <w:tcW w:w="0" w:type="auto"/>
            <w:tcBorders>
              <w:top w:val="nil"/>
              <w:left w:val="nil"/>
              <w:bottom w:val="nil"/>
              <w:right w:val="nil"/>
            </w:tcBorders>
            <w:shd w:val="clear" w:color="auto" w:fill="auto"/>
            <w:vAlign w:val="center"/>
            <w:hideMark/>
          </w:tcPr>
          <w:p w14:paraId="1D68AE55" w14:textId="77777777" w:rsidR="00146C11" w:rsidRPr="005C6E28" w:rsidRDefault="00146C11" w:rsidP="004156CD">
            <w:pPr>
              <w:jc w:val="right"/>
              <w:rPr>
                <w:lang w:eastAsia="en-GB"/>
              </w:rPr>
            </w:pPr>
          </w:p>
        </w:tc>
      </w:tr>
      <w:tr w:rsidR="00146C11" w:rsidRPr="004F67F8" w14:paraId="2E15B2F0" w14:textId="77777777" w:rsidTr="006F7F43">
        <w:trPr>
          <w:trHeight w:val="321"/>
        </w:trPr>
        <w:tc>
          <w:tcPr>
            <w:tcW w:w="0" w:type="auto"/>
            <w:tcBorders>
              <w:top w:val="nil"/>
              <w:left w:val="nil"/>
              <w:bottom w:val="nil"/>
              <w:right w:val="nil"/>
            </w:tcBorders>
            <w:shd w:val="clear" w:color="auto" w:fill="auto"/>
            <w:vAlign w:val="center"/>
            <w:hideMark/>
          </w:tcPr>
          <w:p w14:paraId="6CD534C3" w14:textId="77777777" w:rsidR="00146C11" w:rsidRPr="005C6E28" w:rsidRDefault="00146C11" w:rsidP="004156CD">
            <w:pPr>
              <w:rPr>
                <w:lang w:eastAsia="en-GB"/>
              </w:rPr>
            </w:pPr>
            <w:r w:rsidRPr="005C6E28">
              <w:rPr>
                <w:lang w:eastAsia="en-GB"/>
              </w:rPr>
              <w:t>CR1</w:t>
            </w:r>
          </w:p>
        </w:tc>
        <w:tc>
          <w:tcPr>
            <w:tcW w:w="0" w:type="auto"/>
            <w:tcBorders>
              <w:top w:val="nil"/>
              <w:left w:val="nil"/>
              <w:bottom w:val="nil"/>
              <w:right w:val="nil"/>
            </w:tcBorders>
            <w:shd w:val="clear" w:color="auto" w:fill="auto"/>
            <w:vAlign w:val="center"/>
            <w:hideMark/>
          </w:tcPr>
          <w:p w14:paraId="4A560584" w14:textId="77777777" w:rsidR="00146C11" w:rsidRPr="005C6E28" w:rsidRDefault="00146C11" w:rsidP="004156CD">
            <w:pPr>
              <w:rPr>
                <w:lang w:eastAsia="en-GB"/>
              </w:rPr>
            </w:pPr>
            <w:r w:rsidRPr="005C6E28">
              <w:rPr>
                <w:lang w:eastAsia="en-GB"/>
              </w:rPr>
              <w:t>Project was completed within budget</w:t>
            </w:r>
          </w:p>
        </w:tc>
        <w:tc>
          <w:tcPr>
            <w:tcW w:w="0" w:type="auto"/>
            <w:tcBorders>
              <w:top w:val="nil"/>
              <w:left w:val="nil"/>
              <w:bottom w:val="nil"/>
              <w:right w:val="nil"/>
            </w:tcBorders>
            <w:shd w:val="clear" w:color="auto" w:fill="auto"/>
            <w:vAlign w:val="center"/>
            <w:hideMark/>
          </w:tcPr>
          <w:p w14:paraId="611E6959" w14:textId="77777777" w:rsidR="00146C11" w:rsidRPr="005C6E28" w:rsidRDefault="00146C11" w:rsidP="004156CD">
            <w:pPr>
              <w:rPr>
                <w:lang w:eastAsia="en-GB"/>
              </w:rPr>
            </w:pPr>
          </w:p>
        </w:tc>
        <w:tc>
          <w:tcPr>
            <w:tcW w:w="0" w:type="auto"/>
            <w:tcBorders>
              <w:top w:val="nil"/>
              <w:left w:val="nil"/>
              <w:bottom w:val="nil"/>
              <w:right w:val="nil"/>
            </w:tcBorders>
            <w:shd w:val="clear" w:color="auto" w:fill="auto"/>
            <w:vAlign w:val="center"/>
            <w:hideMark/>
          </w:tcPr>
          <w:p w14:paraId="66BC77B6"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noWrap/>
            <w:vAlign w:val="center"/>
            <w:hideMark/>
          </w:tcPr>
          <w:p w14:paraId="67496F09" w14:textId="77777777" w:rsidR="00146C11" w:rsidRPr="005C6E28" w:rsidRDefault="00146C11" w:rsidP="004156CD">
            <w:pPr>
              <w:jc w:val="right"/>
              <w:rPr>
                <w:lang w:eastAsia="en-GB"/>
              </w:rPr>
            </w:pPr>
            <w:r w:rsidRPr="005C6E28">
              <w:rPr>
                <w:lang w:eastAsia="en-GB"/>
              </w:rPr>
              <w:t>.687</w:t>
            </w:r>
          </w:p>
        </w:tc>
        <w:tc>
          <w:tcPr>
            <w:tcW w:w="0" w:type="auto"/>
            <w:tcBorders>
              <w:top w:val="nil"/>
              <w:left w:val="nil"/>
              <w:bottom w:val="nil"/>
              <w:right w:val="nil"/>
            </w:tcBorders>
            <w:shd w:val="clear" w:color="auto" w:fill="auto"/>
            <w:vAlign w:val="center"/>
            <w:hideMark/>
          </w:tcPr>
          <w:p w14:paraId="07359805" w14:textId="77777777" w:rsidR="00146C11" w:rsidRPr="005C6E28" w:rsidRDefault="00146C11" w:rsidP="004156CD">
            <w:pPr>
              <w:jc w:val="right"/>
              <w:rPr>
                <w:lang w:eastAsia="en-GB"/>
              </w:rPr>
            </w:pPr>
          </w:p>
        </w:tc>
      </w:tr>
      <w:tr w:rsidR="00146C11" w:rsidRPr="004F67F8" w14:paraId="625245B7" w14:textId="77777777" w:rsidTr="006F7F43">
        <w:trPr>
          <w:trHeight w:val="321"/>
        </w:trPr>
        <w:tc>
          <w:tcPr>
            <w:tcW w:w="0" w:type="auto"/>
            <w:tcBorders>
              <w:top w:val="nil"/>
              <w:left w:val="nil"/>
              <w:bottom w:val="nil"/>
              <w:right w:val="nil"/>
            </w:tcBorders>
            <w:shd w:val="clear" w:color="auto" w:fill="auto"/>
            <w:vAlign w:val="center"/>
            <w:hideMark/>
          </w:tcPr>
          <w:p w14:paraId="117E60BB" w14:textId="77777777" w:rsidR="00146C11" w:rsidRPr="005C6E28" w:rsidRDefault="00146C11" w:rsidP="004156CD">
            <w:pPr>
              <w:rPr>
                <w:lang w:eastAsia="en-GB"/>
              </w:rPr>
            </w:pPr>
            <w:r w:rsidRPr="005C6E28">
              <w:rPr>
                <w:lang w:eastAsia="en-GB"/>
              </w:rPr>
              <w:t>CR3</w:t>
            </w:r>
          </w:p>
        </w:tc>
        <w:tc>
          <w:tcPr>
            <w:tcW w:w="0" w:type="auto"/>
            <w:tcBorders>
              <w:top w:val="nil"/>
              <w:left w:val="nil"/>
              <w:bottom w:val="nil"/>
              <w:right w:val="nil"/>
            </w:tcBorders>
            <w:shd w:val="clear" w:color="auto" w:fill="auto"/>
            <w:vAlign w:val="center"/>
            <w:hideMark/>
          </w:tcPr>
          <w:p w14:paraId="38519A9C" w14:textId="77777777" w:rsidR="00146C11" w:rsidRPr="005C6E28" w:rsidRDefault="00146C11" w:rsidP="004156CD">
            <w:pPr>
              <w:rPr>
                <w:lang w:eastAsia="en-GB"/>
              </w:rPr>
            </w:pPr>
            <w:r w:rsidRPr="005C6E28">
              <w:rPr>
                <w:lang w:eastAsia="en-GB"/>
              </w:rPr>
              <w:t>There is favourable impact on how the institute conducts core business at the institution</w:t>
            </w:r>
          </w:p>
        </w:tc>
        <w:tc>
          <w:tcPr>
            <w:tcW w:w="0" w:type="auto"/>
            <w:tcBorders>
              <w:top w:val="nil"/>
              <w:left w:val="nil"/>
              <w:bottom w:val="nil"/>
              <w:right w:val="nil"/>
            </w:tcBorders>
            <w:shd w:val="clear" w:color="auto" w:fill="auto"/>
            <w:vAlign w:val="center"/>
            <w:hideMark/>
          </w:tcPr>
          <w:p w14:paraId="2DA520C0" w14:textId="77777777" w:rsidR="00146C11" w:rsidRPr="005C6E28" w:rsidRDefault="00146C11" w:rsidP="004156CD">
            <w:pPr>
              <w:rPr>
                <w:lang w:eastAsia="en-GB"/>
              </w:rPr>
            </w:pPr>
          </w:p>
        </w:tc>
        <w:tc>
          <w:tcPr>
            <w:tcW w:w="0" w:type="auto"/>
            <w:tcBorders>
              <w:top w:val="nil"/>
              <w:left w:val="nil"/>
              <w:bottom w:val="nil"/>
              <w:right w:val="nil"/>
            </w:tcBorders>
            <w:shd w:val="clear" w:color="auto" w:fill="auto"/>
            <w:vAlign w:val="center"/>
            <w:hideMark/>
          </w:tcPr>
          <w:p w14:paraId="32E62391"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noWrap/>
            <w:vAlign w:val="center"/>
            <w:hideMark/>
          </w:tcPr>
          <w:p w14:paraId="41EF45E5" w14:textId="77777777" w:rsidR="00146C11" w:rsidRPr="005C6E28" w:rsidRDefault="00146C11" w:rsidP="004156CD">
            <w:pPr>
              <w:jc w:val="right"/>
              <w:rPr>
                <w:lang w:eastAsia="en-GB"/>
              </w:rPr>
            </w:pPr>
            <w:r w:rsidRPr="005C6E28">
              <w:rPr>
                <w:lang w:eastAsia="en-GB"/>
              </w:rPr>
              <w:t>.644</w:t>
            </w:r>
          </w:p>
        </w:tc>
        <w:tc>
          <w:tcPr>
            <w:tcW w:w="0" w:type="auto"/>
            <w:tcBorders>
              <w:top w:val="nil"/>
              <w:left w:val="nil"/>
              <w:bottom w:val="nil"/>
              <w:right w:val="nil"/>
            </w:tcBorders>
            <w:shd w:val="clear" w:color="auto" w:fill="auto"/>
            <w:vAlign w:val="center"/>
            <w:hideMark/>
          </w:tcPr>
          <w:p w14:paraId="13594254" w14:textId="77777777" w:rsidR="00146C11" w:rsidRPr="005C6E28" w:rsidRDefault="00146C11" w:rsidP="004156CD">
            <w:pPr>
              <w:jc w:val="right"/>
              <w:rPr>
                <w:lang w:eastAsia="en-GB"/>
              </w:rPr>
            </w:pPr>
          </w:p>
        </w:tc>
      </w:tr>
      <w:tr w:rsidR="00146C11" w:rsidRPr="004F67F8" w14:paraId="3913AC7A" w14:textId="77777777" w:rsidTr="006F7F43">
        <w:trPr>
          <w:trHeight w:val="321"/>
        </w:trPr>
        <w:tc>
          <w:tcPr>
            <w:tcW w:w="0" w:type="auto"/>
            <w:tcBorders>
              <w:top w:val="nil"/>
              <w:left w:val="nil"/>
              <w:bottom w:val="nil"/>
              <w:right w:val="nil"/>
            </w:tcBorders>
            <w:shd w:val="clear" w:color="auto" w:fill="auto"/>
            <w:vAlign w:val="center"/>
            <w:hideMark/>
          </w:tcPr>
          <w:p w14:paraId="094955F9" w14:textId="77777777" w:rsidR="00146C11" w:rsidRPr="005C6E28" w:rsidRDefault="00146C11" w:rsidP="004156CD">
            <w:pPr>
              <w:rPr>
                <w:lang w:eastAsia="en-GB"/>
              </w:rPr>
            </w:pPr>
            <w:r w:rsidRPr="005C6E28">
              <w:rPr>
                <w:lang w:eastAsia="en-GB"/>
              </w:rPr>
              <w:t>CR5</w:t>
            </w:r>
          </w:p>
        </w:tc>
        <w:tc>
          <w:tcPr>
            <w:tcW w:w="0" w:type="auto"/>
            <w:tcBorders>
              <w:top w:val="nil"/>
              <w:left w:val="nil"/>
              <w:bottom w:val="nil"/>
              <w:right w:val="nil"/>
            </w:tcBorders>
            <w:shd w:val="clear" w:color="auto" w:fill="auto"/>
            <w:vAlign w:val="center"/>
            <w:hideMark/>
          </w:tcPr>
          <w:p w14:paraId="5D73F8CA" w14:textId="77777777" w:rsidR="00146C11" w:rsidRPr="005C6E28" w:rsidRDefault="00146C11" w:rsidP="004156CD">
            <w:pPr>
              <w:rPr>
                <w:lang w:eastAsia="en-GB"/>
              </w:rPr>
            </w:pPr>
            <w:r w:rsidRPr="005C6E28">
              <w:rPr>
                <w:lang w:eastAsia="en-GB"/>
              </w:rPr>
              <w:t>The contract requirements are fully met</w:t>
            </w:r>
          </w:p>
        </w:tc>
        <w:tc>
          <w:tcPr>
            <w:tcW w:w="0" w:type="auto"/>
            <w:tcBorders>
              <w:top w:val="nil"/>
              <w:left w:val="nil"/>
              <w:bottom w:val="nil"/>
              <w:right w:val="nil"/>
            </w:tcBorders>
            <w:shd w:val="clear" w:color="auto" w:fill="auto"/>
            <w:vAlign w:val="center"/>
            <w:hideMark/>
          </w:tcPr>
          <w:p w14:paraId="451C343A" w14:textId="77777777" w:rsidR="00146C11" w:rsidRPr="005C6E28" w:rsidRDefault="00146C11" w:rsidP="004156CD">
            <w:pPr>
              <w:rPr>
                <w:lang w:eastAsia="en-GB"/>
              </w:rPr>
            </w:pPr>
          </w:p>
        </w:tc>
        <w:tc>
          <w:tcPr>
            <w:tcW w:w="0" w:type="auto"/>
            <w:tcBorders>
              <w:top w:val="nil"/>
              <w:left w:val="nil"/>
              <w:bottom w:val="nil"/>
              <w:right w:val="nil"/>
            </w:tcBorders>
            <w:shd w:val="clear" w:color="auto" w:fill="auto"/>
            <w:vAlign w:val="center"/>
            <w:hideMark/>
          </w:tcPr>
          <w:p w14:paraId="660C5C8D"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noWrap/>
            <w:vAlign w:val="center"/>
            <w:hideMark/>
          </w:tcPr>
          <w:p w14:paraId="03477201" w14:textId="77777777" w:rsidR="00146C11" w:rsidRPr="005C6E28" w:rsidRDefault="00146C11" w:rsidP="004156CD">
            <w:pPr>
              <w:jc w:val="right"/>
              <w:rPr>
                <w:lang w:eastAsia="en-GB"/>
              </w:rPr>
            </w:pPr>
            <w:r w:rsidRPr="005C6E28">
              <w:rPr>
                <w:lang w:eastAsia="en-GB"/>
              </w:rPr>
              <w:t>.642</w:t>
            </w:r>
          </w:p>
        </w:tc>
        <w:tc>
          <w:tcPr>
            <w:tcW w:w="0" w:type="auto"/>
            <w:tcBorders>
              <w:top w:val="nil"/>
              <w:left w:val="nil"/>
              <w:bottom w:val="nil"/>
              <w:right w:val="nil"/>
            </w:tcBorders>
            <w:shd w:val="clear" w:color="auto" w:fill="auto"/>
            <w:vAlign w:val="center"/>
            <w:hideMark/>
          </w:tcPr>
          <w:p w14:paraId="66ED4F9A" w14:textId="77777777" w:rsidR="00146C11" w:rsidRPr="005C6E28" w:rsidRDefault="00146C11" w:rsidP="004156CD">
            <w:pPr>
              <w:jc w:val="right"/>
              <w:rPr>
                <w:lang w:eastAsia="en-GB"/>
              </w:rPr>
            </w:pPr>
          </w:p>
        </w:tc>
      </w:tr>
      <w:tr w:rsidR="00146C11" w:rsidRPr="004F67F8" w14:paraId="60A9E7F8" w14:textId="77777777" w:rsidTr="006F7F43">
        <w:trPr>
          <w:trHeight w:val="321"/>
        </w:trPr>
        <w:tc>
          <w:tcPr>
            <w:tcW w:w="0" w:type="auto"/>
            <w:tcBorders>
              <w:top w:val="nil"/>
              <w:left w:val="nil"/>
              <w:bottom w:val="nil"/>
              <w:right w:val="nil"/>
            </w:tcBorders>
            <w:shd w:val="clear" w:color="auto" w:fill="auto"/>
            <w:vAlign w:val="center"/>
            <w:hideMark/>
          </w:tcPr>
          <w:p w14:paraId="42CC9385" w14:textId="77777777" w:rsidR="00146C11" w:rsidRPr="005C6E28" w:rsidRDefault="00146C11" w:rsidP="004156CD">
            <w:pPr>
              <w:rPr>
                <w:lang w:eastAsia="en-GB"/>
              </w:rPr>
            </w:pPr>
            <w:r w:rsidRPr="005C6E28">
              <w:rPr>
                <w:lang w:eastAsia="en-GB"/>
              </w:rPr>
              <w:t>CR2</w:t>
            </w:r>
          </w:p>
        </w:tc>
        <w:tc>
          <w:tcPr>
            <w:tcW w:w="0" w:type="auto"/>
            <w:tcBorders>
              <w:top w:val="nil"/>
              <w:left w:val="nil"/>
              <w:bottom w:val="nil"/>
              <w:right w:val="nil"/>
            </w:tcBorders>
            <w:shd w:val="clear" w:color="auto" w:fill="auto"/>
            <w:vAlign w:val="center"/>
            <w:hideMark/>
          </w:tcPr>
          <w:p w14:paraId="3D442EEE" w14:textId="77777777" w:rsidR="00146C11" w:rsidRPr="005C6E28" w:rsidRDefault="00146C11" w:rsidP="004156CD">
            <w:pPr>
              <w:rPr>
                <w:lang w:eastAsia="en-GB"/>
              </w:rPr>
            </w:pPr>
            <w:r w:rsidRPr="005C6E28">
              <w:rPr>
                <w:lang w:eastAsia="en-GB"/>
              </w:rPr>
              <w:t>There is favourable financial impact of project</w:t>
            </w:r>
          </w:p>
        </w:tc>
        <w:tc>
          <w:tcPr>
            <w:tcW w:w="0" w:type="auto"/>
            <w:tcBorders>
              <w:top w:val="nil"/>
              <w:left w:val="nil"/>
              <w:bottom w:val="nil"/>
              <w:right w:val="nil"/>
            </w:tcBorders>
            <w:shd w:val="clear" w:color="auto" w:fill="auto"/>
            <w:vAlign w:val="center"/>
            <w:hideMark/>
          </w:tcPr>
          <w:p w14:paraId="7BC94396" w14:textId="77777777" w:rsidR="00146C11" w:rsidRPr="005C6E28" w:rsidRDefault="00146C11" w:rsidP="004156CD">
            <w:pPr>
              <w:rPr>
                <w:lang w:eastAsia="en-GB"/>
              </w:rPr>
            </w:pPr>
          </w:p>
        </w:tc>
        <w:tc>
          <w:tcPr>
            <w:tcW w:w="0" w:type="auto"/>
            <w:tcBorders>
              <w:top w:val="nil"/>
              <w:left w:val="nil"/>
              <w:bottom w:val="nil"/>
              <w:right w:val="nil"/>
            </w:tcBorders>
            <w:shd w:val="clear" w:color="auto" w:fill="auto"/>
            <w:vAlign w:val="center"/>
            <w:hideMark/>
          </w:tcPr>
          <w:p w14:paraId="7332DD9B"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noWrap/>
            <w:vAlign w:val="center"/>
            <w:hideMark/>
          </w:tcPr>
          <w:p w14:paraId="016C76ED" w14:textId="77777777" w:rsidR="00146C11" w:rsidRPr="005C6E28" w:rsidRDefault="00146C11" w:rsidP="004156CD">
            <w:pPr>
              <w:jc w:val="right"/>
              <w:rPr>
                <w:lang w:eastAsia="en-GB"/>
              </w:rPr>
            </w:pPr>
            <w:r w:rsidRPr="005C6E28">
              <w:rPr>
                <w:lang w:eastAsia="en-GB"/>
              </w:rPr>
              <w:t>.523</w:t>
            </w:r>
          </w:p>
        </w:tc>
        <w:tc>
          <w:tcPr>
            <w:tcW w:w="0" w:type="auto"/>
            <w:tcBorders>
              <w:top w:val="nil"/>
              <w:left w:val="nil"/>
              <w:bottom w:val="nil"/>
              <w:right w:val="nil"/>
            </w:tcBorders>
            <w:shd w:val="clear" w:color="auto" w:fill="auto"/>
            <w:vAlign w:val="center"/>
            <w:hideMark/>
          </w:tcPr>
          <w:p w14:paraId="391B2010" w14:textId="77777777" w:rsidR="00146C11" w:rsidRPr="005C6E28" w:rsidRDefault="00146C11" w:rsidP="004156CD">
            <w:pPr>
              <w:jc w:val="right"/>
              <w:rPr>
                <w:lang w:eastAsia="en-GB"/>
              </w:rPr>
            </w:pPr>
          </w:p>
        </w:tc>
      </w:tr>
      <w:tr w:rsidR="00146C11" w:rsidRPr="004F67F8" w14:paraId="6837B891" w14:textId="77777777" w:rsidTr="006F7F43">
        <w:trPr>
          <w:trHeight w:val="321"/>
        </w:trPr>
        <w:tc>
          <w:tcPr>
            <w:tcW w:w="0" w:type="auto"/>
            <w:tcBorders>
              <w:top w:val="nil"/>
              <w:left w:val="nil"/>
              <w:bottom w:val="nil"/>
              <w:right w:val="nil"/>
            </w:tcBorders>
            <w:shd w:val="clear" w:color="auto" w:fill="auto"/>
            <w:vAlign w:val="center"/>
            <w:hideMark/>
          </w:tcPr>
          <w:p w14:paraId="7134F872" w14:textId="77777777" w:rsidR="00146C11" w:rsidRPr="005C6E28" w:rsidRDefault="00146C11" w:rsidP="004156CD">
            <w:pPr>
              <w:rPr>
                <w:lang w:eastAsia="en-GB"/>
              </w:rPr>
            </w:pPr>
            <w:r w:rsidRPr="005C6E28">
              <w:rPr>
                <w:lang w:eastAsia="en-GB"/>
              </w:rPr>
              <w:t>PY5</w:t>
            </w:r>
          </w:p>
        </w:tc>
        <w:tc>
          <w:tcPr>
            <w:tcW w:w="0" w:type="auto"/>
            <w:tcBorders>
              <w:top w:val="nil"/>
              <w:left w:val="nil"/>
              <w:bottom w:val="nil"/>
              <w:right w:val="nil"/>
            </w:tcBorders>
            <w:shd w:val="clear" w:color="auto" w:fill="auto"/>
            <w:vAlign w:val="center"/>
            <w:hideMark/>
          </w:tcPr>
          <w:p w14:paraId="182C2813" w14:textId="77777777" w:rsidR="00146C11" w:rsidRPr="005C6E28" w:rsidRDefault="00146C11" w:rsidP="004156CD">
            <w:pPr>
              <w:rPr>
                <w:lang w:eastAsia="en-GB"/>
              </w:rPr>
            </w:pPr>
            <w:r w:rsidRPr="005C6E28">
              <w:rPr>
                <w:lang w:eastAsia="en-GB"/>
              </w:rPr>
              <w:t>A Digital transformation policy is essential for the success of a (DT) Project</w:t>
            </w:r>
          </w:p>
        </w:tc>
        <w:tc>
          <w:tcPr>
            <w:tcW w:w="0" w:type="auto"/>
            <w:tcBorders>
              <w:top w:val="nil"/>
              <w:left w:val="nil"/>
              <w:bottom w:val="nil"/>
              <w:right w:val="nil"/>
            </w:tcBorders>
            <w:shd w:val="clear" w:color="auto" w:fill="auto"/>
            <w:vAlign w:val="center"/>
            <w:hideMark/>
          </w:tcPr>
          <w:p w14:paraId="710A21B6" w14:textId="77777777" w:rsidR="00146C11" w:rsidRPr="005C6E28" w:rsidRDefault="00146C11" w:rsidP="004156CD">
            <w:pPr>
              <w:rPr>
                <w:lang w:eastAsia="en-GB"/>
              </w:rPr>
            </w:pPr>
          </w:p>
        </w:tc>
        <w:tc>
          <w:tcPr>
            <w:tcW w:w="0" w:type="auto"/>
            <w:tcBorders>
              <w:top w:val="nil"/>
              <w:left w:val="nil"/>
              <w:bottom w:val="nil"/>
              <w:right w:val="nil"/>
            </w:tcBorders>
            <w:shd w:val="clear" w:color="auto" w:fill="auto"/>
            <w:vAlign w:val="center"/>
            <w:hideMark/>
          </w:tcPr>
          <w:p w14:paraId="2CBC47E4"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vAlign w:val="center"/>
            <w:hideMark/>
          </w:tcPr>
          <w:p w14:paraId="4E1ECA92"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noWrap/>
            <w:vAlign w:val="center"/>
            <w:hideMark/>
          </w:tcPr>
          <w:p w14:paraId="0E4E2D97" w14:textId="77777777" w:rsidR="00146C11" w:rsidRPr="005C6E28" w:rsidRDefault="00146C11" w:rsidP="004156CD">
            <w:pPr>
              <w:jc w:val="right"/>
              <w:rPr>
                <w:lang w:eastAsia="en-GB"/>
              </w:rPr>
            </w:pPr>
            <w:r w:rsidRPr="005C6E28">
              <w:rPr>
                <w:lang w:eastAsia="en-GB"/>
              </w:rPr>
              <w:t>.714</w:t>
            </w:r>
          </w:p>
        </w:tc>
      </w:tr>
      <w:tr w:rsidR="00146C11" w:rsidRPr="004F67F8" w14:paraId="57ADF2D8" w14:textId="77777777" w:rsidTr="006F7F43">
        <w:trPr>
          <w:trHeight w:val="321"/>
        </w:trPr>
        <w:tc>
          <w:tcPr>
            <w:tcW w:w="0" w:type="auto"/>
            <w:tcBorders>
              <w:top w:val="nil"/>
              <w:left w:val="nil"/>
              <w:bottom w:val="nil"/>
              <w:right w:val="nil"/>
            </w:tcBorders>
            <w:shd w:val="clear" w:color="auto" w:fill="auto"/>
            <w:vAlign w:val="center"/>
            <w:hideMark/>
          </w:tcPr>
          <w:p w14:paraId="3CB09427" w14:textId="77777777" w:rsidR="00146C11" w:rsidRPr="005C6E28" w:rsidRDefault="00146C11" w:rsidP="004156CD">
            <w:pPr>
              <w:rPr>
                <w:lang w:eastAsia="en-GB"/>
              </w:rPr>
            </w:pPr>
            <w:r w:rsidRPr="005C6E28">
              <w:rPr>
                <w:lang w:eastAsia="en-GB"/>
              </w:rPr>
              <w:t>PY3</w:t>
            </w:r>
          </w:p>
        </w:tc>
        <w:tc>
          <w:tcPr>
            <w:tcW w:w="0" w:type="auto"/>
            <w:tcBorders>
              <w:top w:val="nil"/>
              <w:left w:val="nil"/>
              <w:bottom w:val="nil"/>
              <w:right w:val="nil"/>
            </w:tcBorders>
            <w:shd w:val="clear" w:color="auto" w:fill="auto"/>
            <w:vAlign w:val="center"/>
            <w:hideMark/>
          </w:tcPr>
          <w:p w14:paraId="5D307136" w14:textId="77777777" w:rsidR="00146C11" w:rsidRPr="005C6E28" w:rsidRDefault="00146C11" w:rsidP="004156CD">
            <w:pPr>
              <w:rPr>
                <w:lang w:eastAsia="en-GB"/>
              </w:rPr>
            </w:pPr>
            <w:r w:rsidRPr="005C6E28">
              <w:rPr>
                <w:lang w:eastAsia="en-GB"/>
              </w:rPr>
              <w:t>The TVET Institutions ability to control its resources leads to policy implementation success</w:t>
            </w:r>
          </w:p>
        </w:tc>
        <w:tc>
          <w:tcPr>
            <w:tcW w:w="0" w:type="auto"/>
            <w:tcBorders>
              <w:top w:val="nil"/>
              <w:left w:val="nil"/>
              <w:bottom w:val="nil"/>
              <w:right w:val="nil"/>
            </w:tcBorders>
            <w:shd w:val="clear" w:color="auto" w:fill="auto"/>
            <w:vAlign w:val="center"/>
            <w:hideMark/>
          </w:tcPr>
          <w:p w14:paraId="267404AD" w14:textId="77777777" w:rsidR="00146C11" w:rsidRPr="005C6E28" w:rsidRDefault="00146C11" w:rsidP="004156CD">
            <w:pPr>
              <w:rPr>
                <w:lang w:eastAsia="en-GB"/>
              </w:rPr>
            </w:pPr>
          </w:p>
        </w:tc>
        <w:tc>
          <w:tcPr>
            <w:tcW w:w="0" w:type="auto"/>
            <w:tcBorders>
              <w:top w:val="nil"/>
              <w:left w:val="nil"/>
              <w:bottom w:val="nil"/>
              <w:right w:val="nil"/>
            </w:tcBorders>
            <w:shd w:val="clear" w:color="auto" w:fill="auto"/>
            <w:vAlign w:val="center"/>
            <w:hideMark/>
          </w:tcPr>
          <w:p w14:paraId="4BE43571"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vAlign w:val="center"/>
            <w:hideMark/>
          </w:tcPr>
          <w:p w14:paraId="0CE30CAA" w14:textId="77777777" w:rsidR="00146C11" w:rsidRPr="004F67F8" w:rsidRDefault="00146C11" w:rsidP="004156CD">
            <w:pPr>
              <w:rPr>
                <w:sz w:val="20"/>
                <w:szCs w:val="20"/>
                <w:lang w:eastAsia="en-GB"/>
              </w:rPr>
            </w:pPr>
          </w:p>
        </w:tc>
        <w:tc>
          <w:tcPr>
            <w:tcW w:w="0" w:type="auto"/>
            <w:tcBorders>
              <w:top w:val="nil"/>
              <w:left w:val="nil"/>
              <w:bottom w:val="nil"/>
              <w:right w:val="nil"/>
            </w:tcBorders>
            <w:shd w:val="clear" w:color="auto" w:fill="auto"/>
            <w:noWrap/>
            <w:vAlign w:val="center"/>
            <w:hideMark/>
          </w:tcPr>
          <w:p w14:paraId="7D699CB6" w14:textId="77777777" w:rsidR="00146C11" w:rsidRPr="005C6E28" w:rsidRDefault="00146C11" w:rsidP="004156CD">
            <w:pPr>
              <w:jc w:val="right"/>
              <w:rPr>
                <w:lang w:eastAsia="en-GB"/>
              </w:rPr>
            </w:pPr>
            <w:r w:rsidRPr="005C6E28">
              <w:rPr>
                <w:lang w:eastAsia="en-GB"/>
              </w:rPr>
              <w:t>.700</w:t>
            </w:r>
          </w:p>
        </w:tc>
      </w:tr>
      <w:tr w:rsidR="00146C11" w:rsidRPr="004F67F8" w14:paraId="3F1F7151" w14:textId="77777777" w:rsidTr="006F7F43">
        <w:trPr>
          <w:trHeight w:val="321"/>
        </w:trPr>
        <w:tc>
          <w:tcPr>
            <w:tcW w:w="0" w:type="auto"/>
            <w:gridSpan w:val="2"/>
            <w:tcBorders>
              <w:top w:val="nil"/>
              <w:left w:val="nil"/>
              <w:bottom w:val="nil"/>
              <w:right w:val="nil"/>
            </w:tcBorders>
            <w:shd w:val="clear" w:color="auto" w:fill="auto"/>
            <w:vAlign w:val="center"/>
            <w:hideMark/>
          </w:tcPr>
          <w:p w14:paraId="474A24B5" w14:textId="77777777" w:rsidR="00146C11" w:rsidRPr="005C6E28" w:rsidRDefault="00146C11" w:rsidP="004156CD">
            <w:pPr>
              <w:rPr>
                <w:b/>
                <w:lang w:eastAsia="en-GB"/>
              </w:rPr>
            </w:pPr>
            <w:r w:rsidRPr="005C6E28">
              <w:rPr>
                <w:b/>
                <w:lang w:eastAsia="en-GB"/>
              </w:rPr>
              <w:t>Eigen values</w:t>
            </w:r>
          </w:p>
        </w:tc>
        <w:tc>
          <w:tcPr>
            <w:tcW w:w="0" w:type="auto"/>
            <w:tcBorders>
              <w:top w:val="nil"/>
              <w:left w:val="nil"/>
              <w:bottom w:val="nil"/>
              <w:right w:val="nil"/>
            </w:tcBorders>
            <w:shd w:val="clear" w:color="auto" w:fill="auto"/>
            <w:vAlign w:val="center"/>
            <w:hideMark/>
          </w:tcPr>
          <w:p w14:paraId="026EFE3D" w14:textId="77777777" w:rsidR="00146C11" w:rsidRPr="005C6E28" w:rsidRDefault="00146C11" w:rsidP="004156CD">
            <w:pPr>
              <w:rPr>
                <w:b/>
                <w:lang w:eastAsia="en-GB"/>
              </w:rPr>
            </w:pPr>
            <w:r w:rsidRPr="005C6E28">
              <w:rPr>
                <w:b/>
                <w:lang w:eastAsia="en-GB"/>
              </w:rPr>
              <w:t>3.786</w:t>
            </w:r>
          </w:p>
        </w:tc>
        <w:tc>
          <w:tcPr>
            <w:tcW w:w="0" w:type="auto"/>
            <w:tcBorders>
              <w:top w:val="nil"/>
              <w:left w:val="nil"/>
              <w:bottom w:val="nil"/>
              <w:right w:val="nil"/>
            </w:tcBorders>
            <w:shd w:val="clear" w:color="auto" w:fill="auto"/>
            <w:vAlign w:val="center"/>
            <w:hideMark/>
          </w:tcPr>
          <w:p w14:paraId="771C0C66" w14:textId="77777777" w:rsidR="00146C11" w:rsidRPr="005C6E28" w:rsidRDefault="00146C11" w:rsidP="004156CD">
            <w:pPr>
              <w:rPr>
                <w:b/>
                <w:lang w:eastAsia="en-GB"/>
              </w:rPr>
            </w:pPr>
            <w:r w:rsidRPr="005C6E28">
              <w:rPr>
                <w:b/>
                <w:lang w:eastAsia="en-GB"/>
              </w:rPr>
              <w:t>3.17</w:t>
            </w:r>
          </w:p>
        </w:tc>
        <w:tc>
          <w:tcPr>
            <w:tcW w:w="0" w:type="auto"/>
            <w:tcBorders>
              <w:top w:val="nil"/>
              <w:left w:val="nil"/>
              <w:bottom w:val="nil"/>
              <w:right w:val="nil"/>
            </w:tcBorders>
            <w:shd w:val="clear" w:color="auto" w:fill="auto"/>
            <w:vAlign w:val="center"/>
            <w:hideMark/>
          </w:tcPr>
          <w:p w14:paraId="0A14A5A3" w14:textId="77777777" w:rsidR="00146C11" w:rsidRPr="005C6E28" w:rsidRDefault="00146C11" w:rsidP="004156CD">
            <w:pPr>
              <w:rPr>
                <w:b/>
                <w:lang w:eastAsia="en-GB"/>
              </w:rPr>
            </w:pPr>
            <w:r w:rsidRPr="005C6E28">
              <w:rPr>
                <w:b/>
                <w:lang w:eastAsia="en-GB"/>
              </w:rPr>
              <w:t>2.863</w:t>
            </w:r>
          </w:p>
        </w:tc>
        <w:tc>
          <w:tcPr>
            <w:tcW w:w="0" w:type="auto"/>
            <w:tcBorders>
              <w:top w:val="nil"/>
              <w:left w:val="nil"/>
              <w:bottom w:val="nil"/>
              <w:right w:val="nil"/>
            </w:tcBorders>
            <w:shd w:val="clear" w:color="auto" w:fill="auto"/>
            <w:noWrap/>
            <w:vAlign w:val="center"/>
            <w:hideMark/>
          </w:tcPr>
          <w:p w14:paraId="55231D14" w14:textId="77777777" w:rsidR="00146C11" w:rsidRPr="005C6E28" w:rsidRDefault="00146C11" w:rsidP="004156CD">
            <w:pPr>
              <w:jc w:val="right"/>
              <w:rPr>
                <w:b/>
                <w:lang w:eastAsia="en-GB"/>
              </w:rPr>
            </w:pPr>
            <w:r w:rsidRPr="005C6E28">
              <w:rPr>
                <w:b/>
                <w:lang w:eastAsia="en-GB"/>
              </w:rPr>
              <w:t>1.771</w:t>
            </w:r>
          </w:p>
        </w:tc>
      </w:tr>
      <w:tr w:rsidR="00146C11" w:rsidRPr="004F67F8" w14:paraId="6B14EC3C" w14:textId="77777777" w:rsidTr="006F7F43">
        <w:trPr>
          <w:trHeight w:val="321"/>
        </w:trPr>
        <w:tc>
          <w:tcPr>
            <w:tcW w:w="0" w:type="auto"/>
            <w:gridSpan w:val="2"/>
            <w:tcBorders>
              <w:top w:val="nil"/>
              <w:left w:val="nil"/>
              <w:bottom w:val="nil"/>
              <w:right w:val="nil"/>
            </w:tcBorders>
            <w:shd w:val="clear" w:color="auto" w:fill="auto"/>
            <w:vAlign w:val="center"/>
            <w:hideMark/>
          </w:tcPr>
          <w:p w14:paraId="344AFD3A" w14:textId="77777777" w:rsidR="00146C11" w:rsidRPr="005C6E28" w:rsidRDefault="00146C11" w:rsidP="004156CD">
            <w:pPr>
              <w:rPr>
                <w:b/>
                <w:lang w:eastAsia="en-GB"/>
              </w:rPr>
            </w:pPr>
            <w:r w:rsidRPr="005C6E28">
              <w:rPr>
                <w:b/>
                <w:lang w:eastAsia="en-GB"/>
              </w:rPr>
              <w:t>Variance (%)</w:t>
            </w:r>
          </w:p>
        </w:tc>
        <w:tc>
          <w:tcPr>
            <w:tcW w:w="0" w:type="auto"/>
            <w:tcBorders>
              <w:top w:val="nil"/>
              <w:left w:val="nil"/>
              <w:bottom w:val="nil"/>
              <w:right w:val="nil"/>
            </w:tcBorders>
            <w:shd w:val="clear" w:color="auto" w:fill="auto"/>
            <w:vAlign w:val="center"/>
            <w:hideMark/>
          </w:tcPr>
          <w:p w14:paraId="3BE17AE1" w14:textId="77777777" w:rsidR="00146C11" w:rsidRPr="005C6E28" w:rsidRDefault="00146C11" w:rsidP="004156CD">
            <w:pPr>
              <w:rPr>
                <w:b/>
                <w:lang w:eastAsia="en-GB"/>
              </w:rPr>
            </w:pPr>
            <w:r w:rsidRPr="005C6E28">
              <w:rPr>
                <w:b/>
                <w:lang w:eastAsia="en-GB"/>
              </w:rPr>
              <w:t>19.925</w:t>
            </w:r>
          </w:p>
        </w:tc>
        <w:tc>
          <w:tcPr>
            <w:tcW w:w="0" w:type="auto"/>
            <w:tcBorders>
              <w:top w:val="nil"/>
              <w:left w:val="nil"/>
              <w:bottom w:val="nil"/>
              <w:right w:val="nil"/>
            </w:tcBorders>
            <w:shd w:val="clear" w:color="auto" w:fill="auto"/>
            <w:vAlign w:val="center"/>
            <w:hideMark/>
          </w:tcPr>
          <w:p w14:paraId="5433D74A" w14:textId="77777777" w:rsidR="00146C11" w:rsidRPr="005C6E28" w:rsidRDefault="00146C11" w:rsidP="004156CD">
            <w:pPr>
              <w:rPr>
                <w:b/>
                <w:lang w:eastAsia="en-GB"/>
              </w:rPr>
            </w:pPr>
            <w:r w:rsidRPr="005C6E28">
              <w:rPr>
                <w:b/>
                <w:lang w:eastAsia="en-GB"/>
              </w:rPr>
              <w:t>16.69</w:t>
            </w:r>
          </w:p>
        </w:tc>
        <w:tc>
          <w:tcPr>
            <w:tcW w:w="0" w:type="auto"/>
            <w:tcBorders>
              <w:top w:val="nil"/>
              <w:left w:val="nil"/>
              <w:bottom w:val="nil"/>
              <w:right w:val="nil"/>
            </w:tcBorders>
            <w:shd w:val="clear" w:color="auto" w:fill="auto"/>
            <w:vAlign w:val="center"/>
            <w:hideMark/>
          </w:tcPr>
          <w:p w14:paraId="63D70BA5" w14:textId="77777777" w:rsidR="00146C11" w:rsidRPr="005C6E28" w:rsidRDefault="00146C11" w:rsidP="004156CD">
            <w:pPr>
              <w:rPr>
                <w:b/>
                <w:lang w:eastAsia="en-GB"/>
              </w:rPr>
            </w:pPr>
            <w:r w:rsidRPr="005C6E28">
              <w:rPr>
                <w:b/>
                <w:lang w:eastAsia="en-GB"/>
              </w:rPr>
              <w:t>15.067</w:t>
            </w:r>
          </w:p>
        </w:tc>
        <w:tc>
          <w:tcPr>
            <w:tcW w:w="0" w:type="auto"/>
            <w:tcBorders>
              <w:top w:val="nil"/>
              <w:left w:val="nil"/>
              <w:bottom w:val="nil"/>
              <w:right w:val="nil"/>
            </w:tcBorders>
            <w:shd w:val="clear" w:color="auto" w:fill="auto"/>
            <w:noWrap/>
            <w:vAlign w:val="center"/>
            <w:hideMark/>
          </w:tcPr>
          <w:p w14:paraId="4BE6AA02" w14:textId="77777777" w:rsidR="00146C11" w:rsidRPr="005C6E28" w:rsidRDefault="00146C11" w:rsidP="004156CD">
            <w:pPr>
              <w:jc w:val="right"/>
              <w:rPr>
                <w:b/>
                <w:lang w:eastAsia="en-GB"/>
              </w:rPr>
            </w:pPr>
            <w:r w:rsidRPr="005C6E28">
              <w:rPr>
                <w:b/>
                <w:lang w:eastAsia="en-GB"/>
              </w:rPr>
              <w:t>9.320</w:t>
            </w:r>
          </w:p>
        </w:tc>
      </w:tr>
      <w:tr w:rsidR="00146C11" w:rsidRPr="004F67F8" w14:paraId="12C22D59" w14:textId="77777777" w:rsidTr="006F7F43">
        <w:trPr>
          <w:trHeight w:val="321"/>
        </w:trPr>
        <w:tc>
          <w:tcPr>
            <w:tcW w:w="0" w:type="auto"/>
            <w:gridSpan w:val="2"/>
            <w:tcBorders>
              <w:top w:val="nil"/>
              <w:left w:val="nil"/>
              <w:bottom w:val="single" w:sz="4" w:space="0" w:color="auto"/>
              <w:right w:val="nil"/>
            </w:tcBorders>
            <w:shd w:val="clear" w:color="auto" w:fill="auto"/>
            <w:vAlign w:val="center"/>
            <w:hideMark/>
          </w:tcPr>
          <w:p w14:paraId="1CB7AE03" w14:textId="77777777" w:rsidR="00146C11" w:rsidRPr="005C6E28" w:rsidRDefault="00146C11" w:rsidP="004156CD">
            <w:pPr>
              <w:rPr>
                <w:b/>
                <w:lang w:eastAsia="en-GB"/>
              </w:rPr>
            </w:pPr>
            <w:r w:rsidRPr="005C6E28">
              <w:rPr>
                <w:b/>
                <w:lang w:eastAsia="en-GB"/>
              </w:rPr>
              <w:t>Cumulative Variance (%)</w:t>
            </w:r>
          </w:p>
        </w:tc>
        <w:tc>
          <w:tcPr>
            <w:tcW w:w="0" w:type="auto"/>
            <w:tcBorders>
              <w:top w:val="nil"/>
              <w:left w:val="nil"/>
              <w:bottom w:val="single" w:sz="4" w:space="0" w:color="auto"/>
              <w:right w:val="nil"/>
            </w:tcBorders>
            <w:shd w:val="clear" w:color="auto" w:fill="auto"/>
            <w:vAlign w:val="center"/>
            <w:hideMark/>
          </w:tcPr>
          <w:p w14:paraId="4D9B7870" w14:textId="77777777" w:rsidR="00146C11" w:rsidRPr="005C6E28" w:rsidRDefault="00146C11" w:rsidP="004156CD">
            <w:pPr>
              <w:rPr>
                <w:b/>
                <w:lang w:eastAsia="en-GB"/>
              </w:rPr>
            </w:pPr>
            <w:r w:rsidRPr="005C6E28">
              <w:rPr>
                <w:b/>
                <w:lang w:eastAsia="en-GB"/>
              </w:rPr>
              <w:t>19.925</w:t>
            </w:r>
          </w:p>
        </w:tc>
        <w:tc>
          <w:tcPr>
            <w:tcW w:w="0" w:type="auto"/>
            <w:tcBorders>
              <w:top w:val="nil"/>
              <w:left w:val="nil"/>
              <w:bottom w:val="single" w:sz="4" w:space="0" w:color="auto"/>
              <w:right w:val="nil"/>
            </w:tcBorders>
            <w:shd w:val="clear" w:color="auto" w:fill="auto"/>
            <w:vAlign w:val="center"/>
            <w:hideMark/>
          </w:tcPr>
          <w:p w14:paraId="6068483D" w14:textId="77777777" w:rsidR="00146C11" w:rsidRPr="005C6E28" w:rsidRDefault="00146C11" w:rsidP="004156CD">
            <w:pPr>
              <w:rPr>
                <w:b/>
                <w:lang w:eastAsia="en-GB"/>
              </w:rPr>
            </w:pPr>
            <w:r w:rsidRPr="005C6E28">
              <w:rPr>
                <w:b/>
                <w:lang w:eastAsia="en-GB"/>
              </w:rPr>
              <w:t>36.61</w:t>
            </w:r>
          </w:p>
        </w:tc>
        <w:tc>
          <w:tcPr>
            <w:tcW w:w="0" w:type="auto"/>
            <w:tcBorders>
              <w:top w:val="nil"/>
              <w:left w:val="nil"/>
              <w:bottom w:val="single" w:sz="4" w:space="0" w:color="auto"/>
              <w:right w:val="nil"/>
            </w:tcBorders>
            <w:shd w:val="clear" w:color="auto" w:fill="auto"/>
            <w:vAlign w:val="center"/>
            <w:hideMark/>
          </w:tcPr>
          <w:p w14:paraId="1BA8270D" w14:textId="77777777" w:rsidR="00146C11" w:rsidRPr="005C6E28" w:rsidRDefault="00146C11" w:rsidP="004156CD">
            <w:pPr>
              <w:rPr>
                <w:b/>
                <w:lang w:eastAsia="en-GB"/>
              </w:rPr>
            </w:pPr>
            <w:r w:rsidRPr="005C6E28">
              <w:rPr>
                <w:b/>
                <w:lang w:eastAsia="en-GB"/>
              </w:rPr>
              <w:t>51.678</w:t>
            </w:r>
          </w:p>
        </w:tc>
        <w:tc>
          <w:tcPr>
            <w:tcW w:w="0" w:type="auto"/>
            <w:tcBorders>
              <w:top w:val="nil"/>
              <w:left w:val="nil"/>
              <w:bottom w:val="single" w:sz="4" w:space="0" w:color="auto"/>
              <w:right w:val="nil"/>
            </w:tcBorders>
            <w:shd w:val="clear" w:color="auto" w:fill="auto"/>
            <w:vAlign w:val="center"/>
            <w:hideMark/>
          </w:tcPr>
          <w:p w14:paraId="1CEEDDDD" w14:textId="77777777" w:rsidR="00146C11" w:rsidRPr="005C6E28" w:rsidRDefault="00146C11" w:rsidP="00AE1294">
            <w:pPr>
              <w:jc w:val="center"/>
              <w:rPr>
                <w:b/>
                <w:lang w:eastAsia="en-GB"/>
              </w:rPr>
            </w:pPr>
            <w:r w:rsidRPr="005C6E28">
              <w:rPr>
                <w:b/>
                <w:lang w:eastAsia="en-GB"/>
              </w:rPr>
              <w:t>61</w:t>
            </w:r>
          </w:p>
        </w:tc>
      </w:tr>
    </w:tbl>
    <w:p w14:paraId="3E525C70" w14:textId="77777777" w:rsidR="00146C11" w:rsidRPr="005C6E28" w:rsidRDefault="00146C11" w:rsidP="00146C11">
      <w:pPr>
        <w:spacing w:line="360" w:lineRule="auto"/>
        <w:rPr>
          <w:shd w:val="clear" w:color="auto" w:fill="FFFFFF"/>
        </w:rPr>
      </w:pPr>
    </w:p>
    <w:p w14:paraId="086D80A3" w14:textId="1D1D1AF3" w:rsidR="00AE1294" w:rsidRDefault="00146C11" w:rsidP="00146C11">
      <w:pPr>
        <w:spacing w:line="360" w:lineRule="auto"/>
        <w:rPr>
          <w:shd w:val="clear" w:color="auto" w:fill="FFFFFF"/>
        </w:rPr>
      </w:pPr>
      <w:r>
        <w:rPr>
          <w:shd w:val="clear" w:color="auto" w:fill="FFFFFF"/>
        </w:rPr>
        <w:t>The EFA for Goal conflict results</w:t>
      </w:r>
      <w:r w:rsidRPr="005C6E28">
        <w:rPr>
          <w:shd w:val="clear" w:color="auto" w:fill="FFFFFF"/>
        </w:rPr>
        <w:t xml:space="preserve"> in Table </w:t>
      </w:r>
      <w:r w:rsidR="004F1A39">
        <w:rPr>
          <w:shd w:val="clear" w:color="auto" w:fill="FFFFFF"/>
        </w:rPr>
        <w:t>5.10</w:t>
      </w:r>
      <w:r w:rsidRPr="005C6E28">
        <w:rPr>
          <w:shd w:val="clear" w:color="auto" w:fill="FFFFFF"/>
        </w:rPr>
        <w:t xml:space="preserve"> reveal that</w:t>
      </w:r>
      <w:r>
        <w:rPr>
          <w:shd w:val="clear" w:color="auto" w:fill="FFFFFF"/>
        </w:rPr>
        <w:t xml:space="preserve"> four constructs were retained as significant factors because their Eigen Values were above the threshold of 1 unit. There were 19 out of 23 indicators that were retained in the measurement scale.  </w:t>
      </w:r>
    </w:p>
    <w:p w14:paraId="78B11BDC" w14:textId="5F66DE5D" w:rsidR="00146C11" w:rsidRPr="005C6E28" w:rsidRDefault="00146C11" w:rsidP="00146C11">
      <w:pPr>
        <w:spacing w:line="360" w:lineRule="auto"/>
        <w:rPr>
          <w:shd w:val="clear" w:color="auto" w:fill="FFFFFF"/>
        </w:rPr>
      </w:pPr>
      <w:r>
        <w:rPr>
          <w:shd w:val="clear" w:color="auto" w:fill="FFFFFF"/>
        </w:rPr>
        <w:t xml:space="preserve">The analysis shows that the factors that were extracted for goal conflict, in the order of importance are as follows; Politics (Eigen value = 3.786, </w:t>
      </w:r>
      <w:r>
        <w:rPr>
          <w:color w:val="000000"/>
        </w:rPr>
        <w:t>V</w:t>
      </w:r>
      <w:r w:rsidRPr="00245587">
        <w:rPr>
          <w:color w:val="000000"/>
        </w:rPr>
        <w:t>ariance</w:t>
      </w:r>
      <w:r>
        <w:rPr>
          <w:color w:val="000000"/>
        </w:rPr>
        <w:t xml:space="preserve"> </w:t>
      </w:r>
      <w:r w:rsidRPr="00245587">
        <w:rPr>
          <w:color w:val="000000"/>
        </w:rPr>
        <w:t>=</w:t>
      </w:r>
      <w:r>
        <w:rPr>
          <w:color w:val="000000"/>
        </w:rPr>
        <w:t xml:space="preserve"> </w:t>
      </w:r>
      <w:r w:rsidRPr="00245587">
        <w:rPr>
          <w:color w:val="000000"/>
        </w:rPr>
        <w:t>1</w:t>
      </w:r>
      <w:r>
        <w:rPr>
          <w:color w:val="000000"/>
        </w:rPr>
        <w:t>9</w:t>
      </w:r>
      <w:r w:rsidRPr="00245587">
        <w:rPr>
          <w:color w:val="000000"/>
        </w:rPr>
        <w:t>.9</w:t>
      </w:r>
      <w:r>
        <w:rPr>
          <w:color w:val="000000"/>
        </w:rPr>
        <w:t>25</w:t>
      </w:r>
      <w:r w:rsidRPr="00245587">
        <w:rPr>
          <w:color w:val="000000"/>
        </w:rPr>
        <w:t xml:space="preserve">%), followed by </w:t>
      </w:r>
      <w:r>
        <w:rPr>
          <w:color w:val="000000"/>
        </w:rPr>
        <w:lastRenderedPageBreak/>
        <w:t>Power</w:t>
      </w:r>
      <w:r w:rsidRPr="00245587">
        <w:rPr>
          <w:color w:val="000000"/>
        </w:rPr>
        <w:t xml:space="preserve"> (Eigen value</w:t>
      </w:r>
      <w:r>
        <w:rPr>
          <w:color w:val="000000"/>
        </w:rPr>
        <w:t xml:space="preserve"> </w:t>
      </w:r>
      <w:r w:rsidRPr="00245587">
        <w:rPr>
          <w:color w:val="000000"/>
        </w:rPr>
        <w:t>=</w:t>
      </w:r>
      <w:r>
        <w:rPr>
          <w:color w:val="000000"/>
        </w:rPr>
        <w:t xml:space="preserve"> </w:t>
      </w:r>
      <w:r w:rsidRPr="00245587">
        <w:rPr>
          <w:color w:val="000000"/>
        </w:rPr>
        <w:t>3.</w:t>
      </w:r>
      <w:r>
        <w:rPr>
          <w:color w:val="000000"/>
        </w:rPr>
        <w:t>170</w:t>
      </w:r>
      <w:r w:rsidRPr="00245587">
        <w:rPr>
          <w:color w:val="000000"/>
        </w:rPr>
        <w:t xml:space="preserve">, </w:t>
      </w:r>
      <w:r>
        <w:rPr>
          <w:color w:val="000000"/>
        </w:rPr>
        <w:t>V</w:t>
      </w:r>
      <w:r w:rsidRPr="00245587">
        <w:rPr>
          <w:color w:val="000000"/>
        </w:rPr>
        <w:t>ariance =</w:t>
      </w:r>
      <w:r>
        <w:rPr>
          <w:color w:val="000000"/>
        </w:rPr>
        <w:t xml:space="preserve"> </w:t>
      </w:r>
      <w:r w:rsidRPr="00245587">
        <w:rPr>
          <w:color w:val="000000"/>
        </w:rPr>
        <w:t>1</w:t>
      </w:r>
      <w:r>
        <w:rPr>
          <w:color w:val="000000"/>
        </w:rPr>
        <w:t>6</w:t>
      </w:r>
      <w:r w:rsidRPr="00245587">
        <w:rPr>
          <w:color w:val="000000"/>
        </w:rPr>
        <w:t>.6</w:t>
      </w:r>
      <w:r>
        <w:rPr>
          <w:color w:val="000000"/>
        </w:rPr>
        <w:t>900</w:t>
      </w:r>
      <w:r w:rsidRPr="00245587">
        <w:rPr>
          <w:color w:val="000000"/>
        </w:rPr>
        <w:t xml:space="preserve">%), </w:t>
      </w:r>
      <w:r>
        <w:rPr>
          <w:color w:val="000000"/>
        </w:rPr>
        <w:t>Criteria</w:t>
      </w:r>
      <w:r w:rsidRPr="00245587">
        <w:rPr>
          <w:color w:val="000000"/>
        </w:rPr>
        <w:t xml:space="preserve"> (Eigen value=2.</w:t>
      </w:r>
      <w:r>
        <w:rPr>
          <w:color w:val="000000"/>
        </w:rPr>
        <w:t>863, Variance =15</w:t>
      </w:r>
      <w:r w:rsidRPr="00245587">
        <w:rPr>
          <w:color w:val="000000"/>
        </w:rPr>
        <w:t>.</w:t>
      </w:r>
      <w:r>
        <w:rPr>
          <w:color w:val="000000"/>
        </w:rPr>
        <w:t>067</w:t>
      </w:r>
      <w:r w:rsidRPr="00245587">
        <w:rPr>
          <w:color w:val="000000"/>
        </w:rPr>
        <w:t xml:space="preserve">%) and </w:t>
      </w:r>
      <w:r>
        <w:rPr>
          <w:color w:val="000000"/>
        </w:rPr>
        <w:t>Policy (Eigen Value = 1</w:t>
      </w:r>
      <w:r w:rsidRPr="00245587">
        <w:rPr>
          <w:color w:val="000000"/>
        </w:rPr>
        <w:t>.</w:t>
      </w:r>
      <w:r>
        <w:rPr>
          <w:color w:val="000000"/>
        </w:rPr>
        <w:t>771</w:t>
      </w:r>
      <w:r w:rsidRPr="00245587">
        <w:rPr>
          <w:color w:val="000000"/>
        </w:rPr>
        <w:t xml:space="preserve">, </w:t>
      </w:r>
      <w:r>
        <w:rPr>
          <w:color w:val="000000"/>
        </w:rPr>
        <w:t>Variance = 9.320</w:t>
      </w:r>
      <w:r w:rsidRPr="00245587">
        <w:rPr>
          <w:color w:val="000000"/>
        </w:rPr>
        <w:t>%).</w:t>
      </w:r>
    </w:p>
    <w:p w14:paraId="77414068" w14:textId="5250966E" w:rsidR="00146C11" w:rsidRPr="00AE1294" w:rsidRDefault="00146C11" w:rsidP="001F36BC">
      <w:pPr>
        <w:rPr>
          <w:i/>
          <w:iCs/>
          <w:shd w:val="clear" w:color="auto" w:fill="FFFFFF"/>
        </w:rPr>
      </w:pPr>
      <w:r w:rsidRPr="00AE1294">
        <w:rPr>
          <w:i/>
          <w:iCs/>
          <w:shd w:val="clear" w:color="auto" w:fill="FFFFFF"/>
        </w:rPr>
        <w:t xml:space="preserve">Table </w:t>
      </w:r>
      <w:r w:rsidR="00A25681" w:rsidRPr="00AE1294">
        <w:rPr>
          <w:i/>
          <w:iCs/>
          <w:shd w:val="clear" w:color="auto" w:fill="FFFFFF"/>
        </w:rPr>
        <w:t>5.</w:t>
      </w:r>
      <w:r w:rsidR="009A6876">
        <w:rPr>
          <w:i/>
          <w:iCs/>
          <w:shd w:val="clear" w:color="auto" w:fill="FFFFFF"/>
        </w:rPr>
        <w:t>10</w:t>
      </w:r>
      <w:r w:rsidRPr="00AE1294">
        <w:rPr>
          <w:i/>
          <w:iCs/>
          <w:shd w:val="clear" w:color="auto" w:fill="FFFFFF"/>
        </w:rPr>
        <w:t>: Significance of EFA for Goal Conflict</w:t>
      </w:r>
    </w:p>
    <w:tbl>
      <w:tblPr>
        <w:tblW w:w="7520" w:type="dxa"/>
        <w:jc w:val="center"/>
        <w:tblLook w:val="04A0" w:firstRow="1" w:lastRow="0" w:firstColumn="1" w:lastColumn="0" w:noHBand="0" w:noVBand="1"/>
      </w:tblPr>
      <w:tblGrid>
        <w:gridCol w:w="5112"/>
        <w:gridCol w:w="1412"/>
        <w:gridCol w:w="996"/>
      </w:tblGrid>
      <w:tr w:rsidR="00146C11" w:rsidRPr="003F4B1F" w14:paraId="3DEF3BBF" w14:textId="77777777" w:rsidTr="006F7F43">
        <w:trPr>
          <w:trHeight w:val="321"/>
          <w:jc w:val="center"/>
        </w:trPr>
        <w:tc>
          <w:tcPr>
            <w:tcW w:w="7520" w:type="dxa"/>
            <w:gridSpan w:val="3"/>
            <w:tcBorders>
              <w:top w:val="single" w:sz="4" w:space="0" w:color="auto"/>
              <w:left w:val="nil"/>
              <w:bottom w:val="single" w:sz="4" w:space="0" w:color="auto"/>
              <w:right w:val="nil"/>
            </w:tcBorders>
            <w:shd w:val="clear" w:color="auto" w:fill="auto"/>
            <w:vAlign w:val="center"/>
            <w:hideMark/>
          </w:tcPr>
          <w:p w14:paraId="1D50C055" w14:textId="77777777" w:rsidR="00146C11" w:rsidRPr="003F4B1F" w:rsidRDefault="00146C11" w:rsidP="004156CD">
            <w:pPr>
              <w:jc w:val="center"/>
              <w:rPr>
                <w:b/>
                <w:bCs/>
                <w:color w:val="000000"/>
              </w:rPr>
            </w:pPr>
            <w:r w:rsidRPr="003F4B1F">
              <w:rPr>
                <w:b/>
                <w:bCs/>
                <w:color w:val="000000"/>
              </w:rPr>
              <w:t>KMO and Bartlett's Test</w:t>
            </w:r>
          </w:p>
        </w:tc>
      </w:tr>
      <w:tr w:rsidR="00146C11" w:rsidRPr="003F4B1F" w14:paraId="7DF0E432" w14:textId="77777777" w:rsidTr="006F7F43">
        <w:trPr>
          <w:trHeight w:val="420"/>
          <w:jc w:val="center"/>
        </w:trPr>
        <w:tc>
          <w:tcPr>
            <w:tcW w:w="7040" w:type="dxa"/>
            <w:gridSpan w:val="2"/>
            <w:tcBorders>
              <w:top w:val="single" w:sz="4" w:space="0" w:color="auto"/>
              <w:left w:val="nil"/>
              <w:bottom w:val="nil"/>
              <w:right w:val="nil"/>
            </w:tcBorders>
            <w:shd w:val="clear" w:color="auto" w:fill="auto"/>
            <w:hideMark/>
          </w:tcPr>
          <w:p w14:paraId="1DD3D113" w14:textId="77777777" w:rsidR="00146C11" w:rsidRPr="003F4B1F" w:rsidRDefault="00146C11" w:rsidP="004156CD">
            <w:pPr>
              <w:rPr>
                <w:color w:val="000000"/>
              </w:rPr>
            </w:pPr>
            <w:r w:rsidRPr="003F4B1F">
              <w:rPr>
                <w:color w:val="000000"/>
              </w:rPr>
              <w:t>Kaiser-Meyer-Olkin Measure of Sampling Adequacy.</w:t>
            </w:r>
          </w:p>
        </w:tc>
        <w:tc>
          <w:tcPr>
            <w:tcW w:w="480" w:type="dxa"/>
            <w:tcBorders>
              <w:top w:val="nil"/>
              <w:left w:val="nil"/>
              <w:bottom w:val="nil"/>
              <w:right w:val="nil"/>
            </w:tcBorders>
            <w:shd w:val="clear" w:color="auto" w:fill="auto"/>
            <w:noWrap/>
            <w:vAlign w:val="center"/>
            <w:hideMark/>
          </w:tcPr>
          <w:p w14:paraId="620892B4" w14:textId="77777777" w:rsidR="00146C11" w:rsidRPr="003F4B1F" w:rsidRDefault="00146C11" w:rsidP="004156CD">
            <w:pPr>
              <w:jc w:val="right"/>
              <w:rPr>
                <w:color w:val="000000"/>
              </w:rPr>
            </w:pPr>
            <w:r w:rsidRPr="003F4B1F">
              <w:rPr>
                <w:color w:val="000000"/>
              </w:rPr>
              <w:t>.702</w:t>
            </w:r>
          </w:p>
        </w:tc>
      </w:tr>
      <w:tr w:rsidR="00146C11" w:rsidRPr="003F4B1F" w14:paraId="7E905012" w14:textId="77777777" w:rsidTr="006F7F43">
        <w:trPr>
          <w:trHeight w:val="321"/>
          <w:jc w:val="center"/>
        </w:trPr>
        <w:tc>
          <w:tcPr>
            <w:tcW w:w="5580" w:type="dxa"/>
            <w:vMerge w:val="restart"/>
            <w:tcBorders>
              <w:top w:val="nil"/>
              <w:left w:val="nil"/>
              <w:bottom w:val="single" w:sz="4" w:space="0" w:color="000000"/>
              <w:right w:val="nil"/>
            </w:tcBorders>
            <w:shd w:val="clear" w:color="auto" w:fill="auto"/>
            <w:hideMark/>
          </w:tcPr>
          <w:p w14:paraId="1D6F4615" w14:textId="77777777" w:rsidR="00146C11" w:rsidRPr="003F4B1F" w:rsidRDefault="00146C11" w:rsidP="004156CD">
            <w:pPr>
              <w:rPr>
                <w:color w:val="000000"/>
              </w:rPr>
            </w:pPr>
            <w:r w:rsidRPr="003F4B1F">
              <w:rPr>
                <w:color w:val="000000"/>
              </w:rPr>
              <w:t>Bartlett's Test of Sphericity</w:t>
            </w:r>
          </w:p>
        </w:tc>
        <w:tc>
          <w:tcPr>
            <w:tcW w:w="1460" w:type="dxa"/>
            <w:tcBorders>
              <w:top w:val="nil"/>
              <w:left w:val="nil"/>
              <w:bottom w:val="nil"/>
              <w:right w:val="nil"/>
            </w:tcBorders>
            <w:shd w:val="clear" w:color="auto" w:fill="auto"/>
            <w:hideMark/>
          </w:tcPr>
          <w:p w14:paraId="50E0471B" w14:textId="77777777" w:rsidR="00146C11" w:rsidRPr="003F4B1F" w:rsidRDefault="00146C11" w:rsidP="004156CD">
            <w:pPr>
              <w:rPr>
                <w:color w:val="000000"/>
              </w:rPr>
            </w:pPr>
            <w:r w:rsidRPr="003F4B1F">
              <w:rPr>
                <w:color w:val="000000"/>
              </w:rPr>
              <w:t>Approx. Chi-Square</w:t>
            </w:r>
          </w:p>
        </w:tc>
        <w:tc>
          <w:tcPr>
            <w:tcW w:w="480" w:type="dxa"/>
            <w:tcBorders>
              <w:top w:val="nil"/>
              <w:left w:val="nil"/>
              <w:bottom w:val="nil"/>
              <w:right w:val="nil"/>
            </w:tcBorders>
            <w:shd w:val="clear" w:color="auto" w:fill="auto"/>
            <w:noWrap/>
            <w:vAlign w:val="center"/>
            <w:hideMark/>
          </w:tcPr>
          <w:p w14:paraId="4714A87B" w14:textId="77777777" w:rsidR="00146C11" w:rsidRPr="003F4B1F" w:rsidRDefault="00146C11" w:rsidP="004156CD">
            <w:pPr>
              <w:jc w:val="right"/>
              <w:rPr>
                <w:color w:val="000000"/>
              </w:rPr>
            </w:pPr>
            <w:r w:rsidRPr="003F4B1F">
              <w:rPr>
                <w:color w:val="000000"/>
              </w:rPr>
              <w:t>732.453</w:t>
            </w:r>
          </w:p>
        </w:tc>
      </w:tr>
      <w:tr w:rsidR="00146C11" w:rsidRPr="003F4B1F" w14:paraId="4086F559" w14:textId="77777777" w:rsidTr="006F7F43">
        <w:trPr>
          <w:trHeight w:val="321"/>
          <w:jc w:val="center"/>
        </w:trPr>
        <w:tc>
          <w:tcPr>
            <w:tcW w:w="5580" w:type="dxa"/>
            <w:vMerge/>
            <w:tcBorders>
              <w:top w:val="nil"/>
              <w:left w:val="nil"/>
              <w:bottom w:val="single" w:sz="4" w:space="0" w:color="000000"/>
              <w:right w:val="nil"/>
            </w:tcBorders>
            <w:vAlign w:val="center"/>
            <w:hideMark/>
          </w:tcPr>
          <w:p w14:paraId="015CB722" w14:textId="77777777" w:rsidR="00146C11" w:rsidRPr="003F4B1F" w:rsidRDefault="00146C11" w:rsidP="004156CD">
            <w:pPr>
              <w:rPr>
                <w:color w:val="000000"/>
              </w:rPr>
            </w:pPr>
          </w:p>
        </w:tc>
        <w:tc>
          <w:tcPr>
            <w:tcW w:w="1460" w:type="dxa"/>
            <w:tcBorders>
              <w:top w:val="nil"/>
              <w:left w:val="nil"/>
              <w:bottom w:val="nil"/>
              <w:right w:val="nil"/>
            </w:tcBorders>
            <w:shd w:val="clear" w:color="auto" w:fill="auto"/>
            <w:hideMark/>
          </w:tcPr>
          <w:p w14:paraId="5CEA38BD" w14:textId="77777777" w:rsidR="00146C11" w:rsidRPr="003F4B1F" w:rsidRDefault="00146C11" w:rsidP="004156CD">
            <w:pPr>
              <w:rPr>
                <w:color w:val="000000"/>
              </w:rPr>
            </w:pPr>
            <w:proofErr w:type="spellStart"/>
            <w:r w:rsidRPr="003F4B1F">
              <w:rPr>
                <w:color w:val="000000"/>
              </w:rPr>
              <w:t>Df</w:t>
            </w:r>
            <w:proofErr w:type="spellEnd"/>
          </w:p>
        </w:tc>
        <w:tc>
          <w:tcPr>
            <w:tcW w:w="480" w:type="dxa"/>
            <w:tcBorders>
              <w:top w:val="nil"/>
              <w:left w:val="nil"/>
              <w:bottom w:val="nil"/>
              <w:right w:val="nil"/>
            </w:tcBorders>
            <w:shd w:val="clear" w:color="auto" w:fill="auto"/>
            <w:noWrap/>
            <w:vAlign w:val="center"/>
            <w:hideMark/>
          </w:tcPr>
          <w:p w14:paraId="208F9D01" w14:textId="77777777" w:rsidR="00146C11" w:rsidRPr="003F4B1F" w:rsidRDefault="00146C11" w:rsidP="004156CD">
            <w:pPr>
              <w:jc w:val="right"/>
              <w:rPr>
                <w:color w:val="000000"/>
              </w:rPr>
            </w:pPr>
            <w:r w:rsidRPr="003F4B1F">
              <w:rPr>
                <w:color w:val="000000"/>
              </w:rPr>
              <w:t>171</w:t>
            </w:r>
          </w:p>
        </w:tc>
      </w:tr>
      <w:tr w:rsidR="00146C11" w:rsidRPr="003F4B1F" w14:paraId="6747CD71" w14:textId="77777777" w:rsidTr="006F7F43">
        <w:trPr>
          <w:trHeight w:val="321"/>
          <w:jc w:val="center"/>
        </w:trPr>
        <w:tc>
          <w:tcPr>
            <w:tcW w:w="5580" w:type="dxa"/>
            <w:vMerge/>
            <w:tcBorders>
              <w:top w:val="nil"/>
              <w:left w:val="nil"/>
              <w:bottom w:val="single" w:sz="4" w:space="0" w:color="000000"/>
              <w:right w:val="nil"/>
            </w:tcBorders>
            <w:vAlign w:val="center"/>
            <w:hideMark/>
          </w:tcPr>
          <w:p w14:paraId="147F23D6" w14:textId="77777777" w:rsidR="00146C11" w:rsidRPr="003F4B1F" w:rsidRDefault="00146C11" w:rsidP="004156CD">
            <w:pPr>
              <w:rPr>
                <w:color w:val="000000"/>
              </w:rPr>
            </w:pPr>
          </w:p>
        </w:tc>
        <w:tc>
          <w:tcPr>
            <w:tcW w:w="1460" w:type="dxa"/>
            <w:tcBorders>
              <w:top w:val="nil"/>
              <w:left w:val="nil"/>
              <w:bottom w:val="single" w:sz="4" w:space="0" w:color="auto"/>
              <w:right w:val="nil"/>
            </w:tcBorders>
            <w:shd w:val="clear" w:color="auto" w:fill="auto"/>
            <w:hideMark/>
          </w:tcPr>
          <w:p w14:paraId="6C8E8DAC" w14:textId="77777777" w:rsidR="00146C11" w:rsidRPr="003F4B1F" w:rsidRDefault="00146C11" w:rsidP="004156CD">
            <w:pPr>
              <w:rPr>
                <w:color w:val="000000"/>
              </w:rPr>
            </w:pPr>
            <w:r w:rsidRPr="003F4B1F">
              <w:rPr>
                <w:color w:val="000000"/>
              </w:rPr>
              <w:t>Sig.</w:t>
            </w:r>
          </w:p>
        </w:tc>
        <w:tc>
          <w:tcPr>
            <w:tcW w:w="480" w:type="dxa"/>
            <w:tcBorders>
              <w:top w:val="nil"/>
              <w:left w:val="nil"/>
              <w:bottom w:val="single" w:sz="4" w:space="0" w:color="auto"/>
              <w:right w:val="nil"/>
            </w:tcBorders>
            <w:shd w:val="clear" w:color="auto" w:fill="auto"/>
            <w:noWrap/>
            <w:vAlign w:val="center"/>
            <w:hideMark/>
          </w:tcPr>
          <w:p w14:paraId="33DE03E2" w14:textId="77777777" w:rsidR="00146C11" w:rsidRPr="003F4B1F" w:rsidRDefault="00146C11" w:rsidP="004156CD">
            <w:pPr>
              <w:jc w:val="right"/>
              <w:rPr>
                <w:color w:val="000000"/>
              </w:rPr>
            </w:pPr>
            <w:r w:rsidRPr="003F4B1F">
              <w:rPr>
                <w:color w:val="000000"/>
              </w:rPr>
              <w:t>.000</w:t>
            </w:r>
          </w:p>
        </w:tc>
      </w:tr>
    </w:tbl>
    <w:p w14:paraId="48A147CF" w14:textId="77777777" w:rsidR="00146C11" w:rsidRDefault="00146C11" w:rsidP="00146C11">
      <w:pPr>
        <w:spacing w:line="360" w:lineRule="auto"/>
        <w:rPr>
          <w:color w:val="FF0000"/>
          <w:shd w:val="clear" w:color="auto" w:fill="FFFFFF"/>
        </w:rPr>
      </w:pPr>
    </w:p>
    <w:p w14:paraId="6E4CAF48" w14:textId="53682C7D" w:rsidR="00146C11" w:rsidRDefault="00146C11" w:rsidP="00146C11">
      <w:pPr>
        <w:spacing w:line="360" w:lineRule="auto"/>
        <w:rPr>
          <w:color w:val="000000"/>
        </w:rPr>
      </w:pPr>
      <w:r>
        <w:rPr>
          <w:color w:val="000000"/>
        </w:rPr>
        <w:t xml:space="preserve">The results in Table </w:t>
      </w:r>
      <w:r w:rsidR="00A25681">
        <w:rPr>
          <w:color w:val="000000"/>
        </w:rPr>
        <w:t>5.</w:t>
      </w:r>
      <w:r w:rsidR="004F1A39">
        <w:rPr>
          <w:color w:val="000000"/>
        </w:rPr>
        <w:t>10</w:t>
      </w:r>
      <w:r>
        <w:rPr>
          <w:color w:val="000000"/>
        </w:rPr>
        <w:t xml:space="preserve"> show that the</w:t>
      </w:r>
      <w:r w:rsidRPr="00245587">
        <w:rPr>
          <w:color w:val="000000"/>
        </w:rPr>
        <w:t xml:space="preserve"> Kaiser-Meyer-Olkin (</w:t>
      </w:r>
      <w:r>
        <w:rPr>
          <w:color w:val="000000"/>
        </w:rPr>
        <w:t>KMO) test for sample adequacy returned a value of 0.702</w:t>
      </w:r>
      <w:r w:rsidRPr="00245587">
        <w:rPr>
          <w:color w:val="000000"/>
        </w:rPr>
        <w:t>, which is abo</w:t>
      </w:r>
      <w:r>
        <w:rPr>
          <w:color w:val="000000"/>
        </w:rPr>
        <w:t>ve 0.5. This shows that that the sample used in this Field Survey Research that was subject to this investigation was suitable</w:t>
      </w:r>
      <w:r w:rsidRPr="00245587">
        <w:rPr>
          <w:color w:val="000000"/>
        </w:rPr>
        <w:t xml:space="preserve"> for </w:t>
      </w:r>
      <w:r>
        <w:rPr>
          <w:color w:val="000000"/>
        </w:rPr>
        <w:t>F</w:t>
      </w:r>
      <w:r w:rsidRPr="00245587">
        <w:rPr>
          <w:color w:val="000000"/>
        </w:rPr>
        <w:t>actor</w:t>
      </w:r>
      <w:r>
        <w:rPr>
          <w:color w:val="000000"/>
        </w:rPr>
        <w:t xml:space="preserve"> Analysis using Structured Equation Modelling</w:t>
      </w:r>
      <w:r w:rsidRPr="00245587">
        <w:rPr>
          <w:color w:val="000000"/>
        </w:rPr>
        <w:t xml:space="preserve"> </w:t>
      </w:r>
      <w:sdt>
        <w:sdtPr>
          <w:rPr>
            <w:color w:val="000000"/>
          </w:rPr>
          <w:tag w:val="MENDELEY_CITATION_v3_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"/>
          <w:id w:val="-149598391"/>
          <w:placeholder>
            <w:docPart w:val="BDA25164A24D41D386758247402C78B0"/>
          </w:placeholder>
        </w:sdtPr>
        <w:sdtContent>
          <w:r w:rsidRPr="007704A4">
            <w:rPr>
              <w:color w:val="000000"/>
            </w:rPr>
            <w:t>(Williams et al., 2010)</w:t>
          </w:r>
        </w:sdtContent>
      </w:sdt>
      <w:r w:rsidRPr="00245587">
        <w:rPr>
          <w:color w:val="000000"/>
        </w:rPr>
        <w:t xml:space="preserve">. </w:t>
      </w:r>
      <w:r>
        <w:rPr>
          <w:color w:val="000000"/>
        </w:rPr>
        <w:t xml:space="preserve">The </w:t>
      </w:r>
      <w:r w:rsidRPr="00245587">
        <w:rPr>
          <w:color w:val="000000"/>
        </w:rPr>
        <w:t xml:space="preserve">Bartlett s test of </w:t>
      </w:r>
      <w:r>
        <w:rPr>
          <w:color w:val="000000"/>
        </w:rPr>
        <w:t>S</w:t>
      </w:r>
      <w:r w:rsidRPr="00245587">
        <w:rPr>
          <w:color w:val="000000"/>
        </w:rPr>
        <w:t xml:space="preserve">phericity </w:t>
      </w:r>
      <w:r>
        <w:rPr>
          <w:color w:val="000000"/>
        </w:rPr>
        <w:t xml:space="preserve">returned an </w:t>
      </w:r>
      <w:r w:rsidRPr="00245587">
        <w:rPr>
          <w:color w:val="000000"/>
        </w:rPr>
        <w:t xml:space="preserve">approximate chi-square </w:t>
      </w:r>
      <w:r>
        <w:rPr>
          <w:color w:val="000000"/>
        </w:rPr>
        <w:t xml:space="preserve">value </w:t>
      </w:r>
      <w:r w:rsidR="00266CBB">
        <w:rPr>
          <w:color w:val="000000"/>
        </w:rPr>
        <w:t>of 732.453.</w:t>
      </w:r>
      <w:r>
        <w:rPr>
          <w:color w:val="000000"/>
        </w:rPr>
        <w:t xml:space="preserve"> The degrees of freedom,</w:t>
      </w:r>
      <w:r w:rsidRPr="00245587">
        <w:rPr>
          <w:color w:val="000000"/>
        </w:rPr>
        <w:t xml:space="preserve"> </w:t>
      </w:r>
      <w:proofErr w:type="spellStart"/>
      <w:r w:rsidRPr="00245587">
        <w:rPr>
          <w:color w:val="000000"/>
        </w:rPr>
        <w:t>df</w:t>
      </w:r>
      <w:proofErr w:type="spellEnd"/>
      <w:r w:rsidRPr="00245587">
        <w:rPr>
          <w:color w:val="000000"/>
        </w:rPr>
        <w:t xml:space="preserve"> = 1</w:t>
      </w:r>
      <w:r>
        <w:rPr>
          <w:color w:val="000000"/>
        </w:rPr>
        <w:t xml:space="preserve">7. This was found to </w:t>
      </w:r>
      <w:r w:rsidRPr="00245587">
        <w:rPr>
          <w:color w:val="000000"/>
        </w:rPr>
        <w:t xml:space="preserve">be </w:t>
      </w:r>
      <w:r>
        <w:rPr>
          <w:color w:val="000000"/>
        </w:rPr>
        <w:t xml:space="preserve">acceptable and </w:t>
      </w:r>
      <w:r w:rsidRPr="00245587">
        <w:rPr>
          <w:color w:val="000000"/>
        </w:rPr>
        <w:t>significant</w:t>
      </w:r>
      <w:r>
        <w:rPr>
          <w:color w:val="000000"/>
        </w:rPr>
        <w:t xml:space="preserve"> result with a P value of 0.000 which is below 0.05, this </w:t>
      </w:r>
      <w:r w:rsidRPr="00245587">
        <w:rPr>
          <w:color w:val="000000"/>
        </w:rPr>
        <w:t>implies that the factors</w:t>
      </w:r>
      <w:r>
        <w:rPr>
          <w:color w:val="000000"/>
        </w:rPr>
        <w:t xml:space="preserve"> that make up the factor structure</w:t>
      </w:r>
      <w:r w:rsidRPr="00245587">
        <w:rPr>
          <w:color w:val="000000"/>
        </w:rPr>
        <w:t xml:space="preserve"> have significant relationships sufficient to measure </w:t>
      </w:r>
      <w:r>
        <w:rPr>
          <w:color w:val="000000"/>
        </w:rPr>
        <w:t>goal conflict</w:t>
      </w:r>
      <w:r w:rsidRPr="00245587">
        <w:rPr>
          <w:color w:val="000000"/>
        </w:rPr>
        <w:t>.</w:t>
      </w:r>
    </w:p>
    <w:p w14:paraId="40466512" w14:textId="0A87F783" w:rsidR="00146C11" w:rsidRDefault="00600BE0" w:rsidP="00BB736E">
      <w:pPr>
        <w:pStyle w:val="Heading4"/>
      </w:pPr>
      <w:r>
        <w:t>5</w:t>
      </w:r>
      <w:r w:rsidR="00146C11">
        <w:t>.4.1.1</w:t>
      </w:r>
      <w:r w:rsidR="00146C11">
        <w:tab/>
      </w:r>
      <w:r w:rsidR="00146C11" w:rsidRPr="005C6E28">
        <w:t xml:space="preserve"> </w:t>
      </w:r>
      <w:r w:rsidR="002058EF">
        <w:t>Confirmatory Factor Analysis</w:t>
      </w:r>
      <w:r w:rsidR="00146C11">
        <w:t xml:space="preserve"> </w:t>
      </w:r>
      <w:r w:rsidR="00146C11" w:rsidRPr="005C6E28">
        <w:t>results for Goal Conflict</w:t>
      </w:r>
    </w:p>
    <w:p w14:paraId="2E34C929" w14:textId="77777777" w:rsidR="00AE1294" w:rsidRDefault="00146C11" w:rsidP="00146C11">
      <w:pPr>
        <w:spacing w:line="360" w:lineRule="auto"/>
        <w:rPr>
          <w:color w:val="000000"/>
        </w:rPr>
      </w:pPr>
      <w:r>
        <w:rPr>
          <w:color w:val="000000"/>
        </w:rPr>
        <w:t>The CFA for Goal conflict</w:t>
      </w:r>
      <w:r w:rsidRPr="00245587">
        <w:rPr>
          <w:color w:val="000000"/>
        </w:rPr>
        <w:t xml:space="preserve"> is as presented in Figure </w:t>
      </w:r>
      <w:r w:rsidR="00A25681">
        <w:rPr>
          <w:color w:val="000000"/>
        </w:rPr>
        <w:t>5</w:t>
      </w:r>
      <w:r>
        <w:rPr>
          <w:color w:val="000000"/>
        </w:rPr>
        <w:t xml:space="preserve">.1 below. </w:t>
      </w:r>
      <w:r w:rsidRPr="00245587">
        <w:rPr>
          <w:color w:val="000000"/>
        </w:rPr>
        <w:t xml:space="preserve">The analysis confirmed three of the four factors that </w:t>
      </w:r>
      <w:r>
        <w:rPr>
          <w:color w:val="000000"/>
        </w:rPr>
        <w:t>were</w:t>
      </w:r>
      <w:r w:rsidRPr="00245587">
        <w:rPr>
          <w:color w:val="000000"/>
        </w:rPr>
        <w:t xml:space="preserve"> retained after the </w:t>
      </w:r>
      <w:r>
        <w:rPr>
          <w:color w:val="000000"/>
        </w:rPr>
        <w:t>C</w:t>
      </w:r>
      <w:r w:rsidRPr="00245587">
        <w:rPr>
          <w:color w:val="000000"/>
        </w:rPr>
        <w:t xml:space="preserve">FA. The three factors were retained after </w:t>
      </w:r>
      <w:r w:rsidR="00A25681" w:rsidRPr="00245587">
        <w:rPr>
          <w:color w:val="000000"/>
        </w:rPr>
        <w:t>the</w:t>
      </w:r>
      <w:r w:rsidR="00A25681">
        <w:rPr>
          <w:color w:val="000000"/>
        </w:rPr>
        <w:t xml:space="preserve"> </w:t>
      </w:r>
      <w:r w:rsidR="00A25681" w:rsidRPr="00245587">
        <w:rPr>
          <w:color w:val="000000"/>
        </w:rPr>
        <w:t>construct</w:t>
      </w:r>
      <w:r>
        <w:rPr>
          <w:color w:val="000000"/>
        </w:rPr>
        <w:t>, ‘Policy’ and all its indicators were deleted</w:t>
      </w:r>
      <w:r w:rsidRPr="00245587">
        <w:rPr>
          <w:color w:val="000000"/>
        </w:rPr>
        <w:t>. The</w:t>
      </w:r>
      <w:r>
        <w:rPr>
          <w:color w:val="000000"/>
        </w:rPr>
        <w:t xml:space="preserve"> construct and its</w:t>
      </w:r>
      <w:r w:rsidRPr="00245587">
        <w:rPr>
          <w:color w:val="000000"/>
        </w:rPr>
        <w:t xml:space="preserve"> indicators were deleted because they wer</w:t>
      </w:r>
      <w:r>
        <w:rPr>
          <w:color w:val="000000"/>
        </w:rPr>
        <w:t xml:space="preserve">e not significant in this survey. </w:t>
      </w:r>
    </w:p>
    <w:p w14:paraId="67A04BFD" w14:textId="6D1087C0" w:rsidR="00146C11" w:rsidRDefault="00146C11" w:rsidP="00146C11">
      <w:pPr>
        <w:spacing w:line="360" w:lineRule="auto"/>
        <w:rPr>
          <w:color w:val="000000"/>
        </w:rPr>
      </w:pPr>
      <w:r>
        <w:rPr>
          <w:color w:val="000000"/>
        </w:rPr>
        <w:t>The other important reason for the removal of 'Policy’ as a construct with all its indicators is the fact that ‘Policy’, if left un removed would affect the reliability and validity statistics like the average variance extracted and the HTMT ratio thereby distorting the outcome of this survey.</w:t>
      </w:r>
    </w:p>
    <w:p w14:paraId="2FA263B4" w14:textId="77777777" w:rsidR="002058EF" w:rsidRDefault="002058EF" w:rsidP="00146C11">
      <w:pPr>
        <w:spacing w:line="360" w:lineRule="auto"/>
        <w:rPr>
          <w:color w:val="000000"/>
        </w:rPr>
      </w:pPr>
    </w:p>
    <w:p w14:paraId="0947E1AB" w14:textId="77777777" w:rsidR="002058EF" w:rsidRDefault="002058EF" w:rsidP="00146C11">
      <w:pPr>
        <w:spacing w:line="360" w:lineRule="auto"/>
        <w:rPr>
          <w:color w:val="000000"/>
        </w:rPr>
      </w:pPr>
    </w:p>
    <w:p w14:paraId="33FC7ED8" w14:textId="5E503D4B" w:rsidR="00146C11" w:rsidRPr="002B6074" w:rsidRDefault="00146C11" w:rsidP="002B6074">
      <w:pPr>
        <w:rPr>
          <w:rFonts w:eastAsia="Calibri"/>
          <w:i/>
          <w:iCs/>
        </w:rPr>
      </w:pPr>
      <w:r w:rsidRPr="002B6074">
        <w:rPr>
          <w:i/>
          <w:iCs/>
        </w:rPr>
        <w:lastRenderedPageBreak/>
        <w:t xml:space="preserve">Figure </w:t>
      </w:r>
      <w:r w:rsidR="00600BE0" w:rsidRPr="002B6074">
        <w:rPr>
          <w:i/>
          <w:iCs/>
        </w:rPr>
        <w:t>5</w:t>
      </w:r>
      <w:r w:rsidRPr="002B6074">
        <w:rPr>
          <w:i/>
          <w:iCs/>
        </w:rPr>
        <w:t>.</w:t>
      </w:r>
      <w:r w:rsidR="004F1A39">
        <w:rPr>
          <w:i/>
          <w:iCs/>
        </w:rPr>
        <w:t>1</w:t>
      </w:r>
      <w:r w:rsidRPr="002B6074">
        <w:rPr>
          <w:i/>
          <w:iCs/>
        </w:rPr>
        <w:t>: Measurement model (CFA) for Goal Conflict</w:t>
      </w:r>
    </w:p>
    <w:p w14:paraId="789AFA8F" w14:textId="77777777" w:rsidR="00146C11" w:rsidRDefault="00146C11" w:rsidP="006F7F43">
      <w:pPr>
        <w:keepNext/>
        <w:spacing w:line="360" w:lineRule="auto"/>
        <w:jc w:val="center"/>
      </w:pPr>
      <w:r w:rsidRPr="00B5576E">
        <w:rPr>
          <w:noProof/>
          <w:lang w:val="en-GB" w:eastAsia="en-GB"/>
        </w:rPr>
        <w:drawing>
          <wp:inline distT="0" distB="0" distL="0" distR="0" wp14:anchorId="456F6208" wp14:editId="5D10B7D4">
            <wp:extent cx="5728970" cy="3114675"/>
            <wp:effectExtent l="0" t="0" r="5080" b="9525"/>
            <wp:docPr id="532230923" name="Picture 53223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6041" cy="3123956"/>
                    </a:xfrm>
                    <a:prstGeom prst="rect">
                      <a:avLst/>
                    </a:prstGeom>
                  </pic:spPr>
                </pic:pic>
              </a:graphicData>
            </a:graphic>
          </wp:inline>
        </w:drawing>
      </w:r>
    </w:p>
    <w:p w14:paraId="6C8B34D6" w14:textId="77777777" w:rsidR="00146C11" w:rsidRPr="005C6E28" w:rsidRDefault="00146C11" w:rsidP="00146C11">
      <w:pPr>
        <w:spacing w:line="360" w:lineRule="auto"/>
        <w:rPr>
          <w:b/>
          <w:bCs/>
          <w:color w:val="FF0000"/>
          <w:shd w:val="clear" w:color="auto" w:fill="FFFFFF"/>
        </w:rPr>
      </w:pPr>
    </w:p>
    <w:p w14:paraId="3376DD5E" w14:textId="315BFDF9" w:rsidR="00146C11" w:rsidRDefault="00146C11" w:rsidP="00146C11">
      <w:pPr>
        <w:spacing w:line="360" w:lineRule="auto"/>
      </w:pPr>
      <w:r w:rsidRPr="008B181E">
        <w:t xml:space="preserve">The summary of the CFA in the measurement model of </w:t>
      </w:r>
      <w:r>
        <w:t>Goal conflict</w:t>
      </w:r>
      <w:r w:rsidRPr="008B181E">
        <w:t xml:space="preserve"> </w:t>
      </w:r>
      <w:r>
        <w:t xml:space="preserve">in Figure </w:t>
      </w:r>
      <w:r w:rsidR="00600BE0">
        <w:t>5</w:t>
      </w:r>
      <w:r>
        <w:t>.1</w:t>
      </w:r>
      <w:r w:rsidRPr="008B181E">
        <w:t xml:space="preserve"> show that </w:t>
      </w:r>
      <w:r>
        <w:t>the following</w:t>
      </w:r>
      <w:r w:rsidRPr="008B181E">
        <w:t xml:space="preserve"> indicators</w:t>
      </w:r>
      <w:r>
        <w:t xml:space="preserve"> were found to be significant</w:t>
      </w:r>
      <w:r w:rsidRPr="008B181E">
        <w:t xml:space="preserve">; </w:t>
      </w:r>
      <w:r>
        <w:t>PO1, PO2, PO3 and PO5 for power; CR1, CR4 and CR6 for criteria; PT1, PT2, PT3, PT4, PT5 and PT7 for politics. These indicators were then used in the computation of the scores for Goal conflict which were used in the estimation of the structural model. These are the only</w:t>
      </w:r>
      <w:r w:rsidRPr="008B181E">
        <w:t xml:space="preserve"> indica</w:t>
      </w:r>
      <w:r>
        <w:t>t</w:t>
      </w:r>
      <w:r w:rsidRPr="008B181E">
        <w:t xml:space="preserve">ors that were retained </w:t>
      </w:r>
      <w:r>
        <w:t>following Confirmatory Factory analysis (CFA).</w:t>
      </w:r>
    </w:p>
    <w:p w14:paraId="0128859E" w14:textId="3DE97765" w:rsidR="00146C11" w:rsidRDefault="00600BE0" w:rsidP="00BB736E">
      <w:pPr>
        <w:pStyle w:val="Heading4"/>
      </w:pPr>
      <w:r>
        <w:t>5</w:t>
      </w:r>
      <w:r w:rsidR="00146C11">
        <w:t>.4.1.2</w:t>
      </w:r>
      <w:r w:rsidR="00146C11">
        <w:tab/>
        <w:t xml:space="preserve">Reliability and Validity </w:t>
      </w:r>
      <w:r w:rsidR="00146C11" w:rsidRPr="00044EC6">
        <w:t>for Goal Conflict</w:t>
      </w:r>
    </w:p>
    <w:p w14:paraId="7B296737" w14:textId="77777777" w:rsidR="0093009B" w:rsidRDefault="00146C11" w:rsidP="00146C11">
      <w:pPr>
        <w:autoSpaceDE w:val="0"/>
        <w:autoSpaceDN w:val="0"/>
        <w:adjustRightInd w:val="0"/>
        <w:spacing w:before="240" w:line="360" w:lineRule="auto"/>
      </w:pPr>
      <w:r>
        <w:t>In this study, reliability and validity of the data collection instruments was done using the data set with 100 valid responses. Before starting data collection of data to be used in</w:t>
      </w:r>
      <w:r w:rsidRPr="006D7AD5">
        <w:t xml:space="preserve"> develop</w:t>
      </w:r>
      <w:r>
        <w:t>ing</w:t>
      </w:r>
      <w:r w:rsidRPr="006D7AD5">
        <w:t xml:space="preserve"> </w:t>
      </w:r>
      <w:r>
        <w:t>and</w:t>
      </w:r>
      <w:r w:rsidRPr="006D7AD5">
        <w:t xml:space="preserve"> testing</w:t>
      </w:r>
      <w:r>
        <w:t xml:space="preserve"> theoretical</w:t>
      </w:r>
      <w:r w:rsidRPr="006D7AD5">
        <w:t xml:space="preserve"> frameworks, </w:t>
      </w:r>
      <w:r>
        <w:t xml:space="preserve">one of the </w:t>
      </w:r>
      <w:r w:rsidRPr="006D7AD5">
        <w:t>first step</w:t>
      </w:r>
      <w:r>
        <w:t>s</w:t>
      </w:r>
      <w:r w:rsidRPr="006D7AD5">
        <w:t xml:space="preserve"> in analysis</w:t>
      </w:r>
      <w:r>
        <w:t xml:space="preserve"> of data</w:t>
      </w:r>
      <w:r w:rsidRPr="006D7AD5">
        <w:t xml:space="preserve"> </w:t>
      </w:r>
      <w:r>
        <w:t>was</w:t>
      </w:r>
      <w:r w:rsidRPr="006D7AD5">
        <w:t xml:space="preserve"> to test</w:t>
      </w:r>
      <w:r>
        <w:t xml:space="preserve"> and establish</w:t>
      </w:r>
      <w:r w:rsidRPr="006D7AD5">
        <w:t xml:space="preserve"> the reliability and validity of</w:t>
      </w:r>
      <w:r>
        <w:t xml:space="preserve"> the</w:t>
      </w:r>
      <w:r w:rsidRPr="006D7AD5">
        <w:t xml:space="preserve"> measurement instruments (</w:t>
      </w:r>
      <w:r w:rsidRPr="00E80D3F">
        <w:rPr>
          <w:color w:val="000000"/>
        </w:rPr>
        <w:t>Hilkenmeier et al., 2020</w:t>
      </w:r>
      <w:r w:rsidRPr="006D7AD5">
        <w:t>).</w:t>
      </w:r>
      <w:r>
        <w:t xml:space="preserve"> This was done to estimate the distinctiveness between dimensions. SPSS was used to test the data collection instrument for internal consistency.  </w:t>
      </w:r>
    </w:p>
    <w:p w14:paraId="38105070" w14:textId="77777777" w:rsidR="0093009B" w:rsidRDefault="00146C11" w:rsidP="00146C11">
      <w:pPr>
        <w:autoSpaceDE w:val="0"/>
        <w:autoSpaceDN w:val="0"/>
        <w:adjustRightInd w:val="0"/>
        <w:spacing w:before="240" w:line="360" w:lineRule="auto"/>
      </w:pPr>
      <w:r>
        <w:t xml:space="preserve">Specifically, Cronbach’s alpha test in structural equation modelling (PLS-SEM) was used to measure reliability of the tool for data collection. All scores for each item that scored above 0.7 were considered as satisfactory although measures above 0.9 are likely to show that items </w:t>
      </w:r>
      <w:r>
        <w:lastRenderedPageBreak/>
        <w:t xml:space="preserve">may be measuring the same phenomenon.  This means that the item is probably not a valid measure of a given construct (Hair et al., 2021). </w:t>
      </w:r>
    </w:p>
    <w:p w14:paraId="70B9F42D" w14:textId="77777777" w:rsidR="0093009B" w:rsidRDefault="00146C11" w:rsidP="0093009B">
      <w:pPr>
        <w:autoSpaceDE w:val="0"/>
        <w:autoSpaceDN w:val="0"/>
        <w:adjustRightInd w:val="0"/>
        <w:spacing w:before="240" w:line="360" w:lineRule="auto"/>
      </w:pPr>
      <w:r>
        <w:t xml:space="preserve">To mitigate the possible failure to ascertain the reliability of items in a construct whose items score above 0.9, it is important to apply the composite reliability </w:t>
      </w:r>
      <w:r w:rsidR="00A25681">
        <w:t>alongside</w:t>
      </w:r>
      <w:r>
        <w:t xml:space="preserve"> Cronbach’s alpha to test the internal consistency of the data collection instrument effectively (Hair et al., 2021). </w:t>
      </w:r>
    </w:p>
    <w:p w14:paraId="1BBF5B63" w14:textId="53E7364B" w:rsidR="00146C11" w:rsidRPr="0093009B" w:rsidRDefault="00146C11" w:rsidP="0093009B">
      <w:pPr>
        <w:autoSpaceDE w:val="0"/>
        <w:autoSpaceDN w:val="0"/>
        <w:adjustRightInd w:val="0"/>
        <w:spacing w:before="240" w:line="360" w:lineRule="auto"/>
      </w:pPr>
      <w:r w:rsidRPr="0063146E">
        <w:rPr>
          <w:lang w:val="en-GB" w:eastAsia="en-GB"/>
        </w:rPr>
        <w:t xml:space="preserve">The results in </w:t>
      </w:r>
      <w:r>
        <w:rPr>
          <w:lang w:val="en-GB" w:eastAsia="en-GB"/>
        </w:rPr>
        <w:t xml:space="preserve">table </w:t>
      </w:r>
      <w:r w:rsidR="00600BE0">
        <w:rPr>
          <w:lang w:val="en-GB" w:eastAsia="en-GB"/>
        </w:rPr>
        <w:t>5</w:t>
      </w:r>
      <w:r>
        <w:rPr>
          <w:lang w:val="en-GB" w:eastAsia="en-GB"/>
        </w:rPr>
        <w:t>.</w:t>
      </w:r>
      <w:r w:rsidR="00A25681">
        <w:rPr>
          <w:lang w:val="en-GB" w:eastAsia="en-GB"/>
        </w:rPr>
        <w:t>1</w:t>
      </w:r>
      <w:r w:rsidR="004F1A39">
        <w:rPr>
          <w:lang w:val="en-GB" w:eastAsia="en-GB"/>
        </w:rPr>
        <w:t>1</w:t>
      </w:r>
      <w:r>
        <w:rPr>
          <w:lang w:val="en-GB" w:eastAsia="en-GB"/>
        </w:rPr>
        <w:t xml:space="preserve"> below</w:t>
      </w:r>
      <w:r w:rsidRPr="0063146E">
        <w:rPr>
          <w:lang w:val="en-GB" w:eastAsia="en-GB"/>
        </w:rPr>
        <w:t xml:space="preserve"> show that the indic</w:t>
      </w:r>
      <w:r>
        <w:rPr>
          <w:lang w:val="en-GB" w:eastAsia="en-GB"/>
        </w:rPr>
        <w:t>a</w:t>
      </w:r>
      <w:r w:rsidRPr="0063146E">
        <w:rPr>
          <w:lang w:val="en-GB" w:eastAsia="en-GB"/>
        </w:rPr>
        <w:t xml:space="preserve">tors retained in the summary of the measurement model of </w:t>
      </w:r>
      <w:r>
        <w:rPr>
          <w:lang w:val="en-GB" w:eastAsia="en-GB"/>
        </w:rPr>
        <w:t>Goal conflict</w:t>
      </w:r>
      <w:r w:rsidRPr="0063146E">
        <w:rPr>
          <w:lang w:val="en-GB" w:eastAsia="en-GB"/>
        </w:rPr>
        <w:t xml:space="preserve"> guarantee both reliability and validity. The</w:t>
      </w:r>
      <w:r>
        <w:rPr>
          <w:lang w:val="en-GB" w:eastAsia="en-GB"/>
        </w:rPr>
        <w:t xml:space="preserve"> test scores for the</w:t>
      </w:r>
      <w:r w:rsidRPr="0063146E">
        <w:rPr>
          <w:lang w:val="en-GB" w:eastAsia="en-GB"/>
        </w:rPr>
        <w:t xml:space="preserve"> composite reliability </w:t>
      </w:r>
      <w:r>
        <w:rPr>
          <w:lang w:val="en-GB" w:eastAsia="en-GB"/>
        </w:rPr>
        <w:t xml:space="preserve">for Criteria, Politics and Power are greater </w:t>
      </w:r>
      <w:r w:rsidR="00A25681">
        <w:rPr>
          <w:lang w:val="en-GB" w:eastAsia="en-GB"/>
        </w:rPr>
        <w:t>than</w:t>
      </w:r>
      <w:r w:rsidRPr="0063146E">
        <w:rPr>
          <w:lang w:val="en-GB" w:eastAsia="en-GB"/>
        </w:rPr>
        <w:t xml:space="preserve"> 0.6</w:t>
      </w:r>
      <w:r>
        <w:rPr>
          <w:lang w:val="en-GB" w:eastAsia="en-GB"/>
        </w:rPr>
        <w:t>0.  This</w:t>
      </w:r>
      <w:r w:rsidRPr="0063146E">
        <w:rPr>
          <w:lang w:val="en-GB" w:eastAsia="en-GB"/>
        </w:rPr>
        <w:t xml:space="preserve"> implies that there is </w:t>
      </w:r>
      <w:r>
        <w:rPr>
          <w:lang w:val="en-GB" w:eastAsia="en-GB"/>
        </w:rPr>
        <w:t>I</w:t>
      </w:r>
      <w:r w:rsidRPr="0063146E">
        <w:rPr>
          <w:lang w:val="en-GB" w:eastAsia="en-GB"/>
        </w:rPr>
        <w:t xml:space="preserve">nternal </w:t>
      </w:r>
      <w:r>
        <w:rPr>
          <w:lang w:val="en-GB" w:eastAsia="en-GB"/>
        </w:rPr>
        <w:t>C</w:t>
      </w:r>
      <w:r w:rsidRPr="0063146E">
        <w:rPr>
          <w:lang w:val="en-GB" w:eastAsia="en-GB"/>
        </w:rPr>
        <w:t xml:space="preserve">onsistency. Furthermore, both convergent validity and discriminant validity were assured since the AVE for all factors is over 0.5 and the </w:t>
      </w:r>
      <w:r>
        <w:rPr>
          <w:lang w:val="en-GB" w:eastAsia="en-GB"/>
        </w:rPr>
        <w:t>HTMT</w:t>
      </w:r>
      <w:r w:rsidRPr="0063146E">
        <w:rPr>
          <w:lang w:val="en-GB" w:eastAsia="en-GB"/>
        </w:rPr>
        <w:t xml:space="preserve"> for each </w:t>
      </w:r>
      <w:r>
        <w:rPr>
          <w:lang w:val="en-GB" w:eastAsia="en-GB"/>
        </w:rPr>
        <w:t xml:space="preserve">pair of </w:t>
      </w:r>
      <w:r w:rsidR="00A25681" w:rsidRPr="0063146E">
        <w:rPr>
          <w:lang w:val="en-GB" w:eastAsia="en-GB"/>
        </w:rPr>
        <w:t>constructs</w:t>
      </w:r>
      <w:r w:rsidRPr="0063146E">
        <w:rPr>
          <w:lang w:val="en-GB" w:eastAsia="en-GB"/>
        </w:rPr>
        <w:t xml:space="preserve"> </w:t>
      </w:r>
      <w:r>
        <w:rPr>
          <w:lang w:val="en-GB" w:eastAsia="en-GB"/>
        </w:rPr>
        <w:t xml:space="preserve">is below 0.85 as suggest by </w:t>
      </w:r>
      <w:r>
        <w:t>(Henseler et al., 2015).</w:t>
      </w:r>
    </w:p>
    <w:p w14:paraId="172199CB" w14:textId="58082191" w:rsidR="00146C11" w:rsidRPr="0093009B" w:rsidRDefault="00146C11" w:rsidP="00146C11">
      <w:pPr>
        <w:spacing w:line="360" w:lineRule="auto"/>
        <w:rPr>
          <w:i/>
          <w:iCs/>
          <w:color w:val="000000"/>
        </w:rPr>
      </w:pPr>
      <w:r w:rsidRPr="0093009B">
        <w:rPr>
          <w:i/>
          <w:iCs/>
          <w:color w:val="000000"/>
        </w:rPr>
        <w:t xml:space="preserve">Table </w:t>
      </w:r>
      <w:r w:rsidR="00600BE0" w:rsidRPr="0093009B">
        <w:rPr>
          <w:i/>
          <w:iCs/>
          <w:color w:val="000000"/>
        </w:rPr>
        <w:t>5</w:t>
      </w:r>
      <w:r w:rsidRPr="0093009B">
        <w:rPr>
          <w:i/>
          <w:iCs/>
          <w:color w:val="000000"/>
        </w:rPr>
        <w:t>.</w:t>
      </w:r>
      <w:r w:rsidR="00A25681" w:rsidRPr="0093009B">
        <w:rPr>
          <w:i/>
          <w:iCs/>
          <w:color w:val="000000"/>
        </w:rPr>
        <w:t>1</w:t>
      </w:r>
      <w:r w:rsidR="009A6876">
        <w:rPr>
          <w:i/>
          <w:iCs/>
          <w:color w:val="000000"/>
        </w:rPr>
        <w:t>1</w:t>
      </w:r>
      <w:r w:rsidRPr="0093009B">
        <w:rPr>
          <w:i/>
          <w:iCs/>
          <w:color w:val="000000"/>
        </w:rPr>
        <w:t xml:space="preserve"> showing the test results for Reliability and Validity for Goal Conflict</w:t>
      </w:r>
    </w:p>
    <w:tbl>
      <w:tblPr>
        <w:tblW w:w="0" w:type="auto"/>
        <w:jc w:val="center"/>
        <w:tblLook w:val="04A0" w:firstRow="1" w:lastRow="0" w:firstColumn="1" w:lastColumn="0" w:noHBand="0" w:noVBand="1"/>
      </w:tblPr>
      <w:tblGrid>
        <w:gridCol w:w="1180"/>
        <w:gridCol w:w="2315"/>
        <w:gridCol w:w="1031"/>
        <w:gridCol w:w="1031"/>
        <w:gridCol w:w="939"/>
        <w:gridCol w:w="1296"/>
        <w:gridCol w:w="1196"/>
      </w:tblGrid>
      <w:tr w:rsidR="00146C11" w:rsidRPr="00B5576E" w14:paraId="06A33E22" w14:textId="77777777" w:rsidTr="006F7F43">
        <w:trPr>
          <w:trHeight w:val="324"/>
          <w:jc w:val="center"/>
        </w:trPr>
        <w:tc>
          <w:tcPr>
            <w:tcW w:w="0" w:type="auto"/>
            <w:tcBorders>
              <w:top w:val="single" w:sz="4" w:space="0" w:color="auto"/>
              <w:left w:val="nil"/>
              <w:bottom w:val="nil"/>
              <w:right w:val="nil"/>
            </w:tcBorders>
            <w:shd w:val="clear" w:color="auto" w:fill="auto"/>
            <w:noWrap/>
            <w:vAlign w:val="center"/>
            <w:hideMark/>
          </w:tcPr>
          <w:p w14:paraId="7F15B664" w14:textId="77777777" w:rsidR="00146C11" w:rsidRPr="00B5576E" w:rsidRDefault="00146C11" w:rsidP="004156CD">
            <w:pPr>
              <w:jc w:val="center"/>
              <w:rPr>
                <w:b/>
                <w:bCs/>
                <w:color w:val="000000"/>
              </w:rPr>
            </w:pPr>
            <w:r w:rsidRPr="00B5576E">
              <w:rPr>
                <w:b/>
                <w:bCs/>
                <w:color w:val="000000"/>
              </w:rPr>
              <w:t> </w:t>
            </w:r>
          </w:p>
        </w:tc>
        <w:tc>
          <w:tcPr>
            <w:tcW w:w="0" w:type="auto"/>
            <w:tcBorders>
              <w:top w:val="single" w:sz="4" w:space="0" w:color="auto"/>
              <w:left w:val="nil"/>
              <w:bottom w:val="nil"/>
              <w:right w:val="nil"/>
            </w:tcBorders>
            <w:shd w:val="clear" w:color="auto" w:fill="auto"/>
            <w:noWrap/>
            <w:vAlign w:val="center"/>
            <w:hideMark/>
          </w:tcPr>
          <w:p w14:paraId="7F031CA0" w14:textId="77777777" w:rsidR="00146C11" w:rsidRPr="00B5576E" w:rsidRDefault="00146C11" w:rsidP="004156CD">
            <w:pPr>
              <w:jc w:val="center"/>
              <w:rPr>
                <w:b/>
                <w:bCs/>
                <w:color w:val="000000"/>
              </w:rPr>
            </w:pPr>
            <w:r w:rsidRPr="00B5576E">
              <w:rPr>
                <w:b/>
                <w:bCs/>
                <w:color w:val="000000"/>
              </w:rPr>
              <w:t xml:space="preserve">Cronbach </w:t>
            </w:r>
            <w:proofErr w:type="spellStart"/>
            <w:r w:rsidRPr="00B5576E">
              <w:rPr>
                <w:b/>
                <w:bCs/>
                <w:color w:val="000000"/>
              </w:rPr>
              <w:t>Apha</w:t>
            </w:r>
            <w:proofErr w:type="spellEnd"/>
          </w:p>
        </w:tc>
        <w:tc>
          <w:tcPr>
            <w:tcW w:w="0" w:type="auto"/>
            <w:tcBorders>
              <w:top w:val="single" w:sz="4" w:space="0" w:color="auto"/>
              <w:left w:val="nil"/>
              <w:bottom w:val="nil"/>
              <w:right w:val="nil"/>
            </w:tcBorders>
            <w:shd w:val="clear" w:color="auto" w:fill="auto"/>
            <w:noWrap/>
            <w:vAlign w:val="center"/>
            <w:hideMark/>
          </w:tcPr>
          <w:p w14:paraId="356E2188" w14:textId="77777777" w:rsidR="00146C11" w:rsidRPr="00B5576E" w:rsidRDefault="00146C11" w:rsidP="004156CD">
            <w:pPr>
              <w:jc w:val="center"/>
              <w:rPr>
                <w:b/>
                <w:bCs/>
                <w:color w:val="000000"/>
              </w:rPr>
            </w:pPr>
            <w:r w:rsidRPr="00B5576E">
              <w:rPr>
                <w:b/>
                <w:bCs/>
                <w:color w:val="000000"/>
              </w:rPr>
              <w:t>CR</w:t>
            </w:r>
          </w:p>
        </w:tc>
        <w:tc>
          <w:tcPr>
            <w:tcW w:w="0" w:type="auto"/>
            <w:tcBorders>
              <w:top w:val="single" w:sz="4" w:space="0" w:color="auto"/>
              <w:left w:val="nil"/>
              <w:bottom w:val="nil"/>
              <w:right w:val="nil"/>
            </w:tcBorders>
            <w:shd w:val="clear" w:color="auto" w:fill="auto"/>
            <w:noWrap/>
            <w:vAlign w:val="center"/>
            <w:hideMark/>
          </w:tcPr>
          <w:p w14:paraId="5D093E8A" w14:textId="77777777" w:rsidR="00146C11" w:rsidRPr="00B5576E" w:rsidRDefault="00146C11" w:rsidP="004156CD">
            <w:pPr>
              <w:rPr>
                <w:b/>
                <w:bCs/>
                <w:color w:val="000000"/>
              </w:rPr>
            </w:pPr>
            <w:r w:rsidRPr="00B5576E">
              <w:rPr>
                <w:b/>
                <w:bCs/>
                <w:color w:val="000000"/>
              </w:rPr>
              <w:t>CR</w:t>
            </w:r>
          </w:p>
        </w:tc>
        <w:tc>
          <w:tcPr>
            <w:tcW w:w="0" w:type="auto"/>
            <w:tcBorders>
              <w:top w:val="single" w:sz="4" w:space="0" w:color="auto"/>
              <w:left w:val="nil"/>
              <w:bottom w:val="nil"/>
              <w:right w:val="nil"/>
            </w:tcBorders>
            <w:shd w:val="clear" w:color="auto" w:fill="auto"/>
            <w:noWrap/>
            <w:vAlign w:val="center"/>
            <w:hideMark/>
          </w:tcPr>
          <w:p w14:paraId="46B10FB2" w14:textId="77777777" w:rsidR="00146C11" w:rsidRPr="00B5576E" w:rsidRDefault="00146C11" w:rsidP="004156CD">
            <w:pPr>
              <w:jc w:val="center"/>
              <w:rPr>
                <w:b/>
                <w:bCs/>
                <w:color w:val="000000"/>
              </w:rPr>
            </w:pPr>
            <w:r w:rsidRPr="00B5576E">
              <w:rPr>
                <w:b/>
                <w:bCs/>
                <w:color w:val="000000"/>
              </w:rPr>
              <w:t>AVE</w:t>
            </w:r>
          </w:p>
        </w:tc>
        <w:tc>
          <w:tcPr>
            <w:tcW w:w="0" w:type="auto"/>
            <w:tcBorders>
              <w:top w:val="single" w:sz="4" w:space="0" w:color="auto"/>
              <w:left w:val="nil"/>
              <w:bottom w:val="nil"/>
              <w:right w:val="nil"/>
            </w:tcBorders>
            <w:shd w:val="clear" w:color="auto" w:fill="auto"/>
            <w:noWrap/>
            <w:vAlign w:val="center"/>
            <w:hideMark/>
          </w:tcPr>
          <w:p w14:paraId="11B3F828" w14:textId="77777777" w:rsidR="00146C11" w:rsidRPr="00B5576E" w:rsidRDefault="00146C11" w:rsidP="004156CD">
            <w:pPr>
              <w:jc w:val="center"/>
              <w:rPr>
                <w:b/>
                <w:bCs/>
                <w:color w:val="000000"/>
              </w:rPr>
            </w:pPr>
            <w:r w:rsidRPr="00B5576E">
              <w:rPr>
                <w:b/>
                <w:bCs/>
                <w:color w:val="000000"/>
              </w:rPr>
              <w:t>HTMT</w:t>
            </w:r>
          </w:p>
        </w:tc>
        <w:tc>
          <w:tcPr>
            <w:tcW w:w="0" w:type="auto"/>
            <w:tcBorders>
              <w:top w:val="single" w:sz="4" w:space="0" w:color="auto"/>
              <w:left w:val="nil"/>
              <w:bottom w:val="nil"/>
              <w:right w:val="nil"/>
            </w:tcBorders>
            <w:shd w:val="clear" w:color="auto" w:fill="auto"/>
            <w:noWrap/>
            <w:vAlign w:val="center"/>
            <w:hideMark/>
          </w:tcPr>
          <w:p w14:paraId="4043DDDD" w14:textId="77777777" w:rsidR="00146C11" w:rsidRPr="00B5576E" w:rsidRDefault="00146C11" w:rsidP="004156CD">
            <w:pPr>
              <w:jc w:val="center"/>
              <w:rPr>
                <w:b/>
                <w:bCs/>
                <w:color w:val="000000"/>
              </w:rPr>
            </w:pPr>
            <w:r w:rsidRPr="00B5576E">
              <w:rPr>
                <w:b/>
                <w:bCs/>
                <w:color w:val="000000"/>
              </w:rPr>
              <w:t> </w:t>
            </w:r>
          </w:p>
        </w:tc>
      </w:tr>
      <w:tr w:rsidR="00146C11" w:rsidRPr="00B5576E" w14:paraId="0F48B183" w14:textId="77777777" w:rsidTr="006F7F43">
        <w:trPr>
          <w:trHeight w:val="324"/>
          <w:jc w:val="center"/>
        </w:trPr>
        <w:tc>
          <w:tcPr>
            <w:tcW w:w="0" w:type="auto"/>
            <w:tcBorders>
              <w:top w:val="nil"/>
              <w:left w:val="nil"/>
              <w:bottom w:val="single" w:sz="4" w:space="0" w:color="auto"/>
              <w:right w:val="nil"/>
            </w:tcBorders>
            <w:shd w:val="clear" w:color="auto" w:fill="auto"/>
            <w:noWrap/>
            <w:vAlign w:val="center"/>
            <w:hideMark/>
          </w:tcPr>
          <w:p w14:paraId="3F933F78" w14:textId="77777777" w:rsidR="00146C11" w:rsidRPr="00B5576E" w:rsidRDefault="00146C11" w:rsidP="004156CD">
            <w:pPr>
              <w:jc w:val="center"/>
              <w:rPr>
                <w:b/>
                <w:bCs/>
                <w:color w:val="000000"/>
              </w:rPr>
            </w:pPr>
            <w:r w:rsidRPr="00B5576E">
              <w:rPr>
                <w:b/>
                <w:bCs/>
                <w:color w:val="000000"/>
              </w:rPr>
              <w:t> </w:t>
            </w:r>
          </w:p>
        </w:tc>
        <w:tc>
          <w:tcPr>
            <w:tcW w:w="0" w:type="auto"/>
            <w:tcBorders>
              <w:top w:val="nil"/>
              <w:left w:val="nil"/>
              <w:bottom w:val="single" w:sz="4" w:space="0" w:color="auto"/>
              <w:right w:val="nil"/>
            </w:tcBorders>
            <w:shd w:val="clear" w:color="auto" w:fill="auto"/>
            <w:noWrap/>
            <w:vAlign w:val="center"/>
            <w:hideMark/>
          </w:tcPr>
          <w:p w14:paraId="0EF6C360" w14:textId="77777777" w:rsidR="00146C11" w:rsidRPr="00B5576E" w:rsidRDefault="00146C11" w:rsidP="004156CD">
            <w:pPr>
              <w:jc w:val="center"/>
              <w:rPr>
                <w:b/>
                <w:bCs/>
                <w:color w:val="000000"/>
              </w:rPr>
            </w:pPr>
            <w:r w:rsidRPr="00B5576E">
              <w:rPr>
                <w:b/>
                <w:bCs/>
                <w:color w:val="000000"/>
              </w:rPr>
              <w:t> </w:t>
            </w:r>
          </w:p>
        </w:tc>
        <w:tc>
          <w:tcPr>
            <w:tcW w:w="0" w:type="auto"/>
            <w:tcBorders>
              <w:top w:val="nil"/>
              <w:left w:val="nil"/>
              <w:bottom w:val="single" w:sz="4" w:space="0" w:color="auto"/>
              <w:right w:val="nil"/>
            </w:tcBorders>
            <w:shd w:val="clear" w:color="auto" w:fill="auto"/>
            <w:noWrap/>
            <w:vAlign w:val="center"/>
            <w:hideMark/>
          </w:tcPr>
          <w:p w14:paraId="2BB1F91E" w14:textId="77777777" w:rsidR="00146C11" w:rsidRPr="00B5576E" w:rsidRDefault="00146C11" w:rsidP="004156CD">
            <w:pPr>
              <w:jc w:val="center"/>
              <w:rPr>
                <w:b/>
                <w:bCs/>
                <w:color w:val="000000"/>
              </w:rPr>
            </w:pPr>
            <w:r w:rsidRPr="00B5576E">
              <w:rPr>
                <w:b/>
                <w:bCs/>
                <w:color w:val="000000"/>
              </w:rPr>
              <w:t>rho-A</w:t>
            </w:r>
          </w:p>
        </w:tc>
        <w:tc>
          <w:tcPr>
            <w:tcW w:w="0" w:type="auto"/>
            <w:tcBorders>
              <w:top w:val="nil"/>
              <w:left w:val="nil"/>
              <w:bottom w:val="single" w:sz="4" w:space="0" w:color="auto"/>
              <w:right w:val="nil"/>
            </w:tcBorders>
            <w:shd w:val="clear" w:color="auto" w:fill="auto"/>
            <w:noWrap/>
            <w:vAlign w:val="center"/>
            <w:hideMark/>
          </w:tcPr>
          <w:p w14:paraId="65AEB310" w14:textId="77777777" w:rsidR="00146C11" w:rsidRPr="00B5576E" w:rsidRDefault="00146C11" w:rsidP="004156CD">
            <w:pPr>
              <w:jc w:val="center"/>
              <w:rPr>
                <w:b/>
                <w:bCs/>
                <w:color w:val="000000"/>
              </w:rPr>
            </w:pPr>
            <w:r w:rsidRPr="00B5576E">
              <w:rPr>
                <w:b/>
                <w:bCs/>
                <w:color w:val="000000"/>
              </w:rPr>
              <w:t>rho-C</w:t>
            </w:r>
          </w:p>
        </w:tc>
        <w:tc>
          <w:tcPr>
            <w:tcW w:w="0" w:type="auto"/>
            <w:tcBorders>
              <w:top w:val="nil"/>
              <w:left w:val="nil"/>
              <w:bottom w:val="single" w:sz="4" w:space="0" w:color="auto"/>
              <w:right w:val="nil"/>
            </w:tcBorders>
            <w:shd w:val="clear" w:color="auto" w:fill="auto"/>
            <w:noWrap/>
            <w:vAlign w:val="center"/>
            <w:hideMark/>
          </w:tcPr>
          <w:p w14:paraId="7A184B5E" w14:textId="77777777" w:rsidR="00146C11" w:rsidRPr="00B5576E" w:rsidRDefault="00146C11" w:rsidP="004156CD">
            <w:pPr>
              <w:jc w:val="center"/>
              <w:rPr>
                <w:b/>
                <w:bCs/>
                <w:color w:val="000000"/>
              </w:rPr>
            </w:pPr>
            <w:r w:rsidRPr="00B5576E">
              <w:rPr>
                <w:b/>
                <w:bCs/>
                <w:color w:val="000000"/>
              </w:rPr>
              <w:t> </w:t>
            </w:r>
          </w:p>
        </w:tc>
        <w:tc>
          <w:tcPr>
            <w:tcW w:w="0" w:type="auto"/>
            <w:tcBorders>
              <w:top w:val="nil"/>
              <w:left w:val="nil"/>
              <w:bottom w:val="single" w:sz="4" w:space="0" w:color="auto"/>
              <w:right w:val="nil"/>
            </w:tcBorders>
            <w:shd w:val="clear" w:color="auto" w:fill="auto"/>
            <w:noWrap/>
            <w:vAlign w:val="center"/>
            <w:hideMark/>
          </w:tcPr>
          <w:p w14:paraId="11105E32" w14:textId="77777777" w:rsidR="00146C11" w:rsidRPr="00B5576E" w:rsidRDefault="00146C11" w:rsidP="004156CD">
            <w:pPr>
              <w:rPr>
                <w:b/>
                <w:bCs/>
                <w:color w:val="000000"/>
              </w:rPr>
            </w:pPr>
            <w:r w:rsidRPr="00B5576E">
              <w:rPr>
                <w:b/>
                <w:bCs/>
                <w:color w:val="000000"/>
              </w:rPr>
              <w:t>Criteria</w:t>
            </w:r>
          </w:p>
        </w:tc>
        <w:tc>
          <w:tcPr>
            <w:tcW w:w="0" w:type="auto"/>
            <w:tcBorders>
              <w:top w:val="nil"/>
              <w:left w:val="nil"/>
              <w:bottom w:val="single" w:sz="4" w:space="0" w:color="auto"/>
              <w:right w:val="nil"/>
            </w:tcBorders>
            <w:shd w:val="clear" w:color="auto" w:fill="auto"/>
            <w:noWrap/>
            <w:vAlign w:val="center"/>
            <w:hideMark/>
          </w:tcPr>
          <w:p w14:paraId="3BFA602F" w14:textId="77777777" w:rsidR="00146C11" w:rsidRPr="00B5576E" w:rsidRDefault="00146C11" w:rsidP="004156CD">
            <w:pPr>
              <w:rPr>
                <w:b/>
                <w:bCs/>
                <w:color w:val="000000"/>
              </w:rPr>
            </w:pPr>
            <w:r w:rsidRPr="00B5576E">
              <w:rPr>
                <w:b/>
                <w:bCs/>
                <w:color w:val="000000"/>
              </w:rPr>
              <w:t>Politics</w:t>
            </w:r>
          </w:p>
        </w:tc>
      </w:tr>
      <w:tr w:rsidR="00146C11" w:rsidRPr="00B5576E" w14:paraId="310B3B69" w14:textId="77777777" w:rsidTr="006F7F43">
        <w:trPr>
          <w:trHeight w:val="312"/>
          <w:jc w:val="center"/>
        </w:trPr>
        <w:tc>
          <w:tcPr>
            <w:tcW w:w="0" w:type="auto"/>
            <w:tcBorders>
              <w:top w:val="nil"/>
              <w:left w:val="nil"/>
              <w:bottom w:val="nil"/>
              <w:right w:val="nil"/>
            </w:tcBorders>
            <w:shd w:val="clear" w:color="auto" w:fill="auto"/>
            <w:noWrap/>
            <w:vAlign w:val="center"/>
            <w:hideMark/>
          </w:tcPr>
          <w:p w14:paraId="72CE982C" w14:textId="77777777" w:rsidR="00146C11" w:rsidRPr="00B5576E" w:rsidRDefault="00146C11" w:rsidP="004156CD">
            <w:pPr>
              <w:rPr>
                <w:color w:val="000000"/>
              </w:rPr>
            </w:pPr>
            <w:r w:rsidRPr="00B5576E">
              <w:rPr>
                <w:color w:val="000000"/>
              </w:rPr>
              <w:t>Criteria</w:t>
            </w:r>
          </w:p>
        </w:tc>
        <w:tc>
          <w:tcPr>
            <w:tcW w:w="0" w:type="auto"/>
            <w:tcBorders>
              <w:top w:val="nil"/>
              <w:left w:val="nil"/>
              <w:bottom w:val="nil"/>
              <w:right w:val="nil"/>
            </w:tcBorders>
            <w:shd w:val="clear" w:color="auto" w:fill="auto"/>
            <w:noWrap/>
            <w:vAlign w:val="center"/>
            <w:hideMark/>
          </w:tcPr>
          <w:p w14:paraId="7AB0C8EA" w14:textId="77777777" w:rsidR="00146C11" w:rsidRPr="00B5576E" w:rsidRDefault="00146C11" w:rsidP="004156CD">
            <w:pPr>
              <w:jc w:val="right"/>
              <w:rPr>
                <w:color w:val="000000"/>
              </w:rPr>
            </w:pPr>
            <w:r w:rsidRPr="00B5576E">
              <w:rPr>
                <w:color w:val="000000"/>
              </w:rPr>
              <w:t>0.724</w:t>
            </w:r>
          </w:p>
        </w:tc>
        <w:tc>
          <w:tcPr>
            <w:tcW w:w="0" w:type="auto"/>
            <w:tcBorders>
              <w:top w:val="nil"/>
              <w:left w:val="nil"/>
              <w:bottom w:val="nil"/>
              <w:right w:val="nil"/>
            </w:tcBorders>
            <w:shd w:val="clear" w:color="auto" w:fill="auto"/>
            <w:noWrap/>
            <w:vAlign w:val="center"/>
            <w:hideMark/>
          </w:tcPr>
          <w:p w14:paraId="6B18BFCD" w14:textId="77777777" w:rsidR="00146C11" w:rsidRPr="00B5576E" w:rsidRDefault="00146C11" w:rsidP="004156CD">
            <w:pPr>
              <w:jc w:val="center"/>
              <w:rPr>
                <w:color w:val="000000"/>
              </w:rPr>
            </w:pPr>
            <w:r w:rsidRPr="00B5576E">
              <w:rPr>
                <w:color w:val="000000"/>
              </w:rPr>
              <w:t>0.818</w:t>
            </w:r>
          </w:p>
        </w:tc>
        <w:tc>
          <w:tcPr>
            <w:tcW w:w="0" w:type="auto"/>
            <w:tcBorders>
              <w:top w:val="nil"/>
              <w:left w:val="nil"/>
              <w:bottom w:val="nil"/>
              <w:right w:val="nil"/>
            </w:tcBorders>
            <w:shd w:val="clear" w:color="auto" w:fill="auto"/>
            <w:noWrap/>
            <w:vAlign w:val="center"/>
            <w:hideMark/>
          </w:tcPr>
          <w:p w14:paraId="2F8312FC" w14:textId="77777777" w:rsidR="00146C11" w:rsidRPr="00B5576E" w:rsidRDefault="00146C11" w:rsidP="004156CD">
            <w:pPr>
              <w:jc w:val="center"/>
              <w:rPr>
                <w:color w:val="000000"/>
              </w:rPr>
            </w:pPr>
            <w:r w:rsidRPr="00B5576E">
              <w:rPr>
                <w:color w:val="000000"/>
              </w:rPr>
              <w:t>0.818</w:t>
            </w:r>
          </w:p>
        </w:tc>
        <w:tc>
          <w:tcPr>
            <w:tcW w:w="0" w:type="auto"/>
            <w:tcBorders>
              <w:top w:val="nil"/>
              <w:left w:val="nil"/>
              <w:bottom w:val="nil"/>
              <w:right w:val="nil"/>
            </w:tcBorders>
            <w:shd w:val="clear" w:color="auto" w:fill="auto"/>
            <w:noWrap/>
            <w:vAlign w:val="center"/>
            <w:hideMark/>
          </w:tcPr>
          <w:p w14:paraId="527C1C98" w14:textId="77777777" w:rsidR="00146C11" w:rsidRPr="00B5576E" w:rsidRDefault="00146C11" w:rsidP="004156CD">
            <w:pPr>
              <w:jc w:val="center"/>
              <w:rPr>
                <w:color w:val="000000"/>
              </w:rPr>
            </w:pPr>
            <w:r w:rsidRPr="00B5576E">
              <w:rPr>
                <w:color w:val="000000"/>
              </w:rPr>
              <w:t>0.624</w:t>
            </w:r>
          </w:p>
        </w:tc>
        <w:tc>
          <w:tcPr>
            <w:tcW w:w="0" w:type="auto"/>
            <w:tcBorders>
              <w:top w:val="nil"/>
              <w:left w:val="nil"/>
              <w:bottom w:val="nil"/>
              <w:right w:val="nil"/>
            </w:tcBorders>
            <w:shd w:val="clear" w:color="auto" w:fill="auto"/>
            <w:noWrap/>
            <w:vAlign w:val="center"/>
            <w:hideMark/>
          </w:tcPr>
          <w:p w14:paraId="7E61E542" w14:textId="77777777" w:rsidR="00146C11" w:rsidRPr="00B5576E" w:rsidRDefault="00146C11" w:rsidP="004156CD">
            <w:pPr>
              <w:jc w:val="center"/>
              <w:rPr>
                <w:color w:val="000000"/>
              </w:rPr>
            </w:pPr>
          </w:p>
        </w:tc>
        <w:tc>
          <w:tcPr>
            <w:tcW w:w="0" w:type="auto"/>
            <w:tcBorders>
              <w:top w:val="nil"/>
              <w:left w:val="nil"/>
              <w:bottom w:val="nil"/>
              <w:right w:val="nil"/>
            </w:tcBorders>
            <w:shd w:val="clear" w:color="auto" w:fill="auto"/>
            <w:noWrap/>
            <w:vAlign w:val="center"/>
            <w:hideMark/>
          </w:tcPr>
          <w:p w14:paraId="0CA5005A" w14:textId="77777777" w:rsidR="00146C11" w:rsidRPr="00B5576E" w:rsidRDefault="00146C11" w:rsidP="004156CD">
            <w:pPr>
              <w:jc w:val="center"/>
              <w:rPr>
                <w:sz w:val="20"/>
                <w:szCs w:val="20"/>
              </w:rPr>
            </w:pPr>
          </w:p>
        </w:tc>
      </w:tr>
      <w:tr w:rsidR="00146C11" w:rsidRPr="00B5576E" w14:paraId="1073D5C6" w14:textId="77777777" w:rsidTr="006F7F43">
        <w:trPr>
          <w:trHeight w:val="312"/>
          <w:jc w:val="center"/>
        </w:trPr>
        <w:tc>
          <w:tcPr>
            <w:tcW w:w="0" w:type="auto"/>
            <w:tcBorders>
              <w:top w:val="nil"/>
              <w:left w:val="nil"/>
              <w:bottom w:val="nil"/>
              <w:right w:val="nil"/>
            </w:tcBorders>
            <w:shd w:val="clear" w:color="auto" w:fill="auto"/>
            <w:noWrap/>
            <w:vAlign w:val="center"/>
            <w:hideMark/>
          </w:tcPr>
          <w:p w14:paraId="16F30643" w14:textId="77777777" w:rsidR="00146C11" w:rsidRPr="00B5576E" w:rsidRDefault="00146C11" w:rsidP="004156CD">
            <w:pPr>
              <w:rPr>
                <w:color w:val="000000"/>
              </w:rPr>
            </w:pPr>
            <w:r w:rsidRPr="00B5576E">
              <w:rPr>
                <w:color w:val="000000"/>
              </w:rPr>
              <w:t>Politics</w:t>
            </w:r>
          </w:p>
        </w:tc>
        <w:tc>
          <w:tcPr>
            <w:tcW w:w="0" w:type="auto"/>
            <w:tcBorders>
              <w:top w:val="nil"/>
              <w:left w:val="nil"/>
              <w:bottom w:val="nil"/>
              <w:right w:val="nil"/>
            </w:tcBorders>
            <w:shd w:val="clear" w:color="auto" w:fill="auto"/>
            <w:noWrap/>
            <w:vAlign w:val="center"/>
            <w:hideMark/>
          </w:tcPr>
          <w:p w14:paraId="0443E706" w14:textId="77777777" w:rsidR="00146C11" w:rsidRPr="00B5576E" w:rsidRDefault="00146C11" w:rsidP="004156CD">
            <w:pPr>
              <w:jc w:val="right"/>
              <w:rPr>
                <w:color w:val="000000"/>
              </w:rPr>
            </w:pPr>
            <w:r w:rsidRPr="00B5576E">
              <w:rPr>
                <w:color w:val="000000"/>
              </w:rPr>
              <w:t>0.872</w:t>
            </w:r>
          </w:p>
        </w:tc>
        <w:tc>
          <w:tcPr>
            <w:tcW w:w="0" w:type="auto"/>
            <w:tcBorders>
              <w:top w:val="nil"/>
              <w:left w:val="nil"/>
              <w:bottom w:val="nil"/>
              <w:right w:val="nil"/>
            </w:tcBorders>
            <w:shd w:val="clear" w:color="auto" w:fill="auto"/>
            <w:noWrap/>
            <w:vAlign w:val="center"/>
            <w:hideMark/>
          </w:tcPr>
          <w:p w14:paraId="3C028AE0" w14:textId="77777777" w:rsidR="00146C11" w:rsidRPr="00B5576E" w:rsidRDefault="00146C11" w:rsidP="004156CD">
            <w:pPr>
              <w:jc w:val="center"/>
              <w:rPr>
                <w:color w:val="000000"/>
              </w:rPr>
            </w:pPr>
            <w:r w:rsidRPr="00B5576E">
              <w:rPr>
                <w:color w:val="000000"/>
              </w:rPr>
              <w:t>0.886</w:t>
            </w:r>
          </w:p>
        </w:tc>
        <w:tc>
          <w:tcPr>
            <w:tcW w:w="0" w:type="auto"/>
            <w:tcBorders>
              <w:top w:val="nil"/>
              <w:left w:val="nil"/>
              <w:bottom w:val="nil"/>
              <w:right w:val="nil"/>
            </w:tcBorders>
            <w:shd w:val="clear" w:color="auto" w:fill="auto"/>
            <w:noWrap/>
            <w:vAlign w:val="center"/>
            <w:hideMark/>
          </w:tcPr>
          <w:p w14:paraId="489687F8" w14:textId="77777777" w:rsidR="00146C11" w:rsidRPr="00B5576E" w:rsidRDefault="00146C11" w:rsidP="004156CD">
            <w:pPr>
              <w:jc w:val="center"/>
              <w:rPr>
                <w:color w:val="000000"/>
              </w:rPr>
            </w:pPr>
            <w:r w:rsidRPr="00B5576E">
              <w:rPr>
                <w:color w:val="000000"/>
              </w:rPr>
              <w:t>0.904</w:t>
            </w:r>
          </w:p>
        </w:tc>
        <w:tc>
          <w:tcPr>
            <w:tcW w:w="0" w:type="auto"/>
            <w:tcBorders>
              <w:top w:val="nil"/>
              <w:left w:val="nil"/>
              <w:bottom w:val="nil"/>
              <w:right w:val="nil"/>
            </w:tcBorders>
            <w:shd w:val="clear" w:color="auto" w:fill="auto"/>
            <w:noWrap/>
            <w:vAlign w:val="center"/>
            <w:hideMark/>
          </w:tcPr>
          <w:p w14:paraId="51EB11B4" w14:textId="77777777" w:rsidR="00146C11" w:rsidRPr="00B5576E" w:rsidRDefault="00146C11" w:rsidP="004156CD">
            <w:pPr>
              <w:jc w:val="center"/>
              <w:rPr>
                <w:color w:val="000000"/>
              </w:rPr>
            </w:pPr>
            <w:r w:rsidRPr="00B5576E">
              <w:rPr>
                <w:color w:val="000000"/>
              </w:rPr>
              <w:t>0.616</w:t>
            </w:r>
          </w:p>
        </w:tc>
        <w:tc>
          <w:tcPr>
            <w:tcW w:w="0" w:type="auto"/>
            <w:tcBorders>
              <w:top w:val="nil"/>
              <w:left w:val="nil"/>
              <w:bottom w:val="nil"/>
              <w:right w:val="nil"/>
            </w:tcBorders>
            <w:shd w:val="clear" w:color="auto" w:fill="auto"/>
            <w:noWrap/>
            <w:vAlign w:val="center"/>
            <w:hideMark/>
          </w:tcPr>
          <w:p w14:paraId="421313B6" w14:textId="77777777" w:rsidR="00146C11" w:rsidRPr="00B5576E" w:rsidRDefault="00146C11" w:rsidP="004156CD">
            <w:pPr>
              <w:jc w:val="center"/>
              <w:rPr>
                <w:color w:val="000000"/>
              </w:rPr>
            </w:pPr>
            <w:r w:rsidRPr="00B5576E">
              <w:rPr>
                <w:color w:val="000000"/>
              </w:rPr>
              <w:t>0.494</w:t>
            </w:r>
          </w:p>
        </w:tc>
        <w:tc>
          <w:tcPr>
            <w:tcW w:w="0" w:type="auto"/>
            <w:tcBorders>
              <w:top w:val="nil"/>
              <w:left w:val="nil"/>
              <w:bottom w:val="nil"/>
              <w:right w:val="nil"/>
            </w:tcBorders>
            <w:shd w:val="clear" w:color="auto" w:fill="auto"/>
            <w:noWrap/>
            <w:vAlign w:val="center"/>
            <w:hideMark/>
          </w:tcPr>
          <w:p w14:paraId="70E8077A" w14:textId="77777777" w:rsidR="00146C11" w:rsidRPr="00B5576E" w:rsidRDefault="00146C11" w:rsidP="004156CD">
            <w:pPr>
              <w:jc w:val="center"/>
              <w:rPr>
                <w:color w:val="000000"/>
              </w:rPr>
            </w:pPr>
          </w:p>
        </w:tc>
      </w:tr>
      <w:tr w:rsidR="00146C11" w:rsidRPr="00B5576E" w14:paraId="6AE4768E" w14:textId="77777777" w:rsidTr="006F7F43">
        <w:trPr>
          <w:trHeight w:val="312"/>
          <w:jc w:val="center"/>
        </w:trPr>
        <w:tc>
          <w:tcPr>
            <w:tcW w:w="0" w:type="auto"/>
            <w:tcBorders>
              <w:top w:val="nil"/>
              <w:left w:val="nil"/>
              <w:bottom w:val="single" w:sz="4" w:space="0" w:color="auto"/>
              <w:right w:val="nil"/>
            </w:tcBorders>
            <w:shd w:val="clear" w:color="auto" w:fill="auto"/>
            <w:noWrap/>
            <w:vAlign w:val="center"/>
            <w:hideMark/>
          </w:tcPr>
          <w:p w14:paraId="46DCC98C" w14:textId="77777777" w:rsidR="00146C11" w:rsidRPr="00B5576E" w:rsidRDefault="00146C11" w:rsidP="004156CD">
            <w:pPr>
              <w:rPr>
                <w:color w:val="000000"/>
              </w:rPr>
            </w:pPr>
            <w:r w:rsidRPr="00B5576E">
              <w:rPr>
                <w:color w:val="000000"/>
              </w:rPr>
              <w:t xml:space="preserve">Power </w:t>
            </w:r>
          </w:p>
        </w:tc>
        <w:tc>
          <w:tcPr>
            <w:tcW w:w="0" w:type="auto"/>
            <w:tcBorders>
              <w:top w:val="nil"/>
              <w:left w:val="nil"/>
              <w:bottom w:val="single" w:sz="4" w:space="0" w:color="auto"/>
              <w:right w:val="nil"/>
            </w:tcBorders>
            <w:shd w:val="clear" w:color="auto" w:fill="auto"/>
            <w:noWrap/>
            <w:vAlign w:val="center"/>
            <w:hideMark/>
          </w:tcPr>
          <w:p w14:paraId="1F2CD7AD" w14:textId="77777777" w:rsidR="00146C11" w:rsidRPr="00B5576E" w:rsidRDefault="00146C11" w:rsidP="004156CD">
            <w:pPr>
              <w:jc w:val="right"/>
              <w:rPr>
                <w:color w:val="000000"/>
              </w:rPr>
            </w:pPr>
            <w:r w:rsidRPr="00B5576E">
              <w:rPr>
                <w:color w:val="000000"/>
              </w:rPr>
              <w:t>0.831</w:t>
            </w:r>
          </w:p>
        </w:tc>
        <w:tc>
          <w:tcPr>
            <w:tcW w:w="0" w:type="auto"/>
            <w:tcBorders>
              <w:top w:val="nil"/>
              <w:left w:val="nil"/>
              <w:bottom w:val="single" w:sz="4" w:space="0" w:color="auto"/>
              <w:right w:val="nil"/>
            </w:tcBorders>
            <w:shd w:val="clear" w:color="auto" w:fill="auto"/>
            <w:noWrap/>
            <w:vAlign w:val="center"/>
            <w:hideMark/>
          </w:tcPr>
          <w:p w14:paraId="165ADD32" w14:textId="77777777" w:rsidR="00146C11" w:rsidRPr="00B5576E" w:rsidRDefault="00146C11" w:rsidP="004156CD">
            <w:pPr>
              <w:jc w:val="center"/>
              <w:rPr>
                <w:color w:val="000000"/>
              </w:rPr>
            </w:pPr>
            <w:r w:rsidRPr="00B5576E">
              <w:rPr>
                <w:color w:val="000000"/>
              </w:rPr>
              <w:t>0.889</w:t>
            </w:r>
          </w:p>
        </w:tc>
        <w:tc>
          <w:tcPr>
            <w:tcW w:w="0" w:type="auto"/>
            <w:tcBorders>
              <w:top w:val="nil"/>
              <w:left w:val="nil"/>
              <w:bottom w:val="single" w:sz="4" w:space="0" w:color="auto"/>
              <w:right w:val="nil"/>
            </w:tcBorders>
            <w:shd w:val="clear" w:color="auto" w:fill="auto"/>
            <w:noWrap/>
            <w:vAlign w:val="center"/>
            <w:hideMark/>
          </w:tcPr>
          <w:p w14:paraId="36E4765F" w14:textId="77777777" w:rsidR="00146C11" w:rsidRPr="00B5576E" w:rsidRDefault="00146C11" w:rsidP="004156CD">
            <w:pPr>
              <w:jc w:val="center"/>
              <w:rPr>
                <w:color w:val="000000"/>
              </w:rPr>
            </w:pPr>
            <w:r w:rsidRPr="00B5576E">
              <w:rPr>
                <w:color w:val="000000"/>
              </w:rPr>
              <w:t>0.886</w:t>
            </w:r>
          </w:p>
        </w:tc>
        <w:tc>
          <w:tcPr>
            <w:tcW w:w="0" w:type="auto"/>
            <w:tcBorders>
              <w:top w:val="nil"/>
              <w:left w:val="nil"/>
              <w:bottom w:val="single" w:sz="4" w:space="0" w:color="auto"/>
              <w:right w:val="nil"/>
            </w:tcBorders>
            <w:shd w:val="clear" w:color="auto" w:fill="auto"/>
            <w:noWrap/>
            <w:vAlign w:val="center"/>
            <w:hideMark/>
          </w:tcPr>
          <w:p w14:paraId="759DDE9E" w14:textId="77777777" w:rsidR="00146C11" w:rsidRPr="00B5576E" w:rsidRDefault="00146C11" w:rsidP="004156CD">
            <w:pPr>
              <w:jc w:val="center"/>
              <w:rPr>
                <w:color w:val="000000"/>
              </w:rPr>
            </w:pPr>
            <w:r w:rsidRPr="00B5576E">
              <w:rPr>
                <w:color w:val="000000"/>
              </w:rPr>
              <w:t>0.666</w:t>
            </w:r>
          </w:p>
        </w:tc>
        <w:tc>
          <w:tcPr>
            <w:tcW w:w="0" w:type="auto"/>
            <w:tcBorders>
              <w:top w:val="nil"/>
              <w:left w:val="nil"/>
              <w:bottom w:val="single" w:sz="4" w:space="0" w:color="auto"/>
              <w:right w:val="nil"/>
            </w:tcBorders>
            <w:shd w:val="clear" w:color="auto" w:fill="auto"/>
            <w:noWrap/>
            <w:vAlign w:val="center"/>
            <w:hideMark/>
          </w:tcPr>
          <w:p w14:paraId="447257DF" w14:textId="77777777" w:rsidR="00146C11" w:rsidRPr="00B5576E" w:rsidRDefault="00146C11" w:rsidP="004156CD">
            <w:pPr>
              <w:jc w:val="center"/>
              <w:rPr>
                <w:color w:val="000000"/>
              </w:rPr>
            </w:pPr>
            <w:r w:rsidRPr="00B5576E">
              <w:rPr>
                <w:color w:val="000000"/>
              </w:rPr>
              <w:t>0.562</w:t>
            </w:r>
          </w:p>
        </w:tc>
        <w:tc>
          <w:tcPr>
            <w:tcW w:w="0" w:type="auto"/>
            <w:tcBorders>
              <w:top w:val="nil"/>
              <w:left w:val="nil"/>
              <w:bottom w:val="single" w:sz="4" w:space="0" w:color="auto"/>
              <w:right w:val="nil"/>
            </w:tcBorders>
            <w:shd w:val="clear" w:color="auto" w:fill="auto"/>
            <w:noWrap/>
            <w:vAlign w:val="center"/>
            <w:hideMark/>
          </w:tcPr>
          <w:p w14:paraId="71A1E53E" w14:textId="77777777" w:rsidR="00146C11" w:rsidRPr="00B5576E" w:rsidRDefault="00146C11" w:rsidP="004156CD">
            <w:pPr>
              <w:jc w:val="center"/>
              <w:rPr>
                <w:color w:val="000000"/>
              </w:rPr>
            </w:pPr>
            <w:r w:rsidRPr="00B5576E">
              <w:rPr>
                <w:color w:val="000000"/>
              </w:rPr>
              <w:t>0.52</w:t>
            </w:r>
          </w:p>
        </w:tc>
      </w:tr>
      <w:tr w:rsidR="00146C11" w:rsidRPr="00B5576E" w14:paraId="2B633946" w14:textId="77777777" w:rsidTr="006F7F43">
        <w:trPr>
          <w:trHeight w:val="324"/>
          <w:jc w:val="center"/>
        </w:trPr>
        <w:tc>
          <w:tcPr>
            <w:tcW w:w="0" w:type="auto"/>
            <w:gridSpan w:val="7"/>
            <w:tcBorders>
              <w:top w:val="single" w:sz="4" w:space="0" w:color="auto"/>
              <w:left w:val="nil"/>
              <w:bottom w:val="single" w:sz="4" w:space="0" w:color="auto"/>
              <w:right w:val="nil"/>
            </w:tcBorders>
            <w:shd w:val="clear" w:color="auto" w:fill="auto"/>
            <w:noWrap/>
            <w:vAlign w:val="center"/>
            <w:hideMark/>
          </w:tcPr>
          <w:p w14:paraId="59A50950" w14:textId="77777777" w:rsidR="00146C11" w:rsidRPr="00B5576E" w:rsidRDefault="00146C11" w:rsidP="004156CD">
            <w:pPr>
              <w:rPr>
                <w:i/>
                <w:iCs/>
                <w:color w:val="000000"/>
              </w:rPr>
            </w:pPr>
            <w:r w:rsidRPr="00B5576E">
              <w:rPr>
                <w:b/>
                <w:i/>
                <w:iCs/>
                <w:color w:val="000000"/>
                <w:sz w:val="22"/>
                <w:szCs w:val="22"/>
              </w:rPr>
              <w:t>Model Fit Indices:</w:t>
            </w:r>
            <w:r w:rsidRPr="00B5576E">
              <w:rPr>
                <w:i/>
                <w:iCs/>
                <w:color w:val="000000"/>
                <w:sz w:val="22"/>
                <w:szCs w:val="22"/>
              </w:rPr>
              <w:t xml:space="preserve"> </w:t>
            </w:r>
            <w:r w:rsidRPr="00B5576E">
              <w:rPr>
                <w:i/>
                <w:iCs/>
                <w:color w:val="000000"/>
              </w:rPr>
              <w:t>SRMR=.0091, d_ULS=.756, d_G=.313, Chi-square=178.257, NFI=.756</w:t>
            </w:r>
          </w:p>
        </w:tc>
      </w:tr>
    </w:tbl>
    <w:p w14:paraId="18990BE6" w14:textId="77777777" w:rsidR="00146C11" w:rsidRDefault="00146C11" w:rsidP="00146C11">
      <w:pPr>
        <w:spacing w:line="360" w:lineRule="auto"/>
        <w:rPr>
          <w:b/>
          <w:bCs/>
          <w:color w:val="000000"/>
        </w:rPr>
      </w:pPr>
    </w:p>
    <w:p w14:paraId="426A2563" w14:textId="5A0A9CB9" w:rsidR="00146C11" w:rsidRPr="006D7AD5" w:rsidRDefault="00146C11" w:rsidP="00146C11">
      <w:pPr>
        <w:autoSpaceDE w:val="0"/>
        <w:autoSpaceDN w:val="0"/>
        <w:adjustRightInd w:val="0"/>
        <w:spacing w:before="240" w:after="240" w:line="360" w:lineRule="auto"/>
      </w:pPr>
      <w:r w:rsidRPr="00243DEE">
        <w:t>As may be observed in the table</w:t>
      </w:r>
      <w:r>
        <w:t xml:space="preserve"> </w:t>
      </w:r>
      <w:r w:rsidR="00600BE0">
        <w:t>5</w:t>
      </w:r>
      <w:r>
        <w:t>.</w:t>
      </w:r>
      <w:r w:rsidR="00A25681">
        <w:t>1</w:t>
      </w:r>
      <w:r w:rsidR="009A6876">
        <w:t>1</w:t>
      </w:r>
      <w:r w:rsidRPr="00243DEE">
        <w:t xml:space="preserve"> above, the values are all higher than 0.7, which is an indicator of compliance</w:t>
      </w:r>
      <w:r>
        <w:t xml:space="preserve"> with internal consistency (Hair et al., 2021). This implies that the ideas in the conceptual framework were adequately stated thereby rendering measurement outcomes of the framework very reliable.  Consequently, the measurement outcome of this framework in this study has provided sufficient evidence in terms of reliability.</w:t>
      </w:r>
    </w:p>
    <w:p w14:paraId="4B32E142" w14:textId="0DC78349" w:rsidR="00146C11" w:rsidRPr="0093009B" w:rsidRDefault="00146C11" w:rsidP="0093009B">
      <w:pPr>
        <w:spacing w:line="360" w:lineRule="auto"/>
        <w:rPr>
          <w:lang w:val="en-GB" w:eastAsia="en-GB"/>
        </w:rPr>
      </w:pPr>
      <w:r>
        <w:rPr>
          <w:lang w:val="en-GB" w:eastAsia="en-GB"/>
        </w:rPr>
        <w:t xml:space="preserve">Confirmation of discriminant validity is further shown by the bar chart for the HTMT ratio for Goal Conflict is presented in </w:t>
      </w:r>
      <w:r w:rsidR="0051553D">
        <w:rPr>
          <w:lang w:val="en-GB" w:eastAsia="en-GB"/>
        </w:rPr>
        <w:t>figure</w:t>
      </w:r>
      <w:r>
        <w:rPr>
          <w:lang w:val="en-GB" w:eastAsia="en-GB"/>
        </w:rPr>
        <w:t xml:space="preserve"> </w:t>
      </w:r>
      <w:r w:rsidR="0051553D">
        <w:rPr>
          <w:lang w:val="en-GB" w:eastAsia="en-GB"/>
        </w:rPr>
        <w:t>5</w:t>
      </w:r>
      <w:r>
        <w:rPr>
          <w:lang w:val="en-GB" w:eastAsia="en-GB"/>
        </w:rPr>
        <w:t>.</w:t>
      </w:r>
      <w:r w:rsidR="0051553D">
        <w:rPr>
          <w:lang w:val="en-GB" w:eastAsia="en-GB"/>
        </w:rPr>
        <w:t>2</w:t>
      </w:r>
      <w:r>
        <w:rPr>
          <w:lang w:val="en-GB" w:eastAsia="en-GB"/>
        </w:rPr>
        <w:t xml:space="preserve"> below. </w:t>
      </w:r>
      <w:r w:rsidR="002058EF">
        <w:rPr>
          <w:lang w:val="en-GB" w:eastAsia="en-GB"/>
        </w:rPr>
        <w:t>Additionally,</w:t>
      </w:r>
      <w:r>
        <w:rPr>
          <w:lang w:val="en-GB" w:eastAsia="en-GB"/>
        </w:rPr>
        <w:t xml:space="preserve"> the SRMR of 0.0091 in table </w:t>
      </w:r>
      <w:r w:rsidR="002058EF">
        <w:rPr>
          <w:lang w:val="en-GB" w:eastAsia="en-GB"/>
        </w:rPr>
        <w:t>4.5 also</w:t>
      </w:r>
      <w:r>
        <w:rPr>
          <w:lang w:val="en-GB" w:eastAsia="en-GB"/>
        </w:rPr>
        <w:t xml:space="preserve"> indicates good model fit for the measurement model.</w:t>
      </w:r>
    </w:p>
    <w:p w14:paraId="79F88E38" w14:textId="62DB8796" w:rsidR="00146C11" w:rsidRDefault="00146C11" w:rsidP="006F7F43">
      <w:pPr>
        <w:keepNext/>
        <w:spacing w:line="360" w:lineRule="auto"/>
        <w:jc w:val="center"/>
        <w:rPr>
          <w:noProof/>
          <w:lang w:eastAsia="en-GB"/>
        </w:rPr>
      </w:pPr>
      <w:r w:rsidRPr="0093009B">
        <w:rPr>
          <w:i/>
          <w:iCs/>
        </w:rPr>
        <w:lastRenderedPageBreak/>
        <w:t xml:space="preserve">Figure </w:t>
      </w:r>
      <w:r w:rsidR="00600BE0" w:rsidRPr="0093009B">
        <w:rPr>
          <w:i/>
          <w:iCs/>
        </w:rPr>
        <w:t>5</w:t>
      </w:r>
      <w:r w:rsidRPr="0093009B">
        <w:rPr>
          <w:i/>
          <w:iCs/>
        </w:rPr>
        <w:t>.</w:t>
      </w:r>
      <w:r w:rsidR="004F1A39">
        <w:rPr>
          <w:i/>
          <w:iCs/>
        </w:rPr>
        <w:t>2</w:t>
      </w:r>
      <w:r w:rsidRPr="0093009B">
        <w:rPr>
          <w:i/>
          <w:iCs/>
        </w:rPr>
        <w:t>: HTMT Ratio for Goal Conflict</w:t>
      </w:r>
      <w:r w:rsidRPr="005C6E28">
        <w:rPr>
          <w:noProof/>
          <w:lang w:eastAsia="en-GB"/>
        </w:rPr>
        <w:br/>
      </w:r>
      <w:r>
        <w:rPr>
          <w:noProof/>
          <w:lang w:eastAsia="en-GB"/>
        </w:rPr>
        <w:drawing>
          <wp:inline distT="0" distB="0" distL="0" distR="0" wp14:anchorId="65692FF5" wp14:editId="0F61B215">
            <wp:extent cx="5731510" cy="29978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97835"/>
                    </a:xfrm>
                    <a:prstGeom prst="rect">
                      <a:avLst/>
                    </a:prstGeom>
                  </pic:spPr>
                </pic:pic>
              </a:graphicData>
            </a:graphic>
          </wp:inline>
        </w:drawing>
      </w:r>
    </w:p>
    <w:p w14:paraId="4F74F41A" w14:textId="77777777" w:rsidR="00146C11" w:rsidRDefault="00146C11" w:rsidP="00807F02">
      <w:pPr>
        <w:pStyle w:val="Caption"/>
      </w:pPr>
    </w:p>
    <w:p w14:paraId="6E060E2E" w14:textId="1BA3989C" w:rsidR="0093009B" w:rsidRPr="002B6074" w:rsidRDefault="00146C11" w:rsidP="00146C11">
      <w:pPr>
        <w:spacing w:line="360" w:lineRule="auto"/>
      </w:pPr>
      <w:r>
        <w:rPr>
          <w:shd w:val="clear" w:color="auto" w:fill="FFFFFF"/>
        </w:rPr>
        <w:t xml:space="preserve">It can be seen that all the values, are greater </w:t>
      </w:r>
      <w:r w:rsidRPr="00162DB5">
        <w:rPr>
          <w:shd w:val="clear" w:color="auto" w:fill="FFFFFF"/>
        </w:rPr>
        <w:t>than 0.2 which is the lower threshold for the HTMT while testing for discriminant validity</w:t>
      </w:r>
      <w:r>
        <w:rPr>
          <w:shd w:val="clear" w:color="auto" w:fill="FFFFFF"/>
        </w:rPr>
        <w:t xml:space="preserve"> and yet less than 0.85 which is the upper threshold for the HTMT test for discrim</w:t>
      </w:r>
      <w:r w:rsidR="00600BE0">
        <w:rPr>
          <w:shd w:val="clear" w:color="auto" w:fill="FFFFFF"/>
        </w:rPr>
        <w:t>in</w:t>
      </w:r>
      <w:r>
        <w:rPr>
          <w:shd w:val="clear" w:color="auto" w:fill="FFFFFF"/>
        </w:rPr>
        <w:t xml:space="preserve">ant validity. </w:t>
      </w:r>
      <w:bookmarkStart w:id="383" w:name="_Hlk140178817"/>
      <w:bookmarkEnd w:id="381"/>
    </w:p>
    <w:p w14:paraId="2B3AF8CA" w14:textId="21D7A687" w:rsidR="00146C11" w:rsidRDefault="00600BE0" w:rsidP="00D16F6F">
      <w:pPr>
        <w:pStyle w:val="Heading3"/>
      </w:pPr>
      <w:bookmarkStart w:id="384" w:name="_Toc146455493"/>
      <w:r>
        <w:t>5</w:t>
      </w:r>
      <w:r w:rsidR="00146C11" w:rsidRPr="005C6E28">
        <w:t>.4.2</w:t>
      </w:r>
      <w:r w:rsidR="0093009B">
        <w:t xml:space="preserve"> </w:t>
      </w:r>
      <w:r w:rsidR="0093009B">
        <w:tab/>
      </w:r>
      <w:r w:rsidR="00146C11">
        <w:t>EFA and CFA for Shirking</w:t>
      </w:r>
      <w:bookmarkEnd w:id="384"/>
    </w:p>
    <w:p w14:paraId="10672578" w14:textId="6865438E" w:rsidR="00146C11" w:rsidRDefault="00146C11" w:rsidP="00146C11">
      <w:pPr>
        <w:spacing w:line="360" w:lineRule="auto"/>
        <w:rPr>
          <w:shd w:val="clear" w:color="auto" w:fill="FFFFFF"/>
        </w:rPr>
      </w:pPr>
      <w:r>
        <w:t xml:space="preserve">Exploratory Factor Analysis for Shirking as a construct was carried out. The results were obtained as shown in table </w:t>
      </w:r>
      <w:r w:rsidR="00A25681">
        <w:t>5.11</w:t>
      </w:r>
      <w:r>
        <w:t xml:space="preserve"> below. These results were further tested using Confirmatory Factor Analysis method in order to refine and confirm the factors to be used in the structural model. </w:t>
      </w:r>
      <w:r w:rsidRPr="00044EC6">
        <w:rPr>
          <w:shd w:val="clear" w:color="auto" w:fill="FFFFFF"/>
        </w:rPr>
        <w:t>The Confirmatory Factor analysis results for the variable “</w:t>
      </w:r>
      <w:r>
        <w:rPr>
          <w:shd w:val="clear" w:color="auto" w:fill="FFFFFF"/>
        </w:rPr>
        <w:t>Shirking</w:t>
      </w:r>
      <w:r w:rsidRPr="00044EC6">
        <w:rPr>
          <w:shd w:val="clear" w:color="auto" w:fill="FFFFFF"/>
        </w:rPr>
        <w:t xml:space="preserve">” are presented in </w:t>
      </w:r>
      <w:r>
        <w:rPr>
          <w:shd w:val="clear" w:color="auto" w:fill="FFFFFF"/>
        </w:rPr>
        <w:t xml:space="preserve">sub </w:t>
      </w:r>
      <w:r w:rsidRPr="00044EC6">
        <w:rPr>
          <w:shd w:val="clear" w:color="auto" w:fill="FFFFFF"/>
        </w:rPr>
        <w:t>section</w:t>
      </w:r>
      <w:r>
        <w:rPr>
          <w:shd w:val="clear" w:color="auto" w:fill="FFFFFF"/>
        </w:rPr>
        <w:t xml:space="preserve"> </w:t>
      </w:r>
      <w:r w:rsidR="00205019">
        <w:rPr>
          <w:shd w:val="clear" w:color="auto" w:fill="FFFFFF"/>
        </w:rPr>
        <w:t>5.1.3</w:t>
      </w:r>
      <w:r w:rsidRPr="00044EC6">
        <w:rPr>
          <w:shd w:val="clear" w:color="auto" w:fill="FFFFFF"/>
        </w:rPr>
        <w:t xml:space="preserve"> together with the KMO results for the </w:t>
      </w:r>
      <w:r>
        <w:rPr>
          <w:shd w:val="clear" w:color="auto" w:fill="FFFFFF"/>
        </w:rPr>
        <w:t xml:space="preserve">CFA </w:t>
      </w:r>
      <w:r w:rsidRPr="00044EC6">
        <w:rPr>
          <w:shd w:val="clear" w:color="auto" w:fill="FFFFFF"/>
        </w:rPr>
        <w:t>model</w:t>
      </w:r>
      <w:r>
        <w:rPr>
          <w:shd w:val="clear" w:color="auto" w:fill="FFFFFF"/>
        </w:rPr>
        <w:t xml:space="preserve"> for Shirking</w:t>
      </w:r>
      <w:r w:rsidRPr="00044EC6">
        <w:rPr>
          <w:shd w:val="clear" w:color="auto" w:fill="FFFFFF"/>
        </w:rPr>
        <w:t>.</w:t>
      </w:r>
      <w:r>
        <w:rPr>
          <w:shd w:val="clear" w:color="auto" w:fill="FFFFFF"/>
        </w:rPr>
        <w:t xml:space="preserve"> This model is comprised of two constructs namely Counterproductive Multi-tasking and Self deployment.</w:t>
      </w:r>
    </w:p>
    <w:p w14:paraId="23FAF58B" w14:textId="3FA0D0EA" w:rsidR="00146C11" w:rsidRDefault="00146C11" w:rsidP="00146C11">
      <w:pPr>
        <w:spacing w:line="360" w:lineRule="auto"/>
        <w:rPr>
          <w:shd w:val="clear" w:color="auto" w:fill="FFFFFF"/>
        </w:rPr>
      </w:pPr>
      <w:bookmarkStart w:id="385" w:name="_Hlk143328693"/>
      <w:r w:rsidRPr="00BC2842">
        <w:rPr>
          <w:shd w:val="clear" w:color="auto" w:fill="FFFFFF"/>
        </w:rPr>
        <w:t>The Shirking construct was coded as SH in SPSS, and was measured by ‘Taking excessive breaks’ SH1, ‘Taking long lunches’ SH2, ‘Talking on phone’ SH3, ‘Surfing the internet’,SH4, ‘Excessive time on social media’, SH5, ‘Working on enjoyable, less important tasks’, SH6, ‘Socializing’, SH7, ‘Calling in when sick when healthy’, SH8, ‘Working on wrong tasks’ SH9, ‘Working on other tasks other than DT tasks’ SH10, ‘Poor organization’, SH11.</w:t>
      </w:r>
      <w:r>
        <w:rPr>
          <w:shd w:val="clear" w:color="auto" w:fill="FFFFFF"/>
        </w:rPr>
        <w:t xml:space="preserve"> Each of these measurements fall under “Counter Productive Multitasking” or “</w:t>
      </w:r>
      <w:r w:rsidR="00205019">
        <w:rPr>
          <w:shd w:val="clear" w:color="auto" w:fill="FFFFFF"/>
        </w:rPr>
        <w:t>Self-Deployment</w:t>
      </w:r>
      <w:r>
        <w:rPr>
          <w:shd w:val="clear" w:color="auto" w:fill="FFFFFF"/>
        </w:rPr>
        <w:t>”.</w:t>
      </w:r>
    </w:p>
    <w:bookmarkEnd w:id="385"/>
    <w:p w14:paraId="4488F0C8" w14:textId="513049F8" w:rsidR="00146C11" w:rsidRPr="00A94A36" w:rsidRDefault="00146C11" w:rsidP="00146C11">
      <w:pPr>
        <w:spacing w:line="360" w:lineRule="auto"/>
      </w:pPr>
      <w:r w:rsidRPr="00A94A36">
        <w:lastRenderedPageBreak/>
        <w:t xml:space="preserve">The table </w:t>
      </w:r>
      <w:r w:rsidR="00A25681">
        <w:t>5.1</w:t>
      </w:r>
      <w:r w:rsidR="009A6876">
        <w:t>2</w:t>
      </w:r>
      <w:r w:rsidRPr="00A94A36">
        <w:t xml:space="preserve"> below shows the results for the Exploratory Factor Analysis for </w:t>
      </w:r>
      <w:r>
        <w:t>Shirking</w:t>
      </w:r>
      <w:r w:rsidRPr="00A94A36">
        <w:t xml:space="preserve"> </w:t>
      </w:r>
      <w:r>
        <w:t xml:space="preserve">as a variable </w:t>
      </w:r>
      <w:r w:rsidRPr="00A94A36">
        <w:t>in form of a rotated component matrix in the order of how each factor was accordingly loaded after analysis.</w:t>
      </w:r>
    </w:p>
    <w:p w14:paraId="4D3297F2" w14:textId="6B2CB4DF" w:rsidR="00146C11" w:rsidRPr="00266CBB" w:rsidRDefault="00146C11" w:rsidP="00146C11">
      <w:pPr>
        <w:spacing w:line="360" w:lineRule="auto"/>
        <w:rPr>
          <w:i/>
          <w:iCs/>
          <w:shd w:val="clear" w:color="auto" w:fill="FFFFFF"/>
        </w:rPr>
      </w:pPr>
      <w:r w:rsidRPr="00266CBB">
        <w:rPr>
          <w:i/>
          <w:iCs/>
          <w:shd w:val="clear" w:color="auto" w:fill="FFFFFF"/>
        </w:rPr>
        <w:t xml:space="preserve">Table </w:t>
      </w:r>
      <w:r w:rsidR="00600BE0" w:rsidRPr="00266CBB">
        <w:rPr>
          <w:i/>
          <w:iCs/>
          <w:shd w:val="clear" w:color="auto" w:fill="FFFFFF"/>
        </w:rPr>
        <w:t>5</w:t>
      </w:r>
      <w:r w:rsidRPr="00266CBB">
        <w:rPr>
          <w:i/>
          <w:iCs/>
          <w:shd w:val="clear" w:color="auto" w:fill="FFFFFF"/>
        </w:rPr>
        <w:t>.</w:t>
      </w:r>
      <w:r w:rsidR="00A25681" w:rsidRPr="00266CBB">
        <w:rPr>
          <w:i/>
          <w:iCs/>
          <w:shd w:val="clear" w:color="auto" w:fill="FFFFFF"/>
        </w:rPr>
        <w:t>1</w:t>
      </w:r>
      <w:r w:rsidR="009A6876">
        <w:rPr>
          <w:i/>
          <w:iCs/>
          <w:shd w:val="clear" w:color="auto" w:fill="FFFFFF"/>
        </w:rPr>
        <w:t>2</w:t>
      </w:r>
      <w:r w:rsidRPr="00266CBB">
        <w:rPr>
          <w:i/>
          <w:iCs/>
          <w:shd w:val="clear" w:color="auto" w:fill="FFFFFF"/>
        </w:rPr>
        <w:t>: Factor Structure for Shirking (Rotated Component Matrix)</w:t>
      </w:r>
    </w:p>
    <w:tbl>
      <w:tblPr>
        <w:tblW w:w="5182" w:type="pct"/>
        <w:jc w:val="center"/>
        <w:tblLayout w:type="fixed"/>
        <w:tblLook w:val="04A0" w:firstRow="1" w:lastRow="0" w:firstColumn="1" w:lastColumn="0" w:noHBand="0" w:noVBand="1"/>
      </w:tblPr>
      <w:tblGrid>
        <w:gridCol w:w="1134"/>
        <w:gridCol w:w="6141"/>
        <w:gridCol w:w="1089"/>
        <w:gridCol w:w="992"/>
      </w:tblGrid>
      <w:tr w:rsidR="00146C11" w:rsidRPr="00B5576E" w14:paraId="2CB771B5" w14:textId="77777777" w:rsidTr="006F7F43">
        <w:trPr>
          <w:trHeight w:val="1583"/>
          <w:jc w:val="center"/>
        </w:trPr>
        <w:tc>
          <w:tcPr>
            <w:tcW w:w="606" w:type="pct"/>
            <w:tcBorders>
              <w:top w:val="single" w:sz="4" w:space="0" w:color="auto"/>
              <w:left w:val="nil"/>
              <w:bottom w:val="single" w:sz="4" w:space="0" w:color="auto"/>
              <w:right w:val="nil"/>
            </w:tcBorders>
            <w:shd w:val="clear" w:color="auto" w:fill="auto"/>
            <w:vAlign w:val="center"/>
            <w:hideMark/>
          </w:tcPr>
          <w:p w14:paraId="28FC0917" w14:textId="77777777" w:rsidR="00146C11" w:rsidRPr="00B5576E" w:rsidRDefault="00146C11" w:rsidP="004156CD">
            <w:pPr>
              <w:rPr>
                <w:b/>
                <w:bCs/>
                <w:color w:val="000000"/>
                <w:lang w:val="en-GB" w:eastAsia="en-GB"/>
              </w:rPr>
            </w:pPr>
            <w:r w:rsidRPr="00B5576E">
              <w:rPr>
                <w:b/>
                <w:bCs/>
                <w:color w:val="000000"/>
                <w:lang w:eastAsia="en-GB"/>
              </w:rPr>
              <w:t>Code</w:t>
            </w:r>
          </w:p>
        </w:tc>
        <w:tc>
          <w:tcPr>
            <w:tcW w:w="3282" w:type="pct"/>
            <w:tcBorders>
              <w:top w:val="single" w:sz="4" w:space="0" w:color="auto"/>
              <w:left w:val="nil"/>
              <w:bottom w:val="single" w:sz="4" w:space="0" w:color="auto"/>
              <w:right w:val="nil"/>
            </w:tcBorders>
            <w:shd w:val="clear" w:color="auto" w:fill="auto"/>
            <w:vAlign w:val="center"/>
            <w:hideMark/>
          </w:tcPr>
          <w:p w14:paraId="67F57997" w14:textId="77777777" w:rsidR="00146C11" w:rsidRPr="00B5576E" w:rsidRDefault="00146C11" w:rsidP="004156CD">
            <w:pPr>
              <w:rPr>
                <w:b/>
                <w:bCs/>
                <w:color w:val="000000"/>
                <w:lang w:val="en-GB" w:eastAsia="en-GB"/>
              </w:rPr>
            </w:pPr>
            <w:r w:rsidRPr="00B5576E">
              <w:rPr>
                <w:b/>
                <w:bCs/>
                <w:color w:val="000000"/>
                <w:lang w:eastAsia="en-GB"/>
              </w:rPr>
              <w:t>Label</w:t>
            </w:r>
          </w:p>
        </w:tc>
        <w:tc>
          <w:tcPr>
            <w:tcW w:w="582" w:type="pct"/>
            <w:tcBorders>
              <w:top w:val="single" w:sz="4" w:space="0" w:color="auto"/>
              <w:left w:val="nil"/>
              <w:bottom w:val="single" w:sz="4" w:space="0" w:color="auto"/>
              <w:right w:val="nil"/>
            </w:tcBorders>
            <w:shd w:val="clear" w:color="auto" w:fill="auto"/>
            <w:noWrap/>
            <w:textDirection w:val="btLr"/>
            <w:vAlign w:val="center"/>
            <w:hideMark/>
          </w:tcPr>
          <w:p w14:paraId="4F468593" w14:textId="77777777" w:rsidR="00146C11" w:rsidRPr="00B5576E" w:rsidRDefault="00146C11" w:rsidP="004156CD">
            <w:pPr>
              <w:jc w:val="center"/>
              <w:rPr>
                <w:b/>
                <w:bCs/>
                <w:color w:val="000000"/>
                <w:lang w:val="en-GB" w:eastAsia="en-GB"/>
              </w:rPr>
            </w:pPr>
            <w:r w:rsidRPr="00B5576E">
              <w:rPr>
                <w:b/>
                <w:bCs/>
                <w:color w:val="000000"/>
                <w:lang w:eastAsia="en-GB"/>
              </w:rPr>
              <w:t>Counter Productive multi-tasking</w:t>
            </w:r>
          </w:p>
        </w:tc>
        <w:tc>
          <w:tcPr>
            <w:tcW w:w="530" w:type="pct"/>
            <w:tcBorders>
              <w:top w:val="single" w:sz="4" w:space="0" w:color="auto"/>
              <w:left w:val="nil"/>
              <w:bottom w:val="single" w:sz="4" w:space="0" w:color="auto"/>
              <w:right w:val="nil"/>
            </w:tcBorders>
            <w:shd w:val="clear" w:color="auto" w:fill="auto"/>
            <w:noWrap/>
            <w:textDirection w:val="btLr"/>
            <w:vAlign w:val="center"/>
            <w:hideMark/>
          </w:tcPr>
          <w:p w14:paraId="5F7F2B92" w14:textId="77777777" w:rsidR="00146C11" w:rsidRPr="00B5576E" w:rsidRDefault="00146C11" w:rsidP="004156CD">
            <w:pPr>
              <w:jc w:val="center"/>
              <w:rPr>
                <w:b/>
                <w:bCs/>
                <w:color w:val="000000"/>
                <w:lang w:val="en-GB" w:eastAsia="en-GB"/>
              </w:rPr>
            </w:pPr>
            <w:proofErr w:type="spellStart"/>
            <w:r w:rsidRPr="00B5576E">
              <w:rPr>
                <w:b/>
                <w:bCs/>
                <w:color w:val="000000"/>
                <w:lang w:eastAsia="en-GB"/>
              </w:rPr>
              <w:t>Self deployment</w:t>
            </w:r>
            <w:proofErr w:type="spellEnd"/>
          </w:p>
        </w:tc>
      </w:tr>
      <w:tr w:rsidR="00146C11" w:rsidRPr="00B5576E" w14:paraId="1010828F" w14:textId="77777777" w:rsidTr="006F7F43">
        <w:trPr>
          <w:trHeight w:val="279"/>
          <w:jc w:val="center"/>
        </w:trPr>
        <w:tc>
          <w:tcPr>
            <w:tcW w:w="606" w:type="pct"/>
            <w:tcBorders>
              <w:top w:val="nil"/>
              <w:left w:val="nil"/>
              <w:bottom w:val="nil"/>
              <w:right w:val="nil"/>
            </w:tcBorders>
            <w:shd w:val="clear" w:color="auto" w:fill="auto"/>
            <w:vAlign w:val="center"/>
            <w:hideMark/>
          </w:tcPr>
          <w:p w14:paraId="1491F54A" w14:textId="77777777" w:rsidR="00146C11" w:rsidRPr="00B5576E" w:rsidRDefault="00146C11" w:rsidP="004156CD">
            <w:pPr>
              <w:rPr>
                <w:color w:val="000000"/>
                <w:lang w:val="en-GB" w:eastAsia="en-GB"/>
              </w:rPr>
            </w:pPr>
            <w:r w:rsidRPr="00B5576E">
              <w:rPr>
                <w:color w:val="000000"/>
                <w:lang w:eastAsia="en-GB"/>
              </w:rPr>
              <w:t>SH3</w:t>
            </w:r>
          </w:p>
        </w:tc>
        <w:tc>
          <w:tcPr>
            <w:tcW w:w="3282" w:type="pct"/>
            <w:tcBorders>
              <w:top w:val="nil"/>
              <w:left w:val="nil"/>
              <w:bottom w:val="nil"/>
              <w:right w:val="nil"/>
            </w:tcBorders>
            <w:shd w:val="clear" w:color="auto" w:fill="auto"/>
            <w:vAlign w:val="center"/>
            <w:hideMark/>
          </w:tcPr>
          <w:p w14:paraId="3E7BC4C4" w14:textId="77777777" w:rsidR="00146C11" w:rsidRPr="00B5576E" w:rsidRDefault="00146C11" w:rsidP="004156CD">
            <w:pPr>
              <w:rPr>
                <w:color w:val="000000"/>
                <w:lang w:val="en-GB" w:eastAsia="en-GB"/>
              </w:rPr>
            </w:pPr>
            <w:r w:rsidRPr="00B5576E">
              <w:rPr>
                <w:color w:val="000000"/>
                <w:lang w:eastAsia="en-GB"/>
              </w:rPr>
              <w:t>Talking on phone</w:t>
            </w:r>
          </w:p>
        </w:tc>
        <w:tc>
          <w:tcPr>
            <w:tcW w:w="582" w:type="pct"/>
            <w:tcBorders>
              <w:top w:val="nil"/>
              <w:left w:val="nil"/>
              <w:bottom w:val="nil"/>
              <w:right w:val="nil"/>
            </w:tcBorders>
            <w:shd w:val="clear" w:color="auto" w:fill="auto"/>
            <w:noWrap/>
            <w:vAlign w:val="center"/>
            <w:hideMark/>
          </w:tcPr>
          <w:p w14:paraId="2D38657A" w14:textId="77777777" w:rsidR="00146C11" w:rsidRPr="00B5576E" w:rsidRDefault="00146C11" w:rsidP="004156CD">
            <w:pPr>
              <w:jc w:val="center"/>
              <w:rPr>
                <w:color w:val="000000"/>
                <w:lang w:val="en-GB" w:eastAsia="en-GB"/>
              </w:rPr>
            </w:pPr>
            <w:r w:rsidRPr="00B5576E">
              <w:rPr>
                <w:color w:val="000000"/>
                <w:lang w:eastAsia="en-GB"/>
              </w:rPr>
              <w:t>0.883</w:t>
            </w:r>
          </w:p>
        </w:tc>
        <w:tc>
          <w:tcPr>
            <w:tcW w:w="530" w:type="pct"/>
            <w:tcBorders>
              <w:top w:val="nil"/>
              <w:left w:val="nil"/>
              <w:bottom w:val="nil"/>
              <w:right w:val="nil"/>
            </w:tcBorders>
            <w:shd w:val="clear" w:color="auto" w:fill="auto"/>
            <w:vAlign w:val="center"/>
            <w:hideMark/>
          </w:tcPr>
          <w:p w14:paraId="6799BDBA" w14:textId="77777777" w:rsidR="00146C11" w:rsidRPr="00B5576E" w:rsidRDefault="00146C11" w:rsidP="004156CD">
            <w:pPr>
              <w:jc w:val="center"/>
              <w:rPr>
                <w:color w:val="000000"/>
                <w:lang w:val="en-GB" w:eastAsia="en-GB"/>
              </w:rPr>
            </w:pPr>
          </w:p>
        </w:tc>
      </w:tr>
      <w:tr w:rsidR="00146C11" w:rsidRPr="00B5576E" w14:paraId="24884B14" w14:textId="77777777" w:rsidTr="006F7F43">
        <w:trPr>
          <w:trHeight w:val="279"/>
          <w:jc w:val="center"/>
        </w:trPr>
        <w:tc>
          <w:tcPr>
            <w:tcW w:w="606" w:type="pct"/>
            <w:tcBorders>
              <w:top w:val="nil"/>
              <w:left w:val="nil"/>
              <w:bottom w:val="nil"/>
              <w:right w:val="nil"/>
            </w:tcBorders>
            <w:shd w:val="clear" w:color="auto" w:fill="auto"/>
            <w:vAlign w:val="center"/>
            <w:hideMark/>
          </w:tcPr>
          <w:p w14:paraId="646D5055" w14:textId="77777777" w:rsidR="00146C11" w:rsidRPr="00B5576E" w:rsidRDefault="00146C11" w:rsidP="004156CD">
            <w:pPr>
              <w:rPr>
                <w:color w:val="000000"/>
                <w:lang w:val="en-GB" w:eastAsia="en-GB"/>
              </w:rPr>
            </w:pPr>
            <w:r w:rsidRPr="00B5576E">
              <w:rPr>
                <w:color w:val="000000"/>
                <w:lang w:eastAsia="en-GB"/>
              </w:rPr>
              <w:t>SH4</w:t>
            </w:r>
          </w:p>
        </w:tc>
        <w:tc>
          <w:tcPr>
            <w:tcW w:w="3282" w:type="pct"/>
            <w:tcBorders>
              <w:top w:val="nil"/>
              <w:left w:val="nil"/>
              <w:bottom w:val="nil"/>
              <w:right w:val="nil"/>
            </w:tcBorders>
            <w:shd w:val="clear" w:color="auto" w:fill="auto"/>
            <w:vAlign w:val="center"/>
            <w:hideMark/>
          </w:tcPr>
          <w:p w14:paraId="50AFC969" w14:textId="77777777" w:rsidR="00146C11" w:rsidRPr="00B5576E" w:rsidRDefault="00146C11" w:rsidP="004156CD">
            <w:pPr>
              <w:rPr>
                <w:color w:val="000000"/>
                <w:lang w:val="en-GB" w:eastAsia="en-GB"/>
              </w:rPr>
            </w:pPr>
            <w:r w:rsidRPr="00B5576E">
              <w:rPr>
                <w:color w:val="000000"/>
                <w:lang w:eastAsia="en-GB"/>
              </w:rPr>
              <w:t>Surfing the Internet</w:t>
            </w:r>
          </w:p>
        </w:tc>
        <w:tc>
          <w:tcPr>
            <w:tcW w:w="582" w:type="pct"/>
            <w:tcBorders>
              <w:top w:val="nil"/>
              <w:left w:val="nil"/>
              <w:bottom w:val="nil"/>
              <w:right w:val="nil"/>
            </w:tcBorders>
            <w:shd w:val="clear" w:color="auto" w:fill="auto"/>
            <w:noWrap/>
            <w:vAlign w:val="center"/>
            <w:hideMark/>
          </w:tcPr>
          <w:p w14:paraId="02CE96A4" w14:textId="77777777" w:rsidR="00146C11" w:rsidRPr="00B5576E" w:rsidRDefault="00146C11" w:rsidP="004156CD">
            <w:pPr>
              <w:jc w:val="center"/>
              <w:rPr>
                <w:color w:val="000000"/>
                <w:lang w:val="en-GB" w:eastAsia="en-GB"/>
              </w:rPr>
            </w:pPr>
            <w:r w:rsidRPr="00B5576E">
              <w:rPr>
                <w:color w:val="000000"/>
                <w:lang w:eastAsia="en-GB"/>
              </w:rPr>
              <w:t>0.877</w:t>
            </w:r>
          </w:p>
        </w:tc>
        <w:tc>
          <w:tcPr>
            <w:tcW w:w="530" w:type="pct"/>
            <w:tcBorders>
              <w:top w:val="nil"/>
              <w:left w:val="nil"/>
              <w:bottom w:val="nil"/>
              <w:right w:val="nil"/>
            </w:tcBorders>
            <w:shd w:val="clear" w:color="auto" w:fill="auto"/>
            <w:vAlign w:val="center"/>
            <w:hideMark/>
          </w:tcPr>
          <w:p w14:paraId="4A75CEB8" w14:textId="77777777" w:rsidR="00146C11" w:rsidRPr="00B5576E" w:rsidRDefault="00146C11" w:rsidP="004156CD">
            <w:pPr>
              <w:jc w:val="center"/>
              <w:rPr>
                <w:color w:val="000000"/>
                <w:lang w:val="en-GB" w:eastAsia="en-GB"/>
              </w:rPr>
            </w:pPr>
          </w:p>
        </w:tc>
      </w:tr>
      <w:tr w:rsidR="00146C11" w:rsidRPr="00B5576E" w14:paraId="220BC0D2" w14:textId="77777777" w:rsidTr="006F7F43">
        <w:trPr>
          <w:trHeight w:val="279"/>
          <w:jc w:val="center"/>
        </w:trPr>
        <w:tc>
          <w:tcPr>
            <w:tcW w:w="606" w:type="pct"/>
            <w:tcBorders>
              <w:top w:val="nil"/>
              <w:left w:val="nil"/>
              <w:bottom w:val="nil"/>
              <w:right w:val="nil"/>
            </w:tcBorders>
            <w:shd w:val="clear" w:color="auto" w:fill="auto"/>
            <w:vAlign w:val="center"/>
            <w:hideMark/>
          </w:tcPr>
          <w:p w14:paraId="1BB50DC4" w14:textId="77777777" w:rsidR="00146C11" w:rsidRPr="00B5576E" w:rsidRDefault="00146C11" w:rsidP="004156CD">
            <w:pPr>
              <w:rPr>
                <w:color w:val="000000"/>
                <w:lang w:val="en-GB" w:eastAsia="en-GB"/>
              </w:rPr>
            </w:pPr>
            <w:r w:rsidRPr="00B5576E">
              <w:rPr>
                <w:color w:val="000000"/>
                <w:lang w:eastAsia="en-GB"/>
              </w:rPr>
              <w:t>SH5</w:t>
            </w:r>
          </w:p>
        </w:tc>
        <w:tc>
          <w:tcPr>
            <w:tcW w:w="3282" w:type="pct"/>
            <w:tcBorders>
              <w:top w:val="nil"/>
              <w:left w:val="nil"/>
              <w:bottom w:val="nil"/>
              <w:right w:val="nil"/>
            </w:tcBorders>
            <w:shd w:val="clear" w:color="auto" w:fill="auto"/>
            <w:vAlign w:val="center"/>
            <w:hideMark/>
          </w:tcPr>
          <w:p w14:paraId="0BDDE755" w14:textId="77777777" w:rsidR="00146C11" w:rsidRPr="00B5576E" w:rsidRDefault="00146C11" w:rsidP="004156CD">
            <w:pPr>
              <w:rPr>
                <w:color w:val="000000"/>
                <w:lang w:val="en-GB" w:eastAsia="en-GB"/>
              </w:rPr>
            </w:pPr>
            <w:r w:rsidRPr="00B5576E">
              <w:rPr>
                <w:color w:val="000000"/>
                <w:lang w:eastAsia="en-GB"/>
              </w:rPr>
              <w:t xml:space="preserve">Excessive time on </w:t>
            </w:r>
            <w:proofErr w:type="gramStart"/>
            <w:r w:rsidRPr="00B5576E">
              <w:rPr>
                <w:color w:val="000000"/>
                <w:lang w:eastAsia="en-GB"/>
              </w:rPr>
              <w:t>Social</w:t>
            </w:r>
            <w:proofErr w:type="gramEnd"/>
            <w:r w:rsidRPr="00B5576E">
              <w:rPr>
                <w:color w:val="000000"/>
                <w:lang w:eastAsia="en-GB"/>
              </w:rPr>
              <w:t xml:space="preserve"> media</w:t>
            </w:r>
          </w:p>
        </w:tc>
        <w:tc>
          <w:tcPr>
            <w:tcW w:w="582" w:type="pct"/>
            <w:tcBorders>
              <w:top w:val="nil"/>
              <w:left w:val="nil"/>
              <w:bottom w:val="nil"/>
              <w:right w:val="nil"/>
            </w:tcBorders>
            <w:shd w:val="clear" w:color="auto" w:fill="auto"/>
            <w:noWrap/>
            <w:vAlign w:val="center"/>
            <w:hideMark/>
          </w:tcPr>
          <w:p w14:paraId="5B005429" w14:textId="77777777" w:rsidR="00146C11" w:rsidRPr="00B5576E" w:rsidRDefault="00146C11" w:rsidP="004156CD">
            <w:pPr>
              <w:jc w:val="center"/>
              <w:rPr>
                <w:color w:val="000000"/>
                <w:lang w:val="en-GB" w:eastAsia="en-GB"/>
              </w:rPr>
            </w:pPr>
            <w:r w:rsidRPr="00B5576E">
              <w:rPr>
                <w:color w:val="000000"/>
                <w:lang w:eastAsia="en-GB"/>
              </w:rPr>
              <w:t>0.872</w:t>
            </w:r>
          </w:p>
        </w:tc>
        <w:tc>
          <w:tcPr>
            <w:tcW w:w="530" w:type="pct"/>
            <w:tcBorders>
              <w:top w:val="nil"/>
              <w:left w:val="nil"/>
              <w:bottom w:val="nil"/>
              <w:right w:val="nil"/>
            </w:tcBorders>
            <w:shd w:val="clear" w:color="auto" w:fill="auto"/>
            <w:vAlign w:val="center"/>
            <w:hideMark/>
          </w:tcPr>
          <w:p w14:paraId="36A99026" w14:textId="77777777" w:rsidR="00146C11" w:rsidRPr="00B5576E" w:rsidRDefault="00146C11" w:rsidP="004156CD">
            <w:pPr>
              <w:jc w:val="center"/>
              <w:rPr>
                <w:color w:val="000000"/>
                <w:lang w:val="en-GB" w:eastAsia="en-GB"/>
              </w:rPr>
            </w:pPr>
          </w:p>
        </w:tc>
      </w:tr>
      <w:tr w:rsidR="00146C11" w:rsidRPr="00B5576E" w14:paraId="07C7E855" w14:textId="77777777" w:rsidTr="006F7F43">
        <w:trPr>
          <w:trHeight w:val="279"/>
          <w:jc w:val="center"/>
        </w:trPr>
        <w:tc>
          <w:tcPr>
            <w:tcW w:w="606" w:type="pct"/>
            <w:tcBorders>
              <w:top w:val="nil"/>
              <w:left w:val="nil"/>
              <w:bottom w:val="nil"/>
              <w:right w:val="nil"/>
            </w:tcBorders>
            <w:shd w:val="clear" w:color="auto" w:fill="auto"/>
            <w:vAlign w:val="center"/>
            <w:hideMark/>
          </w:tcPr>
          <w:p w14:paraId="37F108EA" w14:textId="77777777" w:rsidR="00146C11" w:rsidRPr="00B5576E" w:rsidRDefault="00146C11" w:rsidP="004156CD">
            <w:pPr>
              <w:rPr>
                <w:color w:val="000000"/>
                <w:lang w:val="en-GB" w:eastAsia="en-GB"/>
              </w:rPr>
            </w:pPr>
            <w:r w:rsidRPr="00B5576E">
              <w:rPr>
                <w:color w:val="000000"/>
                <w:lang w:eastAsia="en-GB"/>
              </w:rPr>
              <w:t>SH7</w:t>
            </w:r>
          </w:p>
        </w:tc>
        <w:tc>
          <w:tcPr>
            <w:tcW w:w="3282" w:type="pct"/>
            <w:tcBorders>
              <w:top w:val="nil"/>
              <w:left w:val="nil"/>
              <w:bottom w:val="nil"/>
              <w:right w:val="nil"/>
            </w:tcBorders>
            <w:shd w:val="clear" w:color="auto" w:fill="auto"/>
            <w:vAlign w:val="center"/>
            <w:hideMark/>
          </w:tcPr>
          <w:p w14:paraId="34EFBD91" w14:textId="77777777" w:rsidR="00146C11" w:rsidRPr="00B5576E" w:rsidRDefault="00146C11" w:rsidP="004156CD">
            <w:pPr>
              <w:rPr>
                <w:color w:val="000000"/>
                <w:lang w:val="en-GB" w:eastAsia="en-GB"/>
              </w:rPr>
            </w:pPr>
            <w:r w:rsidRPr="00B5576E">
              <w:rPr>
                <w:color w:val="000000"/>
                <w:lang w:eastAsia="en-GB"/>
              </w:rPr>
              <w:t>Socializing</w:t>
            </w:r>
          </w:p>
        </w:tc>
        <w:tc>
          <w:tcPr>
            <w:tcW w:w="582" w:type="pct"/>
            <w:tcBorders>
              <w:top w:val="nil"/>
              <w:left w:val="nil"/>
              <w:bottom w:val="nil"/>
              <w:right w:val="nil"/>
            </w:tcBorders>
            <w:shd w:val="clear" w:color="auto" w:fill="auto"/>
            <w:noWrap/>
            <w:vAlign w:val="center"/>
            <w:hideMark/>
          </w:tcPr>
          <w:p w14:paraId="6C48453B" w14:textId="77777777" w:rsidR="00146C11" w:rsidRPr="00B5576E" w:rsidRDefault="00146C11" w:rsidP="004156CD">
            <w:pPr>
              <w:jc w:val="center"/>
              <w:rPr>
                <w:color w:val="000000"/>
                <w:lang w:val="en-GB" w:eastAsia="en-GB"/>
              </w:rPr>
            </w:pPr>
            <w:r w:rsidRPr="00B5576E">
              <w:rPr>
                <w:color w:val="000000"/>
                <w:lang w:eastAsia="en-GB"/>
              </w:rPr>
              <w:t>0.807</w:t>
            </w:r>
          </w:p>
        </w:tc>
        <w:tc>
          <w:tcPr>
            <w:tcW w:w="530" w:type="pct"/>
            <w:tcBorders>
              <w:top w:val="nil"/>
              <w:left w:val="nil"/>
              <w:bottom w:val="nil"/>
              <w:right w:val="nil"/>
            </w:tcBorders>
            <w:shd w:val="clear" w:color="auto" w:fill="auto"/>
            <w:vAlign w:val="center"/>
            <w:hideMark/>
          </w:tcPr>
          <w:p w14:paraId="2B94D54E" w14:textId="77777777" w:rsidR="00146C11" w:rsidRPr="00B5576E" w:rsidRDefault="00146C11" w:rsidP="004156CD">
            <w:pPr>
              <w:jc w:val="center"/>
              <w:rPr>
                <w:color w:val="000000"/>
                <w:lang w:val="en-GB" w:eastAsia="en-GB"/>
              </w:rPr>
            </w:pPr>
          </w:p>
        </w:tc>
      </w:tr>
      <w:tr w:rsidR="00146C11" w:rsidRPr="00B5576E" w14:paraId="688DCB38" w14:textId="77777777" w:rsidTr="006F7F43">
        <w:trPr>
          <w:trHeight w:val="279"/>
          <w:jc w:val="center"/>
        </w:trPr>
        <w:tc>
          <w:tcPr>
            <w:tcW w:w="606" w:type="pct"/>
            <w:tcBorders>
              <w:top w:val="nil"/>
              <w:left w:val="nil"/>
              <w:bottom w:val="nil"/>
              <w:right w:val="nil"/>
            </w:tcBorders>
            <w:shd w:val="clear" w:color="auto" w:fill="auto"/>
            <w:vAlign w:val="center"/>
            <w:hideMark/>
          </w:tcPr>
          <w:p w14:paraId="1B28B3F0" w14:textId="77777777" w:rsidR="00146C11" w:rsidRPr="00B5576E" w:rsidRDefault="00146C11" w:rsidP="004156CD">
            <w:pPr>
              <w:rPr>
                <w:color w:val="000000"/>
                <w:lang w:val="en-GB" w:eastAsia="en-GB"/>
              </w:rPr>
            </w:pPr>
            <w:r w:rsidRPr="00B5576E">
              <w:rPr>
                <w:color w:val="000000"/>
                <w:lang w:eastAsia="en-GB"/>
              </w:rPr>
              <w:t>SH6</w:t>
            </w:r>
          </w:p>
        </w:tc>
        <w:tc>
          <w:tcPr>
            <w:tcW w:w="3282" w:type="pct"/>
            <w:tcBorders>
              <w:top w:val="nil"/>
              <w:left w:val="nil"/>
              <w:bottom w:val="nil"/>
              <w:right w:val="nil"/>
            </w:tcBorders>
            <w:shd w:val="clear" w:color="auto" w:fill="auto"/>
            <w:vAlign w:val="center"/>
            <w:hideMark/>
          </w:tcPr>
          <w:p w14:paraId="038BB45D" w14:textId="77777777" w:rsidR="00146C11" w:rsidRPr="00B5576E" w:rsidRDefault="00146C11" w:rsidP="004156CD">
            <w:pPr>
              <w:rPr>
                <w:color w:val="000000"/>
                <w:lang w:val="en-GB" w:eastAsia="en-GB"/>
              </w:rPr>
            </w:pPr>
            <w:r w:rsidRPr="00B5576E">
              <w:rPr>
                <w:color w:val="000000"/>
                <w:lang w:eastAsia="en-GB"/>
              </w:rPr>
              <w:t>Working on enjoyable, less important tasks</w:t>
            </w:r>
          </w:p>
        </w:tc>
        <w:tc>
          <w:tcPr>
            <w:tcW w:w="582" w:type="pct"/>
            <w:tcBorders>
              <w:top w:val="nil"/>
              <w:left w:val="nil"/>
              <w:bottom w:val="nil"/>
              <w:right w:val="nil"/>
            </w:tcBorders>
            <w:shd w:val="clear" w:color="auto" w:fill="auto"/>
            <w:noWrap/>
            <w:vAlign w:val="center"/>
            <w:hideMark/>
          </w:tcPr>
          <w:p w14:paraId="219313C7" w14:textId="77777777" w:rsidR="00146C11" w:rsidRPr="00B5576E" w:rsidRDefault="00146C11" w:rsidP="004156CD">
            <w:pPr>
              <w:jc w:val="center"/>
              <w:rPr>
                <w:color w:val="000000"/>
                <w:lang w:val="en-GB" w:eastAsia="en-GB"/>
              </w:rPr>
            </w:pPr>
            <w:r w:rsidRPr="00B5576E">
              <w:rPr>
                <w:color w:val="000000"/>
                <w:lang w:eastAsia="en-GB"/>
              </w:rPr>
              <w:t>0.762</w:t>
            </w:r>
          </w:p>
        </w:tc>
        <w:tc>
          <w:tcPr>
            <w:tcW w:w="530" w:type="pct"/>
            <w:tcBorders>
              <w:top w:val="nil"/>
              <w:left w:val="nil"/>
              <w:bottom w:val="nil"/>
              <w:right w:val="nil"/>
            </w:tcBorders>
            <w:shd w:val="clear" w:color="auto" w:fill="auto"/>
            <w:vAlign w:val="center"/>
            <w:hideMark/>
          </w:tcPr>
          <w:p w14:paraId="226A716B" w14:textId="77777777" w:rsidR="00146C11" w:rsidRPr="00B5576E" w:rsidRDefault="00146C11" w:rsidP="004156CD">
            <w:pPr>
              <w:jc w:val="center"/>
              <w:rPr>
                <w:color w:val="000000"/>
                <w:lang w:val="en-GB" w:eastAsia="en-GB"/>
              </w:rPr>
            </w:pPr>
          </w:p>
        </w:tc>
      </w:tr>
      <w:tr w:rsidR="00146C11" w:rsidRPr="00B5576E" w14:paraId="4DF7410F" w14:textId="77777777" w:rsidTr="006F7F43">
        <w:trPr>
          <w:trHeight w:val="279"/>
          <w:jc w:val="center"/>
        </w:trPr>
        <w:tc>
          <w:tcPr>
            <w:tcW w:w="606" w:type="pct"/>
            <w:tcBorders>
              <w:top w:val="nil"/>
              <w:left w:val="nil"/>
              <w:bottom w:val="nil"/>
              <w:right w:val="nil"/>
            </w:tcBorders>
            <w:shd w:val="clear" w:color="auto" w:fill="auto"/>
            <w:vAlign w:val="center"/>
            <w:hideMark/>
          </w:tcPr>
          <w:p w14:paraId="22BA09C6" w14:textId="77777777" w:rsidR="00146C11" w:rsidRPr="00B5576E" w:rsidRDefault="00146C11" w:rsidP="004156CD">
            <w:pPr>
              <w:rPr>
                <w:color w:val="000000"/>
                <w:lang w:val="en-GB" w:eastAsia="en-GB"/>
              </w:rPr>
            </w:pPr>
            <w:r w:rsidRPr="00B5576E">
              <w:rPr>
                <w:color w:val="000000"/>
                <w:lang w:eastAsia="en-GB"/>
              </w:rPr>
              <w:t>SH1</w:t>
            </w:r>
          </w:p>
        </w:tc>
        <w:tc>
          <w:tcPr>
            <w:tcW w:w="3282" w:type="pct"/>
            <w:tcBorders>
              <w:top w:val="nil"/>
              <w:left w:val="nil"/>
              <w:bottom w:val="nil"/>
              <w:right w:val="nil"/>
            </w:tcBorders>
            <w:shd w:val="clear" w:color="auto" w:fill="auto"/>
            <w:vAlign w:val="center"/>
            <w:hideMark/>
          </w:tcPr>
          <w:p w14:paraId="5615B005" w14:textId="77777777" w:rsidR="00146C11" w:rsidRPr="00B5576E" w:rsidRDefault="00146C11" w:rsidP="004156CD">
            <w:pPr>
              <w:rPr>
                <w:color w:val="000000"/>
                <w:lang w:val="en-GB" w:eastAsia="en-GB"/>
              </w:rPr>
            </w:pPr>
            <w:r w:rsidRPr="00B5576E">
              <w:rPr>
                <w:color w:val="000000"/>
                <w:lang w:eastAsia="en-GB"/>
              </w:rPr>
              <w:t>Taking excessive breaks</w:t>
            </w:r>
          </w:p>
        </w:tc>
        <w:tc>
          <w:tcPr>
            <w:tcW w:w="582" w:type="pct"/>
            <w:tcBorders>
              <w:top w:val="nil"/>
              <w:left w:val="nil"/>
              <w:bottom w:val="nil"/>
              <w:right w:val="nil"/>
            </w:tcBorders>
            <w:shd w:val="clear" w:color="auto" w:fill="auto"/>
            <w:noWrap/>
            <w:vAlign w:val="center"/>
            <w:hideMark/>
          </w:tcPr>
          <w:p w14:paraId="190E8769" w14:textId="77777777" w:rsidR="00146C11" w:rsidRPr="00B5576E" w:rsidRDefault="00146C11" w:rsidP="004156CD">
            <w:pPr>
              <w:jc w:val="center"/>
              <w:rPr>
                <w:color w:val="000000"/>
                <w:lang w:val="en-GB" w:eastAsia="en-GB"/>
              </w:rPr>
            </w:pPr>
            <w:r w:rsidRPr="00B5576E">
              <w:rPr>
                <w:color w:val="000000"/>
                <w:lang w:eastAsia="en-GB"/>
              </w:rPr>
              <w:t>0.66</w:t>
            </w:r>
          </w:p>
        </w:tc>
        <w:tc>
          <w:tcPr>
            <w:tcW w:w="530" w:type="pct"/>
            <w:tcBorders>
              <w:top w:val="nil"/>
              <w:left w:val="nil"/>
              <w:bottom w:val="nil"/>
              <w:right w:val="nil"/>
            </w:tcBorders>
            <w:shd w:val="clear" w:color="auto" w:fill="auto"/>
            <w:vAlign w:val="center"/>
            <w:hideMark/>
          </w:tcPr>
          <w:p w14:paraId="5D6D8795" w14:textId="77777777" w:rsidR="00146C11" w:rsidRPr="00B5576E" w:rsidRDefault="00146C11" w:rsidP="004156CD">
            <w:pPr>
              <w:jc w:val="center"/>
              <w:rPr>
                <w:color w:val="000000"/>
                <w:lang w:val="en-GB" w:eastAsia="en-GB"/>
              </w:rPr>
            </w:pPr>
          </w:p>
        </w:tc>
      </w:tr>
      <w:tr w:rsidR="00146C11" w:rsidRPr="00B5576E" w14:paraId="54C60C91" w14:textId="77777777" w:rsidTr="006F7F43">
        <w:trPr>
          <w:trHeight w:val="279"/>
          <w:jc w:val="center"/>
        </w:trPr>
        <w:tc>
          <w:tcPr>
            <w:tcW w:w="606" w:type="pct"/>
            <w:tcBorders>
              <w:top w:val="nil"/>
              <w:left w:val="nil"/>
              <w:bottom w:val="nil"/>
              <w:right w:val="nil"/>
            </w:tcBorders>
            <w:shd w:val="clear" w:color="auto" w:fill="auto"/>
            <w:vAlign w:val="center"/>
            <w:hideMark/>
          </w:tcPr>
          <w:p w14:paraId="2187C5CD" w14:textId="77777777" w:rsidR="00146C11" w:rsidRPr="00B5576E" w:rsidRDefault="00146C11" w:rsidP="004156CD">
            <w:pPr>
              <w:rPr>
                <w:color w:val="000000"/>
                <w:lang w:val="en-GB" w:eastAsia="en-GB"/>
              </w:rPr>
            </w:pPr>
            <w:r w:rsidRPr="00B5576E">
              <w:rPr>
                <w:color w:val="000000"/>
                <w:lang w:eastAsia="en-GB"/>
              </w:rPr>
              <w:t>SH10</w:t>
            </w:r>
          </w:p>
        </w:tc>
        <w:tc>
          <w:tcPr>
            <w:tcW w:w="3282" w:type="pct"/>
            <w:tcBorders>
              <w:top w:val="nil"/>
              <w:left w:val="nil"/>
              <w:bottom w:val="nil"/>
              <w:right w:val="nil"/>
            </w:tcBorders>
            <w:shd w:val="clear" w:color="auto" w:fill="auto"/>
            <w:vAlign w:val="center"/>
            <w:hideMark/>
          </w:tcPr>
          <w:p w14:paraId="70BC0BC8" w14:textId="77777777" w:rsidR="00146C11" w:rsidRPr="00B5576E" w:rsidRDefault="00146C11" w:rsidP="004156CD">
            <w:pPr>
              <w:rPr>
                <w:color w:val="000000"/>
                <w:lang w:val="en-GB" w:eastAsia="en-GB"/>
              </w:rPr>
            </w:pPr>
            <w:r w:rsidRPr="00B5576E">
              <w:rPr>
                <w:color w:val="000000"/>
                <w:lang w:eastAsia="en-GB"/>
              </w:rPr>
              <w:t>Working on other tasks other than the digital transformation tasks</w:t>
            </w:r>
          </w:p>
        </w:tc>
        <w:tc>
          <w:tcPr>
            <w:tcW w:w="582" w:type="pct"/>
            <w:tcBorders>
              <w:top w:val="nil"/>
              <w:left w:val="nil"/>
              <w:bottom w:val="nil"/>
              <w:right w:val="nil"/>
            </w:tcBorders>
            <w:shd w:val="clear" w:color="auto" w:fill="auto"/>
            <w:vAlign w:val="center"/>
            <w:hideMark/>
          </w:tcPr>
          <w:p w14:paraId="791CEE57" w14:textId="77777777" w:rsidR="00146C11" w:rsidRPr="00B5576E" w:rsidRDefault="00146C11" w:rsidP="004156CD">
            <w:pPr>
              <w:rPr>
                <w:color w:val="000000"/>
                <w:lang w:val="en-GB" w:eastAsia="en-GB"/>
              </w:rPr>
            </w:pPr>
          </w:p>
        </w:tc>
        <w:tc>
          <w:tcPr>
            <w:tcW w:w="530" w:type="pct"/>
            <w:tcBorders>
              <w:top w:val="nil"/>
              <w:left w:val="nil"/>
              <w:bottom w:val="nil"/>
              <w:right w:val="nil"/>
            </w:tcBorders>
            <w:shd w:val="clear" w:color="auto" w:fill="auto"/>
            <w:noWrap/>
            <w:vAlign w:val="center"/>
            <w:hideMark/>
          </w:tcPr>
          <w:p w14:paraId="65F07504" w14:textId="77777777" w:rsidR="00146C11" w:rsidRPr="00B5576E" w:rsidRDefault="00146C11" w:rsidP="004156CD">
            <w:pPr>
              <w:jc w:val="center"/>
              <w:rPr>
                <w:color w:val="000000"/>
                <w:lang w:val="en-GB" w:eastAsia="en-GB"/>
              </w:rPr>
            </w:pPr>
            <w:r w:rsidRPr="00B5576E">
              <w:rPr>
                <w:color w:val="000000"/>
                <w:lang w:eastAsia="en-GB"/>
              </w:rPr>
              <w:t>0.873</w:t>
            </w:r>
          </w:p>
        </w:tc>
      </w:tr>
      <w:tr w:rsidR="00146C11" w:rsidRPr="00B5576E" w14:paraId="6F6CE01F" w14:textId="77777777" w:rsidTr="006F7F43">
        <w:trPr>
          <w:trHeight w:val="279"/>
          <w:jc w:val="center"/>
        </w:trPr>
        <w:tc>
          <w:tcPr>
            <w:tcW w:w="606" w:type="pct"/>
            <w:tcBorders>
              <w:top w:val="nil"/>
              <w:left w:val="nil"/>
              <w:bottom w:val="nil"/>
              <w:right w:val="nil"/>
            </w:tcBorders>
            <w:shd w:val="clear" w:color="auto" w:fill="auto"/>
            <w:vAlign w:val="center"/>
            <w:hideMark/>
          </w:tcPr>
          <w:p w14:paraId="4CDD0904" w14:textId="77777777" w:rsidR="00146C11" w:rsidRPr="00B5576E" w:rsidRDefault="00146C11" w:rsidP="004156CD">
            <w:pPr>
              <w:rPr>
                <w:color w:val="000000"/>
                <w:lang w:val="en-GB" w:eastAsia="en-GB"/>
              </w:rPr>
            </w:pPr>
            <w:r w:rsidRPr="00B5576E">
              <w:rPr>
                <w:color w:val="000000"/>
                <w:lang w:eastAsia="en-GB"/>
              </w:rPr>
              <w:t>SH11</w:t>
            </w:r>
          </w:p>
        </w:tc>
        <w:tc>
          <w:tcPr>
            <w:tcW w:w="3282" w:type="pct"/>
            <w:tcBorders>
              <w:top w:val="nil"/>
              <w:left w:val="nil"/>
              <w:bottom w:val="nil"/>
              <w:right w:val="nil"/>
            </w:tcBorders>
            <w:shd w:val="clear" w:color="auto" w:fill="auto"/>
            <w:vAlign w:val="center"/>
            <w:hideMark/>
          </w:tcPr>
          <w:p w14:paraId="56AFBF56" w14:textId="77777777" w:rsidR="00146C11" w:rsidRPr="00B5576E" w:rsidRDefault="00146C11" w:rsidP="004156CD">
            <w:pPr>
              <w:rPr>
                <w:color w:val="000000"/>
                <w:lang w:val="en-GB" w:eastAsia="en-GB"/>
              </w:rPr>
            </w:pPr>
            <w:r w:rsidRPr="00B5576E">
              <w:rPr>
                <w:color w:val="000000"/>
                <w:lang w:eastAsia="en-GB"/>
              </w:rPr>
              <w:t>Poor organization</w:t>
            </w:r>
          </w:p>
        </w:tc>
        <w:tc>
          <w:tcPr>
            <w:tcW w:w="582" w:type="pct"/>
            <w:tcBorders>
              <w:top w:val="nil"/>
              <w:left w:val="nil"/>
              <w:bottom w:val="nil"/>
              <w:right w:val="nil"/>
            </w:tcBorders>
            <w:shd w:val="clear" w:color="auto" w:fill="auto"/>
            <w:vAlign w:val="center"/>
            <w:hideMark/>
          </w:tcPr>
          <w:p w14:paraId="2F4C1AC3" w14:textId="77777777" w:rsidR="00146C11" w:rsidRPr="00B5576E" w:rsidRDefault="00146C11" w:rsidP="004156CD">
            <w:pPr>
              <w:rPr>
                <w:color w:val="000000"/>
                <w:lang w:val="en-GB" w:eastAsia="en-GB"/>
              </w:rPr>
            </w:pPr>
          </w:p>
        </w:tc>
        <w:tc>
          <w:tcPr>
            <w:tcW w:w="530" w:type="pct"/>
            <w:tcBorders>
              <w:top w:val="nil"/>
              <w:left w:val="nil"/>
              <w:bottom w:val="nil"/>
              <w:right w:val="nil"/>
            </w:tcBorders>
            <w:shd w:val="clear" w:color="auto" w:fill="auto"/>
            <w:noWrap/>
            <w:vAlign w:val="center"/>
            <w:hideMark/>
          </w:tcPr>
          <w:p w14:paraId="15AB807C" w14:textId="77777777" w:rsidR="00146C11" w:rsidRPr="00B5576E" w:rsidRDefault="00146C11" w:rsidP="004156CD">
            <w:pPr>
              <w:jc w:val="center"/>
              <w:rPr>
                <w:color w:val="000000"/>
                <w:lang w:val="en-GB" w:eastAsia="en-GB"/>
              </w:rPr>
            </w:pPr>
            <w:r w:rsidRPr="00B5576E">
              <w:rPr>
                <w:color w:val="000000"/>
                <w:lang w:eastAsia="en-GB"/>
              </w:rPr>
              <w:t>0.844</w:t>
            </w:r>
          </w:p>
        </w:tc>
      </w:tr>
      <w:tr w:rsidR="00146C11" w:rsidRPr="00B5576E" w14:paraId="5288A4CA" w14:textId="77777777" w:rsidTr="006F7F43">
        <w:trPr>
          <w:trHeight w:val="279"/>
          <w:jc w:val="center"/>
        </w:trPr>
        <w:tc>
          <w:tcPr>
            <w:tcW w:w="606" w:type="pct"/>
            <w:tcBorders>
              <w:top w:val="nil"/>
              <w:left w:val="nil"/>
              <w:bottom w:val="nil"/>
              <w:right w:val="nil"/>
            </w:tcBorders>
            <w:shd w:val="clear" w:color="auto" w:fill="auto"/>
            <w:vAlign w:val="center"/>
            <w:hideMark/>
          </w:tcPr>
          <w:p w14:paraId="3EDF059D" w14:textId="77777777" w:rsidR="00146C11" w:rsidRPr="00B5576E" w:rsidRDefault="00146C11" w:rsidP="004156CD">
            <w:pPr>
              <w:rPr>
                <w:color w:val="000000"/>
                <w:lang w:val="en-GB" w:eastAsia="en-GB"/>
              </w:rPr>
            </w:pPr>
            <w:r w:rsidRPr="00B5576E">
              <w:rPr>
                <w:color w:val="000000"/>
                <w:lang w:eastAsia="en-GB"/>
              </w:rPr>
              <w:t>SH9</w:t>
            </w:r>
          </w:p>
        </w:tc>
        <w:tc>
          <w:tcPr>
            <w:tcW w:w="3282" w:type="pct"/>
            <w:tcBorders>
              <w:top w:val="nil"/>
              <w:left w:val="nil"/>
              <w:bottom w:val="nil"/>
              <w:right w:val="nil"/>
            </w:tcBorders>
            <w:shd w:val="clear" w:color="auto" w:fill="auto"/>
            <w:vAlign w:val="center"/>
            <w:hideMark/>
          </w:tcPr>
          <w:p w14:paraId="0CE737B9" w14:textId="77777777" w:rsidR="00146C11" w:rsidRPr="00B5576E" w:rsidRDefault="00146C11" w:rsidP="004156CD">
            <w:pPr>
              <w:rPr>
                <w:color w:val="000000"/>
                <w:lang w:val="en-GB" w:eastAsia="en-GB"/>
              </w:rPr>
            </w:pPr>
            <w:r w:rsidRPr="00B5576E">
              <w:rPr>
                <w:color w:val="000000"/>
                <w:lang w:eastAsia="en-GB"/>
              </w:rPr>
              <w:t>Working on wrong tasks</w:t>
            </w:r>
          </w:p>
        </w:tc>
        <w:tc>
          <w:tcPr>
            <w:tcW w:w="582" w:type="pct"/>
            <w:tcBorders>
              <w:top w:val="nil"/>
              <w:left w:val="nil"/>
              <w:bottom w:val="nil"/>
              <w:right w:val="nil"/>
            </w:tcBorders>
            <w:shd w:val="clear" w:color="auto" w:fill="auto"/>
            <w:vAlign w:val="center"/>
            <w:hideMark/>
          </w:tcPr>
          <w:p w14:paraId="1D5165F6" w14:textId="77777777" w:rsidR="00146C11" w:rsidRPr="00B5576E" w:rsidRDefault="00146C11" w:rsidP="004156CD">
            <w:pPr>
              <w:rPr>
                <w:color w:val="000000"/>
                <w:lang w:val="en-GB" w:eastAsia="en-GB"/>
              </w:rPr>
            </w:pPr>
          </w:p>
        </w:tc>
        <w:tc>
          <w:tcPr>
            <w:tcW w:w="530" w:type="pct"/>
            <w:tcBorders>
              <w:top w:val="nil"/>
              <w:left w:val="nil"/>
              <w:bottom w:val="nil"/>
              <w:right w:val="nil"/>
            </w:tcBorders>
            <w:shd w:val="clear" w:color="auto" w:fill="auto"/>
            <w:noWrap/>
            <w:vAlign w:val="center"/>
            <w:hideMark/>
          </w:tcPr>
          <w:p w14:paraId="56C15938" w14:textId="77777777" w:rsidR="00146C11" w:rsidRPr="00B5576E" w:rsidRDefault="00146C11" w:rsidP="004156CD">
            <w:pPr>
              <w:jc w:val="center"/>
              <w:rPr>
                <w:color w:val="000000"/>
                <w:lang w:val="en-GB" w:eastAsia="en-GB"/>
              </w:rPr>
            </w:pPr>
            <w:r w:rsidRPr="00B5576E">
              <w:rPr>
                <w:color w:val="000000"/>
                <w:lang w:eastAsia="en-GB"/>
              </w:rPr>
              <w:t>0.836</w:t>
            </w:r>
          </w:p>
        </w:tc>
      </w:tr>
      <w:tr w:rsidR="00146C11" w:rsidRPr="00B5576E" w14:paraId="00B70668" w14:textId="77777777" w:rsidTr="006F7F43">
        <w:trPr>
          <w:trHeight w:val="279"/>
          <w:jc w:val="center"/>
        </w:trPr>
        <w:tc>
          <w:tcPr>
            <w:tcW w:w="606" w:type="pct"/>
            <w:tcBorders>
              <w:top w:val="nil"/>
              <w:left w:val="nil"/>
              <w:bottom w:val="nil"/>
              <w:right w:val="nil"/>
            </w:tcBorders>
            <w:shd w:val="clear" w:color="auto" w:fill="auto"/>
            <w:vAlign w:val="center"/>
            <w:hideMark/>
          </w:tcPr>
          <w:p w14:paraId="5F26C55A" w14:textId="77777777" w:rsidR="00146C11" w:rsidRPr="00B5576E" w:rsidRDefault="00146C11" w:rsidP="004156CD">
            <w:pPr>
              <w:rPr>
                <w:color w:val="000000"/>
                <w:lang w:val="en-GB" w:eastAsia="en-GB"/>
              </w:rPr>
            </w:pPr>
            <w:r w:rsidRPr="00B5576E">
              <w:rPr>
                <w:color w:val="000000"/>
                <w:lang w:eastAsia="en-GB"/>
              </w:rPr>
              <w:t>SH8</w:t>
            </w:r>
          </w:p>
        </w:tc>
        <w:tc>
          <w:tcPr>
            <w:tcW w:w="3282" w:type="pct"/>
            <w:tcBorders>
              <w:top w:val="nil"/>
              <w:left w:val="nil"/>
              <w:bottom w:val="nil"/>
              <w:right w:val="nil"/>
            </w:tcBorders>
            <w:shd w:val="clear" w:color="auto" w:fill="auto"/>
            <w:vAlign w:val="center"/>
            <w:hideMark/>
          </w:tcPr>
          <w:p w14:paraId="6D6E0414" w14:textId="77777777" w:rsidR="00146C11" w:rsidRPr="00B5576E" w:rsidRDefault="00146C11" w:rsidP="004156CD">
            <w:pPr>
              <w:rPr>
                <w:color w:val="000000"/>
                <w:lang w:val="en-GB" w:eastAsia="en-GB"/>
              </w:rPr>
            </w:pPr>
            <w:r w:rsidRPr="00B5576E">
              <w:rPr>
                <w:color w:val="000000"/>
                <w:lang w:eastAsia="en-GB"/>
              </w:rPr>
              <w:t>Calling in Sick when healthy</w:t>
            </w:r>
          </w:p>
        </w:tc>
        <w:tc>
          <w:tcPr>
            <w:tcW w:w="582" w:type="pct"/>
            <w:tcBorders>
              <w:top w:val="nil"/>
              <w:left w:val="nil"/>
              <w:bottom w:val="nil"/>
              <w:right w:val="nil"/>
            </w:tcBorders>
            <w:shd w:val="clear" w:color="auto" w:fill="auto"/>
            <w:vAlign w:val="center"/>
            <w:hideMark/>
          </w:tcPr>
          <w:p w14:paraId="309F732B" w14:textId="77777777" w:rsidR="00146C11" w:rsidRPr="00B5576E" w:rsidRDefault="00146C11" w:rsidP="004156CD">
            <w:pPr>
              <w:rPr>
                <w:color w:val="000000"/>
                <w:lang w:val="en-GB" w:eastAsia="en-GB"/>
              </w:rPr>
            </w:pPr>
          </w:p>
        </w:tc>
        <w:tc>
          <w:tcPr>
            <w:tcW w:w="530" w:type="pct"/>
            <w:tcBorders>
              <w:top w:val="nil"/>
              <w:left w:val="nil"/>
              <w:bottom w:val="nil"/>
              <w:right w:val="nil"/>
            </w:tcBorders>
            <w:shd w:val="clear" w:color="auto" w:fill="auto"/>
            <w:noWrap/>
            <w:vAlign w:val="center"/>
            <w:hideMark/>
          </w:tcPr>
          <w:p w14:paraId="701214DB" w14:textId="77777777" w:rsidR="00146C11" w:rsidRPr="00B5576E" w:rsidRDefault="00146C11" w:rsidP="004156CD">
            <w:pPr>
              <w:jc w:val="center"/>
              <w:rPr>
                <w:color w:val="000000"/>
                <w:lang w:val="en-GB" w:eastAsia="en-GB"/>
              </w:rPr>
            </w:pPr>
            <w:r w:rsidRPr="00B5576E">
              <w:rPr>
                <w:color w:val="000000"/>
                <w:lang w:eastAsia="en-GB"/>
              </w:rPr>
              <w:t>0.781</w:t>
            </w:r>
          </w:p>
        </w:tc>
      </w:tr>
      <w:tr w:rsidR="00146C11" w:rsidRPr="00B5576E" w14:paraId="7AF3EDD7" w14:textId="77777777" w:rsidTr="006F7F43">
        <w:trPr>
          <w:trHeight w:val="279"/>
          <w:jc w:val="center"/>
        </w:trPr>
        <w:tc>
          <w:tcPr>
            <w:tcW w:w="3888" w:type="pct"/>
            <w:gridSpan w:val="2"/>
            <w:tcBorders>
              <w:top w:val="nil"/>
              <w:left w:val="nil"/>
              <w:bottom w:val="nil"/>
              <w:right w:val="nil"/>
            </w:tcBorders>
            <w:shd w:val="clear" w:color="auto" w:fill="auto"/>
            <w:vAlign w:val="center"/>
            <w:hideMark/>
          </w:tcPr>
          <w:p w14:paraId="087D662D" w14:textId="77777777" w:rsidR="00146C11" w:rsidRPr="00B5576E" w:rsidRDefault="00146C11" w:rsidP="004156CD">
            <w:pPr>
              <w:rPr>
                <w:b/>
                <w:bCs/>
                <w:color w:val="000000"/>
                <w:lang w:val="en-GB" w:eastAsia="en-GB"/>
              </w:rPr>
            </w:pPr>
            <w:r w:rsidRPr="00B5576E">
              <w:rPr>
                <w:b/>
                <w:bCs/>
                <w:color w:val="000000"/>
                <w:lang w:eastAsia="en-GB"/>
              </w:rPr>
              <w:t>Eigenvalues</w:t>
            </w:r>
          </w:p>
        </w:tc>
        <w:tc>
          <w:tcPr>
            <w:tcW w:w="582" w:type="pct"/>
            <w:tcBorders>
              <w:top w:val="nil"/>
              <w:left w:val="nil"/>
              <w:bottom w:val="nil"/>
              <w:right w:val="nil"/>
            </w:tcBorders>
            <w:shd w:val="clear" w:color="auto" w:fill="auto"/>
            <w:vAlign w:val="center"/>
            <w:hideMark/>
          </w:tcPr>
          <w:p w14:paraId="4DC58E23" w14:textId="77777777" w:rsidR="00146C11" w:rsidRPr="00B5576E" w:rsidRDefault="00146C11" w:rsidP="004156CD">
            <w:pPr>
              <w:jc w:val="right"/>
              <w:rPr>
                <w:b/>
                <w:bCs/>
                <w:color w:val="000000"/>
                <w:lang w:val="en-GB" w:eastAsia="en-GB"/>
              </w:rPr>
            </w:pPr>
            <w:r w:rsidRPr="00B5576E">
              <w:rPr>
                <w:b/>
                <w:bCs/>
                <w:color w:val="000000"/>
                <w:lang w:eastAsia="en-GB"/>
              </w:rPr>
              <w:t>4.407</w:t>
            </w:r>
          </w:p>
        </w:tc>
        <w:tc>
          <w:tcPr>
            <w:tcW w:w="530" w:type="pct"/>
            <w:tcBorders>
              <w:top w:val="nil"/>
              <w:left w:val="nil"/>
              <w:bottom w:val="nil"/>
              <w:right w:val="nil"/>
            </w:tcBorders>
            <w:shd w:val="clear" w:color="auto" w:fill="auto"/>
            <w:vAlign w:val="center"/>
            <w:hideMark/>
          </w:tcPr>
          <w:p w14:paraId="2EEAA620" w14:textId="77777777" w:rsidR="00146C11" w:rsidRPr="00B5576E" w:rsidRDefault="00146C11" w:rsidP="004156CD">
            <w:pPr>
              <w:jc w:val="right"/>
              <w:rPr>
                <w:b/>
                <w:bCs/>
                <w:color w:val="000000"/>
                <w:lang w:val="en-GB" w:eastAsia="en-GB"/>
              </w:rPr>
            </w:pPr>
            <w:r w:rsidRPr="00B5576E">
              <w:rPr>
                <w:b/>
                <w:bCs/>
                <w:color w:val="000000"/>
                <w:lang w:eastAsia="en-GB"/>
              </w:rPr>
              <w:t>3.463</w:t>
            </w:r>
          </w:p>
        </w:tc>
      </w:tr>
      <w:tr w:rsidR="00146C11" w:rsidRPr="00B5576E" w14:paraId="77FD24EF" w14:textId="77777777" w:rsidTr="006F7F43">
        <w:trPr>
          <w:trHeight w:val="279"/>
          <w:jc w:val="center"/>
        </w:trPr>
        <w:tc>
          <w:tcPr>
            <w:tcW w:w="3888" w:type="pct"/>
            <w:gridSpan w:val="2"/>
            <w:tcBorders>
              <w:top w:val="nil"/>
              <w:left w:val="nil"/>
              <w:bottom w:val="nil"/>
              <w:right w:val="nil"/>
            </w:tcBorders>
            <w:shd w:val="clear" w:color="auto" w:fill="auto"/>
            <w:vAlign w:val="center"/>
            <w:hideMark/>
          </w:tcPr>
          <w:p w14:paraId="7AF85799" w14:textId="77777777" w:rsidR="00146C11" w:rsidRPr="00B5576E" w:rsidRDefault="00146C11" w:rsidP="004156CD">
            <w:pPr>
              <w:rPr>
                <w:b/>
                <w:bCs/>
                <w:color w:val="000000"/>
                <w:lang w:val="en-GB" w:eastAsia="en-GB"/>
              </w:rPr>
            </w:pPr>
            <w:r w:rsidRPr="00B5576E">
              <w:rPr>
                <w:b/>
                <w:bCs/>
                <w:color w:val="000000"/>
                <w:lang w:eastAsia="en-GB"/>
              </w:rPr>
              <w:t>Variance (%)</w:t>
            </w:r>
          </w:p>
        </w:tc>
        <w:tc>
          <w:tcPr>
            <w:tcW w:w="582" w:type="pct"/>
            <w:tcBorders>
              <w:top w:val="nil"/>
              <w:left w:val="nil"/>
              <w:bottom w:val="nil"/>
              <w:right w:val="nil"/>
            </w:tcBorders>
            <w:shd w:val="clear" w:color="auto" w:fill="auto"/>
            <w:vAlign w:val="center"/>
            <w:hideMark/>
          </w:tcPr>
          <w:p w14:paraId="24458A96" w14:textId="77777777" w:rsidR="00146C11" w:rsidRPr="00B5576E" w:rsidRDefault="00146C11" w:rsidP="004156CD">
            <w:pPr>
              <w:jc w:val="right"/>
              <w:rPr>
                <w:b/>
                <w:bCs/>
                <w:color w:val="000000"/>
                <w:lang w:val="en-GB" w:eastAsia="en-GB"/>
              </w:rPr>
            </w:pPr>
            <w:r w:rsidRPr="00B5576E">
              <w:rPr>
                <w:b/>
                <w:bCs/>
                <w:color w:val="000000"/>
                <w:lang w:eastAsia="en-GB"/>
              </w:rPr>
              <w:t>44.075</w:t>
            </w:r>
          </w:p>
        </w:tc>
        <w:tc>
          <w:tcPr>
            <w:tcW w:w="530" w:type="pct"/>
            <w:tcBorders>
              <w:top w:val="nil"/>
              <w:left w:val="nil"/>
              <w:bottom w:val="nil"/>
              <w:right w:val="nil"/>
            </w:tcBorders>
            <w:shd w:val="clear" w:color="auto" w:fill="auto"/>
            <w:vAlign w:val="center"/>
            <w:hideMark/>
          </w:tcPr>
          <w:p w14:paraId="1AE255AA" w14:textId="77777777" w:rsidR="00146C11" w:rsidRPr="00B5576E" w:rsidRDefault="00146C11" w:rsidP="004156CD">
            <w:pPr>
              <w:jc w:val="right"/>
              <w:rPr>
                <w:b/>
                <w:bCs/>
                <w:color w:val="000000"/>
                <w:lang w:val="en-GB" w:eastAsia="en-GB"/>
              </w:rPr>
            </w:pPr>
            <w:r w:rsidRPr="00B5576E">
              <w:rPr>
                <w:b/>
                <w:bCs/>
                <w:color w:val="000000"/>
                <w:lang w:eastAsia="en-GB"/>
              </w:rPr>
              <w:t>34.631</w:t>
            </w:r>
          </w:p>
        </w:tc>
      </w:tr>
      <w:tr w:rsidR="00146C11" w:rsidRPr="00B5576E" w14:paraId="32CC6461" w14:textId="77777777" w:rsidTr="006F7F43">
        <w:trPr>
          <w:trHeight w:val="279"/>
          <w:jc w:val="center"/>
        </w:trPr>
        <w:tc>
          <w:tcPr>
            <w:tcW w:w="3888" w:type="pct"/>
            <w:gridSpan w:val="2"/>
            <w:tcBorders>
              <w:top w:val="nil"/>
              <w:left w:val="nil"/>
              <w:bottom w:val="single" w:sz="8" w:space="0" w:color="auto"/>
              <w:right w:val="nil"/>
            </w:tcBorders>
            <w:shd w:val="clear" w:color="auto" w:fill="auto"/>
            <w:vAlign w:val="center"/>
            <w:hideMark/>
          </w:tcPr>
          <w:p w14:paraId="457EDE48" w14:textId="77777777" w:rsidR="00146C11" w:rsidRPr="00B5576E" w:rsidRDefault="00146C11" w:rsidP="004156CD">
            <w:pPr>
              <w:rPr>
                <w:b/>
                <w:bCs/>
                <w:color w:val="000000"/>
                <w:lang w:val="en-GB" w:eastAsia="en-GB"/>
              </w:rPr>
            </w:pPr>
            <w:r w:rsidRPr="00B5576E">
              <w:rPr>
                <w:b/>
                <w:bCs/>
                <w:color w:val="000000"/>
                <w:lang w:eastAsia="en-GB"/>
              </w:rPr>
              <w:t>Cumulative Variance (%)</w:t>
            </w:r>
          </w:p>
        </w:tc>
        <w:tc>
          <w:tcPr>
            <w:tcW w:w="582" w:type="pct"/>
            <w:tcBorders>
              <w:top w:val="nil"/>
              <w:left w:val="nil"/>
              <w:bottom w:val="single" w:sz="8" w:space="0" w:color="auto"/>
              <w:right w:val="nil"/>
            </w:tcBorders>
            <w:shd w:val="clear" w:color="auto" w:fill="auto"/>
            <w:vAlign w:val="center"/>
            <w:hideMark/>
          </w:tcPr>
          <w:p w14:paraId="2F225AEE" w14:textId="77777777" w:rsidR="00146C11" w:rsidRPr="00B5576E" w:rsidRDefault="00146C11" w:rsidP="004156CD">
            <w:pPr>
              <w:jc w:val="right"/>
              <w:rPr>
                <w:b/>
                <w:bCs/>
                <w:color w:val="000000"/>
                <w:lang w:val="en-GB" w:eastAsia="en-GB"/>
              </w:rPr>
            </w:pPr>
            <w:r w:rsidRPr="00B5576E">
              <w:rPr>
                <w:b/>
                <w:bCs/>
                <w:color w:val="000000"/>
                <w:lang w:eastAsia="en-GB"/>
              </w:rPr>
              <w:t>44.075</w:t>
            </w:r>
          </w:p>
        </w:tc>
        <w:tc>
          <w:tcPr>
            <w:tcW w:w="530" w:type="pct"/>
            <w:tcBorders>
              <w:top w:val="nil"/>
              <w:left w:val="nil"/>
              <w:bottom w:val="single" w:sz="8" w:space="0" w:color="auto"/>
              <w:right w:val="nil"/>
            </w:tcBorders>
            <w:shd w:val="clear" w:color="auto" w:fill="auto"/>
            <w:vAlign w:val="center"/>
            <w:hideMark/>
          </w:tcPr>
          <w:p w14:paraId="54073014" w14:textId="77777777" w:rsidR="00146C11" w:rsidRPr="00B5576E" w:rsidRDefault="00146C11" w:rsidP="004156CD">
            <w:pPr>
              <w:jc w:val="right"/>
              <w:rPr>
                <w:b/>
                <w:bCs/>
                <w:color w:val="000000"/>
                <w:lang w:val="en-GB" w:eastAsia="en-GB"/>
              </w:rPr>
            </w:pPr>
            <w:r w:rsidRPr="00B5576E">
              <w:rPr>
                <w:b/>
                <w:bCs/>
                <w:color w:val="000000"/>
                <w:lang w:eastAsia="en-GB"/>
              </w:rPr>
              <w:t>78.706</w:t>
            </w:r>
          </w:p>
        </w:tc>
      </w:tr>
    </w:tbl>
    <w:p w14:paraId="68767246" w14:textId="7783843C" w:rsidR="00146C11" w:rsidRDefault="00146C11" w:rsidP="00146C11">
      <w:pPr>
        <w:spacing w:line="360" w:lineRule="auto"/>
        <w:rPr>
          <w:shd w:val="clear" w:color="auto" w:fill="FFFFFF"/>
        </w:rPr>
      </w:pPr>
      <w:r>
        <w:rPr>
          <w:shd w:val="clear" w:color="auto" w:fill="FFFFFF"/>
        </w:rPr>
        <w:t xml:space="preserve">The results following the exploratory Factor Analysis for Shirking in Table </w:t>
      </w:r>
      <w:r w:rsidR="0051553D">
        <w:rPr>
          <w:shd w:val="clear" w:color="auto" w:fill="FFFFFF"/>
        </w:rPr>
        <w:t>5</w:t>
      </w:r>
      <w:r>
        <w:rPr>
          <w:shd w:val="clear" w:color="auto" w:fill="FFFFFF"/>
        </w:rPr>
        <w:t>.</w:t>
      </w:r>
      <w:r w:rsidR="00A25681">
        <w:rPr>
          <w:shd w:val="clear" w:color="auto" w:fill="FFFFFF"/>
        </w:rPr>
        <w:t>1</w:t>
      </w:r>
      <w:r w:rsidR="00205019">
        <w:rPr>
          <w:shd w:val="clear" w:color="auto" w:fill="FFFFFF"/>
        </w:rPr>
        <w:t>2</w:t>
      </w:r>
      <w:r>
        <w:rPr>
          <w:shd w:val="clear" w:color="auto" w:fill="FFFFFF"/>
        </w:rPr>
        <w:t xml:space="preserve"> show that two</w:t>
      </w:r>
      <w:r w:rsidRPr="00A94A36">
        <w:rPr>
          <w:shd w:val="clear" w:color="auto" w:fill="FFFFFF"/>
        </w:rPr>
        <w:t xml:space="preserve"> constructs were retained as significant factors because their Eigen Values </w:t>
      </w:r>
      <w:r>
        <w:rPr>
          <w:shd w:val="clear" w:color="auto" w:fill="FFFFFF"/>
        </w:rPr>
        <w:t xml:space="preserve">that </w:t>
      </w:r>
      <w:r w:rsidRPr="00A94A36">
        <w:rPr>
          <w:shd w:val="clear" w:color="auto" w:fill="FFFFFF"/>
        </w:rPr>
        <w:t>were above the threshold of 1</w:t>
      </w:r>
      <w:r>
        <w:rPr>
          <w:shd w:val="clear" w:color="auto" w:fill="FFFFFF"/>
        </w:rPr>
        <w:t>.00 that is considered worth analyzing</w:t>
      </w:r>
      <w:r w:rsidRPr="00A94A36">
        <w:rPr>
          <w:shd w:val="clear" w:color="auto" w:fill="FFFFFF"/>
        </w:rPr>
        <w:t>. There were 1</w:t>
      </w:r>
      <w:r>
        <w:rPr>
          <w:shd w:val="clear" w:color="auto" w:fill="FFFFFF"/>
        </w:rPr>
        <w:t>0</w:t>
      </w:r>
      <w:r w:rsidRPr="00A94A36">
        <w:rPr>
          <w:shd w:val="clear" w:color="auto" w:fill="FFFFFF"/>
        </w:rPr>
        <w:t xml:space="preserve"> out of </w:t>
      </w:r>
      <w:r>
        <w:rPr>
          <w:shd w:val="clear" w:color="auto" w:fill="FFFFFF"/>
        </w:rPr>
        <w:t>11</w:t>
      </w:r>
      <w:r w:rsidRPr="00A94A36">
        <w:rPr>
          <w:shd w:val="clear" w:color="auto" w:fill="FFFFFF"/>
        </w:rPr>
        <w:t xml:space="preserve"> indicators that were retained in the measurement scale.  The analysis shows that the factors that were extracted for </w:t>
      </w:r>
      <w:r>
        <w:rPr>
          <w:shd w:val="clear" w:color="auto" w:fill="FFFFFF"/>
        </w:rPr>
        <w:t>Shirking</w:t>
      </w:r>
      <w:r w:rsidRPr="00A94A36">
        <w:rPr>
          <w:shd w:val="clear" w:color="auto" w:fill="FFFFFF"/>
        </w:rPr>
        <w:t>, in the order of</w:t>
      </w:r>
      <w:r>
        <w:rPr>
          <w:shd w:val="clear" w:color="auto" w:fill="FFFFFF"/>
        </w:rPr>
        <w:t xml:space="preserve"> factor loading are as follows</w:t>
      </w:r>
      <w:r w:rsidRPr="00A94A36">
        <w:rPr>
          <w:shd w:val="clear" w:color="auto" w:fill="FFFFFF"/>
        </w:rPr>
        <w:t xml:space="preserve">; </w:t>
      </w:r>
      <w:r>
        <w:rPr>
          <w:shd w:val="clear" w:color="auto" w:fill="FFFFFF"/>
        </w:rPr>
        <w:t>Counter Productive Multi-tasking</w:t>
      </w:r>
      <w:r w:rsidRPr="00A94A36">
        <w:rPr>
          <w:shd w:val="clear" w:color="auto" w:fill="FFFFFF"/>
        </w:rPr>
        <w:t xml:space="preserve"> (Eigen value = </w:t>
      </w:r>
      <w:r>
        <w:rPr>
          <w:shd w:val="clear" w:color="auto" w:fill="FFFFFF"/>
        </w:rPr>
        <w:t>4.407</w:t>
      </w:r>
      <w:r w:rsidRPr="00A94A36">
        <w:rPr>
          <w:shd w:val="clear" w:color="auto" w:fill="FFFFFF"/>
        </w:rPr>
        <w:t xml:space="preserve">, </w:t>
      </w:r>
      <w:r w:rsidRPr="00A94A36">
        <w:rPr>
          <w:color w:val="000000"/>
        </w:rPr>
        <w:t xml:space="preserve">Variance = </w:t>
      </w:r>
      <w:r>
        <w:rPr>
          <w:color w:val="000000"/>
        </w:rPr>
        <w:t>44.075</w:t>
      </w:r>
      <w:r w:rsidRPr="00A94A36">
        <w:rPr>
          <w:color w:val="000000"/>
        </w:rPr>
        <w:t xml:space="preserve">%), followed by </w:t>
      </w:r>
      <w:r>
        <w:rPr>
          <w:color w:val="000000"/>
        </w:rPr>
        <w:t>Self Deployment</w:t>
      </w:r>
      <w:r w:rsidRPr="00A94A36">
        <w:rPr>
          <w:color w:val="000000"/>
        </w:rPr>
        <w:t xml:space="preserve"> (Eigen value = </w:t>
      </w:r>
      <w:r w:rsidRPr="005C6E28">
        <w:rPr>
          <w:color w:val="000000"/>
          <w:lang w:eastAsia="en-GB"/>
        </w:rPr>
        <w:t>3.463</w:t>
      </w:r>
      <w:r w:rsidRPr="00A94A36">
        <w:rPr>
          <w:color w:val="000000"/>
        </w:rPr>
        <w:t xml:space="preserve">, Variance = </w:t>
      </w:r>
      <w:r w:rsidRPr="005C6E28">
        <w:rPr>
          <w:color w:val="000000"/>
          <w:lang w:eastAsia="en-GB"/>
        </w:rPr>
        <w:t>34.631</w:t>
      </w:r>
      <w:r w:rsidRPr="00A94A36">
        <w:rPr>
          <w:color w:val="000000"/>
        </w:rPr>
        <w:t>%)</w:t>
      </w:r>
      <w:r>
        <w:rPr>
          <w:color w:val="000000"/>
        </w:rPr>
        <w:t>.</w:t>
      </w:r>
    </w:p>
    <w:p w14:paraId="230ACAF0" w14:textId="1D4180AF" w:rsidR="00146C11" w:rsidRPr="00EB1840" w:rsidRDefault="00146C11" w:rsidP="00146C11">
      <w:pPr>
        <w:spacing w:line="360" w:lineRule="auto"/>
      </w:pPr>
      <w:r>
        <w:lastRenderedPageBreak/>
        <w:t xml:space="preserve">The Kaiser-Meyer-Olkin Measure of Sampling Adequacy test and the Bartlett’s Test of </w:t>
      </w:r>
      <w:r w:rsidR="00A25681">
        <w:t>Sphericity</w:t>
      </w:r>
      <w:r>
        <w:t xml:space="preserve"> were also carried out.  Table </w:t>
      </w:r>
      <w:r w:rsidR="0051553D">
        <w:t>5</w:t>
      </w:r>
      <w:r>
        <w:t>.</w:t>
      </w:r>
      <w:r w:rsidR="00A25681">
        <w:t>1</w:t>
      </w:r>
      <w:r w:rsidR="00205019">
        <w:t>3</w:t>
      </w:r>
      <w:r>
        <w:t xml:space="preserve"> presents the significance and results of these tests.</w:t>
      </w:r>
    </w:p>
    <w:p w14:paraId="7F0D80A9" w14:textId="77777777" w:rsidR="0093009B" w:rsidRDefault="0093009B" w:rsidP="00146C11">
      <w:pPr>
        <w:rPr>
          <w:i/>
          <w:iCs/>
        </w:rPr>
      </w:pPr>
    </w:p>
    <w:p w14:paraId="66EC98F1" w14:textId="45AD1E36" w:rsidR="00146C11" w:rsidRPr="00266CBB" w:rsidRDefault="00146C11" w:rsidP="00146C11">
      <w:pPr>
        <w:rPr>
          <w:i/>
          <w:iCs/>
        </w:rPr>
      </w:pPr>
      <w:r w:rsidRPr="00266CBB">
        <w:rPr>
          <w:i/>
          <w:iCs/>
        </w:rPr>
        <w:t xml:space="preserve">Table </w:t>
      </w:r>
      <w:r w:rsidR="00600BE0" w:rsidRPr="00266CBB">
        <w:rPr>
          <w:i/>
          <w:iCs/>
        </w:rPr>
        <w:t>5</w:t>
      </w:r>
      <w:r w:rsidRPr="00266CBB">
        <w:rPr>
          <w:i/>
          <w:iCs/>
        </w:rPr>
        <w:t>.</w:t>
      </w:r>
      <w:r w:rsidR="00A25681" w:rsidRPr="00266CBB">
        <w:rPr>
          <w:i/>
          <w:iCs/>
        </w:rPr>
        <w:t>1</w:t>
      </w:r>
      <w:r w:rsidR="009A6876">
        <w:rPr>
          <w:i/>
          <w:iCs/>
        </w:rPr>
        <w:t>3</w:t>
      </w:r>
      <w:r w:rsidRPr="00266CBB">
        <w:rPr>
          <w:i/>
          <w:iCs/>
        </w:rPr>
        <w:t>: Significance of EA for Shirking</w:t>
      </w:r>
    </w:p>
    <w:tbl>
      <w:tblPr>
        <w:tblW w:w="8320" w:type="dxa"/>
        <w:jc w:val="center"/>
        <w:tblLook w:val="04A0" w:firstRow="1" w:lastRow="0" w:firstColumn="1" w:lastColumn="0" w:noHBand="0" w:noVBand="1"/>
      </w:tblPr>
      <w:tblGrid>
        <w:gridCol w:w="5360"/>
        <w:gridCol w:w="1964"/>
        <w:gridCol w:w="996"/>
      </w:tblGrid>
      <w:tr w:rsidR="00146C11" w:rsidRPr="00B5576E" w14:paraId="2A112160" w14:textId="77777777" w:rsidTr="006F7F43">
        <w:trPr>
          <w:trHeight w:val="321"/>
          <w:jc w:val="center"/>
        </w:trPr>
        <w:tc>
          <w:tcPr>
            <w:tcW w:w="8320" w:type="dxa"/>
            <w:gridSpan w:val="3"/>
            <w:tcBorders>
              <w:top w:val="single" w:sz="4" w:space="0" w:color="auto"/>
              <w:left w:val="nil"/>
              <w:bottom w:val="single" w:sz="4" w:space="0" w:color="auto"/>
              <w:right w:val="nil"/>
            </w:tcBorders>
            <w:shd w:val="clear" w:color="auto" w:fill="auto"/>
            <w:vAlign w:val="center"/>
            <w:hideMark/>
          </w:tcPr>
          <w:p w14:paraId="1DB45442" w14:textId="77777777" w:rsidR="00146C11" w:rsidRPr="00B5576E" w:rsidRDefault="00146C11" w:rsidP="004156CD">
            <w:pPr>
              <w:jc w:val="center"/>
              <w:rPr>
                <w:b/>
                <w:bCs/>
                <w:color w:val="000000"/>
              </w:rPr>
            </w:pPr>
            <w:r w:rsidRPr="00B5576E">
              <w:rPr>
                <w:b/>
                <w:bCs/>
                <w:color w:val="000000"/>
              </w:rPr>
              <w:t>KMO and Bartlett's Test</w:t>
            </w:r>
          </w:p>
        </w:tc>
      </w:tr>
      <w:tr w:rsidR="00146C11" w:rsidRPr="00B5576E" w14:paraId="1B1E24E3" w14:textId="77777777" w:rsidTr="006F7F43">
        <w:trPr>
          <w:trHeight w:val="324"/>
          <w:jc w:val="center"/>
        </w:trPr>
        <w:tc>
          <w:tcPr>
            <w:tcW w:w="7324" w:type="dxa"/>
            <w:gridSpan w:val="2"/>
            <w:tcBorders>
              <w:top w:val="nil"/>
              <w:left w:val="nil"/>
              <w:bottom w:val="nil"/>
              <w:right w:val="nil"/>
            </w:tcBorders>
            <w:shd w:val="clear" w:color="auto" w:fill="auto"/>
            <w:hideMark/>
          </w:tcPr>
          <w:p w14:paraId="6E3A1898" w14:textId="77777777" w:rsidR="00146C11" w:rsidRPr="00B5576E" w:rsidRDefault="00146C11" w:rsidP="004156CD">
            <w:pPr>
              <w:rPr>
                <w:color w:val="000000"/>
              </w:rPr>
            </w:pPr>
            <w:r w:rsidRPr="00B5576E">
              <w:rPr>
                <w:color w:val="000000"/>
              </w:rPr>
              <w:t>Kaiser-Meyer-Olkin Measure of Sampling Adequacy.</w:t>
            </w:r>
          </w:p>
        </w:tc>
        <w:tc>
          <w:tcPr>
            <w:tcW w:w="996" w:type="dxa"/>
            <w:tcBorders>
              <w:top w:val="nil"/>
              <w:left w:val="nil"/>
              <w:bottom w:val="nil"/>
              <w:right w:val="nil"/>
            </w:tcBorders>
            <w:shd w:val="clear" w:color="auto" w:fill="auto"/>
            <w:noWrap/>
            <w:vAlign w:val="center"/>
            <w:hideMark/>
          </w:tcPr>
          <w:p w14:paraId="45CE6C50" w14:textId="77777777" w:rsidR="00146C11" w:rsidRPr="00B5576E" w:rsidRDefault="00146C11" w:rsidP="004156CD">
            <w:pPr>
              <w:jc w:val="right"/>
              <w:rPr>
                <w:color w:val="000000"/>
              </w:rPr>
            </w:pPr>
            <w:r w:rsidRPr="00B5576E">
              <w:rPr>
                <w:color w:val="000000"/>
              </w:rPr>
              <w:t>.885</w:t>
            </w:r>
          </w:p>
        </w:tc>
      </w:tr>
      <w:tr w:rsidR="00146C11" w:rsidRPr="00B5576E" w14:paraId="0CA976B9" w14:textId="77777777" w:rsidTr="006F7F43">
        <w:trPr>
          <w:trHeight w:val="321"/>
          <w:jc w:val="center"/>
        </w:trPr>
        <w:tc>
          <w:tcPr>
            <w:tcW w:w="5360" w:type="dxa"/>
            <w:vMerge w:val="restart"/>
            <w:tcBorders>
              <w:top w:val="nil"/>
              <w:left w:val="nil"/>
              <w:bottom w:val="single" w:sz="4" w:space="0" w:color="000000"/>
              <w:right w:val="nil"/>
            </w:tcBorders>
            <w:shd w:val="clear" w:color="auto" w:fill="auto"/>
            <w:hideMark/>
          </w:tcPr>
          <w:p w14:paraId="6E79DA8D" w14:textId="77777777" w:rsidR="00146C11" w:rsidRPr="00B5576E" w:rsidRDefault="00146C11" w:rsidP="004156CD">
            <w:pPr>
              <w:rPr>
                <w:color w:val="000000"/>
              </w:rPr>
            </w:pPr>
            <w:r w:rsidRPr="00B5576E">
              <w:rPr>
                <w:color w:val="000000"/>
              </w:rPr>
              <w:t>Bartlett's Test of Sphericity</w:t>
            </w:r>
          </w:p>
        </w:tc>
        <w:tc>
          <w:tcPr>
            <w:tcW w:w="1964" w:type="dxa"/>
            <w:tcBorders>
              <w:top w:val="nil"/>
              <w:left w:val="nil"/>
              <w:bottom w:val="nil"/>
              <w:right w:val="nil"/>
            </w:tcBorders>
            <w:shd w:val="clear" w:color="auto" w:fill="auto"/>
            <w:hideMark/>
          </w:tcPr>
          <w:p w14:paraId="53C23501" w14:textId="77777777" w:rsidR="00146C11" w:rsidRPr="00B5576E" w:rsidRDefault="00146C11" w:rsidP="004156CD">
            <w:pPr>
              <w:rPr>
                <w:color w:val="000000"/>
              </w:rPr>
            </w:pPr>
            <w:r w:rsidRPr="00B5576E">
              <w:rPr>
                <w:color w:val="000000"/>
              </w:rPr>
              <w:t>Approx. Chi-Square</w:t>
            </w:r>
          </w:p>
        </w:tc>
        <w:tc>
          <w:tcPr>
            <w:tcW w:w="996" w:type="dxa"/>
            <w:tcBorders>
              <w:top w:val="nil"/>
              <w:left w:val="nil"/>
              <w:bottom w:val="nil"/>
              <w:right w:val="nil"/>
            </w:tcBorders>
            <w:shd w:val="clear" w:color="auto" w:fill="auto"/>
            <w:noWrap/>
            <w:vAlign w:val="center"/>
            <w:hideMark/>
          </w:tcPr>
          <w:p w14:paraId="5C7842D9" w14:textId="77777777" w:rsidR="00146C11" w:rsidRPr="00B5576E" w:rsidRDefault="00146C11" w:rsidP="004156CD">
            <w:pPr>
              <w:jc w:val="right"/>
              <w:rPr>
                <w:color w:val="000000"/>
              </w:rPr>
            </w:pPr>
            <w:r w:rsidRPr="00B5576E">
              <w:rPr>
                <w:color w:val="000000"/>
              </w:rPr>
              <w:t>820.048</w:t>
            </w:r>
          </w:p>
        </w:tc>
      </w:tr>
      <w:tr w:rsidR="00146C11" w:rsidRPr="00B5576E" w14:paraId="06B44217" w14:textId="77777777" w:rsidTr="006F7F43">
        <w:trPr>
          <w:trHeight w:val="321"/>
          <w:jc w:val="center"/>
        </w:trPr>
        <w:tc>
          <w:tcPr>
            <w:tcW w:w="5360" w:type="dxa"/>
            <w:vMerge/>
            <w:tcBorders>
              <w:top w:val="nil"/>
              <w:left w:val="nil"/>
              <w:bottom w:val="single" w:sz="4" w:space="0" w:color="000000"/>
              <w:right w:val="nil"/>
            </w:tcBorders>
            <w:vAlign w:val="center"/>
            <w:hideMark/>
          </w:tcPr>
          <w:p w14:paraId="5C3C3C4C" w14:textId="77777777" w:rsidR="00146C11" w:rsidRPr="00B5576E" w:rsidRDefault="00146C11" w:rsidP="004156CD">
            <w:pPr>
              <w:rPr>
                <w:color w:val="000000"/>
              </w:rPr>
            </w:pPr>
          </w:p>
        </w:tc>
        <w:tc>
          <w:tcPr>
            <w:tcW w:w="1964" w:type="dxa"/>
            <w:tcBorders>
              <w:top w:val="nil"/>
              <w:left w:val="nil"/>
              <w:bottom w:val="nil"/>
              <w:right w:val="nil"/>
            </w:tcBorders>
            <w:shd w:val="clear" w:color="auto" w:fill="auto"/>
            <w:hideMark/>
          </w:tcPr>
          <w:p w14:paraId="0DE20614" w14:textId="77777777" w:rsidR="00146C11" w:rsidRPr="00B5576E" w:rsidRDefault="00146C11" w:rsidP="004156CD">
            <w:pPr>
              <w:rPr>
                <w:color w:val="000000"/>
              </w:rPr>
            </w:pPr>
            <w:proofErr w:type="spellStart"/>
            <w:r w:rsidRPr="00B5576E">
              <w:rPr>
                <w:color w:val="000000"/>
              </w:rPr>
              <w:t>df</w:t>
            </w:r>
            <w:proofErr w:type="spellEnd"/>
          </w:p>
        </w:tc>
        <w:tc>
          <w:tcPr>
            <w:tcW w:w="996" w:type="dxa"/>
            <w:tcBorders>
              <w:top w:val="nil"/>
              <w:left w:val="nil"/>
              <w:bottom w:val="nil"/>
              <w:right w:val="nil"/>
            </w:tcBorders>
            <w:shd w:val="clear" w:color="auto" w:fill="auto"/>
            <w:noWrap/>
            <w:vAlign w:val="center"/>
            <w:hideMark/>
          </w:tcPr>
          <w:p w14:paraId="330FF845" w14:textId="77777777" w:rsidR="00146C11" w:rsidRPr="00B5576E" w:rsidRDefault="00146C11" w:rsidP="004156CD">
            <w:pPr>
              <w:jc w:val="right"/>
              <w:rPr>
                <w:color w:val="000000"/>
              </w:rPr>
            </w:pPr>
            <w:r w:rsidRPr="00B5576E">
              <w:rPr>
                <w:color w:val="000000"/>
              </w:rPr>
              <w:t>45</w:t>
            </w:r>
          </w:p>
        </w:tc>
      </w:tr>
      <w:tr w:rsidR="00146C11" w:rsidRPr="00B5576E" w14:paraId="18AC9D9A" w14:textId="77777777" w:rsidTr="006F7F43">
        <w:trPr>
          <w:trHeight w:val="321"/>
          <w:jc w:val="center"/>
        </w:trPr>
        <w:tc>
          <w:tcPr>
            <w:tcW w:w="5360" w:type="dxa"/>
            <w:vMerge/>
            <w:tcBorders>
              <w:top w:val="nil"/>
              <w:left w:val="nil"/>
              <w:bottom w:val="single" w:sz="4" w:space="0" w:color="000000"/>
              <w:right w:val="nil"/>
            </w:tcBorders>
            <w:vAlign w:val="center"/>
            <w:hideMark/>
          </w:tcPr>
          <w:p w14:paraId="4C5829B9" w14:textId="77777777" w:rsidR="00146C11" w:rsidRPr="00B5576E" w:rsidRDefault="00146C11" w:rsidP="004156CD">
            <w:pPr>
              <w:rPr>
                <w:color w:val="000000"/>
              </w:rPr>
            </w:pPr>
          </w:p>
        </w:tc>
        <w:tc>
          <w:tcPr>
            <w:tcW w:w="1964" w:type="dxa"/>
            <w:tcBorders>
              <w:top w:val="nil"/>
              <w:left w:val="nil"/>
              <w:bottom w:val="single" w:sz="4" w:space="0" w:color="auto"/>
              <w:right w:val="nil"/>
            </w:tcBorders>
            <w:shd w:val="clear" w:color="auto" w:fill="auto"/>
            <w:hideMark/>
          </w:tcPr>
          <w:p w14:paraId="6D456EFA" w14:textId="77777777" w:rsidR="00146C11" w:rsidRPr="00B5576E" w:rsidRDefault="00146C11" w:rsidP="004156CD">
            <w:pPr>
              <w:rPr>
                <w:color w:val="000000"/>
              </w:rPr>
            </w:pPr>
            <w:r w:rsidRPr="00B5576E">
              <w:rPr>
                <w:color w:val="000000"/>
              </w:rPr>
              <w:t>Sig.</w:t>
            </w:r>
          </w:p>
        </w:tc>
        <w:tc>
          <w:tcPr>
            <w:tcW w:w="996" w:type="dxa"/>
            <w:tcBorders>
              <w:top w:val="nil"/>
              <w:left w:val="nil"/>
              <w:bottom w:val="single" w:sz="4" w:space="0" w:color="auto"/>
              <w:right w:val="nil"/>
            </w:tcBorders>
            <w:shd w:val="clear" w:color="auto" w:fill="auto"/>
            <w:noWrap/>
            <w:vAlign w:val="center"/>
            <w:hideMark/>
          </w:tcPr>
          <w:p w14:paraId="1BBF65AF" w14:textId="77777777" w:rsidR="00146C11" w:rsidRPr="00B5576E" w:rsidRDefault="00146C11" w:rsidP="004156CD">
            <w:pPr>
              <w:jc w:val="right"/>
              <w:rPr>
                <w:color w:val="000000"/>
              </w:rPr>
            </w:pPr>
            <w:r w:rsidRPr="00B5576E">
              <w:rPr>
                <w:color w:val="000000"/>
              </w:rPr>
              <w:t>.000</w:t>
            </w:r>
          </w:p>
        </w:tc>
      </w:tr>
    </w:tbl>
    <w:p w14:paraId="3126EB2C" w14:textId="77777777" w:rsidR="00146C11" w:rsidRDefault="00146C11" w:rsidP="00146C11">
      <w:pPr>
        <w:spacing w:line="360" w:lineRule="auto"/>
      </w:pPr>
    </w:p>
    <w:p w14:paraId="34BE1A01" w14:textId="131D7F99" w:rsidR="00775BD8" w:rsidRDefault="00146C11" w:rsidP="00146C11">
      <w:pPr>
        <w:spacing w:line="360" w:lineRule="auto"/>
        <w:rPr>
          <w:color w:val="000000"/>
        </w:rPr>
      </w:pPr>
      <w:bookmarkStart w:id="386" w:name="_Hlk140118859"/>
      <w:r w:rsidRPr="00A94A36">
        <w:rPr>
          <w:color w:val="000000"/>
        </w:rPr>
        <w:t xml:space="preserve">The results in Table </w:t>
      </w:r>
      <w:r w:rsidR="0051553D">
        <w:rPr>
          <w:color w:val="000000"/>
        </w:rPr>
        <w:t>5</w:t>
      </w:r>
      <w:r w:rsidRPr="00A94A36">
        <w:rPr>
          <w:color w:val="000000"/>
        </w:rPr>
        <w:t>.</w:t>
      </w:r>
      <w:r w:rsidR="00A25681">
        <w:rPr>
          <w:color w:val="000000"/>
        </w:rPr>
        <w:t>1</w:t>
      </w:r>
      <w:r w:rsidR="00205019">
        <w:rPr>
          <w:color w:val="000000"/>
        </w:rPr>
        <w:t>3</w:t>
      </w:r>
      <w:r w:rsidRPr="00A94A36">
        <w:rPr>
          <w:color w:val="000000"/>
        </w:rPr>
        <w:t xml:space="preserve"> show that the Kaiser-Meyer-Olkin (KMO) test for sample adequacy returned a value of 0.</w:t>
      </w:r>
      <w:r>
        <w:rPr>
          <w:color w:val="000000"/>
        </w:rPr>
        <w:t>885</w:t>
      </w:r>
      <w:r w:rsidRPr="00A94A36">
        <w:rPr>
          <w:color w:val="000000"/>
        </w:rPr>
        <w:t>, which is above 0.5. This shows that that the sample used</w:t>
      </w:r>
      <w:r>
        <w:rPr>
          <w:color w:val="000000"/>
        </w:rPr>
        <w:t xml:space="preserve"> to test the variable “Shirking”</w:t>
      </w:r>
      <w:r w:rsidRPr="00A94A36">
        <w:rPr>
          <w:color w:val="000000"/>
        </w:rPr>
        <w:t xml:space="preserve"> in this Field Survey Research was suitable for Factor Analysis using Structured Equation Modelling </w:t>
      </w:r>
      <w:sdt>
        <w:sdtPr>
          <w:rPr>
            <w:color w:val="000000"/>
          </w:rPr>
          <w:tag w:val="MENDELEY_CITATION_v3_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"/>
          <w:id w:val="-1998484793"/>
          <w:placeholder>
            <w:docPart w:val="5AF6BBA263CC42018DC9A70BF772451E"/>
          </w:placeholder>
        </w:sdtPr>
        <w:sdtContent>
          <w:r w:rsidRPr="007704A4">
            <w:rPr>
              <w:color w:val="000000"/>
            </w:rPr>
            <w:t>(Williams et al., 2010)</w:t>
          </w:r>
        </w:sdtContent>
      </w:sdt>
      <w:r w:rsidRPr="00A94A36">
        <w:rPr>
          <w:color w:val="000000"/>
        </w:rPr>
        <w:t xml:space="preserve">. </w:t>
      </w:r>
    </w:p>
    <w:p w14:paraId="38D465E0" w14:textId="00E3D8E0" w:rsidR="00266CBB" w:rsidRDefault="00146C11" w:rsidP="00146C11">
      <w:pPr>
        <w:spacing w:line="360" w:lineRule="auto"/>
        <w:rPr>
          <w:color w:val="000000"/>
        </w:rPr>
      </w:pPr>
      <w:r w:rsidRPr="00A94A36">
        <w:rPr>
          <w:color w:val="000000"/>
        </w:rPr>
        <w:t xml:space="preserve">The Bartlett s test of Sphericity returned an approximate chi-square value </w:t>
      </w:r>
      <w:r w:rsidR="003E1D68" w:rsidRPr="00A94A36">
        <w:rPr>
          <w:color w:val="000000"/>
        </w:rPr>
        <w:t>of 820.048.</w:t>
      </w:r>
      <w:r w:rsidRPr="00A94A36">
        <w:rPr>
          <w:color w:val="000000"/>
        </w:rPr>
        <w:t xml:space="preserve"> The degrees of freedom, </w:t>
      </w:r>
      <w:proofErr w:type="spellStart"/>
      <w:r w:rsidRPr="00A94A36">
        <w:rPr>
          <w:color w:val="000000"/>
        </w:rPr>
        <w:t>df</w:t>
      </w:r>
      <w:proofErr w:type="spellEnd"/>
      <w:r w:rsidRPr="00A94A36">
        <w:rPr>
          <w:color w:val="000000"/>
        </w:rPr>
        <w:t xml:space="preserve"> = </w:t>
      </w:r>
      <w:r>
        <w:rPr>
          <w:color w:val="000000"/>
        </w:rPr>
        <w:t>45</w:t>
      </w:r>
      <w:r w:rsidRPr="00A94A36">
        <w:rPr>
          <w:color w:val="000000"/>
        </w:rPr>
        <w:t xml:space="preserve">. This was found to be acceptable and significant result with a P value of 0.000 which is below 0.05, this implies that the factors that make up the factor structure have significant relationships sufficient to measure </w:t>
      </w:r>
      <w:r>
        <w:rPr>
          <w:color w:val="000000"/>
        </w:rPr>
        <w:t>Shirking as a variable in this survey</w:t>
      </w:r>
      <w:r w:rsidRPr="00A94A36">
        <w:rPr>
          <w:color w:val="000000"/>
        </w:rPr>
        <w:t>.</w:t>
      </w:r>
    </w:p>
    <w:p w14:paraId="4003B44F" w14:textId="77777777" w:rsidR="00775BD8" w:rsidRDefault="00775BD8" w:rsidP="00146C11">
      <w:pPr>
        <w:spacing w:line="360" w:lineRule="auto"/>
        <w:rPr>
          <w:color w:val="000000"/>
        </w:rPr>
      </w:pPr>
    </w:p>
    <w:p w14:paraId="1133861A" w14:textId="4D35C085" w:rsidR="00146C11" w:rsidRDefault="00600BE0" w:rsidP="00BB736E">
      <w:pPr>
        <w:pStyle w:val="Heading4"/>
      </w:pPr>
      <w:r>
        <w:t>5</w:t>
      </w:r>
      <w:r w:rsidR="00146C11" w:rsidRPr="00A94A36">
        <w:t>.4.</w:t>
      </w:r>
      <w:r w:rsidR="00146C11">
        <w:t>2</w:t>
      </w:r>
      <w:r w:rsidR="00146C11" w:rsidRPr="00A94A36">
        <w:t>.1</w:t>
      </w:r>
      <w:r w:rsidR="00146C11" w:rsidRPr="00A94A36">
        <w:tab/>
      </w:r>
      <w:r w:rsidR="00775BD8">
        <w:tab/>
      </w:r>
      <w:r w:rsidR="00146C11" w:rsidRPr="00A94A36">
        <w:t xml:space="preserve">Confirmatory Factor Analysis (CFA) results for </w:t>
      </w:r>
      <w:r w:rsidR="00146C11">
        <w:t>Shirking</w:t>
      </w:r>
    </w:p>
    <w:p w14:paraId="00AC41AE" w14:textId="4F38BC8A" w:rsidR="00146C11" w:rsidRDefault="00146C11" w:rsidP="00146C11">
      <w:pPr>
        <w:spacing w:line="360" w:lineRule="auto"/>
      </w:pPr>
      <w:r w:rsidRPr="00A94A36">
        <w:rPr>
          <w:color w:val="000000"/>
        </w:rPr>
        <w:t xml:space="preserve">The CFA for </w:t>
      </w:r>
      <w:r>
        <w:rPr>
          <w:color w:val="000000"/>
        </w:rPr>
        <w:t>Shirking</w:t>
      </w:r>
      <w:r w:rsidRPr="00A94A36">
        <w:rPr>
          <w:color w:val="000000"/>
        </w:rPr>
        <w:t xml:space="preserve"> is as presented in Figure </w:t>
      </w:r>
      <w:r w:rsidR="0051553D">
        <w:rPr>
          <w:color w:val="000000"/>
        </w:rPr>
        <w:t>5</w:t>
      </w:r>
      <w:r w:rsidRPr="00A94A36">
        <w:rPr>
          <w:color w:val="000000"/>
        </w:rPr>
        <w:t>.</w:t>
      </w:r>
      <w:r w:rsidR="003E1D68">
        <w:rPr>
          <w:color w:val="000000"/>
        </w:rPr>
        <w:t>3</w:t>
      </w:r>
      <w:r w:rsidRPr="00A94A36">
        <w:rPr>
          <w:color w:val="000000"/>
        </w:rPr>
        <w:t xml:space="preserve"> below. The analysis confirmed </w:t>
      </w:r>
      <w:r>
        <w:rPr>
          <w:color w:val="000000"/>
        </w:rPr>
        <w:t>two</w:t>
      </w:r>
      <w:r w:rsidRPr="00A94A36">
        <w:rPr>
          <w:color w:val="000000"/>
        </w:rPr>
        <w:t xml:space="preserve"> factors that were retained after the CFA. The </w:t>
      </w:r>
      <w:r>
        <w:rPr>
          <w:color w:val="000000"/>
        </w:rPr>
        <w:t>two retained factors</w:t>
      </w:r>
      <w:r w:rsidRPr="00A94A36">
        <w:rPr>
          <w:color w:val="000000"/>
        </w:rPr>
        <w:t xml:space="preserve"> </w:t>
      </w:r>
      <w:r>
        <w:rPr>
          <w:color w:val="000000"/>
        </w:rPr>
        <w:t xml:space="preserve">are; </w:t>
      </w:r>
      <w:r w:rsidR="003E1D68">
        <w:rPr>
          <w:color w:val="000000"/>
        </w:rPr>
        <w:t>Counterproductive</w:t>
      </w:r>
      <w:r>
        <w:rPr>
          <w:color w:val="000000"/>
        </w:rPr>
        <w:t xml:space="preserve"> Multi-tasking and Self deployment. </w:t>
      </w:r>
      <w:r w:rsidRPr="00A94A36">
        <w:t xml:space="preserve">The summary of the CFA in the measurement model of </w:t>
      </w:r>
      <w:r>
        <w:t>Shirking</w:t>
      </w:r>
      <w:r w:rsidRPr="00A94A36">
        <w:t xml:space="preserve"> in Figure 4.</w:t>
      </w:r>
      <w:r>
        <w:t>2</w:t>
      </w:r>
      <w:r w:rsidRPr="00A94A36">
        <w:t xml:space="preserve"> show</w:t>
      </w:r>
      <w:r>
        <w:t>s</w:t>
      </w:r>
      <w:r w:rsidRPr="00A94A36">
        <w:t xml:space="preserve"> that the following indicators were found to be significant; </w:t>
      </w:r>
      <w:r>
        <w:t>SH</w:t>
      </w:r>
      <w:r w:rsidRPr="00A94A36">
        <w:t xml:space="preserve">1, </w:t>
      </w:r>
      <w:r>
        <w:t>SH</w:t>
      </w:r>
      <w:r w:rsidRPr="00A94A36">
        <w:t xml:space="preserve">2, </w:t>
      </w:r>
      <w:r>
        <w:t>SH</w:t>
      </w:r>
      <w:r w:rsidRPr="00A94A36">
        <w:t>3</w:t>
      </w:r>
      <w:r>
        <w:t>, SH4, SH5, SH6</w:t>
      </w:r>
      <w:r w:rsidRPr="00A94A36">
        <w:t xml:space="preserve"> and </w:t>
      </w:r>
      <w:r>
        <w:t>SH7</w:t>
      </w:r>
      <w:r w:rsidRPr="00A94A36">
        <w:t xml:space="preserve"> for </w:t>
      </w:r>
      <w:r>
        <w:t>Counterproductive Multi-tasking</w:t>
      </w:r>
      <w:r w:rsidRPr="00A94A36">
        <w:t xml:space="preserve">; </w:t>
      </w:r>
      <w:r>
        <w:t>SH10</w:t>
      </w:r>
      <w:r w:rsidRPr="00A94A36">
        <w:t xml:space="preserve">, </w:t>
      </w:r>
      <w:r>
        <w:t>SH8</w:t>
      </w:r>
      <w:r w:rsidRPr="00A94A36">
        <w:t xml:space="preserve"> and </w:t>
      </w:r>
      <w:r>
        <w:t>SH9</w:t>
      </w:r>
      <w:r w:rsidRPr="00A94A36">
        <w:t xml:space="preserve"> for </w:t>
      </w:r>
      <w:r>
        <w:t>Self-deployment.</w:t>
      </w:r>
      <w:r w:rsidRPr="00A94A36">
        <w:t xml:space="preserve"> These are the only indicators that were retained following Confirmatory Factory analysis (CFA).</w:t>
      </w:r>
    </w:p>
    <w:p w14:paraId="51690283" w14:textId="77777777" w:rsidR="002058EF" w:rsidRPr="00A94A36" w:rsidRDefault="002058EF" w:rsidP="00146C11">
      <w:pPr>
        <w:spacing w:line="360" w:lineRule="auto"/>
      </w:pPr>
    </w:p>
    <w:p w14:paraId="5A495EFC" w14:textId="782D5C98" w:rsidR="00146C11" w:rsidRPr="00266CBB" w:rsidRDefault="00146C11" w:rsidP="00146C11">
      <w:pPr>
        <w:spacing w:line="360" w:lineRule="auto"/>
        <w:rPr>
          <w:i/>
          <w:iCs/>
          <w:color w:val="000000"/>
        </w:rPr>
      </w:pPr>
      <w:r w:rsidRPr="00266CBB">
        <w:rPr>
          <w:i/>
          <w:iCs/>
          <w:color w:val="000000"/>
        </w:rPr>
        <w:lastRenderedPageBreak/>
        <w:t>Fig</w:t>
      </w:r>
      <w:r w:rsidR="00F961C1">
        <w:rPr>
          <w:i/>
          <w:iCs/>
          <w:color w:val="000000"/>
        </w:rPr>
        <w:t>ure</w:t>
      </w:r>
      <w:r w:rsidRPr="00266CBB">
        <w:rPr>
          <w:i/>
          <w:iCs/>
          <w:color w:val="000000"/>
        </w:rPr>
        <w:t xml:space="preserve"> </w:t>
      </w:r>
      <w:r w:rsidR="0051553D" w:rsidRPr="00266CBB">
        <w:rPr>
          <w:i/>
          <w:iCs/>
          <w:color w:val="000000"/>
        </w:rPr>
        <w:t>5</w:t>
      </w:r>
      <w:r w:rsidRPr="00266CBB">
        <w:rPr>
          <w:i/>
          <w:iCs/>
          <w:color w:val="000000"/>
        </w:rPr>
        <w:t>.3</w:t>
      </w:r>
      <w:r w:rsidR="00F961C1">
        <w:rPr>
          <w:i/>
          <w:iCs/>
          <w:color w:val="000000"/>
        </w:rPr>
        <w:t>:</w:t>
      </w:r>
      <w:r w:rsidRPr="00266CBB">
        <w:rPr>
          <w:i/>
          <w:iCs/>
          <w:color w:val="000000"/>
        </w:rPr>
        <w:t xml:space="preserve"> Showing CFA for Shirking</w:t>
      </w:r>
    </w:p>
    <w:p w14:paraId="4BCDD8F7" w14:textId="77777777" w:rsidR="00146C11" w:rsidRPr="00A94A36" w:rsidRDefault="00146C11" w:rsidP="006F7F43">
      <w:pPr>
        <w:spacing w:line="360" w:lineRule="auto"/>
        <w:jc w:val="center"/>
        <w:rPr>
          <w:color w:val="000000"/>
        </w:rPr>
      </w:pPr>
      <w:r w:rsidRPr="00B5576E">
        <w:rPr>
          <w:noProof/>
          <w:lang w:val="en-GB" w:eastAsia="en-GB"/>
        </w:rPr>
        <w:drawing>
          <wp:inline distT="0" distB="0" distL="0" distR="0" wp14:anchorId="31F98E92" wp14:editId="4DDF40B1">
            <wp:extent cx="5686425" cy="3071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6761" cy="3082258"/>
                    </a:xfrm>
                    <a:prstGeom prst="rect">
                      <a:avLst/>
                    </a:prstGeom>
                  </pic:spPr>
                </pic:pic>
              </a:graphicData>
            </a:graphic>
          </wp:inline>
        </w:drawing>
      </w:r>
    </w:p>
    <w:bookmarkEnd w:id="386"/>
    <w:p w14:paraId="33095964" w14:textId="334ACEC0" w:rsidR="00146C11" w:rsidRDefault="00146C11" w:rsidP="00146C11">
      <w:pPr>
        <w:spacing w:line="360" w:lineRule="auto"/>
      </w:pPr>
      <w:r w:rsidRPr="00A94A36">
        <w:t xml:space="preserve">The </w:t>
      </w:r>
      <w:r w:rsidRPr="0051553D">
        <w:t xml:space="preserve">Confirmatory Factor Analysis in the measurement model of Shirking in Figure </w:t>
      </w:r>
      <w:r w:rsidR="0051553D" w:rsidRPr="0051553D">
        <w:t>5.3</w:t>
      </w:r>
      <w:r w:rsidRPr="0051553D">
        <w:t xml:space="preserve"> shows the indictors which were retained since they </w:t>
      </w:r>
      <w:r w:rsidR="0051553D" w:rsidRPr="0051553D">
        <w:t>had indicator</w:t>
      </w:r>
      <w:r w:rsidRPr="0051553D">
        <w:t xml:space="preserve"> </w:t>
      </w:r>
      <w:r>
        <w:t>validity by virtue of having an average factor loading above 0.708. F</w:t>
      </w:r>
      <w:r w:rsidRPr="00A94A36">
        <w:t xml:space="preserve">or </w:t>
      </w:r>
      <w:r>
        <w:t xml:space="preserve">Counterproductive Multi-tasking the </w:t>
      </w:r>
      <w:r w:rsidRPr="00A94A36">
        <w:t xml:space="preserve">indicators </w:t>
      </w:r>
      <w:r>
        <w:t xml:space="preserve">that </w:t>
      </w:r>
      <w:r w:rsidRPr="00A94A36">
        <w:t>were found to be significant</w:t>
      </w:r>
      <w:r>
        <w:t xml:space="preserve"> include</w:t>
      </w:r>
      <w:r w:rsidRPr="00A94A36">
        <w:t xml:space="preserve">; </w:t>
      </w:r>
      <w:r>
        <w:t>SH</w:t>
      </w:r>
      <w:r w:rsidRPr="00A94A36">
        <w:t xml:space="preserve">1, </w:t>
      </w:r>
      <w:r>
        <w:t>SH</w:t>
      </w:r>
      <w:r w:rsidRPr="00A94A36">
        <w:t xml:space="preserve">2, </w:t>
      </w:r>
      <w:r>
        <w:t>SH</w:t>
      </w:r>
      <w:r w:rsidRPr="00A94A36">
        <w:t>3</w:t>
      </w:r>
      <w:r>
        <w:t>, SH4, SH5, SH6</w:t>
      </w:r>
      <w:r w:rsidRPr="00A94A36">
        <w:t xml:space="preserve"> and </w:t>
      </w:r>
      <w:r>
        <w:t>SH7</w:t>
      </w:r>
      <w:r w:rsidRPr="00A94A36">
        <w:t xml:space="preserve"> </w:t>
      </w:r>
      <w:r>
        <w:t>and</w:t>
      </w:r>
      <w:r w:rsidRPr="00A94A36">
        <w:t xml:space="preserve"> for </w:t>
      </w:r>
      <w:r>
        <w:t>Self-deployment, they were SH10</w:t>
      </w:r>
      <w:r w:rsidRPr="00A94A36">
        <w:t xml:space="preserve">, </w:t>
      </w:r>
      <w:r>
        <w:t>SH8</w:t>
      </w:r>
      <w:r w:rsidRPr="00A94A36">
        <w:t xml:space="preserve"> and </w:t>
      </w:r>
      <w:r>
        <w:t>SH9.</w:t>
      </w:r>
      <w:r w:rsidRPr="00A94A36">
        <w:t xml:space="preserve"> </w:t>
      </w:r>
    </w:p>
    <w:p w14:paraId="1C9C2F12" w14:textId="6B3450F4" w:rsidR="0051553D" w:rsidRDefault="00146C11" w:rsidP="00775BD8">
      <w:pPr>
        <w:spacing w:line="360" w:lineRule="auto"/>
      </w:pPr>
      <w:r w:rsidRPr="0051553D">
        <w:t>These indicators were then used in the computation of the scores for Shirking which were used in the estimation of the structural model.</w:t>
      </w:r>
      <w:r>
        <w:t xml:space="preserve"> </w:t>
      </w:r>
      <w:r w:rsidRPr="00A94A36">
        <w:t xml:space="preserve"> These are the only indicators that were retained</w:t>
      </w:r>
      <w:r w:rsidR="0051553D">
        <w:t xml:space="preserve"> following Confirmatory Factor Analysis (CFA).</w:t>
      </w:r>
    </w:p>
    <w:p w14:paraId="511293E1" w14:textId="77777777" w:rsidR="00775BD8" w:rsidRPr="00775BD8" w:rsidRDefault="00775BD8" w:rsidP="00775BD8">
      <w:pPr>
        <w:spacing w:line="360" w:lineRule="auto"/>
      </w:pPr>
    </w:p>
    <w:p w14:paraId="1F759945" w14:textId="49C41147" w:rsidR="00146C11" w:rsidRDefault="0051553D" w:rsidP="00775BD8">
      <w:pPr>
        <w:spacing w:line="360" w:lineRule="auto"/>
      </w:pPr>
      <w:r w:rsidRPr="002B6074">
        <w:rPr>
          <w:rStyle w:val="Heading4Char"/>
        </w:rPr>
        <w:t>5</w:t>
      </w:r>
      <w:r w:rsidR="00146C11" w:rsidRPr="002B6074">
        <w:rPr>
          <w:rStyle w:val="Heading4Char"/>
        </w:rPr>
        <w:t>.4.2.2</w:t>
      </w:r>
      <w:r w:rsidR="00146C11" w:rsidRPr="002B6074">
        <w:rPr>
          <w:rStyle w:val="Heading4Char"/>
        </w:rPr>
        <w:tab/>
      </w:r>
      <w:r w:rsidR="00775BD8" w:rsidRPr="002B6074">
        <w:rPr>
          <w:rStyle w:val="Heading4Char"/>
        </w:rPr>
        <w:tab/>
      </w:r>
      <w:r w:rsidR="00146C11" w:rsidRPr="002B6074">
        <w:rPr>
          <w:rStyle w:val="Heading4Char"/>
        </w:rPr>
        <w:t>Reliability and Validity for Shirking</w:t>
      </w:r>
      <w:r w:rsidR="00775BD8" w:rsidRPr="002B6074">
        <w:rPr>
          <w:rStyle w:val="Heading4Char"/>
        </w:rPr>
        <w:tab/>
      </w:r>
      <w:r w:rsidR="00146C11">
        <w:rPr>
          <w:b/>
          <w:bCs/>
          <w:color w:val="000000"/>
        </w:rPr>
        <w:br/>
      </w:r>
      <w:r w:rsidR="00146C11" w:rsidRPr="00A94A36">
        <w:rPr>
          <w:lang w:val="en-GB" w:eastAsia="en-GB"/>
        </w:rPr>
        <w:t xml:space="preserve">The results in table </w:t>
      </w:r>
      <w:r>
        <w:rPr>
          <w:lang w:val="en-GB" w:eastAsia="en-GB"/>
        </w:rPr>
        <w:t>5</w:t>
      </w:r>
      <w:r w:rsidR="00146C11" w:rsidRPr="00A94A36">
        <w:rPr>
          <w:lang w:val="en-GB" w:eastAsia="en-GB"/>
        </w:rPr>
        <w:t>.</w:t>
      </w:r>
      <w:r w:rsidR="003E1D68">
        <w:rPr>
          <w:lang w:val="en-GB" w:eastAsia="en-GB"/>
        </w:rPr>
        <w:t>1</w:t>
      </w:r>
      <w:r w:rsidR="00205019">
        <w:rPr>
          <w:lang w:val="en-GB" w:eastAsia="en-GB"/>
        </w:rPr>
        <w:t>4</w:t>
      </w:r>
      <w:r w:rsidR="00146C11" w:rsidRPr="00A94A36">
        <w:rPr>
          <w:lang w:val="en-GB" w:eastAsia="en-GB"/>
        </w:rPr>
        <w:t xml:space="preserve"> below show that the indicators retained in the summary of the measurement model of </w:t>
      </w:r>
      <w:r w:rsidR="00146C11">
        <w:rPr>
          <w:lang w:val="en-GB" w:eastAsia="en-GB"/>
        </w:rPr>
        <w:t>Shirking</w:t>
      </w:r>
      <w:r w:rsidR="00146C11" w:rsidRPr="00A94A36">
        <w:rPr>
          <w:lang w:val="en-GB" w:eastAsia="en-GB"/>
        </w:rPr>
        <w:t xml:space="preserve"> guarantee both reliability and validity. The </w:t>
      </w:r>
      <w:r>
        <w:rPr>
          <w:lang w:val="en-GB" w:eastAsia="en-GB"/>
        </w:rPr>
        <w:t>Composite</w:t>
      </w:r>
      <w:r w:rsidR="00146C11">
        <w:rPr>
          <w:lang w:val="en-GB" w:eastAsia="en-GB"/>
        </w:rPr>
        <w:t xml:space="preserve"> </w:t>
      </w:r>
      <w:r>
        <w:rPr>
          <w:lang w:val="en-GB" w:eastAsia="en-GB"/>
        </w:rPr>
        <w:t>R</w:t>
      </w:r>
      <w:r w:rsidR="00146C11">
        <w:rPr>
          <w:lang w:val="en-GB" w:eastAsia="en-GB"/>
        </w:rPr>
        <w:t>eliability values</w:t>
      </w:r>
      <w:r w:rsidR="00146C11" w:rsidRPr="00A94A36">
        <w:rPr>
          <w:lang w:val="en-GB" w:eastAsia="en-GB"/>
        </w:rPr>
        <w:t xml:space="preserve"> for </w:t>
      </w:r>
      <w:r w:rsidR="00146C11">
        <w:rPr>
          <w:lang w:val="en-GB" w:eastAsia="en-GB"/>
        </w:rPr>
        <w:t>Counterproductive multitasking and Self-deployment</w:t>
      </w:r>
      <w:r w:rsidR="00146C11" w:rsidRPr="00A94A36">
        <w:rPr>
          <w:lang w:val="en-GB" w:eastAsia="en-GB"/>
        </w:rPr>
        <w:t xml:space="preserve"> are </w:t>
      </w:r>
      <w:r w:rsidR="00146C11">
        <w:rPr>
          <w:lang w:val="en-GB" w:eastAsia="en-GB"/>
        </w:rPr>
        <w:t>higher than</w:t>
      </w:r>
      <w:r w:rsidR="00146C11" w:rsidRPr="00A94A36">
        <w:rPr>
          <w:lang w:val="en-GB" w:eastAsia="en-GB"/>
        </w:rPr>
        <w:t xml:space="preserve"> 0.</w:t>
      </w:r>
      <w:r w:rsidR="00146C11">
        <w:rPr>
          <w:lang w:val="en-GB" w:eastAsia="en-GB"/>
        </w:rPr>
        <w:t>7</w:t>
      </w:r>
      <w:r w:rsidR="00146C11" w:rsidRPr="00A94A36">
        <w:rPr>
          <w:lang w:val="en-GB" w:eastAsia="en-GB"/>
        </w:rPr>
        <w:t xml:space="preserve">0.  This implies that there is Internal Consistency. Furthermore, convergent validity </w:t>
      </w:r>
      <w:r w:rsidR="00146C11">
        <w:rPr>
          <w:lang w:val="en-GB" w:eastAsia="en-GB"/>
        </w:rPr>
        <w:t xml:space="preserve">was </w:t>
      </w:r>
      <w:r w:rsidR="00146C11" w:rsidRPr="00A94A36">
        <w:rPr>
          <w:lang w:val="en-GB" w:eastAsia="en-GB"/>
        </w:rPr>
        <w:t xml:space="preserve">assured since the AVE for </w:t>
      </w:r>
      <w:r w:rsidR="00146C11">
        <w:rPr>
          <w:lang w:val="en-GB" w:eastAsia="en-GB"/>
        </w:rPr>
        <w:t>both</w:t>
      </w:r>
      <w:r w:rsidR="00146C11" w:rsidRPr="00A94A36">
        <w:rPr>
          <w:lang w:val="en-GB" w:eastAsia="en-GB"/>
        </w:rPr>
        <w:t xml:space="preserve"> factors is over 0.5 and </w:t>
      </w:r>
      <w:r w:rsidR="00146C11">
        <w:rPr>
          <w:lang w:val="en-GB" w:eastAsia="en-GB"/>
        </w:rPr>
        <w:t>likewise</w:t>
      </w:r>
      <w:r w:rsidR="00146C11" w:rsidRPr="00A94A36">
        <w:rPr>
          <w:lang w:val="en-GB" w:eastAsia="en-GB"/>
        </w:rPr>
        <w:t xml:space="preserve"> discriminant validity w</w:t>
      </w:r>
      <w:r w:rsidR="00146C11">
        <w:rPr>
          <w:lang w:val="en-GB" w:eastAsia="en-GB"/>
        </w:rPr>
        <w:t xml:space="preserve">as guaranteed since </w:t>
      </w:r>
      <w:r w:rsidR="00146C11" w:rsidRPr="00A94A36">
        <w:rPr>
          <w:lang w:val="en-GB" w:eastAsia="en-GB"/>
        </w:rPr>
        <w:t>the HTMT for each pair of construct</w:t>
      </w:r>
      <w:r w:rsidR="00146C11">
        <w:rPr>
          <w:lang w:val="en-GB" w:eastAsia="en-GB"/>
        </w:rPr>
        <w:t>s</w:t>
      </w:r>
      <w:r w:rsidR="00146C11" w:rsidRPr="00A94A36">
        <w:rPr>
          <w:lang w:val="en-GB" w:eastAsia="en-GB"/>
        </w:rPr>
        <w:t xml:space="preserve"> </w:t>
      </w:r>
      <w:proofErr w:type="gramStart"/>
      <w:r w:rsidR="00146C11" w:rsidRPr="00A94A36">
        <w:rPr>
          <w:lang w:val="en-GB" w:eastAsia="en-GB"/>
        </w:rPr>
        <w:t>is</w:t>
      </w:r>
      <w:proofErr w:type="gramEnd"/>
      <w:r w:rsidR="00146C11" w:rsidRPr="00A94A36">
        <w:rPr>
          <w:lang w:val="en-GB" w:eastAsia="en-GB"/>
        </w:rPr>
        <w:t xml:space="preserve"> </w:t>
      </w:r>
      <w:r w:rsidR="00146C11">
        <w:rPr>
          <w:lang w:val="en-GB" w:eastAsia="en-GB"/>
        </w:rPr>
        <w:t xml:space="preserve">was </w:t>
      </w:r>
      <w:r w:rsidR="00146C11" w:rsidRPr="00A94A36">
        <w:rPr>
          <w:lang w:val="en-GB" w:eastAsia="en-GB"/>
        </w:rPr>
        <w:t>below 0.85 as suggest</w:t>
      </w:r>
      <w:r w:rsidR="00146C11">
        <w:rPr>
          <w:lang w:val="en-GB" w:eastAsia="en-GB"/>
        </w:rPr>
        <w:t>ed</w:t>
      </w:r>
      <w:r w:rsidR="00146C11" w:rsidRPr="00A94A36">
        <w:rPr>
          <w:lang w:val="en-GB" w:eastAsia="en-GB"/>
        </w:rPr>
        <w:t xml:space="preserve"> by </w:t>
      </w:r>
      <w:r w:rsidR="00146C11" w:rsidRPr="00A94A36">
        <w:t xml:space="preserve">Henseler et al., </w:t>
      </w:r>
      <w:r w:rsidR="00146C11">
        <w:t>(</w:t>
      </w:r>
      <w:r w:rsidR="00146C11" w:rsidRPr="00A94A36">
        <w:t>2015).</w:t>
      </w:r>
    </w:p>
    <w:p w14:paraId="6E71CC1D" w14:textId="72536387" w:rsidR="00146C11" w:rsidRPr="00266CBB" w:rsidRDefault="00146C11" w:rsidP="00146C11">
      <w:pPr>
        <w:spacing w:line="360" w:lineRule="auto"/>
        <w:rPr>
          <w:i/>
          <w:iCs/>
          <w:color w:val="000000"/>
        </w:rPr>
      </w:pPr>
      <w:r w:rsidRPr="00266CBB">
        <w:rPr>
          <w:i/>
          <w:iCs/>
          <w:color w:val="000000"/>
        </w:rPr>
        <w:lastRenderedPageBreak/>
        <w:t xml:space="preserve">Table </w:t>
      </w:r>
      <w:r w:rsidR="0051553D" w:rsidRPr="00266CBB">
        <w:rPr>
          <w:i/>
          <w:iCs/>
          <w:color w:val="000000"/>
        </w:rPr>
        <w:t>5</w:t>
      </w:r>
      <w:r w:rsidRPr="00266CBB">
        <w:rPr>
          <w:i/>
          <w:iCs/>
          <w:color w:val="000000"/>
        </w:rPr>
        <w:t>.</w:t>
      </w:r>
      <w:r w:rsidR="003E1D68" w:rsidRPr="00266CBB">
        <w:rPr>
          <w:i/>
          <w:iCs/>
          <w:color w:val="000000"/>
        </w:rPr>
        <w:t>1</w:t>
      </w:r>
      <w:r w:rsidR="009A6876">
        <w:rPr>
          <w:i/>
          <w:iCs/>
          <w:color w:val="000000"/>
        </w:rPr>
        <w:t>4</w:t>
      </w:r>
      <w:r w:rsidRPr="00266CBB">
        <w:rPr>
          <w:i/>
          <w:iCs/>
          <w:color w:val="000000"/>
        </w:rPr>
        <w:t xml:space="preserve"> showing the test results for Reliability and Validity for Shirking</w:t>
      </w:r>
    </w:p>
    <w:tbl>
      <w:tblPr>
        <w:tblW w:w="9214" w:type="dxa"/>
        <w:jc w:val="center"/>
        <w:tblLayout w:type="fixed"/>
        <w:tblLook w:val="04A0" w:firstRow="1" w:lastRow="0" w:firstColumn="1" w:lastColumn="0" w:noHBand="0" w:noVBand="1"/>
      </w:tblPr>
      <w:tblGrid>
        <w:gridCol w:w="3126"/>
        <w:gridCol w:w="1783"/>
        <w:gridCol w:w="1045"/>
        <w:gridCol w:w="850"/>
        <w:gridCol w:w="851"/>
        <w:gridCol w:w="1559"/>
      </w:tblGrid>
      <w:tr w:rsidR="00146C11" w:rsidRPr="00B5576E" w14:paraId="76FBC288" w14:textId="77777777" w:rsidTr="006F7F43">
        <w:trPr>
          <w:trHeight w:val="324"/>
          <w:jc w:val="center"/>
        </w:trPr>
        <w:tc>
          <w:tcPr>
            <w:tcW w:w="3126" w:type="dxa"/>
            <w:tcBorders>
              <w:top w:val="single" w:sz="4" w:space="0" w:color="auto"/>
              <w:left w:val="nil"/>
              <w:bottom w:val="nil"/>
              <w:right w:val="nil"/>
            </w:tcBorders>
            <w:shd w:val="clear" w:color="auto" w:fill="auto"/>
            <w:noWrap/>
            <w:vAlign w:val="center"/>
            <w:hideMark/>
          </w:tcPr>
          <w:p w14:paraId="1EB07530" w14:textId="77777777" w:rsidR="00146C11" w:rsidRPr="00B5576E" w:rsidRDefault="00146C11" w:rsidP="004156CD">
            <w:pPr>
              <w:jc w:val="center"/>
              <w:rPr>
                <w:b/>
                <w:bCs/>
                <w:color w:val="000000"/>
              </w:rPr>
            </w:pPr>
            <w:r w:rsidRPr="00B5576E">
              <w:rPr>
                <w:b/>
                <w:bCs/>
                <w:color w:val="000000"/>
              </w:rPr>
              <w:t> </w:t>
            </w:r>
          </w:p>
        </w:tc>
        <w:tc>
          <w:tcPr>
            <w:tcW w:w="1783" w:type="dxa"/>
            <w:vMerge w:val="restart"/>
            <w:tcBorders>
              <w:top w:val="single" w:sz="4" w:space="0" w:color="auto"/>
              <w:left w:val="nil"/>
              <w:bottom w:val="single" w:sz="4" w:space="0" w:color="000000"/>
              <w:right w:val="nil"/>
            </w:tcBorders>
            <w:shd w:val="clear" w:color="auto" w:fill="auto"/>
            <w:noWrap/>
            <w:vAlign w:val="center"/>
            <w:hideMark/>
          </w:tcPr>
          <w:p w14:paraId="728C87A1" w14:textId="77777777" w:rsidR="00146C11" w:rsidRPr="00B5576E" w:rsidRDefault="00146C11" w:rsidP="004156CD">
            <w:pPr>
              <w:jc w:val="center"/>
              <w:rPr>
                <w:b/>
                <w:bCs/>
                <w:color w:val="000000"/>
              </w:rPr>
            </w:pPr>
            <w:r w:rsidRPr="00B5576E">
              <w:rPr>
                <w:b/>
                <w:bCs/>
                <w:color w:val="000000"/>
              </w:rPr>
              <w:t>Cronbach</w:t>
            </w:r>
            <w:r>
              <w:rPr>
                <w:b/>
                <w:bCs/>
                <w:color w:val="000000"/>
              </w:rPr>
              <w:t>’s</w:t>
            </w:r>
            <w:r w:rsidRPr="00B5576E">
              <w:rPr>
                <w:b/>
                <w:bCs/>
                <w:color w:val="000000"/>
              </w:rPr>
              <w:t xml:space="preserve"> A</w:t>
            </w:r>
            <w:r>
              <w:rPr>
                <w:b/>
                <w:bCs/>
                <w:color w:val="000000"/>
              </w:rPr>
              <w:t>l</w:t>
            </w:r>
            <w:r w:rsidRPr="00B5576E">
              <w:rPr>
                <w:b/>
                <w:bCs/>
                <w:color w:val="000000"/>
              </w:rPr>
              <w:t>pha</w:t>
            </w:r>
          </w:p>
        </w:tc>
        <w:tc>
          <w:tcPr>
            <w:tcW w:w="1045" w:type="dxa"/>
            <w:tcBorders>
              <w:top w:val="single" w:sz="4" w:space="0" w:color="auto"/>
              <w:left w:val="nil"/>
              <w:bottom w:val="nil"/>
              <w:right w:val="nil"/>
            </w:tcBorders>
            <w:shd w:val="clear" w:color="auto" w:fill="auto"/>
            <w:noWrap/>
            <w:vAlign w:val="center"/>
            <w:hideMark/>
          </w:tcPr>
          <w:p w14:paraId="143C197C" w14:textId="77777777" w:rsidR="00146C11" w:rsidRPr="00B5576E" w:rsidRDefault="00146C11" w:rsidP="004156CD">
            <w:pPr>
              <w:jc w:val="center"/>
              <w:rPr>
                <w:b/>
                <w:bCs/>
                <w:color w:val="000000"/>
              </w:rPr>
            </w:pPr>
            <w:r w:rsidRPr="00B5576E">
              <w:rPr>
                <w:b/>
                <w:bCs/>
                <w:color w:val="000000"/>
              </w:rPr>
              <w:t>CR</w:t>
            </w:r>
          </w:p>
        </w:tc>
        <w:tc>
          <w:tcPr>
            <w:tcW w:w="850" w:type="dxa"/>
            <w:tcBorders>
              <w:top w:val="single" w:sz="4" w:space="0" w:color="auto"/>
              <w:left w:val="nil"/>
              <w:bottom w:val="nil"/>
              <w:right w:val="nil"/>
            </w:tcBorders>
            <w:shd w:val="clear" w:color="auto" w:fill="auto"/>
            <w:noWrap/>
            <w:vAlign w:val="center"/>
            <w:hideMark/>
          </w:tcPr>
          <w:p w14:paraId="60AA7666" w14:textId="77777777" w:rsidR="00146C11" w:rsidRPr="00B5576E" w:rsidRDefault="00146C11" w:rsidP="004156CD">
            <w:pPr>
              <w:jc w:val="center"/>
              <w:rPr>
                <w:b/>
                <w:bCs/>
                <w:color w:val="000000"/>
              </w:rPr>
            </w:pPr>
            <w:r w:rsidRPr="00B5576E">
              <w:rPr>
                <w:b/>
                <w:bCs/>
                <w:color w:val="000000"/>
              </w:rPr>
              <w:t>CR</w:t>
            </w:r>
          </w:p>
        </w:tc>
        <w:tc>
          <w:tcPr>
            <w:tcW w:w="851" w:type="dxa"/>
            <w:vMerge w:val="restart"/>
            <w:tcBorders>
              <w:top w:val="single" w:sz="4" w:space="0" w:color="auto"/>
              <w:left w:val="nil"/>
              <w:bottom w:val="single" w:sz="4" w:space="0" w:color="000000"/>
              <w:right w:val="nil"/>
            </w:tcBorders>
            <w:shd w:val="clear" w:color="auto" w:fill="auto"/>
            <w:noWrap/>
            <w:vAlign w:val="center"/>
            <w:hideMark/>
          </w:tcPr>
          <w:p w14:paraId="068D046B" w14:textId="77777777" w:rsidR="00146C11" w:rsidRPr="00B5576E" w:rsidRDefault="00146C11" w:rsidP="004156CD">
            <w:pPr>
              <w:jc w:val="center"/>
              <w:rPr>
                <w:b/>
                <w:bCs/>
                <w:color w:val="000000"/>
              </w:rPr>
            </w:pPr>
            <w:r w:rsidRPr="00B5576E">
              <w:rPr>
                <w:b/>
                <w:bCs/>
                <w:color w:val="000000"/>
              </w:rPr>
              <w:t>AVE</w:t>
            </w:r>
          </w:p>
        </w:tc>
        <w:tc>
          <w:tcPr>
            <w:tcW w:w="1559" w:type="dxa"/>
            <w:tcBorders>
              <w:top w:val="single" w:sz="4" w:space="0" w:color="auto"/>
              <w:left w:val="nil"/>
              <w:bottom w:val="single" w:sz="4" w:space="0" w:color="auto"/>
              <w:right w:val="nil"/>
            </w:tcBorders>
            <w:shd w:val="clear" w:color="auto" w:fill="auto"/>
            <w:noWrap/>
            <w:vAlign w:val="center"/>
            <w:hideMark/>
          </w:tcPr>
          <w:p w14:paraId="6AEF3CC8" w14:textId="77777777" w:rsidR="00146C11" w:rsidRPr="00B5576E" w:rsidRDefault="00146C11" w:rsidP="004156CD">
            <w:pPr>
              <w:jc w:val="center"/>
              <w:rPr>
                <w:b/>
                <w:bCs/>
                <w:color w:val="000000"/>
              </w:rPr>
            </w:pPr>
            <w:r w:rsidRPr="00B5576E">
              <w:rPr>
                <w:b/>
                <w:bCs/>
                <w:color w:val="000000"/>
              </w:rPr>
              <w:t>HTMT</w:t>
            </w:r>
          </w:p>
        </w:tc>
      </w:tr>
      <w:tr w:rsidR="00146C11" w:rsidRPr="00B5576E" w14:paraId="30702A26" w14:textId="77777777" w:rsidTr="006F7F43">
        <w:trPr>
          <w:trHeight w:val="324"/>
          <w:jc w:val="center"/>
        </w:trPr>
        <w:tc>
          <w:tcPr>
            <w:tcW w:w="3126" w:type="dxa"/>
            <w:tcBorders>
              <w:top w:val="nil"/>
              <w:left w:val="nil"/>
              <w:bottom w:val="single" w:sz="4" w:space="0" w:color="auto"/>
              <w:right w:val="nil"/>
            </w:tcBorders>
            <w:shd w:val="clear" w:color="auto" w:fill="auto"/>
            <w:noWrap/>
            <w:vAlign w:val="center"/>
            <w:hideMark/>
          </w:tcPr>
          <w:p w14:paraId="3362E19B" w14:textId="77777777" w:rsidR="00146C11" w:rsidRPr="00B5576E" w:rsidRDefault="00146C11" w:rsidP="004156CD">
            <w:pPr>
              <w:jc w:val="center"/>
              <w:rPr>
                <w:b/>
                <w:bCs/>
                <w:color w:val="000000"/>
              </w:rPr>
            </w:pPr>
            <w:r w:rsidRPr="00B5576E">
              <w:rPr>
                <w:b/>
                <w:bCs/>
                <w:color w:val="000000"/>
              </w:rPr>
              <w:t> </w:t>
            </w:r>
          </w:p>
        </w:tc>
        <w:tc>
          <w:tcPr>
            <w:tcW w:w="1783" w:type="dxa"/>
            <w:vMerge/>
            <w:tcBorders>
              <w:top w:val="single" w:sz="4" w:space="0" w:color="auto"/>
              <w:left w:val="nil"/>
              <w:bottom w:val="single" w:sz="4" w:space="0" w:color="000000"/>
              <w:right w:val="nil"/>
            </w:tcBorders>
            <w:vAlign w:val="center"/>
            <w:hideMark/>
          </w:tcPr>
          <w:p w14:paraId="7375B712" w14:textId="77777777" w:rsidR="00146C11" w:rsidRPr="00B5576E" w:rsidRDefault="00146C11" w:rsidP="004156CD">
            <w:pPr>
              <w:rPr>
                <w:b/>
                <w:bCs/>
                <w:color w:val="000000"/>
              </w:rPr>
            </w:pPr>
          </w:p>
        </w:tc>
        <w:tc>
          <w:tcPr>
            <w:tcW w:w="1045" w:type="dxa"/>
            <w:tcBorders>
              <w:top w:val="nil"/>
              <w:left w:val="nil"/>
              <w:bottom w:val="single" w:sz="4" w:space="0" w:color="auto"/>
              <w:right w:val="nil"/>
            </w:tcBorders>
            <w:shd w:val="clear" w:color="auto" w:fill="auto"/>
            <w:noWrap/>
            <w:vAlign w:val="center"/>
            <w:hideMark/>
          </w:tcPr>
          <w:p w14:paraId="05FD1D7C" w14:textId="77777777" w:rsidR="00146C11" w:rsidRPr="00B5576E" w:rsidRDefault="00146C11" w:rsidP="004156CD">
            <w:pPr>
              <w:jc w:val="center"/>
              <w:rPr>
                <w:b/>
                <w:bCs/>
                <w:color w:val="000000"/>
              </w:rPr>
            </w:pPr>
            <w:r w:rsidRPr="00B5576E">
              <w:rPr>
                <w:b/>
                <w:bCs/>
                <w:color w:val="000000"/>
              </w:rPr>
              <w:t>rho-A</w:t>
            </w:r>
          </w:p>
        </w:tc>
        <w:tc>
          <w:tcPr>
            <w:tcW w:w="850" w:type="dxa"/>
            <w:tcBorders>
              <w:top w:val="nil"/>
              <w:left w:val="nil"/>
              <w:bottom w:val="single" w:sz="4" w:space="0" w:color="auto"/>
              <w:right w:val="nil"/>
            </w:tcBorders>
            <w:shd w:val="clear" w:color="auto" w:fill="auto"/>
            <w:noWrap/>
            <w:vAlign w:val="center"/>
            <w:hideMark/>
          </w:tcPr>
          <w:p w14:paraId="5A60DFE8" w14:textId="77777777" w:rsidR="00146C11" w:rsidRPr="00B5576E" w:rsidRDefault="00146C11" w:rsidP="004156CD">
            <w:pPr>
              <w:jc w:val="center"/>
              <w:rPr>
                <w:b/>
                <w:bCs/>
                <w:color w:val="000000"/>
              </w:rPr>
            </w:pPr>
            <w:r w:rsidRPr="00B5576E">
              <w:rPr>
                <w:b/>
                <w:bCs/>
                <w:color w:val="000000"/>
              </w:rPr>
              <w:t>rho-C</w:t>
            </w:r>
          </w:p>
        </w:tc>
        <w:tc>
          <w:tcPr>
            <w:tcW w:w="851" w:type="dxa"/>
            <w:vMerge/>
            <w:tcBorders>
              <w:top w:val="single" w:sz="4" w:space="0" w:color="auto"/>
              <w:left w:val="nil"/>
              <w:bottom w:val="single" w:sz="4" w:space="0" w:color="000000"/>
              <w:right w:val="nil"/>
            </w:tcBorders>
            <w:vAlign w:val="center"/>
            <w:hideMark/>
          </w:tcPr>
          <w:p w14:paraId="517ABA85" w14:textId="77777777" w:rsidR="00146C11" w:rsidRPr="00B5576E" w:rsidRDefault="00146C11" w:rsidP="004156CD">
            <w:pPr>
              <w:rPr>
                <w:b/>
                <w:bCs/>
                <w:color w:val="000000"/>
              </w:rPr>
            </w:pPr>
          </w:p>
        </w:tc>
        <w:tc>
          <w:tcPr>
            <w:tcW w:w="1559" w:type="dxa"/>
            <w:tcBorders>
              <w:top w:val="nil"/>
              <w:left w:val="nil"/>
              <w:bottom w:val="single" w:sz="4" w:space="0" w:color="auto"/>
              <w:right w:val="nil"/>
            </w:tcBorders>
            <w:shd w:val="clear" w:color="auto" w:fill="auto"/>
            <w:noWrap/>
            <w:vAlign w:val="center"/>
            <w:hideMark/>
          </w:tcPr>
          <w:p w14:paraId="6C526817" w14:textId="77777777" w:rsidR="00146C11" w:rsidRPr="00B5576E" w:rsidRDefault="00146C11" w:rsidP="004156CD">
            <w:pPr>
              <w:jc w:val="center"/>
              <w:rPr>
                <w:color w:val="000000"/>
              </w:rPr>
            </w:pPr>
            <w:r w:rsidRPr="00B5576E">
              <w:rPr>
                <w:color w:val="000000"/>
              </w:rPr>
              <w:t>Self-Deployment</w:t>
            </w:r>
          </w:p>
        </w:tc>
      </w:tr>
      <w:tr w:rsidR="00146C11" w:rsidRPr="00B5576E" w14:paraId="6D4E2DF9" w14:textId="77777777" w:rsidTr="006F7F43">
        <w:trPr>
          <w:trHeight w:val="312"/>
          <w:jc w:val="center"/>
        </w:trPr>
        <w:tc>
          <w:tcPr>
            <w:tcW w:w="3126" w:type="dxa"/>
            <w:tcBorders>
              <w:top w:val="nil"/>
              <w:left w:val="nil"/>
              <w:bottom w:val="nil"/>
              <w:right w:val="nil"/>
            </w:tcBorders>
            <w:shd w:val="clear" w:color="auto" w:fill="auto"/>
            <w:noWrap/>
            <w:vAlign w:val="center"/>
            <w:hideMark/>
          </w:tcPr>
          <w:p w14:paraId="5A0DCDF1" w14:textId="77777777" w:rsidR="00146C11" w:rsidRPr="00B5576E" w:rsidRDefault="00146C11" w:rsidP="004156CD">
            <w:pPr>
              <w:rPr>
                <w:color w:val="000000"/>
              </w:rPr>
            </w:pPr>
            <w:r w:rsidRPr="00B5576E">
              <w:rPr>
                <w:color w:val="000000"/>
              </w:rPr>
              <w:t>Counterproductive multitasking</w:t>
            </w:r>
          </w:p>
        </w:tc>
        <w:tc>
          <w:tcPr>
            <w:tcW w:w="1783" w:type="dxa"/>
            <w:tcBorders>
              <w:top w:val="nil"/>
              <w:left w:val="nil"/>
              <w:bottom w:val="nil"/>
              <w:right w:val="nil"/>
            </w:tcBorders>
            <w:shd w:val="clear" w:color="auto" w:fill="auto"/>
            <w:noWrap/>
            <w:vAlign w:val="center"/>
            <w:hideMark/>
          </w:tcPr>
          <w:p w14:paraId="5EA28418" w14:textId="77777777" w:rsidR="00146C11" w:rsidRPr="00B5576E" w:rsidRDefault="00146C11" w:rsidP="004156CD">
            <w:pPr>
              <w:jc w:val="center"/>
              <w:rPr>
                <w:color w:val="000000"/>
              </w:rPr>
            </w:pPr>
            <w:r w:rsidRPr="00B5576E">
              <w:rPr>
                <w:color w:val="000000"/>
              </w:rPr>
              <w:t>0.92</w:t>
            </w:r>
          </w:p>
        </w:tc>
        <w:tc>
          <w:tcPr>
            <w:tcW w:w="1045" w:type="dxa"/>
            <w:tcBorders>
              <w:top w:val="nil"/>
              <w:left w:val="nil"/>
              <w:bottom w:val="nil"/>
              <w:right w:val="nil"/>
            </w:tcBorders>
            <w:shd w:val="clear" w:color="auto" w:fill="auto"/>
            <w:noWrap/>
            <w:vAlign w:val="center"/>
            <w:hideMark/>
          </w:tcPr>
          <w:p w14:paraId="1BB27BFD" w14:textId="77777777" w:rsidR="00146C11" w:rsidRPr="00B5576E" w:rsidRDefault="00146C11" w:rsidP="004156CD">
            <w:pPr>
              <w:jc w:val="center"/>
              <w:rPr>
                <w:color w:val="000000"/>
              </w:rPr>
            </w:pPr>
            <w:r w:rsidRPr="00B5576E">
              <w:rPr>
                <w:color w:val="000000"/>
              </w:rPr>
              <w:t>0.93</w:t>
            </w:r>
          </w:p>
        </w:tc>
        <w:tc>
          <w:tcPr>
            <w:tcW w:w="850" w:type="dxa"/>
            <w:tcBorders>
              <w:top w:val="nil"/>
              <w:left w:val="nil"/>
              <w:bottom w:val="nil"/>
              <w:right w:val="nil"/>
            </w:tcBorders>
            <w:shd w:val="clear" w:color="auto" w:fill="auto"/>
            <w:noWrap/>
            <w:vAlign w:val="center"/>
            <w:hideMark/>
          </w:tcPr>
          <w:p w14:paraId="294B68A3" w14:textId="77777777" w:rsidR="00146C11" w:rsidRPr="00B5576E" w:rsidRDefault="00146C11" w:rsidP="004156CD">
            <w:pPr>
              <w:jc w:val="center"/>
              <w:rPr>
                <w:color w:val="000000"/>
              </w:rPr>
            </w:pPr>
            <w:r w:rsidRPr="00B5576E">
              <w:rPr>
                <w:color w:val="000000"/>
              </w:rPr>
              <w:t>0.936</w:t>
            </w:r>
          </w:p>
        </w:tc>
        <w:tc>
          <w:tcPr>
            <w:tcW w:w="851" w:type="dxa"/>
            <w:tcBorders>
              <w:top w:val="nil"/>
              <w:left w:val="nil"/>
              <w:bottom w:val="nil"/>
              <w:right w:val="nil"/>
            </w:tcBorders>
            <w:shd w:val="clear" w:color="auto" w:fill="auto"/>
            <w:noWrap/>
            <w:vAlign w:val="center"/>
            <w:hideMark/>
          </w:tcPr>
          <w:p w14:paraId="4CF9F2E1" w14:textId="77777777" w:rsidR="00146C11" w:rsidRPr="00B5576E" w:rsidRDefault="00146C11" w:rsidP="004156CD">
            <w:pPr>
              <w:jc w:val="center"/>
              <w:rPr>
                <w:color w:val="000000"/>
              </w:rPr>
            </w:pPr>
            <w:r w:rsidRPr="00B5576E">
              <w:rPr>
                <w:color w:val="000000"/>
              </w:rPr>
              <w:t>0.677</w:t>
            </w:r>
          </w:p>
        </w:tc>
        <w:tc>
          <w:tcPr>
            <w:tcW w:w="1559" w:type="dxa"/>
            <w:tcBorders>
              <w:top w:val="nil"/>
              <w:left w:val="nil"/>
              <w:bottom w:val="nil"/>
              <w:right w:val="nil"/>
            </w:tcBorders>
            <w:shd w:val="clear" w:color="auto" w:fill="auto"/>
            <w:noWrap/>
            <w:vAlign w:val="center"/>
            <w:hideMark/>
          </w:tcPr>
          <w:p w14:paraId="2BE78E63" w14:textId="77777777" w:rsidR="00146C11" w:rsidRPr="00B5576E" w:rsidRDefault="00146C11" w:rsidP="004156CD">
            <w:pPr>
              <w:jc w:val="center"/>
              <w:rPr>
                <w:color w:val="000000"/>
              </w:rPr>
            </w:pPr>
          </w:p>
        </w:tc>
      </w:tr>
      <w:tr w:rsidR="00146C11" w:rsidRPr="00B5576E" w14:paraId="270E8321" w14:textId="77777777" w:rsidTr="006F7F43">
        <w:trPr>
          <w:trHeight w:val="312"/>
          <w:jc w:val="center"/>
        </w:trPr>
        <w:tc>
          <w:tcPr>
            <w:tcW w:w="3126" w:type="dxa"/>
            <w:tcBorders>
              <w:top w:val="nil"/>
              <w:left w:val="nil"/>
              <w:bottom w:val="nil"/>
              <w:right w:val="nil"/>
            </w:tcBorders>
            <w:shd w:val="clear" w:color="auto" w:fill="auto"/>
            <w:noWrap/>
            <w:vAlign w:val="center"/>
            <w:hideMark/>
          </w:tcPr>
          <w:p w14:paraId="6B46AAA2" w14:textId="77777777" w:rsidR="00146C11" w:rsidRPr="00B5576E" w:rsidRDefault="00146C11" w:rsidP="004156CD">
            <w:pPr>
              <w:rPr>
                <w:color w:val="000000"/>
              </w:rPr>
            </w:pPr>
            <w:r w:rsidRPr="00B5576E">
              <w:rPr>
                <w:color w:val="000000"/>
              </w:rPr>
              <w:t>Self-Deployment</w:t>
            </w:r>
          </w:p>
        </w:tc>
        <w:tc>
          <w:tcPr>
            <w:tcW w:w="1783" w:type="dxa"/>
            <w:tcBorders>
              <w:top w:val="nil"/>
              <w:left w:val="nil"/>
              <w:bottom w:val="nil"/>
              <w:right w:val="nil"/>
            </w:tcBorders>
            <w:shd w:val="clear" w:color="auto" w:fill="auto"/>
            <w:noWrap/>
            <w:vAlign w:val="center"/>
            <w:hideMark/>
          </w:tcPr>
          <w:p w14:paraId="110CE863" w14:textId="77777777" w:rsidR="00146C11" w:rsidRPr="00B5576E" w:rsidRDefault="00146C11" w:rsidP="004156CD">
            <w:pPr>
              <w:jc w:val="center"/>
              <w:rPr>
                <w:color w:val="000000"/>
              </w:rPr>
            </w:pPr>
            <w:r w:rsidRPr="00B5576E">
              <w:rPr>
                <w:color w:val="000000"/>
              </w:rPr>
              <w:t>0.855</w:t>
            </w:r>
          </w:p>
        </w:tc>
        <w:tc>
          <w:tcPr>
            <w:tcW w:w="1045" w:type="dxa"/>
            <w:tcBorders>
              <w:top w:val="nil"/>
              <w:left w:val="nil"/>
              <w:bottom w:val="nil"/>
              <w:right w:val="nil"/>
            </w:tcBorders>
            <w:shd w:val="clear" w:color="auto" w:fill="auto"/>
            <w:noWrap/>
            <w:vAlign w:val="center"/>
            <w:hideMark/>
          </w:tcPr>
          <w:p w14:paraId="373BE838" w14:textId="77777777" w:rsidR="00146C11" w:rsidRPr="00B5576E" w:rsidRDefault="00146C11" w:rsidP="004156CD">
            <w:pPr>
              <w:jc w:val="center"/>
              <w:rPr>
                <w:color w:val="000000"/>
              </w:rPr>
            </w:pPr>
            <w:r w:rsidRPr="00B5576E">
              <w:rPr>
                <w:color w:val="000000"/>
              </w:rPr>
              <w:t>0.886</w:t>
            </w:r>
          </w:p>
        </w:tc>
        <w:tc>
          <w:tcPr>
            <w:tcW w:w="850" w:type="dxa"/>
            <w:tcBorders>
              <w:top w:val="nil"/>
              <w:left w:val="nil"/>
              <w:bottom w:val="nil"/>
              <w:right w:val="nil"/>
            </w:tcBorders>
            <w:shd w:val="clear" w:color="auto" w:fill="auto"/>
            <w:noWrap/>
            <w:vAlign w:val="center"/>
            <w:hideMark/>
          </w:tcPr>
          <w:p w14:paraId="10488669" w14:textId="77777777" w:rsidR="00146C11" w:rsidRPr="00B5576E" w:rsidRDefault="00146C11" w:rsidP="004156CD">
            <w:pPr>
              <w:jc w:val="center"/>
              <w:rPr>
                <w:color w:val="000000"/>
              </w:rPr>
            </w:pPr>
            <w:r w:rsidRPr="00B5576E">
              <w:rPr>
                <w:color w:val="000000"/>
              </w:rPr>
              <w:t>0.917</w:t>
            </w:r>
          </w:p>
        </w:tc>
        <w:tc>
          <w:tcPr>
            <w:tcW w:w="851" w:type="dxa"/>
            <w:tcBorders>
              <w:top w:val="nil"/>
              <w:left w:val="nil"/>
              <w:bottom w:val="nil"/>
              <w:right w:val="nil"/>
            </w:tcBorders>
            <w:shd w:val="clear" w:color="auto" w:fill="auto"/>
            <w:noWrap/>
            <w:vAlign w:val="center"/>
            <w:hideMark/>
          </w:tcPr>
          <w:p w14:paraId="49592A5C" w14:textId="77777777" w:rsidR="00146C11" w:rsidRPr="00B5576E" w:rsidRDefault="00146C11" w:rsidP="004156CD">
            <w:pPr>
              <w:jc w:val="center"/>
              <w:rPr>
                <w:color w:val="000000"/>
              </w:rPr>
            </w:pPr>
            <w:r w:rsidRPr="00B5576E">
              <w:rPr>
                <w:color w:val="000000"/>
              </w:rPr>
              <w:t>0.788</w:t>
            </w:r>
          </w:p>
        </w:tc>
        <w:tc>
          <w:tcPr>
            <w:tcW w:w="1559" w:type="dxa"/>
            <w:tcBorders>
              <w:top w:val="nil"/>
              <w:left w:val="nil"/>
              <w:bottom w:val="nil"/>
              <w:right w:val="nil"/>
            </w:tcBorders>
            <w:shd w:val="clear" w:color="auto" w:fill="auto"/>
            <w:noWrap/>
            <w:vAlign w:val="center"/>
            <w:hideMark/>
          </w:tcPr>
          <w:p w14:paraId="7CBAD872" w14:textId="77777777" w:rsidR="00146C11" w:rsidRPr="00B5576E" w:rsidRDefault="00146C11" w:rsidP="004156CD">
            <w:pPr>
              <w:jc w:val="center"/>
              <w:rPr>
                <w:color w:val="000000"/>
              </w:rPr>
            </w:pPr>
            <w:r w:rsidRPr="00B5576E">
              <w:rPr>
                <w:color w:val="000000"/>
              </w:rPr>
              <w:t>0.738</w:t>
            </w:r>
          </w:p>
        </w:tc>
      </w:tr>
      <w:tr w:rsidR="00146C11" w:rsidRPr="00B5576E" w14:paraId="2F325B1C" w14:textId="77777777" w:rsidTr="006F7F43">
        <w:trPr>
          <w:trHeight w:val="312"/>
          <w:jc w:val="center"/>
        </w:trPr>
        <w:tc>
          <w:tcPr>
            <w:tcW w:w="9214" w:type="dxa"/>
            <w:gridSpan w:val="6"/>
            <w:tcBorders>
              <w:top w:val="single" w:sz="4" w:space="0" w:color="auto"/>
              <w:left w:val="nil"/>
              <w:bottom w:val="single" w:sz="4" w:space="0" w:color="auto"/>
              <w:right w:val="nil"/>
            </w:tcBorders>
            <w:shd w:val="clear" w:color="auto" w:fill="auto"/>
            <w:noWrap/>
            <w:vAlign w:val="center"/>
            <w:hideMark/>
          </w:tcPr>
          <w:p w14:paraId="72C94A40" w14:textId="77777777" w:rsidR="00146C11" w:rsidRPr="00B5576E" w:rsidRDefault="00146C11" w:rsidP="004156CD">
            <w:pPr>
              <w:rPr>
                <w:i/>
                <w:iCs/>
                <w:color w:val="000000"/>
              </w:rPr>
            </w:pPr>
            <w:r w:rsidRPr="00B5576E">
              <w:rPr>
                <w:b/>
                <w:i/>
                <w:iCs/>
                <w:color w:val="000000"/>
                <w:sz w:val="22"/>
                <w:szCs w:val="22"/>
              </w:rPr>
              <w:t>Model Fit Indices:</w:t>
            </w:r>
            <w:r w:rsidRPr="00B5576E">
              <w:rPr>
                <w:i/>
                <w:iCs/>
                <w:color w:val="000000"/>
                <w:sz w:val="22"/>
                <w:szCs w:val="22"/>
              </w:rPr>
              <w:t xml:space="preserve"> </w:t>
            </w:r>
            <w:r w:rsidRPr="00B5576E">
              <w:rPr>
                <w:i/>
                <w:iCs/>
                <w:color w:val="000000"/>
              </w:rPr>
              <w:t>SRMR=.077, d_ULS=.327, d_G=.250, Chi-square=131.324, NFI=.833</w:t>
            </w:r>
          </w:p>
        </w:tc>
      </w:tr>
    </w:tbl>
    <w:p w14:paraId="39DDFD57" w14:textId="14F91288" w:rsidR="00146C11" w:rsidRDefault="00146C11" w:rsidP="00146C11">
      <w:pPr>
        <w:autoSpaceDE w:val="0"/>
        <w:autoSpaceDN w:val="0"/>
        <w:adjustRightInd w:val="0"/>
        <w:spacing w:before="240" w:after="240" w:line="360" w:lineRule="auto"/>
      </w:pPr>
      <w:r>
        <w:rPr>
          <w:color w:val="000000"/>
        </w:rPr>
        <w:br/>
      </w:r>
      <w:r w:rsidRPr="00A60558">
        <w:t xml:space="preserve">The Table </w:t>
      </w:r>
      <w:r w:rsidR="0051553D">
        <w:t>5</w:t>
      </w:r>
      <w:r w:rsidRPr="00A60558">
        <w:t>.</w:t>
      </w:r>
      <w:r w:rsidR="003E1D68">
        <w:t>1</w:t>
      </w:r>
      <w:r w:rsidR="009A6876">
        <w:t>4</w:t>
      </w:r>
      <w:r w:rsidRPr="00A60558">
        <w:t xml:space="preserve"> above shows that the </w:t>
      </w:r>
      <w:r w:rsidRPr="005C6E28">
        <w:t xml:space="preserve">Cronbach’s Alpha </w:t>
      </w:r>
      <w:r w:rsidRPr="00A60558">
        <w:t>value</w:t>
      </w:r>
      <w:r w:rsidRPr="005C6E28">
        <w:t xml:space="preserve"> after testing for reliability</w:t>
      </w:r>
      <w:r w:rsidRPr="00A60558">
        <w:t xml:space="preserve"> is higher than 0.7, which is an indicator of compliance with internal consistency (Hair et al., 2021). </w:t>
      </w:r>
    </w:p>
    <w:p w14:paraId="144CC6FA" w14:textId="1BBBF5F8" w:rsidR="00146C11" w:rsidRPr="00A94A36" w:rsidRDefault="00146C11" w:rsidP="00146C11">
      <w:pPr>
        <w:autoSpaceDE w:val="0"/>
        <w:autoSpaceDN w:val="0"/>
        <w:adjustRightInd w:val="0"/>
        <w:spacing w:before="240" w:after="240" w:line="360" w:lineRule="auto"/>
      </w:pPr>
      <w:r w:rsidRPr="00A60558">
        <w:t xml:space="preserve">This implies </w:t>
      </w:r>
      <w:r w:rsidRPr="0051553D">
        <w:t xml:space="preserve">that the </w:t>
      </w:r>
      <w:r w:rsidR="0051553D" w:rsidRPr="0051553D">
        <w:t>ideas (</w:t>
      </w:r>
      <w:r w:rsidRPr="0051553D">
        <w:t>indicators and the dimensions fo</w:t>
      </w:r>
      <w:r w:rsidR="0051553D" w:rsidRPr="0051553D">
        <w:t>r</w:t>
      </w:r>
      <w:r w:rsidRPr="0051553D">
        <w:t xml:space="preserve">med out of the indicators) in the </w:t>
      </w:r>
      <w:r w:rsidRPr="00A60558">
        <w:t>conceptual framework were adequately stated thereby rendering measurement outcomes of the framework very reliable.  Consequently, the measurement outcome of this framework in this study has provided sufficient evidence in terms of reliability.</w:t>
      </w:r>
    </w:p>
    <w:p w14:paraId="607A2C86" w14:textId="5AB31C1D" w:rsidR="00146C11" w:rsidRDefault="00146C11" w:rsidP="00146C11">
      <w:pPr>
        <w:spacing w:line="360" w:lineRule="auto"/>
        <w:rPr>
          <w:lang w:val="en-GB" w:eastAsia="en-GB"/>
        </w:rPr>
      </w:pPr>
      <w:r w:rsidRPr="00A94A36">
        <w:rPr>
          <w:lang w:val="en-GB" w:eastAsia="en-GB"/>
        </w:rPr>
        <w:t xml:space="preserve">Confirmation of discriminant validity is further shown by the bar chart for the HTMT ratio for </w:t>
      </w:r>
      <w:r>
        <w:rPr>
          <w:lang w:val="en-GB" w:eastAsia="en-GB"/>
        </w:rPr>
        <w:t>Shirking</w:t>
      </w:r>
      <w:r w:rsidRPr="00A94A36">
        <w:rPr>
          <w:lang w:val="en-GB" w:eastAsia="en-GB"/>
        </w:rPr>
        <w:t xml:space="preserve"> </w:t>
      </w:r>
      <w:r>
        <w:rPr>
          <w:lang w:val="en-GB" w:eastAsia="en-GB"/>
        </w:rPr>
        <w:t>a</w:t>
      </w:r>
      <w:r w:rsidRPr="00A94A36">
        <w:rPr>
          <w:lang w:val="en-GB" w:eastAsia="en-GB"/>
        </w:rPr>
        <w:t xml:space="preserve">s presented in </w:t>
      </w:r>
      <w:r w:rsidR="00C139E8">
        <w:rPr>
          <w:lang w:val="en-GB" w:eastAsia="en-GB"/>
        </w:rPr>
        <w:t>figure</w:t>
      </w:r>
      <w:r w:rsidRPr="00A94A36">
        <w:rPr>
          <w:lang w:val="en-GB" w:eastAsia="en-GB"/>
        </w:rPr>
        <w:t xml:space="preserve"> </w:t>
      </w:r>
      <w:r w:rsidR="00C139E8">
        <w:rPr>
          <w:lang w:val="en-GB" w:eastAsia="en-GB"/>
        </w:rPr>
        <w:t>5</w:t>
      </w:r>
      <w:r w:rsidRPr="00A94A36">
        <w:rPr>
          <w:lang w:val="en-GB" w:eastAsia="en-GB"/>
        </w:rPr>
        <w:t>.</w:t>
      </w:r>
      <w:r w:rsidR="00C139E8">
        <w:rPr>
          <w:lang w:val="en-GB" w:eastAsia="en-GB"/>
        </w:rPr>
        <w:t>4</w:t>
      </w:r>
      <w:r w:rsidRPr="00A94A36">
        <w:rPr>
          <w:lang w:val="en-GB" w:eastAsia="en-GB"/>
        </w:rPr>
        <w:t xml:space="preserve"> below. </w:t>
      </w:r>
      <w:r w:rsidR="0051553D" w:rsidRPr="00A94A36">
        <w:rPr>
          <w:lang w:val="en-GB" w:eastAsia="en-GB"/>
        </w:rPr>
        <w:t>Additionally,</w:t>
      </w:r>
      <w:r w:rsidRPr="00A94A36">
        <w:rPr>
          <w:lang w:val="en-GB" w:eastAsia="en-GB"/>
        </w:rPr>
        <w:t xml:space="preserve"> the SRMR of 0.</w:t>
      </w:r>
      <w:r>
        <w:rPr>
          <w:lang w:val="en-GB" w:eastAsia="en-GB"/>
        </w:rPr>
        <w:t>077</w:t>
      </w:r>
      <w:r w:rsidRPr="00A94A36">
        <w:rPr>
          <w:lang w:val="en-GB" w:eastAsia="en-GB"/>
        </w:rPr>
        <w:t xml:space="preserve"> in table 4.</w:t>
      </w:r>
      <w:r>
        <w:rPr>
          <w:lang w:val="en-GB" w:eastAsia="en-GB"/>
        </w:rPr>
        <w:t xml:space="preserve">8 falls between the acceptable range for the SRMR index between 0 and </w:t>
      </w:r>
      <w:r w:rsidRPr="003A00C2">
        <w:rPr>
          <w:lang w:val="en-GB" w:eastAsia="en-GB"/>
        </w:rPr>
        <w:t xml:space="preserve">0.08 </w:t>
      </w:r>
      <w:sdt>
        <w:sdtPr>
          <w:rPr>
            <w:color w:val="000000"/>
          </w:rPr>
          <w:tag w:val="MENDELEY_CITATION_v3_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"/>
          <w:id w:val="1622111472"/>
          <w:placeholder>
            <w:docPart w:val="23BE1BBC76B84ABEA0148F5590F85054"/>
          </w:placeholder>
        </w:sdtPr>
        <w:sdtContent>
          <w:r>
            <w:t>(Hu &amp; Bentler, 1999)</w:t>
          </w:r>
        </w:sdtContent>
      </w:sdt>
      <w:r w:rsidRPr="003A00C2">
        <w:rPr>
          <w:lang w:val="en-GB" w:eastAsia="en-GB"/>
        </w:rPr>
        <w:t>.</w:t>
      </w:r>
      <w:r>
        <w:rPr>
          <w:lang w:val="en-GB" w:eastAsia="en-GB"/>
        </w:rPr>
        <w:t xml:space="preserve"> This </w:t>
      </w:r>
      <w:r w:rsidRPr="00A94A36">
        <w:rPr>
          <w:lang w:val="en-GB" w:eastAsia="en-GB"/>
        </w:rPr>
        <w:t>indicates</w:t>
      </w:r>
      <w:r>
        <w:rPr>
          <w:lang w:val="en-GB" w:eastAsia="en-GB"/>
        </w:rPr>
        <w:t xml:space="preserve"> a</w:t>
      </w:r>
      <w:r w:rsidRPr="00A94A36">
        <w:rPr>
          <w:lang w:val="en-GB" w:eastAsia="en-GB"/>
        </w:rPr>
        <w:t xml:space="preserve"> good model fit for the measurement model</w:t>
      </w:r>
      <w:r>
        <w:rPr>
          <w:lang w:val="en-GB" w:eastAsia="en-GB"/>
        </w:rPr>
        <w:t xml:space="preserve"> for shirking</w:t>
      </w:r>
    </w:p>
    <w:p w14:paraId="64B2D4C4" w14:textId="77777777" w:rsidR="00775BD8" w:rsidRDefault="00775BD8">
      <w:pPr>
        <w:rPr>
          <w:rFonts w:eastAsia="Calibri"/>
          <w:i/>
          <w:iCs/>
        </w:rPr>
      </w:pPr>
      <w:r>
        <w:rPr>
          <w:b/>
          <w:bCs/>
          <w:i/>
          <w:iCs/>
        </w:rPr>
        <w:br w:type="page"/>
      </w:r>
    </w:p>
    <w:p w14:paraId="4A3EFA38" w14:textId="2D93AC2C" w:rsidR="00146C11" w:rsidRPr="002B6074" w:rsidRDefault="00146C11" w:rsidP="00807F02">
      <w:pPr>
        <w:pStyle w:val="Caption"/>
      </w:pPr>
      <w:r w:rsidRPr="002B6074">
        <w:lastRenderedPageBreak/>
        <w:t xml:space="preserve">Figure </w:t>
      </w:r>
      <w:r w:rsidR="00C139E8" w:rsidRPr="002B6074">
        <w:t>5</w:t>
      </w:r>
      <w:r w:rsidRPr="002B6074">
        <w:t>.</w:t>
      </w:r>
      <w:r w:rsidR="00F479AF">
        <w:t>4</w:t>
      </w:r>
      <w:r w:rsidRPr="002B6074">
        <w:t>: HTMT Ratio for Shirking</w:t>
      </w:r>
    </w:p>
    <w:p w14:paraId="6C39C7C2" w14:textId="77777777" w:rsidR="00146C11" w:rsidRDefault="00146C11" w:rsidP="006F7F43">
      <w:pPr>
        <w:keepNext/>
        <w:spacing w:line="360" w:lineRule="auto"/>
        <w:jc w:val="center"/>
      </w:pPr>
      <w:r>
        <w:rPr>
          <w:noProof/>
          <w:lang w:eastAsia="en-GB"/>
        </w:rPr>
        <w:drawing>
          <wp:inline distT="0" distB="0" distL="0" distR="0" wp14:anchorId="08C1B559" wp14:editId="0A56D228">
            <wp:extent cx="5731510" cy="3028315"/>
            <wp:effectExtent l="0" t="0" r="2540" b="635"/>
            <wp:docPr id="561777729" name="Picture 56177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28315"/>
                    </a:xfrm>
                    <a:prstGeom prst="rect">
                      <a:avLst/>
                    </a:prstGeom>
                  </pic:spPr>
                </pic:pic>
              </a:graphicData>
            </a:graphic>
          </wp:inline>
        </w:drawing>
      </w:r>
    </w:p>
    <w:p w14:paraId="7FB14181" w14:textId="77777777" w:rsidR="00146C11" w:rsidRPr="00A94A36" w:rsidRDefault="00146C11" w:rsidP="00146C11">
      <w:pPr>
        <w:autoSpaceDE w:val="0"/>
        <w:autoSpaceDN w:val="0"/>
        <w:adjustRightInd w:val="0"/>
        <w:spacing w:before="240" w:line="360" w:lineRule="auto"/>
        <w:rPr>
          <w:b/>
          <w:bCs/>
          <w:color w:val="000000"/>
        </w:rPr>
      </w:pPr>
    </w:p>
    <w:p w14:paraId="5DA9E98C" w14:textId="2EF4791A" w:rsidR="00146C11" w:rsidRDefault="00146C11" w:rsidP="00146C11">
      <w:pPr>
        <w:spacing w:line="360" w:lineRule="auto"/>
      </w:pPr>
      <w:r>
        <w:t xml:space="preserve">The </w:t>
      </w:r>
      <w:r w:rsidR="00205019">
        <w:t>figure 5.4</w:t>
      </w:r>
      <w:r w:rsidR="003E1D68">
        <w:t xml:space="preserve"> </w:t>
      </w:r>
      <w:r>
        <w:t>above shows that the HTMT ratio for Self-deployment to Counterproductive Multitasking is 0.77.  This value is greater than 0.2 which is the lower threshold for the HTMT ratio while testing for discriminant validity.  Also noteworthy is the fact that the HTMT ration is less than 0.85 which is the upper threshold for discriminant validity.</w:t>
      </w:r>
      <w:bookmarkEnd w:id="383"/>
    </w:p>
    <w:p w14:paraId="5A717D85" w14:textId="5B891275" w:rsidR="00146C11" w:rsidRDefault="00C139E8" w:rsidP="00D16F6F">
      <w:pPr>
        <w:pStyle w:val="Heading3"/>
      </w:pPr>
      <w:bookmarkStart w:id="387" w:name="_Toc146455494"/>
      <w:r>
        <w:t>5</w:t>
      </w:r>
      <w:r w:rsidR="00146C11" w:rsidRPr="00044EC6">
        <w:t>.4.</w:t>
      </w:r>
      <w:r w:rsidR="00146C11">
        <w:t>3</w:t>
      </w:r>
      <w:r w:rsidR="00775BD8">
        <w:t xml:space="preserve"> </w:t>
      </w:r>
      <w:r w:rsidR="00775BD8">
        <w:tab/>
      </w:r>
      <w:r w:rsidR="00146C11">
        <w:t>EFA and CFA for Communication</w:t>
      </w:r>
      <w:bookmarkEnd w:id="387"/>
    </w:p>
    <w:p w14:paraId="635A59D7" w14:textId="3B636449" w:rsidR="00146C11" w:rsidRPr="005C6E28" w:rsidRDefault="00146C11" w:rsidP="00146C11">
      <w:pPr>
        <w:spacing w:line="360" w:lineRule="auto"/>
      </w:pPr>
      <w:r>
        <w:t xml:space="preserve">This subsection presents the results from the Exploratory Factor Analysis and later the Confirmatory Factor Analysis for further refinement of the indicators for the variable, “Communication” in the Conceptual Framework. The CFA results are presented in sub section </w:t>
      </w:r>
      <w:r w:rsidR="00C139E8">
        <w:t>5</w:t>
      </w:r>
      <w:r>
        <w:t>.4.3.1 with the KMO results for the CFA model for Communication.</w:t>
      </w:r>
    </w:p>
    <w:p w14:paraId="48DA96A7" w14:textId="2AC70D92" w:rsidR="00146C11" w:rsidRPr="009D585F" w:rsidRDefault="00146C11" w:rsidP="00146C11">
      <w:pPr>
        <w:spacing w:line="360" w:lineRule="auto"/>
      </w:pPr>
      <w:bookmarkStart w:id="388" w:name="_Hlk143328832"/>
      <w:r w:rsidRPr="009D585F">
        <w:t xml:space="preserve">The </w:t>
      </w:r>
      <w:r w:rsidRPr="005C6E28">
        <w:t xml:space="preserve">CEO-CIO relationship type </w:t>
      </w:r>
      <w:r w:rsidRPr="009D585F">
        <w:t xml:space="preserve">construct was coded as </w:t>
      </w:r>
      <w:r w:rsidRPr="005C6E28">
        <w:t xml:space="preserve">RT in SPSS, </w:t>
      </w:r>
      <w:r w:rsidRPr="009D585F">
        <w:t xml:space="preserve">and was measured by ‘the CIO being open about problems’ RT1, ‘The CIO discusses how the project will achieve requirements for DT in simple terms’ RT2, ‘The communication channel between the CIO and CEO is always to a satisfactory extent’ RT3, ‘The CEO relies on the CIOs technical expertise for </w:t>
      </w:r>
      <w:r w:rsidR="00C139E8" w:rsidRPr="009D585F">
        <w:t>successful</w:t>
      </w:r>
      <w:r w:rsidRPr="009D585F">
        <w:t xml:space="preserve"> DT of TVETs’ RT4, ‘The CIO innovat</w:t>
      </w:r>
      <w:r w:rsidR="00C139E8">
        <w:t>iv</w:t>
      </w:r>
      <w:r w:rsidRPr="009D585F">
        <w:t xml:space="preserve">ely finds ways around obstacles between himself and the CEO’ RT5, ‘The CEO and the CIO have a healthy professional relationship’ RT6. The </w:t>
      </w:r>
      <w:r w:rsidRPr="005C6E28">
        <w:t xml:space="preserve">Reporting </w:t>
      </w:r>
      <w:r w:rsidRPr="009D585F">
        <w:t xml:space="preserve">construct was coded as </w:t>
      </w:r>
      <w:r w:rsidRPr="005C6E28">
        <w:t xml:space="preserve">RE in SPSS, </w:t>
      </w:r>
      <w:r w:rsidRPr="009D585F">
        <w:t xml:space="preserve">and was measured by ‘The project implementation team overstating their progress’, RE1, ‘Project team understating </w:t>
      </w:r>
      <w:r w:rsidRPr="009D585F">
        <w:lastRenderedPageBreak/>
        <w:t xml:space="preserve">actual time they spend on tasks each day’, RE2, ‘The project hides problems they know in the project’ RE3, ‘Some tasks are skipped yet not reported as skipped’ RE4, ‘Reports are carefully worded </w:t>
      </w:r>
      <w:r w:rsidR="00C139E8" w:rsidRPr="009D585F">
        <w:t>every time</w:t>
      </w:r>
      <w:r w:rsidRPr="009D585F">
        <w:t xml:space="preserve">’ RE5. The </w:t>
      </w:r>
      <w:r w:rsidRPr="005C6E28">
        <w:t xml:space="preserve">Information </w:t>
      </w:r>
      <w:r w:rsidR="00C139E8" w:rsidRPr="005C6E28">
        <w:t xml:space="preserve">Asymmetry </w:t>
      </w:r>
      <w:r w:rsidR="00C139E8" w:rsidRPr="009D585F">
        <w:t>construct</w:t>
      </w:r>
      <w:r w:rsidRPr="009D585F">
        <w:t xml:space="preserve"> was coded as </w:t>
      </w:r>
      <w:r w:rsidRPr="005C6E28">
        <w:t xml:space="preserve">IA in SPSS, </w:t>
      </w:r>
      <w:r w:rsidRPr="009D585F">
        <w:t>and was measured by ‘Task team members openly discussing project problems in status reporting’ IA1, ‘Task team members readily sharing critical project status information’ IA2, ‘Task team members openly describing issues to auditors when called upon’ IA3, ‘Task team members only openly discussed problems they believed</w:t>
      </w:r>
      <w:r w:rsidR="00C139E8">
        <w:t xml:space="preserve"> </w:t>
      </w:r>
      <w:r w:rsidRPr="009D585F">
        <w:t>could</w:t>
      </w:r>
      <w:r w:rsidR="00C139E8">
        <w:t xml:space="preserve"> be</w:t>
      </w:r>
      <w:r w:rsidRPr="009D585F">
        <w:t xml:space="preserve"> correct</w:t>
      </w:r>
      <w:r w:rsidR="00C139E8">
        <w:t>ed</w:t>
      </w:r>
      <w:r w:rsidRPr="009D585F">
        <w:t xml:space="preserve"> quickly’ IA4.</w:t>
      </w:r>
    </w:p>
    <w:bookmarkEnd w:id="388"/>
    <w:p w14:paraId="2E725D31" w14:textId="36A1AA65" w:rsidR="00C139E8" w:rsidRDefault="00146C11" w:rsidP="00146C11">
      <w:pPr>
        <w:spacing w:line="360" w:lineRule="auto"/>
      </w:pPr>
      <w:r w:rsidRPr="00A94A36">
        <w:t xml:space="preserve">The table </w:t>
      </w:r>
      <w:r w:rsidR="00C139E8">
        <w:t>5</w:t>
      </w:r>
      <w:r w:rsidRPr="00A94A36">
        <w:t>.</w:t>
      </w:r>
      <w:r w:rsidR="003E1D68">
        <w:t>1</w:t>
      </w:r>
      <w:r w:rsidR="00205019">
        <w:t>5</w:t>
      </w:r>
      <w:r w:rsidRPr="00A94A36">
        <w:t xml:space="preserve"> shows the results for the Exploratory Factor Analysis for </w:t>
      </w:r>
      <w:r>
        <w:t>Communication</w:t>
      </w:r>
      <w:r w:rsidRPr="00A94A36">
        <w:t xml:space="preserve"> </w:t>
      </w:r>
      <w:r w:rsidRPr="000644F8">
        <w:t xml:space="preserve">as a variable </w:t>
      </w:r>
      <w:r w:rsidRPr="00A94A36">
        <w:t>in form of a rotated component matrix in the order of how each factor was accordingly loaded after analysis.</w:t>
      </w:r>
    </w:p>
    <w:p w14:paraId="64D41DB0" w14:textId="2815297D" w:rsidR="00146C11" w:rsidRPr="00775BD8" w:rsidRDefault="00146C11" w:rsidP="00283C7D">
      <w:pPr>
        <w:rPr>
          <w:i/>
          <w:iCs/>
        </w:rPr>
      </w:pPr>
      <w:r w:rsidRPr="00775BD8">
        <w:rPr>
          <w:i/>
          <w:iCs/>
        </w:rPr>
        <w:t xml:space="preserve">Table </w:t>
      </w:r>
      <w:r w:rsidR="00C139E8" w:rsidRPr="00775BD8">
        <w:rPr>
          <w:i/>
          <w:iCs/>
        </w:rPr>
        <w:t>5</w:t>
      </w:r>
      <w:r w:rsidRPr="00775BD8">
        <w:rPr>
          <w:i/>
          <w:iCs/>
        </w:rPr>
        <w:t>.</w:t>
      </w:r>
      <w:r w:rsidR="003E1D68" w:rsidRPr="00775BD8">
        <w:rPr>
          <w:i/>
          <w:iCs/>
        </w:rPr>
        <w:t>1</w:t>
      </w:r>
      <w:r w:rsidR="009A6876">
        <w:rPr>
          <w:i/>
          <w:iCs/>
        </w:rPr>
        <w:t>5</w:t>
      </w:r>
      <w:r w:rsidRPr="00775BD8">
        <w:rPr>
          <w:i/>
          <w:iCs/>
        </w:rPr>
        <w:t>: Factor Structure for Communication (Rotated Matrix)</w:t>
      </w:r>
    </w:p>
    <w:tbl>
      <w:tblPr>
        <w:tblW w:w="10065" w:type="dxa"/>
        <w:jc w:val="center"/>
        <w:tblLayout w:type="fixed"/>
        <w:tblLook w:val="04A0" w:firstRow="1" w:lastRow="0" w:firstColumn="1" w:lastColumn="0" w:noHBand="0" w:noVBand="1"/>
      </w:tblPr>
      <w:tblGrid>
        <w:gridCol w:w="851"/>
        <w:gridCol w:w="6580"/>
        <w:gridCol w:w="791"/>
        <w:gridCol w:w="851"/>
        <w:gridCol w:w="992"/>
      </w:tblGrid>
      <w:tr w:rsidR="00146C11" w:rsidRPr="00B5576E" w14:paraId="7A384E0D" w14:textId="77777777" w:rsidTr="006F7F43">
        <w:trPr>
          <w:trHeight w:val="1386"/>
          <w:jc w:val="center"/>
        </w:trPr>
        <w:tc>
          <w:tcPr>
            <w:tcW w:w="851" w:type="dxa"/>
            <w:tcBorders>
              <w:top w:val="single" w:sz="4" w:space="0" w:color="auto"/>
              <w:left w:val="nil"/>
              <w:bottom w:val="single" w:sz="4" w:space="0" w:color="auto"/>
              <w:right w:val="nil"/>
            </w:tcBorders>
            <w:shd w:val="clear" w:color="auto" w:fill="auto"/>
            <w:vAlign w:val="center"/>
            <w:hideMark/>
          </w:tcPr>
          <w:p w14:paraId="3883C553" w14:textId="77777777" w:rsidR="00146C11" w:rsidRPr="00B5576E" w:rsidRDefault="00146C11" w:rsidP="004156CD">
            <w:pPr>
              <w:rPr>
                <w:b/>
                <w:bCs/>
                <w:color w:val="000000"/>
              </w:rPr>
            </w:pPr>
            <w:r w:rsidRPr="00B5576E">
              <w:rPr>
                <w:b/>
                <w:bCs/>
                <w:color w:val="000000"/>
              </w:rPr>
              <w:t>Code</w:t>
            </w:r>
          </w:p>
        </w:tc>
        <w:tc>
          <w:tcPr>
            <w:tcW w:w="6580" w:type="dxa"/>
            <w:tcBorders>
              <w:top w:val="single" w:sz="4" w:space="0" w:color="auto"/>
              <w:left w:val="nil"/>
              <w:bottom w:val="single" w:sz="4" w:space="0" w:color="auto"/>
              <w:right w:val="nil"/>
            </w:tcBorders>
            <w:shd w:val="clear" w:color="auto" w:fill="auto"/>
            <w:vAlign w:val="center"/>
            <w:hideMark/>
          </w:tcPr>
          <w:p w14:paraId="3235D992" w14:textId="77777777" w:rsidR="00146C11" w:rsidRPr="00B5576E" w:rsidRDefault="00146C11" w:rsidP="004156CD">
            <w:pPr>
              <w:rPr>
                <w:b/>
                <w:bCs/>
                <w:color w:val="000000"/>
              </w:rPr>
            </w:pPr>
            <w:r w:rsidRPr="00B5576E">
              <w:rPr>
                <w:b/>
                <w:bCs/>
                <w:color w:val="000000"/>
              </w:rPr>
              <w:t>Label</w:t>
            </w:r>
          </w:p>
        </w:tc>
        <w:tc>
          <w:tcPr>
            <w:tcW w:w="791" w:type="dxa"/>
            <w:tcBorders>
              <w:top w:val="single" w:sz="4" w:space="0" w:color="auto"/>
              <w:left w:val="nil"/>
              <w:bottom w:val="single" w:sz="4" w:space="0" w:color="auto"/>
              <w:right w:val="nil"/>
            </w:tcBorders>
            <w:shd w:val="clear" w:color="auto" w:fill="auto"/>
            <w:noWrap/>
            <w:textDirection w:val="btLr"/>
            <w:vAlign w:val="center"/>
            <w:hideMark/>
          </w:tcPr>
          <w:p w14:paraId="56E87667" w14:textId="77777777" w:rsidR="00146C11" w:rsidRPr="00B5576E" w:rsidRDefault="00146C11" w:rsidP="004156CD">
            <w:pPr>
              <w:jc w:val="center"/>
              <w:rPr>
                <w:b/>
                <w:bCs/>
                <w:color w:val="000000"/>
              </w:rPr>
            </w:pPr>
            <w:r w:rsidRPr="00B5576E">
              <w:rPr>
                <w:b/>
                <w:bCs/>
                <w:color w:val="000000"/>
              </w:rPr>
              <w:t>CEO-CIO Relationship Type</w:t>
            </w:r>
          </w:p>
        </w:tc>
        <w:tc>
          <w:tcPr>
            <w:tcW w:w="851" w:type="dxa"/>
            <w:tcBorders>
              <w:top w:val="single" w:sz="4" w:space="0" w:color="auto"/>
              <w:left w:val="nil"/>
              <w:bottom w:val="single" w:sz="4" w:space="0" w:color="auto"/>
              <w:right w:val="nil"/>
            </w:tcBorders>
            <w:shd w:val="clear" w:color="auto" w:fill="auto"/>
            <w:noWrap/>
            <w:textDirection w:val="btLr"/>
            <w:vAlign w:val="center"/>
            <w:hideMark/>
          </w:tcPr>
          <w:p w14:paraId="2F132862" w14:textId="77777777" w:rsidR="00146C11" w:rsidRPr="00B5576E" w:rsidRDefault="00146C11" w:rsidP="004156CD">
            <w:pPr>
              <w:jc w:val="center"/>
              <w:rPr>
                <w:b/>
                <w:bCs/>
                <w:color w:val="000000"/>
              </w:rPr>
            </w:pPr>
            <w:r w:rsidRPr="00B5576E">
              <w:rPr>
                <w:b/>
                <w:bCs/>
                <w:color w:val="000000"/>
              </w:rPr>
              <w:t>Information Asymmetry</w:t>
            </w:r>
          </w:p>
        </w:tc>
        <w:tc>
          <w:tcPr>
            <w:tcW w:w="992" w:type="dxa"/>
            <w:tcBorders>
              <w:top w:val="single" w:sz="4" w:space="0" w:color="auto"/>
              <w:left w:val="nil"/>
              <w:bottom w:val="single" w:sz="4" w:space="0" w:color="auto"/>
              <w:right w:val="nil"/>
            </w:tcBorders>
            <w:shd w:val="clear" w:color="auto" w:fill="auto"/>
            <w:noWrap/>
            <w:textDirection w:val="btLr"/>
            <w:vAlign w:val="center"/>
            <w:hideMark/>
          </w:tcPr>
          <w:p w14:paraId="0D00FEB6" w14:textId="77777777" w:rsidR="00146C11" w:rsidRPr="00B5576E" w:rsidRDefault="00146C11" w:rsidP="004156CD">
            <w:pPr>
              <w:jc w:val="center"/>
              <w:rPr>
                <w:b/>
                <w:bCs/>
                <w:color w:val="000000"/>
              </w:rPr>
            </w:pPr>
            <w:r w:rsidRPr="00B5576E">
              <w:rPr>
                <w:b/>
                <w:bCs/>
                <w:color w:val="000000"/>
              </w:rPr>
              <w:t>Reporting</w:t>
            </w:r>
          </w:p>
        </w:tc>
      </w:tr>
      <w:tr w:rsidR="00146C11" w:rsidRPr="00B5576E" w14:paraId="4A3A7345" w14:textId="77777777" w:rsidTr="006F7F43">
        <w:trPr>
          <w:trHeight w:val="321"/>
          <w:jc w:val="center"/>
        </w:trPr>
        <w:tc>
          <w:tcPr>
            <w:tcW w:w="851" w:type="dxa"/>
            <w:tcBorders>
              <w:top w:val="nil"/>
              <w:left w:val="nil"/>
              <w:bottom w:val="nil"/>
              <w:right w:val="nil"/>
            </w:tcBorders>
            <w:shd w:val="clear" w:color="auto" w:fill="auto"/>
            <w:vAlign w:val="center"/>
            <w:hideMark/>
          </w:tcPr>
          <w:p w14:paraId="5D1742EE" w14:textId="77777777" w:rsidR="00146C11" w:rsidRPr="00B5576E" w:rsidRDefault="00146C11" w:rsidP="004156CD">
            <w:pPr>
              <w:rPr>
                <w:color w:val="000000"/>
              </w:rPr>
            </w:pPr>
            <w:r w:rsidRPr="00B5576E">
              <w:rPr>
                <w:color w:val="000000"/>
              </w:rPr>
              <w:t>RT3</w:t>
            </w:r>
          </w:p>
        </w:tc>
        <w:tc>
          <w:tcPr>
            <w:tcW w:w="6580" w:type="dxa"/>
            <w:tcBorders>
              <w:top w:val="nil"/>
              <w:left w:val="nil"/>
              <w:bottom w:val="nil"/>
              <w:right w:val="nil"/>
            </w:tcBorders>
            <w:shd w:val="clear" w:color="auto" w:fill="auto"/>
            <w:noWrap/>
            <w:vAlign w:val="center"/>
            <w:hideMark/>
          </w:tcPr>
          <w:p w14:paraId="606F8830" w14:textId="77777777" w:rsidR="00146C11" w:rsidRPr="00B5576E" w:rsidRDefault="00146C11" w:rsidP="004156CD">
            <w:r w:rsidRPr="00B5576E">
              <w:t>The Communication Channel between the CIO and CEO is always open to a satisfactory extent</w:t>
            </w:r>
          </w:p>
        </w:tc>
        <w:tc>
          <w:tcPr>
            <w:tcW w:w="791" w:type="dxa"/>
            <w:tcBorders>
              <w:top w:val="nil"/>
              <w:left w:val="nil"/>
              <w:bottom w:val="nil"/>
              <w:right w:val="nil"/>
            </w:tcBorders>
            <w:shd w:val="clear" w:color="auto" w:fill="auto"/>
            <w:noWrap/>
            <w:vAlign w:val="center"/>
            <w:hideMark/>
          </w:tcPr>
          <w:p w14:paraId="31C89093" w14:textId="77777777" w:rsidR="00146C11" w:rsidRPr="00B5576E" w:rsidRDefault="00146C11" w:rsidP="004156CD">
            <w:pPr>
              <w:jc w:val="right"/>
              <w:rPr>
                <w:color w:val="000000"/>
              </w:rPr>
            </w:pPr>
            <w:r w:rsidRPr="00B5576E">
              <w:rPr>
                <w:color w:val="000000"/>
              </w:rPr>
              <w:t>.910</w:t>
            </w:r>
          </w:p>
        </w:tc>
        <w:tc>
          <w:tcPr>
            <w:tcW w:w="851" w:type="dxa"/>
            <w:tcBorders>
              <w:top w:val="nil"/>
              <w:left w:val="nil"/>
              <w:bottom w:val="nil"/>
              <w:right w:val="nil"/>
            </w:tcBorders>
            <w:shd w:val="clear" w:color="auto" w:fill="auto"/>
            <w:vAlign w:val="center"/>
            <w:hideMark/>
          </w:tcPr>
          <w:p w14:paraId="765F29E5" w14:textId="77777777" w:rsidR="00146C11" w:rsidRPr="00B5576E" w:rsidRDefault="00146C11" w:rsidP="004156CD">
            <w:pPr>
              <w:jc w:val="right"/>
              <w:rPr>
                <w:color w:val="000000"/>
              </w:rPr>
            </w:pPr>
          </w:p>
        </w:tc>
        <w:tc>
          <w:tcPr>
            <w:tcW w:w="992" w:type="dxa"/>
            <w:tcBorders>
              <w:top w:val="nil"/>
              <w:left w:val="nil"/>
              <w:bottom w:val="nil"/>
              <w:right w:val="nil"/>
            </w:tcBorders>
            <w:shd w:val="clear" w:color="auto" w:fill="auto"/>
            <w:vAlign w:val="center"/>
            <w:hideMark/>
          </w:tcPr>
          <w:p w14:paraId="3BD735DF" w14:textId="77777777" w:rsidR="00146C11" w:rsidRPr="00B5576E" w:rsidRDefault="00146C11" w:rsidP="004156CD">
            <w:pPr>
              <w:rPr>
                <w:sz w:val="20"/>
                <w:szCs w:val="20"/>
              </w:rPr>
            </w:pPr>
          </w:p>
        </w:tc>
      </w:tr>
      <w:tr w:rsidR="00146C11" w:rsidRPr="00B5576E" w14:paraId="7E731460" w14:textId="77777777" w:rsidTr="006F7F43">
        <w:trPr>
          <w:trHeight w:val="321"/>
          <w:jc w:val="center"/>
        </w:trPr>
        <w:tc>
          <w:tcPr>
            <w:tcW w:w="851" w:type="dxa"/>
            <w:tcBorders>
              <w:top w:val="nil"/>
              <w:left w:val="nil"/>
              <w:bottom w:val="nil"/>
              <w:right w:val="nil"/>
            </w:tcBorders>
            <w:shd w:val="clear" w:color="auto" w:fill="auto"/>
            <w:vAlign w:val="center"/>
            <w:hideMark/>
          </w:tcPr>
          <w:p w14:paraId="3F64EDF1" w14:textId="77777777" w:rsidR="00146C11" w:rsidRPr="00B5576E" w:rsidRDefault="00146C11" w:rsidP="004156CD">
            <w:pPr>
              <w:rPr>
                <w:color w:val="000000"/>
              </w:rPr>
            </w:pPr>
            <w:r w:rsidRPr="00B5576E">
              <w:rPr>
                <w:color w:val="000000"/>
              </w:rPr>
              <w:t>RT2</w:t>
            </w:r>
          </w:p>
        </w:tc>
        <w:tc>
          <w:tcPr>
            <w:tcW w:w="6580" w:type="dxa"/>
            <w:tcBorders>
              <w:top w:val="nil"/>
              <w:left w:val="nil"/>
              <w:bottom w:val="nil"/>
              <w:right w:val="nil"/>
            </w:tcBorders>
            <w:shd w:val="clear" w:color="auto" w:fill="auto"/>
            <w:noWrap/>
            <w:vAlign w:val="center"/>
            <w:hideMark/>
          </w:tcPr>
          <w:p w14:paraId="1E090228" w14:textId="77777777" w:rsidR="00146C11" w:rsidRPr="00B5576E" w:rsidRDefault="00146C11" w:rsidP="004156CD">
            <w:r w:rsidRPr="00B5576E">
              <w:t>The CIO discusses how the project will achieve what is needed in simple English and not technical jargon</w:t>
            </w:r>
          </w:p>
        </w:tc>
        <w:tc>
          <w:tcPr>
            <w:tcW w:w="791" w:type="dxa"/>
            <w:tcBorders>
              <w:top w:val="nil"/>
              <w:left w:val="nil"/>
              <w:bottom w:val="nil"/>
              <w:right w:val="nil"/>
            </w:tcBorders>
            <w:shd w:val="clear" w:color="auto" w:fill="auto"/>
            <w:noWrap/>
            <w:vAlign w:val="center"/>
            <w:hideMark/>
          </w:tcPr>
          <w:p w14:paraId="5AA47692" w14:textId="77777777" w:rsidR="00146C11" w:rsidRPr="00B5576E" w:rsidRDefault="00146C11" w:rsidP="004156CD">
            <w:pPr>
              <w:jc w:val="right"/>
              <w:rPr>
                <w:color w:val="000000"/>
              </w:rPr>
            </w:pPr>
            <w:r w:rsidRPr="00B5576E">
              <w:rPr>
                <w:color w:val="000000"/>
              </w:rPr>
              <w:t>.904</w:t>
            </w:r>
          </w:p>
        </w:tc>
        <w:tc>
          <w:tcPr>
            <w:tcW w:w="851" w:type="dxa"/>
            <w:tcBorders>
              <w:top w:val="nil"/>
              <w:left w:val="nil"/>
              <w:bottom w:val="nil"/>
              <w:right w:val="nil"/>
            </w:tcBorders>
            <w:shd w:val="clear" w:color="auto" w:fill="auto"/>
            <w:vAlign w:val="center"/>
            <w:hideMark/>
          </w:tcPr>
          <w:p w14:paraId="7265A829" w14:textId="77777777" w:rsidR="00146C11" w:rsidRPr="00B5576E" w:rsidRDefault="00146C11" w:rsidP="004156CD">
            <w:pPr>
              <w:jc w:val="right"/>
              <w:rPr>
                <w:color w:val="000000"/>
              </w:rPr>
            </w:pPr>
          </w:p>
        </w:tc>
        <w:tc>
          <w:tcPr>
            <w:tcW w:w="992" w:type="dxa"/>
            <w:tcBorders>
              <w:top w:val="nil"/>
              <w:left w:val="nil"/>
              <w:bottom w:val="nil"/>
              <w:right w:val="nil"/>
            </w:tcBorders>
            <w:shd w:val="clear" w:color="auto" w:fill="auto"/>
            <w:vAlign w:val="center"/>
            <w:hideMark/>
          </w:tcPr>
          <w:p w14:paraId="40F12707" w14:textId="77777777" w:rsidR="00146C11" w:rsidRPr="00B5576E" w:rsidRDefault="00146C11" w:rsidP="004156CD">
            <w:pPr>
              <w:rPr>
                <w:sz w:val="20"/>
                <w:szCs w:val="20"/>
              </w:rPr>
            </w:pPr>
          </w:p>
        </w:tc>
      </w:tr>
      <w:tr w:rsidR="00146C11" w:rsidRPr="00B5576E" w14:paraId="6B990FBB" w14:textId="77777777" w:rsidTr="006F7F43">
        <w:trPr>
          <w:trHeight w:val="321"/>
          <w:jc w:val="center"/>
        </w:trPr>
        <w:tc>
          <w:tcPr>
            <w:tcW w:w="851" w:type="dxa"/>
            <w:tcBorders>
              <w:top w:val="nil"/>
              <w:left w:val="nil"/>
              <w:bottom w:val="nil"/>
              <w:right w:val="nil"/>
            </w:tcBorders>
            <w:shd w:val="clear" w:color="auto" w:fill="auto"/>
            <w:vAlign w:val="center"/>
            <w:hideMark/>
          </w:tcPr>
          <w:p w14:paraId="1FE1A91A" w14:textId="77777777" w:rsidR="00146C11" w:rsidRPr="00B5576E" w:rsidRDefault="00146C11" w:rsidP="004156CD">
            <w:pPr>
              <w:rPr>
                <w:color w:val="000000"/>
              </w:rPr>
            </w:pPr>
            <w:r w:rsidRPr="00B5576E">
              <w:rPr>
                <w:color w:val="000000"/>
              </w:rPr>
              <w:t>RT1</w:t>
            </w:r>
          </w:p>
        </w:tc>
        <w:tc>
          <w:tcPr>
            <w:tcW w:w="6580" w:type="dxa"/>
            <w:tcBorders>
              <w:top w:val="nil"/>
              <w:left w:val="nil"/>
              <w:bottom w:val="nil"/>
              <w:right w:val="nil"/>
            </w:tcBorders>
            <w:shd w:val="clear" w:color="auto" w:fill="auto"/>
            <w:noWrap/>
            <w:vAlign w:val="center"/>
            <w:hideMark/>
          </w:tcPr>
          <w:p w14:paraId="2F211899" w14:textId="77777777" w:rsidR="00146C11" w:rsidRPr="00B5576E" w:rsidRDefault="00146C11" w:rsidP="004156CD">
            <w:r w:rsidRPr="00B5576E">
              <w:t>Management does not worry about looming IT catastrophes because CIO is open about problems</w:t>
            </w:r>
          </w:p>
        </w:tc>
        <w:tc>
          <w:tcPr>
            <w:tcW w:w="791" w:type="dxa"/>
            <w:tcBorders>
              <w:top w:val="nil"/>
              <w:left w:val="nil"/>
              <w:bottom w:val="nil"/>
              <w:right w:val="nil"/>
            </w:tcBorders>
            <w:shd w:val="clear" w:color="auto" w:fill="auto"/>
            <w:noWrap/>
            <w:vAlign w:val="center"/>
            <w:hideMark/>
          </w:tcPr>
          <w:p w14:paraId="23B96A5E" w14:textId="77777777" w:rsidR="00146C11" w:rsidRPr="00B5576E" w:rsidRDefault="00146C11" w:rsidP="004156CD">
            <w:pPr>
              <w:jc w:val="right"/>
              <w:rPr>
                <w:color w:val="000000"/>
              </w:rPr>
            </w:pPr>
            <w:r w:rsidRPr="00B5576E">
              <w:rPr>
                <w:color w:val="000000"/>
              </w:rPr>
              <w:t>.890</w:t>
            </w:r>
          </w:p>
        </w:tc>
        <w:tc>
          <w:tcPr>
            <w:tcW w:w="851" w:type="dxa"/>
            <w:tcBorders>
              <w:top w:val="nil"/>
              <w:left w:val="nil"/>
              <w:bottom w:val="nil"/>
              <w:right w:val="nil"/>
            </w:tcBorders>
            <w:shd w:val="clear" w:color="auto" w:fill="auto"/>
            <w:vAlign w:val="center"/>
            <w:hideMark/>
          </w:tcPr>
          <w:p w14:paraId="1B326840" w14:textId="77777777" w:rsidR="00146C11" w:rsidRPr="00B5576E" w:rsidRDefault="00146C11" w:rsidP="004156CD">
            <w:pPr>
              <w:jc w:val="right"/>
              <w:rPr>
                <w:color w:val="000000"/>
              </w:rPr>
            </w:pPr>
          </w:p>
        </w:tc>
        <w:tc>
          <w:tcPr>
            <w:tcW w:w="992" w:type="dxa"/>
            <w:tcBorders>
              <w:top w:val="nil"/>
              <w:left w:val="nil"/>
              <w:bottom w:val="nil"/>
              <w:right w:val="nil"/>
            </w:tcBorders>
            <w:shd w:val="clear" w:color="auto" w:fill="auto"/>
            <w:vAlign w:val="center"/>
            <w:hideMark/>
          </w:tcPr>
          <w:p w14:paraId="77D61964" w14:textId="77777777" w:rsidR="00146C11" w:rsidRPr="00B5576E" w:rsidRDefault="00146C11" w:rsidP="004156CD">
            <w:pPr>
              <w:rPr>
                <w:sz w:val="20"/>
                <w:szCs w:val="20"/>
              </w:rPr>
            </w:pPr>
          </w:p>
        </w:tc>
      </w:tr>
      <w:tr w:rsidR="00146C11" w:rsidRPr="00B5576E" w14:paraId="4CC434F7" w14:textId="77777777" w:rsidTr="006F7F43">
        <w:trPr>
          <w:trHeight w:val="321"/>
          <w:jc w:val="center"/>
        </w:trPr>
        <w:tc>
          <w:tcPr>
            <w:tcW w:w="851" w:type="dxa"/>
            <w:tcBorders>
              <w:top w:val="nil"/>
              <w:left w:val="nil"/>
              <w:bottom w:val="nil"/>
              <w:right w:val="nil"/>
            </w:tcBorders>
            <w:shd w:val="clear" w:color="auto" w:fill="auto"/>
            <w:vAlign w:val="center"/>
            <w:hideMark/>
          </w:tcPr>
          <w:p w14:paraId="69FD6341" w14:textId="77777777" w:rsidR="00146C11" w:rsidRPr="00B5576E" w:rsidRDefault="00146C11" w:rsidP="004156CD">
            <w:pPr>
              <w:rPr>
                <w:color w:val="000000"/>
              </w:rPr>
            </w:pPr>
            <w:r w:rsidRPr="00B5576E">
              <w:rPr>
                <w:color w:val="000000"/>
              </w:rPr>
              <w:t>RT4</w:t>
            </w:r>
          </w:p>
        </w:tc>
        <w:tc>
          <w:tcPr>
            <w:tcW w:w="6580" w:type="dxa"/>
            <w:tcBorders>
              <w:top w:val="nil"/>
              <w:left w:val="nil"/>
              <w:bottom w:val="nil"/>
              <w:right w:val="nil"/>
            </w:tcBorders>
            <w:shd w:val="clear" w:color="auto" w:fill="auto"/>
            <w:noWrap/>
            <w:vAlign w:val="center"/>
            <w:hideMark/>
          </w:tcPr>
          <w:p w14:paraId="38D5AB3A" w14:textId="77777777" w:rsidR="00146C11" w:rsidRPr="00B5576E" w:rsidRDefault="00146C11" w:rsidP="004156CD">
            <w:r w:rsidRPr="00B5576E">
              <w:t>The CEO relies on the CIOs technical expertise for success of digital transformation of the TVET institution</w:t>
            </w:r>
          </w:p>
        </w:tc>
        <w:tc>
          <w:tcPr>
            <w:tcW w:w="791" w:type="dxa"/>
            <w:tcBorders>
              <w:top w:val="nil"/>
              <w:left w:val="nil"/>
              <w:bottom w:val="nil"/>
              <w:right w:val="nil"/>
            </w:tcBorders>
            <w:shd w:val="clear" w:color="auto" w:fill="auto"/>
            <w:noWrap/>
            <w:vAlign w:val="center"/>
            <w:hideMark/>
          </w:tcPr>
          <w:p w14:paraId="78169826" w14:textId="77777777" w:rsidR="00146C11" w:rsidRPr="00B5576E" w:rsidRDefault="00146C11" w:rsidP="004156CD">
            <w:pPr>
              <w:jc w:val="right"/>
              <w:rPr>
                <w:color w:val="000000"/>
              </w:rPr>
            </w:pPr>
            <w:r w:rsidRPr="00B5576E">
              <w:rPr>
                <w:color w:val="000000"/>
              </w:rPr>
              <w:t>.806</w:t>
            </w:r>
          </w:p>
        </w:tc>
        <w:tc>
          <w:tcPr>
            <w:tcW w:w="851" w:type="dxa"/>
            <w:tcBorders>
              <w:top w:val="nil"/>
              <w:left w:val="nil"/>
              <w:bottom w:val="nil"/>
              <w:right w:val="nil"/>
            </w:tcBorders>
            <w:shd w:val="clear" w:color="auto" w:fill="auto"/>
            <w:vAlign w:val="center"/>
            <w:hideMark/>
          </w:tcPr>
          <w:p w14:paraId="15D7DFF8" w14:textId="77777777" w:rsidR="00146C11" w:rsidRPr="00B5576E" w:rsidRDefault="00146C11" w:rsidP="004156CD">
            <w:pPr>
              <w:jc w:val="right"/>
              <w:rPr>
                <w:color w:val="000000"/>
              </w:rPr>
            </w:pPr>
          </w:p>
        </w:tc>
        <w:tc>
          <w:tcPr>
            <w:tcW w:w="992" w:type="dxa"/>
            <w:tcBorders>
              <w:top w:val="nil"/>
              <w:left w:val="nil"/>
              <w:bottom w:val="nil"/>
              <w:right w:val="nil"/>
            </w:tcBorders>
            <w:shd w:val="clear" w:color="auto" w:fill="auto"/>
            <w:vAlign w:val="center"/>
            <w:hideMark/>
          </w:tcPr>
          <w:p w14:paraId="15B7F1CE" w14:textId="77777777" w:rsidR="00146C11" w:rsidRPr="00B5576E" w:rsidRDefault="00146C11" w:rsidP="004156CD">
            <w:pPr>
              <w:rPr>
                <w:sz w:val="20"/>
                <w:szCs w:val="20"/>
              </w:rPr>
            </w:pPr>
          </w:p>
        </w:tc>
      </w:tr>
      <w:tr w:rsidR="00146C11" w:rsidRPr="00B5576E" w14:paraId="7B6803B1" w14:textId="77777777" w:rsidTr="006F7F43">
        <w:trPr>
          <w:trHeight w:val="321"/>
          <w:jc w:val="center"/>
        </w:trPr>
        <w:tc>
          <w:tcPr>
            <w:tcW w:w="851" w:type="dxa"/>
            <w:tcBorders>
              <w:top w:val="nil"/>
              <w:left w:val="nil"/>
              <w:bottom w:val="nil"/>
              <w:right w:val="nil"/>
            </w:tcBorders>
            <w:shd w:val="clear" w:color="auto" w:fill="auto"/>
            <w:vAlign w:val="center"/>
            <w:hideMark/>
          </w:tcPr>
          <w:p w14:paraId="1E30CC5D" w14:textId="77777777" w:rsidR="00146C11" w:rsidRPr="00B5576E" w:rsidRDefault="00146C11" w:rsidP="004156CD">
            <w:pPr>
              <w:rPr>
                <w:color w:val="000000"/>
              </w:rPr>
            </w:pPr>
            <w:r w:rsidRPr="00B5576E">
              <w:rPr>
                <w:color w:val="000000"/>
              </w:rPr>
              <w:t>IA3</w:t>
            </w:r>
          </w:p>
        </w:tc>
        <w:tc>
          <w:tcPr>
            <w:tcW w:w="6580" w:type="dxa"/>
            <w:tcBorders>
              <w:top w:val="nil"/>
              <w:left w:val="nil"/>
              <w:bottom w:val="nil"/>
              <w:right w:val="nil"/>
            </w:tcBorders>
            <w:shd w:val="clear" w:color="auto" w:fill="auto"/>
            <w:noWrap/>
            <w:vAlign w:val="center"/>
            <w:hideMark/>
          </w:tcPr>
          <w:p w14:paraId="511CBD16" w14:textId="77777777" w:rsidR="00146C11" w:rsidRPr="00B5576E" w:rsidRDefault="00146C11" w:rsidP="004156CD">
            <w:r w:rsidRPr="00B5576E">
              <w:t>Task team members openly described issues to auditors when called upon</w:t>
            </w:r>
          </w:p>
        </w:tc>
        <w:tc>
          <w:tcPr>
            <w:tcW w:w="791" w:type="dxa"/>
            <w:tcBorders>
              <w:top w:val="nil"/>
              <w:left w:val="nil"/>
              <w:bottom w:val="nil"/>
              <w:right w:val="nil"/>
            </w:tcBorders>
            <w:shd w:val="clear" w:color="auto" w:fill="auto"/>
            <w:vAlign w:val="center"/>
            <w:hideMark/>
          </w:tcPr>
          <w:p w14:paraId="568EE2C3" w14:textId="77777777" w:rsidR="00146C11" w:rsidRPr="00B5576E" w:rsidRDefault="00146C11" w:rsidP="004156CD"/>
        </w:tc>
        <w:tc>
          <w:tcPr>
            <w:tcW w:w="851" w:type="dxa"/>
            <w:tcBorders>
              <w:top w:val="nil"/>
              <w:left w:val="nil"/>
              <w:bottom w:val="nil"/>
              <w:right w:val="nil"/>
            </w:tcBorders>
            <w:shd w:val="clear" w:color="auto" w:fill="auto"/>
            <w:noWrap/>
            <w:vAlign w:val="center"/>
            <w:hideMark/>
          </w:tcPr>
          <w:p w14:paraId="429E30A6" w14:textId="77777777" w:rsidR="00146C11" w:rsidRPr="00B5576E" w:rsidRDefault="00146C11" w:rsidP="004156CD">
            <w:pPr>
              <w:jc w:val="right"/>
              <w:rPr>
                <w:color w:val="000000"/>
              </w:rPr>
            </w:pPr>
            <w:r w:rsidRPr="00B5576E">
              <w:rPr>
                <w:color w:val="000000"/>
              </w:rPr>
              <w:t>.849</w:t>
            </w:r>
          </w:p>
        </w:tc>
        <w:tc>
          <w:tcPr>
            <w:tcW w:w="992" w:type="dxa"/>
            <w:tcBorders>
              <w:top w:val="nil"/>
              <w:left w:val="nil"/>
              <w:bottom w:val="nil"/>
              <w:right w:val="nil"/>
            </w:tcBorders>
            <w:shd w:val="clear" w:color="auto" w:fill="auto"/>
            <w:vAlign w:val="center"/>
            <w:hideMark/>
          </w:tcPr>
          <w:p w14:paraId="49BD3A07" w14:textId="77777777" w:rsidR="00146C11" w:rsidRPr="00B5576E" w:rsidRDefault="00146C11" w:rsidP="004156CD">
            <w:pPr>
              <w:jc w:val="right"/>
              <w:rPr>
                <w:color w:val="000000"/>
              </w:rPr>
            </w:pPr>
          </w:p>
        </w:tc>
      </w:tr>
      <w:tr w:rsidR="00146C11" w:rsidRPr="00B5576E" w14:paraId="759218A8" w14:textId="77777777" w:rsidTr="006F7F43">
        <w:trPr>
          <w:trHeight w:val="321"/>
          <w:jc w:val="center"/>
        </w:trPr>
        <w:tc>
          <w:tcPr>
            <w:tcW w:w="851" w:type="dxa"/>
            <w:tcBorders>
              <w:top w:val="nil"/>
              <w:left w:val="nil"/>
              <w:bottom w:val="nil"/>
              <w:right w:val="nil"/>
            </w:tcBorders>
            <w:shd w:val="clear" w:color="auto" w:fill="auto"/>
            <w:vAlign w:val="center"/>
            <w:hideMark/>
          </w:tcPr>
          <w:p w14:paraId="6062A5BE" w14:textId="77777777" w:rsidR="00146C11" w:rsidRPr="00B5576E" w:rsidRDefault="00146C11" w:rsidP="004156CD">
            <w:pPr>
              <w:rPr>
                <w:color w:val="000000"/>
              </w:rPr>
            </w:pPr>
            <w:r w:rsidRPr="00B5576E">
              <w:rPr>
                <w:color w:val="000000"/>
              </w:rPr>
              <w:t>IA2</w:t>
            </w:r>
          </w:p>
        </w:tc>
        <w:tc>
          <w:tcPr>
            <w:tcW w:w="6580" w:type="dxa"/>
            <w:tcBorders>
              <w:top w:val="nil"/>
              <w:left w:val="nil"/>
              <w:bottom w:val="nil"/>
              <w:right w:val="nil"/>
            </w:tcBorders>
            <w:shd w:val="clear" w:color="auto" w:fill="auto"/>
            <w:noWrap/>
            <w:vAlign w:val="center"/>
            <w:hideMark/>
          </w:tcPr>
          <w:p w14:paraId="437D6162" w14:textId="77777777" w:rsidR="00146C11" w:rsidRPr="00B5576E" w:rsidRDefault="00146C11" w:rsidP="004156CD">
            <w:r w:rsidRPr="00B5576E">
              <w:t>Task team members readily share critical project status information</w:t>
            </w:r>
          </w:p>
        </w:tc>
        <w:tc>
          <w:tcPr>
            <w:tcW w:w="791" w:type="dxa"/>
            <w:tcBorders>
              <w:top w:val="nil"/>
              <w:left w:val="nil"/>
              <w:bottom w:val="nil"/>
              <w:right w:val="nil"/>
            </w:tcBorders>
            <w:shd w:val="clear" w:color="auto" w:fill="auto"/>
            <w:vAlign w:val="center"/>
            <w:hideMark/>
          </w:tcPr>
          <w:p w14:paraId="3C0DD401" w14:textId="77777777" w:rsidR="00146C11" w:rsidRPr="00B5576E" w:rsidRDefault="00146C11" w:rsidP="004156CD"/>
        </w:tc>
        <w:tc>
          <w:tcPr>
            <w:tcW w:w="851" w:type="dxa"/>
            <w:tcBorders>
              <w:top w:val="nil"/>
              <w:left w:val="nil"/>
              <w:bottom w:val="nil"/>
              <w:right w:val="nil"/>
            </w:tcBorders>
            <w:shd w:val="clear" w:color="auto" w:fill="auto"/>
            <w:noWrap/>
            <w:vAlign w:val="center"/>
            <w:hideMark/>
          </w:tcPr>
          <w:p w14:paraId="798AF750" w14:textId="77777777" w:rsidR="00146C11" w:rsidRPr="00B5576E" w:rsidRDefault="00146C11" w:rsidP="004156CD">
            <w:pPr>
              <w:jc w:val="right"/>
              <w:rPr>
                <w:color w:val="000000"/>
              </w:rPr>
            </w:pPr>
            <w:r w:rsidRPr="00B5576E">
              <w:rPr>
                <w:color w:val="000000"/>
              </w:rPr>
              <w:t>.698</w:t>
            </w:r>
          </w:p>
        </w:tc>
        <w:tc>
          <w:tcPr>
            <w:tcW w:w="992" w:type="dxa"/>
            <w:tcBorders>
              <w:top w:val="nil"/>
              <w:left w:val="nil"/>
              <w:bottom w:val="nil"/>
              <w:right w:val="nil"/>
            </w:tcBorders>
            <w:shd w:val="clear" w:color="auto" w:fill="auto"/>
            <w:vAlign w:val="center"/>
            <w:hideMark/>
          </w:tcPr>
          <w:p w14:paraId="633EA6CE" w14:textId="77777777" w:rsidR="00146C11" w:rsidRPr="00B5576E" w:rsidRDefault="00146C11" w:rsidP="004156CD">
            <w:pPr>
              <w:jc w:val="right"/>
              <w:rPr>
                <w:color w:val="000000"/>
              </w:rPr>
            </w:pPr>
          </w:p>
        </w:tc>
      </w:tr>
      <w:tr w:rsidR="00146C11" w:rsidRPr="00B5576E" w14:paraId="3055E0F9" w14:textId="77777777" w:rsidTr="006F7F43">
        <w:trPr>
          <w:trHeight w:val="321"/>
          <w:jc w:val="center"/>
        </w:trPr>
        <w:tc>
          <w:tcPr>
            <w:tcW w:w="851" w:type="dxa"/>
            <w:tcBorders>
              <w:top w:val="nil"/>
              <w:left w:val="nil"/>
              <w:bottom w:val="nil"/>
              <w:right w:val="nil"/>
            </w:tcBorders>
            <w:shd w:val="clear" w:color="auto" w:fill="auto"/>
            <w:vAlign w:val="center"/>
            <w:hideMark/>
          </w:tcPr>
          <w:p w14:paraId="00C8CD7C" w14:textId="77777777" w:rsidR="00146C11" w:rsidRPr="00B5576E" w:rsidRDefault="00146C11" w:rsidP="004156CD">
            <w:pPr>
              <w:rPr>
                <w:color w:val="000000"/>
              </w:rPr>
            </w:pPr>
            <w:r w:rsidRPr="00B5576E">
              <w:rPr>
                <w:color w:val="000000"/>
              </w:rPr>
              <w:t>IA4</w:t>
            </w:r>
          </w:p>
        </w:tc>
        <w:tc>
          <w:tcPr>
            <w:tcW w:w="6580" w:type="dxa"/>
            <w:tcBorders>
              <w:top w:val="nil"/>
              <w:left w:val="nil"/>
              <w:bottom w:val="nil"/>
              <w:right w:val="nil"/>
            </w:tcBorders>
            <w:shd w:val="clear" w:color="auto" w:fill="auto"/>
            <w:noWrap/>
            <w:vAlign w:val="center"/>
            <w:hideMark/>
          </w:tcPr>
          <w:p w14:paraId="327FC99E" w14:textId="77777777" w:rsidR="00146C11" w:rsidRPr="00B5576E" w:rsidRDefault="00146C11" w:rsidP="004156CD">
            <w:r w:rsidRPr="00B5576E">
              <w:t>Task team members only openly discuss problems they believed they could correct quickly</w:t>
            </w:r>
          </w:p>
        </w:tc>
        <w:tc>
          <w:tcPr>
            <w:tcW w:w="791" w:type="dxa"/>
            <w:tcBorders>
              <w:top w:val="nil"/>
              <w:left w:val="nil"/>
              <w:bottom w:val="nil"/>
              <w:right w:val="nil"/>
            </w:tcBorders>
            <w:shd w:val="clear" w:color="auto" w:fill="auto"/>
            <w:vAlign w:val="center"/>
            <w:hideMark/>
          </w:tcPr>
          <w:p w14:paraId="6B667562" w14:textId="77777777" w:rsidR="00146C11" w:rsidRPr="00B5576E" w:rsidRDefault="00146C11" w:rsidP="004156CD"/>
        </w:tc>
        <w:tc>
          <w:tcPr>
            <w:tcW w:w="851" w:type="dxa"/>
            <w:tcBorders>
              <w:top w:val="nil"/>
              <w:left w:val="nil"/>
              <w:bottom w:val="nil"/>
              <w:right w:val="nil"/>
            </w:tcBorders>
            <w:shd w:val="clear" w:color="auto" w:fill="auto"/>
            <w:noWrap/>
            <w:vAlign w:val="center"/>
            <w:hideMark/>
          </w:tcPr>
          <w:p w14:paraId="54B224C7" w14:textId="77777777" w:rsidR="00146C11" w:rsidRPr="00B5576E" w:rsidRDefault="00146C11" w:rsidP="004156CD">
            <w:pPr>
              <w:jc w:val="right"/>
              <w:rPr>
                <w:color w:val="000000"/>
              </w:rPr>
            </w:pPr>
            <w:r w:rsidRPr="00B5576E">
              <w:rPr>
                <w:color w:val="000000"/>
              </w:rPr>
              <w:t>.652</w:t>
            </w:r>
          </w:p>
        </w:tc>
        <w:tc>
          <w:tcPr>
            <w:tcW w:w="992" w:type="dxa"/>
            <w:tcBorders>
              <w:top w:val="nil"/>
              <w:left w:val="nil"/>
              <w:bottom w:val="nil"/>
              <w:right w:val="nil"/>
            </w:tcBorders>
            <w:shd w:val="clear" w:color="auto" w:fill="auto"/>
            <w:vAlign w:val="center"/>
            <w:hideMark/>
          </w:tcPr>
          <w:p w14:paraId="5139C560" w14:textId="77777777" w:rsidR="00146C11" w:rsidRPr="00B5576E" w:rsidRDefault="00146C11" w:rsidP="004156CD">
            <w:pPr>
              <w:jc w:val="right"/>
              <w:rPr>
                <w:color w:val="000000"/>
              </w:rPr>
            </w:pPr>
          </w:p>
        </w:tc>
      </w:tr>
      <w:tr w:rsidR="00146C11" w:rsidRPr="00B5576E" w14:paraId="5F40B6E3" w14:textId="77777777" w:rsidTr="006F7F43">
        <w:trPr>
          <w:trHeight w:val="321"/>
          <w:jc w:val="center"/>
        </w:trPr>
        <w:tc>
          <w:tcPr>
            <w:tcW w:w="851" w:type="dxa"/>
            <w:tcBorders>
              <w:top w:val="nil"/>
              <w:left w:val="nil"/>
              <w:bottom w:val="nil"/>
              <w:right w:val="nil"/>
            </w:tcBorders>
            <w:shd w:val="clear" w:color="auto" w:fill="auto"/>
            <w:vAlign w:val="center"/>
            <w:hideMark/>
          </w:tcPr>
          <w:p w14:paraId="69A475EA" w14:textId="77777777" w:rsidR="00146C11" w:rsidRPr="00B5576E" w:rsidRDefault="00146C11" w:rsidP="004156CD">
            <w:pPr>
              <w:rPr>
                <w:color w:val="000000"/>
              </w:rPr>
            </w:pPr>
            <w:r w:rsidRPr="00B5576E">
              <w:rPr>
                <w:color w:val="000000"/>
              </w:rPr>
              <w:t>RE2</w:t>
            </w:r>
          </w:p>
        </w:tc>
        <w:tc>
          <w:tcPr>
            <w:tcW w:w="6580" w:type="dxa"/>
            <w:tcBorders>
              <w:top w:val="nil"/>
              <w:left w:val="nil"/>
              <w:bottom w:val="nil"/>
              <w:right w:val="nil"/>
            </w:tcBorders>
            <w:shd w:val="clear" w:color="auto" w:fill="auto"/>
            <w:noWrap/>
            <w:vAlign w:val="center"/>
            <w:hideMark/>
          </w:tcPr>
          <w:p w14:paraId="654C7A75" w14:textId="77777777" w:rsidR="00146C11" w:rsidRPr="00B5576E" w:rsidRDefault="00146C11" w:rsidP="004156CD">
            <w:r w:rsidRPr="00B5576E">
              <w:t>Project team understate the actual time they spend on task each day</w:t>
            </w:r>
          </w:p>
        </w:tc>
        <w:tc>
          <w:tcPr>
            <w:tcW w:w="791" w:type="dxa"/>
            <w:tcBorders>
              <w:top w:val="nil"/>
              <w:left w:val="nil"/>
              <w:bottom w:val="nil"/>
              <w:right w:val="nil"/>
            </w:tcBorders>
            <w:shd w:val="clear" w:color="auto" w:fill="auto"/>
            <w:vAlign w:val="center"/>
            <w:hideMark/>
          </w:tcPr>
          <w:p w14:paraId="4202BC49" w14:textId="77777777" w:rsidR="00146C11" w:rsidRPr="00B5576E" w:rsidRDefault="00146C11" w:rsidP="004156CD"/>
        </w:tc>
        <w:tc>
          <w:tcPr>
            <w:tcW w:w="851" w:type="dxa"/>
            <w:tcBorders>
              <w:top w:val="nil"/>
              <w:left w:val="nil"/>
              <w:bottom w:val="nil"/>
              <w:right w:val="nil"/>
            </w:tcBorders>
            <w:shd w:val="clear" w:color="auto" w:fill="auto"/>
            <w:vAlign w:val="center"/>
            <w:hideMark/>
          </w:tcPr>
          <w:p w14:paraId="7DFE17EE" w14:textId="77777777" w:rsidR="00146C11" w:rsidRPr="00B5576E" w:rsidRDefault="00146C11" w:rsidP="004156CD">
            <w:pPr>
              <w:rPr>
                <w:sz w:val="20"/>
                <w:szCs w:val="20"/>
              </w:rPr>
            </w:pPr>
          </w:p>
        </w:tc>
        <w:tc>
          <w:tcPr>
            <w:tcW w:w="992" w:type="dxa"/>
            <w:tcBorders>
              <w:top w:val="nil"/>
              <w:left w:val="nil"/>
              <w:bottom w:val="nil"/>
              <w:right w:val="nil"/>
            </w:tcBorders>
            <w:shd w:val="clear" w:color="auto" w:fill="auto"/>
            <w:noWrap/>
            <w:vAlign w:val="center"/>
            <w:hideMark/>
          </w:tcPr>
          <w:p w14:paraId="17E8F661" w14:textId="77777777" w:rsidR="00146C11" w:rsidRPr="00B5576E" w:rsidRDefault="00146C11" w:rsidP="004156CD">
            <w:pPr>
              <w:jc w:val="right"/>
              <w:rPr>
                <w:color w:val="000000"/>
              </w:rPr>
            </w:pPr>
            <w:r w:rsidRPr="00B5576E">
              <w:rPr>
                <w:color w:val="000000"/>
              </w:rPr>
              <w:t>.862</w:t>
            </w:r>
          </w:p>
        </w:tc>
      </w:tr>
      <w:tr w:rsidR="00146C11" w:rsidRPr="00B5576E" w14:paraId="72640E57" w14:textId="77777777" w:rsidTr="006F7F43">
        <w:trPr>
          <w:trHeight w:val="321"/>
          <w:jc w:val="center"/>
        </w:trPr>
        <w:tc>
          <w:tcPr>
            <w:tcW w:w="851" w:type="dxa"/>
            <w:tcBorders>
              <w:top w:val="nil"/>
              <w:left w:val="nil"/>
              <w:bottom w:val="nil"/>
              <w:right w:val="nil"/>
            </w:tcBorders>
            <w:shd w:val="clear" w:color="auto" w:fill="auto"/>
            <w:vAlign w:val="center"/>
            <w:hideMark/>
          </w:tcPr>
          <w:p w14:paraId="50B4FF86" w14:textId="77777777" w:rsidR="00146C11" w:rsidRPr="00B5576E" w:rsidRDefault="00146C11" w:rsidP="004156CD">
            <w:pPr>
              <w:rPr>
                <w:color w:val="000000"/>
              </w:rPr>
            </w:pPr>
            <w:r w:rsidRPr="00B5576E">
              <w:rPr>
                <w:color w:val="000000"/>
              </w:rPr>
              <w:t>RE1</w:t>
            </w:r>
          </w:p>
        </w:tc>
        <w:tc>
          <w:tcPr>
            <w:tcW w:w="6580" w:type="dxa"/>
            <w:tcBorders>
              <w:top w:val="nil"/>
              <w:left w:val="nil"/>
              <w:bottom w:val="nil"/>
              <w:right w:val="nil"/>
            </w:tcBorders>
            <w:shd w:val="clear" w:color="auto" w:fill="auto"/>
            <w:noWrap/>
            <w:vAlign w:val="center"/>
            <w:hideMark/>
          </w:tcPr>
          <w:p w14:paraId="4ABBA872" w14:textId="77777777" w:rsidR="00146C11" w:rsidRPr="00B5576E" w:rsidRDefault="00146C11" w:rsidP="004156CD">
            <w:r w:rsidRPr="00B5576E">
              <w:t>The project implementation team was over stating their progress</w:t>
            </w:r>
          </w:p>
        </w:tc>
        <w:tc>
          <w:tcPr>
            <w:tcW w:w="791" w:type="dxa"/>
            <w:tcBorders>
              <w:top w:val="nil"/>
              <w:left w:val="nil"/>
              <w:bottom w:val="nil"/>
              <w:right w:val="nil"/>
            </w:tcBorders>
            <w:shd w:val="clear" w:color="auto" w:fill="auto"/>
            <w:vAlign w:val="center"/>
            <w:hideMark/>
          </w:tcPr>
          <w:p w14:paraId="1C3A056B" w14:textId="77777777" w:rsidR="00146C11" w:rsidRPr="00B5576E" w:rsidRDefault="00146C11" w:rsidP="004156CD"/>
        </w:tc>
        <w:tc>
          <w:tcPr>
            <w:tcW w:w="851" w:type="dxa"/>
            <w:tcBorders>
              <w:top w:val="nil"/>
              <w:left w:val="nil"/>
              <w:bottom w:val="nil"/>
              <w:right w:val="nil"/>
            </w:tcBorders>
            <w:shd w:val="clear" w:color="auto" w:fill="auto"/>
            <w:vAlign w:val="center"/>
            <w:hideMark/>
          </w:tcPr>
          <w:p w14:paraId="78EE91D7" w14:textId="77777777" w:rsidR="00146C11" w:rsidRPr="00B5576E" w:rsidRDefault="00146C11" w:rsidP="004156CD">
            <w:pPr>
              <w:rPr>
                <w:sz w:val="20"/>
                <w:szCs w:val="20"/>
              </w:rPr>
            </w:pPr>
          </w:p>
        </w:tc>
        <w:tc>
          <w:tcPr>
            <w:tcW w:w="992" w:type="dxa"/>
            <w:tcBorders>
              <w:top w:val="nil"/>
              <w:left w:val="nil"/>
              <w:bottom w:val="nil"/>
              <w:right w:val="nil"/>
            </w:tcBorders>
            <w:shd w:val="clear" w:color="auto" w:fill="auto"/>
            <w:noWrap/>
            <w:vAlign w:val="center"/>
            <w:hideMark/>
          </w:tcPr>
          <w:p w14:paraId="735DD93E" w14:textId="77777777" w:rsidR="00146C11" w:rsidRPr="00B5576E" w:rsidRDefault="00146C11" w:rsidP="004156CD">
            <w:pPr>
              <w:jc w:val="right"/>
              <w:rPr>
                <w:color w:val="000000"/>
              </w:rPr>
            </w:pPr>
            <w:r w:rsidRPr="00B5576E">
              <w:rPr>
                <w:color w:val="000000"/>
              </w:rPr>
              <w:t>.823</w:t>
            </w:r>
          </w:p>
        </w:tc>
      </w:tr>
      <w:tr w:rsidR="00146C11" w:rsidRPr="00B5576E" w14:paraId="05C90BA3" w14:textId="77777777" w:rsidTr="006F7F43">
        <w:trPr>
          <w:trHeight w:val="321"/>
          <w:jc w:val="center"/>
        </w:trPr>
        <w:tc>
          <w:tcPr>
            <w:tcW w:w="851" w:type="dxa"/>
            <w:tcBorders>
              <w:top w:val="nil"/>
              <w:left w:val="nil"/>
              <w:bottom w:val="nil"/>
              <w:right w:val="nil"/>
            </w:tcBorders>
            <w:shd w:val="clear" w:color="auto" w:fill="auto"/>
            <w:vAlign w:val="center"/>
            <w:hideMark/>
          </w:tcPr>
          <w:p w14:paraId="03871253" w14:textId="77777777" w:rsidR="00146C11" w:rsidRPr="00B5576E" w:rsidRDefault="00146C11" w:rsidP="004156CD">
            <w:pPr>
              <w:rPr>
                <w:color w:val="000000"/>
              </w:rPr>
            </w:pPr>
            <w:r w:rsidRPr="00B5576E">
              <w:rPr>
                <w:color w:val="000000"/>
              </w:rPr>
              <w:t>RE3</w:t>
            </w:r>
          </w:p>
        </w:tc>
        <w:tc>
          <w:tcPr>
            <w:tcW w:w="6580" w:type="dxa"/>
            <w:tcBorders>
              <w:top w:val="nil"/>
              <w:left w:val="nil"/>
              <w:bottom w:val="nil"/>
              <w:right w:val="nil"/>
            </w:tcBorders>
            <w:shd w:val="clear" w:color="auto" w:fill="auto"/>
            <w:noWrap/>
            <w:vAlign w:val="center"/>
            <w:hideMark/>
          </w:tcPr>
          <w:p w14:paraId="6FD6B139" w14:textId="77777777" w:rsidR="00146C11" w:rsidRPr="00B5576E" w:rsidRDefault="00146C11" w:rsidP="004156CD">
            <w:r w:rsidRPr="00B5576E">
              <w:t>The project hides problems they know in the project</w:t>
            </w:r>
          </w:p>
        </w:tc>
        <w:tc>
          <w:tcPr>
            <w:tcW w:w="791" w:type="dxa"/>
            <w:tcBorders>
              <w:top w:val="nil"/>
              <w:left w:val="nil"/>
              <w:bottom w:val="nil"/>
              <w:right w:val="nil"/>
            </w:tcBorders>
            <w:shd w:val="clear" w:color="auto" w:fill="auto"/>
            <w:vAlign w:val="center"/>
            <w:hideMark/>
          </w:tcPr>
          <w:p w14:paraId="1A59C4F5" w14:textId="77777777" w:rsidR="00146C11" w:rsidRPr="00B5576E" w:rsidRDefault="00146C11" w:rsidP="004156CD"/>
        </w:tc>
        <w:tc>
          <w:tcPr>
            <w:tcW w:w="851" w:type="dxa"/>
            <w:tcBorders>
              <w:top w:val="nil"/>
              <w:left w:val="nil"/>
              <w:bottom w:val="nil"/>
              <w:right w:val="nil"/>
            </w:tcBorders>
            <w:shd w:val="clear" w:color="auto" w:fill="auto"/>
            <w:vAlign w:val="center"/>
            <w:hideMark/>
          </w:tcPr>
          <w:p w14:paraId="00E59831" w14:textId="77777777" w:rsidR="00146C11" w:rsidRPr="00B5576E" w:rsidRDefault="00146C11" w:rsidP="004156CD">
            <w:pPr>
              <w:rPr>
                <w:sz w:val="20"/>
                <w:szCs w:val="20"/>
              </w:rPr>
            </w:pPr>
          </w:p>
        </w:tc>
        <w:tc>
          <w:tcPr>
            <w:tcW w:w="992" w:type="dxa"/>
            <w:tcBorders>
              <w:top w:val="nil"/>
              <w:left w:val="nil"/>
              <w:bottom w:val="nil"/>
              <w:right w:val="nil"/>
            </w:tcBorders>
            <w:shd w:val="clear" w:color="auto" w:fill="auto"/>
            <w:noWrap/>
            <w:vAlign w:val="center"/>
            <w:hideMark/>
          </w:tcPr>
          <w:p w14:paraId="030C3139" w14:textId="77777777" w:rsidR="00146C11" w:rsidRPr="00B5576E" w:rsidRDefault="00146C11" w:rsidP="004156CD">
            <w:pPr>
              <w:jc w:val="right"/>
              <w:rPr>
                <w:color w:val="000000"/>
              </w:rPr>
            </w:pPr>
            <w:r w:rsidRPr="00B5576E">
              <w:rPr>
                <w:color w:val="000000"/>
              </w:rPr>
              <w:t>.636</w:t>
            </w:r>
          </w:p>
        </w:tc>
      </w:tr>
      <w:tr w:rsidR="00146C11" w:rsidRPr="00B5576E" w14:paraId="6D5F87E3" w14:textId="77777777" w:rsidTr="006F7F43">
        <w:trPr>
          <w:trHeight w:val="321"/>
          <w:jc w:val="center"/>
        </w:trPr>
        <w:tc>
          <w:tcPr>
            <w:tcW w:w="7431" w:type="dxa"/>
            <w:gridSpan w:val="2"/>
            <w:tcBorders>
              <w:top w:val="nil"/>
              <w:left w:val="nil"/>
              <w:bottom w:val="nil"/>
              <w:right w:val="nil"/>
            </w:tcBorders>
            <w:shd w:val="clear" w:color="auto" w:fill="auto"/>
            <w:vAlign w:val="center"/>
            <w:hideMark/>
          </w:tcPr>
          <w:p w14:paraId="0CD02679" w14:textId="77777777" w:rsidR="00146C11" w:rsidRPr="005C6E28" w:rsidRDefault="00146C11" w:rsidP="004156CD">
            <w:pPr>
              <w:rPr>
                <w:b/>
                <w:bCs/>
                <w:color w:val="000000"/>
              </w:rPr>
            </w:pPr>
            <w:r w:rsidRPr="005C6E28">
              <w:rPr>
                <w:b/>
                <w:bCs/>
                <w:color w:val="000000"/>
              </w:rPr>
              <w:t>Eigen values</w:t>
            </w:r>
          </w:p>
        </w:tc>
        <w:tc>
          <w:tcPr>
            <w:tcW w:w="791" w:type="dxa"/>
            <w:tcBorders>
              <w:top w:val="nil"/>
              <w:left w:val="nil"/>
              <w:bottom w:val="nil"/>
              <w:right w:val="nil"/>
            </w:tcBorders>
            <w:shd w:val="clear" w:color="auto" w:fill="auto"/>
            <w:vAlign w:val="center"/>
            <w:hideMark/>
          </w:tcPr>
          <w:p w14:paraId="2860A847" w14:textId="77777777" w:rsidR="00146C11" w:rsidRPr="005C6E28" w:rsidRDefault="00146C11" w:rsidP="004156CD">
            <w:pPr>
              <w:rPr>
                <w:b/>
                <w:bCs/>
                <w:color w:val="000000"/>
              </w:rPr>
            </w:pPr>
            <w:r w:rsidRPr="005C6E28">
              <w:rPr>
                <w:b/>
                <w:bCs/>
                <w:color w:val="000000"/>
              </w:rPr>
              <w:t>3.423</w:t>
            </w:r>
          </w:p>
        </w:tc>
        <w:tc>
          <w:tcPr>
            <w:tcW w:w="851" w:type="dxa"/>
            <w:tcBorders>
              <w:top w:val="nil"/>
              <w:left w:val="nil"/>
              <w:bottom w:val="nil"/>
              <w:right w:val="nil"/>
            </w:tcBorders>
            <w:shd w:val="clear" w:color="auto" w:fill="auto"/>
            <w:vAlign w:val="center"/>
            <w:hideMark/>
          </w:tcPr>
          <w:p w14:paraId="1F246EA4" w14:textId="77777777" w:rsidR="00146C11" w:rsidRPr="005C6E28" w:rsidRDefault="00146C11" w:rsidP="004156CD">
            <w:pPr>
              <w:rPr>
                <w:b/>
                <w:bCs/>
                <w:color w:val="000000"/>
              </w:rPr>
            </w:pPr>
            <w:r w:rsidRPr="005C6E28">
              <w:rPr>
                <w:b/>
                <w:bCs/>
                <w:color w:val="000000"/>
              </w:rPr>
              <w:t>2.144</w:t>
            </w:r>
          </w:p>
        </w:tc>
        <w:tc>
          <w:tcPr>
            <w:tcW w:w="992" w:type="dxa"/>
            <w:tcBorders>
              <w:top w:val="nil"/>
              <w:left w:val="nil"/>
              <w:bottom w:val="nil"/>
              <w:right w:val="nil"/>
            </w:tcBorders>
            <w:shd w:val="clear" w:color="auto" w:fill="auto"/>
            <w:noWrap/>
            <w:vAlign w:val="center"/>
            <w:hideMark/>
          </w:tcPr>
          <w:p w14:paraId="53B54D33" w14:textId="77777777" w:rsidR="00146C11" w:rsidRPr="005C6E28" w:rsidRDefault="00146C11" w:rsidP="004156CD">
            <w:pPr>
              <w:rPr>
                <w:b/>
                <w:bCs/>
                <w:color w:val="000000"/>
              </w:rPr>
            </w:pPr>
            <w:r w:rsidRPr="005C6E28">
              <w:rPr>
                <w:b/>
                <w:bCs/>
                <w:color w:val="000000"/>
              </w:rPr>
              <w:t>1.859</w:t>
            </w:r>
          </w:p>
        </w:tc>
      </w:tr>
      <w:tr w:rsidR="00146C11" w:rsidRPr="00B5576E" w14:paraId="130EB438" w14:textId="77777777" w:rsidTr="006F7F43">
        <w:trPr>
          <w:trHeight w:val="321"/>
          <w:jc w:val="center"/>
        </w:trPr>
        <w:tc>
          <w:tcPr>
            <w:tcW w:w="7431" w:type="dxa"/>
            <w:gridSpan w:val="2"/>
            <w:tcBorders>
              <w:top w:val="nil"/>
              <w:left w:val="nil"/>
              <w:bottom w:val="nil"/>
              <w:right w:val="nil"/>
            </w:tcBorders>
            <w:shd w:val="clear" w:color="auto" w:fill="auto"/>
            <w:vAlign w:val="center"/>
            <w:hideMark/>
          </w:tcPr>
          <w:p w14:paraId="04ECF645" w14:textId="77777777" w:rsidR="00146C11" w:rsidRPr="005C6E28" w:rsidRDefault="00146C11" w:rsidP="004156CD">
            <w:pPr>
              <w:rPr>
                <w:b/>
                <w:bCs/>
                <w:color w:val="000000"/>
              </w:rPr>
            </w:pPr>
            <w:r w:rsidRPr="005C6E28">
              <w:rPr>
                <w:b/>
                <w:bCs/>
                <w:color w:val="000000"/>
              </w:rPr>
              <w:lastRenderedPageBreak/>
              <w:t>Variance (%)</w:t>
            </w:r>
          </w:p>
        </w:tc>
        <w:tc>
          <w:tcPr>
            <w:tcW w:w="791" w:type="dxa"/>
            <w:tcBorders>
              <w:top w:val="nil"/>
              <w:left w:val="nil"/>
              <w:bottom w:val="nil"/>
              <w:right w:val="nil"/>
            </w:tcBorders>
            <w:shd w:val="clear" w:color="auto" w:fill="auto"/>
            <w:vAlign w:val="center"/>
            <w:hideMark/>
          </w:tcPr>
          <w:p w14:paraId="11B070A3" w14:textId="77777777" w:rsidR="00146C11" w:rsidRPr="005C6E28" w:rsidRDefault="00146C11" w:rsidP="004156CD">
            <w:pPr>
              <w:rPr>
                <w:b/>
                <w:bCs/>
                <w:color w:val="000000"/>
              </w:rPr>
            </w:pPr>
            <w:r w:rsidRPr="005C6E28">
              <w:rPr>
                <w:b/>
                <w:bCs/>
                <w:color w:val="000000"/>
              </w:rPr>
              <w:t>34.23</w:t>
            </w:r>
          </w:p>
        </w:tc>
        <w:tc>
          <w:tcPr>
            <w:tcW w:w="851" w:type="dxa"/>
            <w:tcBorders>
              <w:top w:val="nil"/>
              <w:left w:val="nil"/>
              <w:bottom w:val="nil"/>
              <w:right w:val="nil"/>
            </w:tcBorders>
            <w:shd w:val="clear" w:color="auto" w:fill="auto"/>
            <w:vAlign w:val="center"/>
            <w:hideMark/>
          </w:tcPr>
          <w:p w14:paraId="38DDE034" w14:textId="77777777" w:rsidR="00146C11" w:rsidRPr="005C6E28" w:rsidRDefault="00146C11" w:rsidP="004156CD">
            <w:pPr>
              <w:rPr>
                <w:b/>
                <w:bCs/>
                <w:color w:val="000000"/>
              </w:rPr>
            </w:pPr>
            <w:r w:rsidRPr="005C6E28">
              <w:rPr>
                <w:b/>
                <w:bCs/>
                <w:color w:val="000000"/>
              </w:rPr>
              <w:t>21.44</w:t>
            </w:r>
          </w:p>
        </w:tc>
        <w:tc>
          <w:tcPr>
            <w:tcW w:w="992" w:type="dxa"/>
            <w:tcBorders>
              <w:top w:val="nil"/>
              <w:left w:val="nil"/>
              <w:bottom w:val="nil"/>
              <w:right w:val="nil"/>
            </w:tcBorders>
            <w:shd w:val="clear" w:color="auto" w:fill="auto"/>
            <w:noWrap/>
            <w:vAlign w:val="center"/>
            <w:hideMark/>
          </w:tcPr>
          <w:p w14:paraId="32EEED34" w14:textId="77777777" w:rsidR="00146C11" w:rsidRPr="005C6E28" w:rsidRDefault="00146C11" w:rsidP="004156CD">
            <w:pPr>
              <w:rPr>
                <w:b/>
                <w:bCs/>
                <w:color w:val="000000"/>
              </w:rPr>
            </w:pPr>
            <w:r w:rsidRPr="005C6E28">
              <w:rPr>
                <w:b/>
                <w:bCs/>
                <w:color w:val="000000"/>
              </w:rPr>
              <w:t>18.592</w:t>
            </w:r>
          </w:p>
        </w:tc>
      </w:tr>
      <w:tr w:rsidR="00146C11" w:rsidRPr="00B5576E" w14:paraId="5AB5BE02" w14:textId="77777777" w:rsidTr="006F7F43">
        <w:trPr>
          <w:trHeight w:val="321"/>
          <w:jc w:val="center"/>
        </w:trPr>
        <w:tc>
          <w:tcPr>
            <w:tcW w:w="7431" w:type="dxa"/>
            <w:gridSpan w:val="2"/>
            <w:tcBorders>
              <w:top w:val="nil"/>
              <w:left w:val="nil"/>
              <w:bottom w:val="single" w:sz="4" w:space="0" w:color="auto"/>
              <w:right w:val="nil"/>
            </w:tcBorders>
            <w:shd w:val="clear" w:color="auto" w:fill="auto"/>
            <w:vAlign w:val="center"/>
            <w:hideMark/>
          </w:tcPr>
          <w:p w14:paraId="36247108" w14:textId="3DEC49BF" w:rsidR="00146C11" w:rsidRPr="005C6E28" w:rsidRDefault="003E1D68" w:rsidP="004156CD">
            <w:pPr>
              <w:rPr>
                <w:b/>
                <w:bCs/>
                <w:color w:val="000000"/>
              </w:rPr>
            </w:pPr>
            <w:r w:rsidRPr="005C6E28">
              <w:rPr>
                <w:b/>
                <w:bCs/>
                <w:color w:val="000000"/>
              </w:rPr>
              <w:t>Cumulative</w:t>
            </w:r>
            <w:r w:rsidR="00146C11" w:rsidRPr="005C6E28">
              <w:rPr>
                <w:b/>
                <w:bCs/>
                <w:color w:val="000000"/>
              </w:rPr>
              <w:t xml:space="preserve"> Variance (%)</w:t>
            </w:r>
          </w:p>
        </w:tc>
        <w:tc>
          <w:tcPr>
            <w:tcW w:w="791" w:type="dxa"/>
            <w:tcBorders>
              <w:top w:val="nil"/>
              <w:left w:val="nil"/>
              <w:bottom w:val="single" w:sz="4" w:space="0" w:color="auto"/>
              <w:right w:val="nil"/>
            </w:tcBorders>
            <w:shd w:val="clear" w:color="auto" w:fill="auto"/>
            <w:vAlign w:val="center"/>
            <w:hideMark/>
          </w:tcPr>
          <w:p w14:paraId="2F110B96" w14:textId="77777777" w:rsidR="00146C11" w:rsidRPr="005C6E28" w:rsidRDefault="00146C11" w:rsidP="004156CD">
            <w:pPr>
              <w:rPr>
                <w:b/>
                <w:bCs/>
                <w:color w:val="000000"/>
              </w:rPr>
            </w:pPr>
            <w:r w:rsidRPr="005C6E28">
              <w:rPr>
                <w:b/>
                <w:bCs/>
                <w:color w:val="000000"/>
              </w:rPr>
              <w:t>34.23</w:t>
            </w:r>
          </w:p>
        </w:tc>
        <w:tc>
          <w:tcPr>
            <w:tcW w:w="851" w:type="dxa"/>
            <w:tcBorders>
              <w:top w:val="nil"/>
              <w:left w:val="nil"/>
              <w:bottom w:val="single" w:sz="4" w:space="0" w:color="auto"/>
              <w:right w:val="nil"/>
            </w:tcBorders>
            <w:shd w:val="clear" w:color="auto" w:fill="auto"/>
            <w:vAlign w:val="center"/>
            <w:hideMark/>
          </w:tcPr>
          <w:p w14:paraId="3BF63E80" w14:textId="77777777" w:rsidR="00146C11" w:rsidRPr="005C6E28" w:rsidRDefault="00146C11" w:rsidP="004156CD">
            <w:pPr>
              <w:rPr>
                <w:b/>
                <w:bCs/>
                <w:color w:val="000000"/>
              </w:rPr>
            </w:pPr>
            <w:r w:rsidRPr="005C6E28">
              <w:rPr>
                <w:b/>
                <w:bCs/>
                <w:color w:val="000000"/>
              </w:rPr>
              <w:t>55.67</w:t>
            </w:r>
          </w:p>
        </w:tc>
        <w:tc>
          <w:tcPr>
            <w:tcW w:w="992" w:type="dxa"/>
            <w:tcBorders>
              <w:top w:val="nil"/>
              <w:left w:val="nil"/>
              <w:bottom w:val="single" w:sz="4" w:space="0" w:color="auto"/>
              <w:right w:val="nil"/>
            </w:tcBorders>
            <w:shd w:val="clear" w:color="auto" w:fill="auto"/>
            <w:vAlign w:val="center"/>
            <w:hideMark/>
          </w:tcPr>
          <w:p w14:paraId="70C89980" w14:textId="77777777" w:rsidR="00146C11" w:rsidRPr="005C6E28" w:rsidRDefault="00146C11" w:rsidP="004156CD">
            <w:pPr>
              <w:rPr>
                <w:b/>
                <w:bCs/>
                <w:color w:val="000000"/>
              </w:rPr>
            </w:pPr>
            <w:r w:rsidRPr="005C6E28">
              <w:rPr>
                <w:b/>
                <w:bCs/>
                <w:color w:val="000000"/>
              </w:rPr>
              <w:t>74.26</w:t>
            </w:r>
          </w:p>
        </w:tc>
      </w:tr>
    </w:tbl>
    <w:p w14:paraId="09472BF8" w14:textId="77777777" w:rsidR="00146C11" w:rsidRDefault="00146C11" w:rsidP="00146C11">
      <w:pPr>
        <w:spacing w:line="360" w:lineRule="auto"/>
      </w:pPr>
    </w:p>
    <w:p w14:paraId="15422A37" w14:textId="2C679837" w:rsidR="00775BD8" w:rsidRDefault="00146C11" w:rsidP="00146C11">
      <w:pPr>
        <w:spacing w:line="360" w:lineRule="auto"/>
      </w:pPr>
      <w:r>
        <w:t xml:space="preserve">Table </w:t>
      </w:r>
      <w:r w:rsidR="00C139E8">
        <w:t>5</w:t>
      </w:r>
      <w:r>
        <w:t>.</w:t>
      </w:r>
      <w:r w:rsidR="003E1D68">
        <w:t>1</w:t>
      </w:r>
      <w:r w:rsidR="00205019">
        <w:t>5</w:t>
      </w:r>
      <w:r>
        <w:t xml:space="preserve"> shows the results for the exploratory factor analysis for Communication. 10 out of 15 indicators were retained in the measurement scale as significant factors whose Eigen values were above the threshold of 1.00 that were considered for analysis. </w:t>
      </w:r>
    </w:p>
    <w:p w14:paraId="4D994898" w14:textId="265A32B5" w:rsidR="00146C11" w:rsidRDefault="00146C11" w:rsidP="00146C11">
      <w:pPr>
        <w:spacing w:line="360" w:lineRule="auto"/>
      </w:pPr>
      <w:r>
        <w:t xml:space="preserve">The analysis showed that the factors that were extracted for Communication are; CIO-CEO Relationship (Eigen Value = </w:t>
      </w:r>
      <w:r w:rsidRPr="005C6E28">
        <w:rPr>
          <w:color w:val="000000"/>
        </w:rPr>
        <w:t>3.423</w:t>
      </w:r>
      <w:r>
        <w:rPr>
          <w:color w:val="000000"/>
        </w:rPr>
        <w:t xml:space="preserve">, Variance = </w:t>
      </w:r>
      <w:r w:rsidRPr="005C6E28">
        <w:rPr>
          <w:color w:val="000000"/>
        </w:rPr>
        <w:t>34.23</w:t>
      </w:r>
      <w:r>
        <w:rPr>
          <w:color w:val="000000"/>
        </w:rPr>
        <w:t xml:space="preserve">%), followed by Information </w:t>
      </w:r>
      <w:r w:rsidR="003E1D68">
        <w:rPr>
          <w:color w:val="000000"/>
        </w:rPr>
        <w:t>Asymmetry</w:t>
      </w:r>
      <w:r>
        <w:rPr>
          <w:color w:val="000000"/>
        </w:rPr>
        <w:t xml:space="preserve"> (Eigen Value = 2.144, Variance = 21.44%) and Reporting (Eigen Value = 1.89, Variance = 18.592%). </w:t>
      </w:r>
      <w:r>
        <w:t xml:space="preserve">The Bartlett’s test of Sphericity and the Kaiser-Meyer-Olkin Measure of Sampling Adequacy test were both carried out. Table </w:t>
      </w:r>
      <w:r w:rsidR="003E1D68">
        <w:t>5.15</w:t>
      </w:r>
      <w:r>
        <w:t xml:space="preserve"> presents the results and significance of this analysis.</w:t>
      </w:r>
    </w:p>
    <w:p w14:paraId="0C82E0D0" w14:textId="52CCD074" w:rsidR="00146C11" w:rsidRPr="00F961C1" w:rsidRDefault="00146C11" w:rsidP="00146C11">
      <w:pPr>
        <w:spacing w:line="360" w:lineRule="auto"/>
      </w:pPr>
      <w:r w:rsidRPr="00775BD8">
        <w:rPr>
          <w:i/>
          <w:iCs/>
        </w:rPr>
        <w:t xml:space="preserve">Table </w:t>
      </w:r>
      <w:r w:rsidR="00C139E8" w:rsidRPr="00775BD8">
        <w:rPr>
          <w:i/>
          <w:iCs/>
        </w:rPr>
        <w:t>5</w:t>
      </w:r>
      <w:r w:rsidRPr="00775BD8">
        <w:rPr>
          <w:i/>
          <w:iCs/>
        </w:rPr>
        <w:t>.1</w:t>
      </w:r>
      <w:r w:rsidR="009A6876">
        <w:rPr>
          <w:i/>
          <w:iCs/>
        </w:rPr>
        <w:t>6</w:t>
      </w:r>
      <w:r w:rsidR="00F961C1">
        <w:rPr>
          <w:i/>
          <w:iCs/>
        </w:rPr>
        <w:t xml:space="preserve">: </w:t>
      </w:r>
      <w:r w:rsidR="00F961C1">
        <w:t xml:space="preserve">results and significance of </w:t>
      </w:r>
      <w:r w:rsidR="00471B02">
        <w:t>EFA and CFA</w:t>
      </w:r>
      <w:r w:rsidR="00F961C1">
        <w:t xml:space="preserve"> analysis.</w:t>
      </w:r>
    </w:p>
    <w:tbl>
      <w:tblPr>
        <w:tblW w:w="8240" w:type="dxa"/>
        <w:jc w:val="center"/>
        <w:tblLook w:val="04A0" w:firstRow="1" w:lastRow="0" w:firstColumn="1" w:lastColumn="0" w:noHBand="0" w:noVBand="1"/>
      </w:tblPr>
      <w:tblGrid>
        <w:gridCol w:w="5282"/>
        <w:gridCol w:w="1962"/>
        <w:gridCol w:w="996"/>
      </w:tblGrid>
      <w:tr w:rsidR="00146C11" w:rsidRPr="00B5576E" w14:paraId="11569BFF" w14:textId="77777777" w:rsidTr="006F7F43">
        <w:trPr>
          <w:trHeight w:val="321"/>
          <w:jc w:val="center"/>
        </w:trPr>
        <w:tc>
          <w:tcPr>
            <w:tcW w:w="8240" w:type="dxa"/>
            <w:gridSpan w:val="3"/>
            <w:tcBorders>
              <w:top w:val="single" w:sz="4" w:space="0" w:color="auto"/>
              <w:left w:val="nil"/>
              <w:bottom w:val="single" w:sz="4" w:space="0" w:color="auto"/>
              <w:right w:val="nil"/>
            </w:tcBorders>
            <w:shd w:val="clear" w:color="auto" w:fill="auto"/>
            <w:vAlign w:val="center"/>
            <w:hideMark/>
          </w:tcPr>
          <w:p w14:paraId="13F74D21" w14:textId="77777777" w:rsidR="00146C11" w:rsidRPr="00B5576E" w:rsidRDefault="00146C11" w:rsidP="004156CD">
            <w:pPr>
              <w:jc w:val="center"/>
              <w:rPr>
                <w:b/>
                <w:bCs/>
                <w:color w:val="000000"/>
              </w:rPr>
            </w:pPr>
            <w:r w:rsidRPr="00B5576E">
              <w:rPr>
                <w:b/>
                <w:bCs/>
                <w:color w:val="000000"/>
              </w:rPr>
              <w:t>KMO and Bartlett's Test</w:t>
            </w:r>
          </w:p>
        </w:tc>
      </w:tr>
      <w:tr w:rsidR="00146C11" w:rsidRPr="00B5576E" w14:paraId="1BE9F53C" w14:textId="77777777" w:rsidTr="006F7F43">
        <w:trPr>
          <w:trHeight w:val="321"/>
          <w:jc w:val="center"/>
        </w:trPr>
        <w:tc>
          <w:tcPr>
            <w:tcW w:w="7244" w:type="dxa"/>
            <w:gridSpan w:val="2"/>
            <w:tcBorders>
              <w:top w:val="nil"/>
              <w:left w:val="nil"/>
              <w:bottom w:val="nil"/>
              <w:right w:val="nil"/>
            </w:tcBorders>
            <w:shd w:val="clear" w:color="auto" w:fill="auto"/>
            <w:hideMark/>
          </w:tcPr>
          <w:p w14:paraId="42AB312C" w14:textId="77777777" w:rsidR="00146C11" w:rsidRPr="00B5576E" w:rsidRDefault="00146C11" w:rsidP="004156CD">
            <w:pPr>
              <w:rPr>
                <w:color w:val="000000"/>
              </w:rPr>
            </w:pPr>
            <w:r w:rsidRPr="00B5576E">
              <w:rPr>
                <w:color w:val="000000"/>
              </w:rPr>
              <w:t>Kaiser-Meyer-Olkin Measure of Sampling Adequacy.</w:t>
            </w:r>
          </w:p>
        </w:tc>
        <w:tc>
          <w:tcPr>
            <w:tcW w:w="996" w:type="dxa"/>
            <w:tcBorders>
              <w:top w:val="nil"/>
              <w:left w:val="nil"/>
              <w:bottom w:val="nil"/>
              <w:right w:val="nil"/>
            </w:tcBorders>
            <w:shd w:val="clear" w:color="auto" w:fill="auto"/>
            <w:noWrap/>
            <w:vAlign w:val="center"/>
            <w:hideMark/>
          </w:tcPr>
          <w:p w14:paraId="3C8A2CEB" w14:textId="77777777" w:rsidR="00146C11" w:rsidRPr="00B5576E" w:rsidRDefault="00146C11" w:rsidP="004156CD">
            <w:pPr>
              <w:jc w:val="right"/>
              <w:rPr>
                <w:color w:val="000000"/>
              </w:rPr>
            </w:pPr>
            <w:r w:rsidRPr="00B5576E">
              <w:rPr>
                <w:color w:val="000000"/>
              </w:rPr>
              <w:t>.796</w:t>
            </w:r>
          </w:p>
        </w:tc>
      </w:tr>
      <w:tr w:rsidR="00146C11" w:rsidRPr="00B5576E" w14:paraId="1E6F7B94" w14:textId="77777777" w:rsidTr="006F7F43">
        <w:trPr>
          <w:trHeight w:val="321"/>
          <w:jc w:val="center"/>
        </w:trPr>
        <w:tc>
          <w:tcPr>
            <w:tcW w:w="5282" w:type="dxa"/>
            <w:vMerge w:val="restart"/>
            <w:tcBorders>
              <w:top w:val="nil"/>
              <w:left w:val="nil"/>
              <w:bottom w:val="single" w:sz="4" w:space="0" w:color="000000"/>
              <w:right w:val="nil"/>
            </w:tcBorders>
            <w:shd w:val="clear" w:color="auto" w:fill="auto"/>
            <w:hideMark/>
          </w:tcPr>
          <w:p w14:paraId="7971CBAC" w14:textId="77777777" w:rsidR="00146C11" w:rsidRPr="00B5576E" w:rsidRDefault="00146C11" w:rsidP="004156CD">
            <w:pPr>
              <w:rPr>
                <w:color w:val="000000"/>
              </w:rPr>
            </w:pPr>
            <w:r w:rsidRPr="00B5576E">
              <w:rPr>
                <w:color w:val="000000"/>
              </w:rPr>
              <w:t>Bartlett's Test of Sphericity</w:t>
            </w:r>
          </w:p>
        </w:tc>
        <w:tc>
          <w:tcPr>
            <w:tcW w:w="1962" w:type="dxa"/>
            <w:tcBorders>
              <w:top w:val="nil"/>
              <w:left w:val="nil"/>
              <w:bottom w:val="nil"/>
              <w:right w:val="nil"/>
            </w:tcBorders>
            <w:shd w:val="clear" w:color="auto" w:fill="auto"/>
            <w:hideMark/>
          </w:tcPr>
          <w:p w14:paraId="1D9F6D43" w14:textId="77777777" w:rsidR="00146C11" w:rsidRPr="00B5576E" w:rsidRDefault="00146C11" w:rsidP="004156CD">
            <w:pPr>
              <w:rPr>
                <w:color w:val="000000"/>
              </w:rPr>
            </w:pPr>
            <w:r w:rsidRPr="00B5576E">
              <w:rPr>
                <w:color w:val="000000"/>
              </w:rPr>
              <w:t>Approx. Chi-Square</w:t>
            </w:r>
          </w:p>
        </w:tc>
        <w:tc>
          <w:tcPr>
            <w:tcW w:w="996" w:type="dxa"/>
            <w:tcBorders>
              <w:top w:val="nil"/>
              <w:left w:val="nil"/>
              <w:bottom w:val="nil"/>
              <w:right w:val="nil"/>
            </w:tcBorders>
            <w:shd w:val="clear" w:color="auto" w:fill="auto"/>
            <w:noWrap/>
            <w:vAlign w:val="center"/>
            <w:hideMark/>
          </w:tcPr>
          <w:p w14:paraId="082F6CD9" w14:textId="77777777" w:rsidR="00146C11" w:rsidRPr="00B5576E" w:rsidRDefault="00146C11" w:rsidP="004156CD">
            <w:pPr>
              <w:jc w:val="right"/>
              <w:rPr>
                <w:color w:val="000000"/>
              </w:rPr>
            </w:pPr>
            <w:r w:rsidRPr="00B5576E">
              <w:rPr>
                <w:color w:val="000000"/>
              </w:rPr>
              <w:t>438.216</w:t>
            </w:r>
          </w:p>
        </w:tc>
      </w:tr>
      <w:tr w:rsidR="00146C11" w:rsidRPr="00B5576E" w14:paraId="6D6FA6FC" w14:textId="77777777" w:rsidTr="006F7F43">
        <w:trPr>
          <w:trHeight w:val="321"/>
          <w:jc w:val="center"/>
        </w:trPr>
        <w:tc>
          <w:tcPr>
            <w:tcW w:w="5282" w:type="dxa"/>
            <w:vMerge/>
            <w:tcBorders>
              <w:top w:val="nil"/>
              <w:left w:val="nil"/>
              <w:bottom w:val="single" w:sz="4" w:space="0" w:color="000000"/>
              <w:right w:val="nil"/>
            </w:tcBorders>
            <w:vAlign w:val="center"/>
            <w:hideMark/>
          </w:tcPr>
          <w:p w14:paraId="35E49FD4" w14:textId="77777777" w:rsidR="00146C11" w:rsidRPr="00B5576E" w:rsidRDefault="00146C11" w:rsidP="004156CD">
            <w:pPr>
              <w:rPr>
                <w:color w:val="000000"/>
              </w:rPr>
            </w:pPr>
          </w:p>
        </w:tc>
        <w:tc>
          <w:tcPr>
            <w:tcW w:w="1962" w:type="dxa"/>
            <w:tcBorders>
              <w:top w:val="nil"/>
              <w:left w:val="nil"/>
              <w:bottom w:val="nil"/>
              <w:right w:val="nil"/>
            </w:tcBorders>
            <w:shd w:val="clear" w:color="auto" w:fill="auto"/>
            <w:hideMark/>
          </w:tcPr>
          <w:p w14:paraId="1ED4514C" w14:textId="77777777" w:rsidR="00146C11" w:rsidRPr="00B5576E" w:rsidRDefault="00146C11" w:rsidP="004156CD">
            <w:pPr>
              <w:rPr>
                <w:color w:val="000000"/>
              </w:rPr>
            </w:pPr>
            <w:proofErr w:type="spellStart"/>
            <w:r w:rsidRPr="00B5576E">
              <w:rPr>
                <w:color w:val="000000"/>
              </w:rPr>
              <w:t>df</w:t>
            </w:r>
            <w:proofErr w:type="spellEnd"/>
          </w:p>
        </w:tc>
        <w:tc>
          <w:tcPr>
            <w:tcW w:w="996" w:type="dxa"/>
            <w:tcBorders>
              <w:top w:val="nil"/>
              <w:left w:val="nil"/>
              <w:bottom w:val="nil"/>
              <w:right w:val="nil"/>
            </w:tcBorders>
            <w:shd w:val="clear" w:color="auto" w:fill="auto"/>
            <w:noWrap/>
            <w:vAlign w:val="center"/>
            <w:hideMark/>
          </w:tcPr>
          <w:p w14:paraId="523F9CD0" w14:textId="77777777" w:rsidR="00146C11" w:rsidRPr="00B5576E" w:rsidRDefault="00146C11" w:rsidP="004156CD">
            <w:pPr>
              <w:jc w:val="right"/>
              <w:rPr>
                <w:color w:val="000000"/>
              </w:rPr>
            </w:pPr>
            <w:r w:rsidRPr="00B5576E">
              <w:rPr>
                <w:color w:val="000000"/>
              </w:rPr>
              <w:t>45</w:t>
            </w:r>
          </w:p>
        </w:tc>
      </w:tr>
      <w:tr w:rsidR="00146C11" w:rsidRPr="00B5576E" w14:paraId="4638EE42" w14:textId="77777777" w:rsidTr="006F7F43">
        <w:trPr>
          <w:trHeight w:val="321"/>
          <w:jc w:val="center"/>
        </w:trPr>
        <w:tc>
          <w:tcPr>
            <w:tcW w:w="5282" w:type="dxa"/>
            <w:vMerge/>
            <w:tcBorders>
              <w:top w:val="nil"/>
              <w:left w:val="nil"/>
              <w:bottom w:val="single" w:sz="4" w:space="0" w:color="000000"/>
              <w:right w:val="nil"/>
            </w:tcBorders>
            <w:vAlign w:val="center"/>
            <w:hideMark/>
          </w:tcPr>
          <w:p w14:paraId="6F660010" w14:textId="77777777" w:rsidR="00146C11" w:rsidRPr="00B5576E" w:rsidRDefault="00146C11" w:rsidP="004156CD">
            <w:pPr>
              <w:rPr>
                <w:color w:val="000000"/>
              </w:rPr>
            </w:pPr>
          </w:p>
        </w:tc>
        <w:tc>
          <w:tcPr>
            <w:tcW w:w="1962" w:type="dxa"/>
            <w:tcBorders>
              <w:top w:val="nil"/>
              <w:left w:val="nil"/>
              <w:bottom w:val="single" w:sz="4" w:space="0" w:color="auto"/>
              <w:right w:val="nil"/>
            </w:tcBorders>
            <w:shd w:val="clear" w:color="auto" w:fill="auto"/>
            <w:hideMark/>
          </w:tcPr>
          <w:p w14:paraId="371D6305" w14:textId="77777777" w:rsidR="00146C11" w:rsidRPr="00B5576E" w:rsidRDefault="00146C11" w:rsidP="004156CD">
            <w:pPr>
              <w:rPr>
                <w:color w:val="000000"/>
              </w:rPr>
            </w:pPr>
            <w:r w:rsidRPr="00B5576E">
              <w:rPr>
                <w:color w:val="000000"/>
              </w:rPr>
              <w:t>Sig.</w:t>
            </w:r>
          </w:p>
        </w:tc>
        <w:tc>
          <w:tcPr>
            <w:tcW w:w="996" w:type="dxa"/>
            <w:tcBorders>
              <w:top w:val="nil"/>
              <w:left w:val="nil"/>
              <w:bottom w:val="single" w:sz="4" w:space="0" w:color="auto"/>
              <w:right w:val="nil"/>
            </w:tcBorders>
            <w:shd w:val="clear" w:color="auto" w:fill="auto"/>
            <w:noWrap/>
            <w:vAlign w:val="center"/>
            <w:hideMark/>
          </w:tcPr>
          <w:p w14:paraId="7D6C7E5F" w14:textId="77777777" w:rsidR="00146C11" w:rsidRPr="00B5576E" w:rsidRDefault="00146C11" w:rsidP="004156CD">
            <w:pPr>
              <w:jc w:val="right"/>
              <w:rPr>
                <w:color w:val="000000"/>
              </w:rPr>
            </w:pPr>
            <w:r w:rsidRPr="00B5576E">
              <w:rPr>
                <w:color w:val="000000"/>
              </w:rPr>
              <w:t>.000</w:t>
            </w:r>
          </w:p>
        </w:tc>
      </w:tr>
    </w:tbl>
    <w:p w14:paraId="692F31D4" w14:textId="77777777" w:rsidR="00775BD8" w:rsidRDefault="00775BD8" w:rsidP="00146C11">
      <w:pPr>
        <w:spacing w:line="360" w:lineRule="auto"/>
        <w:rPr>
          <w:color w:val="000000"/>
        </w:rPr>
      </w:pPr>
    </w:p>
    <w:p w14:paraId="1986DA67" w14:textId="77777777" w:rsidR="00775BD8" w:rsidRDefault="00146C11" w:rsidP="00146C11">
      <w:pPr>
        <w:spacing w:line="360" w:lineRule="auto"/>
        <w:rPr>
          <w:color w:val="000000"/>
        </w:rPr>
      </w:pPr>
      <w:r w:rsidRPr="00A94A36">
        <w:rPr>
          <w:color w:val="000000"/>
        </w:rPr>
        <w:t xml:space="preserve">The Bartlett s test of Sphericity returned an approximate chi-square value </w:t>
      </w:r>
      <w:r w:rsidR="003E1D68" w:rsidRPr="00A94A36">
        <w:rPr>
          <w:color w:val="000000"/>
        </w:rPr>
        <w:t>of 438.216.</w:t>
      </w:r>
      <w:r w:rsidRPr="00A94A36">
        <w:rPr>
          <w:color w:val="000000"/>
        </w:rPr>
        <w:t xml:space="preserve"> The degrees of freedom, </w:t>
      </w:r>
      <w:proofErr w:type="spellStart"/>
      <w:r w:rsidRPr="00A94A36">
        <w:rPr>
          <w:color w:val="000000"/>
        </w:rPr>
        <w:t>df</w:t>
      </w:r>
      <w:proofErr w:type="spellEnd"/>
      <w:r w:rsidRPr="00A94A36">
        <w:rPr>
          <w:color w:val="000000"/>
        </w:rPr>
        <w:t xml:space="preserve"> = </w:t>
      </w:r>
      <w:r w:rsidRPr="000644F8">
        <w:rPr>
          <w:color w:val="000000"/>
        </w:rPr>
        <w:t>45</w:t>
      </w:r>
      <w:r w:rsidRPr="00A94A36">
        <w:rPr>
          <w:color w:val="000000"/>
        </w:rPr>
        <w:t>.</w:t>
      </w:r>
      <w:r>
        <w:rPr>
          <w:color w:val="000000"/>
        </w:rPr>
        <w:t xml:space="preserve"> This was found to be acceptable </w:t>
      </w:r>
      <w:r w:rsidR="003E1D68">
        <w:rPr>
          <w:color w:val="000000"/>
        </w:rPr>
        <w:t>and significant</w:t>
      </w:r>
      <w:r>
        <w:rPr>
          <w:color w:val="000000"/>
        </w:rPr>
        <w:t xml:space="preserve"> since the p value of 0.000 was below 0.05.  This implies that the factors that make up the factor structure have significant relationships that were sufficient to measure Communication as a variable in this survey. </w:t>
      </w:r>
    </w:p>
    <w:p w14:paraId="11193B9C" w14:textId="50CE7F7D" w:rsidR="00146C11" w:rsidRDefault="00146C11" w:rsidP="00146C11">
      <w:pPr>
        <w:spacing w:line="360" w:lineRule="auto"/>
      </w:pPr>
      <w:r>
        <w:rPr>
          <w:color w:val="000000"/>
        </w:rPr>
        <w:t xml:space="preserve">The results in table </w:t>
      </w:r>
      <w:r w:rsidR="00C139E8">
        <w:rPr>
          <w:color w:val="000000"/>
        </w:rPr>
        <w:t>5</w:t>
      </w:r>
      <w:r>
        <w:rPr>
          <w:color w:val="000000"/>
        </w:rPr>
        <w:t>.1</w:t>
      </w:r>
      <w:r w:rsidR="00205019">
        <w:rPr>
          <w:color w:val="000000"/>
        </w:rPr>
        <w:t>6</w:t>
      </w:r>
      <w:r>
        <w:rPr>
          <w:color w:val="000000"/>
        </w:rPr>
        <w:t xml:space="preserve"> also show that the Kaiser-Meyer-Olkin (KMO) test for sample adequacy returned a value of 0.796, which is a value greater than 0.5 which is the lower threshold for sample adequacy.  The sample used to test the variable “Communication” in this survey was suitable for analysis using structured equation modelling (Williams et al, 2010).</w:t>
      </w:r>
    </w:p>
    <w:p w14:paraId="68698D99" w14:textId="44923DF9" w:rsidR="00146C11" w:rsidRDefault="00C139E8" w:rsidP="00BB736E">
      <w:pPr>
        <w:pStyle w:val="Heading4"/>
      </w:pPr>
      <w:r>
        <w:lastRenderedPageBreak/>
        <w:t>5</w:t>
      </w:r>
      <w:r w:rsidR="00146C11" w:rsidRPr="00A94A36">
        <w:t>.4.</w:t>
      </w:r>
      <w:r w:rsidR="00146C11">
        <w:t>3</w:t>
      </w:r>
      <w:r w:rsidR="00146C11" w:rsidRPr="00A94A36">
        <w:t>.1</w:t>
      </w:r>
      <w:r w:rsidR="00146C11" w:rsidRPr="00A94A36">
        <w:tab/>
      </w:r>
      <w:r w:rsidR="00775BD8">
        <w:tab/>
      </w:r>
      <w:r w:rsidR="00146C11" w:rsidRPr="00A94A36">
        <w:t xml:space="preserve">Confirmatory Factor Analysis results for </w:t>
      </w:r>
      <w:r w:rsidR="00146C11">
        <w:t>Communication</w:t>
      </w:r>
    </w:p>
    <w:p w14:paraId="346A1BC5" w14:textId="6C19B6A5" w:rsidR="00146C11" w:rsidRDefault="00146C11" w:rsidP="00146C11">
      <w:pPr>
        <w:spacing w:line="360" w:lineRule="auto"/>
      </w:pPr>
      <w:r>
        <w:t xml:space="preserve">The Confirmatory Factor Analysis for Communication is presented in Figure </w:t>
      </w:r>
      <w:r w:rsidR="0008221C">
        <w:t>5.5</w:t>
      </w:r>
      <w:r>
        <w:t xml:space="preserve">. The analysis confirmed two factors that were retained.  These two factors are “Information </w:t>
      </w:r>
      <w:r w:rsidR="003E1D68">
        <w:t>Asymmetry</w:t>
      </w:r>
      <w:r>
        <w:t xml:space="preserve">” and “CEO-CIO Relationship Type”. The summary of the CFA in the measurement model of Communication in Figure </w:t>
      </w:r>
      <w:r w:rsidR="0008221C">
        <w:t>5.5</w:t>
      </w:r>
      <w:r>
        <w:t xml:space="preserve"> shows that the following indicators were found to be significant; RT</w:t>
      </w:r>
      <w:r w:rsidR="0008221C">
        <w:t>1, RT</w:t>
      </w:r>
      <w:r>
        <w:t>2,</w:t>
      </w:r>
      <w:r w:rsidR="0008221C">
        <w:t xml:space="preserve"> </w:t>
      </w:r>
      <w:r>
        <w:t>RT3,</w:t>
      </w:r>
      <w:r w:rsidR="0008221C">
        <w:t xml:space="preserve"> </w:t>
      </w:r>
      <w:r>
        <w:t xml:space="preserve">RT4 and RT5 for CEO-CIO Relationship-Type; IA2, IA3 and IA4 for information </w:t>
      </w:r>
      <w:r w:rsidR="003E1D68">
        <w:t>Asymmetry</w:t>
      </w:r>
      <w:r>
        <w:t xml:space="preserve">. </w:t>
      </w:r>
    </w:p>
    <w:p w14:paraId="665797C3" w14:textId="080AD8FE" w:rsidR="00146C11" w:rsidRPr="00775BD8" w:rsidRDefault="00146C11" w:rsidP="00146C11">
      <w:pPr>
        <w:spacing w:line="360" w:lineRule="auto"/>
        <w:rPr>
          <w:i/>
          <w:iCs/>
        </w:rPr>
      </w:pPr>
      <w:r w:rsidRPr="00775BD8">
        <w:rPr>
          <w:i/>
          <w:iCs/>
        </w:rPr>
        <w:t>Fig</w:t>
      </w:r>
      <w:r w:rsidR="00471B02">
        <w:rPr>
          <w:i/>
          <w:iCs/>
        </w:rPr>
        <w:t>ure</w:t>
      </w:r>
      <w:r w:rsidRPr="00775BD8">
        <w:rPr>
          <w:i/>
          <w:iCs/>
        </w:rPr>
        <w:t xml:space="preserve"> </w:t>
      </w:r>
      <w:r w:rsidR="00C139E8" w:rsidRPr="00775BD8">
        <w:rPr>
          <w:i/>
          <w:iCs/>
        </w:rPr>
        <w:t>5</w:t>
      </w:r>
      <w:r w:rsidRPr="00775BD8">
        <w:rPr>
          <w:i/>
          <w:iCs/>
        </w:rPr>
        <w:t>.</w:t>
      </w:r>
      <w:r w:rsidR="00C139E8" w:rsidRPr="00775BD8">
        <w:rPr>
          <w:i/>
          <w:iCs/>
        </w:rPr>
        <w:t>5</w:t>
      </w:r>
      <w:r w:rsidR="00471B02">
        <w:rPr>
          <w:i/>
          <w:iCs/>
        </w:rPr>
        <w:t>;</w:t>
      </w:r>
      <w:r w:rsidRPr="00775BD8">
        <w:rPr>
          <w:i/>
          <w:iCs/>
        </w:rPr>
        <w:t xml:space="preserve"> Showing CFA for Communication</w:t>
      </w:r>
    </w:p>
    <w:p w14:paraId="4965F7B8" w14:textId="77777777" w:rsidR="00146C11" w:rsidRDefault="00146C11" w:rsidP="006F7F43">
      <w:pPr>
        <w:jc w:val="center"/>
      </w:pPr>
      <w:r w:rsidRPr="00B5576E">
        <w:rPr>
          <w:noProof/>
          <w:lang w:val="en-GB" w:eastAsia="en-GB"/>
        </w:rPr>
        <w:drawing>
          <wp:inline distT="0" distB="0" distL="0" distR="0" wp14:anchorId="3FC8EC33" wp14:editId="1A1A25B0">
            <wp:extent cx="5731510" cy="19462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46275"/>
                    </a:xfrm>
                    <a:prstGeom prst="rect">
                      <a:avLst/>
                    </a:prstGeom>
                  </pic:spPr>
                </pic:pic>
              </a:graphicData>
            </a:graphic>
          </wp:inline>
        </w:drawing>
      </w:r>
    </w:p>
    <w:p w14:paraId="67DD2C8D" w14:textId="77777777" w:rsidR="00146C11" w:rsidRDefault="00146C11" w:rsidP="00146C11"/>
    <w:p w14:paraId="2B030DD7" w14:textId="5DBCB3DA" w:rsidR="00146C11" w:rsidRDefault="00146C11" w:rsidP="00146C11">
      <w:pPr>
        <w:spacing w:line="360" w:lineRule="auto"/>
      </w:pPr>
      <w:r>
        <w:t xml:space="preserve">The indicators shown in Fig. </w:t>
      </w:r>
      <w:r w:rsidR="00C139E8">
        <w:t>5</w:t>
      </w:r>
      <w:r>
        <w:t>.</w:t>
      </w:r>
      <w:r w:rsidR="00C139E8">
        <w:t>5</w:t>
      </w:r>
      <w:r>
        <w:t xml:space="preserve"> were used in the computation of the scores for Communication which were used in the estimation of the structural model.  These are the only indicators that were retained following Confirmatory Factor Analysis.</w:t>
      </w:r>
    </w:p>
    <w:p w14:paraId="4B0FCC8E" w14:textId="0BA221F0" w:rsidR="00146C11" w:rsidRDefault="00C139E8" w:rsidP="00BB736E">
      <w:pPr>
        <w:pStyle w:val="Heading4"/>
      </w:pPr>
      <w:r>
        <w:t>5</w:t>
      </w:r>
      <w:r w:rsidR="00146C11" w:rsidRPr="00A94A36">
        <w:t>.4.</w:t>
      </w:r>
      <w:r w:rsidR="00146C11">
        <w:t>3</w:t>
      </w:r>
      <w:r w:rsidR="00146C11" w:rsidRPr="00A94A36">
        <w:t>.2</w:t>
      </w:r>
      <w:r w:rsidR="00146C11" w:rsidRPr="00A94A36">
        <w:tab/>
      </w:r>
      <w:r w:rsidR="00775BD8">
        <w:tab/>
      </w:r>
      <w:r w:rsidR="00146C11" w:rsidRPr="00A94A36">
        <w:t xml:space="preserve">Reliability and Validity for </w:t>
      </w:r>
      <w:r w:rsidR="00146C11">
        <w:t>Communication</w:t>
      </w:r>
    </w:p>
    <w:p w14:paraId="28D55F21" w14:textId="77777777" w:rsidR="006F7F43" w:rsidRDefault="00146C11" w:rsidP="00146C11">
      <w:pPr>
        <w:spacing w:line="360" w:lineRule="auto"/>
      </w:pPr>
      <w:r>
        <w:t xml:space="preserve">The results in table </w:t>
      </w:r>
      <w:r w:rsidR="00C139E8">
        <w:t>5</w:t>
      </w:r>
      <w:r>
        <w:t>.1</w:t>
      </w:r>
      <w:r w:rsidR="0008221C">
        <w:t>6</w:t>
      </w:r>
      <w:r>
        <w:t xml:space="preserve"> show the retained indicators in the summary which guarantee both reliability and validity.  The results further show that the test scores for the composite reliability for both factors (CEO-CIO relationship type and Information Asymmetry) </w:t>
      </w:r>
      <w:r w:rsidR="00C139E8">
        <w:t>are</w:t>
      </w:r>
      <w:r>
        <w:t xml:space="preserve"> higher than 0.70 which means that internal consistency is confirmed. </w:t>
      </w:r>
    </w:p>
    <w:p w14:paraId="382732F0" w14:textId="12DCBFF7" w:rsidR="00146C11" w:rsidRDefault="00146C11" w:rsidP="00146C11">
      <w:pPr>
        <w:spacing w:line="360" w:lineRule="auto"/>
      </w:pPr>
      <w:r>
        <w:t>The results further show that both discriminant and convergent validity were established since the AVE for all the factors is greater than 0.5 and the HTMT ratio is greater tha</w:t>
      </w:r>
      <w:r w:rsidR="00471B02">
        <w:t>n</w:t>
      </w:r>
      <w:r>
        <w:t xml:space="preserve"> 0.2 but below 0.85 as was postulated by Henseler et al, (2015).</w:t>
      </w:r>
    </w:p>
    <w:p w14:paraId="52D9E260" w14:textId="77777777" w:rsidR="00146C11" w:rsidRDefault="00146C11" w:rsidP="00146C11">
      <w:pPr>
        <w:spacing w:line="360" w:lineRule="auto"/>
      </w:pPr>
    </w:p>
    <w:p w14:paraId="0BCE57C4" w14:textId="7CD3D857" w:rsidR="00146C11" w:rsidRPr="006F7F43" w:rsidRDefault="00146C11" w:rsidP="00146C11">
      <w:pPr>
        <w:spacing w:line="360" w:lineRule="auto"/>
        <w:rPr>
          <w:i/>
          <w:iCs/>
        </w:rPr>
      </w:pPr>
      <w:r w:rsidRPr="006F7F43">
        <w:rPr>
          <w:i/>
          <w:iCs/>
        </w:rPr>
        <w:lastRenderedPageBreak/>
        <w:t xml:space="preserve">Table </w:t>
      </w:r>
      <w:r w:rsidR="0047075A" w:rsidRPr="006F7F43">
        <w:rPr>
          <w:i/>
          <w:iCs/>
        </w:rPr>
        <w:t>5</w:t>
      </w:r>
      <w:r w:rsidRPr="006F7F43">
        <w:rPr>
          <w:i/>
          <w:iCs/>
        </w:rPr>
        <w:t>.1</w:t>
      </w:r>
      <w:r w:rsidR="009A6876">
        <w:rPr>
          <w:i/>
          <w:iCs/>
        </w:rPr>
        <w:t>7</w:t>
      </w:r>
      <w:r w:rsidRPr="006F7F43">
        <w:rPr>
          <w:i/>
          <w:iCs/>
        </w:rPr>
        <w:t xml:space="preserve"> showing the test results for Reliability and Validity for Communication</w:t>
      </w:r>
    </w:p>
    <w:tbl>
      <w:tblPr>
        <w:tblW w:w="9214" w:type="dxa"/>
        <w:jc w:val="center"/>
        <w:tblLayout w:type="fixed"/>
        <w:tblLook w:val="04A0" w:firstRow="1" w:lastRow="0" w:firstColumn="1" w:lastColumn="0" w:noHBand="0" w:noVBand="1"/>
      </w:tblPr>
      <w:tblGrid>
        <w:gridCol w:w="3126"/>
        <w:gridCol w:w="1783"/>
        <w:gridCol w:w="1045"/>
        <w:gridCol w:w="850"/>
        <w:gridCol w:w="851"/>
        <w:gridCol w:w="1559"/>
      </w:tblGrid>
      <w:tr w:rsidR="00146C11" w:rsidRPr="00B5576E" w14:paraId="3244821A" w14:textId="77777777" w:rsidTr="006F7F43">
        <w:trPr>
          <w:trHeight w:val="324"/>
          <w:jc w:val="center"/>
        </w:trPr>
        <w:tc>
          <w:tcPr>
            <w:tcW w:w="3126" w:type="dxa"/>
            <w:tcBorders>
              <w:top w:val="single" w:sz="4" w:space="0" w:color="auto"/>
              <w:left w:val="nil"/>
              <w:bottom w:val="nil"/>
              <w:right w:val="nil"/>
            </w:tcBorders>
            <w:shd w:val="clear" w:color="auto" w:fill="auto"/>
            <w:noWrap/>
            <w:vAlign w:val="center"/>
            <w:hideMark/>
          </w:tcPr>
          <w:p w14:paraId="0609BA58" w14:textId="77777777" w:rsidR="00146C11" w:rsidRPr="00B5576E" w:rsidRDefault="00146C11" w:rsidP="004156CD">
            <w:pPr>
              <w:jc w:val="center"/>
              <w:rPr>
                <w:b/>
                <w:bCs/>
                <w:color w:val="000000"/>
              </w:rPr>
            </w:pPr>
            <w:r w:rsidRPr="00B5576E">
              <w:rPr>
                <w:b/>
                <w:bCs/>
                <w:color w:val="000000"/>
              </w:rPr>
              <w:t> </w:t>
            </w:r>
          </w:p>
        </w:tc>
        <w:tc>
          <w:tcPr>
            <w:tcW w:w="1783" w:type="dxa"/>
            <w:vMerge w:val="restart"/>
            <w:tcBorders>
              <w:top w:val="single" w:sz="4" w:space="0" w:color="auto"/>
              <w:left w:val="nil"/>
              <w:bottom w:val="single" w:sz="4" w:space="0" w:color="000000"/>
              <w:right w:val="nil"/>
            </w:tcBorders>
            <w:shd w:val="clear" w:color="auto" w:fill="auto"/>
            <w:noWrap/>
            <w:vAlign w:val="center"/>
            <w:hideMark/>
          </w:tcPr>
          <w:p w14:paraId="3E3E8807" w14:textId="77777777" w:rsidR="00146C11" w:rsidRPr="00B5576E" w:rsidRDefault="00146C11" w:rsidP="004156CD">
            <w:pPr>
              <w:jc w:val="center"/>
              <w:rPr>
                <w:b/>
                <w:bCs/>
                <w:color w:val="000000"/>
              </w:rPr>
            </w:pPr>
            <w:r w:rsidRPr="00B5576E">
              <w:rPr>
                <w:b/>
                <w:bCs/>
                <w:color w:val="000000"/>
              </w:rPr>
              <w:t xml:space="preserve">Cronbach </w:t>
            </w:r>
            <w:proofErr w:type="spellStart"/>
            <w:r w:rsidRPr="00B5576E">
              <w:rPr>
                <w:b/>
                <w:bCs/>
                <w:color w:val="000000"/>
              </w:rPr>
              <w:t>Apha</w:t>
            </w:r>
            <w:proofErr w:type="spellEnd"/>
          </w:p>
        </w:tc>
        <w:tc>
          <w:tcPr>
            <w:tcW w:w="1045" w:type="dxa"/>
            <w:tcBorders>
              <w:top w:val="single" w:sz="4" w:space="0" w:color="auto"/>
              <w:left w:val="nil"/>
              <w:bottom w:val="nil"/>
              <w:right w:val="nil"/>
            </w:tcBorders>
            <w:shd w:val="clear" w:color="auto" w:fill="auto"/>
            <w:noWrap/>
            <w:vAlign w:val="center"/>
            <w:hideMark/>
          </w:tcPr>
          <w:p w14:paraId="7FF54802" w14:textId="77777777" w:rsidR="00146C11" w:rsidRPr="00B5576E" w:rsidRDefault="00146C11" w:rsidP="004156CD">
            <w:pPr>
              <w:jc w:val="center"/>
              <w:rPr>
                <w:b/>
                <w:bCs/>
                <w:color w:val="000000"/>
              </w:rPr>
            </w:pPr>
            <w:r w:rsidRPr="00B5576E">
              <w:rPr>
                <w:b/>
                <w:bCs/>
                <w:color w:val="000000"/>
              </w:rPr>
              <w:t>CR</w:t>
            </w:r>
          </w:p>
        </w:tc>
        <w:tc>
          <w:tcPr>
            <w:tcW w:w="850" w:type="dxa"/>
            <w:tcBorders>
              <w:top w:val="single" w:sz="4" w:space="0" w:color="auto"/>
              <w:left w:val="nil"/>
              <w:bottom w:val="nil"/>
              <w:right w:val="nil"/>
            </w:tcBorders>
            <w:shd w:val="clear" w:color="auto" w:fill="auto"/>
            <w:noWrap/>
            <w:vAlign w:val="center"/>
            <w:hideMark/>
          </w:tcPr>
          <w:p w14:paraId="7FD88243" w14:textId="77777777" w:rsidR="00146C11" w:rsidRPr="00B5576E" w:rsidRDefault="00146C11" w:rsidP="004156CD">
            <w:pPr>
              <w:jc w:val="center"/>
              <w:rPr>
                <w:b/>
                <w:bCs/>
                <w:color w:val="000000"/>
              </w:rPr>
            </w:pPr>
            <w:r w:rsidRPr="00B5576E">
              <w:rPr>
                <w:b/>
                <w:bCs/>
                <w:color w:val="000000"/>
              </w:rPr>
              <w:t>CR</w:t>
            </w:r>
          </w:p>
        </w:tc>
        <w:tc>
          <w:tcPr>
            <w:tcW w:w="851" w:type="dxa"/>
            <w:vMerge w:val="restart"/>
            <w:tcBorders>
              <w:top w:val="single" w:sz="4" w:space="0" w:color="auto"/>
              <w:left w:val="nil"/>
              <w:bottom w:val="single" w:sz="4" w:space="0" w:color="000000"/>
              <w:right w:val="nil"/>
            </w:tcBorders>
            <w:shd w:val="clear" w:color="auto" w:fill="auto"/>
            <w:noWrap/>
            <w:vAlign w:val="center"/>
            <w:hideMark/>
          </w:tcPr>
          <w:p w14:paraId="300A4930" w14:textId="77777777" w:rsidR="00146C11" w:rsidRPr="00B5576E" w:rsidRDefault="00146C11" w:rsidP="004156CD">
            <w:pPr>
              <w:jc w:val="center"/>
              <w:rPr>
                <w:b/>
                <w:bCs/>
                <w:color w:val="000000"/>
              </w:rPr>
            </w:pPr>
            <w:r w:rsidRPr="00B5576E">
              <w:rPr>
                <w:b/>
                <w:bCs/>
                <w:color w:val="000000"/>
              </w:rPr>
              <w:t>AVE</w:t>
            </w:r>
          </w:p>
        </w:tc>
        <w:tc>
          <w:tcPr>
            <w:tcW w:w="1559" w:type="dxa"/>
            <w:tcBorders>
              <w:top w:val="single" w:sz="4" w:space="0" w:color="auto"/>
              <w:left w:val="nil"/>
              <w:bottom w:val="single" w:sz="4" w:space="0" w:color="auto"/>
              <w:right w:val="nil"/>
            </w:tcBorders>
            <w:shd w:val="clear" w:color="auto" w:fill="auto"/>
            <w:noWrap/>
            <w:vAlign w:val="center"/>
            <w:hideMark/>
          </w:tcPr>
          <w:p w14:paraId="15A6923A" w14:textId="77777777" w:rsidR="00146C11" w:rsidRPr="00B5576E" w:rsidRDefault="00146C11" w:rsidP="004156CD">
            <w:pPr>
              <w:jc w:val="center"/>
              <w:rPr>
                <w:b/>
                <w:bCs/>
                <w:color w:val="000000"/>
              </w:rPr>
            </w:pPr>
            <w:r w:rsidRPr="00B5576E">
              <w:rPr>
                <w:b/>
                <w:bCs/>
                <w:color w:val="000000"/>
              </w:rPr>
              <w:t>HTMT</w:t>
            </w:r>
          </w:p>
        </w:tc>
      </w:tr>
      <w:tr w:rsidR="00146C11" w:rsidRPr="00B5576E" w14:paraId="53F21006" w14:textId="77777777" w:rsidTr="006F7F43">
        <w:trPr>
          <w:trHeight w:val="324"/>
          <w:jc w:val="center"/>
        </w:trPr>
        <w:tc>
          <w:tcPr>
            <w:tcW w:w="3126" w:type="dxa"/>
            <w:tcBorders>
              <w:top w:val="nil"/>
              <w:left w:val="nil"/>
              <w:bottom w:val="single" w:sz="4" w:space="0" w:color="auto"/>
              <w:right w:val="nil"/>
            </w:tcBorders>
            <w:shd w:val="clear" w:color="auto" w:fill="auto"/>
            <w:noWrap/>
            <w:vAlign w:val="center"/>
            <w:hideMark/>
          </w:tcPr>
          <w:p w14:paraId="094000C8" w14:textId="77777777" w:rsidR="00146C11" w:rsidRPr="00B5576E" w:rsidRDefault="00146C11" w:rsidP="004156CD">
            <w:pPr>
              <w:jc w:val="center"/>
              <w:rPr>
                <w:b/>
                <w:bCs/>
                <w:color w:val="000000"/>
              </w:rPr>
            </w:pPr>
            <w:r w:rsidRPr="00B5576E">
              <w:rPr>
                <w:b/>
                <w:bCs/>
                <w:color w:val="000000"/>
              </w:rPr>
              <w:t> </w:t>
            </w:r>
          </w:p>
        </w:tc>
        <w:tc>
          <w:tcPr>
            <w:tcW w:w="1783" w:type="dxa"/>
            <w:vMerge/>
            <w:tcBorders>
              <w:top w:val="single" w:sz="4" w:space="0" w:color="auto"/>
              <w:left w:val="nil"/>
              <w:bottom w:val="single" w:sz="4" w:space="0" w:color="000000"/>
              <w:right w:val="nil"/>
            </w:tcBorders>
            <w:vAlign w:val="center"/>
            <w:hideMark/>
          </w:tcPr>
          <w:p w14:paraId="776AAA41" w14:textId="77777777" w:rsidR="00146C11" w:rsidRPr="00B5576E" w:rsidRDefault="00146C11" w:rsidP="004156CD">
            <w:pPr>
              <w:rPr>
                <w:b/>
                <w:bCs/>
                <w:color w:val="000000"/>
              </w:rPr>
            </w:pPr>
          </w:p>
        </w:tc>
        <w:tc>
          <w:tcPr>
            <w:tcW w:w="1045" w:type="dxa"/>
            <w:tcBorders>
              <w:top w:val="nil"/>
              <w:left w:val="nil"/>
              <w:bottom w:val="single" w:sz="4" w:space="0" w:color="auto"/>
              <w:right w:val="nil"/>
            </w:tcBorders>
            <w:shd w:val="clear" w:color="auto" w:fill="auto"/>
            <w:noWrap/>
            <w:vAlign w:val="center"/>
            <w:hideMark/>
          </w:tcPr>
          <w:p w14:paraId="52128941" w14:textId="77777777" w:rsidR="00146C11" w:rsidRPr="00B5576E" w:rsidRDefault="00146C11" w:rsidP="004156CD">
            <w:pPr>
              <w:jc w:val="center"/>
              <w:rPr>
                <w:b/>
                <w:bCs/>
                <w:color w:val="000000"/>
              </w:rPr>
            </w:pPr>
            <w:r w:rsidRPr="00B5576E">
              <w:rPr>
                <w:b/>
                <w:bCs/>
                <w:color w:val="000000"/>
              </w:rPr>
              <w:t>rho-A</w:t>
            </w:r>
          </w:p>
        </w:tc>
        <w:tc>
          <w:tcPr>
            <w:tcW w:w="850" w:type="dxa"/>
            <w:tcBorders>
              <w:top w:val="nil"/>
              <w:left w:val="nil"/>
              <w:bottom w:val="single" w:sz="4" w:space="0" w:color="auto"/>
              <w:right w:val="nil"/>
            </w:tcBorders>
            <w:shd w:val="clear" w:color="auto" w:fill="auto"/>
            <w:noWrap/>
            <w:vAlign w:val="center"/>
            <w:hideMark/>
          </w:tcPr>
          <w:p w14:paraId="2C287661" w14:textId="77777777" w:rsidR="00146C11" w:rsidRPr="00B5576E" w:rsidRDefault="00146C11" w:rsidP="004156CD">
            <w:pPr>
              <w:jc w:val="center"/>
              <w:rPr>
                <w:b/>
                <w:bCs/>
                <w:color w:val="000000"/>
              </w:rPr>
            </w:pPr>
            <w:r w:rsidRPr="00B5576E">
              <w:rPr>
                <w:b/>
                <w:bCs/>
                <w:color w:val="000000"/>
              </w:rPr>
              <w:t>rho-C</w:t>
            </w:r>
          </w:p>
        </w:tc>
        <w:tc>
          <w:tcPr>
            <w:tcW w:w="851" w:type="dxa"/>
            <w:vMerge/>
            <w:tcBorders>
              <w:top w:val="single" w:sz="4" w:space="0" w:color="auto"/>
              <w:left w:val="nil"/>
              <w:bottom w:val="single" w:sz="4" w:space="0" w:color="000000"/>
              <w:right w:val="nil"/>
            </w:tcBorders>
            <w:vAlign w:val="center"/>
            <w:hideMark/>
          </w:tcPr>
          <w:p w14:paraId="27523311" w14:textId="77777777" w:rsidR="00146C11" w:rsidRPr="00B5576E" w:rsidRDefault="00146C11" w:rsidP="004156CD">
            <w:pPr>
              <w:rPr>
                <w:b/>
                <w:bCs/>
                <w:color w:val="000000"/>
              </w:rPr>
            </w:pPr>
          </w:p>
        </w:tc>
        <w:tc>
          <w:tcPr>
            <w:tcW w:w="1559" w:type="dxa"/>
            <w:tcBorders>
              <w:top w:val="nil"/>
              <w:left w:val="nil"/>
              <w:bottom w:val="single" w:sz="4" w:space="0" w:color="auto"/>
              <w:right w:val="nil"/>
            </w:tcBorders>
            <w:shd w:val="clear" w:color="auto" w:fill="auto"/>
            <w:noWrap/>
            <w:vAlign w:val="center"/>
            <w:hideMark/>
          </w:tcPr>
          <w:p w14:paraId="177DE620" w14:textId="77777777" w:rsidR="00146C11" w:rsidRPr="00B5576E" w:rsidRDefault="00146C11" w:rsidP="004156CD">
            <w:pPr>
              <w:rPr>
                <w:color w:val="000000"/>
              </w:rPr>
            </w:pPr>
            <w:r w:rsidRPr="00B5576E">
              <w:rPr>
                <w:color w:val="000000"/>
              </w:rPr>
              <w:t>Information Asymmetry</w:t>
            </w:r>
          </w:p>
        </w:tc>
      </w:tr>
      <w:tr w:rsidR="00146C11" w:rsidRPr="00B5576E" w14:paraId="15399E8B" w14:textId="77777777" w:rsidTr="006F7F43">
        <w:trPr>
          <w:trHeight w:val="312"/>
          <w:jc w:val="center"/>
        </w:trPr>
        <w:tc>
          <w:tcPr>
            <w:tcW w:w="3126" w:type="dxa"/>
            <w:tcBorders>
              <w:top w:val="nil"/>
              <w:left w:val="nil"/>
              <w:bottom w:val="nil"/>
              <w:right w:val="nil"/>
            </w:tcBorders>
            <w:shd w:val="clear" w:color="auto" w:fill="auto"/>
            <w:noWrap/>
            <w:vAlign w:val="center"/>
            <w:hideMark/>
          </w:tcPr>
          <w:p w14:paraId="085D8B14" w14:textId="77777777" w:rsidR="00146C11" w:rsidRPr="00B5576E" w:rsidRDefault="00146C11" w:rsidP="004156CD">
            <w:pPr>
              <w:rPr>
                <w:color w:val="000000"/>
              </w:rPr>
            </w:pPr>
            <w:r w:rsidRPr="00B5576E">
              <w:rPr>
                <w:color w:val="000000"/>
              </w:rPr>
              <w:t>CEO-CIO Relationship Type</w:t>
            </w:r>
          </w:p>
        </w:tc>
        <w:tc>
          <w:tcPr>
            <w:tcW w:w="1783" w:type="dxa"/>
            <w:tcBorders>
              <w:top w:val="nil"/>
              <w:left w:val="nil"/>
              <w:bottom w:val="nil"/>
              <w:right w:val="nil"/>
            </w:tcBorders>
            <w:shd w:val="clear" w:color="auto" w:fill="auto"/>
            <w:noWrap/>
            <w:vAlign w:val="center"/>
            <w:hideMark/>
          </w:tcPr>
          <w:p w14:paraId="07AD2A07" w14:textId="77777777" w:rsidR="00146C11" w:rsidRPr="00B5576E" w:rsidRDefault="00146C11" w:rsidP="004156CD">
            <w:pPr>
              <w:jc w:val="center"/>
              <w:rPr>
                <w:color w:val="000000"/>
              </w:rPr>
            </w:pPr>
            <w:r w:rsidRPr="00B5576E">
              <w:rPr>
                <w:color w:val="000000"/>
              </w:rPr>
              <w:t>0.916</w:t>
            </w:r>
          </w:p>
        </w:tc>
        <w:tc>
          <w:tcPr>
            <w:tcW w:w="1045" w:type="dxa"/>
            <w:tcBorders>
              <w:top w:val="nil"/>
              <w:left w:val="nil"/>
              <w:bottom w:val="nil"/>
              <w:right w:val="nil"/>
            </w:tcBorders>
            <w:shd w:val="clear" w:color="auto" w:fill="auto"/>
            <w:noWrap/>
            <w:vAlign w:val="center"/>
            <w:hideMark/>
          </w:tcPr>
          <w:p w14:paraId="19320505" w14:textId="77777777" w:rsidR="00146C11" w:rsidRPr="00B5576E" w:rsidRDefault="00146C11" w:rsidP="004156CD">
            <w:pPr>
              <w:jc w:val="center"/>
              <w:rPr>
                <w:color w:val="000000"/>
              </w:rPr>
            </w:pPr>
            <w:r w:rsidRPr="00B5576E">
              <w:rPr>
                <w:color w:val="000000"/>
              </w:rPr>
              <w:t>0.938</w:t>
            </w:r>
          </w:p>
        </w:tc>
        <w:tc>
          <w:tcPr>
            <w:tcW w:w="850" w:type="dxa"/>
            <w:tcBorders>
              <w:top w:val="nil"/>
              <w:left w:val="nil"/>
              <w:bottom w:val="nil"/>
              <w:right w:val="nil"/>
            </w:tcBorders>
            <w:shd w:val="clear" w:color="auto" w:fill="auto"/>
            <w:noWrap/>
            <w:vAlign w:val="center"/>
            <w:hideMark/>
          </w:tcPr>
          <w:p w14:paraId="2EF74651" w14:textId="77777777" w:rsidR="00146C11" w:rsidRPr="00B5576E" w:rsidRDefault="00146C11" w:rsidP="004156CD">
            <w:pPr>
              <w:jc w:val="center"/>
              <w:rPr>
                <w:color w:val="000000"/>
              </w:rPr>
            </w:pPr>
            <w:r w:rsidRPr="00B5576E">
              <w:rPr>
                <w:color w:val="000000"/>
              </w:rPr>
              <w:t>0.940</w:t>
            </w:r>
          </w:p>
        </w:tc>
        <w:tc>
          <w:tcPr>
            <w:tcW w:w="851" w:type="dxa"/>
            <w:tcBorders>
              <w:top w:val="nil"/>
              <w:left w:val="nil"/>
              <w:bottom w:val="nil"/>
              <w:right w:val="nil"/>
            </w:tcBorders>
            <w:shd w:val="clear" w:color="auto" w:fill="auto"/>
            <w:noWrap/>
            <w:vAlign w:val="center"/>
            <w:hideMark/>
          </w:tcPr>
          <w:p w14:paraId="5F515F6D" w14:textId="77777777" w:rsidR="00146C11" w:rsidRPr="00B5576E" w:rsidRDefault="00146C11" w:rsidP="004156CD">
            <w:pPr>
              <w:jc w:val="center"/>
              <w:rPr>
                <w:color w:val="000000"/>
              </w:rPr>
            </w:pPr>
            <w:r w:rsidRPr="00B5576E">
              <w:rPr>
                <w:color w:val="000000"/>
              </w:rPr>
              <w:t>0.798</w:t>
            </w:r>
          </w:p>
        </w:tc>
        <w:tc>
          <w:tcPr>
            <w:tcW w:w="1559" w:type="dxa"/>
            <w:tcBorders>
              <w:top w:val="nil"/>
              <w:left w:val="nil"/>
              <w:bottom w:val="nil"/>
              <w:right w:val="nil"/>
            </w:tcBorders>
            <w:shd w:val="clear" w:color="auto" w:fill="auto"/>
            <w:noWrap/>
            <w:vAlign w:val="center"/>
            <w:hideMark/>
          </w:tcPr>
          <w:p w14:paraId="4FC6B5CF" w14:textId="77777777" w:rsidR="00146C11" w:rsidRPr="00B5576E" w:rsidRDefault="00146C11" w:rsidP="004156CD">
            <w:pPr>
              <w:jc w:val="center"/>
              <w:rPr>
                <w:color w:val="000000"/>
              </w:rPr>
            </w:pPr>
          </w:p>
        </w:tc>
      </w:tr>
      <w:tr w:rsidR="00146C11" w:rsidRPr="00B5576E" w14:paraId="21D3E1D7" w14:textId="77777777" w:rsidTr="006F7F43">
        <w:trPr>
          <w:trHeight w:val="312"/>
          <w:jc w:val="center"/>
        </w:trPr>
        <w:tc>
          <w:tcPr>
            <w:tcW w:w="3126" w:type="dxa"/>
            <w:tcBorders>
              <w:top w:val="nil"/>
              <w:left w:val="nil"/>
              <w:bottom w:val="nil"/>
              <w:right w:val="nil"/>
            </w:tcBorders>
            <w:shd w:val="clear" w:color="auto" w:fill="auto"/>
            <w:noWrap/>
            <w:vAlign w:val="center"/>
            <w:hideMark/>
          </w:tcPr>
          <w:p w14:paraId="5E83F3E4" w14:textId="77777777" w:rsidR="00146C11" w:rsidRPr="00B5576E" w:rsidRDefault="00146C11" w:rsidP="004156CD">
            <w:pPr>
              <w:rPr>
                <w:color w:val="000000"/>
              </w:rPr>
            </w:pPr>
            <w:r w:rsidRPr="00B5576E">
              <w:rPr>
                <w:color w:val="000000"/>
              </w:rPr>
              <w:t>Information Asymmetry</w:t>
            </w:r>
          </w:p>
        </w:tc>
        <w:tc>
          <w:tcPr>
            <w:tcW w:w="1783" w:type="dxa"/>
            <w:tcBorders>
              <w:top w:val="nil"/>
              <w:left w:val="nil"/>
              <w:bottom w:val="nil"/>
              <w:right w:val="nil"/>
            </w:tcBorders>
            <w:shd w:val="clear" w:color="auto" w:fill="auto"/>
            <w:noWrap/>
            <w:vAlign w:val="center"/>
            <w:hideMark/>
          </w:tcPr>
          <w:p w14:paraId="073050EA" w14:textId="77777777" w:rsidR="00146C11" w:rsidRPr="00B5576E" w:rsidRDefault="00146C11" w:rsidP="004156CD">
            <w:pPr>
              <w:jc w:val="center"/>
              <w:rPr>
                <w:color w:val="000000"/>
              </w:rPr>
            </w:pPr>
            <w:r w:rsidRPr="00B5576E">
              <w:rPr>
                <w:color w:val="000000"/>
              </w:rPr>
              <w:t>0.783</w:t>
            </w:r>
          </w:p>
        </w:tc>
        <w:tc>
          <w:tcPr>
            <w:tcW w:w="1045" w:type="dxa"/>
            <w:tcBorders>
              <w:top w:val="nil"/>
              <w:left w:val="nil"/>
              <w:bottom w:val="nil"/>
              <w:right w:val="nil"/>
            </w:tcBorders>
            <w:shd w:val="clear" w:color="auto" w:fill="auto"/>
            <w:noWrap/>
            <w:vAlign w:val="center"/>
            <w:hideMark/>
          </w:tcPr>
          <w:p w14:paraId="639CE7BD" w14:textId="77777777" w:rsidR="00146C11" w:rsidRPr="00B5576E" w:rsidRDefault="00146C11" w:rsidP="004156CD">
            <w:pPr>
              <w:jc w:val="center"/>
              <w:rPr>
                <w:color w:val="000000"/>
              </w:rPr>
            </w:pPr>
            <w:r w:rsidRPr="00B5576E">
              <w:rPr>
                <w:color w:val="000000"/>
              </w:rPr>
              <w:t>0.855</w:t>
            </w:r>
          </w:p>
        </w:tc>
        <w:tc>
          <w:tcPr>
            <w:tcW w:w="850" w:type="dxa"/>
            <w:tcBorders>
              <w:top w:val="nil"/>
              <w:left w:val="nil"/>
              <w:bottom w:val="nil"/>
              <w:right w:val="nil"/>
            </w:tcBorders>
            <w:shd w:val="clear" w:color="auto" w:fill="auto"/>
            <w:noWrap/>
            <w:vAlign w:val="center"/>
            <w:hideMark/>
          </w:tcPr>
          <w:p w14:paraId="1573297C" w14:textId="77777777" w:rsidR="00146C11" w:rsidRPr="00B5576E" w:rsidRDefault="00146C11" w:rsidP="004156CD">
            <w:pPr>
              <w:jc w:val="center"/>
              <w:rPr>
                <w:color w:val="000000"/>
              </w:rPr>
            </w:pPr>
            <w:r w:rsidRPr="00B5576E">
              <w:rPr>
                <w:color w:val="000000"/>
              </w:rPr>
              <w:t>0.871</w:t>
            </w:r>
          </w:p>
        </w:tc>
        <w:tc>
          <w:tcPr>
            <w:tcW w:w="851" w:type="dxa"/>
            <w:tcBorders>
              <w:top w:val="nil"/>
              <w:left w:val="nil"/>
              <w:bottom w:val="nil"/>
              <w:right w:val="nil"/>
            </w:tcBorders>
            <w:shd w:val="clear" w:color="auto" w:fill="auto"/>
            <w:noWrap/>
            <w:vAlign w:val="center"/>
            <w:hideMark/>
          </w:tcPr>
          <w:p w14:paraId="7E0B3C21" w14:textId="77777777" w:rsidR="00146C11" w:rsidRPr="00B5576E" w:rsidRDefault="00146C11" w:rsidP="004156CD">
            <w:pPr>
              <w:jc w:val="center"/>
              <w:rPr>
                <w:color w:val="000000"/>
              </w:rPr>
            </w:pPr>
            <w:r w:rsidRPr="00B5576E">
              <w:rPr>
                <w:color w:val="000000"/>
              </w:rPr>
              <w:t>0.695</w:t>
            </w:r>
          </w:p>
        </w:tc>
        <w:tc>
          <w:tcPr>
            <w:tcW w:w="1559" w:type="dxa"/>
            <w:tcBorders>
              <w:top w:val="nil"/>
              <w:left w:val="nil"/>
              <w:bottom w:val="nil"/>
              <w:right w:val="nil"/>
            </w:tcBorders>
            <w:shd w:val="clear" w:color="auto" w:fill="auto"/>
            <w:noWrap/>
            <w:vAlign w:val="center"/>
            <w:hideMark/>
          </w:tcPr>
          <w:p w14:paraId="100EC623" w14:textId="77777777" w:rsidR="00146C11" w:rsidRPr="00B5576E" w:rsidRDefault="00146C11" w:rsidP="004156CD">
            <w:pPr>
              <w:jc w:val="center"/>
              <w:rPr>
                <w:color w:val="000000"/>
              </w:rPr>
            </w:pPr>
            <w:r w:rsidRPr="00B5576E">
              <w:rPr>
                <w:color w:val="000000"/>
              </w:rPr>
              <w:t>0.594</w:t>
            </w:r>
          </w:p>
        </w:tc>
      </w:tr>
      <w:tr w:rsidR="00146C11" w:rsidRPr="00B5576E" w14:paraId="054FD9F2" w14:textId="77777777" w:rsidTr="006F7F43">
        <w:trPr>
          <w:trHeight w:val="312"/>
          <w:jc w:val="center"/>
        </w:trPr>
        <w:tc>
          <w:tcPr>
            <w:tcW w:w="9214" w:type="dxa"/>
            <w:gridSpan w:val="6"/>
            <w:tcBorders>
              <w:top w:val="single" w:sz="4" w:space="0" w:color="auto"/>
              <w:left w:val="nil"/>
              <w:bottom w:val="single" w:sz="4" w:space="0" w:color="auto"/>
              <w:right w:val="nil"/>
            </w:tcBorders>
            <w:shd w:val="clear" w:color="auto" w:fill="auto"/>
            <w:noWrap/>
            <w:vAlign w:val="center"/>
            <w:hideMark/>
          </w:tcPr>
          <w:p w14:paraId="588BC6A0" w14:textId="77777777" w:rsidR="00146C11" w:rsidRPr="00B5576E" w:rsidRDefault="00146C11" w:rsidP="004156CD">
            <w:pPr>
              <w:rPr>
                <w:i/>
                <w:iCs/>
                <w:color w:val="000000"/>
              </w:rPr>
            </w:pPr>
            <w:r w:rsidRPr="00B5576E">
              <w:rPr>
                <w:b/>
                <w:i/>
                <w:iCs/>
                <w:color w:val="000000"/>
                <w:sz w:val="22"/>
                <w:szCs w:val="22"/>
              </w:rPr>
              <w:t>Model Fit Indices:</w:t>
            </w:r>
            <w:r w:rsidRPr="00B5576E">
              <w:rPr>
                <w:i/>
                <w:iCs/>
                <w:color w:val="000000"/>
                <w:sz w:val="22"/>
                <w:szCs w:val="22"/>
              </w:rPr>
              <w:t xml:space="preserve"> </w:t>
            </w:r>
            <w:r w:rsidRPr="00B5576E">
              <w:rPr>
                <w:i/>
                <w:iCs/>
                <w:color w:val="000000"/>
              </w:rPr>
              <w:t>SRMR=.079, d_ULS=.173, d_G=.091, Chi-square=57.669, NFI=.870</w:t>
            </w:r>
          </w:p>
        </w:tc>
      </w:tr>
    </w:tbl>
    <w:p w14:paraId="6368C904" w14:textId="77777777" w:rsidR="00146C11" w:rsidRDefault="00146C11" w:rsidP="00146C11"/>
    <w:p w14:paraId="523E3E4F" w14:textId="6229579F" w:rsidR="00146C11" w:rsidRDefault="00146C11" w:rsidP="00146C11">
      <w:pPr>
        <w:spacing w:line="360" w:lineRule="auto"/>
      </w:pPr>
      <w:r>
        <w:t xml:space="preserve">Table </w:t>
      </w:r>
      <w:r w:rsidR="00C139E8">
        <w:t>5</w:t>
      </w:r>
      <w:r>
        <w:t>.1</w:t>
      </w:r>
      <w:r w:rsidR="00205019">
        <w:t>7</w:t>
      </w:r>
      <w:r>
        <w:t xml:space="preserve"> shows that the Cronbach’s Alpha reliability test result was higher than 0.7, which indicates compliance with internal consistency (Hair et al., 2021). Overall, the ideas in the conceptual framework were adequately stated in so doing rendering measurement outcomes of the framework very reliable. As such, the outcome of these measurements for this framework in this survey provide sufficient evidence in terms of reliability.</w:t>
      </w:r>
    </w:p>
    <w:p w14:paraId="38E9406E" w14:textId="16A2B259" w:rsidR="00146C11" w:rsidRPr="004F3026" w:rsidRDefault="00146C11" w:rsidP="00146C11">
      <w:pPr>
        <w:spacing w:line="360" w:lineRule="auto"/>
      </w:pPr>
      <w:r>
        <w:t xml:space="preserve">The </w:t>
      </w:r>
      <w:r w:rsidR="00C139E8">
        <w:t xml:space="preserve">next </w:t>
      </w:r>
      <w:r>
        <w:t>graph (</w:t>
      </w:r>
      <w:r w:rsidR="00C139E8">
        <w:t>figure</w:t>
      </w:r>
      <w:r>
        <w:t xml:space="preserve"> </w:t>
      </w:r>
      <w:r w:rsidR="00C139E8">
        <w:t>5</w:t>
      </w:r>
      <w:r>
        <w:t>.</w:t>
      </w:r>
      <w:r w:rsidR="00C139E8">
        <w:t>6</w:t>
      </w:r>
      <w:r>
        <w:t xml:space="preserve">) presents the HTMT ratio of 0.594 for </w:t>
      </w:r>
      <w:r w:rsidR="00C139E8">
        <w:t>Communication</w:t>
      </w:r>
      <w:r>
        <w:t>. This confirms the discriminant validity of the two factors. This HTMT ration result lies within the upper and lower threshold range o</w:t>
      </w:r>
      <w:r w:rsidR="00C139E8">
        <w:t>f</w:t>
      </w:r>
      <w:r>
        <w:t xml:space="preserve"> 0.2 – 0.85 when testing for discriminant validity. Graph 4.3 therefore confirms discrim</w:t>
      </w:r>
      <w:r w:rsidR="00C139E8">
        <w:t>in</w:t>
      </w:r>
      <w:r>
        <w:t>ant validity for Communication.</w:t>
      </w:r>
    </w:p>
    <w:p w14:paraId="446E7710" w14:textId="1736B107" w:rsidR="00146C11" w:rsidRPr="006F7F43" w:rsidRDefault="00C139E8" w:rsidP="00146C11">
      <w:pPr>
        <w:rPr>
          <w:i/>
          <w:iCs/>
        </w:rPr>
      </w:pPr>
      <w:r w:rsidRPr="006F7F43">
        <w:rPr>
          <w:i/>
          <w:iCs/>
        </w:rPr>
        <w:t>Figure 5.6</w:t>
      </w:r>
      <w:r w:rsidR="00146C11" w:rsidRPr="006F7F43">
        <w:rPr>
          <w:i/>
          <w:iCs/>
        </w:rPr>
        <w:t xml:space="preserve">: A graph showing the HTMT ratio </w:t>
      </w:r>
      <w:r w:rsidRPr="006F7F43">
        <w:rPr>
          <w:i/>
          <w:iCs/>
        </w:rPr>
        <w:t>of Information</w:t>
      </w:r>
      <w:r w:rsidR="00146C11" w:rsidRPr="006F7F43">
        <w:rPr>
          <w:i/>
          <w:iCs/>
        </w:rPr>
        <w:t xml:space="preserve"> </w:t>
      </w:r>
      <w:r w:rsidRPr="006F7F43">
        <w:rPr>
          <w:i/>
          <w:iCs/>
        </w:rPr>
        <w:t>Asymmetry</w:t>
      </w:r>
      <w:r w:rsidR="00146C11" w:rsidRPr="006F7F43">
        <w:rPr>
          <w:i/>
          <w:iCs/>
        </w:rPr>
        <w:t xml:space="preserve"> to CEO-CIO relationship type</w:t>
      </w:r>
      <w:r w:rsidRPr="006F7F43">
        <w:rPr>
          <w:i/>
          <w:iCs/>
        </w:rPr>
        <w:br/>
      </w:r>
    </w:p>
    <w:p w14:paraId="5CDA6811" w14:textId="77777777" w:rsidR="00146C11" w:rsidRPr="004F3026" w:rsidDel="009D585F" w:rsidRDefault="00146C11" w:rsidP="006F7F43">
      <w:pPr>
        <w:jc w:val="center"/>
        <w:rPr>
          <w:b/>
          <w:bCs/>
        </w:rPr>
      </w:pPr>
      <w:r>
        <w:rPr>
          <w:noProof/>
          <w:lang w:eastAsia="en-GB"/>
        </w:rPr>
        <w:drawing>
          <wp:inline distT="0" distB="0" distL="0" distR="0" wp14:anchorId="78249D83" wp14:editId="2FBB9CDB">
            <wp:extent cx="5143500" cy="2635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5686" cy="2657189"/>
                    </a:xfrm>
                    <a:prstGeom prst="rect">
                      <a:avLst/>
                    </a:prstGeom>
                  </pic:spPr>
                </pic:pic>
              </a:graphicData>
            </a:graphic>
          </wp:inline>
        </w:drawing>
      </w:r>
    </w:p>
    <w:p w14:paraId="27185D3A" w14:textId="77777777" w:rsidR="00C139E8" w:rsidRDefault="00C139E8" w:rsidP="00146C11">
      <w:pPr>
        <w:spacing w:line="360" w:lineRule="auto"/>
      </w:pPr>
    </w:p>
    <w:p w14:paraId="41D74A6A" w14:textId="556E3CE4" w:rsidR="00146C11" w:rsidRDefault="00146C11" w:rsidP="00146C11">
      <w:pPr>
        <w:spacing w:line="360" w:lineRule="auto"/>
        <w:rPr>
          <w:color w:val="000000"/>
        </w:rPr>
      </w:pPr>
      <w:r w:rsidRPr="005C6E28">
        <w:lastRenderedPageBreak/>
        <w:t xml:space="preserve">Furthermore, the SRMR </w:t>
      </w:r>
      <w:r w:rsidR="0008221C" w:rsidRPr="005C6E28">
        <w:t xml:space="preserve">of </w:t>
      </w:r>
      <w:r w:rsidR="0008221C">
        <w:t>0.079</w:t>
      </w:r>
      <w:r>
        <w:rPr>
          <w:color w:val="000000"/>
        </w:rPr>
        <w:t xml:space="preserve"> in table </w:t>
      </w:r>
      <w:r w:rsidR="0008221C">
        <w:rPr>
          <w:color w:val="000000"/>
        </w:rPr>
        <w:t>5.16</w:t>
      </w:r>
      <w:r>
        <w:rPr>
          <w:color w:val="000000"/>
        </w:rPr>
        <w:t xml:space="preserve"> falls within the acceptable range for the SRMR index which is between 0 and 0.08 (Hu and Bentler, 1999). As such, this shows a good model fit for the measurement model for Communication.</w:t>
      </w:r>
    </w:p>
    <w:p w14:paraId="0FFB6694" w14:textId="182D9AA7" w:rsidR="00146C11" w:rsidRDefault="0047075A" w:rsidP="00D16F6F">
      <w:pPr>
        <w:pStyle w:val="Heading3"/>
      </w:pPr>
      <w:bookmarkStart w:id="389" w:name="_Toc146455495"/>
      <w:r>
        <w:t>5</w:t>
      </w:r>
      <w:r w:rsidR="00146C11" w:rsidRPr="00D85707">
        <w:t>.4.</w:t>
      </w:r>
      <w:r w:rsidR="00146C11">
        <w:t>4</w:t>
      </w:r>
      <w:r w:rsidR="00146C11" w:rsidRPr="00D85707">
        <w:tab/>
        <w:t xml:space="preserve">EFA and CFA for </w:t>
      </w:r>
      <w:r w:rsidR="00146C11">
        <w:t>Task Programmability</w:t>
      </w:r>
      <w:bookmarkEnd w:id="389"/>
    </w:p>
    <w:p w14:paraId="6550D125" w14:textId="77777777" w:rsidR="00E3698F" w:rsidRDefault="00146C11" w:rsidP="00146C11">
      <w:pPr>
        <w:spacing w:line="360" w:lineRule="auto"/>
        <w:rPr>
          <w:rFonts w:eastAsia="Calibri"/>
          <w:kern w:val="2"/>
          <w:shd w:val="clear" w:color="auto" w:fill="FFFFFF"/>
        </w:rPr>
      </w:pPr>
      <w:r w:rsidRPr="005C6E28">
        <w:rPr>
          <w:rFonts w:eastAsia="Calibri"/>
          <w:kern w:val="2"/>
        </w:rPr>
        <w:t xml:space="preserve">As has been the practice for all the other variables, Exploratory Factor Analysis for Task Programmability was done. The results from this analysis were obtained as shown in table 4.6 below. These results were further tested using Confirmatory Factor Analysis method in order to refine and confirm the factors to be used in the structural framework. </w:t>
      </w:r>
      <w:r w:rsidRPr="005C6E28">
        <w:rPr>
          <w:rFonts w:eastAsia="Calibri"/>
          <w:kern w:val="2"/>
          <w:shd w:val="clear" w:color="auto" w:fill="FFFFFF"/>
        </w:rPr>
        <w:t xml:space="preserve">The Confirmatory Factor analysis results for the variable “Task Programmability” are presented in sub section 4.4.4.1 together with the Kaiser-Meyer-Olkin (KMO) results for sampling adequacy.  </w:t>
      </w:r>
    </w:p>
    <w:p w14:paraId="3A9AFE87" w14:textId="5F1FE2E8" w:rsidR="00146C11" w:rsidRDefault="00146C11" w:rsidP="00146C11">
      <w:pPr>
        <w:spacing w:line="360" w:lineRule="auto"/>
      </w:pPr>
      <w:r w:rsidRPr="005C6E28">
        <w:rPr>
          <w:rFonts w:eastAsia="Calibri"/>
          <w:kern w:val="2"/>
          <w:shd w:val="clear" w:color="auto" w:fill="FFFFFF"/>
        </w:rPr>
        <w:t xml:space="preserve">The KMO is for the CFA model for Task Programmability. This model is comprised of one construct namely Task Programmability. </w:t>
      </w:r>
      <w:bookmarkStart w:id="390" w:name="_Hlk143328945"/>
      <w:r w:rsidRPr="004B00E4">
        <w:t xml:space="preserve">The </w:t>
      </w:r>
      <w:r w:rsidRPr="005C6E28">
        <w:t xml:space="preserve">Task Programmability </w:t>
      </w:r>
      <w:r w:rsidRPr="004B00E4">
        <w:t xml:space="preserve">construct was coded as </w:t>
      </w:r>
      <w:r w:rsidRPr="005C6E28">
        <w:t>TP in</w:t>
      </w:r>
      <w:r w:rsidRPr="004B00E4">
        <w:t xml:space="preserve"> </w:t>
      </w:r>
      <w:r w:rsidRPr="005C6E28">
        <w:t xml:space="preserve">SPSS, </w:t>
      </w:r>
      <w:r w:rsidRPr="004B00E4">
        <w:t>and was measured by ‘Having a clear, written methodology for executing the DT project’</w:t>
      </w:r>
      <w:r>
        <w:t xml:space="preserve"> TP1, ‘clear procurement guidelines were followed from start to finish of the DT project’ TP2, ‘Reliance on clear specifications from IT professionals for DT procurements’ TP3.</w:t>
      </w:r>
    </w:p>
    <w:bookmarkEnd w:id="390"/>
    <w:p w14:paraId="51798C40" w14:textId="1AA696C3" w:rsidR="00146C11" w:rsidRDefault="00146C11" w:rsidP="00146C11">
      <w:pPr>
        <w:spacing w:line="360" w:lineRule="auto"/>
        <w:rPr>
          <w:rFonts w:eastAsia="Calibri"/>
          <w:kern w:val="2"/>
          <w:shd w:val="clear" w:color="auto" w:fill="FFFFFF"/>
        </w:rPr>
      </w:pPr>
      <w:r>
        <w:rPr>
          <w:rFonts w:eastAsia="Calibri"/>
          <w:kern w:val="2"/>
          <w:shd w:val="clear" w:color="auto" w:fill="FFFFFF"/>
        </w:rPr>
        <w:t xml:space="preserve">The results for the Exploratory Factor Analysis for Task Programmability </w:t>
      </w:r>
      <w:r>
        <w:rPr>
          <w:shd w:val="clear" w:color="auto" w:fill="FFFFFF"/>
        </w:rPr>
        <w:t>are shown in</w:t>
      </w:r>
      <w:r w:rsidRPr="00A94A36">
        <w:rPr>
          <w:shd w:val="clear" w:color="auto" w:fill="FFFFFF"/>
        </w:rPr>
        <w:t xml:space="preserve"> Table </w:t>
      </w:r>
      <w:r w:rsidR="009C55E7">
        <w:rPr>
          <w:shd w:val="clear" w:color="auto" w:fill="FFFFFF"/>
        </w:rPr>
        <w:t>5</w:t>
      </w:r>
      <w:r w:rsidRPr="00A94A36">
        <w:rPr>
          <w:shd w:val="clear" w:color="auto" w:fill="FFFFFF"/>
        </w:rPr>
        <w:t>.</w:t>
      </w:r>
      <w:r>
        <w:rPr>
          <w:shd w:val="clear" w:color="auto" w:fill="FFFFFF"/>
        </w:rPr>
        <w:t>1</w:t>
      </w:r>
      <w:r w:rsidR="0008221C">
        <w:rPr>
          <w:shd w:val="clear" w:color="auto" w:fill="FFFFFF"/>
        </w:rPr>
        <w:t>7</w:t>
      </w:r>
      <w:r>
        <w:rPr>
          <w:shd w:val="clear" w:color="auto" w:fill="FFFFFF"/>
        </w:rPr>
        <w:t>.  The results show</w:t>
      </w:r>
      <w:r w:rsidRPr="00A94A36">
        <w:rPr>
          <w:shd w:val="clear" w:color="auto" w:fill="FFFFFF"/>
        </w:rPr>
        <w:t xml:space="preserve"> that </w:t>
      </w:r>
      <w:r>
        <w:rPr>
          <w:shd w:val="clear" w:color="auto" w:fill="FFFFFF"/>
        </w:rPr>
        <w:t>four</w:t>
      </w:r>
      <w:r w:rsidRPr="00A94A36">
        <w:rPr>
          <w:shd w:val="clear" w:color="auto" w:fill="FFFFFF"/>
        </w:rPr>
        <w:t xml:space="preserve"> constructs were retained as significant factors because their Eigen Values were above the threshold of 1 unit. There were </w:t>
      </w:r>
      <w:r>
        <w:rPr>
          <w:shd w:val="clear" w:color="auto" w:fill="FFFFFF"/>
        </w:rPr>
        <w:t>4</w:t>
      </w:r>
      <w:r w:rsidRPr="00A94A36">
        <w:rPr>
          <w:shd w:val="clear" w:color="auto" w:fill="FFFFFF"/>
        </w:rPr>
        <w:t xml:space="preserve"> out of </w:t>
      </w:r>
      <w:r>
        <w:rPr>
          <w:shd w:val="clear" w:color="auto" w:fill="FFFFFF"/>
        </w:rPr>
        <w:t>4</w:t>
      </w:r>
      <w:r w:rsidRPr="00A94A36">
        <w:rPr>
          <w:shd w:val="clear" w:color="auto" w:fill="FFFFFF"/>
        </w:rPr>
        <w:t xml:space="preserve"> indicators that were retained in the measurement scale.  The analysis shows that the factor that w</w:t>
      </w:r>
      <w:r>
        <w:rPr>
          <w:shd w:val="clear" w:color="auto" w:fill="FFFFFF"/>
        </w:rPr>
        <w:t>as</w:t>
      </w:r>
      <w:r w:rsidRPr="00A94A36">
        <w:rPr>
          <w:shd w:val="clear" w:color="auto" w:fill="FFFFFF"/>
        </w:rPr>
        <w:t xml:space="preserve"> extracted for </w:t>
      </w:r>
      <w:r>
        <w:rPr>
          <w:shd w:val="clear" w:color="auto" w:fill="FFFFFF"/>
        </w:rPr>
        <w:t xml:space="preserve">Task </w:t>
      </w:r>
      <w:r w:rsidR="009C55E7">
        <w:rPr>
          <w:shd w:val="clear" w:color="auto" w:fill="FFFFFF"/>
        </w:rPr>
        <w:t>Programmability</w:t>
      </w:r>
      <w:r w:rsidR="009C55E7" w:rsidRPr="00A94A36">
        <w:rPr>
          <w:shd w:val="clear" w:color="auto" w:fill="FFFFFF"/>
        </w:rPr>
        <w:t xml:space="preserve"> Politics </w:t>
      </w:r>
      <w:r w:rsidR="009C55E7">
        <w:rPr>
          <w:shd w:val="clear" w:color="auto" w:fill="FFFFFF"/>
        </w:rPr>
        <w:t>has</w:t>
      </w:r>
      <w:r>
        <w:rPr>
          <w:shd w:val="clear" w:color="auto" w:fill="FFFFFF"/>
        </w:rPr>
        <w:t xml:space="preserve"> an </w:t>
      </w:r>
      <w:r w:rsidRPr="00A94A36">
        <w:rPr>
          <w:shd w:val="clear" w:color="auto" w:fill="FFFFFF"/>
        </w:rPr>
        <w:t xml:space="preserve">Eigen value = </w:t>
      </w:r>
      <w:r w:rsidRPr="005C6E28">
        <w:rPr>
          <w:color w:val="000000"/>
        </w:rPr>
        <w:t>2.917</w:t>
      </w:r>
      <w:r>
        <w:rPr>
          <w:shd w:val="clear" w:color="auto" w:fill="FFFFFF"/>
        </w:rPr>
        <w:t xml:space="preserve"> and a </w:t>
      </w:r>
      <w:r w:rsidRPr="00A94A36">
        <w:rPr>
          <w:color w:val="000000"/>
        </w:rPr>
        <w:t xml:space="preserve">Variance = </w:t>
      </w:r>
      <w:r w:rsidRPr="005C6E28">
        <w:rPr>
          <w:color w:val="000000"/>
        </w:rPr>
        <w:t>72.923</w:t>
      </w:r>
      <w:r w:rsidRPr="00A94A36">
        <w:rPr>
          <w:color w:val="000000"/>
        </w:rPr>
        <w:t>%</w:t>
      </w:r>
      <w:r>
        <w:rPr>
          <w:color w:val="000000"/>
        </w:rPr>
        <w:t>.</w:t>
      </w:r>
    </w:p>
    <w:p w14:paraId="542327B2" w14:textId="77777777" w:rsidR="00E3698F" w:rsidRDefault="00E3698F">
      <w:pPr>
        <w:rPr>
          <w:rFonts w:eastAsia="Calibri"/>
          <w:i/>
          <w:iCs/>
          <w:kern w:val="2"/>
          <w:shd w:val="clear" w:color="auto" w:fill="FFFFFF"/>
        </w:rPr>
      </w:pPr>
      <w:r>
        <w:rPr>
          <w:rFonts w:eastAsia="Calibri"/>
          <w:i/>
          <w:iCs/>
          <w:kern w:val="2"/>
          <w:shd w:val="clear" w:color="auto" w:fill="FFFFFF"/>
        </w:rPr>
        <w:br w:type="page"/>
      </w:r>
    </w:p>
    <w:p w14:paraId="3F06412D" w14:textId="60BE1FA3" w:rsidR="00146C11" w:rsidRPr="00E3698F" w:rsidRDefault="00146C11" w:rsidP="00146C11">
      <w:pPr>
        <w:spacing w:line="360" w:lineRule="auto"/>
        <w:rPr>
          <w:rFonts w:eastAsia="Calibri"/>
          <w:i/>
          <w:iCs/>
          <w:kern w:val="2"/>
          <w:shd w:val="clear" w:color="auto" w:fill="FFFFFF"/>
        </w:rPr>
      </w:pPr>
      <w:r w:rsidRPr="00E3698F">
        <w:rPr>
          <w:rFonts w:eastAsia="Calibri"/>
          <w:i/>
          <w:iCs/>
          <w:kern w:val="2"/>
          <w:shd w:val="clear" w:color="auto" w:fill="FFFFFF"/>
        </w:rPr>
        <w:lastRenderedPageBreak/>
        <w:t xml:space="preserve">Table </w:t>
      </w:r>
      <w:r w:rsidR="0047075A" w:rsidRPr="00E3698F">
        <w:rPr>
          <w:rFonts w:eastAsia="Calibri"/>
          <w:i/>
          <w:iCs/>
          <w:kern w:val="2"/>
          <w:shd w:val="clear" w:color="auto" w:fill="FFFFFF"/>
        </w:rPr>
        <w:t>5</w:t>
      </w:r>
      <w:r w:rsidRPr="00E3698F">
        <w:rPr>
          <w:rFonts w:eastAsia="Calibri"/>
          <w:i/>
          <w:iCs/>
          <w:kern w:val="2"/>
          <w:shd w:val="clear" w:color="auto" w:fill="FFFFFF"/>
        </w:rPr>
        <w:t>.1</w:t>
      </w:r>
      <w:r w:rsidR="009A6876">
        <w:rPr>
          <w:rFonts w:eastAsia="Calibri"/>
          <w:i/>
          <w:iCs/>
          <w:kern w:val="2"/>
          <w:shd w:val="clear" w:color="auto" w:fill="FFFFFF"/>
        </w:rPr>
        <w:t>8</w:t>
      </w:r>
      <w:r w:rsidRPr="00E3698F">
        <w:rPr>
          <w:rFonts w:eastAsia="Calibri"/>
          <w:i/>
          <w:iCs/>
          <w:kern w:val="2"/>
          <w:shd w:val="clear" w:color="auto" w:fill="FFFFFF"/>
        </w:rPr>
        <w:t>: Showing the factor structure for task programmability</w:t>
      </w:r>
    </w:p>
    <w:tbl>
      <w:tblPr>
        <w:tblW w:w="0" w:type="auto"/>
        <w:tblLook w:val="04A0" w:firstRow="1" w:lastRow="0" w:firstColumn="1" w:lastColumn="0" w:noHBand="0" w:noVBand="1"/>
      </w:tblPr>
      <w:tblGrid>
        <w:gridCol w:w="750"/>
        <w:gridCol w:w="6561"/>
        <w:gridCol w:w="1716"/>
      </w:tblGrid>
      <w:tr w:rsidR="00146C11" w:rsidRPr="00B5576E" w14:paraId="55FD7B9F" w14:textId="77777777" w:rsidTr="004156CD">
        <w:trPr>
          <w:trHeight w:val="576"/>
        </w:trPr>
        <w:tc>
          <w:tcPr>
            <w:tcW w:w="0" w:type="auto"/>
            <w:tcBorders>
              <w:top w:val="single" w:sz="4" w:space="0" w:color="auto"/>
              <w:left w:val="nil"/>
              <w:bottom w:val="single" w:sz="4" w:space="0" w:color="auto"/>
              <w:right w:val="nil"/>
            </w:tcBorders>
            <w:shd w:val="clear" w:color="auto" w:fill="auto"/>
            <w:vAlign w:val="center"/>
            <w:hideMark/>
          </w:tcPr>
          <w:p w14:paraId="6DFF3196" w14:textId="77777777" w:rsidR="00146C11" w:rsidRPr="00B5576E" w:rsidRDefault="00146C11" w:rsidP="004156CD">
            <w:pPr>
              <w:rPr>
                <w:b/>
                <w:bCs/>
                <w:color w:val="000000"/>
              </w:rPr>
            </w:pPr>
            <w:r w:rsidRPr="00B5576E">
              <w:rPr>
                <w:b/>
                <w:bCs/>
                <w:color w:val="000000"/>
              </w:rPr>
              <w:t>Code</w:t>
            </w:r>
          </w:p>
        </w:tc>
        <w:tc>
          <w:tcPr>
            <w:tcW w:w="0" w:type="auto"/>
            <w:tcBorders>
              <w:top w:val="single" w:sz="4" w:space="0" w:color="auto"/>
              <w:left w:val="nil"/>
              <w:bottom w:val="single" w:sz="4" w:space="0" w:color="auto"/>
              <w:right w:val="nil"/>
            </w:tcBorders>
            <w:shd w:val="clear" w:color="auto" w:fill="auto"/>
            <w:vAlign w:val="center"/>
            <w:hideMark/>
          </w:tcPr>
          <w:p w14:paraId="721E4A50" w14:textId="77777777" w:rsidR="00146C11" w:rsidRPr="00B5576E" w:rsidRDefault="00146C11" w:rsidP="004156CD">
            <w:pPr>
              <w:rPr>
                <w:b/>
                <w:bCs/>
                <w:color w:val="000000"/>
              </w:rPr>
            </w:pPr>
            <w:r w:rsidRPr="00B5576E">
              <w:rPr>
                <w:b/>
                <w:bCs/>
                <w:color w:val="000000"/>
              </w:rPr>
              <w:t>Label</w:t>
            </w:r>
          </w:p>
        </w:tc>
        <w:tc>
          <w:tcPr>
            <w:tcW w:w="0" w:type="auto"/>
            <w:tcBorders>
              <w:top w:val="single" w:sz="4" w:space="0" w:color="auto"/>
              <w:left w:val="nil"/>
              <w:bottom w:val="single" w:sz="4" w:space="0" w:color="auto"/>
              <w:right w:val="nil"/>
            </w:tcBorders>
            <w:shd w:val="clear" w:color="auto" w:fill="auto"/>
            <w:noWrap/>
            <w:vAlign w:val="center"/>
            <w:hideMark/>
          </w:tcPr>
          <w:p w14:paraId="0F15E4F6" w14:textId="77777777" w:rsidR="00146C11" w:rsidRPr="00B5576E" w:rsidRDefault="00146C11" w:rsidP="004156CD">
            <w:pPr>
              <w:jc w:val="center"/>
              <w:rPr>
                <w:b/>
                <w:bCs/>
                <w:color w:val="000000"/>
              </w:rPr>
            </w:pPr>
            <w:r w:rsidRPr="00B5576E">
              <w:rPr>
                <w:b/>
                <w:bCs/>
                <w:color w:val="000000"/>
              </w:rPr>
              <w:t>Factor loading</w:t>
            </w:r>
          </w:p>
        </w:tc>
      </w:tr>
      <w:tr w:rsidR="00146C11" w:rsidRPr="00B5576E" w14:paraId="6DC92B16" w14:textId="77777777" w:rsidTr="004156CD">
        <w:trPr>
          <w:trHeight w:val="339"/>
        </w:trPr>
        <w:tc>
          <w:tcPr>
            <w:tcW w:w="0" w:type="auto"/>
            <w:tcBorders>
              <w:top w:val="nil"/>
              <w:left w:val="nil"/>
              <w:bottom w:val="nil"/>
              <w:right w:val="nil"/>
            </w:tcBorders>
            <w:shd w:val="clear" w:color="auto" w:fill="auto"/>
            <w:vAlign w:val="center"/>
            <w:hideMark/>
          </w:tcPr>
          <w:p w14:paraId="787C5CD3" w14:textId="77777777" w:rsidR="00146C11" w:rsidRPr="00B5576E" w:rsidRDefault="00146C11" w:rsidP="004156CD">
            <w:pPr>
              <w:rPr>
                <w:color w:val="000000"/>
              </w:rPr>
            </w:pPr>
            <w:r w:rsidRPr="00B5576E">
              <w:rPr>
                <w:color w:val="000000"/>
              </w:rPr>
              <w:t>TP3</w:t>
            </w:r>
          </w:p>
        </w:tc>
        <w:tc>
          <w:tcPr>
            <w:tcW w:w="0" w:type="auto"/>
            <w:tcBorders>
              <w:top w:val="nil"/>
              <w:left w:val="nil"/>
              <w:bottom w:val="nil"/>
              <w:right w:val="nil"/>
            </w:tcBorders>
            <w:shd w:val="clear" w:color="auto" w:fill="auto"/>
            <w:vAlign w:val="center"/>
            <w:hideMark/>
          </w:tcPr>
          <w:p w14:paraId="5601F13A" w14:textId="77777777" w:rsidR="00146C11" w:rsidRPr="00B5576E" w:rsidRDefault="00146C11" w:rsidP="004156CD">
            <w:pPr>
              <w:rPr>
                <w:color w:val="000000"/>
              </w:rPr>
            </w:pPr>
            <w:r w:rsidRPr="00B5576E">
              <w:rPr>
                <w:color w:val="000000"/>
              </w:rPr>
              <w:t>Clear specifications were relied upon from IT professionals for Digital Transformation IT procurements</w:t>
            </w:r>
          </w:p>
        </w:tc>
        <w:tc>
          <w:tcPr>
            <w:tcW w:w="0" w:type="auto"/>
            <w:tcBorders>
              <w:top w:val="nil"/>
              <w:left w:val="nil"/>
              <w:bottom w:val="nil"/>
              <w:right w:val="nil"/>
            </w:tcBorders>
            <w:shd w:val="clear" w:color="auto" w:fill="auto"/>
            <w:noWrap/>
            <w:vAlign w:val="center"/>
            <w:hideMark/>
          </w:tcPr>
          <w:p w14:paraId="23903189" w14:textId="77777777" w:rsidR="00146C11" w:rsidRPr="00B5576E" w:rsidRDefault="00146C11" w:rsidP="004156CD">
            <w:pPr>
              <w:jc w:val="center"/>
              <w:rPr>
                <w:color w:val="000000"/>
              </w:rPr>
            </w:pPr>
            <w:r w:rsidRPr="00B5576E">
              <w:rPr>
                <w:color w:val="000000"/>
              </w:rPr>
              <w:t>.904</w:t>
            </w:r>
          </w:p>
        </w:tc>
      </w:tr>
      <w:tr w:rsidR="00146C11" w:rsidRPr="00B5576E" w14:paraId="2B92FF9B" w14:textId="77777777" w:rsidTr="004156CD">
        <w:trPr>
          <w:trHeight w:val="339"/>
        </w:trPr>
        <w:tc>
          <w:tcPr>
            <w:tcW w:w="0" w:type="auto"/>
            <w:tcBorders>
              <w:top w:val="nil"/>
              <w:left w:val="nil"/>
              <w:bottom w:val="nil"/>
              <w:right w:val="nil"/>
            </w:tcBorders>
            <w:shd w:val="clear" w:color="auto" w:fill="auto"/>
            <w:vAlign w:val="center"/>
            <w:hideMark/>
          </w:tcPr>
          <w:p w14:paraId="5986CE6C" w14:textId="77777777" w:rsidR="00146C11" w:rsidRPr="00B5576E" w:rsidRDefault="00146C11" w:rsidP="004156CD">
            <w:pPr>
              <w:rPr>
                <w:color w:val="000000"/>
              </w:rPr>
            </w:pPr>
            <w:r w:rsidRPr="00B5576E">
              <w:rPr>
                <w:color w:val="000000"/>
              </w:rPr>
              <w:t>TP2</w:t>
            </w:r>
          </w:p>
        </w:tc>
        <w:tc>
          <w:tcPr>
            <w:tcW w:w="0" w:type="auto"/>
            <w:tcBorders>
              <w:top w:val="nil"/>
              <w:left w:val="nil"/>
              <w:bottom w:val="nil"/>
              <w:right w:val="nil"/>
            </w:tcBorders>
            <w:shd w:val="clear" w:color="auto" w:fill="auto"/>
            <w:vAlign w:val="center"/>
            <w:hideMark/>
          </w:tcPr>
          <w:p w14:paraId="23A9E093" w14:textId="77777777" w:rsidR="00146C11" w:rsidRPr="00B5576E" w:rsidRDefault="00146C11" w:rsidP="004156CD">
            <w:pPr>
              <w:rPr>
                <w:color w:val="000000"/>
              </w:rPr>
            </w:pPr>
            <w:r w:rsidRPr="00B5576E">
              <w:rPr>
                <w:color w:val="000000"/>
              </w:rPr>
              <w:t>Clear procurement guidelines were followed from start to finish of the project</w:t>
            </w:r>
          </w:p>
        </w:tc>
        <w:tc>
          <w:tcPr>
            <w:tcW w:w="0" w:type="auto"/>
            <w:tcBorders>
              <w:top w:val="nil"/>
              <w:left w:val="nil"/>
              <w:bottom w:val="nil"/>
              <w:right w:val="nil"/>
            </w:tcBorders>
            <w:shd w:val="clear" w:color="auto" w:fill="auto"/>
            <w:noWrap/>
            <w:vAlign w:val="center"/>
            <w:hideMark/>
          </w:tcPr>
          <w:p w14:paraId="47192AFD" w14:textId="77777777" w:rsidR="00146C11" w:rsidRPr="00B5576E" w:rsidRDefault="00146C11" w:rsidP="004156CD">
            <w:pPr>
              <w:jc w:val="center"/>
              <w:rPr>
                <w:color w:val="000000"/>
              </w:rPr>
            </w:pPr>
            <w:r w:rsidRPr="00B5576E">
              <w:rPr>
                <w:color w:val="000000"/>
              </w:rPr>
              <w:t>.894</w:t>
            </w:r>
          </w:p>
        </w:tc>
      </w:tr>
      <w:tr w:rsidR="00146C11" w:rsidRPr="00B5576E" w14:paraId="53274430" w14:textId="77777777" w:rsidTr="004156CD">
        <w:trPr>
          <w:trHeight w:val="339"/>
        </w:trPr>
        <w:tc>
          <w:tcPr>
            <w:tcW w:w="0" w:type="auto"/>
            <w:tcBorders>
              <w:top w:val="nil"/>
              <w:left w:val="nil"/>
              <w:bottom w:val="nil"/>
              <w:right w:val="nil"/>
            </w:tcBorders>
            <w:shd w:val="clear" w:color="auto" w:fill="auto"/>
            <w:vAlign w:val="center"/>
            <w:hideMark/>
          </w:tcPr>
          <w:p w14:paraId="4164B307" w14:textId="77777777" w:rsidR="00146C11" w:rsidRPr="00B5576E" w:rsidRDefault="00146C11" w:rsidP="004156CD">
            <w:pPr>
              <w:rPr>
                <w:color w:val="000000"/>
              </w:rPr>
            </w:pPr>
            <w:r w:rsidRPr="00B5576E">
              <w:rPr>
                <w:color w:val="000000"/>
              </w:rPr>
              <w:t>TP4</w:t>
            </w:r>
          </w:p>
        </w:tc>
        <w:tc>
          <w:tcPr>
            <w:tcW w:w="0" w:type="auto"/>
            <w:tcBorders>
              <w:top w:val="nil"/>
              <w:left w:val="nil"/>
              <w:bottom w:val="nil"/>
              <w:right w:val="nil"/>
            </w:tcBorders>
            <w:shd w:val="clear" w:color="auto" w:fill="auto"/>
            <w:vAlign w:val="center"/>
            <w:hideMark/>
          </w:tcPr>
          <w:p w14:paraId="4F34E597" w14:textId="77777777" w:rsidR="00146C11" w:rsidRPr="00B5576E" w:rsidRDefault="00146C11" w:rsidP="004156CD">
            <w:pPr>
              <w:rPr>
                <w:color w:val="000000"/>
              </w:rPr>
            </w:pPr>
            <w:r w:rsidRPr="00B5576E">
              <w:rPr>
                <w:color w:val="000000"/>
              </w:rPr>
              <w:t>Each Implementation team members clearly knows what task they are required to do all the time through the project</w:t>
            </w:r>
          </w:p>
        </w:tc>
        <w:tc>
          <w:tcPr>
            <w:tcW w:w="0" w:type="auto"/>
            <w:tcBorders>
              <w:top w:val="nil"/>
              <w:left w:val="nil"/>
              <w:bottom w:val="nil"/>
              <w:right w:val="nil"/>
            </w:tcBorders>
            <w:shd w:val="clear" w:color="auto" w:fill="auto"/>
            <w:noWrap/>
            <w:vAlign w:val="center"/>
            <w:hideMark/>
          </w:tcPr>
          <w:p w14:paraId="3B58A7B9" w14:textId="77777777" w:rsidR="00146C11" w:rsidRPr="00B5576E" w:rsidRDefault="00146C11" w:rsidP="004156CD">
            <w:pPr>
              <w:jc w:val="center"/>
              <w:rPr>
                <w:color w:val="000000"/>
              </w:rPr>
            </w:pPr>
            <w:r w:rsidRPr="00B5576E">
              <w:rPr>
                <w:color w:val="000000"/>
              </w:rPr>
              <w:t>.874</w:t>
            </w:r>
          </w:p>
        </w:tc>
      </w:tr>
      <w:tr w:rsidR="00146C11" w:rsidRPr="00B5576E" w14:paraId="5459C6E7" w14:textId="77777777" w:rsidTr="004156CD">
        <w:trPr>
          <w:trHeight w:val="339"/>
        </w:trPr>
        <w:tc>
          <w:tcPr>
            <w:tcW w:w="0" w:type="auto"/>
            <w:tcBorders>
              <w:top w:val="nil"/>
              <w:left w:val="nil"/>
              <w:bottom w:val="nil"/>
              <w:right w:val="nil"/>
            </w:tcBorders>
            <w:shd w:val="clear" w:color="auto" w:fill="auto"/>
            <w:vAlign w:val="center"/>
            <w:hideMark/>
          </w:tcPr>
          <w:p w14:paraId="246FD96E" w14:textId="77777777" w:rsidR="00146C11" w:rsidRPr="00B5576E" w:rsidRDefault="00146C11" w:rsidP="004156CD">
            <w:pPr>
              <w:rPr>
                <w:color w:val="000000"/>
              </w:rPr>
            </w:pPr>
            <w:r w:rsidRPr="00B5576E">
              <w:rPr>
                <w:color w:val="000000"/>
              </w:rPr>
              <w:t>TP1</w:t>
            </w:r>
          </w:p>
        </w:tc>
        <w:tc>
          <w:tcPr>
            <w:tcW w:w="0" w:type="auto"/>
            <w:tcBorders>
              <w:top w:val="nil"/>
              <w:left w:val="nil"/>
              <w:bottom w:val="nil"/>
              <w:right w:val="nil"/>
            </w:tcBorders>
            <w:shd w:val="clear" w:color="auto" w:fill="auto"/>
            <w:vAlign w:val="center"/>
            <w:hideMark/>
          </w:tcPr>
          <w:p w14:paraId="71F50B54" w14:textId="77777777" w:rsidR="00146C11" w:rsidRPr="00B5576E" w:rsidRDefault="00146C11" w:rsidP="004156CD">
            <w:pPr>
              <w:rPr>
                <w:color w:val="000000"/>
              </w:rPr>
            </w:pPr>
            <w:r w:rsidRPr="00B5576E">
              <w:rPr>
                <w:color w:val="000000"/>
              </w:rPr>
              <w:t>I have a clear, written methodology for executing this project</w:t>
            </w:r>
          </w:p>
        </w:tc>
        <w:tc>
          <w:tcPr>
            <w:tcW w:w="0" w:type="auto"/>
            <w:tcBorders>
              <w:top w:val="nil"/>
              <w:left w:val="nil"/>
              <w:bottom w:val="nil"/>
              <w:right w:val="nil"/>
            </w:tcBorders>
            <w:shd w:val="clear" w:color="auto" w:fill="auto"/>
            <w:noWrap/>
            <w:vAlign w:val="center"/>
            <w:hideMark/>
          </w:tcPr>
          <w:p w14:paraId="60C08276" w14:textId="77777777" w:rsidR="00146C11" w:rsidRPr="00B5576E" w:rsidRDefault="00146C11" w:rsidP="004156CD">
            <w:pPr>
              <w:jc w:val="center"/>
              <w:rPr>
                <w:color w:val="000000"/>
              </w:rPr>
            </w:pPr>
            <w:r w:rsidRPr="00B5576E">
              <w:rPr>
                <w:color w:val="000000"/>
              </w:rPr>
              <w:t>.733</w:t>
            </w:r>
          </w:p>
        </w:tc>
      </w:tr>
      <w:tr w:rsidR="00146C11" w:rsidRPr="00B5576E" w14:paraId="4BEBFC7D" w14:textId="77777777" w:rsidTr="004156CD">
        <w:trPr>
          <w:trHeight w:val="339"/>
        </w:trPr>
        <w:tc>
          <w:tcPr>
            <w:tcW w:w="0" w:type="auto"/>
            <w:gridSpan w:val="2"/>
            <w:tcBorders>
              <w:top w:val="nil"/>
              <w:left w:val="nil"/>
              <w:bottom w:val="nil"/>
              <w:right w:val="nil"/>
            </w:tcBorders>
            <w:shd w:val="clear" w:color="auto" w:fill="auto"/>
            <w:vAlign w:val="center"/>
            <w:hideMark/>
          </w:tcPr>
          <w:p w14:paraId="13306430" w14:textId="77777777" w:rsidR="00146C11" w:rsidRPr="00B5576E" w:rsidRDefault="00146C11" w:rsidP="004156CD">
            <w:pPr>
              <w:rPr>
                <w:b/>
                <w:bCs/>
                <w:color w:val="000000"/>
              </w:rPr>
            </w:pPr>
            <w:r w:rsidRPr="00B5576E">
              <w:rPr>
                <w:b/>
                <w:bCs/>
                <w:color w:val="000000"/>
              </w:rPr>
              <w:t>Eigen values</w:t>
            </w:r>
          </w:p>
        </w:tc>
        <w:tc>
          <w:tcPr>
            <w:tcW w:w="0" w:type="auto"/>
            <w:tcBorders>
              <w:top w:val="nil"/>
              <w:left w:val="nil"/>
              <w:bottom w:val="nil"/>
              <w:right w:val="nil"/>
            </w:tcBorders>
            <w:shd w:val="clear" w:color="auto" w:fill="auto"/>
            <w:vAlign w:val="center"/>
            <w:hideMark/>
          </w:tcPr>
          <w:p w14:paraId="428037DD" w14:textId="77777777" w:rsidR="00146C11" w:rsidRPr="00B5576E" w:rsidRDefault="00146C11" w:rsidP="004156CD">
            <w:pPr>
              <w:jc w:val="center"/>
              <w:rPr>
                <w:b/>
                <w:bCs/>
                <w:color w:val="000000"/>
              </w:rPr>
            </w:pPr>
            <w:r w:rsidRPr="00B5576E">
              <w:rPr>
                <w:b/>
                <w:bCs/>
                <w:color w:val="000000"/>
              </w:rPr>
              <w:t>2.917</w:t>
            </w:r>
          </w:p>
        </w:tc>
      </w:tr>
      <w:tr w:rsidR="00146C11" w:rsidRPr="00B5576E" w14:paraId="275D2493" w14:textId="77777777" w:rsidTr="004156CD">
        <w:trPr>
          <w:trHeight w:val="339"/>
        </w:trPr>
        <w:tc>
          <w:tcPr>
            <w:tcW w:w="0" w:type="auto"/>
            <w:gridSpan w:val="2"/>
            <w:tcBorders>
              <w:top w:val="nil"/>
              <w:left w:val="nil"/>
              <w:bottom w:val="single" w:sz="4" w:space="0" w:color="auto"/>
              <w:right w:val="nil"/>
            </w:tcBorders>
            <w:shd w:val="clear" w:color="auto" w:fill="auto"/>
            <w:vAlign w:val="center"/>
            <w:hideMark/>
          </w:tcPr>
          <w:p w14:paraId="37423422" w14:textId="77777777" w:rsidR="00146C11" w:rsidRPr="00B5576E" w:rsidRDefault="00146C11" w:rsidP="004156CD">
            <w:pPr>
              <w:rPr>
                <w:b/>
                <w:bCs/>
                <w:color w:val="000000"/>
              </w:rPr>
            </w:pPr>
            <w:r w:rsidRPr="00B5576E">
              <w:rPr>
                <w:b/>
                <w:bCs/>
                <w:color w:val="000000"/>
              </w:rPr>
              <w:t>Variance (%)</w:t>
            </w:r>
          </w:p>
        </w:tc>
        <w:tc>
          <w:tcPr>
            <w:tcW w:w="0" w:type="auto"/>
            <w:tcBorders>
              <w:top w:val="nil"/>
              <w:left w:val="nil"/>
              <w:bottom w:val="single" w:sz="4" w:space="0" w:color="auto"/>
              <w:right w:val="nil"/>
            </w:tcBorders>
            <w:shd w:val="clear" w:color="auto" w:fill="auto"/>
            <w:vAlign w:val="center"/>
            <w:hideMark/>
          </w:tcPr>
          <w:p w14:paraId="01D6C556" w14:textId="77777777" w:rsidR="00146C11" w:rsidRPr="00B5576E" w:rsidRDefault="00146C11" w:rsidP="004156CD">
            <w:pPr>
              <w:jc w:val="center"/>
              <w:rPr>
                <w:b/>
                <w:bCs/>
                <w:color w:val="000000"/>
              </w:rPr>
            </w:pPr>
            <w:r w:rsidRPr="00B5576E">
              <w:rPr>
                <w:b/>
                <w:bCs/>
                <w:color w:val="000000"/>
              </w:rPr>
              <w:t>72.923</w:t>
            </w:r>
          </w:p>
        </w:tc>
      </w:tr>
    </w:tbl>
    <w:p w14:paraId="3B50D4F3" w14:textId="77777777" w:rsidR="00146C11" w:rsidRDefault="00146C11" w:rsidP="00146C11">
      <w:pPr>
        <w:spacing w:line="360" w:lineRule="auto"/>
        <w:rPr>
          <w:rFonts w:eastAsia="Calibri"/>
          <w:kern w:val="2"/>
          <w:shd w:val="clear" w:color="auto" w:fill="FFFFFF"/>
        </w:rPr>
      </w:pPr>
    </w:p>
    <w:p w14:paraId="72881640" w14:textId="77B0FA30" w:rsidR="00E3698F" w:rsidRDefault="00146C11" w:rsidP="00146C11">
      <w:pPr>
        <w:spacing w:line="360" w:lineRule="auto"/>
        <w:rPr>
          <w:rFonts w:eastAsia="Calibri"/>
          <w:kern w:val="2"/>
          <w:shd w:val="clear" w:color="auto" w:fill="FFFFFF"/>
        </w:rPr>
      </w:pPr>
      <w:r>
        <w:rPr>
          <w:rFonts w:eastAsia="Calibri"/>
          <w:kern w:val="2"/>
          <w:shd w:val="clear" w:color="auto" w:fill="FFFFFF"/>
        </w:rPr>
        <w:t xml:space="preserve">Table </w:t>
      </w:r>
      <w:r w:rsidR="0047075A">
        <w:rPr>
          <w:rFonts w:eastAsia="Calibri"/>
          <w:kern w:val="2"/>
          <w:shd w:val="clear" w:color="auto" w:fill="FFFFFF"/>
        </w:rPr>
        <w:t>5</w:t>
      </w:r>
      <w:r>
        <w:rPr>
          <w:rFonts w:eastAsia="Calibri"/>
          <w:kern w:val="2"/>
          <w:shd w:val="clear" w:color="auto" w:fill="FFFFFF"/>
        </w:rPr>
        <w:t>.1</w:t>
      </w:r>
      <w:r w:rsidR="009A6876">
        <w:rPr>
          <w:rFonts w:eastAsia="Calibri"/>
          <w:kern w:val="2"/>
          <w:shd w:val="clear" w:color="auto" w:fill="FFFFFF"/>
        </w:rPr>
        <w:t>8</w:t>
      </w:r>
      <w:r>
        <w:rPr>
          <w:rFonts w:eastAsia="Calibri"/>
          <w:kern w:val="2"/>
          <w:shd w:val="clear" w:color="auto" w:fill="FFFFFF"/>
        </w:rPr>
        <w:t xml:space="preserve"> presents the results of the Kaiser-Meyer-Olkin Measure of Sampling Adequacy test which returned a value of 0.820, a value above the threshold of 0.5. This value indicates </w:t>
      </w:r>
      <w:r w:rsidR="0008221C">
        <w:rPr>
          <w:rFonts w:eastAsia="Calibri"/>
          <w:kern w:val="2"/>
          <w:shd w:val="clear" w:color="auto" w:fill="FFFFFF"/>
        </w:rPr>
        <w:t>that the</w:t>
      </w:r>
      <w:r>
        <w:rPr>
          <w:rFonts w:eastAsia="Calibri"/>
          <w:kern w:val="2"/>
          <w:shd w:val="clear" w:color="auto" w:fill="FFFFFF"/>
        </w:rPr>
        <w:t xml:space="preserve"> sample used to test the variable, “Task Programmability” in this study was suitable for Factor Analysis using Structured Equation Modelling. </w:t>
      </w:r>
    </w:p>
    <w:p w14:paraId="27064BF1" w14:textId="63B6AFEE" w:rsidR="00146C11" w:rsidRDefault="00146C11" w:rsidP="00146C11">
      <w:pPr>
        <w:spacing w:line="360" w:lineRule="auto"/>
        <w:rPr>
          <w:color w:val="000000"/>
        </w:rPr>
      </w:pPr>
      <w:r>
        <w:rPr>
          <w:rFonts w:eastAsia="Calibri"/>
          <w:kern w:val="2"/>
          <w:shd w:val="clear" w:color="auto" w:fill="FFFFFF"/>
        </w:rPr>
        <w:t xml:space="preserve">Furthermore, the Bartlett’s test of </w:t>
      </w:r>
      <w:r w:rsidR="0008221C">
        <w:rPr>
          <w:rFonts w:eastAsia="Calibri"/>
          <w:kern w:val="2"/>
          <w:shd w:val="clear" w:color="auto" w:fill="FFFFFF"/>
        </w:rPr>
        <w:t>Sphericity</w:t>
      </w:r>
      <w:r>
        <w:rPr>
          <w:rFonts w:eastAsia="Calibri"/>
          <w:kern w:val="2"/>
          <w:shd w:val="clear" w:color="auto" w:fill="FFFFFF"/>
        </w:rPr>
        <w:t xml:space="preserve"> returned an approximate chi-square value of </w:t>
      </w:r>
      <w:r w:rsidRPr="00B5576E">
        <w:rPr>
          <w:color w:val="000000"/>
        </w:rPr>
        <w:t>193.165</w:t>
      </w:r>
      <w:r>
        <w:rPr>
          <w:color w:val="000000"/>
        </w:rPr>
        <w:t xml:space="preserve">, the degrees of freedom, </w:t>
      </w:r>
      <w:proofErr w:type="spellStart"/>
      <w:r>
        <w:rPr>
          <w:color w:val="000000"/>
        </w:rPr>
        <w:t>df</w:t>
      </w:r>
      <w:proofErr w:type="spellEnd"/>
      <w:r>
        <w:rPr>
          <w:color w:val="000000"/>
        </w:rPr>
        <w:t xml:space="preserve"> = 6 and the significance p value = 0.000 which is below 0.05, which implies that the factors that make up the factor structure have significant relationships sufficient to measure Task Programmability as a variable in this study.</w:t>
      </w:r>
    </w:p>
    <w:p w14:paraId="379C11FA" w14:textId="3938CDDC" w:rsidR="00146C11" w:rsidRPr="00E3698F" w:rsidRDefault="00E3698F" w:rsidP="00456D2D">
      <w:pPr>
        <w:rPr>
          <w:rFonts w:eastAsia="Calibri"/>
          <w:i/>
          <w:iCs/>
          <w:kern w:val="2"/>
          <w:shd w:val="clear" w:color="auto" w:fill="FFFFFF"/>
        </w:rPr>
      </w:pPr>
      <w:r>
        <w:rPr>
          <w:i/>
          <w:iCs/>
          <w:color w:val="000000"/>
        </w:rPr>
        <w:br w:type="page"/>
      </w:r>
      <w:r w:rsidR="00146C11" w:rsidRPr="00E3698F">
        <w:rPr>
          <w:i/>
          <w:iCs/>
          <w:color w:val="000000"/>
        </w:rPr>
        <w:lastRenderedPageBreak/>
        <w:t xml:space="preserve">Table </w:t>
      </w:r>
      <w:r w:rsidR="0047075A" w:rsidRPr="00E3698F">
        <w:rPr>
          <w:i/>
          <w:iCs/>
          <w:color w:val="000000"/>
        </w:rPr>
        <w:t>5</w:t>
      </w:r>
      <w:r w:rsidR="00146C11" w:rsidRPr="00E3698F">
        <w:rPr>
          <w:i/>
          <w:iCs/>
          <w:color w:val="000000"/>
        </w:rPr>
        <w:t>.1</w:t>
      </w:r>
      <w:r w:rsidR="009A6876">
        <w:rPr>
          <w:i/>
          <w:iCs/>
          <w:color w:val="000000"/>
        </w:rPr>
        <w:t>9</w:t>
      </w:r>
      <w:r w:rsidR="00146C11" w:rsidRPr="00E3698F">
        <w:rPr>
          <w:i/>
          <w:iCs/>
          <w:color w:val="000000"/>
        </w:rPr>
        <w:t>: Significance of Exploratory Factor Analysis for Task Programmability</w:t>
      </w:r>
    </w:p>
    <w:tbl>
      <w:tblPr>
        <w:tblW w:w="8320" w:type="dxa"/>
        <w:tblLook w:val="04A0" w:firstRow="1" w:lastRow="0" w:firstColumn="1" w:lastColumn="0" w:noHBand="0" w:noVBand="1"/>
      </w:tblPr>
      <w:tblGrid>
        <w:gridCol w:w="5360"/>
        <w:gridCol w:w="1964"/>
        <w:gridCol w:w="996"/>
      </w:tblGrid>
      <w:tr w:rsidR="00146C11" w:rsidRPr="00B5576E" w14:paraId="02920E88" w14:textId="77777777" w:rsidTr="004156CD">
        <w:trPr>
          <w:trHeight w:val="339"/>
        </w:trPr>
        <w:tc>
          <w:tcPr>
            <w:tcW w:w="8320" w:type="dxa"/>
            <w:gridSpan w:val="3"/>
            <w:tcBorders>
              <w:top w:val="single" w:sz="4" w:space="0" w:color="auto"/>
              <w:left w:val="nil"/>
              <w:bottom w:val="single" w:sz="4" w:space="0" w:color="auto"/>
              <w:right w:val="nil"/>
            </w:tcBorders>
            <w:shd w:val="clear" w:color="auto" w:fill="auto"/>
            <w:vAlign w:val="center"/>
            <w:hideMark/>
          </w:tcPr>
          <w:p w14:paraId="796A6AD9" w14:textId="77777777" w:rsidR="00146C11" w:rsidRPr="00B5576E" w:rsidRDefault="00146C11" w:rsidP="004156CD">
            <w:pPr>
              <w:jc w:val="center"/>
              <w:rPr>
                <w:b/>
                <w:bCs/>
                <w:color w:val="000000"/>
              </w:rPr>
            </w:pPr>
            <w:r w:rsidRPr="00B5576E">
              <w:rPr>
                <w:b/>
                <w:bCs/>
                <w:color w:val="000000"/>
              </w:rPr>
              <w:t>KMO and Bartlett's Test</w:t>
            </w:r>
          </w:p>
        </w:tc>
      </w:tr>
      <w:tr w:rsidR="00146C11" w:rsidRPr="00B5576E" w14:paraId="69073BF2" w14:textId="77777777" w:rsidTr="004156CD">
        <w:trPr>
          <w:trHeight w:val="339"/>
        </w:trPr>
        <w:tc>
          <w:tcPr>
            <w:tcW w:w="7324" w:type="dxa"/>
            <w:gridSpan w:val="2"/>
            <w:tcBorders>
              <w:top w:val="nil"/>
              <w:left w:val="nil"/>
              <w:bottom w:val="nil"/>
              <w:right w:val="nil"/>
            </w:tcBorders>
            <w:shd w:val="clear" w:color="auto" w:fill="auto"/>
            <w:hideMark/>
          </w:tcPr>
          <w:p w14:paraId="38442916" w14:textId="77777777" w:rsidR="00146C11" w:rsidRPr="00B5576E" w:rsidRDefault="00146C11" w:rsidP="004156CD">
            <w:pPr>
              <w:rPr>
                <w:color w:val="000000"/>
              </w:rPr>
            </w:pPr>
            <w:r w:rsidRPr="00B5576E">
              <w:rPr>
                <w:color w:val="000000"/>
              </w:rPr>
              <w:t>Kaiser-Meyer-Olkin Measure of Sampling Adequacy.</w:t>
            </w:r>
          </w:p>
        </w:tc>
        <w:tc>
          <w:tcPr>
            <w:tcW w:w="996" w:type="dxa"/>
            <w:tcBorders>
              <w:top w:val="nil"/>
              <w:left w:val="nil"/>
              <w:bottom w:val="nil"/>
              <w:right w:val="nil"/>
            </w:tcBorders>
            <w:shd w:val="clear" w:color="auto" w:fill="auto"/>
            <w:noWrap/>
            <w:vAlign w:val="center"/>
            <w:hideMark/>
          </w:tcPr>
          <w:p w14:paraId="29E8F4E2" w14:textId="77777777" w:rsidR="00146C11" w:rsidRPr="00B5576E" w:rsidRDefault="00146C11" w:rsidP="004156CD">
            <w:pPr>
              <w:jc w:val="right"/>
              <w:rPr>
                <w:color w:val="000000"/>
              </w:rPr>
            </w:pPr>
            <w:r w:rsidRPr="00B5576E">
              <w:rPr>
                <w:color w:val="000000"/>
              </w:rPr>
              <w:t>.820</w:t>
            </w:r>
          </w:p>
        </w:tc>
      </w:tr>
      <w:tr w:rsidR="00146C11" w:rsidRPr="00B5576E" w14:paraId="55AD1AE4" w14:textId="77777777" w:rsidTr="004156CD">
        <w:trPr>
          <w:trHeight w:val="339"/>
        </w:trPr>
        <w:tc>
          <w:tcPr>
            <w:tcW w:w="5360" w:type="dxa"/>
            <w:vMerge w:val="restart"/>
            <w:tcBorders>
              <w:top w:val="nil"/>
              <w:left w:val="nil"/>
              <w:bottom w:val="single" w:sz="4" w:space="0" w:color="000000"/>
              <w:right w:val="nil"/>
            </w:tcBorders>
            <w:shd w:val="clear" w:color="auto" w:fill="auto"/>
            <w:hideMark/>
          </w:tcPr>
          <w:p w14:paraId="55939572" w14:textId="77777777" w:rsidR="00146C11" w:rsidRPr="00B5576E" w:rsidRDefault="00146C11" w:rsidP="004156CD">
            <w:pPr>
              <w:rPr>
                <w:color w:val="000000"/>
              </w:rPr>
            </w:pPr>
            <w:r w:rsidRPr="00B5576E">
              <w:rPr>
                <w:color w:val="000000"/>
              </w:rPr>
              <w:t>Bartlett's Test of Sphericity</w:t>
            </w:r>
          </w:p>
        </w:tc>
        <w:tc>
          <w:tcPr>
            <w:tcW w:w="1964" w:type="dxa"/>
            <w:tcBorders>
              <w:top w:val="nil"/>
              <w:left w:val="nil"/>
              <w:bottom w:val="nil"/>
              <w:right w:val="nil"/>
            </w:tcBorders>
            <w:shd w:val="clear" w:color="auto" w:fill="auto"/>
            <w:hideMark/>
          </w:tcPr>
          <w:p w14:paraId="19D90AC9" w14:textId="77777777" w:rsidR="00146C11" w:rsidRPr="00B5576E" w:rsidRDefault="00146C11" w:rsidP="004156CD">
            <w:pPr>
              <w:rPr>
                <w:color w:val="000000"/>
              </w:rPr>
            </w:pPr>
            <w:r w:rsidRPr="00B5576E">
              <w:rPr>
                <w:color w:val="000000"/>
              </w:rPr>
              <w:t>Approx. Chi-Square</w:t>
            </w:r>
          </w:p>
        </w:tc>
        <w:tc>
          <w:tcPr>
            <w:tcW w:w="996" w:type="dxa"/>
            <w:tcBorders>
              <w:top w:val="nil"/>
              <w:left w:val="nil"/>
              <w:bottom w:val="nil"/>
              <w:right w:val="nil"/>
            </w:tcBorders>
            <w:shd w:val="clear" w:color="auto" w:fill="auto"/>
            <w:noWrap/>
            <w:vAlign w:val="center"/>
            <w:hideMark/>
          </w:tcPr>
          <w:p w14:paraId="367F88BA" w14:textId="77777777" w:rsidR="00146C11" w:rsidRPr="00B5576E" w:rsidRDefault="00146C11" w:rsidP="004156CD">
            <w:pPr>
              <w:jc w:val="right"/>
              <w:rPr>
                <w:color w:val="000000"/>
              </w:rPr>
            </w:pPr>
            <w:r w:rsidRPr="00B5576E">
              <w:rPr>
                <w:color w:val="000000"/>
              </w:rPr>
              <w:t>193.165</w:t>
            </w:r>
          </w:p>
        </w:tc>
      </w:tr>
      <w:tr w:rsidR="00146C11" w:rsidRPr="00B5576E" w14:paraId="341A6323" w14:textId="77777777" w:rsidTr="004156CD">
        <w:trPr>
          <w:trHeight w:val="339"/>
        </w:trPr>
        <w:tc>
          <w:tcPr>
            <w:tcW w:w="5360" w:type="dxa"/>
            <w:vMerge/>
            <w:tcBorders>
              <w:top w:val="nil"/>
              <w:left w:val="nil"/>
              <w:bottom w:val="single" w:sz="4" w:space="0" w:color="000000"/>
              <w:right w:val="nil"/>
            </w:tcBorders>
            <w:vAlign w:val="center"/>
            <w:hideMark/>
          </w:tcPr>
          <w:p w14:paraId="6CED7611" w14:textId="77777777" w:rsidR="00146C11" w:rsidRPr="00B5576E" w:rsidRDefault="00146C11" w:rsidP="004156CD">
            <w:pPr>
              <w:rPr>
                <w:color w:val="000000"/>
              </w:rPr>
            </w:pPr>
          </w:p>
        </w:tc>
        <w:tc>
          <w:tcPr>
            <w:tcW w:w="1964" w:type="dxa"/>
            <w:tcBorders>
              <w:top w:val="nil"/>
              <w:left w:val="nil"/>
              <w:bottom w:val="nil"/>
              <w:right w:val="nil"/>
            </w:tcBorders>
            <w:shd w:val="clear" w:color="auto" w:fill="auto"/>
            <w:hideMark/>
          </w:tcPr>
          <w:p w14:paraId="6CD750D3" w14:textId="77777777" w:rsidR="00146C11" w:rsidRPr="00B5576E" w:rsidRDefault="00146C11" w:rsidP="004156CD">
            <w:pPr>
              <w:rPr>
                <w:color w:val="000000"/>
              </w:rPr>
            </w:pPr>
            <w:proofErr w:type="spellStart"/>
            <w:r w:rsidRPr="00B5576E">
              <w:rPr>
                <w:color w:val="000000"/>
              </w:rPr>
              <w:t>df</w:t>
            </w:r>
            <w:proofErr w:type="spellEnd"/>
          </w:p>
        </w:tc>
        <w:tc>
          <w:tcPr>
            <w:tcW w:w="996" w:type="dxa"/>
            <w:tcBorders>
              <w:top w:val="nil"/>
              <w:left w:val="nil"/>
              <w:bottom w:val="nil"/>
              <w:right w:val="nil"/>
            </w:tcBorders>
            <w:shd w:val="clear" w:color="auto" w:fill="auto"/>
            <w:noWrap/>
            <w:vAlign w:val="center"/>
            <w:hideMark/>
          </w:tcPr>
          <w:p w14:paraId="1B44A92A" w14:textId="77777777" w:rsidR="00146C11" w:rsidRPr="00B5576E" w:rsidRDefault="00146C11" w:rsidP="004156CD">
            <w:pPr>
              <w:jc w:val="right"/>
              <w:rPr>
                <w:color w:val="000000"/>
              </w:rPr>
            </w:pPr>
            <w:r w:rsidRPr="00B5576E">
              <w:rPr>
                <w:color w:val="000000"/>
              </w:rPr>
              <w:t>6</w:t>
            </w:r>
          </w:p>
        </w:tc>
      </w:tr>
      <w:tr w:rsidR="00146C11" w:rsidRPr="00B5576E" w14:paraId="087C841B" w14:textId="77777777" w:rsidTr="004156CD">
        <w:trPr>
          <w:trHeight w:val="339"/>
        </w:trPr>
        <w:tc>
          <w:tcPr>
            <w:tcW w:w="5360" w:type="dxa"/>
            <w:vMerge/>
            <w:tcBorders>
              <w:top w:val="nil"/>
              <w:left w:val="nil"/>
              <w:bottom w:val="single" w:sz="4" w:space="0" w:color="000000"/>
              <w:right w:val="nil"/>
            </w:tcBorders>
            <w:vAlign w:val="center"/>
            <w:hideMark/>
          </w:tcPr>
          <w:p w14:paraId="7359F600" w14:textId="77777777" w:rsidR="00146C11" w:rsidRPr="00B5576E" w:rsidRDefault="00146C11" w:rsidP="004156CD">
            <w:pPr>
              <w:rPr>
                <w:color w:val="000000"/>
              </w:rPr>
            </w:pPr>
          </w:p>
        </w:tc>
        <w:tc>
          <w:tcPr>
            <w:tcW w:w="1964" w:type="dxa"/>
            <w:tcBorders>
              <w:top w:val="nil"/>
              <w:left w:val="nil"/>
              <w:bottom w:val="single" w:sz="4" w:space="0" w:color="auto"/>
              <w:right w:val="nil"/>
            </w:tcBorders>
            <w:shd w:val="clear" w:color="auto" w:fill="auto"/>
            <w:hideMark/>
          </w:tcPr>
          <w:p w14:paraId="5D3F585B" w14:textId="77777777" w:rsidR="00146C11" w:rsidRPr="00B5576E" w:rsidRDefault="00146C11" w:rsidP="004156CD">
            <w:pPr>
              <w:rPr>
                <w:color w:val="000000"/>
              </w:rPr>
            </w:pPr>
            <w:r w:rsidRPr="00B5576E">
              <w:rPr>
                <w:color w:val="000000"/>
              </w:rPr>
              <w:t>Sig.</w:t>
            </w:r>
          </w:p>
        </w:tc>
        <w:tc>
          <w:tcPr>
            <w:tcW w:w="996" w:type="dxa"/>
            <w:tcBorders>
              <w:top w:val="nil"/>
              <w:left w:val="nil"/>
              <w:bottom w:val="single" w:sz="4" w:space="0" w:color="auto"/>
              <w:right w:val="nil"/>
            </w:tcBorders>
            <w:shd w:val="clear" w:color="auto" w:fill="auto"/>
            <w:noWrap/>
            <w:vAlign w:val="center"/>
            <w:hideMark/>
          </w:tcPr>
          <w:p w14:paraId="622D8CB9" w14:textId="77777777" w:rsidR="00146C11" w:rsidRPr="00B5576E" w:rsidRDefault="00146C11" w:rsidP="004156CD">
            <w:pPr>
              <w:jc w:val="right"/>
              <w:rPr>
                <w:color w:val="000000"/>
              </w:rPr>
            </w:pPr>
            <w:r w:rsidRPr="00B5576E">
              <w:rPr>
                <w:color w:val="000000"/>
              </w:rPr>
              <w:t>.000</w:t>
            </w:r>
          </w:p>
        </w:tc>
      </w:tr>
    </w:tbl>
    <w:p w14:paraId="2BE4ACB1" w14:textId="77777777" w:rsidR="00146C11" w:rsidRDefault="00146C11" w:rsidP="00146C11">
      <w:pPr>
        <w:spacing w:line="360" w:lineRule="auto"/>
        <w:rPr>
          <w:rFonts w:eastAsia="Calibri"/>
          <w:b/>
          <w:bCs/>
          <w:kern w:val="2"/>
        </w:rPr>
      </w:pPr>
    </w:p>
    <w:p w14:paraId="7EC1D492" w14:textId="4514F67A" w:rsidR="00146C11" w:rsidRPr="000644F8" w:rsidRDefault="00146C11" w:rsidP="00146C11">
      <w:pPr>
        <w:spacing w:line="360" w:lineRule="auto"/>
        <w:rPr>
          <w:color w:val="000000"/>
        </w:rPr>
      </w:pPr>
      <w:r w:rsidRPr="00A94A36">
        <w:rPr>
          <w:color w:val="000000"/>
        </w:rPr>
        <w:t>The results</w:t>
      </w:r>
      <w:r>
        <w:rPr>
          <w:color w:val="000000"/>
        </w:rPr>
        <w:t xml:space="preserve"> presented above in</w:t>
      </w:r>
      <w:r w:rsidRPr="00A94A36">
        <w:rPr>
          <w:color w:val="000000"/>
        </w:rPr>
        <w:t xml:space="preserve"> Table </w:t>
      </w:r>
      <w:r w:rsidR="0047075A">
        <w:rPr>
          <w:color w:val="000000"/>
        </w:rPr>
        <w:t>5</w:t>
      </w:r>
      <w:r w:rsidRPr="00A94A36">
        <w:rPr>
          <w:color w:val="000000"/>
        </w:rPr>
        <w:t>.</w:t>
      </w:r>
      <w:r>
        <w:rPr>
          <w:color w:val="000000"/>
        </w:rPr>
        <w:t>1</w:t>
      </w:r>
      <w:r w:rsidR="009A6876">
        <w:rPr>
          <w:color w:val="000000"/>
        </w:rPr>
        <w:t>9</w:t>
      </w:r>
      <w:r w:rsidRPr="00A94A36">
        <w:rPr>
          <w:color w:val="000000"/>
        </w:rPr>
        <w:t xml:space="preserve"> show that the Kaiser-Meyer-Olkin (KMO) test for sample adequacy returned a value of 0.</w:t>
      </w:r>
      <w:r w:rsidRPr="000644F8">
        <w:rPr>
          <w:color w:val="000000"/>
        </w:rPr>
        <w:t>8</w:t>
      </w:r>
      <w:r>
        <w:rPr>
          <w:color w:val="000000"/>
        </w:rPr>
        <w:t>20</w:t>
      </w:r>
      <w:r w:rsidRPr="00A94A36">
        <w:rPr>
          <w:color w:val="000000"/>
        </w:rPr>
        <w:t>, which is above 0.5. This shows that that the sample used</w:t>
      </w:r>
      <w:r w:rsidRPr="000644F8">
        <w:rPr>
          <w:color w:val="000000"/>
        </w:rPr>
        <w:t xml:space="preserve"> to test the variable “</w:t>
      </w:r>
      <w:r>
        <w:rPr>
          <w:color w:val="000000"/>
        </w:rPr>
        <w:t>Task Programmability</w:t>
      </w:r>
      <w:r w:rsidRPr="000644F8">
        <w:rPr>
          <w:color w:val="000000"/>
        </w:rPr>
        <w:t>”</w:t>
      </w:r>
      <w:r w:rsidRPr="00A94A36">
        <w:rPr>
          <w:color w:val="000000"/>
        </w:rPr>
        <w:t xml:space="preserve"> in this Field </w:t>
      </w:r>
      <w:r>
        <w:rPr>
          <w:color w:val="000000"/>
        </w:rPr>
        <w:t>Study</w:t>
      </w:r>
      <w:r w:rsidRPr="00A94A36">
        <w:rPr>
          <w:color w:val="000000"/>
        </w:rPr>
        <w:t xml:space="preserve"> was suitable for Factor Analysis using Structured Equation Modelling</w:t>
      </w:r>
      <w:r>
        <w:rPr>
          <w:color w:val="000000"/>
        </w:rPr>
        <w:t xml:space="preserve">. </w:t>
      </w:r>
      <w:r w:rsidRPr="00A94A36">
        <w:rPr>
          <w:color w:val="000000"/>
        </w:rPr>
        <w:t>The Bartlett</w:t>
      </w:r>
      <w:r w:rsidR="001F28AB">
        <w:rPr>
          <w:color w:val="000000"/>
        </w:rPr>
        <w:t>’</w:t>
      </w:r>
      <w:r w:rsidRPr="00A94A36">
        <w:rPr>
          <w:color w:val="000000"/>
        </w:rPr>
        <w:t xml:space="preserve">s test of Sphericity returned an approximate chi-square value </w:t>
      </w:r>
      <w:r w:rsidR="009C55E7" w:rsidRPr="00A94A36">
        <w:rPr>
          <w:color w:val="000000"/>
        </w:rPr>
        <w:t>of 193.165.</w:t>
      </w:r>
      <w:r w:rsidRPr="00A94A36">
        <w:rPr>
          <w:color w:val="000000"/>
        </w:rPr>
        <w:t xml:space="preserve"> The degrees of freedom, </w:t>
      </w:r>
      <w:proofErr w:type="spellStart"/>
      <w:r w:rsidRPr="00A94A36">
        <w:rPr>
          <w:color w:val="000000"/>
        </w:rPr>
        <w:t>df</w:t>
      </w:r>
      <w:proofErr w:type="spellEnd"/>
      <w:r w:rsidRPr="00A94A36">
        <w:rPr>
          <w:color w:val="000000"/>
        </w:rPr>
        <w:t xml:space="preserve"> = </w:t>
      </w:r>
      <w:r>
        <w:rPr>
          <w:color w:val="000000"/>
        </w:rPr>
        <w:t>6</w:t>
      </w:r>
      <w:r w:rsidRPr="00A94A36">
        <w:rPr>
          <w:color w:val="000000"/>
        </w:rPr>
        <w:t xml:space="preserve">. This was found to be acceptable and significant result with a P value of 0.000 which is below 0.05, this implies that the factors that make up the factor structure have significant relationships sufficient to measure </w:t>
      </w:r>
      <w:r>
        <w:rPr>
          <w:color w:val="000000"/>
        </w:rPr>
        <w:t>Task Programmability</w:t>
      </w:r>
      <w:r w:rsidRPr="000644F8">
        <w:rPr>
          <w:color w:val="000000"/>
        </w:rPr>
        <w:t xml:space="preserve"> as a variable in this survey</w:t>
      </w:r>
      <w:r w:rsidRPr="00A94A36">
        <w:rPr>
          <w:color w:val="000000"/>
        </w:rPr>
        <w:t>.</w:t>
      </w:r>
    </w:p>
    <w:p w14:paraId="6CA53241" w14:textId="39603FE4" w:rsidR="00146C11" w:rsidRPr="005C6E28" w:rsidRDefault="0047075A" w:rsidP="00146C11">
      <w:pPr>
        <w:spacing w:line="360" w:lineRule="auto"/>
        <w:rPr>
          <w:b/>
          <w:bCs/>
          <w:color w:val="000000"/>
        </w:rPr>
      </w:pPr>
      <w:r w:rsidRPr="00283C7D">
        <w:rPr>
          <w:rStyle w:val="Heading4Char"/>
        </w:rPr>
        <w:t>5</w:t>
      </w:r>
      <w:r w:rsidR="00146C11" w:rsidRPr="00283C7D">
        <w:rPr>
          <w:rStyle w:val="Heading4Char"/>
        </w:rPr>
        <w:t>.4.4.1</w:t>
      </w:r>
      <w:r w:rsidR="00146C11" w:rsidRPr="00283C7D">
        <w:rPr>
          <w:rStyle w:val="Heading4Char"/>
        </w:rPr>
        <w:tab/>
      </w:r>
      <w:r w:rsidR="00E3698F" w:rsidRPr="00283C7D">
        <w:rPr>
          <w:rStyle w:val="Heading4Char"/>
        </w:rPr>
        <w:tab/>
      </w:r>
      <w:r w:rsidR="00146C11" w:rsidRPr="00283C7D">
        <w:rPr>
          <w:rStyle w:val="Heading4Char"/>
        </w:rPr>
        <w:t>Confirmatory Factor Analysis results for Task Programmability</w:t>
      </w:r>
      <w:r w:rsidR="00146C11">
        <w:rPr>
          <w:b/>
          <w:bCs/>
          <w:color w:val="000000"/>
        </w:rPr>
        <w:br/>
      </w:r>
      <w:r w:rsidR="00146C11" w:rsidRPr="00A94A36">
        <w:rPr>
          <w:color w:val="000000"/>
        </w:rPr>
        <w:t xml:space="preserve">The CFA for </w:t>
      </w:r>
      <w:r w:rsidR="00146C11">
        <w:rPr>
          <w:color w:val="000000"/>
        </w:rPr>
        <w:t>Task Programmability</w:t>
      </w:r>
      <w:r w:rsidR="00146C11" w:rsidRPr="00A94A36">
        <w:rPr>
          <w:color w:val="000000"/>
        </w:rPr>
        <w:t xml:space="preserve"> confirmed </w:t>
      </w:r>
      <w:r w:rsidR="00146C11">
        <w:rPr>
          <w:color w:val="000000"/>
        </w:rPr>
        <w:t>one</w:t>
      </w:r>
      <w:r w:rsidR="00146C11" w:rsidRPr="00A94A36">
        <w:rPr>
          <w:color w:val="000000"/>
        </w:rPr>
        <w:t xml:space="preserve"> factor that </w:t>
      </w:r>
      <w:r w:rsidR="00146C11">
        <w:rPr>
          <w:color w:val="000000"/>
        </w:rPr>
        <w:t>was</w:t>
      </w:r>
      <w:r w:rsidR="00146C11" w:rsidRPr="00A94A36">
        <w:rPr>
          <w:color w:val="000000"/>
        </w:rPr>
        <w:t xml:space="preserve"> retained after the CFA. The </w:t>
      </w:r>
      <w:r w:rsidR="00146C11" w:rsidRPr="000644F8">
        <w:rPr>
          <w:color w:val="000000"/>
        </w:rPr>
        <w:t>retained factor</w:t>
      </w:r>
      <w:r w:rsidR="00146C11">
        <w:rPr>
          <w:color w:val="000000"/>
        </w:rPr>
        <w:t xml:space="preserve"> is</w:t>
      </w:r>
      <w:r w:rsidR="00146C11" w:rsidRPr="000644F8">
        <w:rPr>
          <w:color w:val="000000"/>
        </w:rPr>
        <w:t>: “</w:t>
      </w:r>
      <w:r w:rsidR="00146C11">
        <w:rPr>
          <w:color w:val="000000"/>
        </w:rPr>
        <w:t>Task Programmability</w:t>
      </w:r>
      <w:r w:rsidR="00146C11" w:rsidRPr="000644F8">
        <w:rPr>
          <w:color w:val="000000"/>
        </w:rPr>
        <w:t xml:space="preserve">.” </w:t>
      </w:r>
      <w:r w:rsidR="00146C11" w:rsidRPr="00A94A36">
        <w:t xml:space="preserve">The summary of the CFA in the measurement model of </w:t>
      </w:r>
      <w:r w:rsidR="00146C11">
        <w:t>Task Programmability</w:t>
      </w:r>
      <w:r w:rsidR="00146C11" w:rsidRPr="00A94A36">
        <w:t xml:space="preserve"> </w:t>
      </w:r>
      <w:r w:rsidR="00146C11">
        <w:t xml:space="preserve">in the table 4.13 </w:t>
      </w:r>
      <w:r w:rsidR="00146C11" w:rsidRPr="00A94A36">
        <w:t>show</w:t>
      </w:r>
      <w:r w:rsidR="00146C11" w:rsidRPr="000644F8">
        <w:t>s</w:t>
      </w:r>
      <w:r w:rsidR="00146C11" w:rsidRPr="00A94A36">
        <w:t xml:space="preserve"> that the following indicators were found to be significant; </w:t>
      </w:r>
      <w:r w:rsidR="00146C11">
        <w:t>TP</w:t>
      </w:r>
      <w:r w:rsidR="00146C11" w:rsidRPr="00A94A36">
        <w:t xml:space="preserve">1, </w:t>
      </w:r>
      <w:r w:rsidR="00146C11">
        <w:t>TP</w:t>
      </w:r>
      <w:r w:rsidR="00146C11" w:rsidRPr="00A94A36">
        <w:t xml:space="preserve">2, </w:t>
      </w:r>
      <w:r w:rsidR="00146C11">
        <w:t>TP</w:t>
      </w:r>
      <w:r w:rsidR="00146C11" w:rsidRPr="00A94A36">
        <w:t>3</w:t>
      </w:r>
      <w:r w:rsidR="00146C11" w:rsidRPr="000644F8">
        <w:t xml:space="preserve">, </w:t>
      </w:r>
      <w:r w:rsidR="00146C11">
        <w:t>and</w:t>
      </w:r>
      <w:r w:rsidR="00146C11" w:rsidRPr="00A94A36">
        <w:t xml:space="preserve"> </w:t>
      </w:r>
      <w:r w:rsidR="00146C11">
        <w:t xml:space="preserve">TP4. </w:t>
      </w:r>
      <w:r w:rsidR="00146C11" w:rsidRPr="00A94A36">
        <w:t xml:space="preserve">These indicators were then used in the computation of the scores </w:t>
      </w:r>
      <w:r w:rsidR="009C55E7" w:rsidRPr="00A94A36">
        <w:t xml:space="preserve">for </w:t>
      </w:r>
      <w:r w:rsidR="009C55E7" w:rsidRPr="000644F8">
        <w:t>Task</w:t>
      </w:r>
      <w:r w:rsidR="00146C11">
        <w:t xml:space="preserve"> Programmability</w:t>
      </w:r>
      <w:r w:rsidR="00146C11" w:rsidRPr="00A94A36">
        <w:t xml:space="preserve"> </w:t>
      </w:r>
      <w:r w:rsidR="00146C11">
        <w:t>later</w:t>
      </w:r>
      <w:r w:rsidR="00146C11" w:rsidRPr="00A94A36">
        <w:t xml:space="preserve"> used in the estimation of the</w:t>
      </w:r>
      <w:r w:rsidR="00146C11">
        <w:t xml:space="preserve"> overall</w:t>
      </w:r>
      <w:r w:rsidR="00146C11" w:rsidRPr="00A94A36">
        <w:t xml:space="preserve"> structural model.</w:t>
      </w:r>
    </w:p>
    <w:p w14:paraId="637FD5A8" w14:textId="60FAD2AE" w:rsidR="00146C11" w:rsidRDefault="0047075A" w:rsidP="00D16F6F">
      <w:pPr>
        <w:pStyle w:val="Heading3"/>
      </w:pPr>
      <w:bookmarkStart w:id="391" w:name="_Toc146455496"/>
      <w:r>
        <w:t>5</w:t>
      </w:r>
      <w:r w:rsidR="00146C11">
        <w:t>.4.5</w:t>
      </w:r>
      <w:r w:rsidR="00146C11">
        <w:tab/>
        <w:t>EFA and CFA for Contract Type</w:t>
      </w:r>
      <w:bookmarkEnd w:id="391"/>
    </w:p>
    <w:p w14:paraId="72D82609" w14:textId="28B7BAF3" w:rsidR="00E3698F" w:rsidRDefault="00146C11" w:rsidP="00146C11">
      <w:pPr>
        <w:spacing w:line="360" w:lineRule="auto"/>
        <w:rPr>
          <w:shd w:val="clear" w:color="auto" w:fill="FFFFFF"/>
        </w:rPr>
      </w:pPr>
      <w:r w:rsidRPr="000644F8">
        <w:t>Exploratory Factor Analysis</w:t>
      </w:r>
      <w:r>
        <w:t xml:space="preserve"> for the variable Contract Type</w:t>
      </w:r>
      <w:r w:rsidRPr="000644F8">
        <w:t xml:space="preserve"> </w:t>
      </w:r>
      <w:r>
        <w:t>was done</w:t>
      </w:r>
      <w:r w:rsidRPr="000644F8">
        <w:t>. The results</w:t>
      </w:r>
      <w:r>
        <w:t xml:space="preserve"> of this analysis</w:t>
      </w:r>
      <w:r w:rsidRPr="000644F8">
        <w:t xml:space="preserve"> were obtained as shown in table </w:t>
      </w:r>
      <w:r w:rsidR="001F28AB">
        <w:t>5.</w:t>
      </w:r>
      <w:r w:rsidR="009A6876">
        <w:t>20</w:t>
      </w:r>
      <w:r w:rsidRPr="000644F8">
        <w:t xml:space="preserve">. These results were further tested using Confirmatory Factor Analysis to refine and confirm the factors to be used in the structural </w:t>
      </w:r>
      <w:r>
        <w:t>framework</w:t>
      </w:r>
      <w:r w:rsidRPr="000644F8">
        <w:t xml:space="preserve">. </w:t>
      </w:r>
      <w:r w:rsidRPr="00C501BF">
        <w:rPr>
          <w:shd w:val="clear" w:color="auto" w:fill="FFFFFF"/>
        </w:rPr>
        <w:t xml:space="preserve">The Confirmatory Factor analysis results for the variable “Contract Type” are presented in sub section </w:t>
      </w:r>
      <w:r w:rsidR="001F28AB">
        <w:rPr>
          <w:shd w:val="clear" w:color="auto" w:fill="FFFFFF"/>
        </w:rPr>
        <w:t>5</w:t>
      </w:r>
      <w:r w:rsidRPr="00C501BF">
        <w:rPr>
          <w:shd w:val="clear" w:color="auto" w:fill="FFFFFF"/>
        </w:rPr>
        <w:t xml:space="preserve">.4.5.1 together with the KMO results for the CFA model for Contract Type. This model is comprised of two constructs for Contract Type namely “Outcome Oriented” and “Behaviour Oriented”. </w:t>
      </w:r>
      <w:bookmarkStart w:id="392" w:name="_Hlk143328994"/>
    </w:p>
    <w:p w14:paraId="287D73A8" w14:textId="77777777" w:rsidR="00E3698F" w:rsidRDefault="00146C11" w:rsidP="00146C11">
      <w:pPr>
        <w:spacing w:line="360" w:lineRule="auto"/>
        <w:rPr>
          <w:color w:val="000000"/>
          <w:lang w:eastAsia="en-GB"/>
        </w:rPr>
      </w:pPr>
      <w:r w:rsidRPr="006521B5">
        <w:lastRenderedPageBreak/>
        <w:t xml:space="preserve">The </w:t>
      </w:r>
      <w:r w:rsidRPr="00044EC6">
        <w:t xml:space="preserve">Contract Type </w:t>
      </w:r>
      <w:r w:rsidRPr="006521B5">
        <w:t xml:space="preserve">construct is categorized as Output Oriented Outcome contracts and Behaviour Oriented Contracts. These sub groups were coded as </w:t>
      </w:r>
      <w:r w:rsidRPr="00044EC6">
        <w:t xml:space="preserve">OOC </w:t>
      </w:r>
      <w:r w:rsidRPr="006521B5">
        <w:t xml:space="preserve">and </w:t>
      </w:r>
      <w:r w:rsidRPr="00044EC6">
        <w:t>BOC</w:t>
      </w:r>
      <w:r w:rsidRPr="006521B5">
        <w:t xml:space="preserve"> re</w:t>
      </w:r>
      <w:r w:rsidR="0047075A">
        <w:t>s</w:t>
      </w:r>
      <w:r w:rsidRPr="006521B5">
        <w:t>pectively</w:t>
      </w:r>
      <w:r w:rsidRPr="00044EC6">
        <w:t xml:space="preserve"> in SPSS. </w:t>
      </w:r>
      <w:r w:rsidRPr="006521B5">
        <w:t>The two indicators were measured by ‘</w:t>
      </w:r>
      <w:r w:rsidRPr="00C501BF">
        <w:rPr>
          <w:color w:val="000000"/>
          <w:lang w:eastAsia="en-GB"/>
        </w:rPr>
        <w:t xml:space="preserve">Contract for team members provided with a flexible work schedule’ OOC1, ‘Contract for team members provides for public praise’ OOC2, ‘Contract for team members provides for Technical training’ OOC3, ‘Contract for team members provides for sense of contribution to organization’ OOC4, ‘Contract for team members provides for favorable annual performance appraisals’ OOC5, ‘Contract for team members provides for choice of future assignment’ OOC6, ‘Contract for team members provides for Job promotion’ OOC7. These are the measurement parameters for Output Oriented Contracts.  </w:t>
      </w:r>
    </w:p>
    <w:p w14:paraId="4FD33201" w14:textId="77777777" w:rsidR="00E3698F" w:rsidRDefault="00146C11" w:rsidP="00146C11">
      <w:pPr>
        <w:spacing w:line="360" w:lineRule="auto"/>
        <w:rPr>
          <w:color w:val="000000"/>
          <w:lang w:eastAsia="en-GB"/>
        </w:rPr>
      </w:pPr>
      <w:r w:rsidRPr="00C501BF">
        <w:rPr>
          <w:color w:val="000000"/>
          <w:lang w:eastAsia="en-GB"/>
        </w:rPr>
        <w:t>Behaviour Oriented Contracts as the contract of choice for improved success of DT projects, were also measured and coded as BOC in SPSS.  BOC were measured checking to see whether the ‘Contract for team members provides for a guaranteed salary irrespective of outcome’ BOC1, ‘Contract for team members provides for entitlement to newer technology (</w:t>
      </w:r>
      <w:r w:rsidR="00CA24B4" w:rsidRPr="00C501BF">
        <w:rPr>
          <w:color w:val="000000"/>
          <w:lang w:eastAsia="en-GB"/>
        </w:rPr>
        <w:t>i.e.,</w:t>
      </w:r>
      <w:r w:rsidRPr="00C501BF">
        <w:rPr>
          <w:color w:val="000000"/>
          <w:lang w:eastAsia="en-GB"/>
        </w:rPr>
        <w:t xml:space="preserve"> laptop, tablet)’ BOC2, ‘Contract for team members provides for opportunity to work from home’ BOC3, ‘Contract for team members provides for private office space’ BOC4.</w:t>
      </w:r>
      <w:r>
        <w:rPr>
          <w:color w:val="000000"/>
          <w:lang w:eastAsia="en-GB"/>
        </w:rPr>
        <w:t xml:space="preserve"> </w:t>
      </w:r>
    </w:p>
    <w:p w14:paraId="3A3466BF" w14:textId="3531B199" w:rsidR="00146C11" w:rsidRDefault="00146C11" w:rsidP="00146C11">
      <w:pPr>
        <w:spacing w:line="360" w:lineRule="auto"/>
      </w:pPr>
      <w:r w:rsidRPr="00A94A36">
        <w:t xml:space="preserve">The table </w:t>
      </w:r>
      <w:r w:rsidR="002159E5">
        <w:t>5</w:t>
      </w:r>
      <w:r w:rsidRPr="00A94A36">
        <w:t>.</w:t>
      </w:r>
      <w:r w:rsidR="009A6876">
        <w:t>20</w:t>
      </w:r>
      <w:r w:rsidRPr="00A94A36">
        <w:t xml:space="preserve"> below shows the results for the Exploratory Factor Analysis for </w:t>
      </w:r>
      <w:r>
        <w:t>Contract Type</w:t>
      </w:r>
      <w:r w:rsidRPr="00A94A36">
        <w:t xml:space="preserve"> </w:t>
      </w:r>
      <w:r w:rsidRPr="000644F8">
        <w:t xml:space="preserve">as a variable </w:t>
      </w:r>
      <w:r w:rsidRPr="00A94A36">
        <w:t xml:space="preserve">in form of a rotated component matrix in the order of how each factor was accordingly loaded </w:t>
      </w:r>
      <w:r>
        <w:t>following this</w:t>
      </w:r>
      <w:r w:rsidRPr="00A94A36">
        <w:t xml:space="preserve"> analysis.</w:t>
      </w:r>
    </w:p>
    <w:bookmarkEnd w:id="392"/>
    <w:p w14:paraId="1DEA899B" w14:textId="78902D65" w:rsidR="00146C11" w:rsidRPr="00E3698F" w:rsidRDefault="00146C11" w:rsidP="00146C11">
      <w:pPr>
        <w:spacing w:line="360" w:lineRule="auto"/>
        <w:rPr>
          <w:i/>
          <w:iCs/>
        </w:rPr>
      </w:pPr>
      <w:r w:rsidRPr="00E3698F">
        <w:rPr>
          <w:i/>
          <w:iCs/>
        </w:rPr>
        <w:t xml:space="preserve">Table </w:t>
      </w:r>
      <w:r w:rsidR="002159E5" w:rsidRPr="00E3698F">
        <w:rPr>
          <w:i/>
          <w:iCs/>
        </w:rPr>
        <w:t>5</w:t>
      </w:r>
      <w:r w:rsidRPr="00E3698F">
        <w:rPr>
          <w:i/>
          <w:iCs/>
        </w:rPr>
        <w:t>.</w:t>
      </w:r>
      <w:r w:rsidR="009A6876">
        <w:rPr>
          <w:i/>
          <w:iCs/>
        </w:rPr>
        <w:t>20</w:t>
      </w:r>
      <w:r w:rsidRPr="00E3698F">
        <w:rPr>
          <w:i/>
          <w:iCs/>
        </w:rPr>
        <w:t>: Explorator</w:t>
      </w:r>
      <w:r w:rsidR="00312A09" w:rsidRPr="00E3698F">
        <w:rPr>
          <w:i/>
          <w:iCs/>
        </w:rPr>
        <w:t>y</w:t>
      </w:r>
      <w:r w:rsidRPr="00E3698F">
        <w:rPr>
          <w:i/>
          <w:iCs/>
        </w:rPr>
        <w:t xml:space="preserve"> Factor Structure and results for Contract Type</w:t>
      </w:r>
    </w:p>
    <w:tbl>
      <w:tblPr>
        <w:tblW w:w="0" w:type="auto"/>
        <w:jc w:val="center"/>
        <w:tblLook w:val="04A0" w:firstRow="1" w:lastRow="0" w:firstColumn="1" w:lastColumn="0" w:noHBand="0" w:noVBand="1"/>
      </w:tblPr>
      <w:tblGrid>
        <w:gridCol w:w="843"/>
        <w:gridCol w:w="6432"/>
        <w:gridCol w:w="876"/>
        <w:gridCol w:w="876"/>
      </w:tblGrid>
      <w:tr w:rsidR="00146C11" w:rsidRPr="00B5576E" w14:paraId="0CDF61DB" w14:textId="77777777" w:rsidTr="00E3698F">
        <w:trPr>
          <w:trHeight w:val="1296"/>
          <w:jc w:val="center"/>
        </w:trPr>
        <w:tc>
          <w:tcPr>
            <w:tcW w:w="0" w:type="auto"/>
            <w:tcBorders>
              <w:top w:val="single" w:sz="4" w:space="0" w:color="auto"/>
              <w:left w:val="nil"/>
              <w:bottom w:val="single" w:sz="4" w:space="0" w:color="auto"/>
              <w:right w:val="nil"/>
            </w:tcBorders>
            <w:shd w:val="clear" w:color="auto" w:fill="auto"/>
            <w:vAlign w:val="center"/>
            <w:hideMark/>
          </w:tcPr>
          <w:p w14:paraId="49ADC7EA" w14:textId="77777777" w:rsidR="00146C11" w:rsidRPr="00B5576E" w:rsidRDefault="00146C11" w:rsidP="004156CD">
            <w:pPr>
              <w:rPr>
                <w:b/>
                <w:bCs/>
                <w:color w:val="000000"/>
              </w:rPr>
            </w:pPr>
            <w:r w:rsidRPr="00B5576E">
              <w:rPr>
                <w:b/>
                <w:bCs/>
                <w:color w:val="000000"/>
              </w:rPr>
              <w:t>Code</w:t>
            </w:r>
          </w:p>
        </w:tc>
        <w:tc>
          <w:tcPr>
            <w:tcW w:w="0" w:type="auto"/>
            <w:tcBorders>
              <w:top w:val="single" w:sz="4" w:space="0" w:color="auto"/>
              <w:left w:val="nil"/>
              <w:bottom w:val="single" w:sz="4" w:space="0" w:color="auto"/>
              <w:right w:val="nil"/>
            </w:tcBorders>
            <w:shd w:val="clear" w:color="auto" w:fill="auto"/>
            <w:vAlign w:val="center"/>
            <w:hideMark/>
          </w:tcPr>
          <w:p w14:paraId="2ADB3639" w14:textId="77777777" w:rsidR="00146C11" w:rsidRPr="00B5576E" w:rsidRDefault="00146C11" w:rsidP="004156CD">
            <w:pPr>
              <w:rPr>
                <w:b/>
                <w:bCs/>
                <w:color w:val="000000"/>
              </w:rPr>
            </w:pPr>
            <w:r w:rsidRPr="00B5576E">
              <w:rPr>
                <w:b/>
                <w:bCs/>
                <w:color w:val="000000"/>
              </w:rPr>
              <w:t>Label</w:t>
            </w:r>
          </w:p>
        </w:tc>
        <w:tc>
          <w:tcPr>
            <w:tcW w:w="0" w:type="auto"/>
            <w:tcBorders>
              <w:top w:val="single" w:sz="4" w:space="0" w:color="auto"/>
              <w:left w:val="nil"/>
              <w:bottom w:val="single" w:sz="4" w:space="0" w:color="auto"/>
              <w:right w:val="nil"/>
            </w:tcBorders>
            <w:shd w:val="clear" w:color="auto" w:fill="auto"/>
            <w:noWrap/>
            <w:textDirection w:val="btLr"/>
            <w:vAlign w:val="center"/>
            <w:hideMark/>
          </w:tcPr>
          <w:p w14:paraId="36BBF6DC" w14:textId="77777777" w:rsidR="00146C11" w:rsidRPr="00B5576E" w:rsidRDefault="00146C11" w:rsidP="004156CD">
            <w:pPr>
              <w:jc w:val="center"/>
              <w:rPr>
                <w:b/>
                <w:bCs/>
                <w:color w:val="000000"/>
              </w:rPr>
            </w:pPr>
            <w:r w:rsidRPr="00B5576E">
              <w:rPr>
                <w:b/>
                <w:bCs/>
                <w:color w:val="000000"/>
              </w:rPr>
              <w:t>Outcome Oriented</w:t>
            </w:r>
          </w:p>
        </w:tc>
        <w:tc>
          <w:tcPr>
            <w:tcW w:w="0" w:type="auto"/>
            <w:tcBorders>
              <w:top w:val="single" w:sz="4" w:space="0" w:color="auto"/>
              <w:left w:val="nil"/>
              <w:bottom w:val="single" w:sz="4" w:space="0" w:color="auto"/>
              <w:right w:val="nil"/>
            </w:tcBorders>
            <w:shd w:val="clear" w:color="auto" w:fill="auto"/>
            <w:noWrap/>
            <w:textDirection w:val="btLr"/>
            <w:vAlign w:val="center"/>
            <w:hideMark/>
          </w:tcPr>
          <w:p w14:paraId="63FA1AB4" w14:textId="77777777" w:rsidR="00146C11" w:rsidRPr="00B5576E" w:rsidRDefault="00146C11" w:rsidP="004156CD">
            <w:pPr>
              <w:jc w:val="center"/>
              <w:rPr>
                <w:b/>
                <w:bCs/>
                <w:color w:val="000000"/>
              </w:rPr>
            </w:pPr>
            <w:r w:rsidRPr="00B5576E">
              <w:rPr>
                <w:b/>
                <w:bCs/>
                <w:color w:val="000000"/>
              </w:rPr>
              <w:t>Behaviour Oriented</w:t>
            </w:r>
          </w:p>
        </w:tc>
      </w:tr>
      <w:tr w:rsidR="00146C11" w:rsidRPr="00B5576E" w14:paraId="3EDEA0C7" w14:textId="77777777" w:rsidTr="00E3698F">
        <w:trPr>
          <w:trHeight w:val="321"/>
          <w:jc w:val="center"/>
        </w:trPr>
        <w:tc>
          <w:tcPr>
            <w:tcW w:w="0" w:type="auto"/>
            <w:tcBorders>
              <w:top w:val="nil"/>
              <w:left w:val="nil"/>
              <w:bottom w:val="nil"/>
              <w:right w:val="nil"/>
            </w:tcBorders>
            <w:shd w:val="clear" w:color="auto" w:fill="auto"/>
            <w:vAlign w:val="center"/>
            <w:hideMark/>
          </w:tcPr>
          <w:p w14:paraId="70B9C8B3" w14:textId="77777777" w:rsidR="00146C11" w:rsidRPr="00B5576E" w:rsidRDefault="00146C11" w:rsidP="004156CD">
            <w:pPr>
              <w:rPr>
                <w:color w:val="000000"/>
              </w:rPr>
            </w:pPr>
            <w:r w:rsidRPr="00B5576E">
              <w:rPr>
                <w:color w:val="000000"/>
              </w:rPr>
              <w:t>OOC3</w:t>
            </w:r>
          </w:p>
        </w:tc>
        <w:tc>
          <w:tcPr>
            <w:tcW w:w="0" w:type="auto"/>
            <w:tcBorders>
              <w:top w:val="nil"/>
              <w:left w:val="nil"/>
              <w:bottom w:val="nil"/>
              <w:right w:val="nil"/>
            </w:tcBorders>
            <w:shd w:val="clear" w:color="auto" w:fill="auto"/>
            <w:hideMark/>
          </w:tcPr>
          <w:p w14:paraId="2255796F" w14:textId="08B42E7A" w:rsidR="00146C11" w:rsidRPr="00B5576E" w:rsidRDefault="00146C11" w:rsidP="004156CD">
            <w:pPr>
              <w:rPr>
                <w:color w:val="000000"/>
              </w:rPr>
            </w:pPr>
            <w:r w:rsidRPr="00B5576E">
              <w:rPr>
                <w:color w:val="000000"/>
              </w:rPr>
              <w:t xml:space="preserve">Contract for team members provides for </w:t>
            </w:r>
            <w:r w:rsidR="00962ED1" w:rsidRPr="00B5576E">
              <w:rPr>
                <w:color w:val="000000"/>
              </w:rPr>
              <w:t>technical</w:t>
            </w:r>
            <w:r w:rsidRPr="00B5576E">
              <w:rPr>
                <w:color w:val="000000"/>
              </w:rPr>
              <w:t xml:space="preserve"> training</w:t>
            </w:r>
          </w:p>
        </w:tc>
        <w:tc>
          <w:tcPr>
            <w:tcW w:w="0" w:type="auto"/>
            <w:tcBorders>
              <w:top w:val="nil"/>
              <w:left w:val="nil"/>
              <w:bottom w:val="nil"/>
              <w:right w:val="nil"/>
            </w:tcBorders>
            <w:shd w:val="clear" w:color="auto" w:fill="auto"/>
            <w:noWrap/>
            <w:vAlign w:val="center"/>
            <w:hideMark/>
          </w:tcPr>
          <w:p w14:paraId="44205B49" w14:textId="77777777" w:rsidR="00146C11" w:rsidRPr="00B5576E" w:rsidRDefault="00146C11" w:rsidP="004156CD">
            <w:pPr>
              <w:jc w:val="center"/>
              <w:rPr>
                <w:color w:val="000000"/>
              </w:rPr>
            </w:pPr>
            <w:r w:rsidRPr="00B5576E">
              <w:rPr>
                <w:color w:val="000000"/>
              </w:rPr>
              <w:t>.906</w:t>
            </w:r>
          </w:p>
        </w:tc>
        <w:tc>
          <w:tcPr>
            <w:tcW w:w="0" w:type="auto"/>
            <w:tcBorders>
              <w:top w:val="nil"/>
              <w:left w:val="nil"/>
              <w:bottom w:val="nil"/>
              <w:right w:val="nil"/>
            </w:tcBorders>
            <w:shd w:val="clear" w:color="auto" w:fill="auto"/>
            <w:vAlign w:val="center"/>
            <w:hideMark/>
          </w:tcPr>
          <w:p w14:paraId="285ACFB2" w14:textId="77777777" w:rsidR="00146C11" w:rsidRPr="00B5576E" w:rsidRDefault="00146C11" w:rsidP="004156CD">
            <w:pPr>
              <w:jc w:val="center"/>
              <w:rPr>
                <w:color w:val="000000"/>
              </w:rPr>
            </w:pPr>
          </w:p>
        </w:tc>
      </w:tr>
      <w:tr w:rsidR="00146C11" w:rsidRPr="00B5576E" w14:paraId="12EA9833" w14:textId="77777777" w:rsidTr="00E3698F">
        <w:trPr>
          <w:trHeight w:val="321"/>
          <w:jc w:val="center"/>
        </w:trPr>
        <w:tc>
          <w:tcPr>
            <w:tcW w:w="0" w:type="auto"/>
            <w:tcBorders>
              <w:top w:val="nil"/>
              <w:left w:val="nil"/>
              <w:bottom w:val="nil"/>
              <w:right w:val="nil"/>
            </w:tcBorders>
            <w:shd w:val="clear" w:color="auto" w:fill="auto"/>
            <w:vAlign w:val="center"/>
            <w:hideMark/>
          </w:tcPr>
          <w:p w14:paraId="7DCAC636" w14:textId="77777777" w:rsidR="00146C11" w:rsidRPr="00B5576E" w:rsidRDefault="00146C11" w:rsidP="004156CD">
            <w:pPr>
              <w:rPr>
                <w:color w:val="000000"/>
              </w:rPr>
            </w:pPr>
            <w:r w:rsidRPr="00B5576E">
              <w:rPr>
                <w:color w:val="000000"/>
              </w:rPr>
              <w:t>OOC2</w:t>
            </w:r>
          </w:p>
        </w:tc>
        <w:tc>
          <w:tcPr>
            <w:tcW w:w="0" w:type="auto"/>
            <w:tcBorders>
              <w:top w:val="nil"/>
              <w:left w:val="nil"/>
              <w:bottom w:val="nil"/>
              <w:right w:val="nil"/>
            </w:tcBorders>
            <w:shd w:val="clear" w:color="auto" w:fill="auto"/>
            <w:hideMark/>
          </w:tcPr>
          <w:p w14:paraId="6722F03D" w14:textId="77777777" w:rsidR="00146C11" w:rsidRPr="00B5576E" w:rsidRDefault="00146C11" w:rsidP="004156CD">
            <w:pPr>
              <w:rPr>
                <w:color w:val="000000"/>
              </w:rPr>
            </w:pPr>
            <w:r w:rsidRPr="00B5576E">
              <w:rPr>
                <w:color w:val="000000"/>
              </w:rPr>
              <w:t>Contract for team members provides for public praise</w:t>
            </w:r>
          </w:p>
        </w:tc>
        <w:tc>
          <w:tcPr>
            <w:tcW w:w="0" w:type="auto"/>
            <w:tcBorders>
              <w:top w:val="nil"/>
              <w:left w:val="nil"/>
              <w:bottom w:val="nil"/>
              <w:right w:val="nil"/>
            </w:tcBorders>
            <w:shd w:val="clear" w:color="auto" w:fill="auto"/>
            <w:noWrap/>
            <w:vAlign w:val="center"/>
            <w:hideMark/>
          </w:tcPr>
          <w:p w14:paraId="42674048" w14:textId="77777777" w:rsidR="00146C11" w:rsidRPr="00B5576E" w:rsidRDefault="00146C11" w:rsidP="004156CD">
            <w:pPr>
              <w:jc w:val="center"/>
              <w:rPr>
                <w:color w:val="000000"/>
              </w:rPr>
            </w:pPr>
            <w:r w:rsidRPr="00B5576E">
              <w:rPr>
                <w:color w:val="000000"/>
              </w:rPr>
              <w:t>.863</w:t>
            </w:r>
          </w:p>
        </w:tc>
        <w:tc>
          <w:tcPr>
            <w:tcW w:w="0" w:type="auto"/>
            <w:tcBorders>
              <w:top w:val="nil"/>
              <w:left w:val="nil"/>
              <w:bottom w:val="nil"/>
              <w:right w:val="nil"/>
            </w:tcBorders>
            <w:shd w:val="clear" w:color="auto" w:fill="auto"/>
            <w:vAlign w:val="center"/>
            <w:hideMark/>
          </w:tcPr>
          <w:p w14:paraId="0E19E81F" w14:textId="77777777" w:rsidR="00146C11" w:rsidRPr="00B5576E" w:rsidRDefault="00146C11" w:rsidP="004156CD">
            <w:pPr>
              <w:jc w:val="center"/>
              <w:rPr>
                <w:color w:val="000000"/>
              </w:rPr>
            </w:pPr>
          </w:p>
        </w:tc>
      </w:tr>
      <w:tr w:rsidR="00146C11" w:rsidRPr="00B5576E" w14:paraId="2E8F8463" w14:textId="77777777" w:rsidTr="00E3698F">
        <w:trPr>
          <w:trHeight w:val="321"/>
          <w:jc w:val="center"/>
        </w:trPr>
        <w:tc>
          <w:tcPr>
            <w:tcW w:w="0" w:type="auto"/>
            <w:tcBorders>
              <w:top w:val="nil"/>
              <w:left w:val="nil"/>
              <w:bottom w:val="nil"/>
              <w:right w:val="nil"/>
            </w:tcBorders>
            <w:shd w:val="clear" w:color="auto" w:fill="auto"/>
            <w:vAlign w:val="center"/>
            <w:hideMark/>
          </w:tcPr>
          <w:p w14:paraId="4CDD9313" w14:textId="77777777" w:rsidR="00146C11" w:rsidRPr="00B5576E" w:rsidRDefault="00146C11" w:rsidP="004156CD">
            <w:pPr>
              <w:rPr>
                <w:color w:val="000000"/>
              </w:rPr>
            </w:pPr>
            <w:r w:rsidRPr="00B5576E">
              <w:rPr>
                <w:color w:val="000000"/>
              </w:rPr>
              <w:t>OOC4</w:t>
            </w:r>
          </w:p>
        </w:tc>
        <w:tc>
          <w:tcPr>
            <w:tcW w:w="0" w:type="auto"/>
            <w:tcBorders>
              <w:top w:val="nil"/>
              <w:left w:val="nil"/>
              <w:bottom w:val="nil"/>
              <w:right w:val="nil"/>
            </w:tcBorders>
            <w:shd w:val="clear" w:color="auto" w:fill="auto"/>
            <w:hideMark/>
          </w:tcPr>
          <w:p w14:paraId="6B6022BB" w14:textId="77777777" w:rsidR="00146C11" w:rsidRPr="00B5576E" w:rsidRDefault="00146C11" w:rsidP="004156CD">
            <w:pPr>
              <w:rPr>
                <w:color w:val="000000"/>
              </w:rPr>
            </w:pPr>
            <w:r w:rsidRPr="00B5576E">
              <w:rPr>
                <w:color w:val="000000"/>
              </w:rPr>
              <w:t>Contract for team members provides for sense of contribution to organization</w:t>
            </w:r>
          </w:p>
        </w:tc>
        <w:tc>
          <w:tcPr>
            <w:tcW w:w="0" w:type="auto"/>
            <w:tcBorders>
              <w:top w:val="nil"/>
              <w:left w:val="nil"/>
              <w:bottom w:val="nil"/>
              <w:right w:val="nil"/>
            </w:tcBorders>
            <w:shd w:val="clear" w:color="auto" w:fill="auto"/>
            <w:noWrap/>
            <w:vAlign w:val="center"/>
            <w:hideMark/>
          </w:tcPr>
          <w:p w14:paraId="6221502D" w14:textId="77777777" w:rsidR="00146C11" w:rsidRPr="00B5576E" w:rsidRDefault="00146C11" w:rsidP="004156CD">
            <w:pPr>
              <w:jc w:val="center"/>
              <w:rPr>
                <w:color w:val="000000"/>
              </w:rPr>
            </w:pPr>
            <w:r w:rsidRPr="00B5576E">
              <w:rPr>
                <w:color w:val="000000"/>
              </w:rPr>
              <w:t>.861</w:t>
            </w:r>
          </w:p>
        </w:tc>
        <w:tc>
          <w:tcPr>
            <w:tcW w:w="0" w:type="auto"/>
            <w:tcBorders>
              <w:top w:val="nil"/>
              <w:left w:val="nil"/>
              <w:bottom w:val="nil"/>
              <w:right w:val="nil"/>
            </w:tcBorders>
            <w:shd w:val="clear" w:color="auto" w:fill="auto"/>
            <w:vAlign w:val="center"/>
            <w:hideMark/>
          </w:tcPr>
          <w:p w14:paraId="330DAC16" w14:textId="77777777" w:rsidR="00146C11" w:rsidRPr="00B5576E" w:rsidRDefault="00146C11" w:rsidP="004156CD">
            <w:pPr>
              <w:jc w:val="center"/>
              <w:rPr>
                <w:color w:val="000000"/>
              </w:rPr>
            </w:pPr>
          </w:p>
        </w:tc>
      </w:tr>
      <w:tr w:rsidR="00146C11" w:rsidRPr="00B5576E" w14:paraId="61F67CF7" w14:textId="77777777" w:rsidTr="00E3698F">
        <w:trPr>
          <w:trHeight w:val="321"/>
          <w:jc w:val="center"/>
        </w:trPr>
        <w:tc>
          <w:tcPr>
            <w:tcW w:w="0" w:type="auto"/>
            <w:tcBorders>
              <w:top w:val="nil"/>
              <w:left w:val="nil"/>
              <w:bottom w:val="nil"/>
              <w:right w:val="nil"/>
            </w:tcBorders>
            <w:shd w:val="clear" w:color="auto" w:fill="auto"/>
            <w:vAlign w:val="center"/>
            <w:hideMark/>
          </w:tcPr>
          <w:p w14:paraId="52D68CE0" w14:textId="77777777" w:rsidR="00146C11" w:rsidRPr="00B5576E" w:rsidRDefault="00146C11" w:rsidP="004156CD">
            <w:pPr>
              <w:rPr>
                <w:color w:val="000000"/>
              </w:rPr>
            </w:pPr>
            <w:r w:rsidRPr="00B5576E">
              <w:rPr>
                <w:color w:val="000000"/>
              </w:rPr>
              <w:t>OOC1</w:t>
            </w:r>
          </w:p>
        </w:tc>
        <w:tc>
          <w:tcPr>
            <w:tcW w:w="0" w:type="auto"/>
            <w:tcBorders>
              <w:top w:val="nil"/>
              <w:left w:val="nil"/>
              <w:bottom w:val="nil"/>
              <w:right w:val="nil"/>
            </w:tcBorders>
            <w:shd w:val="clear" w:color="auto" w:fill="auto"/>
            <w:hideMark/>
          </w:tcPr>
          <w:p w14:paraId="0BE74F16" w14:textId="77777777" w:rsidR="00146C11" w:rsidRPr="00B5576E" w:rsidRDefault="00146C11" w:rsidP="004156CD">
            <w:pPr>
              <w:rPr>
                <w:color w:val="000000"/>
              </w:rPr>
            </w:pPr>
            <w:r w:rsidRPr="00B5576E">
              <w:rPr>
                <w:color w:val="000000"/>
              </w:rPr>
              <w:t>Contract for team members provides for flexible work schedule</w:t>
            </w:r>
          </w:p>
        </w:tc>
        <w:tc>
          <w:tcPr>
            <w:tcW w:w="0" w:type="auto"/>
            <w:tcBorders>
              <w:top w:val="nil"/>
              <w:left w:val="nil"/>
              <w:bottom w:val="nil"/>
              <w:right w:val="nil"/>
            </w:tcBorders>
            <w:shd w:val="clear" w:color="auto" w:fill="auto"/>
            <w:noWrap/>
            <w:vAlign w:val="center"/>
            <w:hideMark/>
          </w:tcPr>
          <w:p w14:paraId="43D1AD13" w14:textId="77777777" w:rsidR="00146C11" w:rsidRPr="00B5576E" w:rsidRDefault="00146C11" w:rsidP="004156CD">
            <w:pPr>
              <w:jc w:val="center"/>
              <w:rPr>
                <w:color w:val="000000"/>
              </w:rPr>
            </w:pPr>
            <w:r w:rsidRPr="00B5576E">
              <w:rPr>
                <w:color w:val="000000"/>
              </w:rPr>
              <w:t>.740</w:t>
            </w:r>
          </w:p>
        </w:tc>
        <w:tc>
          <w:tcPr>
            <w:tcW w:w="0" w:type="auto"/>
            <w:tcBorders>
              <w:top w:val="nil"/>
              <w:left w:val="nil"/>
              <w:bottom w:val="nil"/>
              <w:right w:val="nil"/>
            </w:tcBorders>
            <w:shd w:val="clear" w:color="auto" w:fill="auto"/>
            <w:vAlign w:val="center"/>
            <w:hideMark/>
          </w:tcPr>
          <w:p w14:paraId="5DE98093" w14:textId="77777777" w:rsidR="00146C11" w:rsidRPr="00B5576E" w:rsidRDefault="00146C11" w:rsidP="004156CD">
            <w:pPr>
              <w:jc w:val="center"/>
              <w:rPr>
                <w:color w:val="000000"/>
              </w:rPr>
            </w:pPr>
          </w:p>
        </w:tc>
      </w:tr>
      <w:tr w:rsidR="00146C11" w:rsidRPr="00B5576E" w14:paraId="77CE36C8" w14:textId="77777777" w:rsidTr="00E3698F">
        <w:trPr>
          <w:trHeight w:val="321"/>
          <w:jc w:val="center"/>
        </w:trPr>
        <w:tc>
          <w:tcPr>
            <w:tcW w:w="0" w:type="auto"/>
            <w:tcBorders>
              <w:top w:val="nil"/>
              <w:left w:val="nil"/>
              <w:bottom w:val="nil"/>
              <w:right w:val="nil"/>
            </w:tcBorders>
            <w:shd w:val="clear" w:color="auto" w:fill="auto"/>
            <w:vAlign w:val="center"/>
            <w:hideMark/>
          </w:tcPr>
          <w:p w14:paraId="4824E958" w14:textId="77777777" w:rsidR="00146C11" w:rsidRPr="00B5576E" w:rsidRDefault="00146C11" w:rsidP="004156CD">
            <w:pPr>
              <w:rPr>
                <w:color w:val="000000"/>
              </w:rPr>
            </w:pPr>
            <w:r w:rsidRPr="00B5576E">
              <w:rPr>
                <w:color w:val="000000"/>
              </w:rPr>
              <w:t>BOC3</w:t>
            </w:r>
          </w:p>
        </w:tc>
        <w:tc>
          <w:tcPr>
            <w:tcW w:w="0" w:type="auto"/>
            <w:tcBorders>
              <w:top w:val="nil"/>
              <w:left w:val="nil"/>
              <w:bottom w:val="nil"/>
              <w:right w:val="nil"/>
            </w:tcBorders>
            <w:shd w:val="clear" w:color="auto" w:fill="auto"/>
            <w:hideMark/>
          </w:tcPr>
          <w:p w14:paraId="4B18B819" w14:textId="77777777" w:rsidR="00146C11" w:rsidRPr="00B5576E" w:rsidRDefault="00146C11" w:rsidP="004156CD">
            <w:pPr>
              <w:rPr>
                <w:color w:val="000000"/>
              </w:rPr>
            </w:pPr>
            <w:r w:rsidRPr="00B5576E">
              <w:rPr>
                <w:color w:val="000000"/>
              </w:rPr>
              <w:t>Contract for team members provides for opportunity to work from home</w:t>
            </w:r>
          </w:p>
        </w:tc>
        <w:tc>
          <w:tcPr>
            <w:tcW w:w="0" w:type="auto"/>
            <w:tcBorders>
              <w:top w:val="nil"/>
              <w:left w:val="nil"/>
              <w:bottom w:val="nil"/>
              <w:right w:val="nil"/>
            </w:tcBorders>
            <w:shd w:val="clear" w:color="auto" w:fill="auto"/>
            <w:vAlign w:val="center"/>
            <w:hideMark/>
          </w:tcPr>
          <w:p w14:paraId="0E5B7CD7" w14:textId="77777777" w:rsidR="00146C11" w:rsidRPr="00B5576E" w:rsidRDefault="00146C11" w:rsidP="004156CD">
            <w:pPr>
              <w:rPr>
                <w:color w:val="000000"/>
              </w:rPr>
            </w:pPr>
          </w:p>
        </w:tc>
        <w:tc>
          <w:tcPr>
            <w:tcW w:w="0" w:type="auto"/>
            <w:tcBorders>
              <w:top w:val="nil"/>
              <w:left w:val="nil"/>
              <w:bottom w:val="nil"/>
              <w:right w:val="nil"/>
            </w:tcBorders>
            <w:shd w:val="clear" w:color="auto" w:fill="auto"/>
            <w:noWrap/>
            <w:vAlign w:val="center"/>
            <w:hideMark/>
          </w:tcPr>
          <w:p w14:paraId="66D0EAD7" w14:textId="77777777" w:rsidR="00146C11" w:rsidRPr="00B5576E" w:rsidRDefault="00146C11" w:rsidP="004156CD">
            <w:pPr>
              <w:jc w:val="center"/>
              <w:rPr>
                <w:color w:val="000000"/>
              </w:rPr>
            </w:pPr>
            <w:r w:rsidRPr="00B5576E">
              <w:rPr>
                <w:color w:val="000000"/>
              </w:rPr>
              <w:t>.871</w:t>
            </w:r>
          </w:p>
        </w:tc>
      </w:tr>
      <w:tr w:rsidR="00146C11" w:rsidRPr="00B5576E" w14:paraId="2357BB8F" w14:textId="77777777" w:rsidTr="00E3698F">
        <w:trPr>
          <w:trHeight w:val="321"/>
          <w:jc w:val="center"/>
        </w:trPr>
        <w:tc>
          <w:tcPr>
            <w:tcW w:w="0" w:type="auto"/>
            <w:tcBorders>
              <w:top w:val="nil"/>
              <w:left w:val="nil"/>
              <w:bottom w:val="nil"/>
              <w:right w:val="nil"/>
            </w:tcBorders>
            <w:shd w:val="clear" w:color="auto" w:fill="auto"/>
            <w:vAlign w:val="center"/>
            <w:hideMark/>
          </w:tcPr>
          <w:p w14:paraId="3D18A073" w14:textId="77777777" w:rsidR="00146C11" w:rsidRPr="00B5576E" w:rsidRDefault="00146C11" w:rsidP="004156CD">
            <w:pPr>
              <w:rPr>
                <w:color w:val="000000"/>
              </w:rPr>
            </w:pPr>
            <w:r w:rsidRPr="00B5576E">
              <w:rPr>
                <w:color w:val="000000"/>
              </w:rPr>
              <w:lastRenderedPageBreak/>
              <w:t>BOC2</w:t>
            </w:r>
          </w:p>
        </w:tc>
        <w:tc>
          <w:tcPr>
            <w:tcW w:w="0" w:type="auto"/>
            <w:tcBorders>
              <w:top w:val="nil"/>
              <w:left w:val="nil"/>
              <w:bottom w:val="nil"/>
              <w:right w:val="nil"/>
            </w:tcBorders>
            <w:shd w:val="clear" w:color="auto" w:fill="auto"/>
            <w:hideMark/>
          </w:tcPr>
          <w:p w14:paraId="74D0371D" w14:textId="77777777" w:rsidR="00146C11" w:rsidRPr="00B5576E" w:rsidRDefault="00146C11" w:rsidP="004156CD">
            <w:pPr>
              <w:rPr>
                <w:color w:val="000000"/>
              </w:rPr>
            </w:pPr>
            <w:r w:rsidRPr="00B5576E">
              <w:rPr>
                <w:color w:val="000000"/>
              </w:rPr>
              <w:t>Contract for team members provides for entitlement to newer technology (</w:t>
            </w:r>
            <w:proofErr w:type="gramStart"/>
            <w:r w:rsidRPr="00B5576E">
              <w:rPr>
                <w:color w:val="000000"/>
              </w:rPr>
              <w:t>i.e.</w:t>
            </w:r>
            <w:proofErr w:type="gramEnd"/>
            <w:r w:rsidRPr="00B5576E">
              <w:rPr>
                <w:color w:val="000000"/>
              </w:rPr>
              <w:t xml:space="preserve"> laptop, tablet)</w:t>
            </w:r>
          </w:p>
        </w:tc>
        <w:tc>
          <w:tcPr>
            <w:tcW w:w="0" w:type="auto"/>
            <w:tcBorders>
              <w:top w:val="nil"/>
              <w:left w:val="nil"/>
              <w:bottom w:val="nil"/>
              <w:right w:val="nil"/>
            </w:tcBorders>
            <w:shd w:val="clear" w:color="auto" w:fill="auto"/>
            <w:vAlign w:val="center"/>
            <w:hideMark/>
          </w:tcPr>
          <w:p w14:paraId="72DF3D7B" w14:textId="77777777" w:rsidR="00146C11" w:rsidRPr="00B5576E" w:rsidRDefault="00146C11" w:rsidP="004156CD">
            <w:pPr>
              <w:rPr>
                <w:color w:val="000000"/>
              </w:rPr>
            </w:pPr>
          </w:p>
        </w:tc>
        <w:tc>
          <w:tcPr>
            <w:tcW w:w="0" w:type="auto"/>
            <w:tcBorders>
              <w:top w:val="nil"/>
              <w:left w:val="nil"/>
              <w:bottom w:val="nil"/>
              <w:right w:val="nil"/>
            </w:tcBorders>
            <w:shd w:val="clear" w:color="auto" w:fill="auto"/>
            <w:noWrap/>
            <w:vAlign w:val="center"/>
            <w:hideMark/>
          </w:tcPr>
          <w:p w14:paraId="794691E3" w14:textId="77777777" w:rsidR="00146C11" w:rsidRPr="00B5576E" w:rsidRDefault="00146C11" w:rsidP="004156CD">
            <w:pPr>
              <w:jc w:val="center"/>
              <w:rPr>
                <w:color w:val="000000"/>
              </w:rPr>
            </w:pPr>
            <w:r w:rsidRPr="00B5576E">
              <w:rPr>
                <w:color w:val="000000"/>
              </w:rPr>
              <w:t>.853</w:t>
            </w:r>
          </w:p>
        </w:tc>
      </w:tr>
      <w:tr w:rsidR="00146C11" w:rsidRPr="00B5576E" w14:paraId="61272F1D" w14:textId="77777777" w:rsidTr="00E3698F">
        <w:trPr>
          <w:trHeight w:val="321"/>
          <w:jc w:val="center"/>
        </w:trPr>
        <w:tc>
          <w:tcPr>
            <w:tcW w:w="0" w:type="auto"/>
            <w:tcBorders>
              <w:top w:val="nil"/>
              <w:left w:val="nil"/>
              <w:bottom w:val="nil"/>
              <w:right w:val="nil"/>
            </w:tcBorders>
            <w:shd w:val="clear" w:color="auto" w:fill="auto"/>
            <w:vAlign w:val="center"/>
            <w:hideMark/>
          </w:tcPr>
          <w:p w14:paraId="77C32DCB" w14:textId="77777777" w:rsidR="00146C11" w:rsidRPr="00B5576E" w:rsidRDefault="00146C11" w:rsidP="004156CD">
            <w:pPr>
              <w:rPr>
                <w:color w:val="000000"/>
              </w:rPr>
            </w:pPr>
            <w:r w:rsidRPr="00B5576E">
              <w:rPr>
                <w:color w:val="000000"/>
              </w:rPr>
              <w:t>BOC1</w:t>
            </w:r>
          </w:p>
        </w:tc>
        <w:tc>
          <w:tcPr>
            <w:tcW w:w="0" w:type="auto"/>
            <w:tcBorders>
              <w:top w:val="nil"/>
              <w:left w:val="nil"/>
              <w:bottom w:val="nil"/>
              <w:right w:val="nil"/>
            </w:tcBorders>
            <w:shd w:val="clear" w:color="auto" w:fill="auto"/>
            <w:hideMark/>
          </w:tcPr>
          <w:p w14:paraId="15C0C494" w14:textId="77777777" w:rsidR="00146C11" w:rsidRPr="00B5576E" w:rsidRDefault="00146C11" w:rsidP="004156CD">
            <w:pPr>
              <w:rPr>
                <w:color w:val="000000"/>
              </w:rPr>
            </w:pPr>
            <w:r w:rsidRPr="00B5576E">
              <w:rPr>
                <w:color w:val="000000"/>
              </w:rPr>
              <w:t>Contract for team members provides for a guaranteed salary irrespective of outcome</w:t>
            </w:r>
          </w:p>
        </w:tc>
        <w:tc>
          <w:tcPr>
            <w:tcW w:w="0" w:type="auto"/>
            <w:tcBorders>
              <w:top w:val="nil"/>
              <w:left w:val="nil"/>
              <w:bottom w:val="nil"/>
              <w:right w:val="nil"/>
            </w:tcBorders>
            <w:shd w:val="clear" w:color="auto" w:fill="auto"/>
            <w:vAlign w:val="center"/>
            <w:hideMark/>
          </w:tcPr>
          <w:p w14:paraId="1F4210BF" w14:textId="77777777" w:rsidR="00146C11" w:rsidRPr="00B5576E" w:rsidRDefault="00146C11" w:rsidP="004156CD">
            <w:pPr>
              <w:rPr>
                <w:color w:val="000000"/>
              </w:rPr>
            </w:pPr>
          </w:p>
        </w:tc>
        <w:tc>
          <w:tcPr>
            <w:tcW w:w="0" w:type="auto"/>
            <w:tcBorders>
              <w:top w:val="nil"/>
              <w:left w:val="nil"/>
              <w:bottom w:val="nil"/>
              <w:right w:val="nil"/>
            </w:tcBorders>
            <w:shd w:val="clear" w:color="auto" w:fill="auto"/>
            <w:noWrap/>
            <w:vAlign w:val="center"/>
            <w:hideMark/>
          </w:tcPr>
          <w:p w14:paraId="448944F4" w14:textId="77777777" w:rsidR="00146C11" w:rsidRPr="00B5576E" w:rsidRDefault="00146C11" w:rsidP="004156CD">
            <w:pPr>
              <w:jc w:val="center"/>
              <w:rPr>
                <w:color w:val="000000"/>
              </w:rPr>
            </w:pPr>
            <w:r w:rsidRPr="00B5576E">
              <w:rPr>
                <w:color w:val="000000"/>
              </w:rPr>
              <w:t>.815</w:t>
            </w:r>
          </w:p>
        </w:tc>
      </w:tr>
      <w:tr w:rsidR="00146C11" w:rsidRPr="00B5576E" w14:paraId="443D861B" w14:textId="77777777" w:rsidTr="00E3698F">
        <w:trPr>
          <w:trHeight w:val="321"/>
          <w:jc w:val="center"/>
        </w:trPr>
        <w:tc>
          <w:tcPr>
            <w:tcW w:w="0" w:type="auto"/>
            <w:tcBorders>
              <w:top w:val="nil"/>
              <w:left w:val="nil"/>
              <w:bottom w:val="nil"/>
              <w:right w:val="nil"/>
            </w:tcBorders>
            <w:shd w:val="clear" w:color="auto" w:fill="auto"/>
            <w:vAlign w:val="center"/>
            <w:hideMark/>
          </w:tcPr>
          <w:p w14:paraId="374749A5" w14:textId="77777777" w:rsidR="00146C11" w:rsidRPr="00B5576E" w:rsidRDefault="00146C11" w:rsidP="004156CD">
            <w:pPr>
              <w:rPr>
                <w:color w:val="000000"/>
              </w:rPr>
            </w:pPr>
            <w:r w:rsidRPr="00B5576E">
              <w:rPr>
                <w:color w:val="000000"/>
              </w:rPr>
              <w:t>BOC4</w:t>
            </w:r>
          </w:p>
        </w:tc>
        <w:tc>
          <w:tcPr>
            <w:tcW w:w="0" w:type="auto"/>
            <w:tcBorders>
              <w:top w:val="nil"/>
              <w:left w:val="nil"/>
              <w:bottom w:val="nil"/>
              <w:right w:val="nil"/>
            </w:tcBorders>
            <w:shd w:val="clear" w:color="auto" w:fill="auto"/>
            <w:hideMark/>
          </w:tcPr>
          <w:p w14:paraId="44E11E2D" w14:textId="77777777" w:rsidR="00146C11" w:rsidRPr="00B5576E" w:rsidRDefault="00146C11" w:rsidP="004156CD">
            <w:pPr>
              <w:rPr>
                <w:color w:val="000000"/>
              </w:rPr>
            </w:pPr>
            <w:r w:rsidRPr="00B5576E">
              <w:rPr>
                <w:color w:val="000000"/>
              </w:rPr>
              <w:t>Contract for team members provides for private office space</w:t>
            </w:r>
          </w:p>
        </w:tc>
        <w:tc>
          <w:tcPr>
            <w:tcW w:w="0" w:type="auto"/>
            <w:tcBorders>
              <w:top w:val="nil"/>
              <w:left w:val="nil"/>
              <w:bottom w:val="nil"/>
              <w:right w:val="nil"/>
            </w:tcBorders>
            <w:shd w:val="clear" w:color="auto" w:fill="auto"/>
            <w:vAlign w:val="center"/>
            <w:hideMark/>
          </w:tcPr>
          <w:p w14:paraId="0B4F7905" w14:textId="77777777" w:rsidR="00146C11" w:rsidRPr="00B5576E" w:rsidRDefault="00146C11" w:rsidP="004156CD">
            <w:pPr>
              <w:rPr>
                <w:color w:val="000000"/>
              </w:rPr>
            </w:pPr>
          </w:p>
        </w:tc>
        <w:tc>
          <w:tcPr>
            <w:tcW w:w="0" w:type="auto"/>
            <w:tcBorders>
              <w:top w:val="nil"/>
              <w:left w:val="nil"/>
              <w:bottom w:val="nil"/>
              <w:right w:val="nil"/>
            </w:tcBorders>
            <w:shd w:val="clear" w:color="auto" w:fill="auto"/>
            <w:noWrap/>
            <w:vAlign w:val="center"/>
            <w:hideMark/>
          </w:tcPr>
          <w:p w14:paraId="02E27209" w14:textId="77777777" w:rsidR="00146C11" w:rsidRPr="00B5576E" w:rsidRDefault="00146C11" w:rsidP="004156CD">
            <w:pPr>
              <w:jc w:val="center"/>
              <w:rPr>
                <w:color w:val="000000"/>
              </w:rPr>
            </w:pPr>
            <w:r w:rsidRPr="00B5576E">
              <w:rPr>
                <w:color w:val="000000"/>
              </w:rPr>
              <w:t>.702</w:t>
            </w:r>
          </w:p>
        </w:tc>
      </w:tr>
      <w:tr w:rsidR="00146C11" w:rsidRPr="00B5576E" w14:paraId="3DE68CB6" w14:textId="77777777" w:rsidTr="00E3698F">
        <w:trPr>
          <w:trHeight w:val="321"/>
          <w:jc w:val="center"/>
        </w:trPr>
        <w:tc>
          <w:tcPr>
            <w:tcW w:w="0" w:type="auto"/>
            <w:gridSpan w:val="2"/>
            <w:tcBorders>
              <w:top w:val="nil"/>
              <w:left w:val="nil"/>
              <w:bottom w:val="nil"/>
              <w:right w:val="nil"/>
            </w:tcBorders>
            <w:shd w:val="clear" w:color="auto" w:fill="auto"/>
            <w:vAlign w:val="center"/>
            <w:hideMark/>
          </w:tcPr>
          <w:p w14:paraId="074E948E" w14:textId="77777777" w:rsidR="00146C11" w:rsidRPr="00B5576E" w:rsidRDefault="00146C11" w:rsidP="004156CD">
            <w:pPr>
              <w:rPr>
                <w:b/>
                <w:bCs/>
                <w:color w:val="000000"/>
              </w:rPr>
            </w:pPr>
            <w:r w:rsidRPr="00B5576E">
              <w:rPr>
                <w:b/>
                <w:bCs/>
                <w:color w:val="000000"/>
              </w:rPr>
              <w:t>Eigen values</w:t>
            </w:r>
          </w:p>
        </w:tc>
        <w:tc>
          <w:tcPr>
            <w:tcW w:w="0" w:type="auto"/>
            <w:tcBorders>
              <w:top w:val="nil"/>
              <w:left w:val="nil"/>
              <w:bottom w:val="nil"/>
              <w:right w:val="nil"/>
            </w:tcBorders>
            <w:shd w:val="clear" w:color="auto" w:fill="auto"/>
            <w:vAlign w:val="center"/>
            <w:hideMark/>
          </w:tcPr>
          <w:p w14:paraId="6CA5AE6D" w14:textId="77777777" w:rsidR="00146C11" w:rsidRPr="00B5576E" w:rsidRDefault="00146C11" w:rsidP="004156CD">
            <w:pPr>
              <w:jc w:val="center"/>
              <w:rPr>
                <w:b/>
                <w:bCs/>
                <w:color w:val="000000"/>
              </w:rPr>
            </w:pPr>
            <w:r w:rsidRPr="00B5576E">
              <w:rPr>
                <w:b/>
                <w:bCs/>
                <w:color w:val="000000"/>
              </w:rPr>
              <w:t>3.107</w:t>
            </w:r>
          </w:p>
        </w:tc>
        <w:tc>
          <w:tcPr>
            <w:tcW w:w="0" w:type="auto"/>
            <w:tcBorders>
              <w:top w:val="nil"/>
              <w:left w:val="nil"/>
              <w:bottom w:val="nil"/>
              <w:right w:val="nil"/>
            </w:tcBorders>
            <w:shd w:val="clear" w:color="auto" w:fill="auto"/>
            <w:vAlign w:val="center"/>
            <w:hideMark/>
          </w:tcPr>
          <w:p w14:paraId="2B217732" w14:textId="77777777" w:rsidR="00146C11" w:rsidRPr="00B5576E" w:rsidRDefault="00146C11" w:rsidP="004156CD">
            <w:pPr>
              <w:jc w:val="center"/>
              <w:rPr>
                <w:b/>
                <w:bCs/>
                <w:color w:val="000000"/>
              </w:rPr>
            </w:pPr>
            <w:r w:rsidRPr="00B5576E">
              <w:rPr>
                <w:b/>
                <w:bCs/>
                <w:color w:val="000000"/>
              </w:rPr>
              <w:t>2.76</w:t>
            </w:r>
          </w:p>
        </w:tc>
      </w:tr>
      <w:tr w:rsidR="00146C11" w:rsidRPr="00B5576E" w14:paraId="3A910E85" w14:textId="77777777" w:rsidTr="00E3698F">
        <w:trPr>
          <w:trHeight w:val="321"/>
          <w:jc w:val="center"/>
        </w:trPr>
        <w:tc>
          <w:tcPr>
            <w:tcW w:w="0" w:type="auto"/>
            <w:gridSpan w:val="2"/>
            <w:tcBorders>
              <w:top w:val="nil"/>
              <w:left w:val="nil"/>
              <w:bottom w:val="nil"/>
              <w:right w:val="nil"/>
            </w:tcBorders>
            <w:shd w:val="clear" w:color="auto" w:fill="auto"/>
            <w:vAlign w:val="center"/>
            <w:hideMark/>
          </w:tcPr>
          <w:p w14:paraId="50B0E9E6" w14:textId="77777777" w:rsidR="00146C11" w:rsidRPr="00B5576E" w:rsidRDefault="00146C11" w:rsidP="004156CD">
            <w:pPr>
              <w:rPr>
                <w:b/>
                <w:bCs/>
                <w:color w:val="000000"/>
              </w:rPr>
            </w:pPr>
            <w:r w:rsidRPr="00B5576E">
              <w:rPr>
                <w:b/>
                <w:bCs/>
                <w:color w:val="000000"/>
              </w:rPr>
              <w:t>Variance (%)</w:t>
            </w:r>
          </w:p>
        </w:tc>
        <w:tc>
          <w:tcPr>
            <w:tcW w:w="0" w:type="auto"/>
            <w:tcBorders>
              <w:top w:val="nil"/>
              <w:left w:val="nil"/>
              <w:bottom w:val="nil"/>
              <w:right w:val="nil"/>
            </w:tcBorders>
            <w:shd w:val="clear" w:color="auto" w:fill="auto"/>
            <w:vAlign w:val="center"/>
            <w:hideMark/>
          </w:tcPr>
          <w:p w14:paraId="2E09F6D8" w14:textId="77777777" w:rsidR="00146C11" w:rsidRPr="00B5576E" w:rsidRDefault="00146C11" w:rsidP="004156CD">
            <w:pPr>
              <w:jc w:val="center"/>
              <w:rPr>
                <w:b/>
                <w:bCs/>
                <w:color w:val="000000"/>
              </w:rPr>
            </w:pPr>
            <w:r w:rsidRPr="00B5576E">
              <w:rPr>
                <w:b/>
                <w:bCs/>
                <w:color w:val="000000"/>
              </w:rPr>
              <w:t>38.833</w:t>
            </w:r>
          </w:p>
        </w:tc>
        <w:tc>
          <w:tcPr>
            <w:tcW w:w="0" w:type="auto"/>
            <w:tcBorders>
              <w:top w:val="nil"/>
              <w:left w:val="nil"/>
              <w:bottom w:val="nil"/>
              <w:right w:val="nil"/>
            </w:tcBorders>
            <w:shd w:val="clear" w:color="auto" w:fill="auto"/>
            <w:vAlign w:val="center"/>
            <w:hideMark/>
          </w:tcPr>
          <w:p w14:paraId="4F4F9196" w14:textId="77777777" w:rsidR="00146C11" w:rsidRPr="00B5576E" w:rsidRDefault="00146C11" w:rsidP="004156CD">
            <w:pPr>
              <w:jc w:val="center"/>
              <w:rPr>
                <w:b/>
                <w:bCs/>
                <w:color w:val="000000"/>
              </w:rPr>
            </w:pPr>
            <w:r w:rsidRPr="00B5576E">
              <w:rPr>
                <w:b/>
                <w:bCs/>
                <w:color w:val="000000"/>
              </w:rPr>
              <w:t>34.497</w:t>
            </w:r>
          </w:p>
        </w:tc>
      </w:tr>
      <w:tr w:rsidR="00146C11" w:rsidRPr="00B5576E" w14:paraId="23F3A90A" w14:textId="77777777" w:rsidTr="00E3698F">
        <w:trPr>
          <w:trHeight w:val="321"/>
          <w:jc w:val="center"/>
        </w:trPr>
        <w:tc>
          <w:tcPr>
            <w:tcW w:w="0" w:type="auto"/>
            <w:gridSpan w:val="2"/>
            <w:tcBorders>
              <w:top w:val="nil"/>
              <w:left w:val="nil"/>
              <w:bottom w:val="single" w:sz="4" w:space="0" w:color="auto"/>
              <w:right w:val="nil"/>
            </w:tcBorders>
            <w:shd w:val="clear" w:color="auto" w:fill="auto"/>
            <w:vAlign w:val="center"/>
            <w:hideMark/>
          </w:tcPr>
          <w:p w14:paraId="69E6D4CA" w14:textId="0C5644AC" w:rsidR="00146C11" w:rsidRPr="00B5576E" w:rsidRDefault="009C55E7" w:rsidP="004156CD">
            <w:pPr>
              <w:rPr>
                <w:b/>
                <w:bCs/>
                <w:color w:val="000000"/>
              </w:rPr>
            </w:pPr>
            <w:r w:rsidRPr="00B5576E">
              <w:rPr>
                <w:b/>
                <w:bCs/>
                <w:color w:val="000000"/>
              </w:rPr>
              <w:t>Cumulative</w:t>
            </w:r>
            <w:r w:rsidR="00146C11" w:rsidRPr="00B5576E">
              <w:rPr>
                <w:b/>
                <w:bCs/>
                <w:color w:val="000000"/>
              </w:rPr>
              <w:t xml:space="preserve"> Variance (%)</w:t>
            </w:r>
          </w:p>
        </w:tc>
        <w:tc>
          <w:tcPr>
            <w:tcW w:w="0" w:type="auto"/>
            <w:tcBorders>
              <w:top w:val="nil"/>
              <w:left w:val="nil"/>
              <w:bottom w:val="single" w:sz="4" w:space="0" w:color="auto"/>
              <w:right w:val="nil"/>
            </w:tcBorders>
            <w:shd w:val="clear" w:color="auto" w:fill="auto"/>
            <w:vAlign w:val="center"/>
            <w:hideMark/>
          </w:tcPr>
          <w:p w14:paraId="577E265E" w14:textId="77777777" w:rsidR="00146C11" w:rsidRPr="00B5576E" w:rsidRDefault="00146C11" w:rsidP="004156CD">
            <w:pPr>
              <w:jc w:val="center"/>
              <w:rPr>
                <w:b/>
                <w:bCs/>
                <w:color w:val="000000"/>
              </w:rPr>
            </w:pPr>
            <w:r w:rsidRPr="00B5576E">
              <w:rPr>
                <w:b/>
                <w:bCs/>
                <w:color w:val="000000"/>
              </w:rPr>
              <w:t>38.833</w:t>
            </w:r>
          </w:p>
        </w:tc>
        <w:tc>
          <w:tcPr>
            <w:tcW w:w="0" w:type="auto"/>
            <w:tcBorders>
              <w:top w:val="nil"/>
              <w:left w:val="nil"/>
              <w:bottom w:val="single" w:sz="4" w:space="0" w:color="auto"/>
              <w:right w:val="nil"/>
            </w:tcBorders>
            <w:shd w:val="clear" w:color="auto" w:fill="auto"/>
            <w:vAlign w:val="center"/>
            <w:hideMark/>
          </w:tcPr>
          <w:p w14:paraId="1D92CDF3" w14:textId="77777777" w:rsidR="00146C11" w:rsidRPr="00B5576E" w:rsidRDefault="00146C11" w:rsidP="004156CD">
            <w:pPr>
              <w:jc w:val="center"/>
              <w:rPr>
                <w:b/>
                <w:bCs/>
                <w:color w:val="000000"/>
              </w:rPr>
            </w:pPr>
            <w:r w:rsidRPr="00B5576E">
              <w:rPr>
                <w:b/>
                <w:bCs/>
                <w:color w:val="000000"/>
              </w:rPr>
              <w:t>73.33</w:t>
            </w:r>
          </w:p>
        </w:tc>
      </w:tr>
    </w:tbl>
    <w:p w14:paraId="55A89C3B" w14:textId="77777777" w:rsidR="00146C11" w:rsidRDefault="00146C11" w:rsidP="00146C11">
      <w:pPr>
        <w:spacing w:line="360" w:lineRule="auto"/>
      </w:pPr>
    </w:p>
    <w:p w14:paraId="4680BC6C" w14:textId="6048FC3E" w:rsidR="00E3698F" w:rsidRDefault="00146C11" w:rsidP="00146C11">
      <w:pPr>
        <w:spacing w:line="360" w:lineRule="auto"/>
        <w:rPr>
          <w:shd w:val="clear" w:color="auto" w:fill="FFFFFF"/>
        </w:rPr>
      </w:pPr>
      <w:r w:rsidRPr="000644F8">
        <w:rPr>
          <w:shd w:val="clear" w:color="auto" w:fill="FFFFFF"/>
        </w:rPr>
        <w:t xml:space="preserve">The </w:t>
      </w:r>
      <w:r>
        <w:rPr>
          <w:shd w:val="clear" w:color="auto" w:fill="FFFFFF"/>
        </w:rPr>
        <w:t>E</w:t>
      </w:r>
      <w:r w:rsidRPr="000644F8">
        <w:rPr>
          <w:shd w:val="clear" w:color="auto" w:fill="FFFFFF"/>
        </w:rPr>
        <w:t xml:space="preserve">xploratory Factor Analysis </w:t>
      </w:r>
      <w:r>
        <w:rPr>
          <w:shd w:val="clear" w:color="auto" w:fill="FFFFFF"/>
        </w:rPr>
        <w:t>for Contract Type that are presented</w:t>
      </w:r>
      <w:r w:rsidRPr="000644F8">
        <w:rPr>
          <w:shd w:val="clear" w:color="auto" w:fill="FFFFFF"/>
        </w:rPr>
        <w:t xml:space="preserve"> in Table </w:t>
      </w:r>
      <w:r w:rsidR="00312A09">
        <w:rPr>
          <w:shd w:val="clear" w:color="auto" w:fill="FFFFFF"/>
        </w:rPr>
        <w:t>5</w:t>
      </w:r>
      <w:r w:rsidRPr="000644F8">
        <w:rPr>
          <w:shd w:val="clear" w:color="auto" w:fill="FFFFFF"/>
        </w:rPr>
        <w:t>.</w:t>
      </w:r>
      <w:r>
        <w:rPr>
          <w:shd w:val="clear" w:color="auto" w:fill="FFFFFF"/>
        </w:rPr>
        <w:t>1</w:t>
      </w:r>
      <w:r w:rsidR="00CA24B4">
        <w:rPr>
          <w:shd w:val="clear" w:color="auto" w:fill="FFFFFF"/>
        </w:rPr>
        <w:t>8</w:t>
      </w:r>
      <w:r w:rsidRPr="000644F8">
        <w:rPr>
          <w:shd w:val="clear" w:color="auto" w:fill="FFFFFF"/>
        </w:rPr>
        <w:t xml:space="preserve"> </w:t>
      </w:r>
      <w:r>
        <w:rPr>
          <w:shd w:val="clear" w:color="auto" w:fill="FFFFFF"/>
        </w:rPr>
        <w:t xml:space="preserve">above </w:t>
      </w:r>
      <w:r w:rsidRPr="000644F8">
        <w:rPr>
          <w:shd w:val="clear" w:color="auto" w:fill="FFFFFF"/>
        </w:rPr>
        <w:t>show that two</w:t>
      </w:r>
      <w:r w:rsidRPr="00A94A36">
        <w:rPr>
          <w:shd w:val="clear" w:color="auto" w:fill="FFFFFF"/>
        </w:rPr>
        <w:t xml:space="preserve"> constructs were retained as significant factors because their Eigen Values </w:t>
      </w:r>
      <w:r w:rsidRPr="000644F8">
        <w:rPr>
          <w:shd w:val="clear" w:color="auto" w:fill="FFFFFF"/>
        </w:rPr>
        <w:t xml:space="preserve">that </w:t>
      </w:r>
      <w:r w:rsidRPr="00A94A36">
        <w:rPr>
          <w:shd w:val="clear" w:color="auto" w:fill="FFFFFF"/>
        </w:rPr>
        <w:t>were above the threshold of 1</w:t>
      </w:r>
      <w:r w:rsidRPr="000644F8">
        <w:rPr>
          <w:shd w:val="clear" w:color="auto" w:fill="FFFFFF"/>
        </w:rPr>
        <w:t>.00 that is considered worth analyzing</w:t>
      </w:r>
      <w:r w:rsidRPr="00A94A36">
        <w:rPr>
          <w:shd w:val="clear" w:color="auto" w:fill="FFFFFF"/>
        </w:rPr>
        <w:t xml:space="preserve">. There were </w:t>
      </w:r>
      <w:r>
        <w:rPr>
          <w:shd w:val="clear" w:color="auto" w:fill="FFFFFF"/>
        </w:rPr>
        <w:t>8</w:t>
      </w:r>
      <w:r w:rsidRPr="00A94A36">
        <w:rPr>
          <w:shd w:val="clear" w:color="auto" w:fill="FFFFFF"/>
        </w:rPr>
        <w:t xml:space="preserve"> out of </w:t>
      </w:r>
      <w:r w:rsidRPr="000644F8">
        <w:rPr>
          <w:shd w:val="clear" w:color="auto" w:fill="FFFFFF"/>
        </w:rPr>
        <w:t>1</w:t>
      </w:r>
      <w:r>
        <w:rPr>
          <w:shd w:val="clear" w:color="auto" w:fill="FFFFFF"/>
        </w:rPr>
        <w:t>0</w:t>
      </w:r>
      <w:r w:rsidRPr="00A94A36">
        <w:rPr>
          <w:shd w:val="clear" w:color="auto" w:fill="FFFFFF"/>
        </w:rPr>
        <w:t xml:space="preserve"> indicators that were retained in the measurement scale</w:t>
      </w:r>
      <w:r>
        <w:rPr>
          <w:shd w:val="clear" w:color="auto" w:fill="FFFFFF"/>
        </w:rPr>
        <w:t xml:space="preserve"> as shown in table </w:t>
      </w:r>
      <w:r w:rsidR="00312A09">
        <w:rPr>
          <w:shd w:val="clear" w:color="auto" w:fill="FFFFFF"/>
        </w:rPr>
        <w:t>5</w:t>
      </w:r>
      <w:r>
        <w:rPr>
          <w:shd w:val="clear" w:color="auto" w:fill="FFFFFF"/>
        </w:rPr>
        <w:t>.</w:t>
      </w:r>
      <w:r w:rsidR="004F1A39">
        <w:rPr>
          <w:shd w:val="clear" w:color="auto" w:fill="FFFFFF"/>
        </w:rPr>
        <w:t>20</w:t>
      </w:r>
      <w:r w:rsidRPr="00A94A36">
        <w:rPr>
          <w:shd w:val="clear" w:color="auto" w:fill="FFFFFF"/>
        </w:rPr>
        <w:t xml:space="preserve">.  </w:t>
      </w:r>
    </w:p>
    <w:p w14:paraId="12138978" w14:textId="53C946FC" w:rsidR="00146C11" w:rsidRDefault="00146C11" w:rsidP="00146C11">
      <w:pPr>
        <w:spacing w:line="360" w:lineRule="auto"/>
        <w:rPr>
          <w:color w:val="000000"/>
        </w:rPr>
      </w:pPr>
      <w:r w:rsidRPr="00A94A36">
        <w:rPr>
          <w:shd w:val="clear" w:color="auto" w:fill="FFFFFF"/>
        </w:rPr>
        <w:t xml:space="preserve">The analysis shows that the factors that were extracted for </w:t>
      </w:r>
      <w:r>
        <w:rPr>
          <w:shd w:val="clear" w:color="auto" w:fill="FFFFFF"/>
        </w:rPr>
        <w:t>Contract type</w:t>
      </w:r>
      <w:r w:rsidRPr="00A94A36">
        <w:rPr>
          <w:shd w:val="clear" w:color="auto" w:fill="FFFFFF"/>
        </w:rPr>
        <w:t>, in the order of</w:t>
      </w:r>
      <w:r w:rsidRPr="000644F8">
        <w:rPr>
          <w:shd w:val="clear" w:color="auto" w:fill="FFFFFF"/>
        </w:rPr>
        <w:t xml:space="preserve"> factor loading are as follows</w:t>
      </w:r>
      <w:r w:rsidRPr="00A94A36">
        <w:rPr>
          <w:shd w:val="clear" w:color="auto" w:fill="FFFFFF"/>
        </w:rPr>
        <w:t xml:space="preserve">; </w:t>
      </w:r>
      <w:r>
        <w:rPr>
          <w:shd w:val="clear" w:color="auto" w:fill="FFFFFF"/>
        </w:rPr>
        <w:t>Output Oriented</w:t>
      </w:r>
      <w:r w:rsidRPr="00A94A36">
        <w:rPr>
          <w:shd w:val="clear" w:color="auto" w:fill="FFFFFF"/>
        </w:rPr>
        <w:t xml:space="preserve"> (Eigen value = </w:t>
      </w:r>
      <w:r w:rsidRPr="005C6E28">
        <w:rPr>
          <w:color w:val="000000"/>
        </w:rPr>
        <w:t>3.107</w:t>
      </w:r>
      <w:r w:rsidRPr="00A94A36">
        <w:rPr>
          <w:shd w:val="clear" w:color="auto" w:fill="FFFFFF"/>
        </w:rPr>
        <w:t xml:space="preserve">, </w:t>
      </w:r>
      <w:r w:rsidRPr="00A94A36">
        <w:rPr>
          <w:color w:val="000000"/>
        </w:rPr>
        <w:t xml:space="preserve">Variance = </w:t>
      </w:r>
      <w:r w:rsidRPr="005C6E28">
        <w:rPr>
          <w:color w:val="000000"/>
        </w:rPr>
        <w:t>38.833</w:t>
      </w:r>
      <w:r w:rsidRPr="00A94A36">
        <w:rPr>
          <w:color w:val="000000"/>
        </w:rPr>
        <w:t xml:space="preserve">%), followed by </w:t>
      </w:r>
      <w:r>
        <w:rPr>
          <w:color w:val="000000"/>
        </w:rPr>
        <w:t>Behaviour Oriented</w:t>
      </w:r>
      <w:r w:rsidRPr="00A94A36">
        <w:rPr>
          <w:color w:val="000000"/>
        </w:rPr>
        <w:t xml:space="preserve"> (Eigen value = </w:t>
      </w:r>
      <w:r w:rsidRPr="005C6E28">
        <w:rPr>
          <w:color w:val="000000"/>
        </w:rPr>
        <w:t>2.76</w:t>
      </w:r>
      <w:r w:rsidRPr="00A94A36">
        <w:rPr>
          <w:color w:val="000000"/>
        </w:rPr>
        <w:t xml:space="preserve">, Variance = </w:t>
      </w:r>
      <w:r w:rsidRPr="005C6E28">
        <w:rPr>
          <w:color w:val="000000"/>
        </w:rPr>
        <w:t>34.497</w:t>
      </w:r>
      <w:r w:rsidRPr="00A94A36">
        <w:rPr>
          <w:color w:val="000000"/>
        </w:rPr>
        <w:t>%)</w:t>
      </w:r>
      <w:r w:rsidRPr="000644F8">
        <w:rPr>
          <w:color w:val="000000"/>
        </w:rPr>
        <w:t>.</w:t>
      </w:r>
      <w:r>
        <w:rPr>
          <w:color w:val="000000"/>
        </w:rPr>
        <w:t xml:space="preserve"> </w:t>
      </w:r>
    </w:p>
    <w:p w14:paraId="128D8934" w14:textId="0CA61BE3" w:rsidR="00146C11" w:rsidRDefault="00146C11" w:rsidP="00146C11">
      <w:pPr>
        <w:spacing w:line="360" w:lineRule="auto"/>
      </w:pPr>
      <w:r w:rsidRPr="000644F8">
        <w:t xml:space="preserve">The Kaiser-Meyer-Olkin Measure of Sampling Adequacy test and the Bartlett’s Test of Sphericity were also carried out.  Table </w:t>
      </w:r>
      <w:r w:rsidR="00312A09">
        <w:t>5</w:t>
      </w:r>
      <w:r w:rsidRPr="000644F8">
        <w:t>.</w:t>
      </w:r>
      <w:r w:rsidR="004F1A39">
        <w:t>21</w:t>
      </w:r>
      <w:r>
        <w:t xml:space="preserve"> </w:t>
      </w:r>
      <w:r w:rsidRPr="000644F8">
        <w:t>presents the significance and results of these tests.</w:t>
      </w:r>
    </w:p>
    <w:p w14:paraId="5AD543BD" w14:textId="77777777" w:rsidR="00146C11" w:rsidRDefault="00146C11" w:rsidP="00146C11">
      <w:pPr>
        <w:spacing w:line="360" w:lineRule="auto"/>
      </w:pPr>
    </w:p>
    <w:p w14:paraId="42949E2C" w14:textId="3ACC31FA" w:rsidR="00146C11" w:rsidRPr="00E3698F" w:rsidRDefault="00146C11" w:rsidP="00146C11">
      <w:pPr>
        <w:spacing w:line="360" w:lineRule="auto"/>
        <w:rPr>
          <w:i/>
          <w:iCs/>
        </w:rPr>
      </w:pPr>
      <w:r w:rsidRPr="00E3698F">
        <w:rPr>
          <w:i/>
          <w:iCs/>
        </w:rPr>
        <w:t xml:space="preserve">Table </w:t>
      </w:r>
      <w:r w:rsidR="00942712" w:rsidRPr="00E3698F">
        <w:rPr>
          <w:i/>
          <w:iCs/>
        </w:rPr>
        <w:t>5</w:t>
      </w:r>
      <w:r w:rsidRPr="00E3698F">
        <w:rPr>
          <w:i/>
          <w:iCs/>
        </w:rPr>
        <w:t>.</w:t>
      </w:r>
      <w:r w:rsidR="00F479AF">
        <w:rPr>
          <w:i/>
          <w:iCs/>
        </w:rPr>
        <w:t>2</w:t>
      </w:r>
      <w:r w:rsidR="004F1A39">
        <w:rPr>
          <w:i/>
          <w:iCs/>
        </w:rPr>
        <w:t>1</w:t>
      </w:r>
      <w:r w:rsidRPr="00E3698F">
        <w:rPr>
          <w:i/>
          <w:iCs/>
        </w:rPr>
        <w:t xml:space="preserve">: </w:t>
      </w:r>
      <w:r w:rsidRPr="00E3698F">
        <w:rPr>
          <w:i/>
          <w:iCs/>
          <w:color w:val="000000"/>
        </w:rPr>
        <w:t>Significance of Exploratory Factor Analysis for Contract Type</w:t>
      </w:r>
    </w:p>
    <w:tbl>
      <w:tblPr>
        <w:tblW w:w="8320" w:type="dxa"/>
        <w:jc w:val="center"/>
        <w:tblLook w:val="04A0" w:firstRow="1" w:lastRow="0" w:firstColumn="1" w:lastColumn="0" w:noHBand="0" w:noVBand="1"/>
      </w:tblPr>
      <w:tblGrid>
        <w:gridCol w:w="5360"/>
        <w:gridCol w:w="1964"/>
        <w:gridCol w:w="996"/>
      </w:tblGrid>
      <w:tr w:rsidR="00146C11" w:rsidRPr="00B5576E" w14:paraId="37F08D73" w14:textId="77777777" w:rsidTr="00E3698F">
        <w:trPr>
          <w:trHeight w:val="321"/>
          <w:jc w:val="center"/>
        </w:trPr>
        <w:tc>
          <w:tcPr>
            <w:tcW w:w="8320" w:type="dxa"/>
            <w:gridSpan w:val="3"/>
            <w:tcBorders>
              <w:top w:val="single" w:sz="4" w:space="0" w:color="auto"/>
              <w:left w:val="nil"/>
              <w:bottom w:val="single" w:sz="4" w:space="0" w:color="auto"/>
              <w:right w:val="nil"/>
            </w:tcBorders>
            <w:shd w:val="clear" w:color="auto" w:fill="auto"/>
            <w:vAlign w:val="center"/>
            <w:hideMark/>
          </w:tcPr>
          <w:p w14:paraId="5A84E921" w14:textId="77777777" w:rsidR="00146C11" w:rsidRPr="00B5576E" w:rsidRDefault="00146C11" w:rsidP="004156CD">
            <w:pPr>
              <w:jc w:val="center"/>
              <w:rPr>
                <w:b/>
                <w:bCs/>
                <w:color w:val="000000"/>
              </w:rPr>
            </w:pPr>
            <w:r w:rsidRPr="00B5576E">
              <w:rPr>
                <w:b/>
                <w:bCs/>
                <w:color w:val="000000"/>
              </w:rPr>
              <w:t>KMO and Bartlett's Test</w:t>
            </w:r>
          </w:p>
        </w:tc>
      </w:tr>
      <w:tr w:rsidR="00146C11" w:rsidRPr="00B5576E" w14:paraId="20A0BD33" w14:textId="77777777" w:rsidTr="00E3698F">
        <w:trPr>
          <w:trHeight w:val="321"/>
          <w:jc w:val="center"/>
        </w:trPr>
        <w:tc>
          <w:tcPr>
            <w:tcW w:w="7840" w:type="dxa"/>
            <w:gridSpan w:val="2"/>
            <w:tcBorders>
              <w:top w:val="nil"/>
              <w:left w:val="nil"/>
              <w:bottom w:val="nil"/>
              <w:right w:val="nil"/>
            </w:tcBorders>
            <w:shd w:val="clear" w:color="auto" w:fill="auto"/>
            <w:hideMark/>
          </w:tcPr>
          <w:p w14:paraId="226F554A" w14:textId="77777777" w:rsidR="00146C11" w:rsidRPr="00B5576E" w:rsidRDefault="00146C11" w:rsidP="004156CD">
            <w:pPr>
              <w:rPr>
                <w:color w:val="000000"/>
              </w:rPr>
            </w:pPr>
            <w:r w:rsidRPr="00B5576E">
              <w:rPr>
                <w:color w:val="000000"/>
              </w:rPr>
              <w:t>Kaiser-Meyer-Olkin Measure of Sampling Adequacy.</w:t>
            </w:r>
          </w:p>
        </w:tc>
        <w:tc>
          <w:tcPr>
            <w:tcW w:w="480" w:type="dxa"/>
            <w:tcBorders>
              <w:top w:val="nil"/>
              <w:left w:val="nil"/>
              <w:bottom w:val="nil"/>
              <w:right w:val="nil"/>
            </w:tcBorders>
            <w:shd w:val="clear" w:color="auto" w:fill="auto"/>
            <w:noWrap/>
            <w:vAlign w:val="center"/>
            <w:hideMark/>
          </w:tcPr>
          <w:p w14:paraId="2427A990" w14:textId="77777777" w:rsidR="00146C11" w:rsidRPr="00B5576E" w:rsidRDefault="00146C11" w:rsidP="004156CD">
            <w:pPr>
              <w:jc w:val="right"/>
              <w:rPr>
                <w:color w:val="000000"/>
              </w:rPr>
            </w:pPr>
            <w:r w:rsidRPr="00B5576E">
              <w:rPr>
                <w:color w:val="000000"/>
              </w:rPr>
              <w:t>.779</w:t>
            </w:r>
          </w:p>
        </w:tc>
      </w:tr>
      <w:tr w:rsidR="00146C11" w:rsidRPr="00B5576E" w14:paraId="02DEE36D" w14:textId="77777777" w:rsidTr="00E3698F">
        <w:trPr>
          <w:trHeight w:val="321"/>
          <w:jc w:val="center"/>
        </w:trPr>
        <w:tc>
          <w:tcPr>
            <w:tcW w:w="5780" w:type="dxa"/>
            <w:vMerge w:val="restart"/>
            <w:tcBorders>
              <w:top w:val="nil"/>
              <w:left w:val="nil"/>
              <w:bottom w:val="single" w:sz="4" w:space="0" w:color="000000"/>
              <w:right w:val="nil"/>
            </w:tcBorders>
            <w:shd w:val="clear" w:color="auto" w:fill="auto"/>
            <w:hideMark/>
          </w:tcPr>
          <w:p w14:paraId="518716BB" w14:textId="77777777" w:rsidR="00146C11" w:rsidRPr="00B5576E" w:rsidRDefault="00146C11" w:rsidP="004156CD">
            <w:pPr>
              <w:rPr>
                <w:color w:val="000000"/>
              </w:rPr>
            </w:pPr>
            <w:r w:rsidRPr="00B5576E">
              <w:rPr>
                <w:color w:val="000000"/>
              </w:rPr>
              <w:t>Bartlett's Test of Sphericity</w:t>
            </w:r>
          </w:p>
        </w:tc>
        <w:tc>
          <w:tcPr>
            <w:tcW w:w="2060" w:type="dxa"/>
            <w:tcBorders>
              <w:top w:val="nil"/>
              <w:left w:val="nil"/>
              <w:bottom w:val="nil"/>
              <w:right w:val="nil"/>
            </w:tcBorders>
            <w:shd w:val="clear" w:color="auto" w:fill="auto"/>
            <w:hideMark/>
          </w:tcPr>
          <w:p w14:paraId="467FEF88" w14:textId="77777777" w:rsidR="00146C11" w:rsidRPr="00B5576E" w:rsidRDefault="00146C11" w:rsidP="004156CD">
            <w:pPr>
              <w:rPr>
                <w:color w:val="000000"/>
              </w:rPr>
            </w:pPr>
            <w:r w:rsidRPr="00B5576E">
              <w:rPr>
                <w:color w:val="000000"/>
              </w:rPr>
              <w:t>Approx. Chi-Square</w:t>
            </w:r>
          </w:p>
        </w:tc>
        <w:tc>
          <w:tcPr>
            <w:tcW w:w="480" w:type="dxa"/>
            <w:tcBorders>
              <w:top w:val="nil"/>
              <w:left w:val="nil"/>
              <w:bottom w:val="nil"/>
              <w:right w:val="nil"/>
            </w:tcBorders>
            <w:shd w:val="clear" w:color="auto" w:fill="auto"/>
            <w:noWrap/>
            <w:vAlign w:val="center"/>
            <w:hideMark/>
          </w:tcPr>
          <w:p w14:paraId="351507F4" w14:textId="77777777" w:rsidR="00146C11" w:rsidRPr="00B5576E" w:rsidRDefault="00146C11" w:rsidP="004156CD">
            <w:pPr>
              <w:jc w:val="right"/>
              <w:rPr>
                <w:color w:val="000000"/>
              </w:rPr>
            </w:pPr>
            <w:r w:rsidRPr="00B5576E">
              <w:rPr>
                <w:color w:val="000000"/>
              </w:rPr>
              <w:t>462.941</w:t>
            </w:r>
          </w:p>
        </w:tc>
      </w:tr>
      <w:tr w:rsidR="00146C11" w:rsidRPr="00B5576E" w14:paraId="6806EDA2" w14:textId="77777777" w:rsidTr="00E3698F">
        <w:trPr>
          <w:trHeight w:val="321"/>
          <w:jc w:val="center"/>
        </w:trPr>
        <w:tc>
          <w:tcPr>
            <w:tcW w:w="5780" w:type="dxa"/>
            <w:vMerge/>
            <w:tcBorders>
              <w:top w:val="nil"/>
              <w:left w:val="nil"/>
              <w:bottom w:val="single" w:sz="4" w:space="0" w:color="000000"/>
              <w:right w:val="nil"/>
            </w:tcBorders>
            <w:vAlign w:val="center"/>
            <w:hideMark/>
          </w:tcPr>
          <w:p w14:paraId="3BC78086" w14:textId="77777777" w:rsidR="00146C11" w:rsidRPr="00B5576E" w:rsidRDefault="00146C11" w:rsidP="004156CD">
            <w:pPr>
              <w:rPr>
                <w:color w:val="000000"/>
              </w:rPr>
            </w:pPr>
          </w:p>
        </w:tc>
        <w:tc>
          <w:tcPr>
            <w:tcW w:w="2060" w:type="dxa"/>
            <w:tcBorders>
              <w:top w:val="nil"/>
              <w:left w:val="nil"/>
              <w:bottom w:val="nil"/>
              <w:right w:val="nil"/>
            </w:tcBorders>
            <w:shd w:val="clear" w:color="auto" w:fill="auto"/>
            <w:hideMark/>
          </w:tcPr>
          <w:p w14:paraId="6F9A69CC" w14:textId="77777777" w:rsidR="00146C11" w:rsidRPr="00B5576E" w:rsidRDefault="00146C11" w:rsidP="004156CD">
            <w:pPr>
              <w:rPr>
                <w:color w:val="000000"/>
              </w:rPr>
            </w:pPr>
            <w:proofErr w:type="spellStart"/>
            <w:r w:rsidRPr="00B5576E">
              <w:rPr>
                <w:color w:val="000000"/>
              </w:rPr>
              <w:t>df</w:t>
            </w:r>
            <w:proofErr w:type="spellEnd"/>
          </w:p>
        </w:tc>
        <w:tc>
          <w:tcPr>
            <w:tcW w:w="480" w:type="dxa"/>
            <w:tcBorders>
              <w:top w:val="nil"/>
              <w:left w:val="nil"/>
              <w:bottom w:val="nil"/>
              <w:right w:val="nil"/>
            </w:tcBorders>
            <w:shd w:val="clear" w:color="auto" w:fill="auto"/>
            <w:noWrap/>
            <w:vAlign w:val="center"/>
            <w:hideMark/>
          </w:tcPr>
          <w:p w14:paraId="11D9B524" w14:textId="77777777" w:rsidR="00146C11" w:rsidRPr="00B5576E" w:rsidRDefault="00146C11" w:rsidP="004156CD">
            <w:pPr>
              <w:jc w:val="right"/>
              <w:rPr>
                <w:color w:val="000000"/>
              </w:rPr>
            </w:pPr>
            <w:r w:rsidRPr="00B5576E">
              <w:rPr>
                <w:color w:val="000000"/>
              </w:rPr>
              <w:t>28</w:t>
            </w:r>
          </w:p>
        </w:tc>
      </w:tr>
      <w:tr w:rsidR="00146C11" w:rsidRPr="00B5576E" w14:paraId="08986465" w14:textId="77777777" w:rsidTr="00E3698F">
        <w:trPr>
          <w:trHeight w:val="321"/>
          <w:jc w:val="center"/>
        </w:trPr>
        <w:tc>
          <w:tcPr>
            <w:tcW w:w="5780" w:type="dxa"/>
            <w:vMerge/>
            <w:tcBorders>
              <w:top w:val="nil"/>
              <w:left w:val="nil"/>
              <w:bottom w:val="single" w:sz="4" w:space="0" w:color="000000"/>
              <w:right w:val="nil"/>
            </w:tcBorders>
            <w:vAlign w:val="center"/>
            <w:hideMark/>
          </w:tcPr>
          <w:p w14:paraId="6CD74B99" w14:textId="77777777" w:rsidR="00146C11" w:rsidRPr="00B5576E" w:rsidRDefault="00146C11" w:rsidP="004156CD">
            <w:pPr>
              <w:rPr>
                <w:color w:val="000000"/>
              </w:rPr>
            </w:pPr>
          </w:p>
        </w:tc>
        <w:tc>
          <w:tcPr>
            <w:tcW w:w="2060" w:type="dxa"/>
            <w:tcBorders>
              <w:top w:val="nil"/>
              <w:left w:val="nil"/>
              <w:bottom w:val="single" w:sz="4" w:space="0" w:color="auto"/>
              <w:right w:val="nil"/>
            </w:tcBorders>
            <w:shd w:val="clear" w:color="auto" w:fill="auto"/>
            <w:hideMark/>
          </w:tcPr>
          <w:p w14:paraId="1A7C0E11" w14:textId="77777777" w:rsidR="00146C11" w:rsidRPr="00B5576E" w:rsidRDefault="00146C11" w:rsidP="004156CD">
            <w:pPr>
              <w:rPr>
                <w:color w:val="000000"/>
              </w:rPr>
            </w:pPr>
            <w:r w:rsidRPr="00B5576E">
              <w:rPr>
                <w:color w:val="000000"/>
              </w:rPr>
              <w:t>Sig.</w:t>
            </w:r>
          </w:p>
        </w:tc>
        <w:tc>
          <w:tcPr>
            <w:tcW w:w="480" w:type="dxa"/>
            <w:tcBorders>
              <w:top w:val="nil"/>
              <w:left w:val="nil"/>
              <w:bottom w:val="single" w:sz="4" w:space="0" w:color="auto"/>
              <w:right w:val="nil"/>
            </w:tcBorders>
            <w:shd w:val="clear" w:color="auto" w:fill="auto"/>
            <w:noWrap/>
            <w:vAlign w:val="center"/>
            <w:hideMark/>
          </w:tcPr>
          <w:p w14:paraId="243461CB" w14:textId="77777777" w:rsidR="00146C11" w:rsidRPr="00B5576E" w:rsidRDefault="00146C11" w:rsidP="004156CD">
            <w:pPr>
              <w:jc w:val="right"/>
              <w:rPr>
                <w:color w:val="000000"/>
              </w:rPr>
            </w:pPr>
            <w:r w:rsidRPr="00B5576E">
              <w:rPr>
                <w:color w:val="000000"/>
              </w:rPr>
              <w:t>.000</w:t>
            </w:r>
          </w:p>
        </w:tc>
      </w:tr>
    </w:tbl>
    <w:p w14:paraId="59501A48" w14:textId="77777777" w:rsidR="00146C11" w:rsidRDefault="00146C11" w:rsidP="00146C11">
      <w:pPr>
        <w:spacing w:line="360" w:lineRule="auto"/>
      </w:pPr>
    </w:p>
    <w:p w14:paraId="5A30D6ED" w14:textId="1E8E2A28" w:rsidR="00E3698F" w:rsidRPr="000644F8" w:rsidRDefault="00146C11" w:rsidP="00146C11">
      <w:pPr>
        <w:spacing w:line="360" w:lineRule="auto"/>
        <w:rPr>
          <w:color w:val="000000"/>
        </w:rPr>
      </w:pPr>
      <w:r w:rsidRPr="00A94A36">
        <w:rPr>
          <w:color w:val="000000"/>
        </w:rPr>
        <w:t xml:space="preserve">The results in Table </w:t>
      </w:r>
      <w:r w:rsidR="00312A09">
        <w:rPr>
          <w:color w:val="000000"/>
        </w:rPr>
        <w:t>5</w:t>
      </w:r>
      <w:r w:rsidRPr="00A94A36">
        <w:rPr>
          <w:color w:val="000000"/>
        </w:rPr>
        <w:t>.</w:t>
      </w:r>
      <w:r w:rsidR="00F479AF">
        <w:rPr>
          <w:color w:val="000000"/>
        </w:rPr>
        <w:t>2</w:t>
      </w:r>
      <w:r w:rsidR="004F1A39">
        <w:rPr>
          <w:color w:val="000000"/>
        </w:rPr>
        <w:t>1</w:t>
      </w:r>
      <w:r w:rsidRPr="00A94A36">
        <w:rPr>
          <w:color w:val="000000"/>
        </w:rPr>
        <w:t xml:space="preserve"> show that the Kaiser-Meyer-Olkin (KMO) test for sample adequacy returned a value of 0.</w:t>
      </w:r>
      <w:r>
        <w:rPr>
          <w:color w:val="000000"/>
        </w:rPr>
        <w:t>779</w:t>
      </w:r>
      <w:r w:rsidRPr="00A94A36">
        <w:rPr>
          <w:color w:val="000000"/>
        </w:rPr>
        <w:t>, which is above 0.5. This shows that the sample used</w:t>
      </w:r>
      <w:r w:rsidRPr="000644F8">
        <w:rPr>
          <w:color w:val="000000"/>
        </w:rPr>
        <w:t xml:space="preserve"> to test the </w:t>
      </w:r>
      <w:r w:rsidRPr="000644F8">
        <w:rPr>
          <w:color w:val="000000"/>
        </w:rPr>
        <w:lastRenderedPageBreak/>
        <w:t>variable “</w:t>
      </w:r>
      <w:r>
        <w:rPr>
          <w:color w:val="000000"/>
        </w:rPr>
        <w:t>Contract Type</w:t>
      </w:r>
      <w:r w:rsidRPr="000644F8">
        <w:rPr>
          <w:color w:val="000000"/>
        </w:rPr>
        <w:t>”</w:t>
      </w:r>
      <w:r w:rsidRPr="00A94A36">
        <w:rPr>
          <w:color w:val="000000"/>
        </w:rPr>
        <w:t xml:space="preserve"> in this Field </w:t>
      </w:r>
      <w:r>
        <w:rPr>
          <w:color w:val="000000"/>
        </w:rPr>
        <w:t>Study</w:t>
      </w:r>
      <w:r w:rsidRPr="00A94A36">
        <w:rPr>
          <w:color w:val="000000"/>
        </w:rPr>
        <w:t xml:space="preserve"> was suitable for Factor Analysis using Structured Equation Modelling</w:t>
      </w:r>
      <w:r>
        <w:rPr>
          <w:color w:val="000000"/>
        </w:rPr>
        <w:t xml:space="preserve">. </w:t>
      </w:r>
      <w:r w:rsidRPr="00A94A36">
        <w:rPr>
          <w:color w:val="000000"/>
        </w:rPr>
        <w:t xml:space="preserve">The Bartlett s test of Sphericity returned an approximate chi-square value of </w:t>
      </w:r>
      <w:r>
        <w:rPr>
          <w:color w:val="000000"/>
        </w:rPr>
        <w:t>462.941</w:t>
      </w:r>
      <w:r w:rsidRPr="00A94A36">
        <w:rPr>
          <w:color w:val="000000"/>
        </w:rPr>
        <w:t xml:space="preserve">. The degrees of freedom, </w:t>
      </w:r>
      <w:proofErr w:type="spellStart"/>
      <w:r w:rsidRPr="00A94A36">
        <w:rPr>
          <w:color w:val="000000"/>
        </w:rPr>
        <w:t>df</w:t>
      </w:r>
      <w:proofErr w:type="spellEnd"/>
      <w:r w:rsidRPr="00A94A36">
        <w:rPr>
          <w:color w:val="000000"/>
        </w:rPr>
        <w:t xml:space="preserve"> = </w:t>
      </w:r>
      <w:r>
        <w:rPr>
          <w:color w:val="000000"/>
        </w:rPr>
        <w:t>28</w:t>
      </w:r>
      <w:r w:rsidRPr="00A94A36">
        <w:rPr>
          <w:color w:val="000000"/>
        </w:rPr>
        <w:t xml:space="preserve">. This was found to be acceptable and significant result with a P value of 0.000 which is below 0.05, this implies that the factors that make up the factor structure have significant relationships sufficient to measure </w:t>
      </w:r>
      <w:r>
        <w:rPr>
          <w:color w:val="000000"/>
        </w:rPr>
        <w:t>Contract Type</w:t>
      </w:r>
      <w:r w:rsidRPr="000644F8">
        <w:rPr>
          <w:color w:val="000000"/>
        </w:rPr>
        <w:t xml:space="preserve"> as a variable in this </w:t>
      </w:r>
      <w:r>
        <w:rPr>
          <w:color w:val="000000"/>
        </w:rPr>
        <w:t>study</w:t>
      </w:r>
      <w:r w:rsidRPr="00A94A36">
        <w:rPr>
          <w:color w:val="000000"/>
        </w:rPr>
        <w:t>.</w:t>
      </w:r>
    </w:p>
    <w:p w14:paraId="1FACB6D1" w14:textId="6BB523E3" w:rsidR="00146C11" w:rsidRPr="00A94A36" w:rsidRDefault="00312A09" w:rsidP="00BB736E">
      <w:pPr>
        <w:pStyle w:val="Heading4"/>
      </w:pPr>
      <w:r>
        <w:t>5</w:t>
      </w:r>
      <w:r w:rsidR="00146C11" w:rsidRPr="00A94A36">
        <w:t>.4.</w:t>
      </w:r>
      <w:r w:rsidR="00146C11">
        <w:t>5</w:t>
      </w:r>
      <w:r w:rsidR="00146C11" w:rsidRPr="00A94A36">
        <w:t>.1</w:t>
      </w:r>
      <w:r w:rsidR="00146C11" w:rsidRPr="00A94A36">
        <w:tab/>
      </w:r>
      <w:r w:rsidR="00E3698F">
        <w:tab/>
      </w:r>
      <w:r w:rsidR="00146C11" w:rsidRPr="00A94A36">
        <w:t>Confirmatory Factor Analysis (CFA) results for</w:t>
      </w:r>
      <w:r w:rsidR="00146C11">
        <w:t xml:space="preserve"> Contract Type</w:t>
      </w:r>
    </w:p>
    <w:p w14:paraId="316E8E73" w14:textId="2E989FAB" w:rsidR="00146C11" w:rsidRDefault="00146C11" w:rsidP="00146C11">
      <w:pPr>
        <w:spacing w:line="360" w:lineRule="auto"/>
        <w:rPr>
          <w:color w:val="000000"/>
        </w:rPr>
      </w:pPr>
      <w:r w:rsidRPr="00A94A36">
        <w:rPr>
          <w:color w:val="000000"/>
        </w:rPr>
        <w:t xml:space="preserve">The CFA for </w:t>
      </w:r>
      <w:r>
        <w:rPr>
          <w:color w:val="000000"/>
        </w:rPr>
        <w:t>Contract Type</w:t>
      </w:r>
      <w:r w:rsidRPr="00A94A36">
        <w:rPr>
          <w:color w:val="000000"/>
        </w:rPr>
        <w:t xml:space="preserve"> is as presented in Figure </w:t>
      </w:r>
      <w:r w:rsidR="00942712">
        <w:rPr>
          <w:color w:val="000000"/>
        </w:rPr>
        <w:t>5</w:t>
      </w:r>
      <w:r w:rsidRPr="00A94A36">
        <w:rPr>
          <w:color w:val="000000"/>
        </w:rPr>
        <w:t>.</w:t>
      </w:r>
      <w:r w:rsidR="00942712">
        <w:rPr>
          <w:color w:val="000000"/>
        </w:rPr>
        <w:t>7</w:t>
      </w:r>
      <w:r w:rsidRPr="00A94A36">
        <w:rPr>
          <w:color w:val="000000"/>
        </w:rPr>
        <w:t xml:space="preserve"> below. The analysis confirmed </w:t>
      </w:r>
      <w:r w:rsidRPr="000644F8">
        <w:rPr>
          <w:color w:val="000000"/>
        </w:rPr>
        <w:t>two</w:t>
      </w:r>
      <w:r w:rsidRPr="00A94A36">
        <w:rPr>
          <w:color w:val="000000"/>
        </w:rPr>
        <w:t xml:space="preserve"> factors that were retained after the CFA. </w:t>
      </w:r>
    </w:p>
    <w:p w14:paraId="795B9489" w14:textId="6689FA44" w:rsidR="00146C11" w:rsidRPr="00E3698F" w:rsidRDefault="00146C11" w:rsidP="00146C11">
      <w:pPr>
        <w:spacing w:line="360" w:lineRule="auto"/>
        <w:rPr>
          <w:i/>
          <w:iCs/>
          <w:color w:val="000000"/>
        </w:rPr>
      </w:pPr>
      <w:r w:rsidRPr="00E3698F">
        <w:rPr>
          <w:i/>
          <w:iCs/>
          <w:color w:val="000000"/>
        </w:rPr>
        <w:t>Fig</w:t>
      </w:r>
      <w:r w:rsidR="00E3698F">
        <w:rPr>
          <w:i/>
          <w:iCs/>
          <w:color w:val="000000"/>
        </w:rPr>
        <w:t>ure</w:t>
      </w:r>
      <w:r w:rsidRPr="00E3698F">
        <w:rPr>
          <w:i/>
          <w:iCs/>
          <w:color w:val="000000"/>
        </w:rPr>
        <w:t xml:space="preserve"> </w:t>
      </w:r>
      <w:r w:rsidR="00942712" w:rsidRPr="00E3698F">
        <w:rPr>
          <w:i/>
          <w:iCs/>
          <w:color w:val="000000"/>
        </w:rPr>
        <w:t>5</w:t>
      </w:r>
      <w:r w:rsidRPr="00E3698F">
        <w:rPr>
          <w:i/>
          <w:iCs/>
          <w:color w:val="000000"/>
        </w:rPr>
        <w:t>.</w:t>
      </w:r>
      <w:r w:rsidR="00942712" w:rsidRPr="00E3698F">
        <w:rPr>
          <w:i/>
          <w:iCs/>
          <w:color w:val="000000"/>
        </w:rPr>
        <w:t>7</w:t>
      </w:r>
      <w:r w:rsidRPr="00E3698F">
        <w:rPr>
          <w:i/>
          <w:iCs/>
          <w:color w:val="000000"/>
        </w:rPr>
        <w:t>: Confirmatory Factor Analysis for Contract Type</w:t>
      </w:r>
    </w:p>
    <w:p w14:paraId="495E45E7" w14:textId="77777777" w:rsidR="00146C11" w:rsidRDefault="00146C11" w:rsidP="00E3698F">
      <w:pPr>
        <w:spacing w:line="360" w:lineRule="auto"/>
        <w:jc w:val="center"/>
        <w:rPr>
          <w:color w:val="000000"/>
        </w:rPr>
      </w:pPr>
      <w:r w:rsidRPr="00B5576E">
        <w:rPr>
          <w:noProof/>
          <w:lang w:val="en-GB" w:eastAsia="en-GB"/>
        </w:rPr>
        <w:drawing>
          <wp:inline distT="0" distB="0" distL="0" distR="0" wp14:anchorId="4B7D578C" wp14:editId="22947578">
            <wp:extent cx="5731510" cy="21494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49475"/>
                    </a:xfrm>
                    <a:prstGeom prst="rect">
                      <a:avLst/>
                    </a:prstGeom>
                  </pic:spPr>
                </pic:pic>
              </a:graphicData>
            </a:graphic>
          </wp:inline>
        </w:drawing>
      </w:r>
    </w:p>
    <w:p w14:paraId="4439CE4A" w14:textId="77777777" w:rsidR="00E3698F" w:rsidRDefault="00146C11" w:rsidP="00146C11">
      <w:pPr>
        <w:spacing w:line="360" w:lineRule="auto"/>
      </w:pPr>
      <w:r w:rsidRPr="00A94A36">
        <w:rPr>
          <w:color w:val="000000"/>
        </w:rPr>
        <w:t xml:space="preserve">The </w:t>
      </w:r>
      <w:r w:rsidRPr="000644F8">
        <w:rPr>
          <w:color w:val="000000"/>
        </w:rPr>
        <w:t>two retained factors</w:t>
      </w:r>
      <w:r w:rsidRPr="00A94A36">
        <w:rPr>
          <w:color w:val="000000"/>
        </w:rPr>
        <w:t xml:space="preserve"> </w:t>
      </w:r>
      <w:r w:rsidRPr="000644F8">
        <w:rPr>
          <w:color w:val="000000"/>
        </w:rPr>
        <w:t>are: “</w:t>
      </w:r>
      <w:r>
        <w:rPr>
          <w:color w:val="000000"/>
        </w:rPr>
        <w:t>Outcome Oriented</w:t>
      </w:r>
      <w:r w:rsidRPr="000644F8">
        <w:rPr>
          <w:color w:val="000000"/>
        </w:rPr>
        <w:t>” and “</w:t>
      </w:r>
      <w:r w:rsidR="00942712">
        <w:rPr>
          <w:color w:val="000000"/>
        </w:rPr>
        <w:t>Behaviour</w:t>
      </w:r>
      <w:r>
        <w:rPr>
          <w:color w:val="000000"/>
        </w:rPr>
        <w:t xml:space="preserve"> Oriented</w:t>
      </w:r>
      <w:r w:rsidRPr="000644F8">
        <w:rPr>
          <w:color w:val="000000"/>
        </w:rPr>
        <w:t>”</w:t>
      </w:r>
      <w:r>
        <w:rPr>
          <w:color w:val="000000"/>
        </w:rPr>
        <w:t>.</w:t>
      </w:r>
      <w:r w:rsidRPr="000644F8">
        <w:rPr>
          <w:color w:val="000000"/>
        </w:rPr>
        <w:t xml:space="preserve"> </w:t>
      </w:r>
      <w:r w:rsidRPr="00A94A36">
        <w:t xml:space="preserve">The summary of the CFA in the measurement model of </w:t>
      </w:r>
      <w:r>
        <w:t>Contract type</w:t>
      </w:r>
      <w:r w:rsidRPr="00A94A36">
        <w:t xml:space="preserve"> in Figure </w:t>
      </w:r>
      <w:r w:rsidR="009C55E7">
        <w:t>5</w:t>
      </w:r>
      <w:r w:rsidRPr="00A94A36">
        <w:t>.</w:t>
      </w:r>
      <w:r w:rsidR="009C55E7">
        <w:t>7</w:t>
      </w:r>
      <w:r w:rsidRPr="00A94A36">
        <w:t xml:space="preserve"> show</w:t>
      </w:r>
      <w:r w:rsidRPr="000644F8">
        <w:t>s</w:t>
      </w:r>
      <w:r w:rsidRPr="00A94A36">
        <w:t xml:space="preserve"> that the following indicators were found to be significant; </w:t>
      </w:r>
      <w:r>
        <w:t>OOC</w:t>
      </w:r>
      <w:r w:rsidRPr="00A94A36">
        <w:t xml:space="preserve">1, </w:t>
      </w:r>
      <w:r>
        <w:t>OOC</w:t>
      </w:r>
      <w:r w:rsidRPr="00A94A36">
        <w:t xml:space="preserve">2, </w:t>
      </w:r>
      <w:r>
        <w:t>OOC</w:t>
      </w:r>
      <w:r w:rsidRPr="00A94A36">
        <w:t>3</w:t>
      </w:r>
      <w:r>
        <w:t xml:space="preserve"> and</w:t>
      </w:r>
      <w:r w:rsidRPr="000644F8">
        <w:t xml:space="preserve"> </w:t>
      </w:r>
      <w:r>
        <w:t>OOC</w:t>
      </w:r>
      <w:r w:rsidRPr="000644F8">
        <w:t>4</w:t>
      </w:r>
      <w:r>
        <w:t xml:space="preserve"> </w:t>
      </w:r>
      <w:r w:rsidRPr="00A94A36">
        <w:t xml:space="preserve">for </w:t>
      </w:r>
      <w:r>
        <w:t>Outcome Oriented Contracts</w:t>
      </w:r>
      <w:r w:rsidRPr="00A94A36">
        <w:t xml:space="preserve">; </w:t>
      </w:r>
      <w:r>
        <w:t>BOC1</w:t>
      </w:r>
      <w:r w:rsidRPr="00A94A36">
        <w:t xml:space="preserve"> and </w:t>
      </w:r>
      <w:r>
        <w:t>BOC2</w:t>
      </w:r>
      <w:r w:rsidRPr="00A94A36">
        <w:t xml:space="preserve"> for </w:t>
      </w:r>
      <w:r>
        <w:t>Behaviour Oriented Contracts</w:t>
      </w:r>
      <w:r w:rsidRPr="000644F8">
        <w:t>.</w:t>
      </w:r>
      <w:r>
        <w:t xml:space="preserve"> </w:t>
      </w:r>
    </w:p>
    <w:p w14:paraId="166F8667" w14:textId="2C57AC85" w:rsidR="00E3698F" w:rsidRPr="00283C7D" w:rsidRDefault="00146C11" w:rsidP="00146C11">
      <w:pPr>
        <w:spacing w:line="360" w:lineRule="auto"/>
      </w:pPr>
      <w:r w:rsidRPr="00A94A36">
        <w:t xml:space="preserve">These indicators were then used in the computation of the scores </w:t>
      </w:r>
      <w:r w:rsidR="00942712" w:rsidRPr="00A94A36">
        <w:t xml:space="preserve">for </w:t>
      </w:r>
      <w:r w:rsidR="00942712" w:rsidRPr="000644F8">
        <w:t>Contract</w:t>
      </w:r>
      <w:r>
        <w:t xml:space="preserve"> Type</w:t>
      </w:r>
      <w:r w:rsidRPr="00A94A36">
        <w:t xml:space="preserve"> which were used in the estimation of the structural model. These are the only indicators that were retained following Confirmatory Factory analysis (CFA).</w:t>
      </w:r>
      <w:r>
        <w:t xml:space="preserve"> </w:t>
      </w:r>
    </w:p>
    <w:p w14:paraId="3835FF80" w14:textId="78ABBDBA" w:rsidR="00146C11" w:rsidRPr="005C6E28" w:rsidRDefault="009C55E7" w:rsidP="00BB736E">
      <w:pPr>
        <w:pStyle w:val="Heading4"/>
        <w:rPr>
          <w:color w:val="FF0000"/>
        </w:rPr>
      </w:pPr>
      <w:r>
        <w:t>5</w:t>
      </w:r>
      <w:r w:rsidR="00146C11" w:rsidRPr="00A94A36">
        <w:t>.4.</w:t>
      </w:r>
      <w:r w:rsidR="00146C11">
        <w:t>5</w:t>
      </w:r>
      <w:r w:rsidR="00146C11" w:rsidRPr="00A94A36">
        <w:t>.2</w:t>
      </w:r>
      <w:r w:rsidR="00146C11" w:rsidRPr="00A94A36">
        <w:tab/>
      </w:r>
      <w:r w:rsidR="00E3698F">
        <w:tab/>
      </w:r>
      <w:r w:rsidR="00146C11" w:rsidRPr="00A94A36">
        <w:t>Reliability and Validity for</w:t>
      </w:r>
      <w:r w:rsidR="00146C11">
        <w:t xml:space="preserve"> Contract Type</w:t>
      </w:r>
    </w:p>
    <w:p w14:paraId="0A97A9D8" w14:textId="0417D209" w:rsidR="00146C11" w:rsidRDefault="00146C11" w:rsidP="00146C11">
      <w:pPr>
        <w:spacing w:line="360" w:lineRule="auto"/>
        <w:rPr>
          <w:lang w:val="en-GB" w:eastAsia="en-GB"/>
        </w:rPr>
      </w:pPr>
      <w:r w:rsidRPr="00A94A36">
        <w:rPr>
          <w:lang w:val="en-GB" w:eastAsia="en-GB"/>
        </w:rPr>
        <w:t xml:space="preserve">The results in table </w:t>
      </w:r>
      <w:r w:rsidR="009C55E7">
        <w:rPr>
          <w:lang w:val="en-GB" w:eastAsia="en-GB"/>
        </w:rPr>
        <w:t>5</w:t>
      </w:r>
      <w:r w:rsidRPr="00A94A36">
        <w:rPr>
          <w:lang w:val="en-GB" w:eastAsia="en-GB"/>
        </w:rPr>
        <w:t>.</w:t>
      </w:r>
      <w:r w:rsidR="00CA24B4">
        <w:rPr>
          <w:lang w:val="en-GB" w:eastAsia="en-GB"/>
        </w:rPr>
        <w:t>2</w:t>
      </w:r>
      <w:r w:rsidR="004F1A39">
        <w:rPr>
          <w:lang w:val="en-GB" w:eastAsia="en-GB"/>
        </w:rPr>
        <w:t>1</w:t>
      </w:r>
      <w:r w:rsidR="009C55E7">
        <w:rPr>
          <w:lang w:val="en-GB" w:eastAsia="en-GB"/>
        </w:rPr>
        <w:t xml:space="preserve"> </w:t>
      </w:r>
      <w:r w:rsidRPr="00A94A36">
        <w:rPr>
          <w:lang w:val="en-GB" w:eastAsia="en-GB"/>
        </w:rPr>
        <w:t xml:space="preserve">below show that the indicators retained in the summary of the measurement model of </w:t>
      </w:r>
      <w:r w:rsidR="009C55E7">
        <w:rPr>
          <w:lang w:val="en-GB" w:eastAsia="en-GB"/>
        </w:rPr>
        <w:t>Contract Type</w:t>
      </w:r>
      <w:r w:rsidRPr="00A94A36">
        <w:rPr>
          <w:lang w:val="en-GB" w:eastAsia="en-GB"/>
        </w:rPr>
        <w:t xml:space="preserve"> guarantee both reliability and validity.</w:t>
      </w:r>
    </w:p>
    <w:p w14:paraId="775B7CDC" w14:textId="43C3FB49" w:rsidR="00146C11" w:rsidRPr="00E3698F" w:rsidRDefault="00146C11" w:rsidP="00146C11">
      <w:pPr>
        <w:spacing w:line="360" w:lineRule="auto"/>
        <w:rPr>
          <w:i/>
          <w:iCs/>
          <w:lang w:val="en-GB" w:eastAsia="en-GB"/>
        </w:rPr>
      </w:pPr>
      <w:r w:rsidRPr="00E3698F">
        <w:rPr>
          <w:i/>
          <w:iCs/>
          <w:lang w:val="en-GB" w:eastAsia="en-GB"/>
        </w:rPr>
        <w:lastRenderedPageBreak/>
        <w:t xml:space="preserve">Table </w:t>
      </w:r>
      <w:r w:rsidR="009C55E7" w:rsidRPr="00E3698F">
        <w:rPr>
          <w:i/>
          <w:iCs/>
          <w:lang w:val="en-GB" w:eastAsia="en-GB"/>
        </w:rPr>
        <w:t>5</w:t>
      </w:r>
      <w:r w:rsidRPr="00E3698F">
        <w:rPr>
          <w:i/>
          <w:iCs/>
          <w:lang w:val="en-GB" w:eastAsia="en-GB"/>
        </w:rPr>
        <w:t>.</w:t>
      </w:r>
      <w:r w:rsidR="00CA24B4" w:rsidRPr="00E3698F">
        <w:rPr>
          <w:i/>
          <w:iCs/>
          <w:lang w:val="en-GB" w:eastAsia="en-GB"/>
        </w:rPr>
        <w:t>2</w:t>
      </w:r>
      <w:r w:rsidR="00567772">
        <w:rPr>
          <w:i/>
          <w:iCs/>
          <w:lang w:val="en-GB" w:eastAsia="en-GB"/>
        </w:rPr>
        <w:t>2</w:t>
      </w:r>
      <w:r w:rsidRPr="00E3698F">
        <w:rPr>
          <w:i/>
          <w:iCs/>
          <w:lang w:val="en-GB" w:eastAsia="en-GB"/>
        </w:rPr>
        <w:t>: Reliability and Validity Measures for Contract Type</w:t>
      </w:r>
    </w:p>
    <w:tbl>
      <w:tblPr>
        <w:tblW w:w="8180" w:type="dxa"/>
        <w:jc w:val="center"/>
        <w:tblLook w:val="04A0" w:firstRow="1" w:lastRow="0" w:firstColumn="1" w:lastColumn="0" w:noHBand="0" w:noVBand="1"/>
      </w:tblPr>
      <w:tblGrid>
        <w:gridCol w:w="1900"/>
        <w:gridCol w:w="1680"/>
        <w:gridCol w:w="960"/>
        <w:gridCol w:w="960"/>
        <w:gridCol w:w="960"/>
        <w:gridCol w:w="1720"/>
      </w:tblGrid>
      <w:tr w:rsidR="00146C11" w:rsidRPr="00B5576E" w14:paraId="0B623D18" w14:textId="77777777" w:rsidTr="00E3698F">
        <w:trPr>
          <w:trHeight w:val="312"/>
          <w:jc w:val="center"/>
        </w:trPr>
        <w:tc>
          <w:tcPr>
            <w:tcW w:w="1900" w:type="dxa"/>
            <w:tcBorders>
              <w:top w:val="single" w:sz="4" w:space="0" w:color="auto"/>
              <w:left w:val="nil"/>
              <w:bottom w:val="nil"/>
              <w:right w:val="nil"/>
            </w:tcBorders>
            <w:shd w:val="clear" w:color="auto" w:fill="auto"/>
            <w:noWrap/>
            <w:vAlign w:val="center"/>
            <w:hideMark/>
          </w:tcPr>
          <w:p w14:paraId="0BD2095F" w14:textId="77777777" w:rsidR="00146C11" w:rsidRPr="00B5576E" w:rsidRDefault="00146C11" w:rsidP="004156CD">
            <w:pPr>
              <w:jc w:val="center"/>
              <w:rPr>
                <w:b/>
                <w:bCs/>
                <w:color w:val="000000"/>
              </w:rPr>
            </w:pPr>
            <w:r w:rsidRPr="00B5576E">
              <w:rPr>
                <w:b/>
                <w:bCs/>
                <w:color w:val="000000"/>
              </w:rPr>
              <w:t> </w:t>
            </w:r>
          </w:p>
        </w:tc>
        <w:tc>
          <w:tcPr>
            <w:tcW w:w="1680" w:type="dxa"/>
            <w:vMerge w:val="restart"/>
            <w:tcBorders>
              <w:top w:val="single" w:sz="4" w:space="0" w:color="auto"/>
              <w:left w:val="nil"/>
              <w:bottom w:val="single" w:sz="4" w:space="0" w:color="000000"/>
              <w:right w:val="nil"/>
            </w:tcBorders>
            <w:shd w:val="clear" w:color="auto" w:fill="auto"/>
            <w:noWrap/>
            <w:vAlign w:val="center"/>
            <w:hideMark/>
          </w:tcPr>
          <w:p w14:paraId="13BE4852" w14:textId="77777777" w:rsidR="00146C11" w:rsidRPr="00B5576E" w:rsidRDefault="00146C11" w:rsidP="004156CD">
            <w:pPr>
              <w:jc w:val="center"/>
              <w:rPr>
                <w:b/>
                <w:bCs/>
                <w:color w:val="000000"/>
              </w:rPr>
            </w:pPr>
            <w:r w:rsidRPr="00B5576E">
              <w:rPr>
                <w:b/>
                <w:bCs/>
                <w:color w:val="000000"/>
              </w:rPr>
              <w:t xml:space="preserve">Cronbach </w:t>
            </w:r>
            <w:proofErr w:type="spellStart"/>
            <w:r w:rsidRPr="00B5576E">
              <w:rPr>
                <w:b/>
                <w:bCs/>
                <w:color w:val="000000"/>
              </w:rPr>
              <w:t>Apha</w:t>
            </w:r>
            <w:proofErr w:type="spellEnd"/>
          </w:p>
        </w:tc>
        <w:tc>
          <w:tcPr>
            <w:tcW w:w="960" w:type="dxa"/>
            <w:tcBorders>
              <w:top w:val="single" w:sz="4" w:space="0" w:color="auto"/>
              <w:left w:val="nil"/>
              <w:bottom w:val="nil"/>
              <w:right w:val="nil"/>
            </w:tcBorders>
            <w:shd w:val="clear" w:color="auto" w:fill="auto"/>
            <w:noWrap/>
            <w:vAlign w:val="center"/>
            <w:hideMark/>
          </w:tcPr>
          <w:p w14:paraId="05E93E38" w14:textId="77777777" w:rsidR="00146C11" w:rsidRPr="00B5576E" w:rsidRDefault="00146C11" w:rsidP="004156CD">
            <w:pPr>
              <w:jc w:val="center"/>
              <w:rPr>
                <w:b/>
                <w:bCs/>
                <w:color w:val="000000"/>
              </w:rPr>
            </w:pPr>
            <w:r w:rsidRPr="00B5576E">
              <w:rPr>
                <w:b/>
                <w:bCs/>
                <w:color w:val="000000"/>
              </w:rPr>
              <w:t>CR</w:t>
            </w:r>
          </w:p>
        </w:tc>
        <w:tc>
          <w:tcPr>
            <w:tcW w:w="960" w:type="dxa"/>
            <w:tcBorders>
              <w:top w:val="single" w:sz="4" w:space="0" w:color="auto"/>
              <w:left w:val="nil"/>
              <w:bottom w:val="nil"/>
              <w:right w:val="nil"/>
            </w:tcBorders>
            <w:shd w:val="clear" w:color="auto" w:fill="auto"/>
            <w:noWrap/>
            <w:vAlign w:val="center"/>
            <w:hideMark/>
          </w:tcPr>
          <w:p w14:paraId="6004A84F" w14:textId="77777777" w:rsidR="00146C11" w:rsidRPr="00B5576E" w:rsidRDefault="00146C11" w:rsidP="004156CD">
            <w:pPr>
              <w:jc w:val="center"/>
              <w:rPr>
                <w:b/>
                <w:bCs/>
                <w:color w:val="000000"/>
              </w:rPr>
            </w:pPr>
            <w:r w:rsidRPr="00B5576E">
              <w:rPr>
                <w:b/>
                <w:bCs/>
                <w:color w:val="000000"/>
              </w:rPr>
              <w:t>CR</w:t>
            </w:r>
          </w:p>
        </w:tc>
        <w:tc>
          <w:tcPr>
            <w:tcW w:w="960" w:type="dxa"/>
            <w:vMerge w:val="restart"/>
            <w:tcBorders>
              <w:top w:val="single" w:sz="4" w:space="0" w:color="auto"/>
              <w:left w:val="nil"/>
              <w:bottom w:val="single" w:sz="4" w:space="0" w:color="000000"/>
              <w:right w:val="nil"/>
            </w:tcBorders>
            <w:shd w:val="clear" w:color="auto" w:fill="auto"/>
            <w:noWrap/>
            <w:vAlign w:val="center"/>
            <w:hideMark/>
          </w:tcPr>
          <w:p w14:paraId="2DB9C0DB" w14:textId="77777777" w:rsidR="00146C11" w:rsidRPr="00B5576E" w:rsidRDefault="00146C11" w:rsidP="004156CD">
            <w:pPr>
              <w:jc w:val="center"/>
              <w:rPr>
                <w:b/>
                <w:bCs/>
                <w:color w:val="000000"/>
              </w:rPr>
            </w:pPr>
            <w:r w:rsidRPr="00B5576E">
              <w:rPr>
                <w:b/>
                <w:bCs/>
                <w:color w:val="000000"/>
              </w:rPr>
              <w:t>AVE</w:t>
            </w:r>
          </w:p>
        </w:tc>
        <w:tc>
          <w:tcPr>
            <w:tcW w:w="1720" w:type="dxa"/>
            <w:tcBorders>
              <w:top w:val="single" w:sz="4" w:space="0" w:color="auto"/>
              <w:left w:val="nil"/>
              <w:bottom w:val="single" w:sz="4" w:space="0" w:color="auto"/>
              <w:right w:val="nil"/>
            </w:tcBorders>
            <w:shd w:val="clear" w:color="auto" w:fill="auto"/>
            <w:noWrap/>
            <w:vAlign w:val="center"/>
            <w:hideMark/>
          </w:tcPr>
          <w:p w14:paraId="4A286973" w14:textId="77777777" w:rsidR="00146C11" w:rsidRPr="00B5576E" w:rsidRDefault="00146C11" w:rsidP="004156CD">
            <w:pPr>
              <w:jc w:val="center"/>
              <w:rPr>
                <w:b/>
                <w:bCs/>
                <w:color w:val="000000"/>
              </w:rPr>
            </w:pPr>
            <w:r w:rsidRPr="00B5576E">
              <w:rPr>
                <w:b/>
                <w:bCs/>
                <w:color w:val="000000"/>
              </w:rPr>
              <w:t>HTMT</w:t>
            </w:r>
          </w:p>
        </w:tc>
      </w:tr>
      <w:tr w:rsidR="00146C11" w:rsidRPr="00B5576E" w14:paraId="631B08D4" w14:textId="77777777" w:rsidTr="00E3698F">
        <w:trPr>
          <w:trHeight w:val="312"/>
          <w:jc w:val="center"/>
        </w:trPr>
        <w:tc>
          <w:tcPr>
            <w:tcW w:w="1900" w:type="dxa"/>
            <w:tcBorders>
              <w:top w:val="nil"/>
              <w:left w:val="nil"/>
              <w:bottom w:val="single" w:sz="4" w:space="0" w:color="auto"/>
              <w:right w:val="nil"/>
            </w:tcBorders>
            <w:shd w:val="clear" w:color="auto" w:fill="auto"/>
            <w:noWrap/>
            <w:vAlign w:val="center"/>
            <w:hideMark/>
          </w:tcPr>
          <w:p w14:paraId="52CE6CCD" w14:textId="77777777" w:rsidR="00146C11" w:rsidRPr="00B5576E" w:rsidRDefault="00146C11" w:rsidP="004156CD">
            <w:pPr>
              <w:jc w:val="center"/>
              <w:rPr>
                <w:b/>
                <w:bCs/>
                <w:color w:val="000000"/>
              </w:rPr>
            </w:pPr>
            <w:r w:rsidRPr="00B5576E">
              <w:rPr>
                <w:b/>
                <w:bCs/>
                <w:color w:val="000000"/>
              </w:rPr>
              <w:t> </w:t>
            </w:r>
          </w:p>
        </w:tc>
        <w:tc>
          <w:tcPr>
            <w:tcW w:w="1680" w:type="dxa"/>
            <w:vMerge/>
            <w:tcBorders>
              <w:top w:val="single" w:sz="4" w:space="0" w:color="auto"/>
              <w:left w:val="nil"/>
              <w:bottom w:val="single" w:sz="4" w:space="0" w:color="000000"/>
              <w:right w:val="nil"/>
            </w:tcBorders>
            <w:vAlign w:val="center"/>
            <w:hideMark/>
          </w:tcPr>
          <w:p w14:paraId="5430DF52" w14:textId="77777777" w:rsidR="00146C11" w:rsidRPr="00B5576E" w:rsidRDefault="00146C11" w:rsidP="004156CD">
            <w:pPr>
              <w:rPr>
                <w:b/>
                <w:bCs/>
                <w:color w:val="000000"/>
              </w:rPr>
            </w:pPr>
          </w:p>
        </w:tc>
        <w:tc>
          <w:tcPr>
            <w:tcW w:w="960" w:type="dxa"/>
            <w:tcBorders>
              <w:top w:val="nil"/>
              <w:left w:val="nil"/>
              <w:bottom w:val="single" w:sz="4" w:space="0" w:color="auto"/>
              <w:right w:val="nil"/>
            </w:tcBorders>
            <w:shd w:val="clear" w:color="auto" w:fill="auto"/>
            <w:noWrap/>
            <w:vAlign w:val="center"/>
            <w:hideMark/>
          </w:tcPr>
          <w:p w14:paraId="71F42760" w14:textId="77777777" w:rsidR="00146C11" w:rsidRPr="00B5576E" w:rsidRDefault="00146C11" w:rsidP="004156CD">
            <w:pPr>
              <w:jc w:val="center"/>
              <w:rPr>
                <w:b/>
                <w:bCs/>
                <w:color w:val="000000"/>
              </w:rPr>
            </w:pPr>
            <w:r w:rsidRPr="00B5576E">
              <w:rPr>
                <w:b/>
                <w:bCs/>
                <w:color w:val="000000"/>
              </w:rPr>
              <w:t>rho-A</w:t>
            </w:r>
          </w:p>
        </w:tc>
        <w:tc>
          <w:tcPr>
            <w:tcW w:w="960" w:type="dxa"/>
            <w:tcBorders>
              <w:top w:val="nil"/>
              <w:left w:val="nil"/>
              <w:bottom w:val="single" w:sz="4" w:space="0" w:color="auto"/>
              <w:right w:val="nil"/>
            </w:tcBorders>
            <w:shd w:val="clear" w:color="auto" w:fill="auto"/>
            <w:noWrap/>
            <w:vAlign w:val="center"/>
            <w:hideMark/>
          </w:tcPr>
          <w:p w14:paraId="3E977EDE" w14:textId="77777777" w:rsidR="00146C11" w:rsidRPr="00B5576E" w:rsidRDefault="00146C11" w:rsidP="004156CD">
            <w:pPr>
              <w:jc w:val="center"/>
              <w:rPr>
                <w:b/>
                <w:bCs/>
                <w:color w:val="000000"/>
              </w:rPr>
            </w:pPr>
            <w:r w:rsidRPr="00B5576E">
              <w:rPr>
                <w:b/>
                <w:bCs/>
                <w:color w:val="000000"/>
              </w:rPr>
              <w:t>rho-C</w:t>
            </w:r>
          </w:p>
        </w:tc>
        <w:tc>
          <w:tcPr>
            <w:tcW w:w="960" w:type="dxa"/>
            <w:vMerge/>
            <w:tcBorders>
              <w:top w:val="single" w:sz="4" w:space="0" w:color="auto"/>
              <w:left w:val="nil"/>
              <w:bottom w:val="single" w:sz="4" w:space="0" w:color="000000"/>
              <w:right w:val="nil"/>
            </w:tcBorders>
            <w:vAlign w:val="center"/>
            <w:hideMark/>
          </w:tcPr>
          <w:p w14:paraId="54EAE131" w14:textId="77777777" w:rsidR="00146C11" w:rsidRPr="00B5576E" w:rsidRDefault="00146C11" w:rsidP="004156CD">
            <w:pPr>
              <w:rPr>
                <w:b/>
                <w:bCs/>
                <w:color w:val="000000"/>
              </w:rPr>
            </w:pPr>
          </w:p>
        </w:tc>
        <w:tc>
          <w:tcPr>
            <w:tcW w:w="1720" w:type="dxa"/>
            <w:tcBorders>
              <w:top w:val="nil"/>
              <w:left w:val="nil"/>
              <w:bottom w:val="single" w:sz="4" w:space="0" w:color="auto"/>
              <w:right w:val="nil"/>
            </w:tcBorders>
            <w:shd w:val="clear" w:color="auto" w:fill="auto"/>
            <w:noWrap/>
            <w:vAlign w:val="center"/>
            <w:hideMark/>
          </w:tcPr>
          <w:p w14:paraId="51CDE6C6" w14:textId="77777777" w:rsidR="00146C11" w:rsidRPr="00B5576E" w:rsidRDefault="00146C11" w:rsidP="004156CD">
            <w:pPr>
              <w:jc w:val="center"/>
              <w:rPr>
                <w:color w:val="000000"/>
              </w:rPr>
            </w:pPr>
            <w:r w:rsidRPr="00B5576E">
              <w:rPr>
                <w:color w:val="000000"/>
              </w:rPr>
              <w:t>Behavior Oriented</w:t>
            </w:r>
          </w:p>
        </w:tc>
      </w:tr>
      <w:tr w:rsidR="00146C11" w:rsidRPr="00B5576E" w14:paraId="76D1F8CA" w14:textId="77777777" w:rsidTr="00E3698F">
        <w:trPr>
          <w:trHeight w:val="312"/>
          <w:jc w:val="center"/>
        </w:trPr>
        <w:tc>
          <w:tcPr>
            <w:tcW w:w="1900" w:type="dxa"/>
            <w:tcBorders>
              <w:top w:val="nil"/>
              <w:left w:val="nil"/>
              <w:bottom w:val="nil"/>
              <w:right w:val="nil"/>
            </w:tcBorders>
            <w:shd w:val="clear" w:color="auto" w:fill="auto"/>
            <w:noWrap/>
            <w:vAlign w:val="center"/>
            <w:hideMark/>
          </w:tcPr>
          <w:p w14:paraId="1F2E911F" w14:textId="77777777" w:rsidR="00146C11" w:rsidRPr="00B5576E" w:rsidRDefault="00146C11" w:rsidP="004156CD">
            <w:pPr>
              <w:rPr>
                <w:color w:val="000000"/>
              </w:rPr>
            </w:pPr>
            <w:r w:rsidRPr="00B5576E">
              <w:rPr>
                <w:color w:val="000000"/>
              </w:rPr>
              <w:t>Outcome Oriented</w:t>
            </w:r>
          </w:p>
        </w:tc>
        <w:tc>
          <w:tcPr>
            <w:tcW w:w="1680" w:type="dxa"/>
            <w:tcBorders>
              <w:top w:val="nil"/>
              <w:left w:val="nil"/>
              <w:bottom w:val="nil"/>
              <w:right w:val="nil"/>
            </w:tcBorders>
            <w:shd w:val="clear" w:color="auto" w:fill="auto"/>
            <w:noWrap/>
            <w:vAlign w:val="center"/>
            <w:hideMark/>
          </w:tcPr>
          <w:p w14:paraId="58821F83" w14:textId="77777777" w:rsidR="00146C11" w:rsidRPr="00B5576E" w:rsidRDefault="00146C11" w:rsidP="004156CD">
            <w:pPr>
              <w:jc w:val="center"/>
              <w:rPr>
                <w:color w:val="000000"/>
              </w:rPr>
            </w:pPr>
            <w:r w:rsidRPr="00B5576E">
              <w:rPr>
                <w:color w:val="000000"/>
              </w:rPr>
              <w:t>0.732</w:t>
            </w:r>
          </w:p>
        </w:tc>
        <w:tc>
          <w:tcPr>
            <w:tcW w:w="960" w:type="dxa"/>
            <w:tcBorders>
              <w:top w:val="nil"/>
              <w:left w:val="nil"/>
              <w:bottom w:val="nil"/>
              <w:right w:val="nil"/>
            </w:tcBorders>
            <w:shd w:val="clear" w:color="auto" w:fill="auto"/>
            <w:noWrap/>
            <w:vAlign w:val="center"/>
            <w:hideMark/>
          </w:tcPr>
          <w:p w14:paraId="12FFC8D9" w14:textId="77777777" w:rsidR="00146C11" w:rsidRPr="00B5576E" w:rsidRDefault="00146C11" w:rsidP="004156CD">
            <w:pPr>
              <w:jc w:val="center"/>
              <w:rPr>
                <w:color w:val="000000"/>
              </w:rPr>
            </w:pPr>
            <w:r w:rsidRPr="00B5576E">
              <w:rPr>
                <w:color w:val="000000"/>
              </w:rPr>
              <w:t>0.734</w:t>
            </w:r>
          </w:p>
        </w:tc>
        <w:tc>
          <w:tcPr>
            <w:tcW w:w="960" w:type="dxa"/>
            <w:tcBorders>
              <w:top w:val="nil"/>
              <w:left w:val="nil"/>
              <w:bottom w:val="nil"/>
              <w:right w:val="nil"/>
            </w:tcBorders>
            <w:shd w:val="clear" w:color="auto" w:fill="auto"/>
            <w:noWrap/>
            <w:vAlign w:val="center"/>
            <w:hideMark/>
          </w:tcPr>
          <w:p w14:paraId="79C8E1A7" w14:textId="77777777" w:rsidR="00146C11" w:rsidRPr="00B5576E" w:rsidRDefault="00146C11" w:rsidP="004156CD">
            <w:pPr>
              <w:jc w:val="center"/>
              <w:rPr>
                <w:color w:val="000000"/>
              </w:rPr>
            </w:pPr>
            <w:r w:rsidRPr="00B5576E">
              <w:rPr>
                <w:color w:val="000000"/>
              </w:rPr>
              <w:t>0.882</w:t>
            </w:r>
          </w:p>
        </w:tc>
        <w:tc>
          <w:tcPr>
            <w:tcW w:w="960" w:type="dxa"/>
            <w:tcBorders>
              <w:top w:val="nil"/>
              <w:left w:val="nil"/>
              <w:bottom w:val="nil"/>
              <w:right w:val="nil"/>
            </w:tcBorders>
            <w:shd w:val="clear" w:color="auto" w:fill="auto"/>
            <w:noWrap/>
            <w:vAlign w:val="center"/>
            <w:hideMark/>
          </w:tcPr>
          <w:p w14:paraId="2A85C60B" w14:textId="77777777" w:rsidR="00146C11" w:rsidRPr="00B5576E" w:rsidRDefault="00146C11" w:rsidP="004156CD">
            <w:pPr>
              <w:jc w:val="center"/>
              <w:rPr>
                <w:color w:val="000000"/>
              </w:rPr>
            </w:pPr>
            <w:r w:rsidRPr="00B5576E">
              <w:rPr>
                <w:color w:val="000000"/>
              </w:rPr>
              <w:t>0.789</w:t>
            </w:r>
          </w:p>
        </w:tc>
        <w:tc>
          <w:tcPr>
            <w:tcW w:w="1720" w:type="dxa"/>
            <w:tcBorders>
              <w:top w:val="nil"/>
              <w:left w:val="nil"/>
              <w:bottom w:val="nil"/>
              <w:right w:val="nil"/>
            </w:tcBorders>
            <w:shd w:val="clear" w:color="auto" w:fill="auto"/>
            <w:noWrap/>
            <w:vAlign w:val="center"/>
            <w:hideMark/>
          </w:tcPr>
          <w:p w14:paraId="690B6FEE" w14:textId="77777777" w:rsidR="00146C11" w:rsidRPr="00B5576E" w:rsidRDefault="00146C11" w:rsidP="004156CD">
            <w:pPr>
              <w:jc w:val="center"/>
              <w:rPr>
                <w:color w:val="000000"/>
              </w:rPr>
            </w:pPr>
          </w:p>
        </w:tc>
      </w:tr>
      <w:tr w:rsidR="00146C11" w:rsidRPr="00B5576E" w14:paraId="357DA4A0" w14:textId="77777777" w:rsidTr="00E3698F">
        <w:trPr>
          <w:trHeight w:val="312"/>
          <w:jc w:val="center"/>
        </w:trPr>
        <w:tc>
          <w:tcPr>
            <w:tcW w:w="1900" w:type="dxa"/>
            <w:tcBorders>
              <w:top w:val="nil"/>
              <w:left w:val="nil"/>
              <w:bottom w:val="nil"/>
              <w:right w:val="nil"/>
            </w:tcBorders>
            <w:shd w:val="clear" w:color="auto" w:fill="auto"/>
            <w:noWrap/>
            <w:vAlign w:val="center"/>
            <w:hideMark/>
          </w:tcPr>
          <w:p w14:paraId="70425CD5" w14:textId="77777777" w:rsidR="00146C11" w:rsidRPr="00B5576E" w:rsidRDefault="00146C11" w:rsidP="004156CD">
            <w:pPr>
              <w:rPr>
                <w:color w:val="000000"/>
              </w:rPr>
            </w:pPr>
            <w:r w:rsidRPr="00B5576E">
              <w:rPr>
                <w:color w:val="000000"/>
              </w:rPr>
              <w:t>Behavior Oriented</w:t>
            </w:r>
          </w:p>
        </w:tc>
        <w:tc>
          <w:tcPr>
            <w:tcW w:w="1680" w:type="dxa"/>
            <w:tcBorders>
              <w:top w:val="nil"/>
              <w:left w:val="nil"/>
              <w:bottom w:val="nil"/>
              <w:right w:val="nil"/>
            </w:tcBorders>
            <w:shd w:val="clear" w:color="auto" w:fill="auto"/>
            <w:noWrap/>
            <w:vAlign w:val="center"/>
            <w:hideMark/>
          </w:tcPr>
          <w:p w14:paraId="3CF05688" w14:textId="77777777" w:rsidR="00146C11" w:rsidRPr="00B5576E" w:rsidRDefault="00146C11" w:rsidP="004156CD">
            <w:pPr>
              <w:jc w:val="center"/>
              <w:rPr>
                <w:color w:val="000000"/>
              </w:rPr>
            </w:pPr>
            <w:r w:rsidRPr="00B5576E">
              <w:rPr>
                <w:color w:val="000000"/>
              </w:rPr>
              <w:t>0.879</w:t>
            </w:r>
          </w:p>
        </w:tc>
        <w:tc>
          <w:tcPr>
            <w:tcW w:w="960" w:type="dxa"/>
            <w:tcBorders>
              <w:top w:val="nil"/>
              <w:left w:val="nil"/>
              <w:bottom w:val="nil"/>
              <w:right w:val="nil"/>
            </w:tcBorders>
            <w:shd w:val="clear" w:color="auto" w:fill="auto"/>
            <w:noWrap/>
            <w:vAlign w:val="center"/>
            <w:hideMark/>
          </w:tcPr>
          <w:p w14:paraId="6B3482AF" w14:textId="77777777" w:rsidR="00146C11" w:rsidRPr="00B5576E" w:rsidRDefault="00146C11" w:rsidP="004156CD">
            <w:pPr>
              <w:jc w:val="center"/>
              <w:rPr>
                <w:color w:val="000000"/>
              </w:rPr>
            </w:pPr>
            <w:r w:rsidRPr="00B5576E">
              <w:rPr>
                <w:color w:val="000000"/>
              </w:rPr>
              <w:t>0.92</w:t>
            </w:r>
          </w:p>
        </w:tc>
        <w:tc>
          <w:tcPr>
            <w:tcW w:w="960" w:type="dxa"/>
            <w:tcBorders>
              <w:top w:val="nil"/>
              <w:left w:val="nil"/>
              <w:bottom w:val="nil"/>
              <w:right w:val="nil"/>
            </w:tcBorders>
            <w:shd w:val="clear" w:color="auto" w:fill="auto"/>
            <w:noWrap/>
            <w:vAlign w:val="center"/>
            <w:hideMark/>
          </w:tcPr>
          <w:p w14:paraId="58866743" w14:textId="77777777" w:rsidR="00146C11" w:rsidRPr="00B5576E" w:rsidRDefault="00146C11" w:rsidP="004156CD">
            <w:pPr>
              <w:jc w:val="center"/>
              <w:rPr>
                <w:color w:val="000000"/>
              </w:rPr>
            </w:pPr>
            <w:r w:rsidRPr="00B5576E">
              <w:rPr>
                <w:color w:val="000000"/>
              </w:rPr>
              <w:t>0.917</w:t>
            </w:r>
          </w:p>
        </w:tc>
        <w:tc>
          <w:tcPr>
            <w:tcW w:w="960" w:type="dxa"/>
            <w:tcBorders>
              <w:top w:val="nil"/>
              <w:left w:val="nil"/>
              <w:bottom w:val="nil"/>
              <w:right w:val="nil"/>
            </w:tcBorders>
            <w:shd w:val="clear" w:color="auto" w:fill="auto"/>
            <w:noWrap/>
            <w:vAlign w:val="center"/>
            <w:hideMark/>
          </w:tcPr>
          <w:p w14:paraId="37346090" w14:textId="77777777" w:rsidR="00146C11" w:rsidRPr="00B5576E" w:rsidRDefault="00146C11" w:rsidP="004156CD">
            <w:pPr>
              <w:jc w:val="center"/>
              <w:rPr>
                <w:color w:val="000000"/>
              </w:rPr>
            </w:pPr>
            <w:r w:rsidRPr="00B5576E">
              <w:rPr>
                <w:color w:val="000000"/>
              </w:rPr>
              <w:t>0.735</w:t>
            </w:r>
          </w:p>
        </w:tc>
        <w:tc>
          <w:tcPr>
            <w:tcW w:w="1720" w:type="dxa"/>
            <w:tcBorders>
              <w:top w:val="nil"/>
              <w:left w:val="nil"/>
              <w:bottom w:val="nil"/>
              <w:right w:val="nil"/>
            </w:tcBorders>
            <w:shd w:val="clear" w:color="auto" w:fill="auto"/>
            <w:noWrap/>
            <w:vAlign w:val="center"/>
            <w:hideMark/>
          </w:tcPr>
          <w:p w14:paraId="6F694B60" w14:textId="77777777" w:rsidR="00146C11" w:rsidRPr="00B5576E" w:rsidRDefault="00146C11" w:rsidP="004156CD">
            <w:pPr>
              <w:jc w:val="center"/>
              <w:rPr>
                <w:color w:val="000000"/>
              </w:rPr>
            </w:pPr>
            <w:r w:rsidRPr="00B5576E">
              <w:rPr>
                <w:color w:val="000000"/>
              </w:rPr>
              <w:t>0.488</w:t>
            </w:r>
          </w:p>
        </w:tc>
      </w:tr>
      <w:tr w:rsidR="00146C11" w:rsidRPr="00B5576E" w14:paraId="0C6A82BC" w14:textId="77777777" w:rsidTr="00E3698F">
        <w:trPr>
          <w:trHeight w:val="312"/>
          <w:jc w:val="center"/>
        </w:trPr>
        <w:tc>
          <w:tcPr>
            <w:tcW w:w="8180" w:type="dxa"/>
            <w:gridSpan w:val="6"/>
            <w:tcBorders>
              <w:top w:val="single" w:sz="4" w:space="0" w:color="auto"/>
              <w:left w:val="nil"/>
              <w:bottom w:val="single" w:sz="4" w:space="0" w:color="auto"/>
              <w:right w:val="nil"/>
            </w:tcBorders>
            <w:shd w:val="clear" w:color="auto" w:fill="auto"/>
            <w:noWrap/>
            <w:vAlign w:val="center"/>
            <w:hideMark/>
          </w:tcPr>
          <w:p w14:paraId="22F7E599" w14:textId="77777777" w:rsidR="00D0637D" w:rsidRDefault="00D0637D" w:rsidP="004156CD">
            <w:pPr>
              <w:rPr>
                <w:b/>
                <w:i/>
                <w:iCs/>
                <w:color w:val="000000"/>
                <w:sz w:val="22"/>
                <w:szCs w:val="22"/>
              </w:rPr>
            </w:pPr>
          </w:p>
          <w:p w14:paraId="3021669E" w14:textId="065917EF" w:rsidR="00146C11" w:rsidRPr="00B5576E" w:rsidRDefault="00146C11" w:rsidP="004156CD">
            <w:pPr>
              <w:rPr>
                <w:i/>
                <w:iCs/>
                <w:color w:val="000000"/>
                <w:sz w:val="22"/>
                <w:szCs w:val="22"/>
              </w:rPr>
            </w:pPr>
            <w:r w:rsidRPr="00B5576E">
              <w:rPr>
                <w:b/>
                <w:i/>
                <w:iCs/>
                <w:color w:val="000000"/>
                <w:sz w:val="22"/>
                <w:szCs w:val="22"/>
              </w:rPr>
              <w:t>Model Fit Indices:</w:t>
            </w:r>
            <w:r w:rsidRPr="00B5576E">
              <w:rPr>
                <w:i/>
                <w:iCs/>
                <w:color w:val="000000"/>
                <w:sz w:val="22"/>
                <w:szCs w:val="22"/>
              </w:rPr>
              <w:t xml:space="preserve"> SRMR=.072, d_ULS=.108, d_G=.085, Chi-square=54.420, NFI=.820</w:t>
            </w:r>
          </w:p>
        </w:tc>
      </w:tr>
    </w:tbl>
    <w:p w14:paraId="6D2616C6" w14:textId="77777777" w:rsidR="00146C11" w:rsidRDefault="00146C11" w:rsidP="00146C11">
      <w:pPr>
        <w:spacing w:line="360" w:lineRule="auto"/>
      </w:pPr>
    </w:p>
    <w:p w14:paraId="694497C6" w14:textId="270397E9" w:rsidR="00146C11" w:rsidRPr="00A94A36" w:rsidRDefault="00146C11" w:rsidP="00146C11">
      <w:pPr>
        <w:autoSpaceDE w:val="0"/>
        <w:autoSpaceDN w:val="0"/>
        <w:adjustRightInd w:val="0"/>
        <w:spacing w:before="240" w:after="240" w:line="360" w:lineRule="auto"/>
      </w:pPr>
      <w:r w:rsidRPr="000644F8">
        <w:t xml:space="preserve">The Table </w:t>
      </w:r>
      <w:r w:rsidR="009C55E7">
        <w:t>5</w:t>
      </w:r>
      <w:r w:rsidRPr="000644F8">
        <w:t>.</w:t>
      </w:r>
      <w:r w:rsidR="00CA24B4">
        <w:t>2</w:t>
      </w:r>
      <w:r w:rsidR="00567772">
        <w:t>2</w:t>
      </w:r>
      <w:r w:rsidRPr="000644F8">
        <w:t xml:space="preserve"> above shows that the Cronbach’s Alpha value after testing for reliability is higher than 0.7</w:t>
      </w:r>
      <w:r>
        <w:t xml:space="preserve"> for both Outcome and Behaviour Oriented contract indicators. This </w:t>
      </w:r>
      <w:r w:rsidR="009C55E7">
        <w:t xml:space="preserve">indicates </w:t>
      </w:r>
      <w:r w:rsidR="009C55E7" w:rsidRPr="000644F8">
        <w:t>compliance</w:t>
      </w:r>
      <w:r w:rsidRPr="000644F8">
        <w:t xml:space="preserve"> with internal consistency</w:t>
      </w:r>
      <w:r>
        <w:t xml:space="preserve">. </w:t>
      </w:r>
      <w:r w:rsidRPr="000644F8">
        <w:t xml:space="preserve">This implies that the concepts in the </w:t>
      </w:r>
      <w:r>
        <w:t>proposed</w:t>
      </w:r>
      <w:r w:rsidRPr="000644F8">
        <w:t xml:space="preserve"> framework were adequately stated thereby rendering measurement outcomes of the framework very reliable.  Consequently, the measurement outcome of this framework in this study has provided </w:t>
      </w:r>
      <w:r w:rsidRPr="00A94A36">
        <w:t>sufficient evidence in terms of reliability.</w:t>
      </w:r>
    </w:p>
    <w:p w14:paraId="3E59A419" w14:textId="40C33634" w:rsidR="00146C11" w:rsidRDefault="00146C11" w:rsidP="00146C11">
      <w:pPr>
        <w:spacing w:line="360" w:lineRule="auto"/>
        <w:rPr>
          <w:lang w:val="en-GB" w:eastAsia="en-GB"/>
        </w:rPr>
      </w:pPr>
      <w:r w:rsidRPr="00A94A36">
        <w:rPr>
          <w:lang w:val="en-GB" w:eastAsia="en-GB"/>
        </w:rPr>
        <w:t xml:space="preserve">Confirmation of discriminant validity is further shown by the bar chart for the HTMT ratio for </w:t>
      </w:r>
      <w:r w:rsidR="00CA24B4">
        <w:rPr>
          <w:lang w:val="en-GB" w:eastAsia="en-GB"/>
        </w:rPr>
        <w:t>Contract type</w:t>
      </w:r>
      <w:r w:rsidRPr="00A94A36">
        <w:rPr>
          <w:lang w:val="en-GB" w:eastAsia="en-GB"/>
        </w:rPr>
        <w:t xml:space="preserve"> is presented in </w:t>
      </w:r>
      <w:r w:rsidR="009C55E7">
        <w:rPr>
          <w:lang w:val="en-GB" w:eastAsia="en-GB"/>
        </w:rPr>
        <w:t xml:space="preserve">the </w:t>
      </w:r>
      <w:r w:rsidRPr="00A94A36">
        <w:rPr>
          <w:lang w:val="en-GB" w:eastAsia="en-GB"/>
        </w:rPr>
        <w:t>graph</w:t>
      </w:r>
      <w:r w:rsidR="009C55E7">
        <w:rPr>
          <w:lang w:val="en-GB" w:eastAsia="en-GB"/>
        </w:rPr>
        <w:t xml:space="preserve"> shown in figure</w:t>
      </w:r>
      <w:r w:rsidRPr="00A94A36">
        <w:rPr>
          <w:lang w:val="en-GB" w:eastAsia="en-GB"/>
        </w:rPr>
        <w:t xml:space="preserve"> </w:t>
      </w:r>
      <w:r w:rsidR="009C55E7">
        <w:rPr>
          <w:lang w:val="en-GB" w:eastAsia="en-GB"/>
        </w:rPr>
        <w:t>5</w:t>
      </w:r>
      <w:r w:rsidRPr="00A94A36">
        <w:rPr>
          <w:lang w:val="en-GB" w:eastAsia="en-GB"/>
        </w:rPr>
        <w:t>.</w:t>
      </w:r>
      <w:r w:rsidR="009C55E7">
        <w:rPr>
          <w:lang w:val="en-GB" w:eastAsia="en-GB"/>
        </w:rPr>
        <w:t>8</w:t>
      </w:r>
      <w:r w:rsidRPr="00A94A36">
        <w:rPr>
          <w:lang w:val="en-GB" w:eastAsia="en-GB"/>
        </w:rPr>
        <w:t xml:space="preserve"> below. </w:t>
      </w:r>
      <w:r w:rsidR="009C55E7" w:rsidRPr="00A94A36">
        <w:rPr>
          <w:lang w:val="en-GB" w:eastAsia="en-GB"/>
        </w:rPr>
        <w:t>Additionally,</w:t>
      </w:r>
      <w:r w:rsidRPr="00A94A36">
        <w:rPr>
          <w:lang w:val="en-GB" w:eastAsia="en-GB"/>
        </w:rPr>
        <w:t xml:space="preserve"> the SRMR of 0.</w:t>
      </w:r>
      <w:r w:rsidRPr="000644F8">
        <w:rPr>
          <w:lang w:val="en-GB" w:eastAsia="en-GB"/>
        </w:rPr>
        <w:t>077</w:t>
      </w:r>
      <w:r w:rsidRPr="00A94A36">
        <w:rPr>
          <w:lang w:val="en-GB" w:eastAsia="en-GB"/>
        </w:rPr>
        <w:t xml:space="preserve"> in table </w:t>
      </w:r>
      <w:r w:rsidR="00CA24B4">
        <w:rPr>
          <w:lang w:val="en-GB" w:eastAsia="en-GB"/>
        </w:rPr>
        <w:t>5</w:t>
      </w:r>
      <w:r w:rsidRPr="00A94A36">
        <w:rPr>
          <w:lang w:val="en-GB" w:eastAsia="en-GB"/>
        </w:rPr>
        <w:t>.</w:t>
      </w:r>
      <w:r w:rsidRPr="000644F8">
        <w:rPr>
          <w:lang w:val="en-GB" w:eastAsia="en-GB"/>
        </w:rPr>
        <w:t xml:space="preserve">8 falls between the acceptable range for the SRMR index between 0 and 0.08 </w:t>
      </w:r>
      <w:sdt>
        <w:sdtPr>
          <w:rPr>
            <w:color w:val="000000"/>
          </w:rPr>
          <w:tag w:val="MENDELEY_CITATION_v3_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"/>
          <w:id w:val="1863937856"/>
          <w:placeholder>
            <w:docPart w:val="0BDF2886E18549B58B8262B265BCF541"/>
          </w:placeholder>
        </w:sdtPr>
        <w:sdtContent>
          <w:r>
            <w:t>(Hu &amp; Bentler, 1999)</w:t>
          </w:r>
        </w:sdtContent>
      </w:sdt>
      <w:r w:rsidRPr="000644F8">
        <w:rPr>
          <w:lang w:val="en-GB" w:eastAsia="en-GB"/>
        </w:rPr>
        <w:t xml:space="preserve">. This </w:t>
      </w:r>
      <w:r w:rsidRPr="00A94A36">
        <w:rPr>
          <w:lang w:val="en-GB" w:eastAsia="en-GB"/>
        </w:rPr>
        <w:t>indicates</w:t>
      </w:r>
      <w:r w:rsidRPr="000644F8">
        <w:rPr>
          <w:lang w:val="en-GB" w:eastAsia="en-GB"/>
        </w:rPr>
        <w:t xml:space="preserve"> a</w:t>
      </w:r>
      <w:r w:rsidRPr="00A94A36">
        <w:rPr>
          <w:lang w:val="en-GB" w:eastAsia="en-GB"/>
        </w:rPr>
        <w:t xml:space="preserve"> good model fit for the measurement model.</w:t>
      </w:r>
    </w:p>
    <w:p w14:paraId="04EC38D0" w14:textId="77777777" w:rsidR="00567772" w:rsidRDefault="00567772">
      <w:pPr>
        <w:jc w:val="left"/>
        <w:rPr>
          <w:i/>
          <w:iCs/>
          <w:lang w:val="en-GB" w:eastAsia="en-GB"/>
        </w:rPr>
      </w:pPr>
      <w:r>
        <w:rPr>
          <w:i/>
          <w:iCs/>
          <w:lang w:val="en-GB" w:eastAsia="en-GB"/>
        </w:rPr>
        <w:br w:type="page"/>
      </w:r>
    </w:p>
    <w:p w14:paraId="0FF9305F" w14:textId="034B9052" w:rsidR="00146C11" w:rsidRPr="00042ACD" w:rsidRDefault="009C55E7" w:rsidP="00146C11">
      <w:pPr>
        <w:spacing w:line="360" w:lineRule="auto"/>
        <w:rPr>
          <w:i/>
          <w:iCs/>
          <w:lang w:val="en-GB" w:eastAsia="en-GB"/>
        </w:rPr>
      </w:pPr>
      <w:r w:rsidRPr="00042ACD">
        <w:rPr>
          <w:i/>
          <w:iCs/>
          <w:lang w:val="en-GB" w:eastAsia="en-GB"/>
        </w:rPr>
        <w:lastRenderedPageBreak/>
        <w:t>Figure</w:t>
      </w:r>
      <w:r w:rsidR="00146C11" w:rsidRPr="00042ACD">
        <w:rPr>
          <w:i/>
          <w:iCs/>
          <w:lang w:val="en-GB" w:eastAsia="en-GB"/>
        </w:rPr>
        <w:t xml:space="preserve"> </w:t>
      </w:r>
      <w:r w:rsidRPr="00042ACD">
        <w:rPr>
          <w:i/>
          <w:iCs/>
          <w:lang w:val="en-GB" w:eastAsia="en-GB"/>
        </w:rPr>
        <w:t>5.8</w:t>
      </w:r>
      <w:r w:rsidR="00146C11" w:rsidRPr="00042ACD">
        <w:rPr>
          <w:i/>
          <w:iCs/>
          <w:lang w:val="en-GB" w:eastAsia="en-GB"/>
        </w:rPr>
        <w:t>: A graph showing the HTMT ratio of Outcome Oriented to Behaviour Oriented factor loadings</w:t>
      </w:r>
    </w:p>
    <w:p w14:paraId="65C16575" w14:textId="77777777" w:rsidR="00146C11" w:rsidRDefault="00146C11" w:rsidP="00042ACD">
      <w:pPr>
        <w:spacing w:line="360" w:lineRule="auto"/>
        <w:jc w:val="center"/>
        <w:rPr>
          <w:color w:val="000000"/>
        </w:rPr>
      </w:pPr>
      <w:r>
        <w:rPr>
          <w:noProof/>
          <w:lang w:eastAsia="en-GB"/>
        </w:rPr>
        <w:drawing>
          <wp:inline distT="0" distB="0" distL="0" distR="0" wp14:anchorId="346B4DBE" wp14:editId="13924100">
            <wp:extent cx="5772150" cy="296921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2150" cy="2969210"/>
                    </a:xfrm>
                    <a:prstGeom prst="rect">
                      <a:avLst/>
                    </a:prstGeom>
                  </pic:spPr>
                </pic:pic>
              </a:graphicData>
            </a:graphic>
          </wp:inline>
        </w:drawing>
      </w:r>
    </w:p>
    <w:p w14:paraId="475E1524" w14:textId="77777777" w:rsidR="00146C11" w:rsidRDefault="00146C11" w:rsidP="00146C11">
      <w:pPr>
        <w:spacing w:line="360" w:lineRule="auto"/>
        <w:rPr>
          <w:color w:val="000000"/>
        </w:rPr>
      </w:pPr>
    </w:p>
    <w:p w14:paraId="7F5DE589" w14:textId="77777777" w:rsidR="00146C11" w:rsidRPr="000644F8" w:rsidRDefault="00146C11" w:rsidP="00146C11">
      <w:pPr>
        <w:spacing w:line="360" w:lineRule="auto"/>
      </w:pPr>
      <w:r>
        <w:t>T</w:t>
      </w:r>
      <w:r w:rsidRPr="000644F8">
        <w:t xml:space="preserve">he HTMT ratio for </w:t>
      </w:r>
      <w:r>
        <w:t>Outcome Oriented to Behaviour Oriented outcomes</w:t>
      </w:r>
      <w:r w:rsidRPr="000644F8">
        <w:t xml:space="preserve"> is 0.</w:t>
      </w:r>
      <w:r>
        <w:t>488</w:t>
      </w:r>
      <w:r w:rsidRPr="000644F8">
        <w:t>.  This value is greater than 0.2 which is the lower threshold for the HTMT ratio while testing for discriminant validity.  Also noteworthy is the fact that the HTMT ration is less than 0.85 which is the upper threshold for discriminant validity.</w:t>
      </w:r>
    </w:p>
    <w:p w14:paraId="1ACFE143" w14:textId="25F6F326" w:rsidR="00146C11" w:rsidRDefault="009C55E7" w:rsidP="00D16F6F">
      <w:pPr>
        <w:pStyle w:val="Heading3"/>
        <w:rPr>
          <w:color w:val="000000"/>
        </w:rPr>
      </w:pPr>
      <w:bookmarkStart w:id="393" w:name="_Toc146455497"/>
      <w:r>
        <w:t>5</w:t>
      </w:r>
      <w:r w:rsidR="00146C11" w:rsidRPr="000644F8">
        <w:t>.4.</w:t>
      </w:r>
      <w:r w:rsidR="00146C11">
        <w:t>6</w:t>
      </w:r>
      <w:r w:rsidR="00042ACD">
        <w:t xml:space="preserve"> </w:t>
      </w:r>
      <w:r w:rsidR="00042ACD">
        <w:tab/>
      </w:r>
      <w:r w:rsidR="00146C11" w:rsidRPr="000644F8">
        <w:t>EFA and CFA for</w:t>
      </w:r>
      <w:r w:rsidR="00146C11">
        <w:t xml:space="preserve"> Process Quality</w:t>
      </w:r>
      <w:bookmarkEnd w:id="393"/>
    </w:p>
    <w:p w14:paraId="19E7AE22" w14:textId="7EB5BB78" w:rsidR="00042ACD" w:rsidRDefault="00146C11" w:rsidP="00146C11">
      <w:pPr>
        <w:spacing w:line="360" w:lineRule="auto"/>
        <w:rPr>
          <w:shd w:val="clear" w:color="auto" w:fill="FFFFFF"/>
        </w:rPr>
      </w:pPr>
      <w:r w:rsidRPr="000644F8">
        <w:t xml:space="preserve">Exploratory Factor Analysis for </w:t>
      </w:r>
      <w:r>
        <w:t>Process Quality was done</w:t>
      </w:r>
      <w:r w:rsidRPr="000644F8">
        <w:t>. The results</w:t>
      </w:r>
      <w:r>
        <w:t xml:space="preserve"> for this analysis</w:t>
      </w:r>
      <w:r w:rsidRPr="000644F8">
        <w:t xml:space="preserve"> were obtained in table </w:t>
      </w:r>
      <w:r w:rsidR="009C55E7">
        <w:t>5</w:t>
      </w:r>
      <w:r w:rsidRPr="000644F8">
        <w:t>.</w:t>
      </w:r>
      <w:r w:rsidR="00CA24B4">
        <w:t>2</w:t>
      </w:r>
      <w:r w:rsidR="004F1A39">
        <w:t>2</w:t>
      </w:r>
      <w:r w:rsidRPr="000644F8">
        <w:t xml:space="preserve"> as shown. These results were further tested using Confirmatory Factor </w:t>
      </w:r>
      <w:r w:rsidRPr="007E79A0">
        <w:t xml:space="preserve">Analysis method in order to refine and confirm the factors to be used in the structural framework. </w:t>
      </w:r>
      <w:r w:rsidRPr="007E79A0">
        <w:rPr>
          <w:shd w:val="clear" w:color="auto" w:fill="FFFFFF"/>
        </w:rPr>
        <w:t>The Confirmatory Factor analysis results for the variable “</w:t>
      </w:r>
      <w:r>
        <w:rPr>
          <w:shd w:val="clear" w:color="auto" w:fill="FFFFFF"/>
        </w:rPr>
        <w:t>Process Quality</w:t>
      </w:r>
      <w:r w:rsidRPr="007E79A0">
        <w:rPr>
          <w:shd w:val="clear" w:color="auto" w:fill="FFFFFF"/>
        </w:rPr>
        <w:t xml:space="preserve">” are presented in sub section </w:t>
      </w:r>
      <w:r w:rsidR="009C55E7">
        <w:rPr>
          <w:shd w:val="clear" w:color="auto" w:fill="FFFFFF"/>
        </w:rPr>
        <w:t>5</w:t>
      </w:r>
      <w:r w:rsidRPr="007E79A0">
        <w:rPr>
          <w:shd w:val="clear" w:color="auto" w:fill="FFFFFF"/>
        </w:rPr>
        <w:t>.4.</w:t>
      </w:r>
      <w:r>
        <w:rPr>
          <w:shd w:val="clear" w:color="auto" w:fill="FFFFFF"/>
        </w:rPr>
        <w:t>6</w:t>
      </w:r>
      <w:r w:rsidRPr="007E79A0">
        <w:rPr>
          <w:shd w:val="clear" w:color="auto" w:fill="FFFFFF"/>
        </w:rPr>
        <w:t xml:space="preserve">.1 together with the KMO results for the CFA model for </w:t>
      </w:r>
      <w:r>
        <w:rPr>
          <w:shd w:val="clear" w:color="auto" w:fill="FFFFFF"/>
        </w:rPr>
        <w:t>Process Quality</w:t>
      </w:r>
      <w:r w:rsidRPr="007E79A0">
        <w:rPr>
          <w:shd w:val="clear" w:color="auto" w:fill="FFFFFF"/>
        </w:rPr>
        <w:t xml:space="preserve">. This model is comprised of two constructs namely </w:t>
      </w:r>
      <w:r>
        <w:rPr>
          <w:shd w:val="clear" w:color="auto" w:fill="FFFFFF"/>
        </w:rPr>
        <w:t>Monitoring and Evaluation</w:t>
      </w:r>
      <w:r w:rsidRPr="007E79A0">
        <w:rPr>
          <w:shd w:val="clear" w:color="auto" w:fill="FFFFFF"/>
        </w:rPr>
        <w:t xml:space="preserve"> and </w:t>
      </w:r>
      <w:r>
        <w:rPr>
          <w:shd w:val="clear" w:color="auto" w:fill="FFFFFF"/>
        </w:rPr>
        <w:t>Top Management Participation</w:t>
      </w:r>
      <w:r w:rsidRPr="007E79A0">
        <w:rPr>
          <w:shd w:val="clear" w:color="auto" w:fill="FFFFFF"/>
        </w:rPr>
        <w:t xml:space="preserve">. </w:t>
      </w:r>
      <w:bookmarkStart w:id="394" w:name="_Hlk143329066"/>
    </w:p>
    <w:p w14:paraId="48BE5837" w14:textId="77777777" w:rsidR="00042ACD" w:rsidRDefault="00146C11" w:rsidP="00146C11">
      <w:pPr>
        <w:spacing w:line="360" w:lineRule="auto"/>
      </w:pPr>
      <w:r w:rsidRPr="007E79A0">
        <w:t xml:space="preserve">The </w:t>
      </w:r>
      <w:r w:rsidRPr="005C6E28">
        <w:t>Monitoring and Evaluation</w:t>
      </w:r>
      <w:r w:rsidRPr="007E79A0">
        <w:t xml:space="preserve"> construct was coded as </w:t>
      </w:r>
      <w:r w:rsidRPr="005C6E28">
        <w:t xml:space="preserve">ML in SPSS, </w:t>
      </w:r>
      <w:r w:rsidRPr="007E79A0">
        <w:t xml:space="preserve">and was measured by ‘presence of a project plan for monitoring DT projects’ ML1, ‘Periodic comparison of project progress to schedule’ ML2, ‘Use of project management software for DT projects’ ML3, </w:t>
      </w:r>
      <w:r w:rsidRPr="007E79A0">
        <w:lastRenderedPageBreak/>
        <w:t xml:space="preserve">‘Submission of progress reports for effective monitoring’ ML4, ‘Periodic team meetings to review each process’ ML5, </w:t>
      </w:r>
      <w:r w:rsidR="009C55E7" w:rsidRPr="007E79A0">
        <w:t>‘Periodic</w:t>
      </w:r>
      <w:r w:rsidRPr="007E79A0">
        <w:t xml:space="preserve"> review sessions’ ML6. </w:t>
      </w:r>
    </w:p>
    <w:p w14:paraId="34019245" w14:textId="680FFF34" w:rsidR="00146C11" w:rsidRPr="007F4ACD" w:rsidRDefault="00146C11" w:rsidP="00146C11">
      <w:pPr>
        <w:spacing w:line="360" w:lineRule="auto"/>
      </w:pPr>
      <w:r w:rsidRPr="007E79A0">
        <w:t xml:space="preserve">The Top Management Participation construct was coded as TMP in </w:t>
      </w:r>
      <w:r w:rsidR="009C55E7" w:rsidRPr="007E79A0">
        <w:t>SPSS, and</w:t>
      </w:r>
      <w:r w:rsidRPr="007E79A0">
        <w:t xml:space="preserve"> was measured by ‘Top Management followed the implementation of digital transformation</w:t>
      </w:r>
      <w:r w:rsidRPr="007F4ACD">
        <w:t xml:space="preserve"> as an item on its agenda’ TMP1, ‘Top managements insistence on periodic quality assurance reports for each digital transformation process’ TMP2, ‘Top management insisting that only qualified experts are assigned the role to monitor each DT process’ TMP3, ‘Process quality is top on our Agenda for Top Management to achieve DT’ TMP4.</w:t>
      </w:r>
    </w:p>
    <w:bookmarkEnd w:id="394"/>
    <w:p w14:paraId="4DB0BFC0" w14:textId="694472EE" w:rsidR="00146C11" w:rsidRPr="009F7548" w:rsidRDefault="00146C11" w:rsidP="00146C11">
      <w:pPr>
        <w:spacing w:line="360" w:lineRule="auto"/>
        <w:rPr>
          <w:i/>
          <w:iCs/>
          <w:color w:val="000000"/>
        </w:rPr>
      </w:pPr>
      <w:r w:rsidRPr="009F7548">
        <w:rPr>
          <w:i/>
          <w:iCs/>
          <w:color w:val="000000"/>
        </w:rPr>
        <w:t xml:space="preserve">Table </w:t>
      </w:r>
      <w:r w:rsidR="009C55E7" w:rsidRPr="009F7548">
        <w:rPr>
          <w:i/>
          <w:iCs/>
          <w:color w:val="000000"/>
        </w:rPr>
        <w:t>5</w:t>
      </w:r>
      <w:r w:rsidRPr="009F7548">
        <w:rPr>
          <w:i/>
          <w:iCs/>
          <w:color w:val="000000"/>
        </w:rPr>
        <w:t>.</w:t>
      </w:r>
      <w:r w:rsidR="00A10BA8" w:rsidRPr="009F7548">
        <w:rPr>
          <w:i/>
          <w:iCs/>
          <w:color w:val="000000"/>
        </w:rPr>
        <w:t>2</w:t>
      </w:r>
      <w:r w:rsidR="00567772">
        <w:rPr>
          <w:i/>
          <w:iCs/>
          <w:color w:val="000000"/>
        </w:rPr>
        <w:t>3</w:t>
      </w:r>
      <w:r w:rsidRPr="009F7548">
        <w:rPr>
          <w:i/>
          <w:iCs/>
          <w:color w:val="000000"/>
        </w:rPr>
        <w:t>: A table showing the Factor Structure for Process Quality</w:t>
      </w:r>
    </w:p>
    <w:tbl>
      <w:tblPr>
        <w:tblW w:w="0" w:type="auto"/>
        <w:jc w:val="center"/>
        <w:tblLook w:val="04A0" w:firstRow="1" w:lastRow="0" w:firstColumn="1" w:lastColumn="0" w:noHBand="0" w:noVBand="1"/>
      </w:tblPr>
      <w:tblGrid>
        <w:gridCol w:w="830"/>
        <w:gridCol w:w="6445"/>
        <w:gridCol w:w="876"/>
        <w:gridCol w:w="876"/>
      </w:tblGrid>
      <w:tr w:rsidR="00146C11" w:rsidRPr="00B5576E" w14:paraId="3AA02C7B" w14:textId="77777777" w:rsidTr="00042ACD">
        <w:trPr>
          <w:trHeight w:val="1932"/>
          <w:jc w:val="center"/>
        </w:trPr>
        <w:tc>
          <w:tcPr>
            <w:tcW w:w="0" w:type="auto"/>
            <w:tcBorders>
              <w:top w:val="single" w:sz="4" w:space="0" w:color="auto"/>
              <w:left w:val="nil"/>
              <w:bottom w:val="single" w:sz="4" w:space="0" w:color="auto"/>
              <w:right w:val="nil"/>
            </w:tcBorders>
            <w:shd w:val="clear" w:color="auto" w:fill="auto"/>
            <w:vAlign w:val="center"/>
            <w:hideMark/>
          </w:tcPr>
          <w:p w14:paraId="10B8F927" w14:textId="77777777" w:rsidR="00146C11" w:rsidRPr="00B5576E" w:rsidRDefault="00146C11" w:rsidP="004156CD">
            <w:pPr>
              <w:rPr>
                <w:b/>
                <w:bCs/>
                <w:color w:val="000000"/>
              </w:rPr>
            </w:pPr>
            <w:r w:rsidRPr="00B5576E">
              <w:rPr>
                <w:b/>
                <w:bCs/>
                <w:color w:val="000000"/>
              </w:rPr>
              <w:t>Code</w:t>
            </w:r>
          </w:p>
        </w:tc>
        <w:tc>
          <w:tcPr>
            <w:tcW w:w="0" w:type="auto"/>
            <w:tcBorders>
              <w:top w:val="single" w:sz="4" w:space="0" w:color="auto"/>
              <w:left w:val="nil"/>
              <w:bottom w:val="single" w:sz="4" w:space="0" w:color="auto"/>
              <w:right w:val="nil"/>
            </w:tcBorders>
            <w:shd w:val="clear" w:color="auto" w:fill="auto"/>
            <w:vAlign w:val="center"/>
            <w:hideMark/>
          </w:tcPr>
          <w:p w14:paraId="233AFCD3" w14:textId="77777777" w:rsidR="00146C11" w:rsidRPr="00B5576E" w:rsidRDefault="00146C11" w:rsidP="004156CD">
            <w:pPr>
              <w:rPr>
                <w:b/>
                <w:bCs/>
                <w:color w:val="000000"/>
              </w:rPr>
            </w:pPr>
            <w:r w:rsidRPr="00B5576E">
              <w:rPr>
                <w:b/>
                <w:bCs/>
                <w:color w:val="000000"/>
              </w:rPr>
              <w:t>Label</w:t>
            </w:r>
          </w:p>
        </w:tc>
        <w:tc>
          <w:tcPr>
            <w:tcW w:w="0" w:type="auto"/>
            <w:tcBorders>
              <w:top w:val="single" w:sz="4" w:space="0" w:color="auto"/>
              <w:left w:val="nil"/>
              <w:bottom w:val="single" w:sz="4" w:space="0" w:color="auto"/>
              <w:right w:val="nil"/>
            </w:tcBorders>
            <w:shd w:val="clear" w:color="auto" w:fill="auto"/>
            <w:noWrap/>
            <w:textDirection w:val="btLr"/>
            <w:vAlign w:val="center"/>
            <w:hideMark/>
          </w:tcPr>
          <w:p w14:paraId="2901F236" w14:textId="77777777" w:rsidR="00146C11" w:rsidRPr="00B5576E" w:rsidRDefault="00146C11" w:rsidP="004156CD">
            <w:pPr>
              <w:jc w:val="center"/>
              <w:rPr>
                <w:b/>
                <w:bCs/>
                <w:color w:val="000000"/>
              </w:rPr>
            </w:pPr>
            <w:r w:rsidRPr="00B5576E">
              <w:rPr>
                <w:b/>
                <w:bCs/>
                <w:color w:val="000000"/>
              </w:rPr>
              <w:t>Top Management Participation</w:t>
            </w:r>
          </w:p>
        </w:tc>
        <w:tc>
          <w:tcPr>
            <w:tcW w:w="0" w:type="auto"/>
            <w:tcBorders>
              <w:top w:val="single" w:sz="4" w:space="0" w:color="auto"/>
              <w:left w:val="nil"/>
              <w:bottom w:val="single" w:sz="4" w:space="0" w:color="auto"/>
              <w:right w:val="nil"/>
            </w:tcBorders>
            <w:shd w:val="clear" w:color="auto" w:fill="auto"/>
            <w:noWrap/>
            <w:textDirection w:val="btLr"/>
            <w:vAlign w:val="center"/>
            <w:hideMark/>
          </w:tcPr>
          <w:p w14:paraId="4AB5C700" w14:textId="77777777" w:rsidR="00146C11" w:rsidRPr="00B5576E" w:rsidRDefault="00146C11" w:rsidP="004156CD">
            <w:pPr>
              <w:jc w:val="center"/>
              <w:rPr>
                <w:b/>
                <w:bCs/>
                <w:color w:val="000000"/>
              </w:rPr>
            </w:pPr>
            <w:r w:rsidRPr="00B5576E">
              <w:rPr>
                <w:b/>
                <w:bCs/>
                <w:color w:val="000000"/>
              </w:rPr>
              <w:t>Monitoring &amp; Evaluation</w:t>
            </w:r>
          </w:p>
        </w:tc>
      </w:tr>
      <w:tr w:rsidR="00146C11" w:rsidRPr="00B5576E" w14:paraId="388C9C81" w14:textId="77777777" w:rsidTr="00042ACD">
        <w:trPr>
          <w:trHeight w:val="321"/>
          <w:jc w:val="center"/>
        </w:trPr>
        <w:tc>
          <w:tcPr>
            <w:tcW w:w="0" w:type="auto"/>
            <w:tcBorders>
              <w:top w:val="nil"/>
              <w:left w:val="nil"/>
              <w:bottom w:val="nil"/>
              <w:right w:val="nil"/>
            </w:tcBorders>
            <w:shd w:val="clear" w:color="auto" w:fill="auto"/>
            <w:vAlign w:val="center"/>
            <w:hideMark/>
          </w:tcPr>
          <w:p w14:paraId="2DD75096" w14:textId="77777777" w:rsidR="00146C11" w:rsidRPr="00B5576E" w:rsidRDefault="00146C11" w:rsidP="004156CD">
            <w:pPr>
              <w:rPr>
                <w:color w:val="000000"/>
              </w:rPr>
            </w:pPr>
            <w:r w:rsidRPr="00B5576E">
              <w:rPr>
                <w:color w:val="000000"/>
              </w:rPr>
              <w:t>TMP3</w:t>
            </w:r>
          </w:p>
        </w:tc>
        <w:tc>
          <w:tcPr>
            <w:tcW w:w="0" w:type="auto"/>
            <w:tcBorders>
              <w:top w:val="nil"/>
              <w:left w:val="nil"/>
              <w:bottom w:val="nil"/>
              <w:right w:val="nil"/>
            </w:tcBorders>
            <w:shd w:val="clear" w:color="auto" w:fill="auto"/>
            <w:vAlign w:val="center"/>
            <w:hideMark/>
          </w:tcPr>
          <w:p w14:paraId="383B6588" w14:textId="77777777" w:rsidR="00146C11" w:rsidRPr="00B5576E" w:rsidRDefault="00146C11" w:rsidP="004156CD">
            <w:pPr>
              <w:rPr>
                <w:color w:val="000000"/>
              </w:rPr>
            </w:pPr>
            <w:r w:rsidRPr="00B5576E">
              <w:rPr>
                <w:color w:val="000000"/>
              </w:rPr>
              <w:t>Top Management Guided that only qualified experts are assigned the role to monitor quality of each DT process</w:t>
            </w:r>
          </w:p>
        </w:tc>
        <w:tc>
          <w:tcPr>
            <w:tcW w:w="0" w:type="auto"/>
            <w:tcBorders>
              <w:top w:val="nil"/>
              <w:left w:val="nil"/>
              <w:bottom w:val="nil"/>
              <w:right w:val="nil"/>
            </w:tcBorders>
            <w:shd w:val="clear" w:color="auto" w:fill="auto"/>
            <w:noWrap/>
            <w:vAlign w:val="center"/>
            <w:hideMark/>
          </w:tcPr>
          <w:p w14:paraId="59B2E07B" w14:textId="77777777" w:rsidR="00146C11" w:rsidRPr="00B5576E" w:rsidRDefault="00146C11" w:rsidP="004156CD">
            <w:pPr>
              <w:jc w:val="right"/>
              <w:rPr>
                <w:color w:val="000000"/>
              </w:rPr>
            </w:pPr>
            <w:r w:rsidRPr="00B5576E">
              <w:rPr>
                <w:color w:val="000000"/>
              </w:rPr>
              <w:t>.922</w:t>
            </w:r>
          </w:p>
        </w:tc>
        <w:tc>
          <w:tcPr>
            <w:tcW w:w="0" w:type="auto"/>
            <w:tcBorders>
              <w:top w:val="nil"/>
              <w:left w:val="nil"/>
              <w:bottom w:val="nil"/>
              <w:right w:val="nil"/>
            </w:tcBorders>
            <w:shd w:val="clear" w:color="auto" w:fill="auto"/>
            <w:vAlign w:val="center"/>
            <w:hideMark/>
          </w:tcPr>
          <w:p w14:paraId="3E5AB2DD" w14:textId="77777777" w:rsidR="00146C11" w:rsidRPr="00B5576E" w:rsidRDefault="00146C11" w:rsidP="004156CD">
            <w:pPr>
              <w:jc w:val="right"/>
              <w:rPr>
                <w:color w:val="000000"/>
              </w:rPr>
            </w:pPr>
          </w:p>
        </w:tc>
      </w:tr>
      <w:tr w:rsidR="00146C11" w:rsidRPr="00B5576E" w14:paraId="1A67F2A6" w14:textId="77777777" w:rsidTr="00042ACD">
        <w:trPr>
          <w:trHeight w:val="321"/>
          <w:jc w:val="center"/>
        </w:trPr>
        <w:tc>
          <w:tcPr>
            <w:tcW w:w="0" w:type="auto"/>
            <w:tcBorders>
              <w:top w:val="nil"/>
              <w:left w:val="nil"/>
              <w:bottom w:val="nil"/>
              <w:right w:val="nil"/>
            </w:tcBorders>
            <w:shd w:val="clear" w:color="auto" w:fill="auto"/>
            <w:vAlign w:val="center"/>
            <w:hideMark/>
          </w:tcPr>
          <w:p w14:paraId="055CE100" w14:textId="77777777" w:rsidR="00146C11" w:rsidRPr="00B5576E" w:rsidRDefault="00146C11" w:rsidP="004156CD">
            <w:pPr>
              <w:rPr>
                <w:color w:val="000000"/>
              </w:rPr>
            </w:pPr>
            <w:r w:rsidRPr="00B5576E">
              <w:rPr>
                <w:color w:val="000000"/>
              </w:rPr>
              <w:t>TMP2</w:t>
            </w:r>
          </w:p>
        </w:tc>
        <w:tc>
          <w:tcPr>
            <w:tcW w:w="0" w:type="auto"/>
            <w:tcBorders>
              <w:top w:val="nil"/>
              <w:left w:val="nil"/>
              <w:bottom w:val="nil"/>
              <w:right w:val="nil"/>
            </w:tcBorders>
            <w:shd w:val="clear" w:color="auto" w:fill="auto"/>
            <w:vAlign w:val="center"/>
            <w:hideMark/>
          </w:tcPr>
          <w:p w14:paraId="57307233" w14:textId="77777777" w:rsidR="00146C11" w:rsidRPr="00B5576E" w:rsidRDefault="00146C11" w:rsidP="004156CD">
            <w:pPr>
              <w:rPr>
                <w:color w:val="000000"/>
              </w:rPr>
            </w:pPr>
            <w:r w:rsidRPr="00B5576E">
              <w:rPr>
                <w:color w:val="000000"/>
              </w:rPr>
              <w:t>Top Management insists on periodic quality assurance reports for each digital transformation process</w:t>
            </w:r>
          </w:p>
        </w:tc>
        <w:tc>
          <w:tcPr>
            <w:tcW w:w="0" w:type="auto"/>
            <w:tcBorders>
              <w:top w:val="nil"/>
              <w:left w:val="nil"/>
              <w:bottom w:val="nil"/>
              <w:right w:val="nil"/>
            </w:tcBorders>
            <w:shd w:val="clear" w:color="auto" w:fill="auto"/>
            <w:noWrap/>
            <w:vAlign w:val="center"/>
            <w:hideMark/>
          </w:tcPr>
          <w:p w14:paraId="7899E704" w14:textId="77777777" w:rsidR="00146C11" w:rsidRPr="00B5576E" w:rsidRDefault="00146C11" w:rsidP="004156CD">
            <w:pPr>
              <w:jc w:val="right"/>
              <w:rPr>
                <w:color w:val="000000"/>
              </w:rPr>
            </w:pPr>
            <w:r w:rsidRPr="00B5576E">
              <w:rPr>
                <w:color w:val="000000"/>
              </w:rPr>
              <w:t>.921</w:t>
            </w:r>
          </w:p>
        </w:tc>
        <w:tc>
          <w:tcPr>
            <w:tcW w:w="0" w:type="auto"/>
            <w:tcBorders>
              <w:top w:val="nil"/>
              <w:left w:val="nil"/>
              <w:bottom w:val="nil"/>
              <w:right w:val="nil"/>
            </w:tcBorders>
            <w:shd w:val="clear" w:color="auto" w:fill="auto"/>
            <w:vAlign w:val="center"/>
            <w:hideMark/>
          </w:tcPr>
          <w:p w14:paraId="43407226" w14:textId="77777777" w:rsidR="00146C11" w:rsidRPr="00B5576E" w:rsidRDefault="00146C11" w:rsidP="004156CD">
            <w:pPr>
              <w:jc w:val="right"/>
              <w:rPr>
                <w:color w:val="000000"/>
              </w:rPr>
            </w:pPr>
          </w:p>
        </w:tc>
      </w:tr>
      <w:tr w:rsidR="00146C11" w:rsidRPr="00B5576E" w14:paraId="332B1681" w14:textId="77777777" w:rsidTr="00042ACD">
        <w:trPr>
          <w:trHeight w:val="321"/>
          <w:jc w:val="center"/>
        </w:trPr>
        <w:tc>
          <w:tcPr>
            <w:tcW w:w="0" w:type="auto"/>
            <w:tcBorders>
              <w:top w:val="nil"/>
              <w:left w:val="nil"/>
              <w:bottom w:val="nil"/>
              <w:right w:val="nil"/>
            </w:tcBorders>
            <w:shd w:val="clear" w:color="auto" w:fill="auto"/>
            <w:vAlign w:val="center"/>
            <w:hideMark/>
          </w:tcPr>
          <w:p w14:paraId="20D491CA" w14:textId="77777777" w:rsidR="00146C11" w:rsidRPr="00B5576E" w:rsidRDefault="00146C11" w:rsidP="004156CD">
            <w:pPr>
              <w:rPr>
                <w:color w:val="000000"/>
              </w:rPr>
            </w:pPr>
            <w:r w:rsidRPr="00B5576E">
              <w:rPr>
                <w:color w:val="000000"/>
              </w:rPr>
              <w:t>TMP1</w:t>
            </w:r>
          </w:p>
        </w:tc>
        <w:tc>
          <w:tcPr>
            <w:tcW w:w="0" w:type="auto"/>
            <w:tcBorders>
              <w:top w:val="nil"/>
              <w:left w:val="nil"/>
              <w:bottom w:val="nil"/>
              <w:right w:val="nil"/>
            </w:tcBorders>
            <w:shd w:val="clear" w:color="auto" w:fill="auto"/>
            <w:vAlign w:val="center"/>
            <w:hideMark/>
          </w:tcPr>
          <w:p w14:paraId="15E9B0CD" w14:textId="77777777" w:rsidR="00146C11" w:rsidRPr="00B5576E" w:rsidRDefault="00146C11" w:rsidP="004156CD">
            <w:pPr>
              <w:rPr>
                <w:color w:val="000000"/>
              </w:rPr>
            </w:pPr>
            <w:r w:rsidRPr="00B5576E">
              <w:rPr>
                <w:color w:val="000000"/>
              </w:rPr>
              <w:t>Top Management on its agenda followed the implementation of digital transformation</w:t>
            </w:r>
          </w:p>
        </w:tc>
        <w:tc>
          <w:tcPr>
            <w:tcW w:w="0" w:type="auto"/>
            <w:tcBorders>
              <w:top w:val="nil"/>
              <w:left w:val="nil"/>
              <w:bottom w:val="nil"/>
              <w:right w:val="nil"/>
            </w:tcBorders>
            <w:shd w:val="clear" w:color="auto" w:fill="auto"/>
            <w:noWrap/>
            <w:vAlign w:val="center"/>
            <w:hideMark/>
          </w:tcPr>
          <w:p w14:paraId="413067B6" w14:textId="77777777" w:rsidR="00146C11" w:rsidRPr="00B5576E" w:rsidRDefault="00146C11" w:rsidP="004156CD">
            <w:pPr>
              <w:jc w:val="right"/>
              <w:rPr>
                <w:color w:val="000000"/>
              </w:rPr>
            </w:pPr>
            <w:r w:rsidRPr="00B5576E">
              <w:rPr>
                <w:color w:val="000000"/>
              </w:rPr>
              <w:t>.872</w:t>
            </w:r>
          </w:p>
        </w:tc>
        <w:tc>
          <w:tcPr>
            <w:tcW w:w="0" w:type="auto"/>
            <w:tcBorders>
              <w:top w:val="nil"/>
              <w:left w:val="nil"/>
              <w:bottom w:val="nil"/>
              <w:right w:val="nil"/>
            </w:tcBorders>
            <w:shd w:val="clear" w:color="auto" w:fill="auto"/>
            <w:vAlign w:val="center"/>
            <w:hideMark/>
          </w:tcPr>
          <w:p w14:paraId="790796A4" w14:textId="77777777" w:rsidR="00146C11" w:rsidRPr="00B5576E" w:rsidRDefault="00146C11" w:rsidP="004156CD">
            <w:pPr>
              <w:jc w:val="right"/>
              <w:rPr>
                <w:color w:val="000000"/>
              </w:rPr>
            </w:pPr>
          </w:p>
        </w:tc>
      </w:tr>
      <w:tr w:rsidR="00146C11" w:rsidRPr="00B5576E" w14:paraId="19A67102" w14:textId="77777777" w:rsidTr="00042ACD">
        <w:trPr>
          <w:trHeight w:val="321"/>
          <w:jc w:val="center"/>
        </w:trPr>
        <w:tc>
          <w:tcPr>
            <w:tcW w:w="0" w:type="auto"/>
            <w:tcBorders>
              <w:top w:val="nil"/>
              <w:left w:val="nil"/>
              <w:bottom w:val="nil"/>
              <w:right w:val="nil"/>
            </w:tcBorders>
            <w:shd w:val="clear" w:color="auto" w:fill="auto"/>
            <w:vAlign w:val="center"/>
            <w:hideMark/>
          </w:tcPr>
          <w:p w14:paraId="170B0F55" w14:textId="77777777" w:rsidR="00146C11" w:rsidRPr="00B5576E" w:rsidRDefault="00146C11" w:rsidP="004156CD">
            <w:pPr>
              <w:rPr>
                <w:color w:val="000000"/>
              </w:rPr>
            </w:pPr>
            <w:r w:rsidRPr="00B5576E">
              <w:rPr>
                <w:color w:val="000000"/>
              </w:rPr>
              <w:t>ML1</w:t>
            </w:r>
          </w:p>
        </w:tc>
        <w:tc>
          <w:tcPr>
            <w:tcW w:w="0" w:type="auto"/>
            <w:tcBorders>
              <w:top w:val="nil"/>
              <w:left w:val="nil"/>
              <w:bottom w:val="nil"/>
              <w:right w:val="nil"/>
            </w:tcBorders>
            <w:shd w:val="clear" w:color="auto" w:fill="auto"/>
            <w:vAlign w:val="center"/>
            <w:hideMark/>
          </w:tcPr>
          <w:p w14:paraId="1E57F9C3" w14:textId="77777777" w:rsidR="00146C11" w:rsidRPr="00B5576E" w:rsidRDefault="00146C11" w:rsidP="004156CD">
            <w:pPr>
              <w:rPr>
                <w:color w:val="000000"/>
              </w:rPr>
            </w:pPr>
            <w:r w:rsidRPr="00B5576E">
              <w:rPr>
                <w:color w:val="000000"/>
              </w:rPr>
              <w:t>There is a project plan for this project used for Monitoring of this project</w:t>
            </w:r>
          </w:p>
        </w:tc>
        <w:tc>
          <w:tcPr>
            <w:tcW w:w="0" w:type="auto"/>
            <w:tcBorders>
              <w:top w:val="nil"/>
              <w:left w:val="nil"/>
              <w:bottom w:val="nil"/>
              <w:right w:val="nil"/>
            </w:tcBorders>
            <w:shd w:val="clear" w:color="auto" w:fill="auto"/>
            <w:vAlign w:val="center"/>
            <w:hideMark/>
          </w:tcPr>
          <w:p w14:paraId="30156510" w14:textId="77777777" w:rsidR="00146C11" w:rsidRPr="00B5576E" w:rsidRDefault="00146C11" w:rsidP="004156CD">
            <w:pPr>
              <w:rPr>
                <w:color w:val="000000"/>
              </w:rPr>
            </w:pPr>
          </w:p>
        </w:tc>
        <w:tc>
          <w:tcPr>
            <w:tcW w:w="0" w:type="auto"/>
            <w:tcBorders>
              <w:top w:val="nil"/>
              <w:left w:val="nil"/>
              <w:bottom w:val="nil"/>
              <w:right w:val="nil"/>
            </w:tcBorders>
            <w:shd w:val="clear" w:color="auto" w:fill="auto"/>
            <w:noWrap/>
            <w:vAlign w:val="center"/>
            <w:hideMark/>
          </w:tcPr>
          <w:p w14:paraId="3FD2EBA2" w14:textId="77777777" w:rsidR="00146C11" w:rsidRPr="00B5576E" w:rsidRDefault="00146C11" w:rsidP="004156CD">
            <w:pPr>
              <w:jc w:val="right"/>
              <w:rPr>
                <w:color w:val="000000"/>
              </w:rPr>
            </w:pPr>
            <w:r w:rsidRPr="00B5576E">
              <w:rPr>
                <w:color w:val="000000"/>
              </w:rPr>
              <w:t>.939</w:t>
            </w:r>
          </w:p>
        </w:tc>
      </w:tr>
      <w:tr w:rsidR="00146C11" w:rsidRPr="00B5576E" w14:paraId="2F48EE48" w14:textId="77777777" w:rsidTr="00042ACD">
        <w:trPr>
          <w:trHeight w:val="321"/>
          <w:jc w:val="center"/>
        </w:trPr>
        <w:tc>
          <w:tcPr>
            <w:tcW w:w="0" w:type="auto"/>
            <w:tcBorders>
              <w:top w:val="nil"/>
              <w:left w:val="nil"/>
              <w:bottom w:val="nil"/>
              <w:right w:val="nil"/>
            </w:tcBorders>
            <w:shd w:val="clear" w:color="auto" w:fill="auto"/>
            <w:vAlign w:val="center"/>
            <w:hideMark/>
          </w:tcPr>
          <w:p w14:paraId="214A1453" w14:textId="77777777" w:rsidR="00146C11" w:rsidRPr="00B5576E" w:rsidRDefault="00146C11" w:rsidP="004156CD">
            <w:pPr>
              <w:rPr>
                <w:color w:val="000000"/>
              </w:rPr>
            </w:pPr>
            <w:r w:rsidRPr="00B5576E">
              <w:rPr>
                <w:color w:val="000000"/>
              </w:rPr>
              <w:t>ML3</w:t>
            </w:r>
          </w:p>
        </w:tc>
        <w:tc>
          <w:tcPr>
            <w:tcW w:w="0" w:type="auto"/>
            <w:tcBorders>
              <w:top w:val="nil"/>
              <w:left w:val="nil"/>
              <w:bottom w:val="nil"/>
              <w:right w:val="nil"/>
            </w:tcBorders>
            <w:shd w:val="clear" w:color="auto" w:fill="auto"/>
            <w:vAlign w:val="center"/>
            <w:hideMark/>
          </w:tcPr>
          <w:p w14:paraId="31FA6947" w14:textId="77777777" w:rsidR="00146C11" w:rsidRPr="00B5576E" w:rsidRDefault="00146C11" w:rsidP="004156CD">
            <w:pPr>
              <w:rPr>
                <w:color w:val="000000"/>
              </w:rPr>
            </w:pPr>
            <w:r w:rsidRPr="00B5576E">
              <w:rPr>
                <w:color w:val="000000"/>
              </w:rPr>
              <w:t>Project Management Software was used in this project for successful digital transformation</w:t>
            </w:r>
          </w:p>
        </w:tc>
        <w:tc>
          <w:tcPr>
            <w:tcW w:w="0" w:type="auto"/>
            <w:tcBorders>
              <w:top w:val="nil"/>
              <w:left w:val="nil"/>
              <w:bottom w:val="nil"/>
              <w:right w:val="nil"/>
            </w:tcBorders>
            <w:shd w:val="clear" w:color="auto" w:fill="auto"/>
            <w:vAlign w:val="center"/>
            <w:hideMark/>
          </w:tcPr>
          <w:p w14:paraId="6EA59A50" w14:textId="77777777" w:rsidR="00146C11" w:rsidRPr="00B5576E" w:rsidRDefault="00146C11" w:rsidP="004156CD">
            <w:pPr>
              <w:rPr>
                <w:color w:val="000000"/>
              </w:rPr>
            </w:pPr>
          </w:p>
        </w:tc>
        <w:tc>
          <w:tcPr>
            <w:tcW w:w="0" w:type="auto"/>
            <w:tcBorders>
              <w:top w:val="nil"/>
              <w:left w:val="nil"/>
              <w:bottom w:val="nil"/>
              <w:right w:val="nil"/>
            </w:tcBorders>
            <w:shd w:val="clear" w:color="auto" w:fill="auto"/>
            <w:noWrap/>
            <w:vAlign w:val="center"/>
            <w:hideMark/>
          </w:tcPr>
          <w:p w14:paraId="621DE0E0" w14:textId="77777777" w:rsidR="00146C11" w:rsidRPr="00B5576E" w:rsidRDefault="00146C11" w:rsidP="004156CD">
            <w:pPr>
              <w:jc w:val="right"/>
              <w:rPr>
                <w:color w:val="000000"/>
              </w:rPr>
            </w:pPr>
            <w:r w:rsidRPr="00B5576E">
              <w:rPr>
                <w:color w:val="000000"/>
              </w:rPr>
              <w:t>.919</w:t>
            </w:r>
          </w:p>
        </w:tc>
      </w:tr>
      <w:tr w:rsidR="00146C11" w:rsidRPr="00B5576E" w14:paraId="0A50CB24" w14:textId="77777777" w:rsidTr="00042ACD">
        <w:trPr>
          <w:trHeight w:val="321"/>
          <w:jc w:val="center"/>
        </w:trPr>
        <w:tc>
          <w:tcPr>
            <w:tcW w:w="0" w:type="auto"/>
            <w:tcBorders>
              <w:top w:val="nil"/>
              <w:left w:val="nil"/>
              <w:bottom w:val="nil"/>
              <w:right w:val="nil"/>
            </w:tcBorders>
            <w:shd w:val="clear" w:color="auto" w:fill="auto"/>
            <w:vAlign w:val="center"/>
            <w:hideMark/>
          </w:tcPr>
          <w:p w14:paraId="1BEA1221" w14:textId="77777777" w:rsidR="00146C11" w:rsidRPr="00B5576E" w:rsidRDefault="00146C11" w:rsidP="004156CD">
            <w:pPr>
              <w:rPr>
                <w:color w:val="000000"/>
              </w:rPr>
            </w:pPr>
            <w:r w:rsidRPr="00B5576E">
              <w:rPr>
                <w:color w:val="000000"/>
              </w:rPr>
              <w:t>ML2</w:t>
            </w:r>
          </w:p>
        </w:tc>
        <w:tc>
          <w:tcPr>
            <w:tcW w:w="0" w:type="auto"/>
            <w:tcBorders>
              <w:top w:val="nil"/>
              <w:left w:val="nil"/>
              <w:bottom w:val="nil"/>
              <w:right w:val="nil"/>
            </w:tcBorders>
            <w:shd w:val="clear" w:color="auto" w:fill="auto"/>
            <w:vAlign w:val="center"/>
            <w:hideMark/>
          </w:tcPr>
          <w:p w14:paraId="7DC64AE2" w14:textId="77777777" w:rsidR="00146C11" w:rsidRPr="00B5576E" w:rsidRDefault="00146C11" w:rsidP="004156CD">
            <w:pPr>
              <w:rPr>
                <w:color w:val="000000"/>
              </w:rPr>
            </w:pPr>
            <w:r w:rsidRPr="00B5576E">
              <w:rPr>
                <w:color w:val="000000"/>
              </w:rPr>
              <w:t>There was periodic comparison of project progress to schedule</w:t>
            </w:r>
          </w:p>
        </w:tc>
        <w:tc>
          <w:tcPr>
            <w:tcW w:w="0" w:type="auto"/>
            <w:tcBorders>
              <w:top w:val="nil"/>
              <w:left w:val="nil"/>
              <w:bottom w:val="nil"/>
              <w:right w:val="nil"/>
            </w:tcBorders>
            <w:shd w:val="clear" w:color="auto" w:fill="auto"/>
            <w:vAlign w:val="center"/>
            <w:hideMark/>
          </w:tcPr>
          <w:p w14:paraId="3B33CA92" w14:textId="77777777" w:rsidR="00146C11" w:rsidRPr="00B5576E" w:rsidRDefault="00146C11" w:rsidP="004156CD">
            <w:pPr>
              <w:rPr>
                <w:color w:val="000000"/>
              </w:rPr>
            </w:pPr>
          </w:p>
        </w:tc>
        <w:tc>
          <w:tcPr>
            <w:tcW w:w="0" w:type="auto"/>
            <w:tcBorders>
              <w:top w:val="nil"/>
              <w:left w:val="nil"/>
              <w:bottom w:val="nil"/>
              <w:right w:val="nil"/>
            </w:tcBorders>
            <w:shd w:val="clear" w:color="auto" w:fill="auto"/>
            <w:noWrap/>
            <w:vAlign w:val="center"/>
            <w:hideMark/>
          </w:tcPr>
          <w:p w14:paraId="4CEF104A" w14:textId="77777777" w:rsidR="00146C11" w:rsidRPr="00B5576E" w:rsidRDefault="00146C11" w:rsidP="004156CD">
            <w:pPr>
              <w:jc w:val="right"/>
              <w:rPr>
                <w:color w:val="000000"/>
              </w:rPr>
            </w:pPr>
            <w:r w:rsidRPr="00B5576E">
              <w:rPr>
                <w:color w:val="000000"/>
              </w:rPr>
              <w:t>.866</w:t>
            </w:r>
          </w:p>
        </w:tc>
      </w:tr>
      <w:tr w:rsidR="00146C11" w:rsidRPr="00B5576E" w14:paraId="6EC10505" w14:textId="77777777" w:rsidTr="00042ACD">
        <w:trPr>
          <w:trHeight w:val="321"/>
          <w:jc w:val="center"/>
        </w:trPr>
        <w:tc>
          <w:tcPr>
            <w:tcW w:w="0" w:type="auto"/>
            <w:gridSpan w:val="2"/>
            <w:tcBorders>
              <w:top w:val="nil"/>
              <w:left w:val="nil"/>
              <w:bottom w:val="nil"/>
              <w:right w:val="nil"/>
            </w:tcBorders>
            <w:shd w:val="clear" w:color="auto" w:fill="auto"/>
            <w:vAlign w:val="center"/>
            <w:hideMark/>
          </w:tcPr>
          <w:p w14:paraId="588DD8E7" w14:textId="77777777" w:rsidR="00146C11" w:rsidRPr="00B5576E" w:rsidRDefault="00146C11" w:rsidP="004156CD">
            <w:pPr>
              <w:rPr>
                <w:b/>
                <w:bCs/>
                <w:color w:val="000000"/>
              </w:rPr>
            </w:pPr>
            <w:r w:rsidRPr="00B5576E">
              <w:rPr>
                <w:b/>
                <w:bCs/>
                <w:color w:val="000000"/>
              </w:rPr>
              <w:t>Eigen values</w:t>
            </w:r>
          </w:p>
        </w:tc>
        <w:tc>
          <w:tcPr>
            <w:tcW w:w="0" w:type="auto"/>
            <w:tcBorders>
              <w:top w:val="nil"/>
              <w:left w:val="nil"/>
              <w:bottom w:val="nil"/>
              <w:right w:val="nil"/>
            </w:tcBorders>
            <w:shd w:val="clear" w:color="auto" w:fill="auto"/>
            <w:vAlign w:val="center"/>
            <w:hideMark/>
          </w:tcPr>
          <w:p w14:paraId="54C6F1EE" w14:textId="77777777" w:rsidR="00146C11" w:rsidRPr="00B5576E" w:rsidRDefault="00146C11" w:rsidP="004156CD">
            <w:pPr>
              <w:jc w:val="center"/>
              <w:rPr>
                <w:b/>
                <w:bCs/>
                <w:color w:val="000000"/>
              </w:rPr>
            </w:pPr>
            <w:r w:rsidRPr="00B5576E">
              <w:rPr>
                <w:b/>
                <w:bCs/>
                <w:color w:val="000000"/>
              </w:rPr>
              <w:t>2.497</w:t>
            </w:r>
          </w:p>
        </w:tc>
        <w:tc>
          <w:tcPr>
            <w:tcW w:w="0" w:type="auto"/>
            <w:tcBorders>
              <w:top w:val="nil"/>
              <w:left w:val="nil"/>
              <w:bottom w:val="nil"/>
              <w:right w:val="nil"/>
            </w:tcBorders>
            <w:shd w:val="clear" w:color="auto" w:fill="auto"/>
            <w:vAlign w:val="center"/>
            <w:hideMark/>
          </w:tcPr>
          <w:p w14:paraId="6F3C1365" w14:textId="77777777" w:rsidR="00146C11" w:rsidRPr="00B5576E" w:rsidRDefault="00146C11" w:rsidP="004156CD">
            <w:pPr>
              <w:jc w:val="center"/>
              <w:rPr>
                <w:b/>
                <w:bCs/>
                <w:color w:val="000000"/>
              </w:rPr>
            </w:pPr>
            <w:r w:rsidRPr="00B5576E">
              <w:rPr>
                <w:b/>
                <w:bCs/>
                <w:color w:val="000000"/>
              </w:rPr>
              <w:t>2.494</w:t>
            </w:r>
          </w:p>
        </w:tc>
      </w:tr>
      <w:tr w:rsidR="00146C11" w:rsidRPr="00B5576E" w14:paraId="2413C0D7" w14:textId="77777777" w:rsidTr="00042ACD">
        <w:trPr>
          <w:trHeight w:val="321"/>
          <w:jc w:val="center"/>
        </w:trPr>
        <w:tc>
          <w:tcPr>
            <w:tcW w:w="0" w:type="auto"/>
            <w:gridSpan w:val="2"/>
            <w:tcBorders>
              <w:top w:val="nil"/>
              <w:left w:val="nil"/>
              <w:bottom w:val="nil"/>
              <w:right w:val="nil"/>
            </w:tcBorders>
            <w:shd w:val="clear" w:color="auto" w:fill="auto"/>
            <w:vAlign w:val="center"/>
            <w:hideMark/>
          </w:tcPr>
          <w:p w14:paraId="7DEA906A" w14:textId="77777777" w:rsidR="00146C11" w:rsidRPr="00B5576E" w:rsidRDefault="00146C11" w:rsidP="004156CD">
            <w:pPr>
              <w:rPr>
                <w:b/>
                <w:bCs/>
                <w:color w:val="000000"/>
              </w:rPr>
            </w:pPr>
            <w:r w:rsidRPr="00B5576E">
              <w:rPr>
                <w:b/>
                <w:bCs/>
                <w:color w:val="000000"/>
              </w:rPr>
              <w:t>Variance (%)</w:t>
            </w:r>
          </w:p>
        </w:tc>
        <w:tc>
          <w:tcPr>
            <w:tcW w:w="0" w:type="auto"/>
            <w:tcBorders>
              <w:top w:val="nil"/>
              <w:left w:val="nil"/>
              <w:bottom w:val="nil"/>
              <w:right w:val="nil"/>
            </w:tcBorders>
            <w:shd w:val="clear" w:color="auto" w:fill="auto"/>
            <w:vAlign w:val="center"/>
            <w:hideMark/>
          </w:tcPr>
          <w:p w14:paraId="2AB33F99" w14:textId="77777777" w:rsidR="00146C11" w:rsidRPr="00B5576E" w:rsidRDefault="00146C11" w:rsidP="004156CD">
            <w:pPr>
              <w:jc w:val="center"/>
              <w:rPr>
                <w:b/>
                <w:bCs/>
                <w:color w:val="000000"/>
              </w:rPr>
            </w:pPr>
            <w:r w:rsidRPr="00B5576E">
              <w:rPr>
                <w:b/>
                <w:bCs/>
                <w:color w:val="000000"/>
              </w:rPr>
              <w:t>41.623</w:t>
            </w:r>
          </w:p>
        </w:tc>
        <w:tc>
          <w:tcPr>
            <w:tcW w:w="0" w:type="auto"/>
            <w:tcBorders>
              <w:top w:val="nil"/>
              <w:left w:val="nil"/>
              <w:bottom w:val="nil"/>
              <w:right w:val="nil"/>
            </w:tcBorders>
            <w:shd w:val="clear" w:color="auto" w:fill="auto"/>
            <w:vAlign w:val="center"/>
            <w:hideMark/>
          </w:tcPr>
          <w:p w14:paraId="399BAB9F" w14:textId="77777777" w:rsidR="00146C11" w:rsidRPr="00B5576E" w:rsidRDefault="00146C11" w:rsidP="004156CD">
            <w:pPr>
              <w:jc w:val="center"/>
              <w:rPr>
                <w:b/>
                <w:bCs/>
                <w:color w:val="000000"/>
              </w:rPr>
            </w:pPr>
            <w:r w:rsidRPr="00B5576E">
              <w:rPr>
                <w:b/>
                <w:bCs/>
                <w:color w:val="000000"/>
              </w:rPr>
              <w:t>41.57</w:t>
            </w:r>
          </w:p>
        </w:tc>
      </w:tr>
      <w:tr w:rsidR="00146C11" w:rsidRPr="00B5576E" w14:paraId="4B6C397E" w14:textId="77777777" w:rsidTr="00042ACD">
        <w:trPr>
          <w:trHeight w:val="321"/>
          <w:jc w:val="center"/>
        </w:trPr>
        <w:tc>
          <w:tcPr>
            <w:tcW w:w="0" w:type="auto"/>
            <w:gridSpan w:val="2"/>
            <w:tcBorders>
              <w:top w:val="nil"/>
              <w:left w:val="nil"/>
              <w:bottom w:val="single" w:sz="4" w:space="0" w:color="auto"/>
              <w:right w:val="nil"/>
            </w:tcBorders>
            <w:shd w:val="clear" w:color="auto" w:fill="auto"/>
            <w:vAlign w:val="center"/>
            <w:hideMark/>
          </w:tcPr>
          <w:p w14:paraId="24D9B5EC" w14:textId="77777777" w:rsidR="00146C11" w:rsidRPr="00B5576E" w:rsidRDefault="00146C11" w:rsidP="004156CD">
            <w:pPr>
              <w:rPr>
                <w:b/>
                <w:bCs/>
                <w:color w:val="000000"/>
              </w:rPr>
            </w:pPr>
            <w:r w:rsidRPr="00B5576E">
              <w:rPr>
                <w:b/>
                <w:bCs/>
                <w:color w:val="000000"/>
              </w:rPr>
              <w:t>Cumulative Variance (%)</w:t>
            </w:r>
          </w:p>
        </w:tc>
        <w:tc>
          <w:tcPr>
            <w:tcW w:w="0" w:type="auto"/>
            <w:tcBorders>
              <w:top w:val="nil"/>
              <w:left w:val="nil"/>
              <w:bottom w:val="single" w:sz="4" w:space="0" w:color="auto"/>
              <w:right w:val="nil"/>
            </w:tcBorders>
            <w:shd w:val="clear" w:color="auto" w:fill="auto"/>
            <w:vAlign w:val="center"/>
            <w:hideMark/>
          </w:tcPr>
          <w:p w14:paraId="4F24F2F4" w14:textId="77777777" w:rsidR="00146C11" w:rsidRPr="00B5576E" w:rsidRDefault="00146C11" w:rsidP="004156CD">
            <w:pPr>
              <w:jc w:val="center"/>
              <w:rPr>
                <w:b/>
                <w:bCs/>
                <w:color w:val="000000"/>
              </w:rPr>
            </w:pPr>
            <w:r w:rsidRPr="00B5576E">
              <w:rPr>
                <w:b/>
                <w:bCs/>
                <w:color w:val="000000"/>
              </w:rPr>
              <w:t>41.623</w:t>
            </w:r>
          </w:p>
        </w:tc>
        <w:tc>
          <w:tcPr>
            <w:tcW w:w="0" w:type="auto"/>
            <w:tcBorders>
              <w:top w:val="nil"/>
              <w:left w:val="nil"/>
              <w:bottom w:val="single" w:sz="4" w:space="0" w:color="auto"/>
              <w:right w:val="nil"/>
            </w:tcBorders>
            <w:shd w:val="clear" w:color="auto" w:fill="auto"/>
            <w:vAlign w:val="center"/>
            <w:hideMark/>
          </w:tcPr>
          <w:p w14:paraId="57895AC6" w14:textId="77777777" w:rsidR="00146C11" w:rsidRPr="00B5576E" w:rsidRDefault="00146C11" w:rsidP="004156CD">
            <w:pPr>
              <w:jc w:val="center"/>
              <w:rPr>
                <w:b/>
                <w:bCs/>
                <w:color w:val="000000"/>
              </w:rPr>
            </w:pPr>
            <w:r w:rsidRPr="00B5576E">
              <w:rPr>
                <w:b/>
                <w:bCs/>
                <w:color w:val="000000"/>
              </w:rPr>
              <w:t>83.193</w:t>
            </w:r>
          </w:p>
        </w:tc>
      </w:tr>
    </w:tbl>
    <w:p w14:paraId="11E66F44" w14:textId="77777777" w:rsidR="00146C11" w:rsidRDefault="00146C11" w:rsidP="00146C11">
      <w:pPr>
        <w:spacing w:line="360" w:lineRule="auto"/>
        <w:rPr>
          <w:color w:val="000000"/>
        </w:rPr>
      </w:pPr>
    </w:p>
    <w:p w14:paraId="5E37EDA4" w14:textId="710EB9E7" w:rsidR="00042ACD" w:rsidRDefault="00146C11" w:rsidP="00146C11">
      <w:pPr>
        <w:spacing w:line="360" w:lineRule="auto"/>
        <w:rPr>
          <w:shd w:val="clear" w:color="auto" w:fill="FFFFFF"/>
        </w:rPr>
      </w:pPr>
      <w:r w:rsidRPr="000644F8">
        <w:rPr>
          <w:shd w:val="clear" w:color="auto" w:fill="FFFFFF"/>
        </w:rPr>
        <w:t xml:space="preserve">The results following the exploratory Factor Analysis for </w:t>
      </w:r>
      <w:r w:rsidR="00664040">
        <w:rPr>
          <w:shd w:val="clear" w:color="auto" w:fill="FFFFFF"/>
        </w:rPr>
        <w:t>Process Quality</w:t>
      </w:r>
      <w:r w:rsidRPr="000644F8">
        <w:rPr>
          <w:shd w:val="clear" w:color="auto" w:fill="FFFFFF"/>
        </w:rPr>
        <w:t xml:space="preserve"> in Table </w:t>
      </w:r>
      <w:r w:rsidR="00A10BA8">
        <w:rPr>
          <w:shd w:val="clear" w:color="auto" w:fill="FFFFFF"/>
        </w:rPr>
        <w:t>5.2</w:t>
      </w:r>
      <w:r w:rsidR="00567772">
        <w:rPr>
          <w:shd w:val="clear" w:color="auto" w:fill="FFFFFF"/>
        </w:rPr>
        <w:t>3</w:t>
      </w:r>
      <w:r w:rsidRPr="000644F8">
        <w:rPr>
          <w:shd w:val="clear" w:color="auto" w:fill="FFFFFF"/>
        </w:rPr>
        <w:t xml:space="preserve"> show that two</w:t>
      </w:r>
      <w:r w:rsidRPr="00A94A36">
        <w:rPr>
          <w:shd w:val="clear" w:color="auto" w:fill="FFFFFF"/>
        </w:rPr>
        <w:t xml:space="preserve"> </w:t>
      </w:r>
      <w:r>
        <w:rPr>
          <w:shd w:val="clear" w:color="auto" w:fill="FFFFFF"/>
        </w:rPr>
        <w:t>factors</w:t>
      </w:r>
      <w:r w:rsidRPr="00A94A36">
        <w:rPr>
          <w:shd w:val="clear" w:color="auto" w:fill="FFFFFF"/>
        </w:rPr>
        <w:t xml:space="preserve"> were retained as significant </w:t>
      </w:r>
      <w:r>
        <w:rPr>
          <w:shd w:val="clear" w:color="auto" w:fill="FFFFFF"/>
        </w:rPr>
        <w:t>primarily</w:t>
      </w:r>
      <w:r w:rsidRPr="00A94A36">
        <w:rPr>
          <w:shd w:val="clear" w:color="auto" w:fill="FFFFFF"/>
        </w:rPr>
        <w:t xml:space="preserve"> because their Eigen Values were above the threshold of 1</w:t>
      </w:r>
      <w:r w:rsidRPr="000644F8">
        <w:rPr>
          <w:shd w:val="clear" w:color="auto" w:fill="FFFFFF"/>
        </w:rPr>
        <w:t>.00</w:t>
      </w:r>
      <w:r>
        <w:rPr>
          <w:shd w:val="clear" w:color="auto" w:fill="FFFFFF"/>
        </w:rPr>
        <w:t>.  This means that both factors were</w:t>
      </w:r>
      <w:r w:rsidRPr="000644F8">
        <w:rPr>
          <w:shd w:val="clear" w:color="auto" w:fill="FFFFFF"/>
        </w:rPr>
        <w:t xml:space="preserve"> considered</w:t>
      </w:r>
      <w:r>
        <w:rPr>
          <w:shd w:val="clear" w:color="auto" w:fill="FFFFFF"/>
        </w:rPr>
        <w:t xml:space="preserve"> as</w:t>
      </w:r>
      <w:r w:rsidRPr="000644F8">
        <w:rPr>
          <w:shd w:val="clear" w:color="auto" w:fill="FFFFFF"/>
        </w:rPr>
        <w:t xml:space="preserve"> worth analyzing</w:t>
      </w:r>
      <w:r w:rsidRPr="00A94A36">
        <w:rPr>
          <w:shd w:val="clear" w:color="auto" w:fill="FFFFFF"/>
        </w:rPr>
        <w:t xml:space="preserve">. There </w:t>
      </w:r>
      <w:r w:rsidRPr="00A94A36">
        <w:rPr>
          <w:shd w:val="clear" w:color="auto" w:fill="FFFFFF"/>
        </w:rPr>
        <w:lastRenderedPageBreak/>
        <w:t xml:space="preserve">were </w:t>
      </w:r>
      <w:r>
        <w:rPr>
          <w:shd w:val="clear" w:color="auto" w:fill="FFFFFF"/>
        </w:rPr>
        <w:t>6</w:t>
      </w:r>
      <w:r w:rsidRPr="00A94A36">
        <w:rPr>
          <w:shd w:val="clear" w:color="auto" w:fill="FFFFFF"/>
        </w:rPr>
        <w:t xml:space="preserve"> out of </w:t>
      </w:r>
      <w:r w:rsidRPr="000644F8">
        <w:rPr>
          <w:shd w:val="clear" w:color="auto" w:fill="FFFFFF"/>
        </w:rPr>
        <w:t>1</w:t>
      </w:r>
      <w:r>
        <w:rPr>
          <w:shd w:val="clear" w:color="auto" w:fill="FFFFFF"/>
        </w:rPr>
        <w:t>0</w:t>
      </w:r>
      <w:r w:rsidRPr="00A94A36">
        <w:rPr>
          <w:shd w:val="clear" w:color="auto" w:fill="FFFFFF"/>
        </w:rPr>
        <w:t xml:space="preserve"> indicators that were retained in the measurement scale</w:t>
      </w:r>
      <w:r>
        <w:rPr>
          <w:shd w:val="clear" w:color="auto" w:fill="FFFFFF"/>
        </w:rPr>
        <w:t xml:space="preserve"> after exploratory factor analysis</w:t>
      </w:r>
      <w:r w:rsidRPr="00A94A36">
        <w:rPr>
          <w:shd w:val="clear" w:color="auto" w:fill="FFFFFF"/>
        </w:rPr>
        <w:t xml:space="preserve">.  </w:t>
      </w:r>
    </w:p>
    <w:p w14:paraId="50474B09" w14:textId="494B0627" w:rsidR="00146C11" w:rsidRPr="000644F8" w:rsidRDefault="00146C11" w:rsidP="00146C11">
      <w:pPr>
        <w:spacing w:line="360" w:lineRule="auto"/>
      </w:pPr>
      <w:r w:rsidRPr="00A94A36">
        <w:rPr>
          <w:shd w:val="clear" w:color="auto" w:fill="FFFFFF"/>
        </w:rPr>
        <w:t>The analysis shows that the factors that were extracted for</w:t>
      </w:r>
      <w:r>
        <w:rPr>
          <w:shd w:val="clear" w:color="auto" w:fill="FFFFFF"/>
        </w:rPr>
        <w:t xml:space="preserve"> Process Quality</w:t>
      </w:r>
      <w:r w:rsidRPr="00A94A36">
        <w:rPr>
          <w:shd w:val="clear" w:color="auto" w:fill="FFFFFF"/>
        </w:rPr>
        <w:t>, in the order of</w:t>
      </w:r>
      <w:r w:rsidRPr="000644F8">
        <w:rPr>
          <w:shd w:val="clear" w:color="auto" w:fill="FFFFFF"/>
        </w:rPr>
        <w:t xml:space="preserve"> factor loading are as follows</w:t>
      </w:r>
      <w:r w:rsidRPr="00A94A36">
        <w:rPr>
          <w:shd w:val="clear" w:color="auto" w:fill="FFFFFF"/>
        </w:rPr>
        <w:t xml:space="preserve">; </w:t>
      </w:r>
      <w:r>
        <w:rPr>
          <w:shd w:val="clear" w:color="auto" w:fill="FFFFFF"/>
        </w:rPr>
        <w:t>Top Management Participation</w:t>
      </w:r>
      <w:r w:rsidRPr="00A94A36">
        <w:rPr>
          <w:shd w:val="clear" w:color="auto" w:fill="FFFFFF"/>
        </w:rPr>
        <w:t xml:space="preserve"> (Eigen value = </w:t>
      </w:r>
      <w:r w:rsidRPr="000644F8">
        <w:rPr>
          <w:shd w:val="clear" w:color="auto" w:fill="FFFFFF"/>
        </w:rPr>
        <w:t>4.407</w:t>
      </w:r>
      <w:r w:rsidRPr="00A94A36">
        <w:rPr>
          <w:shd w:val="clear" w:color="auto" w:fill="FFFFFF"/>
        </w:rPr>
        <w:t xml:space="preserve">, </w:t>
      </w:r>
      <w:r w:rsidRPr="00A94A36">
        <w:rPr>
          <w:color w:val="000000"/>
        </w:rPr>
        <w:t xml:space="preserve">Variance = </w:t>
      </w:r>
      <w:r w:rsidRPr="000644F8">
        <w:rPr>
          <w:color w:val="000000"/>
        </w:rPr>
        <w:t>44.075</w:t>
      </w:r>
      <w:r w:rsidRPr="00A94A36">
        <w:rPr>
          <w:color w:val="000000"/>
        </w:rPr>
        <w:t xml:space="preserve">%), followed by </w:t>
      </w:r>
      <w:r w:rsidRPr="000644F8">
        <w:rPr>
          <w:color w:val="000000"/>
        </w:rPr>
        <w:t>Self Deployment</w:t>
      </w:r>
      <w:r w:rsidRPr="00A94A36">
        <w:rPr>
          <w:color w:val="000000"/>
        </w:rPr>
        <w:t xml:space="preserve"> (Eigen value = </w:t>
      </w:r>
      <w:r w:rsidRPr="005C6E28">
        <w:rPr>
          <w:color w:val="000000"/>
        </w:rPr>
        <w:t>2.497</w:t>
      </w:r>
      <w:r w:rsidRPr="00A94A36">
        <w:rPr>
          <w:color w:val="000000"/>
        </w:rPr>
        <w:t xml:space="preserve">, Variance = </w:t>
      </w:r>
      <w:r w:rsidRPr="005C6E28">
        <w:rPr>
          <w:color w:val="000000"/>
        </w:rPr>
        <w:t>41.623</w:t>
      </w:r>
      <w:r w:rsidRPr="00A94A36">
        <w:rPr>
          <w:color w:val="000000"/>
        </w:rPr>
        <w:t>%)</w:t>
      </w:r>
      <w:r>
        <w:rPr>
          <w:color w:val="000000"/>
        </w:rPr>
        <w:t xml:space="preserve"> and Monitoring and Evaluation </w:t>
      </w:r>
      <w:r w:rsidRPr="00A94A36">
        <w:rPr>
          <w:color w:val="000000"/>
        </w:rPr>
        <w:t xml:space="preserve">(Eigen value = </w:t>
      </w:r>
      <w:r w:rsidRPr="00B5576E">
        <w:rPr>
          <w:b/>
          <w:bCs/>
          <w:color w:val="000000"/>
        </w:rPr>
        <w:t>2</w:t>
      </w:r>
      <w:r w:rsidRPr="005C6E28">
        <w:rPr>
          <w:color w:val="000000"/>
        </w:rPr>
        <w:t>.494</w:t>
      </w:r>
      <w:r w:rsidRPr="00A94A36">
        <w:rPr>
          <w:color w:val="000000"/>
        </w:rPr>
        <w:t xml:space="preserve">, Variance = </w:t>
      </w:r>
      <w:r w:rsidRPr="005C6E28">
        <w:rPr>
          <w:color w:val="000000"/>
        </w:rPr>
        <w:t>41.57</w:t>
      </w:r>
      <w:r w:rsidRPr="00A94A36">
        <w:rPr>
          <w:color w:val="000000"/>
        </w:rPr>
        <w:t>%)</w:t>
      </w:r>
      <w:r>
        <w:rPr>
          <w:color w:val="000000"/>
        </w:rPr>
        <w:t xml:space="preserve">. </w:t>
      </w:r>
      <w:r w:rsidRPr="000644F8">
        <w:t xml:space="preserve">The Kaiser-Meyer-Olkin Measure of Sampling Adequacy test and the Bartlett’s Test of Sphericity were also carried out.  Table </w:t>
      </w:r>
      <w:r w:rsidR="009C55E7">
        <w:t>5</w:t>
      </w:r>
      <w:r w:rsidRPr="000644F8">
        <w:t>.</w:t>
      </w:r>
      <w:r>
        <w:t>18</w:t>
      </w:r>
      <w:r w:rsidRPr="000644F8">
        <w:t xml:space="preserve"> presents the significance and results of these tests.</w:t>
      </w:r>
    </w:p>
    <w:p w14:paraId="1CEF14CD" w14:textId="20A0C6C5" w:rsidR="00146C11" w:rsidRPr="009F7548" w:rsidRDefault="00146C11" w:rsidP="00146C11">
      <w:pPr>
        <w:spacing w:line="360" w:lineRule="auto"/>
        <w:rPr>
          <w:i/>
          <w:iCs/>
          <w:color w:val="000000"/>
        </w:rPr>
      </w:pPr>
      <w:r w:rsidRPr="009F7548">
        <w:rPr>
          <w:i/>
          <w:iCs/>
          <w:color w:val="000000"/>
        </w:rPr>
        <w:t xml:space="preserve">Table </w:t>
      </w:r>
      <w:r w:rsidR="009C55E7" w:rsidRPr="009F7548">
        <w:rPr>
          <w:i/>
          <w:iCs/>
          <w:color w:val="000000"/>
        </w:rPr>
        <w:t>5</w:t>
      </w:r>
      <w:r w:rsidRPr="009F7548">
        <w:rPr>
          <w:i/>
          <w:iCs/>
          <w:color w:val="000000"/>
        </w:rPr>
        <w:t>.</w:t>
      </w:r>
      <w:r w:rsidR="00664040" w:rsidRPr="009F7548">
        <w:rPr>
          <w:i/>
          <w:iCs/>
          <w:color w:val="000000"/>
        </w:rPr>
        <w:t>2</w:t>
      </w:r>
      <w:r w:rsidR="00567772">
        <w:rPr>
          <w:i/>
          <w:iCs/>
          <w:color w:val="000000"/>
        </w:rPr>
        <w:t>4</w:t>
      </w:r>
      <w:r w:rsidRPr="009F7548">
        <w:rPr>
          <w:i/>
          <w:iCs/>
          <w:color w:val="000000"/>
        </w:rPr>
        <w:t>: Significance of Exploratory Factor Analysis for Process Quality</w:t>
      </w:r>
    </w:p>
    <w:tbl>
      <w:tblPr>
        <w:tblW w:w="8320" w:type="dxa"/>
        <w:jc w:val="center"/>
        <w:tblLook w:val="04A0" w:firstRow="1" w:lastRow="0" w:firstColumn="1" w:lastColumn="0" w:noHBand="0" w:noVBand="1"/>
      </w:tblPr>
      <w:tblGrid>
        <w:gridCol w:w="5360"/>
        <w:gridCol w:w="1964"/>
        <w:gridCol w:w="996"/>
      </w:tblGrid>
      <w:tr w:rsidR="00146C11" w:rsidRPr="00B5576E" w14:paraId="120BC6AD" w14:textId="77777777" w:rsidTr="00042ACD">
        <w:trPr>
          <w:trHeight w:val="321"/>
          <w:jc w:val="center"/>
        </w:trPr>
        <w:tc>
          <w:tcPr>
            <w:tcW w:w="8320" w:type="dxa"/>
            <w:gridSpan w:val="3"/>
            <w:tcBorders>
              <w:top w:val="single" w:sz="4" w:space="0" w:color="auto"/>
              <w:left w:val="nil"/>
              <w:bottom w:val="single" w:sz="4" w:space="0" w:color="auto"/>
              <w:right w:val="nil"/>
            </w:tcBorders>
            <w:shd w:val="clear" w:color="auto" w:fill="auto"/>
            <w:vAlign w:val="center"/>
            <w:hideMark/>
          </w:tcPr>
          <w:p w14:paraId="1AFDB4BF" w14:textId="77777777" w:rsidR="00146C11" w:rsidRPr="00B5576E" w:rsidRDefault="00146C11" w:rsidP="004156CD">
            <w:pPr>
              <w:jc w:val="center"/>
              <w:rPr>
                <w:b/>
                <w:bCs/>
                <w:color w:val="000000"/>
              </w:rPr>
            </w:pPr>
            <w:r w:rsidRPr="00B5576E">
              <w:rPr>
                <w:b/>
                <w:bCs/>
                <w:color w:val="000000"/>
              </w:rPr>
              <w:t>KMO and Bartlett's Test</w:t>
            </w:r>
          </w:p>
        </w:tc>
      </w:tr>
      <w:tr w:rsidR="00146C11" w:rsidRPr="00B5576E" w14:paraId="235190B4" w14:textId="77777777" w:rsidTr="00042ACD">
        <w:trPr>
          <w:trHeight w:val="321"/>
          <w:jc w:val="center"/>
        </w:trPr>
        <w:tc>
          <w:tcPr>
            <w:tcW w:w="7840" w:type="dxa"/>
            <w:gridSpan w:val="2"/>
            <w:tcBorders>
              <w:top w:val="nil"/>
              <w:left w:val="nil"/>
              <w:bottom w:val="nil"/>
              <w:right w:val="nil"/>
            </w:tcBorders>
            <w:shd w:val="clear" w:color="auto" w:fill="auto"/>
            <w:hideMark/>
          </w:tcPr>
          <w:p w14:paraId="68D192AB" w14:textId="77777777" w:rsidR="00146C11" w:rsidRPr="00B5576E" w:rsidRDefault="00146C11" w:rsidP="004156CD">
            <w:pPr>
              <w:rPr>
                <w:color w:val="000000"/>
              </w:rPr>
            </w:pPr>
            <w:r w:rsidRPr="00B5576E">
              <w:rPr>
                <w:color w:val="000000"/>
              </w:rPr>
              <w:t>Kaiser-Meyer-Olkin Measure of Sampling Adequacy.</w:t>
            </w:r>
          </w:p>
        </w:tc>
        <w:tc>
          <w:tcPr>
            <w:tcW w:w="480" w:type="dxa"/>
            <w:tcBorders>
              <w:top w:val="nil"/>
              <w:left w:val="nil"/>
              <w:bottom w:val="nil"/>
              <w:right w:val="nil"/>
            </w:tcBorders>
            <w:shd w:val="clear" w:color="auto" w:fill="auto"/>
            <w:noWrap/>
            <w:vAlign w:val="center"/>
            <w:hideMark/>
          </w:tcPr>
          <w:p w14:paraId="4AF49053" w14:textId="77777777" w:rsidR="00146C11" w:rsidRPr="00B5576E" w:rsidRDefault="00146C11" w:rsidP="004156CD">
            <w:pPr>
              <w:jc w:val="right"/>
              <w:rPr>
                <w:color w:val="000000"/>
              </w:rPr>
            </w:pPr>
            <w:r w:rsidRPr="00B5576E">
              <w:rPr>
                <w:color w:val="000000"/>
              </w:rPr>
              <w:t>.693</w:t>
            </w:r>
          </w:p>
        </w:tc>
      </w:tr>
      <w:tr w:rsidR="00146C11" w:rsidRPr="00B5576E" w14:paraId="23BFE750" w14:textId="77777777" w:rsidTr="00042ACD">
        <w:trPr>
          <w:trHeight w:val="321"/>
          <w:jc w:val="center"/>
        </w:trPr>
        <w:tc>
          <w:tcPr>
            <w:tcW w:w="5780" w:type="dxa"/>
            <w:vMerge w:val="restart"/>
            <w:tcBorders>
              <w:top w:val="nil"/>
              <w:left w:val="nil"/>
              <w:bottom w:val="single" w:sz="4" w:space="0" w:color="000000"/>
              <w:right w:val="nil"/>
            </w:tcBorders>
            <w:shd w:val="clear" w:color="auto" w:fill="auto"/>
            <w:hideMark/>
          </w:tcPr>
          <w:p w14:paraId="0B2906FC" w14:textId="77777777" w:rsidR="00146C11" w:rsidRPr="00B5576E" w:rsidRDefault="00146C11" w:rsidP="004156CD">
            <w:pPr>
              <w:rPr>
                <w:color w:val="000000"/>
              </w:rPr>
            </w:pPr>
            <w:r w:rsidRPr="00B5576E">
              <w:rPr>
                <w:color w:val="000000"/>
              </w:rPr>
              <w:t>Bartlett's Test of Sphericity</w:t>
            </w:r>
          </w:p>
        </w:tc>
        <w:tc>
          <w:tcPr>
            <w:tcW w:w="2060" w:type="dxa"/>
            <w:tcBorders>
              <w:top w:val="nil"/>
              <w:left w:val="nil"/>
              <w:bottom w:val="nil"/>
              <w:right w:val="nil"/>
            </w:tcBorders>
            <w:shd w:val="clear" w:color="auto" w:fill="auto"/>
            <w:hideMark/>
          </w:tcPr>
          <w:p w14:paraId="3FFDB0DD" w14:textId="77777777" w:rsidR="00146C11" w:rsidRPr="00B5576E" w:rsidRDefault="00146C11" w:rsidP="004156CD">
            <w:pPr>
              <w:rPr>
                <w:color w:val="000000"/>
              </w:rPr>
            </w:pPr>
            <w:r w:rsidRPr="00B5576E">
              <w:rPr>
                <w:color w:val="000000"/>
              </w:rPr>
              <w:t>Approx. Chi-Square</w:t>
            </w:r>
          </w:p>
        </w:tc>
        <w:tc>
          <w:tcPr>
            <w:tcW w:w="480" w:type="dxa"/>
            <w:tcBorders>
              <w:top w:val="nil"/>
              <w:left w:val="nil"/>
              <w:bottom w:val="nil"/>
              <w:right w:val="nil"/>
            </w:tcBorders>
            <w:shd w:val="clear" w:color="auto" w:fill="auto"/>
            <w:noWrap/>
            <w:vAlign w:val="center"/>
            <w:hideMark/>
          </w:tcPr>
          <w:p w14:paraId="0276D46C" w14:textId="77777777" w:rsidR="00146C11" w:rsidRPr="00B5576E" w:rsidRDefault="00146C11" w:rsidP="004156CD">
            <w:pPr>
              <w:jc w:val="right"/>
              <w:rPr>
                <w:color w:val="000000"/>
              </w:rPr>
            </w:pPr>
            <w:r w:rsidRPr="00B5576E">
              <w:rPr>
                <w:color w:val="000000"/>
              </w:rPr>
              <w:t>359.047</w:t>
            </w:r>
          </w:p>
        </w:tc>
      </w:tr>
      <w:tr w:rsidR="00146C11" w:rsidRPr="00B5576E" w14:paraId="3B0A9AAC" w14:textId="77777777" w:rsidTr="00042ACD">
        <w:trPr>
          <w:trHeight w:val="321"/>
          <w:jc w:val="center"/>
        </w:trPr>
        <w:tc>
          <w:tcPr>
            <w:tcW w:w="5780" w:type="dxa"/>
            <w:vMerge/>
            <w:tcBorders>
              <w:top w:val="nil"/>
              <w:left w:val="nil"/>
              <w:bottom w:val="single" w:sz="4" w:space="0" w:color="000000"/>
              <w:right w:val="nil"/>
            </w:tcBorders>
            <w:vAlign w:val="center"/>
            <w:hideMark/>
          </w:tcPr>
          <w:p w14:paraId="1419A4C3" w14:textId="77777777" w:rsidR="00146C11" w:rsidRPr="00B5576E" w:rsidRDefault="00146C11" w:rsidP="004156CD">
            <w:pPr>
              <w:rPr>
                <w:color w:val="000000"/>
              </w:rPr>
            </w:pPr>
          </w:p>
        </w:tc>
        <w:tc>
          <w:tcPr>
            <w:tcW w:w="2060" w:type="dxa"/>
            <w:tcBorders>
              <w:top w:val="nil"/>
              <w:left w:val="nil"/>
              <w:bottom w:val="nil"/>
              <w:right w:val="nil"/>
            </w:tcBorders>
            <w:shd w:val="clear" w:color="auto" w:fill="auto"/>
            <w:hideMark/>
          </w:tcPr>
          <w:p w14:paraId="36D275E7" w14:textId="77777777" w:rsidR="00146C11" w:rsidRPr="00B5576E" w:rsidRDefault="00146C11" w:rsidP="004156CD">
            <w:pPr>
              <w:rPr>
                <w:color w:val="000000"/>
              </w:rPr>
            </w:pPr>
            <w:proofErr w:type="spellStart"/>
            <w:r w:rsidRPr="00B5576E">
              <w:rPr>
                <w:color w:val="000000"/>
              </w:rPr>
              <w:t>df</w:t>
            </w:r>
            <w:proofErr w:type="spellEnd"/>
          </w:p>
        </w:tc>
        <w:tc>
          <w:tcPr>
            <w:tcW w:w="480" w:type="dxa"/>
            <w:tcBorders>
              <w:top w:val="nil"/>
              <w:left w:val="nil"/>
              <w:bottom w:val="nil"/>
              <w:right w:val="nil"/>
            </w:tcBorders>
            <w:shd w:val="clear" w:color="auto" w:fill="auto"/>
            <w:noWrap/>
            <w:vAlign w:val="center"/>
            <w:hideMark/>
          </w:tcPr>
          <w:p w14:paraId="4301E713" w14:textId="77777777" w:rsidR="00146C11" w:rsidRPr="00B5576E" w:rsidRDefault="00146C11" w:rsidP="004156CD">
            <w:pPr>
              <w:jc w:val="right"/>
              <w:rPr>
                <w:color w:val="000000"/>
              </w:rPr>
            </w:pPr>
            <w:r w:rsidRPr="00B5576E">
              <w:rPr>
                <w:color w:val="000000"/>
              </w:rPr>
              <w:t>15</w:t>
            </w:r>
          </w:p>
        </w:tc>
      </w:tr>
      <w:tr w:rsidR="00146C11" w:rsidRPr="00B5576E" w14:paraId="70740AAF" w14:textId="77777777" w:rsidTr="00042ACD">
        <w:trPr>
          <w:trHeight w:val="321"/>
          <w:jc w:val="center"/>
        </w:trPr>
        <w:tc>
          <w:tcPr>
            <w:tcW w:w="5780" w:type="dxa"/>
            <w:vMerge/>
            <w:tcBorders>
              <w:top w:val="nil"/>
              <w:left w:val="nil"/>
              <w:bottom w:val="single" w:sz="4" w:space="0" w:color="000000"/>
              <w:right w:val="nil"/>
            </w:tcBorders>
            <w:vAlign w:val="center"/>
            <w:hideMark/>
          </w:tcPr>
          <w:p w14:paraId="20DC7900" w14:textId="77777777" w:rsidR="00146C11" w:rsidRPr="00B5576E" w:rsidRDefault="00146C11" w:rsidP="004156CD">
            <w:pPr>
              <w:rPr>
                <w:color w:val="000000"/>
              </w:rPr>
            </w:pPr>
          </w:p>
        </w:tc>
        <w:tc>
          <w:tcPr>
            <w:tcW w:w="2060" w:type="dxa"/>
            <w:tcBorders>
              <w:top w:val="nil"/>
              <w:left w:val="nil"/>
              <w:bottom w:val="single" w:sz="4" w:space="0" w:color="auto"/>
              <w:right w:val="nil"/>
            </w:tcBorders>
            <w:shd w:val="clear" w:color="auto" w:fill="auto"/>
            <w:hideMark/>
          </w:tcPr>
          <w:p w14:paraId="451AB789" w14:textId="77777777" w:rsidR="00146C11" w:rsidRPr="00B5576E" w:rsidRDefault="00146C11" w:rsidP="004156CD">
            <w:pPr>
              <w:rPr>
                <w:color w:val="000000"/>
              </w:rPr>
            </w:pPr>
            <w:r w:rsidRPr="00B5576E">
              <w:rPr>
                <w:color w:val="000000"/>
              </w:rPr>
              <w:t>Sig.</w:t>
            </w:r>
          </w:p>
        </w:tc>
        <w:tc>
          <w:tcPr>
            <w:tcW w:w="480" w:type="dxa"/>
            <w:tcBorders>
              <w:top w:val="nil"/>
              <w:left w:val="nil"/>
              <w:bottom w:val="single" w:sz="4" w:space="0" w:color="auto"/>
              <w:right w:val="nil"/>
            </w:tcBorders>
            <w:shd w:val="clear" w:color="auto" w:fill="auto"/>
            <w:noWrap/>
            <w:vAlign w:val="center"/>
            <w:hideMark/>
          </w:tcPr>
          <w:p w14:paraId="2CFFE800" w14:textId="77777777" w:rsidR="00146C11" w:rsidRPr="00B5576E" w:rsidRDefault="00146C11" w:rsidP="004156CD">
            <w:pPr>
              <w:jc w:val="right"/>
              <w:rPr>
                <w:color w:val="000000"/>
              </w:rPr>
            </w:pPr>
            <w:r w:rsidRPr="00B5576E">
              <w:rPr>
                <w:color w:val="000000"/>
              </w:rPr>
              <w:t>.000</w:t>
            </w:r>
          </w:p>
        </w:tc>
      </w:tr>
    </w:tbl>
    <w:p w14:paraId="2ECACEBE" w14:textId="77777777" w:rsidR="00146C11" w:rsidRPr="000644F8" w:rsidRDefault="00146C11" w:rsidP="00146C11">
      <w:pPr>
        <w:spacing w:line="360" w:lineRule="auto"/>
        <w:rPr>
          <w:color w:val="000000"/>
        </w:rPr>
      </w:pPr>
    </w:p>
    <w:p w14:paraId="356A098B" w14:textId="489ADECA" w:rsidR="00146C11" w:rsidRDefault="00146C11" w:rsidP="00146C11">
      <w:pPr>
        <w:spacing w:line="360" w:lineRule="auto"/>
        <w:rPr>
          <w:color w:val="000000"/>
        </w:rPr>
      </w:pPr>
      <w:r w:rsidRPr="00A94A36">
        <w:rPr>
          <w:color w:val="000000"/>
        </w:rPr>
        <w:t xml:space="preserve">The results in Table </w:t>
      </w:r>
      <w:r w:rsidR="009C55E7">
        <w:rPr>
          <w:color w:val="000000"/>
        </w:rPr>
        <w:t>5</w:t>
      </w:r>
      <w:r w:rsidRPr="00A94A36">
        <w:rPr>
          <w:color w:val="000000"/>
        </w:rPr>
        <w:t>.</w:t>
      </w:r>
      <w:r w:rsidR="00664040">
        <w:rPr>
          <w:color w:val="000000"/>
        </w:rPr>
        <w:t>2</w:t>
      </w:r>
      <w:r w:rsidR="00567772">
        <w:rPr>
          <w:color w:val="000000"/>
        </w:rPr>
        <w:t>4</w:t>
      </w:r>
      <w:r w:rsidRPr="00A94A36">
        <w:rPr>
          <w:color w:val="000000"/>
        </w:rPr>
        <w:t xml:space="preserve"> show that the Kaiser-Meyer-Olkin (KMO) test for sample adequacy returned a value of 0.</w:t>
      </w:r>
      <w:r>
        <w:rPr>
          <w:color w:val="000000"/>
        </w:rPr>
        <w:t>693</w:t>
      </w:r>
      <w:r w:rsidRPr="00A94A36">
        <w:rPr>
          <w:color w:val="000000"/>
        </w:rPr>
        <w:t>, which is above 0.5. This shows that the sample used</w:t>
      </w:r>
      <w:r w:rsidRPr="000644F8">
        <w:rPr>
          <w:color w:val="000000"/>
        </w:rPr>
        <w:t xml:space="preserve"> to test the variable “</w:t>
      </w:r>
      <w:r>
        <w:rPr>
          <w:color w:val="000000"/>
        </w:rPr>
        <w:t>Process Quality</w:t>
      </w:r>
      <w:r w:rsidRPr="000644F8">
        <w:rPr>
          <w:color w:val="000000"/>
        </w:rPr>
        <w:t>”</w:t>
      </w:r>
      <w:r w:rsidRPr="00A94A36">
        <w:rPr>
          <w:color w:val="000000"/>
        </w:rPr>
        <w:t xml:space="preserve"> in this </w:t>
      </w:r>
      <w:r>
        <w:rPr>
          <w:color w:val="000000"/>
        </w:rPr>
        <w:t>Study</w:t>
      </w:r>
      <w:r w:rsidRPr="00A94A36">
        <w:rPr>
          <w:color w:val="000000"/>
        </w:rPr>
        <w:t xml:space="preserve"> was suitable for Factor Analysis using Structured Equation Modelling</w:t>
      </w:r>
      <w:r>
        <w:rPr>
          <w:color w:val="000000"/>
        </w:rPr>
        <w:t xml:space="preserve">. </w:t>
      </w:r>
      <w:r w:rsidRPr="00A94A36">
        <w:rPr>
          <w:color w:val="000000"/>
        </w:rPr>
        <w:t>The Bartlett</w:t>
      </w:r>
      <w:r>
        <w:rPr>
          <w:color w:val="000000"/>
        </w:rPr>
        <w:t>’</w:t>
      </w:r>
      <w:r w:rsidRPr="00A94A36">
        <w:rPr>
          <w:color w:val="000000"/>
        </w:rPr>
        <w:t xml:space="preserve">s test of Sphericity returned an approximate chi-square value of </w:t>
      </w:r>
      <w:r w:rsidRPr="00B5576E">
        <w:rPr>
          <w:color w:val="000000"/>
        </w:rPr>
        <w:t>359.047</w:t>
      </w:r>
      <w:r w:rsidRPr="00A94A36">
        <w:rPr>
          <w:color w:val="000000"/>
        </w:rPr>
        <w:t xml:space="preserve">. The degrees of freedom, </w:t>
      </w:r>
      <w:proofErr w:type="spellStart"/>
      <w:r w:rsidRPr="00A94A36">
        <w:rPr>
          <w:color w:val="000000"/>
        </w:rPr>
        <w:t>df</w:t>
      </w:r>
      <w:proofErr w:type="spellEnd"/>
      <w:r w:rsidRPr="00A94A36">
        <w:rPr>
          <w:color w:val="000000"/>
        </w:rPr>
        <w:t xml:space="preserve"> = </w:t>
      </w:r>
      <w:r>
        <w:rPr>
          <w:color w:val="000000"/>
        </w:rPr>
        <w:t>1</w:t>
      </w:r>
      <w:r w:rsidRPr="000644F8">
        <w:rPr>
          <w:color w:val="000000"/>
        </w:rPr>
        <w:t>5</w:t>
      </w:r>
      <w:r w:rsidRPr="00A94A36">
        <w:rPr>
          <w:color w:val="000000"/>
        </w:rPr>
        <w:t xml:space="preserve">. This was found to be </w:t>
      </w:r>
      <w:r>
        <w:rPr>
          <w:color w:val="000000"/>
        </w:rPr>
        <w:t xml:space="preserve">an </w:t>
      </w:r>
      <w:r w:rsidRPr="00A94A36">
        <w:rPr>
          <w:color w:val="000000"/>
        </w:rPr>
        <w:t xml:space="preserve">acceptable and significant result with a P value of 0.000 which is below 0.05, this implies that the factors that make up the factor structure have significant relationships sufficient to measure </w:t>
      </w:r>
      <w:r>
        <w:rPr>
          <w:color w:val="000000"/>
        </w:rPr>
        <w:t>Process Quality</w:t>
      </w:r>
      <w:r w:rsidRPr="000644F8">
        <w:rPr>
          <w:color w:val="000000"/>
        </w:rPr>
        <w:t xml:space="preserve"> as a variable in this survey</w:t>
      </w:r>
      <w:r w:rsidRPr="00A94A36">
        <w:rPr>
          <w:color w:val="000000"/>
        </w:rPr>
        <w:t>.</w:t>
      </w:r>
    </w:p>
    <w:p w14:paraId="6543E518" w14:textId="662D308A" w:rsidR="00146C11" w:rsidRDefault="009C55E7" w:rsidP="00BB736E">
      <w:pPr>
        <w:pStyle w:val="Heading4"/>
      </w:pPr>
      <w:r>
        <w:t>5</w:t>
      </w:r>
      <w:r w:rsidR="00146C11" w:rsidRPr="00A94A36">
        <w:t>.4.</w:t>
      </w:r>
      <w:r w:rsidR="00146C11">
        <w:t>6</w:t>
      </w:r>
      <w:r w:rsidR="00146C11" w:rsidRPr="00A94A36">
        <w:t>.1</w:t>
      </w:r>
      <w:r w:rsidR="00146C11" w:rsidRPr="00A94A36">
        <w:tab/>
      </w:r>
      <w:r w:rsidR="00042ACD">
        <w:tab/>
      </w:r>
      <w:r w:rsidR="00146C11" w:rsidRPr="00A94A36">
        <w:t xml:space="preserve">Confirmatory Factor Analysis (CFA) results for </w:t>
      </w:r>
      <w:r w:rsidR="00146C11">
        <w:t>Process Quality</w:t>
      </w:r>
    </w:p>
    <w:p w14:paraId="61F0EDE2" w14:textId="6D16FB7F" w:rsidR="00146C11" w:rsidRDefault="00146C11" w:rsidP="00146C11">
      <w:pPr>
        <w:spacing w:line="360" w:lineRule="auto"/>
      </w:pPr>
      <w:r w:rsidRPr="00A94A36">
        <w:rPr>
          <w:color w:val="000000"/>
        </w:rPr>
        <w:t xml:space="preserve">The CFA for </w:t>
      </w:r>
      <w:r>
        <w:rPr>
          <w:color w:val="000000"/>
        </w:rPr>
        <w:t>Process Quality</w:t>
      </w:r>
      <w:r w:rsidRPr="00A94A36">
        <w:rPr>
          <w:color w:val="000000"/>
        </w:rPr>
        <w:t xml:space="preserve"> is as presented in Figure </w:t>
      </w:r>
      <w:r>
        <w:rPr>
          <w:color w:val="000000"/>
        </w:rPr>
        <w:t>5</w:t>
      </w:r>
      <w:r w:rsidR="00860E17">
        <w:rPr>
          <w:color w:val="000000"/>
        </w:rPr>
        <w:t>.9</w:t>
      </w:r>
      <w:r w:rsidRPr="00A94A36">
        <w:rPr>
          <w:color w:val="000000"/>
        </w:rPr>
        <w:t xml:space="preserve"> below. The analysis confirmed </w:t>
      </w:r>
      <w:r w:rsidRPr="000644F8">
        <w:rPr>
          <w:color w:val="000000"/>
        </w:rPr>
        <w:t>two</w:t>
      </w:r>
      <w:r w:rsidRPr="00A94A36">
        <w:rPr>
          <w:color w:val="000000"/>
        </w:rPr>
        <w:t xml:space="preserve"> factors that were retained after the CFA. The </w:t>
      </w:r>
      <w:r w:rsidRPr="000644F8">
        <w:rPr>
          <w:color w:val="000000"/>
        </w:rPr>
        <w:t>two retained factors</w:t>
      </w:r>
      <w:r w:rsidRPr="00A94A36">
        <w:rPr>
          <w:color w:val="000000"/>
        </w:rPr>
        <w:t xml:space="preserve"> </w:t>
      </w:r>
      <w:r w:rsidRPr="000644F8">
        <w:rPr>
          <w:color w:val="000000"/>
        </w:rPr>
        <w:t>are: “</w:t>
      </w:r>
      <w:r>
        <w:rPr>
          <w:color w:val="000000"/>
        </w:rPr>
        <w:t>Monitoring and Evaluation</w:t>
      </w:r>
      <w:r w:rsidRPr="000644F8">
        <w:rPr>
          <w:color w:val="000000"/>
        </w:rPr>
        <w:t>” and “</w:t>
      </w:r>
      <w:r>
        <w:rPr>
          <w:color w:val="000000"/>
        </w:rPr>
        <w:t>Top Management Participation</w:t>
      </w:r>
      <w:r w:rsidRPr="000644F8">
        <w:rPr>
          <w:color w:val="000000"/>
        </w:rPr>
        <w:t xml:space="preserve">.” </w:t>
      </w:r>
      <w:r w:rsidRPr="00A94A36">
        <w:t xml:space="preserve">The summary of the CFA in the measurement model of </w:t>
      </w:r>
      <w:r>
        <w:t>Process Quality</w:t>
      </w:r>
      <w:r w:rsidRPr="00A94A36">
        <w:t xml:space="preserve"> in Figure </w:t>
      </w:r>
      <w:r w:rsidR="009C55E7">
        <w:t>5</w:t>
      </w:r>
      <w:r w:rsidRPr="00A94A36">
        <w:t>.</w:t>
      </w:r>
      <w:r w:rsidR="009C55E7">
        <w:t>9</w:t>
      </w:r>
      <w:r w:rsidRPr="00A94A36">
        <w:t xml:space="preserve"> show</w:t>
      </w:r>
      <w:r w:rsidRPr="000644F8">
        <w:t>s</w:t>
      </w:r>
      <w:r w:rsidRPr="00A94A36">
        <w:t xml:space="preserve"> that the following indicators were </w:t>
      </w:r>
      <w:r w:rsidRPr="00A94A36">
        <w:lastRenderedPageBreak/>
        <w:t xml:space="preserve">found to be significant; </w:t>
      </w:r>
      <w:r>
        <w:t>ML</w:t>
      </w:r>
      <w:r w:rsidRPr="00A94A36">
        <w:t xml:space="preserve">1, </w:t>
      </w:r>
      <w:r>
        <w:t>ML</w:t>
      </w:r>
      <w:r w:rsidRPr="00A94A36">
        <w:t xml:space="preserve">2 and </w:t>
      </w:r>
      <w:r>
        <w:t>ML</w:t>
      </w:r>
      <w:r w:rsidRPr="00A94A36">
        <w:t>3</w:t>
      </w:r>
      <w:r>
        <w:t xml:space="preserve"> </w:t>
      </w:r>
      <w:r w:rsidRPr="00A94A36">
        <w:t xml:space="preserve">for </w:t>
      </w:r>
      <w:r>
        <w:t>Monitoring and Evaluation</w:t>
      </w:r>
      <w:r w:rsidRPr="00A94A36">
        <w:t xml:space="preserve">; </w:t>
      </w:r>
      <w:r>
        <w:t>TMP1</w:t>
      </w:r>
      <w:r w:rsidRPr="00A94A36">
        <w:t xml:space="preserve">, </w:t>
      </w:r>
      <w:r>
        <w:t>TMP2</w:t>
      </w:r>
      <w:r w:rsidRPr="00A94A36">
        <w:t xml:space="preserve"> and </w:t>
      </w:r>
      <w:r>
        <w:t>TMP3</w:t>
      </w:r>
      <w:r w:rsidRPr="00A94A36">
        <w:t xml:space="preserve"> for </w:t>
      </w:r>
      <w:r>
        <w:t>Top Management Participation</w:t>
      </w:r>
      <w:r w:rsidRPr="000644F8">
        <w:t>.</w:t>
      </w:r>
      <w:r w:rsidRPr="00A94A36">
        <w:t xml:space="preserve"> </w:t>
      </w:r>
    </w:p>
    <w:p w14:paraId="582C7369" w14:textId="77777777" w:rsidR="000759F9" w:rsidRDefault="000759F9" w:rsidP="00146C11">
      <w:pPr>
        <w:spacing w:line="360" w:lineRule="auto"/>
      </w:pPr>
    </w:p>
    <w:p w14:paraId="0356B524" w14:textId="02CB1B94" w:rsidR="00146C11" w:rsidRPr="009F7548" w:rsidRDefault="00146C11" w:rsidP="00146C11">
      <w:pPr>
        <w:spacing w:line="360" w:lineRule="auto"/>
        <w:rPr>
          <w:i/>
          <w:iCs/>
          <w:color w:val="000000"/>
        </w:rPr>
      </w:pPr>
      <w:r w:rsidRPr="009F7548">
        <w:rPr>
          <w:i/>
          <w:iCs/>
          <w:color w:val="000000"/>
        </w:rPr>
        <w:t>Fig</w:t>
      </w:r>
      <w:r w:rsidR="00042ACD">
        <w:rPr>
          <w:i/>
          <w:iCs/>
          <w:color w:val="000000"/>
        </w:rPr>
        <w:t>ure</w:t>
      </w:r>
      <w:r w:rsidRPr="009F7548">
        <w:rPr>
          <w:i/>
          <w:iCs/>
          <w:color w:val="000000"/>
        </w:rPr>
        <w:t xml:space="preserve"> </w:t>
      </w:r>
      <w:r w:rsidR="009C55E7" w:rsidRPr="009F7548">
        <w:rPr>
          <w:i/>
          <w:iCs/>
          <w:color w:val="000000"/>
        </w:rPr>
        <w:t>5</w:t>
      </w:r>
      <w:r w:rsidRPr="009F7548">
        <w:rPr>
          <w:i/>
          <w:iCs/>
          <w:color w:val="000000"/>
        </w:rPr>
        <w:t>.</w:t>
      </w:r>
      <w:r w:rsidR="009C55E7" w:rsidRPr="009F7548">
        <w:rPr>
          <w:i/>
          <w:iCs/>
          <w:color w:val="000000"/>
        </w:rPr>
        <w:t>9</w:t>
      </w:r>
      <w:r w:rsidRPr="009F7548">
        <w:rPr>
          <w:i/>
          <w:iCs/>
          <w:color w:val="000000"/>
        </w:rPr>
        <w:t xml:space="preserve"> Showing CFA for Process Quality</w:t>
      </w:r>
    </w:p>
    <w:p w14:paraId="306FCA92" w14:textId="77777777" w:rsidR="00146C11" w:rsidRPr="00A94A36" w:rsidRDefault="00146C11" w:rsidP="00042ACD">
      <w:pPr>
        <w:spacing w:line="360" w:lineRule="auto"/>
        <w:jc w:val="center"/>
      </w:pPr>
      <w:r w:rsidRPr="00B5576E">
        <w:rPr>
          <w:noProof/>
          <w:lang w:val="en-GB" w:eastAsia="en-GB"/>
        </w:rPr>
        <w:drawing>
          <wp:inline distT="0" distB="0" distL="0" distR="0" wp14:anchorId="6CD461B5" wp14:editId="2AB54C40">
            <wp:extent cx="5731510" cy="2131060"/>
            <wp:effectExtent l="0" t="0" r="2540" b="2540"/>
            <wp:docPr id="1253104702" name="Picture 125310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31060"/>
                    </a:xfrm>
                    <a:prstGeom prst="rect">
                      <a:avLst/>
                    </a:prstGeom>
                  </pic:spPr>
                </pic:pic>
              </a:graphicData>
            </a:graphic>
          </wp:inline>
        </w:drawing>
      </w:r>
    </w:p>
    <w:p w14:paraId="6E41442D" w14:textId="7E3EE5CD" w:rsidR="00042ACD" w:rsidRDefault="00146C11" w:rsidP="00146C11">
      <w:pPr>
        <w:spacing w:line="360" w:lineRule="auto"/>
      </w:pPr>
      <w:r w:rsidRPr="00A94A36">
        <w:t xml:space="preserve">These are the </w:t>
      </w:r>
      <w:r>
        <w:t>six</w:t>
      </w:r>
      <w:r w:rsidRPr="00A94A36">
        <w:t xml:space="preserve"> indicators that were retained following Confirmatory Factory analysis (CFA).</w:t>
      </w:r>
      <w:r>
        <w:t xml:space="preserve"> These indicators were later used in the computation of scores for Process Quality with a view to obtain the estimation of the structural model.</w:t>
      </w:r>
    </w:p>
    <w:p w14:paraId="0EBEC2D3" w14:textId="58E16FC7" w:rsidR="00146C11" w:rsidRDefault="009C55E7" w:rsidP="00BB736E">
      <w:pPr>
        <w:pStyle w:val="Heading4"/>
      </w:pPr>
      <w:r>
        <w:t>5</w:t>
      </w:r>
      <w:r w:rsidR="00146C11" w:rsidRPr="00A94A36">
        <w:t>.4.</w:t>
      </w:r>
      <w:r w:rsidR="00146C11">
        <w:t>6</w:t>
      </w:r>
      <w:r w:rsidR="00146C11" w:rsidRPr="00A94A36">
        <w:t>.2</w:t>
      </w:r>
      <w:r w:rsidR="00146C11" w:rsidRPr="00A94A36">
        <w:tab/>
      </w:r>
      <w:r w:rsidR="00042ACD">
        <w:tab/>
      </w:r>
      <w:r w:rsidR="00146C11" w:rsidRPr="00A94A36">
        <w:t xml:space="preserve">Reliability and Validity for </w:t>
      </w:r>
      <w:r w:rsidR="00146C11">
        <w:t>Process Quality</w:t>
      </w:r>
    </w:p>
    <w:p w14:paraId="354C602E" w14:textId="391CAA68" w:rsidR="00146C11" w:rsidRDefault="00146C11" w:rsidP="00146C11">
      <w:pPr>
        <w:spacing w:line="360" w:lineRule="auto"/>
        <w:rPr>
          <w:lang w:val="en-GB" w:eastAsia="en-GB"/>
        </w:rPr>
      </w:pPr>
      <w:r w:rsidRPr="00A94A36">
        <w:rPr>
          <w:lang w:val="en-GB" w:eastAsia="en-GB"/>
        </w:rPr>
        <w:t xml:space="preserve">The results in table </w:t>
      </w:r>
      <w:r w:rsidR="009C55E7">
        <w:rPr>
          <w:lang w:val="en-GB" w:eastAsia="en-GB"/>
        </w:rPr>
        <w:t>5</w:t>
      </w:r>
      <w:r w:rsidRPr="00A94A36">
        <w:rPr>
          <w:lang w:val="en-GB" w:eastAsia="en-GB"/>
        </w:rPr>
        <w:t>.</w:t>
      </w:r>
      <w:r w:rsidR="00664040">
        <w:rPr>
          <w:lang w:val="en-GB" w:eastAsia="en-GB"/>
        </w:rPr>
        <w:t>2</w:t>
      </w:r>
      <w:r w:rsidR="00567772">
        <w:rPr>
          <w:lang w:val="en-GB" w:eastAsia="en-GB"/>
        </w:rPr>
        <w:t>5</w:t>
      </w:r>
      <w:r w:rsidRPr="00A94A36">
        <w:rPr>
          <w:lang w:val="en-GB" w:eastAsia="en-GB"/>
        </w:rPr>
        <w:t xml:space="preserve"> below show that the indicators retained in the summary of the measurement model of </w:t>
      </w:r>
      <w:r>
        <w:rPr>
          <w:lang w:val="en-GB" w:eastAsia="en-GB"/>
        </w:rPr>
        <w:t>Process Quality</w:t>
      </w:r>
      <w:r w:rsidRPr="00A94A36">
        <w:rPr>
          <w:lang w:val="en-GB" w:eastAsia="en-GB"/>
        </w:rPr>
        <w:t xml:space="preserve"> guarantee both reliability and validity.</w:t>
      </w:r>
    </w:p>
    <w:p w14:paraId="3800BF6F" w14:textId="4065C520" w:rsidR="00146C11" w:rsidRPr="009F7548" w:rsidRDefault="00146C11" w:rsidP="00146C11">
      <w:pPr>
        <w:spacing w:line="360" w:lineRule="auto"/>
        <w:rPr>
          <w:i/>
          <w:iCs/>
          <w:lang w:val="en-GB" w:eastAsia="en-GB"/>
        </w:rPr>
      </w:pPr>
      <w:r w:rsidRPr="009F7548">
        <w:rPr>
          <w:i/>
          <w:iCs/>
          <w:lang w:val="en-GB" w:eastAsia="en-GB"/>
        </w:rPr>
        <w:t xml:space="preserve">Table </w:t>
      </w:r>
      <w:r w:rsidR="009C55E7" w:rsidRPr="009F7548">
        <w:rPr>
          <w:i/>
          <w:iCs/>
          <w:lang w:val="en-GB" w:eastAsia="en-GB"/>
        </w:rPr>
        <w:t>5</w:t>
      </w:r>
      <w:r w:rsidRPr="009F7548">
        <w:rPr>
          <w:i/>
          <w:iCs/>
          <w:lang w:val="en-GB" w:eastAsia="en-GB"/>
        </w:rPr>
        <w:t>.</w:t>
      </w:r>
      <w:r w:rsidR="00664040" w:rsidRPr="009F7548">
        <w:rPr>
          <w:i/>
          <w:iCs/>
          <w:lang w:val="en-GB" w:eastAsia="en-GB"/>
        </w:rPr>
        <w:t>2</w:t>
      </w:r>
      <w:r w:rsidR="00567772">
        <w:rPr>
          <w:i/>
          <w:iCs/>
          <w:lang w:val="en-GB" w:eastAsia="en-GB"/>
        </w:rPr>
        <w:t>5</w:t>
      </w:r>
      <w:r w:rsidRPr="009F7548">
        <w:rPr>
          <w:i/>
          <w:iCs/>
          <w:lang w:val="en-GB" w:eastAsia="en-GB"/>
        </w:rPr>
        <w:t xml:space="preserve">: A table showing Reliability and Validity of Measures for Process Quality </w:t>
      </w:r>
    </w:p>
    <w:tbl>
      <w:tblPr>
        <w:tblW w:w="0" w:type="auto"/>
        <w:jc w:val="center"/>
        <w:tblLayout w:type="fixed"/>
        <w:tblLook w:val="04A0" w:firstRow="1" w:lastRow="0" w:firstColumn="1" w:lastColumn="0" w:noHBand="0" w:noVBand="1"/>
      </w:tblPr>
      <w:tblGrid>
        <w:gridCol w:w="2674"/>
        <w:gridCol w:w="1437"/>
        <w:gridCol w:w="857"/>
        <w:gridCol w:w="1269"/>
        <w:gridCol w:w="851"/>
        <w:gridCol w:w="1938"/>
      </w:tblGrid>
      <w:tr w:rsidR="00146C11" w:rsidRPr="00B5576E" w14:paraId="1368F35A" w14:textId="77777777" w:rsidTr="00042ACD">
        <w:trPr>
          <w:trHeight w:val="312"/>
          <w:jc w:val="center"/>
        </w:trPr>
        <w:tc>
          <w:tcPr>
            <w:tcW w:w="2674" w:type="dxa"/>
            <w:tcBorders>
              <w:top w:val="single" w:sz="4" w:space="0" w:color="auto"/>
              <w:left w:val="nil"/>
              <w:bottom w:val="nil"/>
              <w:right w:val="nil"/>
            </w:tcBorders>
            <w:shd w:val="clear" w:color="auto" w:fill="auto"/>
            <w:noWrap/>
            <w:vAlign w:val="center"/>
            <w:hideMark/>
          </w:tcPr>
          <w:p w14:paraId="0FBCDF2B" w14:textId="77777777" w:rsidR="00146C11" w:rsidRPr="00B5576E" w:rsidRDefault="00146C11" w:rsidP="004156CD">
            <w:pPr>
              <w:jc w:val="center"/>
              <w:rPr>
                <w:b/>
                <w:bCs/>
                <w:color w:val="000000"/>
              </w:rPr>
            </w:pPr>
            <w:r w:rsidRPr="00B5576E">
              <w:rPr>
                <w:b/>
                <w:bCs/>
                <w:color w:val="000000"/>
              </w:rPr>
              <w:t> </w:t>
            </w:r>
          </w:p>
        </w:tc>
        <w:tc>
          <w:tcPr>
            <w:tcW w:w="1437" w:type="dxa"/>
            <w:vMerge w:val="restart"/>
            <w:tcBorders>
              <w:top w:val="single" w:sz="4" w:space="0" w:color="auto"/>
              <w:left w:val="nil"/>
              <w:bottom w:val="single" w:sz="4" w:space="0" w:color="000000"/>
              <w:right w:val="nil"/>
            </w:tcBorders>
            <w:shd w:val="clear" w:color="auto" w:fill="auto"/>
            <w:noWrap/>
            <w:vAlign w:val="center"/>
            <w:hideMark/>
          </w:tcPr>
          <w:p w14:paraId="5BCA1FEE" w14:textId="77777777" w:rsidR="00146C11" w:rsidRPr="00B5576E" w:rsidRDefault="00146C11" w:rsidP="004156CD">
            <w:pPr>
              <w:jc w:val="center"/>
              <w:rPr>
                <w:b/>
                <w:bCs/>
                <w:color w:val="000000"/>
              </w:rPr>
            </w:pPr>
            <w:r w:rsidRPr="00B5576E">
              <w:rPr>
                <w:b/>
                <w:bCs/>
                <w:color w:val="000000"/>
              </w:rPr>
              <w:t xml:space="preserve">Cronbach </w:t>
            </w:r>
            <w:proofErr w:type="spellStart"/>
            <w:r w:rsidRPr="00B5576E">
              <w:rPr>
                <w:b/>
                <w:bCs/>
                <w:color w:val="000000"/>
              </w:rPr>
              <w:t>Apha</w:t>
            </w:r>
            <w:proofErr w:type="spellEnd"/>
          </w:p>
        </w:tc>
        <w:tc>
          <w:tcPr>
            <w:tcW w:w="857" w:type="dxa"/>
            <w:tcBorders>
              <w:top w:val="single" w:sz="4" w:space="0" w:color="auto"/>
              <w:left w:val="nil"/>
              <w:bottom w:val="nil"/>
              <w:right w:val="nil"/>
            </w:tcBorders>
            <w:shd w:val="clear" w:color="auto" w:fill="auto"/>
            <w:noWrap/>
            <w:vAlign w:val="center"/>
            <w:hideMark/>
          </w:tcPr>
          <w:p w14:paraId="7437C6D9" w14:textId="77777777" w:rsidR="00146C11" w:rsidRPr="00B5576E" w:rsidRDefault="00146C11" w:rsidP="004156CD">
            <w:pPr>
              <w:jc w:val="center"/>
              <w:rPr>
                <w:b/>
                <w:bCs/>
                <w:color w:val="000000"/>
              </w:rPr>
            </w:pPr>
            <w:r w:rsidRPr="00B5576E">
              <w:rPr>
                <w:b/>
                <w:bCs/>
                <w:color w:val="000000"/>
              </w:rPr>
              <w:t>CR</w:t>
            </w:r>
          </w:p>
        </w:tc>
        <w:tc>
          <w:tcPr>
            <w:tcW w:w="1269" w:type="dxa"/>
            <w:tcBorders>
              <w:top w:val="single" w:sz="4" w:space="0" w:color="auto"/>
              <w:left w:val="nil"/>
              <w:bottom w:val="nil"/>
              <w:right w:val="nil"/>
            </w:tcBorders>
            <w:shd w:val="clear" w:color="auto" w:fill="auto"/>
            <w:noWrap/>
            <w:vAlign w:val="center"/>
            <w:hideMark/>
          </w:tcPr>
          <w:p w14:paraId="1AD4676C" w14:textId="77777777" w:rsidR="00146C11" w:rsidRPr="00B5576E" w:rsidRDefault="00146C11" w:rsidP="004156CD">
            <w:pPr>
              <w:jc w:val="center"/>
              <w:rPr>
                <w:b/>
                <w:bCs/>
                <w:color w:val="000000"/>
              </w:rPr>
            </w:pPr>
            <w:r w:rsidRPr="00B5576E">
              <w:rPr>
                <w:b/>
                <w:bCs/>
                <w:color w:val="000000"/>
              </w:rPr>
              <w:t>CR</w:t>
            </w:r>
          </w:p>
        </w:tc>
        <w:tc>
          <w:tcPr>
            <w:tcW w:w="851" w:type="dxa"/>
            <w:vMerge w:val="restart"/>
            <w:tcBorders>
              <w:top w:val="single" w:sz="4" w:space="0" w:color="auto"/>
              <w:left w:val="nil"/>
              <w:bottom w:val="single" w:sz="4" w:space="0" w:color="000000"/>
              <w:right w:val="nil"/>
            </w:tcBorders>
            <w:shd w:val="clear" w:color="auto" w:fill="auto"/>
            <w:noWrap/>
            <w:vAlign w:val="center"/>
            <w:hideMark/>
          </w:tcPr>
          <w:p w14:paraId="619065FC" w14:textId="77777777" w:rsidR="00146C11" w:rsidRPr="00B5576E" w:rsidRDefault="00146C11" w:rsidP="004156CD">
            <w:pPr>
              <w:jc w:val="center"/>
              <w:rPr>
                <w:b/>
                <w:bCs/>
                <w:color w:val="000000"/>
              </w:rPr>
            </w:pPr>
            <w:r w:rsidRPr="00B5576E">
              <w:rPr>
                <w:b/>
                <w:bCs/>
                <w:color w:val="000000"/>
              </w:rPr>
              <w:t>AVE</w:t>
            </w:r>
          </w:p>
        </w:tc>
        <w:tc>
          <w:tcPr>
            <w:tcW w:w="1938" w:type="dxa"/>
            <w:tcBorders>
              <w:top w:val="single" w:sz="4" w:space="0" w:color="auto"/>
              <w:left w:val="nil"/>
              <w:bottom w:val="single" w:sz="4" w:space="0" w:color="auto"/>
              <w:right w:val="nil"/>
            </w:tcBorders>
            <w:shd w:val="clear" w:color="auto" w:fill="auto"/>
            <w:noWrap/>
            <w:vAlign w:val="center"/>
            <w:hideMark/>
          </w:tcPr>
          <w:p w14:paraId="7BA566E2" w14:textId="77777777" w:rsidR="00146C11" w:rsidRPr="00B5576E" w:rsidRDefault="00146C11" w:rsidP="004156CD">
            <w:pPr>
              <w:jc w:val="center"/>
              <w:rPr>
                <w:b/>
                <w:bCs/>
                <w:color w:val="000000"/>
              </w:rPr>
            </w:pPr>
            <w:r w:rsidRPr="00B5576E">
              <w:rPr>
                <w:b/>
                <w:bCs/>
                <w:color w:val="000000"/>
              </w:rPr>
              <w:t>HTMT</w:t>
            </w:r>
          </w:p>
        </w:tc>
      </w:tr>
      <w:tr w:rsidR="00146C11" w:rsidRPr="00B5576E" w14:paraId="024DE0BC" w14:textId="77777777" w:rsidTr="00042ACD">
        <w:trPr>
          <w:trHeight w:val="312"/>
          <w:jc w:val="center"/>
        </w:trPr>
        <w:tc>
          <w:tcPr>
            <w:tcW w:w="2674" w:type="dxa"/>
            <w:tcBorders>
              <w:top w:val="nil"/>
              <w:left w:val="nil"/>
              <w:bottom w:val="single" w:sz="4" w:space="0" w:color="auto"/>
              <w:right w:val="nil"/>
            </w:tcBorders>
            <w:shd w:val="clear" w:color="auto" w:fill="auto"/>
            <w:noWrap/>
            <w:vAlign w:val="center"/>
            <w:hideMark/>
          </w:tcPr>
          <w:p w14:paraId="3C4C71ED" w14:textId="77777777" w:rsidR="00146C11" w:rsidRPr="00B5576E" w:rsidRDefault="00146C11" w:rsidP="004156CD">
            <w:pPr>
              <w:jc w:val="center"/>
              <w:rPr>
                <w:b/>
                <w:bCs/>
                <w:color w:val="000000"/>
              </w:rPr>
            </w:pPr>
            <w:r w:rsidRPr="00B5576E">
              <w:rPr>
                <w:b/>
                <w:bCs/>
                <w:color w:val="000000"/>
              </w:rPr>
              <w:t> </w:t>
            </w:r>
          </w:p>
        </w:tc>
        <w:tc>
          <w:tcPr>
            <w:tcW w:w="1437" w:type="dxa"/>
            <w:vMerge/>
            <w:tcBorders>
              <w:top w:val="single" w:sz="4" w:space="0" w:color="auto"/>
              <w:left w:val="nil"/>
              <w:bottom w:val="single" w:sz="4" w:space="0" w:color="auto"/>
              <w:right w:val="nil"/>
            </w:tcBorders>
            <w:vAlign w:val="center"/>
            <w:hideMark/>
          </w:tcPr>
          <w:p w14:paraId="5BBB6DB5" w14:textId="77777777" w:rsidR="00146C11" w:rsidRPr="00B5576E" w:rsidRDefault="00146C11" w:rsidP="004156CD">
            <w:pPr>
              <w:rPr>
                <w:b/>
                <w:bCs/>
                <w:color w:val="000000"/>
              </w:rPr>
            </w:pPr>
          </w:p>
        </w:tc>
        <w:tc>
          <w:tcPr>
            <w:tcW w:w="857" w:type="dxa"/>
            <w:tcBorders>
              <w:top w:val="nil"/>
              <w:left w:val="nil"/>
              <w:bottom w:val="single" w:sz="4" w:space="0" w:color="auto"/>
              <w:right w:val="nil"/>
            </w:tcBorders>
            <w:shd w:val="clear" w:color="auto" w:fill="auto"/>
            <w:noWrap/>
            <w:vAlign w:val="center"/>
            <w:hideMark/>
          </w:tcPr>
          <w:p w14:paraId="406CA613" w14:textId="77777777" w:rsidR="00146C11" w:rsidRPr="00B5576E" w:rsidRDefault="00146C11" w:rsidP="004156CD">
            <w:pPr>
              <w:jc w:val="center"/>
              <w:rPr>
                <w:b/>
                <w:bCs/>
                <w:color w:val="000000"/>
              </w:rPr>
            </w:pPr>
            <w:r w:rsidRPr="00B5576E">
              <w:rPr>
                <w:b/>
                <w:bCs/>
                <w:color w:val="000000"/>
              </w:rPr>
              <w:t>rho-A</w:t>
            </w:r>
          </w:p>
        </w:tc>
        <w:tc>
          <w:tcPr>
            <w:tcW w:w="1269" w:type="dxa"/>
            <w:tcBorders>
              <w:top w:val="nil"/>
              <w:left w:val="nil"/>
              <w:bottom w:val="single" w:sz="4" w:space="0" w:color="auto"/>
              <w:right w:val="nil"/>
            </w:tcBorders>
            <w:shd w:val="clear" w:color="auto" w:fill="auto"/>
            <w:noWrap/>
            <w:vAlign w:val="center"/>
            <w:hideMark/>
          </w:tcPr>
          <w:p w14:paraId="232C0145" w14:textId="77777777" w:rsidR="00146C11" w:rsidRPr="00B5576E" w:rsidRDefault="00146C11" w:rsidP="004156CD">
            <w:pPr>
              <w:jc w:val="center"/>
              <w:rPr>
                <w:b/>
                <w:bCs/>
                <w:color w:val="000000"/>
              </w:rPr>
            </w:pPr>
            <w:r w:rsidRPr="00B5576E">
              <w:rPr>
                <w:b/>
                <w:bCs/>
                <w:color w:val="000000"/>
              </w:rPr>
              <w:t>rho-C</w:t>
            </w:r>
          </w:p>
        </w:tc>
        <w:tc>
          <w:tcPr>
            <w:tcW w:w="851" w:type="dxa"/>
            <w:vMerge/>
            <w:tcBorders>
              <w:top w:val="single" w:sz="4" w:space="0" w:color="auto"/>
              <w:left w:val="nil"/>
              <w:bottom w:val="single" w:sz="4" w:space="0" w:color="auto"/>
              <w:right w:val="nil"/>
            </w:tcBorders>
            <w:vAlign w:val="center"/>
            <w:hideMark/>
          </w:tcPr>
          <w:p w14:paraId="6A3969CA" w14:textId="77777777" w:rsidR="00146C11" w:rsidRPr="00B5576E" w:rsidRDefault="00146C11" w:rsidP="004156CD">
            <w:pPr>
              <w:rPr>
                <w:b/>
                <w:bCs/>
                <w:color w:val="000000"/>
              </w:rPr>
            </w:pPr>
          </w:p>
        </w:tc>
        <w:tc>
          <w:tcPr>
            <w:tcW w:w="1938" w:type="dxa"/>
            <w:tcBorders>
              <w:top w:val="nil"/>
              <w:left w:val="nil"/>
              <w:bottom w:val="single" w:sz="4" w:space="0" w:color="auto"/>
              <w:right w:val="nil"/>
            </w:tcBorders>
            <w:shd w:val="clear" w:color="auto" w:fill="auto"/>
            <w:noWrap/>
            <w:vAlign w:val="center"/>
            <w:hideMark/>
          </w:tcPr>
          <w:p w14:paraId="379C4D4A" w14:textId="77777777" w:rsidR="00146C11" w:rsidRPr="00B5576E" w:rsidRDefault="00146C11" w:rsidP="004156CD">
            <w:pPr>
              <w:rPr>
                <w:color w:val="000000"/>
              </w:rPr>
            </w:pPr>
            <w:r w:rsidRPr="00B5576E">
              <w:rPr>
                <w:color w:val="000000"/>
              </w:rPr>
              <w:t>Top Management Participation</w:t>
            </w:r>
          </w:p>
        </w:tc>
      </w:tr>
      <w:tr w:rsidR="00146C11" w:rsidRPr="00B5576E" w14:paraId="74D95C91" w14:textId="77777777" w:rsidTr="00042ACD">
        <w:trPr>
          <w:trHeight w:val="312"/>
          <w:jc w:val="center"/>
        </w:trPr>
        <w:tc>
          <w:tcPr>
            <w:tcW w:w="2674" w:type="dxa"/>
            <w:tcBorders>
              <w:top w:val="single" w:sz="4" w:space="0" w:color="auto"/>
              <w:left w:val="nil"/>
              <w:bottom w:val="nil"/>
              <w:right w:val="nil"/>
            </w:tcBorders>
            <w:shd w:val="clear" w:color="auto" w:fill="auto"/>
            <w:noWrap/>
            <w:vAlign w:val="center"/>
            <w:hideMark/>
          </w:tcPr>
          <w:p w14:paraId="00B33F67" w14:textId="77777777" w:rsidR="00146C11" w:rsidRPr="00B5576E" w:rsidRDefault="00146C11" w:rsidP="004156CD">
            <w:pPr>
              <w:rPr>
                <w:color w:val="000000"/>
              </w:rPr>
            </w:pPr>
            <w:r w:rsidRPr="00B5576E">
              <w:rPr>
                <w:color w:val="000000"/>
              </w:rPr>
              <w:t>Monitoring &amp; Evaluation</w:t>
            </w:r>
          </w:p>
        </w:tc>
        <w:tc>
          <w:tcPr>
            <w:tcW w:w="1437" w:type="dxa"/>
            <w:tcBorders>
              <w:top w:val="single" w:sz="4" w:space="0" w:color="auto"/>
              <w:left w:val="nil"/>
              <w:bottom w:val="nil"/>
              <w:right w:val="nil"/>
            </w:tcBorders>
            <w:shd w:val="clear" w:color="auto" w:fill="auto"/>
            <w:noWrap/>
            <w:vAlign w:val="center"/>
            <w:hideMark/>
          </w:tcPr>
          <w:p w14:paraId="7794013F" w14:textId="77777777" w:rsidR="00146C11" w:rsidRPr="00B5576E" w:rsidRDefault="00146C11" w:rsidP="004156CD">
            <w:pPr>
              <w:jc w:val="center"/>
              <w:rPr>
                <w:color w:val="000000"/>
              </w:rPr>
            </w:pPr>
            <w:r w:rsidRPr="00B5576E">
              <w:rPr>
                <w:color w:val="000000"/>
              </w:rPr>
              <w:t>0.878</w:t>
            </w:r>
          </w:p>
        </w:tc>
        <w:tc>
          <w:tcPr>
            <w:tcW w:w="857" w:type="dxa"/>
            <w:tcBorders>
              <w:top w:val="single" w:sz="4" w:space="0" w:color="auto"/>
              <w:left w:val="nil"/>
              <w:bottom w:val="nil"/>
              <w:right w:val="nil"/>
            </w:tcBorders>
            <w:shd w:val="clear" w:color="auto" w:fill="auto"/>
            <w:noWrap/>
            <w:vAlign w:val="center"/>
            <w:hideMark/>
          </w:tcPr>
          <w:p w14:paraId="0400D2E2" w14:textId="77777777" w:rsidR="00146C11" w:rsidRPr="00B5576E" w:rsidRDefault="00146C11" w:rsidP="004156CD">
            <w:pPr>
              <w:jc w:val="center"/>
              <w:rPr>
                <w:color w:val="000000"/>
              </w:rPr>
            </w:pPr>
            <w:r w:rsidRPr="00B5576E">
              <w:rPr>
                <w:color w:val="000000"/>
              </w:rPr>
              <w:t>0.963</w:t>
            </w:r>
          </w:p>
        </w:tc>
        <w:tc>
          <w:tcPr>
            <w:tcW w:w="1269" w:type="dxa"/>
            <w:tcBorders>
              <w:top w:val="single" w:sz="4" w:space="0" w:color="auto"/>
              <w:left w:val="nil"/>
              <w:bottom w:val="nil"/>
              <w:right w:val="nil"/>
            </w:tcBorders>
            <w:shd w:val="clear" w:color="auto" w:fill="auto"/>
            <w:noWrap/>
            <w:vAlign w:val="center"/>
            <w:hideMark/>
          </w:tcPr>
          <w:p w14:paraId="2EA6D848" w14:textId="77777777" w:rsidR="00146C11" w:rsidRPr="00B5576E" w:rsidRDefault="00146C11" w:rsidP="004156CD">
            <w:pPr>
              <w:jc w:val="center"/>
              <w:rPr>
                <w:color w:val="000000"/>
              </w:rPr>
            </w:pPr>
            <w:r w:rsidRPr="00B5576E">
              <w:rPr>
                <w:color w:val="000000"/>
              </w:rPr>
              <w:t>0.908</w:t>
            </w:r>
          </w:p>
        </w:tc>
        <w:tc>
          <w:tcPr>
            <w:tcW w:w="851" w:type="dxa"/>
            <w:tcBorders>
              <w:top w:val="single" w:sz="4" w:space="0" w:color="auto"/>
              <w:left w:val="nil"/>
              <w:bottom w:val="nil"/>
              <w:right w:val="nil"/>
            </w:tcBorders>
            <w:shd w:val="clear" w:color="auto" w:fill="auto"/>
            <w:noWrap/>
            <w:vAlign w:val="center"/>
            <w:hideMark/>
          </w:tcPr>
          <w:p w14:paraId="51C41421" w14:textId="77777777" w:rsidR="00146C11" w:rsidRPr="00B5576E" w:rsidRDefault="00146C11" w:rsidP="004156CD">
            <w:pPr>
              <w:jc w:val="center"/>
              <w:rPr>
                <w:color w:val="000000"/>
              </w:rPr>
            </w:pPr>
            <w:r w:rsidRPr="00B5576E">
              <w:rPr>
                <w:color w:val="000000"/>
              </w:rPr>
              <w:t>0.769</w:t>
            </w:r>
          </w:p>
        </w:tc>
        <w:tc>
          <w:tcPr>
            <w:tcW w:w="1938" w:type="dxa"/>
            <w:tcBorders>
              <w:top w:val="single" w:sz="4" w:space="0" w:color="auto"/>
              <w:left w:val="nil"/>
              <w:bottom w:val="nil"/>
              <w:right w:val="nil"/>
            </w:tcBorders>
            <w:shd w:val="clear" w:color="auto" w:fill="auto"/>
            <w:noWrap/>
            <w:vAlign w:val="center"/>
            <w:hideMark/>
          </w:tcPr>
          <w:p w14:paraId="6A4504E3" w14:textId="77777777" w:rsidR="00146C11" w:rsidRPr="00B5576E" w:rsidRDefault="00146C11" w:rsidP="004156CD">
            <w:pPr>
              <w:jc w:val="center"/>
              <w:rPr>
                <w:color w:val="000000"/>
              </w:rPr>
            </w:pPr>
          </w:p>
        </w:tc>
      </w:tr>
      <w:tr w:rsidR="00146C11" w:rsidRPr="00B5576E" w14:paraId="1F8C6D95" w14:textId="77777777" w:rsidTr="00042ACD">
        <w:trPr>
          <w:trHeight w:val="312"/>
          <w:jc w:val="center"/>
        </w:trPr>
        <w:tc>
          <w:tcPr>
            <w:tcW w:w="2674" w:type="dxa"/>
            <w:tcBorders>
              <w:top w:val="nil"/>
              <w:left w:val="nil"/>
              <w:bottom w:val="nil"/>
              <w:right w:val="nil"/>
            </w:tcBorders>
            <w:shd w:val="clear" w:color="auto" w:fill="auto"/>
            <w:noWrap/>
            <w:vAlign w:val="center"/>
            <w:hideMark/>
          </w:tcPr>
          <w:p w14:paraId="51C11A4A" w14:textId="77777777" w:rsidR="00146C11" w:rsidRPr="00B5576E" w:rsidRDefault="00146C11" w:rsidP="004156CD">
            <w:pPr>
              <w:rPr>
                <w:color w:val="000000"/>
              </w:rPr>
            </w:pPr>
            <w:r w:rsidRPr="00B5576E">
              <w:rPr>
                <w:color w:val="000000"/>
              </w:rPr>
              <w:t>Top Management Participation</w:t>
            </w:r>
          </w:p>
        </w:tc>
        <w:tc>
          <w:tcPr>
            <w:tcW w:w="1437" w:type="dxa"/>
            <w:tcBorders>
              <w:top w:val="nil"/>
              <w:left w:val="nil"/>
              <w:bottom w:val="nil"/>
              <w:right w:val="nil"/>
            </w:tcBorders>
            <w:shd w:val="clear" w:color="auto" w:fill="auto"/>
            <w:noWrap/>
            <w:vAlign w:val="center"/>
            <w:hideMark/>
          </w:tcPr>
          <w:p w14:paraId="781A6D35" w14:textId="77777777" w:rsidR="00146C11" w:rsidRPr="00B5576E" w:rsidRDefault="00146C11" w:rsidP="004156CD">
            <w:pPr>
              <w:jc w:val="center"/>
              <w:rPr>
                <w:color w:val="000000"/>
              </w:rPr>
            </w:pPr>
            <w:r w:rsidRPr="00B5576E">
              <w:rPr>
                <w:color w:val="000000"/>
              </w:rPr>
              <w:t>0.893</w:t>
            </w:r>
          </w:p>
        </w:tc>
        <w:tc>
          <w:tcPr>
            <w:tcW w:w="857" w:type="dxa"/>
            <w:tcBorders>
              <w:top w:val="nil"/>
              <w:left w:val="nil"/>
              <w:bottom w:val="nil"/>
              <w:right w:val="nil"/>
            </w:tcBorders>
            <w:shd w:val="clear" w:color="auto" w:fill="auto"/>
            <w:noWrap/>
            <w:vAlign w:val="center"/>
            <w:hideMark/>
          </w:tcPr>
          <w:p w14:paraId="28DC92C6" w14:textId="77777777" w:rsidR="00146C11" w:rsidRPr="00B5576E" w:rsidRDefault="00146C11" w:rsidP="004156CD">
            <w:pPr>
              <w:jc w:val="center"/>
              <w:rPr>
                <w:color w:val="000000"/>
              </w:rPr>
            </w:pPr>
            <w:r w:rsidRPr="00B5576E">
              <w:rPr>
                <w:color w:val="000000"/>
              </w:rPr>
              <w:t>0.991</w:t>
            </w:r>
          </w:p>
        </w:tc>
        <w:tc>
          <w:tcPr>
            <w:tcW w:w="1269" w:type="dxa"/>
            <w:tcBorders>
              <w:top w:val="nil"/>
              <w:left w:val="nil"/>
              <w:bottom w:val="nil"/>
              <w:right w:val="nil"/>
            </w:tcBorders>
            <w:shd w:val="clear" w:color="auto" w:fill="auto"/>
            <w:noWrap/>
            <w:vAlign w:val="center"/>
            <w:hideMark/>
          </w:tcPr>
          <w:p w14:paraId="30F78DF9" w14:textId="77777777" w:rsidR="00146C11" w:rsidRPr="00B5576E" w:rsidRDefault="00146C11" w:rsidP="004156CD">
            <w:pPr>
              <w:jc w:val="center"/>
              <w:rPr>
                <w:color w:val="000000"/>
              </w:rPr>
            </w:pPr>
            <w:r w:rsidRPr="00B5576E">
              <w:rPr>
                <w:color w:val="000000"/>
              </w:rPr>
              <w:t>0.929</w:t>
            </w:r>
          </w:p>
        </w:tc>
        <w:tc>
          <w:tcPr>
            <w:tcW w:w="851" w:type="dxa"/>
            <w:tcBorders>
              <w:top w:val="nil"/>
              <w:left w:val="nil"/>
              <w:bottom w:val="nil"/>
              <w:right w:val="nil"/>
            </w:tcBorders>
            <w:shd w:val="clear" w:color="auto" w:fill="auto"/>
            <w:noWrap/>
            <w:vAlign w:val="center"/>
            <w:hideMark/>
          </w:tcPr>
          <w:p w14:paraId="240E4D58" w14:textId="77777777" w:rsidR="00146C11" w:rsidRPr="00B5576E" w:rsidRDefault="00146C11" w:rsidP="004156CD">
            <w:pPr>
              <w:jc w:val="center"/>
              <w:rPr>
                <w:color w:val="000000"/>
              </w:rPr>
            </w:pPr>
            <w:r w:rsidRPr="00B5576E">
              <w:rPr>
                <w:color w:val="000000"/>
              </w:rPr>
              <w:t>0.813</w:t>
            </w:r>
          </w:p>
        </w:tc>
        <w:tc>
          <w:tcPr>
            <w:tcW w:w="1938" w:type="dxa"/>
            <w:tcBorders>
              <w:top w:val="nil"/>
              <w:left w:val="nil"/>
              <w:bottom w:val="nil"/>
              <w:right w:val="nil"/>
            </w:tcBorders>
            <w:shd w:val="clear" w:color="auto" w:fill="auto"/>
            <w:noWrap/>
            <w:vAlign w:val="center"/>
            <w:hideMark/>
          </w:tcPr>
          <w:p w14:paraId="53B9F22C" w14:textId="77777777" w:rsidR="00146C11" w:rsidRPr="00B5576E" w:rsidRDefault="00146C11" w:rsidP="004156CD">
            <w:pPr>
              <w:jc w:val="center"/>
              <w:rPr>
                <w:color w:val="000000"/>
              </w:rPr>
            </w:pPr>
            <w:r w:rsidRPr="005C6E28">
              <w:rPr>
                <w:color w:val="000000" w:themeColor="text1"/>
              </w:rPr>
              <w:t>0.167</w:t>
            </w:r>
          </w:p>
        </w:tc>
      </w:tr>
      <w:tr w:rsidR="00146C11" w:rsidRPr="00B5576E" w14:paraId="737074A0" w14:textId="77777777" w:rsidTr="00042ACD">
        <w:trPr>
          <w:trHeight w:val="288"/>
          <w:jc w:val="center"/>
        </w:trPr>
        <w:tc>
          <w:tcPr>
            <w:tcW w:w="9026" w:type="dxa"/>
            <w:gridSpan w:val="6"/>
            <w:tcBorders>
              <w:top w:val="single" w:sz="4" w:space="0" w:color="auto"/>
              <w:left w:val="nil"/>
              <w:bottom w:val="single" w:sz="4" w:space="0" w:color="auto"/>
              <w:right w:val="nil"/>
            </w:tcBorders>
            <w:shd w:val="clear" w:color="auto" w:fill="auto"/>
            <w:noWrap/>
            <w:vAlign w:val="center"/>
            <w:hideMark/>
          </w:tcPr>
          <w:p w14:paraId="6954C0AC" w14:textId="77777777" w:rsidR="00146C11" w:rsidRPr="00B5576E" w:rsidRDefault="00146C11" w:rsidP="004156CD">
            <w:pPr>
              <w:rPr>
                <w:i/>
                <w:iCs/>
                <w:color w:val="000000"/>
                <w:sz w:val="22"/>
                <w:szCs w:val="22"/>
              </w:rPr>
            </w:pPr>
            <w:r w:rsidRPr="00B5576E">
              <w:rPr>
                <w:b/>
                <w:i/>
                <w:iCs/>
                <w:color w:val="000000"/>
                <w:sz w:val="22"/>
                <w:szCs w:val="22"/>
              </w:rPr>
              <w:t>Model Fit Indices:</w:t>
            </w:r>
            <w:r>
              <w:rPr>
                <w:i/>
                <w:iCs/>
                <w:color w:val="000000"/>
                <w:sz w:val="22"/>
                <w:szCs w:val="22"/>
              </w:rPr>
              <w:t xml:space="preserve"> SRMR=.079</w:t>
            </w:r>
            <w:r w:rsidRPr="00B5576E">
              <w:rPr>
                <w:i/>
                <w:iCs/>
                <w:color w:val="000000"/>
                <w:sz w:val="22"/>
                <w:szCs w:val="22"/>
              </w:rPr>
              <w:t>, d_ULS=.152, d_G=.141, Chi-square=92.099, NFI=.746</w:t>
            </w:r>
          </w:p>
        </w:tc>
      </w:tr>
    </w:tbl>
    <w:p w14:paraId="3C371EC7" w14:textId="77777777" w:rsidR="00146C11" w:rsidRDefault="00146C11" w:rsidP="00146C11">
      <w:pPr>
        <w:spacing w:line="360" w:lineRule="auto"/>
        <w:rPr>
          <w:lang w:val="en-GB" w:eastAsia="en-GB"/>
        </w:rPr>
      </w:pPr>
    </w:p>
    <w:p w14:paraId="46F30E90" w14:textId="77777777" w:rsidR="00042ACD" w:rsidRDefault="00146C11" w:rsidP="00146C11">
      <w:pPr>
        <w:spacing w:line="360" w:lineRule="auto"/>
        <w:rPr>
          <w:i/>
          <w:iCs/>
          <w:color w:val="000000" w:themeColor="text1"/>
        </w:rPr>
      </w:pPr>
      <w:r w:rsidRPr="00A94A36">
        <w:rPr>
          <w:lang w:val="en-GB" w:eastAsia="en-GB"/>
        </w:rPr>
        <w:t xml:space="preserve">The test scores for the composite reliability for </w:t>
      </w:r>
      <w:r>
        <w:rPr>
          <w:lang w:val="en-GB" w:eastAsia="en-GB"/>
        </w:rPr>
        <w:t>Monitoring &amp; Evaluation</w:t>
      </w:r>
      <w:r w:rsidRPr="000644F8">
        <w:rPr>
          <w:lang w:val="en-GB" w:eastAsia="en-GB"/>
        </w:rPr>
        <w:t xml:space="preserve"> and </w:t>
      </w:r>
      <w:r>
        <w:rPr>
          <w:lang w:val="en-GB" w:eastAsia="en-GB"/>
        </w:rPr>
        <w:t>Top Management Participation</w:t>
      </w:r>
      <w:r w:rsidRPr="00A94A36">
        <w:rPr>
          <w:lang w:val="en-GB" w:eastAsia="en-GB"/>
        </w:rPr>
        <w:t xml:space="preserve"> are greater tha</w:t>
      </w:r>
      <w:r w:rsidR="00860E17">
        <w:rPr>
          <w:lang w:val="en-GB" w:eastAsia="en-GB"/>
        </w:rPr>
        <w:t>n</w:t>
      </w:r>
      <w:r w:rsidRPr="00A94A36">
        <w:rPr>
          <w:lang w:val="en-GB" w:eastAsia="en-GB"/>
        </w:rPr>
        <w:t xml:space="preserve"> </w:t>
      </w:r>
      <w:r>
        <w:rPr>
          <w:lang w:val="en-GB" w:eastAsia="en-GB"/>
        </w:rPr>
        <w:t>0.70</w:t>
      </w:r>
      <w:r w:rsidRPr="00A94A36">
        <w:rPr>
          <w:lang w:val="en-GB" w:eastAsia="en-GB"/>
        </w:rPr>
        <w:t xml:space="preserve">.  This implies that there is Internal Consistency. </w:t>
      </w:r>
      <w:r w:rsidRPr="00A94A36">
        <w:rPr>
          <w:lang w:val="en-GB" w:eastAsia="en-GB"/>
        </w:rPr>
        <w:lastRenderedPageBreak/>
        <w:t xml:space="preserve">Furthermore, both convergent validity and discriminant validity were assured since the AVE for </w:t>
      </w:r>
      <w:r>
        <w:rPr>
          <w:lang w:val="en-GB" w:eastAsia="en-GB"/>
        </w:rPr>
        <w:t>both</w:t>
      </w:r>
      <w:r w:rsidRPr="00A94A36">
        <w:rPr>
          <w:lang w:val="en-GB" w:eastAsia="en-GB"/>
        </w:rPr>
        <w:t xml:space="preserve"> factors </w:t>
      </w:r>
      <w:r>
        <w:rPr>
          <w:lang w:val="en-GB" w:eastAsia="en-GB"/>
        </w:rPr>
        <w:t xml:space="preserve">are </w:t>
      </w:r>
      <w:r w:rsidRPr="00A94A36">
        <w:rPr>
          <w:lang w:val="en-GB" w:eastAsia="en-GB"/>
        </w:rPr>
        <w:t xml:space="preserve">over 0.5 and the </w:t>
      </w:r>
      <w:r w:rsidRPr="005C6E28">
        <w:rPr>
          <w:color w:val="000000" w:themeColor="text1"/>
          <w:lang w:val="en-GB" w:eastAsia="en-GB"/>
        </w:rPr>
        <w:t>HTMT for the pair of constructs above is</w:t>
      </w:r>
      <w:r>
        <w:rPr>
          <w:color w:val="000000" w:themeColor="text1"/>
          <w:lang w:val="en-GB" w:eastAsia="en-GB"/>
        </w:rPr>
        <w:t xml:space="preserve"> </w:t>
      </w:r>
      <w:r w:rsidRPr="005C6E28">
        <w:rPr>
          <w:color w:val="000000" w:themeColor="text1"/>
          <w:lang w:val="en-GB" w:eastAsia="en-GB"/>
        </w:rPr>
        <w:t xml:space="preserve">below 0.85 as suggested by </w:t>
      </w:r>
      <w:r w:rsidRPr="005C6E28">
        <w:rPr>
          <w:color w:val="000000" w:themeColor="text1"/>
        </w:rPr>
        <w:t xml:space="preserve">Henseler et al., (2015) </w:t>
      </w:r>
      <w:r>
        <w:rPr>
          <w:color w:val="000000" w:themeColor="text1"/>
        </w:rPr>
        <w:t>as the thresholds for the HTMT ratio</w:t>
      </w:r>
      <w:r w:rsidRPr="005C6E28">
        <w:rPr>
          <w:color w:val="000000" w:themeColor="text1"/>
        </w:rPr>
        <w:t>.</w:t>
      </w:r>
      <w:r w:rsidRPr="005C6E28">
        <w:rPr>
          <w:i/>
          <w:iCs/>
          <w:color w:val="000000" w:themeColor="text1"/>
        </w:rPr>
        <w:t xml:space="preserve"> </w:t>
      </w:r>
    </w:p>
    <w:p w14:paraId="29A48D7D" w14:textId="1CCEDCA3" w:rsidR="00146C11" w:rsidRPr="000644F8" w:rsidRDefault="00860E17" w:rsidP="00146C11">
      <w:pPr>
        <w:spacing w:line="360" w:lineRule="auto"/>
        <w:rPr>
          <w:lang w:val="en-GB" w:eastAsia="en-GB"/>
        </w:rPr>
      </w:pPr>
      <w:r w:rsidRPr="005C6E28">
        <w:rPr>
          <w:color w:val="000000" w:themeColor="text1"/>
          <w:lang w:val="en-GB" w:eastAsia="en-GB"/>
        </w:rPr>
        <w:t>Additionally,</w:t>
      </w:r>
      <w:r w:rsidR="00146C11" w:rsidRPr="005C6E28">
        <w:rPr>
          <w:color w:val="000000" w:themeColor="text1"/>
          <w:lang w:val="en-GB" w:eastAsia="en-GB"/>
        </w:rPr>
        <w:t xml:space="preserve"> the SRMR of 0.077 in table </w:t>
      </w:r>
      <w:r>
        <w:rPr>
          <w:lang w:val="en-GB" w:eastAsia="en-GB"/>
        </w:rPr>
        <w:t>5.</w:t>
      </w:r>
      <w:r w:rsidR="00664040">
        <w:rPr>
          <w:lang w:val="en-GB" w:eastAsia="en-GB"/>
        </w:rPr>
        <w:t>22</w:t>
      </w:r>
      <w:r w:rsidR="00146C11" w:rsidRPr="005C6E28">
        <w:rPr>
          <w:color w:val="000000" w:themeColor="text1"/>
          <w:lang w:val="en-GB" w:eastAsia="en-GB"/>
        </w:rPr>
        <w:t xml:space="preserve"> falls between the acceptable range for the SRMR index </w:t>
      </w:r>
      <w:r w:rsidR="00146C11" w:rsidRPr="000644F8">
        <w:rPr>
          <w:lang w:val="en-GB" w:eastAsia="en-GB"/>
        </w:rPr>
        <w:t xml:space="preserve">between 0 and 0.08 </w:t>
      </w:r>
      <w:sdt>
        <w:sdtPr>
          <w:rPr>
            <w:color w:val="000000"/>
          </w:rPr>
          <w:tag w:val="MENDELEY_CITATION_v3_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"/>
          <w:id w:val="353386956"/>
          <w:placeholder>
            <w:docPart w:val="136B5381CDAD4819AC9C28DA4546E3EF"/>
          </w:placeholder>
        </w:sdtPr>
        <w:sdtContent>
          <w:r w:rsidR="00146C11">
            <w:t>(Hu &amp; Bentler, 1999)</w:t>
          </w:r>
        </w:sdtContent>
      </w:sdt>
      <w:r w:rsidR="00146C11" w:rsidRPr="000644F8">
        <w:rPr>
          <w:lang w:val="en-GB" w:eastAsia="en-GB"/>
        </w:rPr>
        <w:t xml:space="preserve">. This </w:t>
      </w:r>
      <w:r w:rsidR="00146C11" w:rsidRPr="00A94A36">
        <w:rPr>
          <w:lang w:val="en-GB" w:eastAsia="en-GB"/>
        </w:rPr>
        <w:t>indicates</w:t>
      </w:r>
      <w:r w:rsidR="00146C11" w:rsidRPr="000644F8">
        <w:rPr>
          <w:lang w:val="en-GB" w:eastAsia="en-GB"/>
        </w:rPr>
        <w:t xml:space="preserve"> a</w:t>
      </w:r>
      <w:r w:rsidR="00146C11" w:rsidRPr="00A94A36">
        <w:rPr>
          <w:lang w:val="en-GB" w:eastAsia="en-GB"/>
        </w:rPr>
        <w:t xml:space="preserve"> good model fit for the measurement model.</w:t>
      </w:r>
    </w:p>
    <w:p w14:paraId="043EBE5A" w14:textId="758290BD" w:rsidR="00146C11" w:rsidRDefault="00860E17" w:rsidP="00D16F6F">
      <w:pPr>
        <w:pStyle w:val="Heading3"/>
      </w:pPr>
      <w:bookmarkStart w:id="395" w:name="_Toc146455498"/>
      <w:r>
        <w:rPr>
          <w:shd w:val="clear" w:color="auto" w:fill="FFFFFF"/>
        </w:rPr>
        <w:t>5</w:t>
      </w:r>
      <w:r w:rsidR="00146C11" w:rsidRPr="00B5576E">
        <w:rPr>
          <w:shd w:val="clear" w:color="auto" w:fill="FFFFFF"/>
        </w:rPr>
        <w:t>.4.</w:t>
      </w:r>
      <w:r w:rsidR="00146C11">
        <w:rPr>
          <w:shd w:val="clear" w:color="auto" w:fill="FFFFFF"/>
        </w:rPr>
        <w:t>7</w:t>
      </w:r>
      <w:r w:rsidR="00146C11" w:rsidRPr="00B5576E">
        <w:rPr>
          <w:shd w:val="clear" w:color="auto" w:fill="FFFFFF"/>
        </w:rPr>
        <w:t xml:space="preserve"> </w:t>
      </w:r>
      <w:r w:rsidR="00042ACD">
        <w:rPr>
          <w:shd w:val="clear" w:color="auto" w:fill="FFFFFF"/>
        </w:rPr>
        <w:tab/>
      </w:r>
      <w:r w:rsidR="00146C11" w:rsidRPr="00B5576E">
        <w:rPr>
          <w:shd w:val="clear" w:color="auto" w:fill="FFFFFF"/>
        </w:rPr>
        <w:t xml:space="preserve">EFA and CFA for </w:t>
      </w:r>
      <w:r w:rsidR="00146C11" w:rsidRPr="00B5576E">
        <w:t>Digital Transformation</w:t>
      </w:r>
      <w:bookmarkEnd w:id="395"/>
    </w:p>
    <w:p w14:paraId="2F2D9847" w14:textId="1A858A84" w:rsidR="00042ACD" w:rsidRDefault="00146C11" w:rsidP="00146C11">
      <w:pPr>
        <w:spacing w:line="360" w:lineRule="auto"/>
        <w:rPr>
          <w:shd w:val="clear" w:color="auto" w:fill="FFFFFF"/>
        </w:rPr>
      </w:pPr>
      <w:r w:rsidRPr="00CC2189">
        <w:t xml:space="preserve">Exploratory Factor Analysis for </w:t>
      </w:r>
      <w:r>
        <w:t>the dependent variable, “Digital Transformation”</w:t>
      </w:r>
      <w:r w:rsidRPr="00CC2189">
        <w:t xml:space="preserve"> as a construct was carried out. The results were obtained as shown in table </w:t>
      </w:r>
      <w:r w:rsidR="00860E17">
        <w:t>5</w:t>
      </w:r>
      <w:r w:rsidRPr="00CC2189">
        <w:t>.</w:t>
      </w:r>
      <w:r w:rsidR="00860E17">
        <w:t>2</w:t>
      </w:r>
      <w:r w:rsidR="005E5E4D">
        <w:t>6</w:t>
      </w:r>
      <w:r w:rsidRPr="00CC2189">
        <w:t xml:space="preserve"> below. These results were further tested using Confirmatory Factor Analysis </w:t>
      </w:r>
      <w:r>
        <w:t>so as</w:t>
      </w:r>
      <w:r w:rsidRPr="00CC2189">
        <w:t xml:space="preserve"> to refine and confirm the factors to be used in the structural framework. </w:t>
      </w:r>
      <w:r w:rsidRPr="002D00C8">
        <w:rPr>
          <w:shd w:val="clear" w:color="auto" w:fill="FFFFFF"/>
        </w:rPr>
        <w:t xml:space="preserve">The Confirmatory Factor analysis results for the variable “Digital Transformation” are presented in sub section </w:t>
      </w:r>
      <w:r w:rsidR="00860E17">
        <w:rPr>
          <w:shd w:val="clear" w:color="auto" w:fill="FFFFFF"/>
        </w:rPr>
        <w:t>5</w:t>
      </w:r>
      <w:r w:rsidRPr="002D00C8">
        <w:rPr>
          <w:shd w:val="clear" w:color="auto" w:fill="FFFFFF"/>
        </w:rPr>
        <w:t xml:space="preserve">.4.7.1 together with the sampling adequacy test (KMO) results for the CFA model for Digital Transformation. This model is comprised of two constructs namely IT Resource Usage and User Satisfaction. </w:t>
      </w:r>
      <w:bookmarkStart w:id="396" w:name="_Hlk143329125"/>
    </w:p>
    <w:p w14:paraId="40C72194" w14:textId="2CF7881D" w:rsidR="00146C11" w:rsidRDefault="00146C11" w:rsidP="00146C11">
      <w:pPr>
        <w:spacing w:line="360" w:lineRule="auto"/>
      </w:pPr>
      <w:r>
        <w:t xml:space="preserve">Under the </w:t>
      </w:r>
      <w:r w:rsidRPr="005C6E28">
        <w:t xml:space="preserve">Digital Transformation </w:t>
      </w:r>
      <w:r w:rsidRPr="002D00C8">
        <w:t xml:space="preserve">construct, both </w:t>
      </w:r>
      <w:r w:rsidRPr="005C6E28">
        <w:t xml:space="preserve">IT Resource Usage </w:t>
      </w:r>
      <w:r w:rsidRPr="002D00C8">
        <w:t xml:space="preserve">coded as </w:t>
      </w:r>
      <w:r w:rsidRPr="005C6E28">
        <w:t xml:space="preserve">IRU </w:t>
      </w:r>
      <w:r w:rsidRPr="002D00C8">
        <w:t xml:space="preserve">in SPSS and </w:t>
      </w:r>
      <w:r w:rsidRPr="005C6E28">
        <w:t xml:space="preserve">User Satisfaction </w:t>
      </w:r>
      <w:r w:rsidRPr="002D00C8">
        <w:t>coded as US were investigated as factors for improved success of digital transformation projects. Both IRU and US were measured by confirming that ‘All ICT equipment from the USDP/ARSDP project is being used for teaching’ IRU1, ‘All ICT equipment from the USDP</w:t>
      </w:r>
      <w:r w:rsidRPr="0012370D">
        <w:t>/ARSDP project is being used for students to learn independently</w:t>
      </w:r>
      <w:r>
        <w:t>’ IRU2, ‘</w:t>
      </w:r>
      <w:r w:rsidRPr="0012370D">
        <w:t>All ICT equipment from the USDP/ARSDP project is being used for Institution administration</w:t>
      </w:r>
      <w:r>
        <w:t>’ IRU3, ‘</w:t>
      </w:r>
      <w:r w:rsidRPr="0012370D">
        <w:t>All ICT equipment from the USDP/ARSDP project is being used for digital transformation for Analytics</w:t>
      </w:r>
      <w:r>
        <w:t xml:space="preserve">’ IRU4, </w:t>
      </w:r>
      <w:r w:rsidRPr="00A24193">
        <w:t>Users in the TVET institutions are satisfied with the new digital products</w:t>
      </w:r>
      <w:r>
        <w:t>’ US1, ‘</w:t>
      </w:r>
      <w:r w:rsidRPr="00A24193">
        <w:t>Students are satisfied with the Digital Technology at the Institutions for improved learning</w:t>
      </w:r>
      <w:r>
        <w:t>’ US2, ‘</w:t>
      </w:r>
      <w:r w:rsidRPr="00A24193">
        <w:t>Administrators are satisfied with the digital equipment used to improve on how they work (e.g. better decision making)</w:t>
      </w:r>
      <w:r>
        <w:t>’ US3, ‘</w:t>
      </w:r>
      <w:r w:rsidRPr="00A24193">
        <w:t>The institution is now more responsive to the needs of its customers</w:t>
      </w:r>
      <w:r>
        <w:t>’ US4.</w:t>
      </w:r>
    </w:p>
    <w:p w14:paraId="0A7C71B1" w14:textId="77777777" w:rsidR="00456D2D" w:rsidRDefault="00456D2D" w:rsidP="00146C11">
      <w:pPr>
        <w:spacing w:line="360" w:lineRule="auto"/>
      </w:pPr>
    </w:p>
    <w:p w14:paraId="0DB4AB55" w14:textId="77777777" w:rsidR="00456D2D" w:rsidRDefault="00456D2D" w:rsidP="00146C11">
      <w:pPr>
        <w:spacing w:line="360" w:lineRule="auto"/>
      </w:pPr>
    </w:p>
    <w:p w14:paraId="7F3141A5" w14:textId="77777777" w:rsidR="00456D2D" w:rsidRDefault="00456D2D" w:rsidP="00146C11">
      <w:pPr>
        <w:spacing w:line="360" w:lineRule="auto"/>
      </w:pPr>
    </w:p>
    <w:p w14:paraId="4B87FCF7" w14:textId="77777777" w:rsidR="00456D2D" w:rsidRDefault="00456D2D" w:rsidP="00146C11">
      <w:pPr>
        <w:spacing w:line="360" w:lineRule="auto"/>
      </w:pPr>
    </w:p>
    <w:bookmarkEnd w:id="396"/>
    <w:p w14:paraId="284743DD" w14:textId="245EADD8" w:rsidR="00146C11" w:rsidRPr="009F7548" w:rsidRDefault="00146C11" w:rsidP="00146C11">
      <w:pPr>
        <w:rPr>
          <w:bCs/>
          <w:i/>
          <w:iCs/>
        </w:rPr>
      </w:pPr>
      <w:r w:rsidRPr="009F7548">
        <w:rPr>
          <w:bCs/>
          <w:i/>
          <w:iCs/>
        </w:rPr>
        <w:lastRenderedPageBreak/>
        <w:t xml:space="preserve">Table </w:t>
      </w:r>
      <w:r w:rsidR="00860E17" w:rsidRPr="009F7548">
        <w:rPr>
          <w:bCs/>
          <w:i/>
          <w:iCs/>
        </w:rPr>
        <w:t>5.2</w:t>
      </w:r>
      <w:r w:rsidR="00567772">
        <w:rPr>
          <w:bCs/>
          <w:i/>
          <w:iCs/>
        </w:rPr>
        <w:t>6</w:t>
      </w:r>
      <w:r w:rsidRPr="009F7548">
        <w:rPr>
          <w:bCs/>
          <w:i/>
          <w:iCs/>
        </w:rPr>
        <w:t>: A table showing the Factor Structure for Digital Transformation</w:t>
      </w:r>
    </w:p>
    <w:tbl>
      <w:tblPr>
        <w:tblW w:w="0" w:type="auto"/>
        <w:jc w:val="center"/>
        <w:tblLook w:val="04A0" w:firstRow="1" w:lastRow="0" w:firstColumn="1" w:lastColumn="0" w:noHBand="0" w:noVBand="1"/>
      </w:tblPr>
      <w:tblGrid>
        <w:gridCol w:w="750"/>
        <w:gridCol w:w="6525"/>
        <w:gridCol w:w="876"/>
        <w:gridCol w:w="876"/>
      </w:tblGrid>
      <w:tr w:rsidR="00146C11" w:rsidRPr="00B5576E" w14:paraId="1709FDBF" w14:textId="77777777" w:rsidTr="00042ACD">
        <w:trPr>
          <w:trHeight w:val="1368"/>
          <w:jc w:val="center"/>
        </w:trPr>
        <w:tc>
          <w:tcPr>
            <w:tcW w:w="0" w:type="auto"/>
            <w:tcBorders>
              <w:top w:val="single" w:sz="4" w:space="0" w:color="auto"/>
              <w:left w:val="nil"/>
              <w:bottom w:val="single" w:sz="4" w:space="0" w:color="auto"/>
              <w:right w:val="nil"/>
            </w:tcBorders>
            <w:shd w:val="clear" w:color="auto" w:fill="auto"/>
            <w:vAlign w:val="center"/>
            <w:hideMark/>
          </w:tcPr>
          <w:p w14:paraId="510330DA" w14:textId="77777777" w:rsidR="00146C11" w:rsidRPr="00B5576E" w:rsidRDefault="00146C11" w:rsidP="004156CD">
            <w:pPr>
              <w:rPr>
                <w:b/>
                <w:color w:val="000000"/>
              </w:rPr>
            </w:pPr>
            <w:r w:rsidRPr="00B5576E">
              <w:rPr>
                <w:b/>
                <w:color w:val="000000"/>
              </w:rPr>
              <w:t>Code</w:t>
            </w:r>
          </w:p>
        </w:tc>
        <w:tc>
          <w:tcPr>
            <w:tcW w:w="0" w:type="auto"/>
            <w:tcBorders>
              <w:top w:val="single" w:sz="4" w:space="0" w:color="auto"/>
              <w:left w:val="nil"/>
              <w:bottom w:val="single" w:sz="4" w:space="0" w:color="auto"/>
              <w:right w:val="nil"/>
            </w:tcBorders>
            <w:shd w:val="clear" w:color="auto" w:fill="auto"/>
            <w:vAlign w:val="center"/>
            <w:hideMark/>
          </w:tcPr>
          <w:p w14:paraId="0276048C" w14:textId="77777777" w:rsidR="00146C11" w:rsidRPr="00B5576E" w:rsidRDefault="00146C11" w:rsidP="004156CD">
            <w:pPr>
              <w:rPr>
                <w:b/>
                <w:color w:val="000000"/>
              </w:rPr>
            </w:pPr>
            <w:r w:rsidRPr="00B5576E">
              <w:rPr>
                <w:b/>
                <w:color w:val="000000"/>
              </w:rPr>
              <w:t>Label</w:t>
            </w:r>
          </w:p>
        </w:tc>
        <w:tc>
          <w:tcPr>
            <w:tcW w:w="0" w:type="auto"/>
            <w:tcBorders>
              <w:top w:val="single" w:sz="4" w:space="0" w:color="auto"/>
              <w:left w:val="nil"/>
              <w:bottom w:val="single" w:sz="4" w:space="0" w:color="auto"/>
              <w:right w:val="nil"/>
            </w:tcBorders>
            <w:shd w:val="clear" w:color="auto" w:fill="auto"/>
            <w:noWrap/>
            <w:textDirection w:val="btLr"/>
            <w:vAlign w:val="center"/>
            <w:hideMark/>
          </w:tcPr>
          <w:p w14:paraId="0499312D" w14:textId="77777777" w:rsidR="00146C11" w:rsidRPr="00B5576E" w:rsidRDefault="00146C11" w:rsidP="004156CD">
            <w:pPr>
              <w:jc w:val="center"/>
              <w:rPr>
                <w:b/>
                <w:color w:val="000000"/>
              </w:rPr>
            </w:pPr>
            <w:r w:rsidRPr="00B5576E">
              <w:rPr>
                <w:b/>
                <w:color w:val="000000"/>
              </w:rPr>
              <w:t>IT Resources Usage</w:t>
            </w:r>
          </w:p>
        </w:tc>
        <w:tc>
          <w:tcPr>
            <w:tcW w:w="0" w:type="auto"/>
            <w:tcBorders>
              <w:top w:val="single" w:sz="4" w:space="0" w:color="auto"/>
              <w:left w:val="nil"/>
              <w:bottom w:val="single" w:sz="4" w:space="0" w:color="auto"/>
              <w:right w:val="nil"/>
            </w:tcBorders>
            <w:shd w:val="clear" w:color="auto" w:fill="auto"/>
            <w:noWrap/>
            <w:textDirection w:val="btLr"/>
            <w:vAlign w:val="center"/>
            <w:hideMark/>
          </w:tcPr>
          <w:p w14:paraId="04003550" w14:textId="77777777" w:rsidR="00146C11" w:rsidRPr="00B5576E" w:rsidRDefault="00146C11" w:rsidP="004156CD">
            <w:pPr>
              <w:jc w:val="center"/>
              <w:rPr>
                <w:b/>
                <w:color w:val="000000"/>
              </w:rPr>
            </w:pPr>
            <w:r w:rsidRPr="00B5576E">
              <w:rPr>
                <w:b/>
                <w:color w:val="000000"/>
              </w:rPr>
              <w:t>User Satisfaction</w:t>
            </w:r>
          </w:p>
        </w:tc>
      </w:tr>
      <w:tr w:rsidR="00146C11" w:rsidRPr="00B5576E" w14:paraId="637DAF10" w14:textId="77777777" w:rsidTr="00042ACD">
        <w:trPr>
          <w:trHeight w:val="321"/>
          <w:jc w:val="center"/>
        </w:trPr>
        <w:tc>
          <w:tcPr>
            <w:tcW w:w="0" w:type="auto"/>
            <w:tcBorders>
              <w:top w:val="nil"/>
              <w:left w:val="nil"/>
              <w:bottom w:val="nil"/>
              <w:right w:val="nil"/>
            </w:tcBorders>
            <w:shd w:val="clear" w:color="auto" w:fill="auto"/>
            <w:vAlign w:val="center"/>
            <w:hideMark/>
          </w:tcPr>
          <w:p w14:paraId="75583BBD" w14:textId="77777777" w:rsidR="00146C11" w:rsidRPr="00B5576E" w:rsidRDefault="00146C11" w:rsidP="004156CD">
            <w:pPr>
              <w:rPr>
                <w:color w:val="000000"/>
              </w:rPr>
            </w:pPr>
            <w:r w:rsidRPr="00B5576E">
              <w:rPr>
                <w:color w:val="000000"/>
              </w:rPr>
              <w:t>IRU4</w:t>
            </w:r>
          </w:p>
        </w:tc>
        <w:tc>
          <w:tcPr>
            <w:tcW w:w="0" w:type="auto"/>
            <w:tcBorders>
              <w:top w:val="nil"/>
              <w:left w:val="nil"/>
              <w:bottom w:val="nil"/>
              <w:right w:val="nil"/>
            </w:tcBorders>
            <w:shd w:val="clear" w:color="auto" w:fill="auto"/>
            <w:vAlign w:val="center"/>
            <w:hideMark/>
          </w:tcPr>
          <w:p w14:paraId="54F8B32D" w14:textId="77777777" w:rsidR="00146C11" w:rsidRPr="00B5576E" w:rsidRDefault="00146C11" w:rsidP="004156CD">
            <w:pPr>
              <w:rPr>
                <w:color w:val="000000"/>
              </w:rPr>
            </w:pPr>
            <w:r w:rsidRPr="00B5576E">
              <w:rPr>
                <w:color w:val="000000"/>
              </w:rPr>
              <w:t>All ICT equipment from the USDP/ARSDP project is being used for digital transformation for Analytics</w:t>
            </w:r>
          </w:p>
        </w:tc>
        <w:tc>
          <w:tcPr>
            <w:tcW w:w="0" w:type="auto"/>
            <w:tcBorders>
              <w:top w:val="nil"/>
              <w:left w:val="nil"/>
              <w:bottom w:val="nil"/>
              <w:right w:val="nil"/>
            </w:tcBorders>
            <w:shd w:val="clear" w:color="auto" w:fill="auto"/>
            <w:noWrap/>
            <w:vAlign w:val="center"/>
            <w:hideMark/>
          </w:tcPr>
          <w:p w14:paraId="63FEA661" w14:textId="77777777" w:rsidR="00146C11" w:rsidRPr="00B5576E" w:rsidRDefault="00146C11" w:rsidP="004156CD">
            <w:pPr>
              <w:jc w:val="right"/>
              <w:rPr>
                <w:color w:val="000000"/>
              </w:rPr>
            </w:pPr>
            <w:r w:rsidRPr="00B5576E">
              <w:rPr>
                <w:color w:val="000000"/>
              </w:rPr>
              <w:t>.859</w:t>
            </w:r>
          </w:p>
        </w:tc>
        <w:tc>
          <w:tcPr>
            <w:tcW w:w="0" w:type="auto"/>
            <w:tcBorders>
              <w:top w:val="nil"/>
              <w:left w:val="nil"/>
              <w:bottom w:val="nil"/>
              <w:right w:val="nil"/>
            </w:tcBorders>
            <w:shd w:val="clear" w:color="auto" w:fill="auto"/>
            <w:vAlign w:val="center"/>
            <w:hideMark/>
          </w:tcPr>
          <w:p w14:paraId="3B41B9B2" w14:textId="77777777" w:rsidR="00146C11" w:rsidRPr="00B5576E" w:rsidRDefault="00146C11" w:rsidP="004156CD">
            <w:pPr>
              <w:jc w:val="right"/>
              <w:rPr>
                <w:color w:val="000000"/>
              </w:rPr>
            </w:pPr>
          </w:p>
        </w:tc>
      </w:tr>
      <w:tr w:rsidR="00146C11" w:rsidRPr="00B5576E" w14:paraId="0ED3E50A" w14:textId="77777777" w:rsidTr="00042ACD">
        <w:trPr>
          <w:trHeight w:val="321"/>
          <w:jc w:val="center"/>
        </w:trPr>
        <w:tc>
          <w:tcPr>
            <w:tcW w:w="0" w:type="auto"/>
            <w:tcBorders>
              <w:top w:val="nil"/>
              <w:left w:val="nil"/>
              <w:bottom w:val="nil"/>
              <w:right w:val="nil"/>
            </w:tcBorders>
            <w:shd w:val="clear" w:color="auto" w:fill="auto"/>
            <w:vAlign w:val="center"/>
            <w:hideMark/>
          </w:tcPr>
          <w:p w14:paraId="67B1EB00" w14:textId="77777777" w:rsidR="00146C11" w:rsidRPr="00B5576E" w:rsidRDefault="00146C11" w:rsidP="004156CD">
            <w:pPr>
              <w:rPr>
                <w:color w:val="000000"/>
              </w:rPr>
            </w:pPr>
            <w:r w:rsidRPr="00B5576E">
              <w:rPr>
                <w:color w:val="000000"/>
              </w:rPr>
              <w:t>IRU1</w:t>
            </w:r>
          </w:p>
        </w:tc>
        <w:tc>
          <w:tcPr>
            <w:tcW w:w="0" w:type="auto"/>
            <w:tcBorders>
              <w:top w:val="nil"/>
              <w:left w:val="nil"/>
              <w:bottom w:val="nil"/>
              <w:right w:val="nil"/>
            </w:tcBorders>
            <w:shd w:val="clear" w:color="auto" w:fill="auto"/>
            <w:vAlign w:val="center"/>
            <w:hideMark/>
          </w:tcPr>
          <w:p w14:paraId="2F91584F" w14:textId="77777777" w:rsidR="00146C11" w:rsidRPr="00B5576E" w:rsidRDefault="00146C11" w:rsidP="004156CD">
            <w:pPr>
              <w:rPr>
                <w:color w:val="000000"/>
              </w:rPr>
            </w:pPr>
            <w:r w:rsidRPr="00B5576E">
              <w:rPr>
                <w:color w:val="000000"/>
              </w:rPr>
              <w:t>All ICT equipment from the USDP/ARSDP project is being used for teaching</w:t>
            </w:r>
          </w:p>
        </w:tc>
        <w:tc>
          <w:tcPr>
            <w:tcW w:w="0" w:type="auto"/>
            <w:tcBorders>
              <w:top w:val="nil"/>
              <w:left w:val="nil"/>
              <w:bottom w:val="nil"/>
              <w:right w:val="nil"/>
            </w:tcBorders>
            <w:shd w:val="clear" w:color="auto" w:fill="auto"/>
            <w:noWrap/>
            <w:vAlign w:val="center"/>
            <w:hideMark/>
          </w:tcPr>
          <w:p w14:paraId="75F5AB75" w14:textId="77777777" w:rsidR="00146C11" w:rsidRPr="00B5576E" w:rsidRDefault="00146C11" w:rsidP="004156CD">
            <w:pPr>
              <w:jc w:val="right"/>
              <w:rPr>
                <w:color w:val="000000"/>
              </w:rPr>
            </w:pPr>
            <w:r w:rsidRPr="00B5576E">
              <w:rPr>
                <w:color w:val="000000"/>
              </w:rPr>
              <w:t>.822</w:t>
            </w:r>
          </w:p>
        </w:tc>
        <w:tc>
          <w:tcPr>
            <w:tcW w:w="0" w:type="auto"/>
            <w:tcBorders>
              <w:top w:val="nil"/>
              <w:left w:val="nil"/>
              <w:bottom w:val="nil"/>
              <w:right w:val="nil"/>
            </w:tcBorders>
            <w:shd w:val="clear" w:color="auto" w:fill="auto"/>
            <w:vAlign w:val="center"/>
            <w:hideMark/>
          </w:tcPr>
          <w:p w14:paraId="6CBFA2C2" w14:textId="77777777" w:rsidR="00146C11" w:rsidRPr="00B5576E" w:rsidRDefault="00146C11" w:rsidP="004156CD">
            <w:pPr>
              <w:jc w:val="right"/>
              <w:rPr>
                <w:color w:val="000000"/>
              </w:rPr>
            </w:pPr>
          </w:p>
        </w:tc>
      </w:tr>
      <w:tr w:rsidR="00146C11" w:rsidRPr="00B5576E" w14:paraId="7386E8DF" w14:textId="77777777" w:rsidTr="00042ACD">
        <w:trPr>
          <w:trHeight w:val="321"/>
          <w:jc w:val="center"/>
        </w:trPr>
        <w:tc>
          <w:tcPr>
            <w:tcW w:w="0" w:type="auto"/>
            <w:tcBorders>
              <w:top w:val="nil"/>
              <w:left w:val="nil"/>
              <w:bottom w:val="nil"/>
              <w:right w:val="nil"/>
            </w:tcBorders>
            <w:shd w:val="clear" w:color="auto" w:fill="auto"/>
            <w:vAlign w:val="center"/>
            <w:hideMark/>
          </w:tcPr>
          <w:p w14:paraId="72066E25" w14:textId="77777777" w:rsidR="00146C11" w:rsidRPr="00B5576E" w:rsidRDefault="00146C11" w:rsidP="004156CD">
            <w:pPr>
              <w:rPr>
                <w:color w:val="000000"/>
              </w:rPr>
            </w:pPr>
            <w:r w:rsidRPr="00B5576E">
              <w:rPr>
                <w:color w:val="000000"/>
              </w:rPr>
              <w:t>IRU3</w:t>
            </w:r>
          </w:p>
        </w:tc>
        <w:tc>
          <w:tcPr>
            <w:tcW w:w="0" w:type="auto"/>
            <w:tcBorders>
              <w:top w:val="nil"/>
              <w:left w:val="nil"/>
              <w:bottom w:val="nil"/>
              <w:right w:val="nil"/>
            </w:tcBorders>
            <w:shd w:val="clear" w:color="auto" w:fill="auto"/>
            <w:vAlign w:val="center"/>
            <w:hideMark/>
          </w:tcPr>
          <w:p w14:paraId="7BBC8683" w14:textId="77777777" w:rsidR="00146C11" w:rsidRPr="00B5576E" w:rsidRDefault="00146C11" w:rsidP="004156CD">
            <w:pPr>
              <w:rPr>
                <w:color w:val="000000"/>
              </w:rPr>
            </w:pPr>
            <w:r w:rsidRPr="00B5576E">
              <w:rPr>
                <w:color w:val="000000"/>
              </w:rPr>
              <w:t>All ICT equipment from the USDP/ARSDP project is being used for Institution administration</w:t>
            </w:r>
          </w:p>
        </w:tc>
        <w:tc>
          <w:tcPr>
            <w:tcW w:w="0" w:type="auto"/>
            <w:tcBorders>
              <w:top w:val="nil"/>
              <w:left w:val="nil"/>
              <w:bottom w:val="nil"/>
              <w:right w:val="nil"/>
            </w:tcBorders>
            <w:shd w:val="clear" w:color="auto" w:fill="auto"/>
            <w:noWrap/>
            <w:vAlign w:val="center"/>
            <w:hideMark/>
          </w:tcPr>
          <w:p w14:paraId="0A814036" w14:textId="77777777" w:rsidR="00146C11" w:rsidRPr="00B5576E" w:rsidRDefault="00146C11" w:rsidP="004156CD">
            <w:pPr>
              <w:jc w:val="right"/>
              <w:rPr>
                <w:color w:val="000000"/>
              </w:rPr>
            </w:pPr>
            <w:r w:rsidRPr="00B5576E">
              <w:rPr>
                <w:color w:val="000000"/>
              </w:rPr>
              <w:t>.728</w:t>
            </w:r>
          </w:p>
        </w:tc>
        <w:tc>
          <w:tcPr>
            <w:tcW w:w="0" w:type="auto"/>
            <w:tcBorders>
              <w:top w:val="nil"/>
              <w:left w:val="nil"/>
              <w:bottom w:val="nil"/>
              <w:right w:val="nil"/>
            </w:tcBorders>
            <w:shd w:val="clear" w:color="auto" w:fill="auto"/>
            <w:vAlign w:val="center"/>
            <w:hideMark/>
          </w:tcPr>
          <w:p w14:paraId="1B890B65" w14:textId="77777777" w:rsidR="00146C11" w:rsidRPr="00B5576E" w:rsidRDefault="00146C11" w:rsidP="004156CD">
            <w:pPr>
              <w:jc w:val="right"/>
              <w:rPr>
                <w:color w:val="000000"/>
              </w:rPr>
            </w:pPr>
          </w:p>
        </w:tc>
      </w:tr>
      <w:tr w:rsidR="00146C11" w:rsidRPr="00B5576E" w14:paraId="084FEE6A" w14:textId="77777777" w:rsidTr="00042ACD">
        <w:trPr>
          <w:trHeight w:val="321"/>
          <w:jc w:val="center"/>
        </w:trPr>
        <w:tc>
          <w:tcPr>
            <w:tcW w:w="0" w:type="auto"/>
            <w:tcBorders>
              <w:top w:val="nil"/>
              <w:left w:val="nil"/>
              <w:bottom w:val="nil"/>
              <w:right w:val="nil"/>
            </w:tcBorders>
            <w:shd w:val="clear" w:color="auto" w:fill="auto"/>
            <w:vAlign w:val="center"/>
            <w:hideMark/>
          </w:tcPr>
          <w:p w14:paraId="19A0A248" w14:textId="77777777" w:rsidR="00146C11" w:rsidRPr="00B5576E" w:rsidRDefault="00146C11" w:rsidP="004156CD">
            <w:pPr>
              <w:rPr>
                <w:color w:val="000000"/>
              </w:rPr>
            </w:pPr>
            <w:r w:rsidRPr="00B5576E">
              <w:rPr>
                <w:color w:val="000000"/>
              </w:rPr>
              <w:t>IRU2</w:t>
            </w:r>
          </w:p>
        </w:tc>
        <w:tc>
          <w:tcPr>
            <w:tcW w:w="0" w:type="auto"/>
            <w:tcBorders>
              <w:top w:val="nil"/>
              <w:left w:val="nil"/>
              <w:bottom w:val="nil"/>
              <w:right w:val="nil"/>
            </w:tcBorders>
            <w:shd w:val="clear" w:color="auto" w:fill="auto"/>
            <w:vAlign w:val="center"/>
            <w:hideMark/>
          </w:tcPr>
          <w:p w14:paraId="427E73F4" w14:textId="77777777" w:rsidR="00146C11" w:rsidRPr="00B5576E" w:rsidRDefault="00146C11" w:rsidP="004156CD">
            <w:pPr>
              <w:rPr>
                <w:color w:val="000000"/>
              </w:rPr>
            </w:pPr>
            <w:r w:rsidRPr="00B5576E">
              <w:rPr>
                <w:color w:val="000000"/>
              </w:rPr>
              <w:t>All ICT equipment from the USDP/ARSDP project is being used for students to learn independently</w:t>
            </w:r>
          </w:p>
        </w:tc>
        <w:tc>
          <w:tcPr>
            <w:tcW w:w="0" w:type="auto"/>
            <w:tcBorders>
              <w:top w:val="nil"/>
              <w:left w:val="nil"/>
              <w:bottom w:val="nil"/>
              <w:right w:val="nil"/>
            </w:tcBorders>
            <w:shd w:val="clear" w:color="auto" w:fill="auto"/>
            <w:noWrap/>
            <w:vAlign w:val="center"/>
            <w:hideMark/>
          </w:tcPr>
          <w:p w14:paraId="083342A4" w14:textId="77777777" w:rsidR="00146C11" w:rsidRPr="00B5576E" w:rsidRDefault="00146C11" w:rsidP="004156CD">
            <w:pPr>
              <w:jc w:val="right"/>
              <w:rPr>
                <w:color w:val="000000"/>
              </w:rPr>
            </w:pPr>
            <w:r w:rsidRPr="00B5576E">
              <w:rPr>
                <w:color w:val="000000"/>
              </w:rPr>
              <w:t>.714</w:t>
            </w:r>
          </w:p>
        </w:tc>
        <w:tc>
          <w:tcPr>
            <w:tcW w:w="0" w:type="auto"/>
            <w:tcBorders>
              <w:top w:val="nil"/>
              <w:left w:val="nil"/>
              <w:bottom w:val="nil"/>
              <w:right w:val="nil"/>
            </w:tcBorders>
            <w:shd w:val="clear" w:color="auto" w:fill="auto"/>
            <w:vAlign w:val="center"/>
            <w:hideMark/>
          </w:tcPr>
          <w:p w14:paraId="31904FBE" w14:textId="77777777" w:rsidR="00146C11" w:rsidRPr="00B5576E" w:rsidRDefault="00146C11" w:rsidP="004156CD">
            <w:pPr>
              <w:jc w:val="right"/>
              <w:rPr>
                <w:color w:val="000000"/>
              </w:rPr>
            </w:pPr>
          </w:p>
        </w:tc>
      </w:tr>
      <w:tr w:rsidR="00146C11" w:rsidRPr="00B5576E" w14:paraId="67EDE0E2" w14:textId="77777777" w:rsidTr="00042ACD">
        <w:trPr>
          <w:trHeight w:val="321"/>
          <w:jc w:val="center"/>
        </w:trPr>
        <w:tc>
          <w:tcPr>
            <w:tcW w:w="0" w:type="auto"/>
            <w:tcBorders>
              <w:top w:val="nil"/>
              <w:left w:val="nil"/>
              <w:bottom w:val="nil"/>
              <w:right w:val="nil"/>
            </w:tcBorders>
            <w:shd w:val="clear" w:color="auto" w:fill="auto"/>
            <w:vAlign w:val="center"/>
            <w:hideMark/>
          </w:tcPr>
          <w:p w14:paraId="7D7A096F" w14:textId="77777777" w:rsidR="00146C11" w:rsidRPr="00B5576E" w:rsidRDefault="00146C11" w:rsidP="004156CD">
            <w:pPr>
              <w:rPr>
                <w:color w:val="000000"/>
              </w:rPr>
            </w:pPr>
            <w:r w:rsidRPr="00B5576E">
              <w:rPr>
                <w:color w:val="000000"/>
              </w:rPr>
              <w:t>US4</w:t>
            </w:r>
          </w:p>
        </w:tc>
        <w:tc>
          <w:tcPr>
            <w:tcW w:w="0" w:type="auto"/>
            <w:tcBorders>
              <w:top w:val="nil"/>
              <w:left w:val="nil"/>
              <w:bottom w:val="nil"/>
              <w:right w:val="nil"/>
            </w:tcBorders>
            <w:shd w:val="clear" w:color="auto" w:fill="auto"/>
            <w:vAlign w:val="center"/>
            <w:hideMark/>
          </w:tcPr>
          <w:p w14:paraId="4DC8D89E" w14:textId="77777777" w:rsidR="00146C11" w:rsidRPr="00B5576E" w:rsidRDefault="00146C11" w:rsidP="004156CD">
            <w:pPr>
              <w:rPr>
                <w:color w:val="000000"/>
              </w:rPr>
            </w:pPr>
            <w:r w:rsidRPr="00B5576E">
              <w:rPr>
                <w:color w:val="000000"/>
              </w:rPr>
              <w:t>The institution is now more responsive to the needs of its customers</w:t>
            </w:r>
          </w:p>
        </w:tc>
        <w:tc>
          <w:tcPr>
            <w:tcW w:w="0" w:type="auto"/>
            <w:tcBorders>
              <w:top w:val="nil"/>
              <w:left w:val="nil"/>
              <w:bottom w:val="nil"/>
              <w:right w:val="nil"/>
            </w:tcBorders>
            <w:shd w:val="clear" w:color="auto" w:fill="auto"/>
            <w:vAlign w:val="center"/>
            <w:hideMark/>
          </w:tcPr>
          <w:p w14:paraId="2D2AF174" w14:textId="77777777" w:rsidR="00146C11" w:rsidRPr="00B5576E" w:rsidRDefault="00146C11" w:rsidP="004156CD">
            <w:pPr>
              <w:rPr>
                <w:color w:val="000000"/>
              </w:rPr>
            </w:pPr>
          </w:p>
        </w:tc>
        <w:tc>
          <w:tcPr>
            <w:tcW w:w="0" w:type="auto"/>
            <w:tcBorders>
              <w:top w:val="nil"/>
              <w:left w:val="nil"/>
              <w:bottom w:val="nil"/>
              <w:right w:val="nil"/>
            </w:tcBorders>
            <w:shd w:val="clear" w:color="auto" w:fill="auto"/>
            <w:noWrap/>
            <w:vAlign w:val="center"/>
            <w:hideMark/>
          </w:tcPr>
          <w:p w14:paraId="637DB0A0" w14:textId="77777777" w:rsidR="00146C11" w:rsidRPr="00B5576E" w:rsidRDefault="00146C11" w:rsidP="004156CD">
            <w:pPr>
              <w:jc w:val="right"/>
              <w:rPr>
                <w:color w:val="000000"/>
              </w:rPr>
            </w:pPr>
            <w:r w:rsidRPr="00B5576E">
              <w:rPr>
                <w:color w:val="000000"/>
              </w:rPr>
              <w:t>.859</w:t>
            </w:r>
          </w:p>
        </w:tc>
      </w:tr>
      <w:tr w:rsidR="00146C11" w:rsidRPr="00B5576E" w14:paraId="4376A68F" w14:textId="77777777" w:rsidTr="00042ACD">
        <w:trPr>
          <w:trHeight w:val="321"/>
          <w:jc w:val="center"/>
        </w:trPr>
        <w:tc>
          <w:tcPr>
            <w:tcW w:w="0" w:type="auto"/>
            <w:tcBorders>
              <w:top w:val="nil"/>
              <w:left w:val="nil"/>
              <w:bottom w:val="nil"/>
              <w:right w:val="nil"/>
            </w:tcBorders>
            <w:shd w:val="clear" w:color="auto" w:fill="auto"/>
            <w:vAlign w:val="center"/>
            <w:hideMark/>
          </w:tcPr>
          <w:p w14:paraId="2BD93A7C" w14:textId="77777777" w:rsidR="00146C11" w:rsidRPr="00B5576E" w:rsidRDefault="00146C11" w:rsidP="004156CD">
            <w:pPr>
              <w:rPr>
                <w:color w:val="000000"/>
              </w:rPr>
            </w:pPr>
            <w:r w:rsidRPr="00B5576E">
              <w:rPr>
                <w:color w:val="000000"/>
              </w:rPr>
              <w:t>US2</w:t>
            </w:r>
          </w:p>
        </w:tc>
        <w:tc>
          <w:tcPr>
            <w:tcW w:w="0" w:type="auto"/>
            <w:tcBorders>
              <w:top w:val="nil"/>
              <w:left w:val="nil"/>
              <w:bottom w:val="nil"/>
              <w:right w:val="nil"/>
            </w:tcBorders>
            <w:shd w:val="clear" w:color="auto" w:fill="auto"/>
            <w:vAlign w:val="center"/>
            <w:hideMark/>
          </w:tcPr>
          <w:p w14:paraId="47A56E9A" w14:textId="77777777" w:rsidR="00146C11" w:rsidRPr="00B5576E" w:rsidRDefault="00146C11" w:rsidP="004156CD">
            <w:pPr>
              <w:rPr>
                <w:color w:val="000000"/>
              </w:rPr>
            </w:pPr>
            <w:r w:rsidRPr="00B5576E">
              <w:rPr>
                <w:color w:val="000000"/>
              </w:rPr>
              <w:t>Students are satisfied with the Digital Technology at the Institutions for improved learning</w:t>
            </w:r>
          </w:p>
        </w:tc>
        <w:tc>
          <w:tcPr>
            <w:tcW w:w="0" w:type="auto"/>
            <w:tcBorders>
              <w:top w:val="nil"/>
              <w:left w:val="nil"/>
              <w:bottom w:val="nil"/>
              <w:right w:val="nil"/>
            </w:tcBorders>
            <w:shd w:val="clear" w:color="auto" w:fill="auto"/>
            <w:vAlign w:val="center"/>
            <w:hideMark/>
          </w:tcPr>
          <w:p w14:paraId="3090F5B2" w14:textId="77777777" w:rsidR="00146C11" w:rsidRPr="00B5576E" w:rsidRDefault="00146C11" w:rsidP="004156CD">
            <w:pPr>
              <w:rPr>
                <w:color w:val="000000"/>
              </w:rPr>
            </w:pPr>
          </w:p>
        </w:tc>
        <w:tc>
          <w:tcPr>
            <w:tcW w:w="0" w:type="auto"/>
            <w:tcBorders>
              <w:top w:val="nil"/>
              <w:left w:val="nil"/>
              <w:bottom w:val="nil"/>
              <w:right w:val="nil"/>
            </w:tcBorders>
            <w:shd w:val="clear" w:color="auto" w:fill="auto"/>
            <w:noWrap/>
            <w:vAlign w:val="center"/>
            <w:hideMark/>
          </w:tcPr>
          <w:p w14:paraId="442E68C8" w14:textId="77777777" w:rsidR="00146C11" w:rsidRPr="00B5576E" w:rsidRDefault="00146C11" w:rsidP="004156CD">
            <w:pPr>
              <w:jc w:val="right"/>
              <w:rPr>
                <w:color w:val="000000"/>
              </w:rPr>
            </w:pPr>
            <w:r w:rsidRPr="00B5576E">
              <w:rPr>
                <w:color w:val="000000"/>
              </w:rPr>
              <w:t>.834</w:t>
            </w:r>
          </w:p>
        </w:tc>
      </w:tr>
      <w:tr w:rsidR="00146C11" w:rsidRPr="00B5576E" w14:paraId="35433463" w14:textId="77777777" w:rsidTr="00042ACD">
        <w:trPr>
          <w:trHeight w:val="321"/>
          <w:jc w:val="center"/>
        </w:trPr>
        <w:tc>
          <w:tcPr>
            <w:tcW w:w="0" w:type="auto"/>
            <w:tcBorders>
              <w:top w:val="nil"/>
              <w:left w:val="nil"/>
              <w:bottom w:val="nil"/>
              <w:right w:val="nil"/>
            </w:tcBorders>
            <w:shd w:val="clear" w:color="auto" w:fill="auto"/>
            <w:vAlign w:val="center"/>
            <w:hideMark/>
          </w:tcPr>
          <w:p w14:paraId="39E096FD" w14:textId="77777777" w:rsidR="00146C11" w:rsidRPr="00B5576E" w:rsidRDefault="00146C11" w:rsidP="004156CD">
            <w:pPr>
              <w:rPr>
                <w:color w:val="000000"/>
              </w:rPr>
            </w:pPr>
            <w:r w:rsidRPr="00B5576E">
              <w:rPr>
                <w:color w:val="000000"/>
              </w:rPr>
              <w:t>US1</w:t>
            </w:r>
          </w:p>
        </w:tc>
        <w:tc>
          <w:tcPr>
            <w:tcW w:w="0" w:type="auto"/>
            <w:tcBorders>
              <w:top w:val="nil"/>
              <w:left w:val="nil"/>
              <w:bottom w:val="nil"/>
              <w:right w:val="nil"/>
            </w:tcBorders>
            <w:shd w:val="clear" w:color="auto" w:fill="auto"/>
            <w:vAlign w:val="center"/>
            <w:hideMark/>
          </w:tcPr>
          <w:p w14:paraId="780D35FB" w14:textId="77777777" w:rsidR="00146C11" w:rsidRPr="00B5576E" w:rsidRDefault="00146C11" w:rsidP="004156CD">
            <w:pPr>
              <w:rPr>
                <w:color w:val="000000"/>
              </w:rPr>
            </w:pPr>
            <w:r w:rsidRPr="00B5576E">
              <w:rPr>
                <w:color w:val="000000"/>
              </w:rPr>
              <w:t>Users in the TVET institutions are satisfied with the new digital products</w:t>
            </w:r>
          </w:p>
        </w:tc>
        <w:tc>
          <w:tcPr>
            <w:tcW w:w="0" w:type="auto"/>
            <w:tcBorders>
              <w:top w:val="nil"/>
              <w:left w:val="nil"/>
              <w:bottom w:val="nil"/>
              <w:right w:val="nil"/>
            </w:tcBorders>
            <w:shd w:val="clear" w:color="auto" w:fill="auto"/>
            <w:vAlign w:val="center"/>
            <w:hideMark/>
          </w:tcPr>
          <w:p w14:paraId="2DDCE8BA" w14:textId="77777777" w:rsidR="00146C11" w:rsidRPr="00B5576E" w:rsidRDefault="00146C11" w:rsidP="004156CD">
            <w:pPr>
              <w:rPr>
                <w:color w:val="000000"/>
              </w:rPr>
            </w:pPr>
          </w:p>
        </w:tc>
        <w:tc>
          <w:tcPr>
            <w:tcW w:w="0" w:type="auto"/>
            <w:tcBorders>
              <w:top w:val="nil"/>
              <w:left w:val="nil"/>
              <w:bottom w:val="nil"/>
              <w:right w:val="nil"/>
            </w:tcBorders>
            <w:shd w:val="clear" w:color="auto" w:fill="auto"/>
            <w:noWrap/>
            <w:vAlign w:val="center"/>
            <w:hideMark/>
          </w:tcPr>
          <w:p w14:paraId="0ED8FBDE" w14:textId="77777777" w:rsidR="00146C11" w:rsidRPr="00B5576E" w:rsidRDefault="00146C11" w:rsidP="004156CD">
            <w:pPr>
              <w:jc w:val="right"/>
              <w:rPr>
                <w:color w:val="000000"/>
              </w:rPr>
            </w:pPr>
            <w:r w:rsidRPr="00B5576E">
              <w:rPr>
                <w:color w:val="000000"/>
              </w:rPr>
              <w:t>.804</w:t>
            </w:r>
          </w:p>
        </w:tc>
      </w:tr>
      <w:tr w:rsidR="00146C11" w:rsidRPr="00B5576E" w14:paraId="2043C3DA" w14:textId="77777777" w:rsidTr="00042ACD">
        <w:trPr>
          <w:trHeight w:val="321"/>
          <w:jc w:val="center"/>
        </w:trPr>
        <w:tc>
          <w:tcPr>
            <w:tcW w:w="0" w:type="auto"/>
            <w:tcBorders>
              <w:top w:val="nil"/>
              <w:left w:val="nil"/>
              <w:bottom w:val="nil"/>
              <w:right w:val="nil"/>
            </w:tcBorders>
            <w:shd w:val="clear" w:color="auto" w:fill="auto"/>
            <w:vAlign w:val="center"/>
            <w:hideMark/>
          </w:tcPr>
          <w:p w14:paraId="6E3D9167" w14:textId="77777777" w:rsidR="00146C11" w:rsidRPr="00B5576E" w:rsidRDefault="00146C11" w:rsidP="004156CD">
            <w:pPr>
              <w:rPr>
                <w:color w:val="000000"/>
              </w:rPr>
            </w:pPr>
            <w:r w:rsidRPr="00B5576E">
              <w:rPr>
                <w:color w:val="000000"/>
              </w:rPr>
              <w:t>US3</w:t>
            </w:r>
          </w:p>
        </w:tc>
        <w:tc>
          <w:tcPr>
            <w:tcW w:w="0" w:type="auto"/>
            <w:tcBorders>
              <w:top w:val="nil"/>
              <w:left w:val="nil"/>
              <w:bottom w:val="nil"/>
              <w:right w:val="nil"/>
            </w:tcBorders>
            <w:shd w:val="clear" w:color="auto" w:fill="auto"/>
            <w:vAlign w:val="center"/>
            <w:hideMark/>
          </w:tcPr>
          <w:p w14:paraId="4B001BA5" w14:textId="77777777" w:rsidR="00146C11" w:rsidRPr="00B5576E" w:rsidRDefault="00146C11" w:rsidP="004156CD">
            <w:pPr>
              <w:rPr>
                <w:color w:val="000000"/>
              </w:rPr>
            </w:pPr>
            <w:r w:rsidRPr="00B5576E">
              <w:rPr>
                <w:color w:val="000000"/>
              </w:rPr>
              <w:t>Administrators are satisfied with the digital equipment used to improve on how they work (</w:t>
            </w:r>
            <w:proofErr w:type="gramStart"/>
            <w:r w:rsidRPr="00B5576E">
              <w:rPr>
                <w:color w:val="000000"/>
              </w:rPr>
              <w:t>e.g.</w:t>
            </w:r>
            <w:proofErr w:type="gramEnd"/>
            <w:r w:rsidRPr="00B5576E">
              <w:rPr>
                <w:color w:val="000000"/>
              </w:rPr>
              <w:t xml:space="preserve"> better decision making)</w:t>
            </w:r>
          </w:p>
        </w:tc>
        <w:tc>
          <w:tcPr>
            <w:tcW w:w="0" w:type="auto"/>
            <w:tcBorders>
              <w:top w:val="nil"/>
              <w:left w:val="nil"/>
              <w:bottom w:val="nil"/>
              <w:right w:val="nil"/>
            </w:tcBorders>
            <w:shd w:val="clear" w:color="auto" w:fill="auto"/>
            <w:vAlign w:val="center"/>
            <w:hideMark/>
          </w:tcPr>
          <w:p w14:paraId="5E317343" w14:textId="77777777" w:rsidR="00146C11" w:rsidRPr="00B5576E" w:rsidRDefault="00146C11" w:rsidP="004156CD">
            <w:pPr>
              <w:rPr>
                <w:color w:val="000000"/>
              </w:rPr>
            </w:pPr>
          </w:p>
        </w:tc>
        <w:tc>
          <w:tcPr>
            <w:tcW w:w="0" w:type="auto"/>
            <w:tcBorders>
              <w:top w:val="nil"/>
              <w:left w:val="nil"/>
              <w:bottom w:val="nil"/>
              <w:right w:val="nil"/>
            </w:tcBorders>
            <w:shd w:val="clear" w:color="auto" w:fill="auto"/>
            <w:noWrap/>
            <w:vAlign w:val="center"/>
            <w:hideMark/>
          </w:tcPr>
          <w:p w14:paraId="2A1FC7E1" w14:textId="77777777" w:rsidR="00146C11" w:rsidRPr="00B5576E" w:rsidRDefault="00146C11" w:rsidP="004156CD">
            <w:pPr>
              <w:jc w:val="right"/>
              <w:rPr>
                <w:color w:val="000000"/>
              </w:rPr>
            </w:pPr>
            <w:r w:rsidRPr="00B5576E">
              <w:rPr>
                <w:color w:val="000000"/>
              </w:rPr>
              <w:t>.609</w:t>
            </w:r>
          </w:p>
        </w:tc>
      </w:tr>
      <w:tr w:rsidR="00146C11" w:rsidRPr="00B5576E" w14:paraId="76A54FC1" w14:textId="77777777" w:rsidTr="00042ACD">
        <w:trPr>
          <w:trHeight w:val="321"/>
          <w:jc w:val="center"/>
        </w:trPr>
        <w:tc>
          <w:tcPr>
            <w:tcW w:w="0" w:type="auto"/>
            <w:gridSpan w:val="2"/>
            <w:tcBorders>
              <w:top w:val="nil"/>
              <w:left w:val="nil"/>
              <w:bottom w:val="nil"/>
              <w:right w:val="nil"/>
            </w:tcBorders>
            <w:shd w:val="clear" w:color="auto" w:fill="auto"/>
            <w:vAlign w:val="center"/>
            <w:hideMark/>
          </w:tcPr>
          <w:p w14:paraId="62BD561D" w14:textId="77777777" w:rsidR="00146C11" w:rsidRPr="00B5576E" w:rsidRDefault="00146C11" w:rsidP="004156CD">
            <w:pPr>
              <w:rPr>
                <w:b/>
                <w:bCs/>
                <w:color w:val="000000"/>
              </w:rPr>
            </w:pPr>
            <w:r w:rsidRPr="00B5576E">
              <w:rPr>
                <w:b/>
                <w:bCs/>
                <w:color w:val="000000"/>
              </w:rPr>
              <w:t>Eigen values</w:t>
            </w:r>
          </w:p>
        </w:tc>
        <w:tc>
          <w:tcPr>
            <w:tcW w:w="0" w:type="auto"/>
            <w:tcBorders>
              <w:top w:val="nil"/>
              <w:left w:val="nil"/>
              <w:bottom w:val="nil"/>
              <w:right w:val="nil"/>
            </w:tcBorders>
            <w:shd w:val="clear" w:color="auto" w:fill="auto"/>
            <w:vAlign w:val="center"/>
            <w:hideMark/>
          </w:tcPr>
          <w:p w14:paraId="149D8129" w14:textId="77777777" w:rsidR="00146C11" w:rsidRPr="00B5576E" w:rsidRDefault="00146C11" w:rsidP="004156CD">
            <w:pPr>
              <w:jc w:val="center"/>
              <w:rPr>
                <w:b/>
                <w:bCs/>
                <w:color w:val="000000"/>
              </w:rPr>
            </w:pPr>
            <w:r w:rsidRPr="00B5576E">
              <w:rPr>
                <w:b/>
                <w:bCs/>
                <w:color w:val="000000"/>
              </w:rPr>
              <w:t>2.953</w:t>
            </w:r>
          </w:p>
        </w:tc>
        <w:tc>
          <w:tcPr>
            <w:tcW w:w="0" w:type="auto"/>
            <w:tcBorders>
              <w:top w:val="nil"/>
              <w:left w:val="nil"/>
              <w:bottom w:val="nil"/>
              <w:right w:val="nil"/>
            </w:tcBorders>
            <w:shd w:val="clear" w:color="auto" w:fill="auto"/>
            <w:vAlign w:val="center"/>
            <w:hideMark/>
          </w:tcPr>
          <w:p w14:paraId="7970C793" w14:textId="77777777" w:rsidR="00146C11" w:rsidRPr="00B5576E" w:rsidRDefault="00146C11" w:rsidP="004156CD">
            <w:pPr>
              <w:jc w:val="center"/>
              <w:rPr>
                <w:b/>
                <w:bCs/>
                <w:color w:val="000000"/>
              </w:rPr>
            </w:pPr>
            <w:r w:rsidRPr="00B5576E">
              <w:rPr>
                <w:b/>
                <w:bCs/>
                <w:color w:val="000000"/>
              </w:rPr>
              <w:t>2.889</w:t>
            </w:r>
          </w:p>
        </w:tc>
      </w:tr>
      <w:tr w:rsidR="00146C11" w:rsidRPr="00B5576E" w14:paraId="201BDE51" w14:textId="77777777" w:rsidTr="00042ACD">
        <w:trPr>
          <w:trHeight w:val="321"/>
          <w:jc w:val="center"/>
        </w:trPr>
        <w:tc>
          <w:tcPr>
            <w:tcW w:w="0" w:type="auto"/>
            <w:gridSpan w:val="2"/>
            <w:tcBorders>
              <w:top w:val="nil"/>
              <w:left w:val="nil"/>
              <w:bottom w:val="nil"/>
              <w:right w:val="nil"/>
            </w:tcBorders>
            <w:shd w:val="clear" w:color="auto" w:fill="auto"/>
            <w:vAlign w:val="center"/>
            <w:hideMark/>
          </w:tcPr>
          <w:p w14:paraId="3EF19AF8" w14:textId="77777777" w:rsidR="00146C11" w:rsidRPr="00B5576E" w:rsidRDefault="00146C11" w:rsidP="004156CD">
            <w:pPr>
              <w:rPr>
                <w:b/>
                <w:bCs/>
                <w:color w:val="000000"/>
              </w:rPr>
            </w:pPr>
            <w:r w:rsidRPr="00B5576E">
              <w:rPr>
                <w:b/>
                <w:bCs/>
                <w:color w:val="000000"/>
              </w:rPr>
              <w:t>Variance (%)</w:t>
            </w:r>
          </w:p>
        </w:tc>
        <w:tc>
          <w:tcPr>
            <w:tcW w:w="0" w:type="auto"/>
            <w:tcBorders>
              <w:top w:val="nil"/>
              <w:left w:val="nil"/>
              <w:bottom w:val="nil"/>
              <w:right w:val="nil"/>
            </w:tcBorders>
            <w:shd w:val="clear" w:color="auto" w:fill="auto"/>
            <w:vAlign w:val="center"/>
            <w:hideMark/>
          </w:tcPr>
          <w:p w14:paraId="55D2FFAC" w14:textId="77777777" w:rsidR="00146C11" w:rsidRPr="00B5576E" w:rsidRDefault="00146C11" w:rsidP="004156CD">
            <w:pPr>
              <w:jc w:val="center"/>
              <w:rPr>
                <w:b/>
                <w:bCs/>
                <w:color w:val="000000"/>
              </w:rPr>
            </w:pPr>
            <w:r w:rsidRPr="00B5576E">
              <w:rPr>
                <w:b/>
                <w:bCs/>
                <w:color w:val="000000"/>
              </w:rPr>
              <w:t>36.917</w:t>
            </w:r>
          </w:p>
        </w:tc>
        <w:tc>
          <w:tcPr>
            <w:tcW w:w="0" w:type="auto"/>
            <w:tcBorders>
              <w:top w:val="nil"/>
              <w:left w:val="nil"/>
              <w:bottom w:val="nil"/>
              <w:right w:val="nil"/>
            </w:tcBorders>
            <w:shd w:val="clear" w:color="auto" w:fill="auto"/>
            <w:vAlign w:val="center"/>
            <w:hideMark/>
          </w:tcPr>
          <w:p w14:paraId="1AA752B0" w14:textId="77777777" w:rsidR="00146C11" w:rsidRPr="00B5576E" w:rsidRDefault="00146C11" w:rsidP="004156CD">
            <w:pPr>
              <w:jc w:val="center"/>
              <w:rPr>
                <w:b/>
                <w:bCs/>
                <w:color w:val="000000"/>
              </w:rPr>
            </w:pPr>
            <w:r w:rsidRPr="00B5576E">
              <w:rPr>
                <w:b/>
                <w:bCs/>
                <w:color w:val="000000"/>
              </w:rPr>
              <w:t>36.119</w:t>
            </w:r>
          </w:p>
        </w:tc>
      </w:tr>
      <w:tr w:rsidR="00146C11" w:rsidRPr="00B5576E" w14:paraId="2EF3D0AB" w14:textId="77777777" w:rsidTr="00042ACD">
        <w:trPr>
          <w:trHeight w:val="321"/>
          <w:jc w:val="center"/>
        </w:trPr>
        <w:tc>
          <w:tcPr>
            <w:tcW w:w="0" w:type="auto"/>
            <w:gridSpan w:val="2"/>
            <w:tcBorders>
              <w:top w:val="nil"/>
              <w:left w:val="nil"/>
              <w:bottom w:val="single" w:sz="4" w:space="0" w:color="auto"/>
              <w:right w:val="nil"/>
            </w:tcBorders>
            <w:shd w:val="clear" w:color="auto" w:fill="auto"/>
            <w:vAlign w:val="center"/>
            <w:hideMark/>
          </w:tcPr>
          <w:p w14:paraId="682C7BA0" w14:textId="16CE9E64" w:rsidR="00146C11" w:rsidRPr="00B5576E" w:rsidRDefault="00860E17" w:rsidP="004156CD">
            <w:pPr>
              <w:rPr>
                <w:b/>
                <w:bCs/>
                <w:color w:val="000000"/>
              </w:rPr>
            </w:pPr>
            <w:r w:rsidRPr="00B5576E">
              <w:rPr>
                <w:b/>
                <w:bCs/>
                <w:color w:val="000000"/>
              </w:rPr>
              <w:t>Cumulative</w:t>
            </w:r>
            <w:r w:rsidR="00146C11" w:rsidRPr="00B5576E">
              <w:rPr>
                <w:b/>
                <w:bCs/>
                <w:color w:val="000000"/>
              </w:rPr>
              <w:t xml:space="preserve"> Variance (%)</w:t>
            </w:r>
          </w:p>
        </w:tc>
        <w:tc>
          <w:tcPr>
            <w:tcW w:w="0" w:type="auto"/>
            <w:tcBorders>
              <w:top w:val="nil"/>
              <w:left w:val="nil"/>
              <w:bottom w:val="single" w:sz="4" w:space="0" w:color="auto"/>
              <w:right w:val="nil"/>
            </w:tcBorders>
            <w:shd w:val="clear" w:color="auto" w:fill="auto"/>
            <w:vAlign w:val="center"/>
            <w:hideMark/>
          </w:tcPr>
          <w:p w14:paraId="0D8F9DCB" w14:textId="77777777" w:rsidR="00146C11" w:rsidRPr="00B5576E" w:rsidRDefault="00146C11" w:rsidP="004156CD">
            <w:pPr>
              <w:jc w:val="center"/>
              <w:rPr>
                <w:b/>
                <w:bCs/>
                <w:color w:val="000000"/>
              </w:rPr>
            </w:pPr>
            <w:r w:rsidRPr="00B5576E">
              <w:rPr>
                <w:b/>
                <w:bCs/>
                <w:color w:val="000000"/>
              </w:rPr>
              <w:t>36.917</w:t>
            </w:r>
          </w:p>
        </w:tc>
        <w:tc>
          <w:tcPr>
            <w:tcW w:w="0" w:type="auto"/>
            <w:tcBorders>
              <w:top w:val="nil"/>
              <w:left w:val="nil"/>
              <w:bottom w:val="single" w:sz="4" w:space="0" w:color="auto"/>
              <w:right w:val="nil"/>
            </w:tcBorders>
            <w:shd w:val="clear" w:color="auto" w:fill="auto"/>
            <w:vAlign w:val="center"/>
            <w:hideMark/>
          </w:tcPr>
          <w:p w14:paraId="59A5211A" w14:textId="77777777" w:rsidR="00146C11" w:rsidRPr="00B5576E" w:rsidRDefault="00146C11" w:rsidP="004156CD">
            <w:pPr>
              <w:jc w:val="center"/>
              <w:rPr>
                <w:b/>
                <w:bCs/>
                <w:color w:val="000000"/>
              </w:rPr>
            </w:pPr>
            <w:r w:rsidRPr="00B5576E">
              <w:rPr>
                <w:b/>
                <w:bCs/>
                <w:color w:val="000000"/>
              </w:rPr>
              <w:t>73.036</w:t>
            </w:r>
          </w:p>
        </w:tc>
      </w:tr>
    </w:tbl>
    <w:p w14:paraId="5A98EB03" w14:textId="77777777" w:rsidR="00146C11" w:rsidRDefault="00146C11" w:rsidP="00146C11">
      <w:pPr>
        <w:rPr>
          <w:b/>
        </w:rPr>
      </w:pPr>
    </w:p>
    <w:p w14:paraId="377CC974" w14:textId="77777777" w:rsidR="00146C11" w:rsidRDefault="00146C11" w:rsidP="00146C11">
      <w:pPr>
        <w:rPr>
          <w:b/>
        </w:rPr>
      </w:pPr>
    </w:p>
    <w:p w14:paraId="2173B4BC" w14:textId="77777777" w:rsidR="005E5E4D" w:rsidRDefault="00146C11" w:rsidP="00146C11">
      <w:pPr>
        <w:spacing w:line="360" w:lineRule="auto"/>
      </w:pPr>
      <w:r w:rsidRPr="00CC2189">
        <w:rPr>
          <w:shd w:val="clear" w:color="auto" w:fill="FFFFFF"/>
        </w:rPr>
        <w:t xml:space="preserve">The results following the exploratory Factor Analysis for </w:t>
      </w:r>
      <w:r w:rsidR="00664040">
        <w:rPr>
          <w:shd w:val="clear" w:color="auto" w:fill="FFFFFF"/>
        </w:rPr>
        <w:t>Digital Transformation</w:t>
      </w:r>
      <w:r w:rsidRPr="00CC2189">
        <w:rPr>
          <w:shd w:val="clear" w:color="auto" w:fill="FFFFFF"/>
        </w:rPr>
        <w:t xml:space="preserve"> in Table </w:t>
      </w:r>
      <w:r w:rsidR="00860E17">
        <w:rPr>
          <w:shd w:val="clear" w:color="auto" w:fill="FFFFFF"/>
        </w:rPr>
        <w:t>5</w:t>
      </w:r>
      <w:r w:rsidRPr="00CC2189">
        <w:rPr>
          <w:shd w:val="clear" w:color="auto" w:fill="FFFFFF"/>
        </w:rPr>
        <w:t>.</w:t>
      </w:r>
      <w:r>
        <w:rPr>
          <w:shd w:val="clear" w:color="auto" w:fill="FFFFFF"/>
        </w:rPr>
        <w:t>2</w:t>
      </w:r>
      <w:r w:rsidR="00664040">
        <w:rPr>
          <w:shd w:val="clear" w:color="auto" w:fill="FFFFFF"/>
        </w:rPr>
        <w:t>3</w:t>
      </w:r>
      <w:r w:rsidRPr="00CC2189">
        <w:rPr>
          <w:shd w:val="clear" w:color="auto" w:fill="FFFFFF"/>
        </w:rPr>
        <w:t xml:space="preserve"> show that two</w:t>
      </w:r>
      <w:r w:rsidRPr="00A94A36">
        <w:rPr>
          <w:shd w:val="clear" w:color="auto" w:fill="FFFFFF"/>
        </w:rPr>
        <w:t xml:space="preserve"> constructs were retained as significant factors because their Eigen Values </w:t>
      </w:r>
      <w:r w:rsidRPr="00CC2189">
        <w:rPr>
          <w:shd w:val="clear" w:color="auto" w:fill="FFFFFF"/>
        </w:rPr>
        <w:t xml:space="preserve">that </w:t>
      </w:r>
      <w:r w:rsidRPr="00A94A36">
        <w:rPr>
          <w:shd w:val="clear" w:color="auto" w:fill="FFFFFF"/>
        </w:rPr>
        <w:t>were above the threshold of 1</w:t>
      </w:r>
      <w:r w:rsidRPr="00CC2189">
        <w:rPr>
          <w:shd w:val="clear" w:color="auto" w:fill="FFFFFF"/>
        </w:rPr>
        <w:t>.00</w:t>
      </w:r>
      <w:r>
        <w:rPr>
          <w:shd w:val="clear" w:color="auto" w:fill="FFFFFF"/>
        </w:rPr>
        <w:t>.  Both factors were</w:t>
      </w:r>
      <w:r w:rsidRPr="00CC2189">
        <w:rPr>
          <w:shd w:val="clear" w:color="auto" w:fill="FFFFFF"/>
        </w:rPr>
        <w:t xml:space="preserve"> considered </w:t>
      </w:r>
      <w:r>
        <w:rPr>
          <w:shd w:val="clear" w:color="auto" w:fill="FFFFFF"/>
        </w:rPr>
        <w:t xml:space="preserve">as </w:t>
      </w:r>
      <w:r w:rsidRPr="00CC2189">
        <w:rPr>
          <w:shd w:val="clear" w:color="auto" w:fill="FFFFFF"/>
        </w:rPr>
        <w:t>worth analyzing</w:t>
      </w:r>
      <w:r>
        <w:rPr>
          <w:shd w:val="clear" w:color="auto" w:fill="FFFFFF"/>
        </w:rPr>
        <w:t xml:space="preserve"> as a result</w:t>
      </w:r>
      <w:r w:rsidRPr="00A94A36">
        <w:rPr>
          <w:shd w:val="clear" w:color="auto" w:fill="FFFFFF"/>
        </w:rPr>
        <w:t xml:space="preserve">. There </w:t>
      </w:r>
      <w:r w:rsidR="00860E17" w:rsidRPr="00A94A36">
        <w:rPr>
          <w:shd w:val="clear" w:color="auto" w:fill="FFFFFF"/>
        </w:rPr>
        <w:t xml:space="preserve">were </w:t>
      </w:r>
      <w:r w:rsidR="00860E17">
        <w:rPr>
          <w:shd w:val="clear" w:color="auto" w:fill="FFFFFF"/>
        </w:rPr>
        <w:t xml:space="preserve">7 </w:t>
      </w:r>
      <w:r w:rsidR="00860E17" w:rsidRPr="00A94A36">
        <w:rPr>
          <w:shd w:val="clear" w:color="auto" w:fill="FFFFFF"/>
        </w:rPr>
        <w:t>out</w:t>
      </w:r>
      <w:r w:rsidRPr="00A94A36">
        <w:rPr>
          <w:shd w:val="clear" w:color="auto" w:fill="FFFFFF"/>
        </w:rPr>
        <w:t xml:space="preserve"> of </w:t>
      </w:r>
      <w:r>
        <w:rPr>
          <w:shd w:val="clear" w:color="auto" w:fill="FFFFFF"/>
        </w:rPr>
        <w:t>8</w:t>
      </w:r>
      <w:r w:rsidRPr="00A94A36">
        <w:rPr>
          <w:shd w:val="clear" w:color="auto" w:fill="FFFFFF"/>
        </w:rPr>
        <w:t xml:space="preserve"> indicators that were retained in the measurement scale.  The analysis shows that the factors that were extracted for </w:t>
      </w:r>
      <w:r>
        <w:rPr>
          <w:shd w:val="clear" w:color="auto" w:fill="FFFFFF"/>
        </w:rPr>
        <w:t>Digital Transformation after EFA</w:t>
      </w:r>
      <w:r w:rsidRPr="00A94A36">
        <w:rPr>
          <w:shd w:val="clear" w:color="auto" w:fill="FFFFFF"/>
        </w:rPr>
        <w:t>, in the order of</w:t>
      </w:r>
      <w:r w:rsidRPr="00CC2189">
        <w:rPr>
          <w:shd w:val="clear" w:color="auto" w:fill="FFFFFF"/>
        </w:rPr>
        <w:t xml:space="preserve"> factor loading are as follows</w:t>
      </w:r>
      <w:r w:rsidRPr="00A94A36">
        <w:rPr>
          <w:shd w:val="clear" w:color="auto" w:fill="FFFFFF"/>
        </w:rPr>
        <w:t xml:space="preserve">; </w:t>
      </w:r>
      <w:r>
        <w:rPr>
          <w:shd w:val="clear" w:color="auto" w:fill="FFFFFF"/>
        </w:rPr>
        <w:t>IT Resource Usage</w:t>
      </w:r>
      <w:r w:rsidRPr="00A94A36">
        <w:rPr>
          <w:shd w:val="clear" w:color="auto" w:fill="FFFFFF"/>
        </w:rPr>
        <w:t xml:space="preserve"> (Eigen value = </w:t>
      </w:r>
      <w:r w:rsidRPr="005C6E28">
        <w:rPr>
          <w:color w:val="000000"/>
        </w:rPr>
        <w:t>2.953</w:t>
      </w:r>
      <w:r w:rsidRPr="00A94A36">
        <w:rPr>
          <w:shd w:val="clear" w:color="auto" w:fill="FFFFFF"/>
        </w:rPr>
        <w:t xml:space="preserve">, </w:t>
      </w:r>
      <w:r w:rsidRPr="00A94A36">
        <w:rPr>
          <w:color w:val="000000"/>
        </w:rPr>
        <w:t xml:space="preserve">Variance = </w:t>
      </w:r>
      <w:r w:rsidRPr="005C6E28">
        <w:rPr>
          <w:color w:val="000000"/>
        </w:rPr>
        <w:t>36.917</w:t>
      </w:r>
      <w:r w:rsidRPr="00A94A36">
        <w:rPr>
          <w:color w:val="000000"/>
        </w:rPr>
        <w:t xml:space="preserve">%), </w:t>
      </w:r>
      <w:r>
        <w:rPr>
          <w:color w:val="000000"/>
        </w:rPr>
        <w:t xml:space="preserve">and User </w:t>
      </w:r>
      <w:r w:rsidR="00860E17">
        <w:rPr>
          <w:color w:val="000000"/>
        </w:rPr>
        <w:t xml:space="preserve">Satisfaction </w:t>
      </w:r>
      <w:r w:rsidR="00860E17" w:rsidRPr="00A94A36">
        <w:rPr>
          <w:color w:val="000000"/>
        </w:rPr>
        <w:t>(</w:t>
      </w:r>
      <w:r w:rsidRPr="00A94A36">
        <w:rPr>
          <w:color w:val="000000"/>
        </w:rPr>
        <w:t xml:space="preserve">Eigen value = </w:t>
      </w:r>
      <w:r w:rsidRPr="005C6E28">
        <w:rPr>
          <w:color w:val="000000"/>
        </w:rPr>
        <w:t>2.889</w:t>
      </w:r>
      <w:r w:rsidRPr="00A94A36">
        <w:rPr>
          <w:color w:val="000000"/>
        </w:rPr>
        <w:t xml:space="preserve">, Variance = </w:t>
      </w:r>
      <w:r w:rsidRPr="005C6E28">
        <w:rPr>
          <w:color w:val="000000"/>
        </w:rPr>
        <w:t>36.119</w:t>
      </w:r>
      <w:r w:rsidRPr="00A94A36">
        <w:rPr>
          <w:color w:val="000000"/>
        </w:rPr>
        <w:t>%)</w:t>
      </w:r>
      <w:r w:rsidRPr="00CC2189">
        <w:rPr>
          <w:color w:val="000000"/>
        </w:rPr>
        <w:t>.</w:t>
      </w:r>
      <w:r>
        <w:rPr>
          <w:color w:val="000000"/>
        </w:rPr>
        <w:t xml:space="preserve"> </w:t>
      </w:r>
      <w:r w:rsidRPr="00CC2189">
        <w:t xml:space="preserve">The Kaiser-Meyer-Olkin Measure of Sampling Adequacy test and the Bartlett’s Test of Sphericity were also carried out.  </w:t>
      </w:r>
    </w:p>
    <w:p w14:paraId="0130E17B" w14:textId="3B0DF4C3" w:rsidR="00146C11" w:rsidRPr="00042ACD" w:rsidRDefault="00146C11" w:rsidP="00146C11">
      <w:pPr>
        <w:spacing w:line="360" w:lineRule="auto"/>
        <w:rPr>
          <w:i/>
          <w:iCs/>
          <w:color w:val="000000"/>
        </w:rPr>
      </w:pPr>
      <w:r w:rsidRPr="00042ACD">
        <w:rPr>
          <w:i/>
          <w:iCs/>
        </w:rPr>
        <w:lastRenderedPageBreak/>
        <w:t xml:space="preserve">Table </w:t>
      </w:r>
      <w:r w:rsidR="00860E17" w:rsidRPr="00042ACD">
        <w:rPr>
          <w:i/>
          <w:iCs/>
        </w:rPr>
        <w:t>5</w:t>
      </w:r>
      <w:r w:rsidRPr="00042ACD">
        <w:rPr>
          <w:i/>
          <w:iCs/>
        </w:rPr>
        <w:t>.2</w:t>
      </w:r>
      <w:r w:rsidR="005E5E4D">
        <w:rPr>
          <w:i/>
          <w:iCs/>
        </w:rPr>
        <w:t>7</w:t>
      </w:r>
      <w:r w:rsidRPr="00042ACD">
        <w:rPr>
          <w:i/>
          <w:iCs/>
        </w:rPr>
        <w:t xml:space="preserve">: </w:t>
      </w:r>
      <w:r w:rsidRPr="00042ACD">
        <w:rPr>
          <w:i/>
          <w:iCs/>
          <w:color w:val="000000"/>
        </w:rPr>
        <w:t>Significance of Exploratory Factor Analysis for Digital Transformation</w:t>
      </w:r>
    </w:p>
    <w:tbl>
      <w:tblPr>
        <w:tblW w:w="8109" w:type="dxa"/>
        <w:jc w:val="center"/>
        <w:tblLook w:val="04A0" w:firstRow="1" w:lastRow="0" w:firstColumn="1" w:lastColumn="0" w:noHBand="0" w:noVBand="1"/>
      </w:tblPr>
      <w:tblGrid>
        <w:gridCol w:w="5204"/>
        <w:gridCol w:w="1909"/>
        <w:gridCol w:w="996"/>
      </w:tblGrid>
      <w:tr w:rsidR="00146C11" w:rsidRPr="00B5576E" w14:paraId="7B58DDA1" w14:textId="77777777" w:rsidTr="000759F9">
        <w:trPr>
          <w:trHeight w:val="210"/>
          <w:jc w:val="center"/>
        </w:trPr>
        <w:tc>
          <w:tcPr>
            <w:tcW w:w="8109" w:type="dxa"/>
            <w:gridSpan w:val="3"/>
            <w:tcBorders>
              <w:top w:val="single" w:sz="4" w:space="0" w:color="auto"/>
              <w:left w:val="nil"/>
              <w:bottom w:val="single" w:sz="4" w:space="0" w:color="auto"/>
              <w:right w:val="nil"/>
            </w:tcBorders>
            <w:shd w:val="clear" w:color="auto" w:fill="auto"/>
            <w:vAlign w:val="center"/>
            <w:hideMark/>
          </w:tcPr>
          <w:p w14:paraId="4B46EF58" w14:textId="77777777" w:rsidR="00146C11" w:rsidRPr="00B5576E" w:rsidRDefault="00146C11" w:rsidP="000759F9">
            <w:pPr>
              <w:spacing w:line="240" w:lineRule="auto"/>
              <w:jc w:val="center"/>
              <w:rPr>
                <w:b/>
                <w:bCs/>
                <w:color w:val="000000"/>
              </w:rPr>
            </w:pPr>
            <w:r w:rsidRPr="00B5576E">
              <w:rPr>
                <w:b/>
                <w:bCs/>
                <w:color w:val="000000"/>
              </w:rPr>
              <w:t>KMO and Bartlett's Test</w:t>
            </w:r>
          </w:p>
        </w:tc>
      </w:tr>
      <w:tr w:rsidR="00146C11" w:rsidRPr="00B5576E" w14:paraId="6A6ABEE2" w14:textId="77777777" w:rsidTr="000759F9">
        <w:trPr>
          <w:trHeight w:val="210"/>
          <w:jc w:val="center"/>
        </w:trPr>
        <w:tc>
          <w:tcPr>
            <w:tcW w:w="7138" w:type="dxa"/>
            <w:gridSpan w:val="2"/>
            <w:tcBorders>
              <w:top w:val="nil"/>
              <w:left w:val="nil"/>
              <w:bottom w:val="nil"/>
              <w:right w:val="nil"/>
            </w:tcBorders>
            <w:shd w:val="clear" w:color="auto" w:fill="auto"/>
            <w:hideMark/>
          </w:tcPr>
          <w:p w14:paraId="1B3B6CEA" w14:textId="77777777" w:rsidR="00146C11" w:rsidRPr="00B5576E" w:rsidRDefault="00146C11" w:rsidP="000759F9">
            <w:pPr>
              <w:spacing w:line="240" w:lineRule="auto"/>
              <w:rPr>
                <w:color w:val="000000"/>
              </w:rPr>
            </w:pPr>
            <w:r w:rsidRPr="00B5576E">
              <w:rPr>
                <w:color w:val="000000"/>
              </w:rPr>
              <w:t>Kaiser-Meyer-Olkin Measure of Sampling Adequacy.</w:t>
            </w:r>
          </w:p>
        </w:tc>
        <w:tc>
          <w:tcPr>
            <w:tcW w:w="970" w:type="dxa"/>
            <w:tcBorders>
              <w:top w:val="nil"/>
              <w:left w:val="nil"/>
              <w:bottom w:val="nil"/>
              <w:right w:val="nil"/>
            </w:tcBorders>
            <w:shd w:val="clear" w:color="auto" w:fill="auto"/>
            <w:noWrap/>
            <w:vAlign w:val="center"/>
            <w:hideMark/>
          </w:tcPr>
          <w:p w14:paraId="51CE1790" w14:textId="77777777" w:rsidR="00146C11" w:rsidRPr="00B5576E" w:rsidRDefault="00146C11" w:rsidP="000759F9">
            <w:pPr>
              <w:spacing w:line="240" w:lineRule="auto"/>
              <w:jc w:val="right"/>
              <w:rPr>
                <w:color w:val="000000"/>
              </w:rPr>
            </w:pPr>
            <w:r w:rsidRPr="00B5576E">
              <w:rPr>
                <w:color w:val="000000"/>
              </w:rPr>
              <w:t>.814</w:t>
            </w:r>
          </w:p>
        </w:tc>
      </w:tr>
      <w:tr w:rsidR="00146C11" w:rsidRPr="00B5576E" w14:paraId="4CBDF6FC" w14:textId="77777777" w:rsidTr="000759F9">
        <w:trPr>
          <w:trHeight w:val="210"/>
          <w:jc w:val="center"/>
        </w:trPr>
        <w:tc>
          <w:tcPr>
            <w:tcW w:w="5224" w:type="dxa"/>
            <w:vMerge w:val="restart"/>
            <w:tcBorders>
              <w:top w:val="nil"/>
              <w:left w:val="nil"/>
              <w:bottom w:val="single" w:sz="4" w:space="0" w:color="000000"/>
              <w:right w:val="nil"/>
            </w:tcBorders>
            <w:shd w:val="clear" w:color="auto" w:fill="auto"/>
            <w:hideMark/>
          </w:tcPr>
          <w:p w14:paraId="1C29E08F" w14:textId="77777777" w:rsidR="00146C11" w:rsidRPr="00B5576E" w:rsidRDefault="00146C11" w:rsidP="000759F9">
            <w:pPr>
              <w:spacing w:line="240" w:lineRule="auto"/>
              <w:rPr>
                <w:color w:val="000000"/>
              </w:rPr>
            </w:pPr>
            <w:r w:rsidRPr="00B5576E">
              <w:rPr>
                <w:color w:val="000000"/>
              </w:rPr>
              <w:t>Bartlett's Test of Sphericity</w:t>
            </w:r>
          </w:p>
        </w:tc>
        <w:tc>
          <w:tcPr>
            <w:tcW w:w="1914" w:type="dxa"/>
            <w:tcBorders>
              <w:top w:val="nil"/>
              <w:left w:val="nil"/>
              <w:bottom w:val="nil"/>
              <w:right w:val="nil"/>
            </w:tcBorders>
            <w:shd w:val="clear" w:color="auto" w:fill="auto"/>
            <w:hideMark/>
          </w:tcPr>
          <w:p w14:paraId="0D989C7A" w14:textId="77777777" w:rsidR="00146C11" w:rsidRPr="00B5576E" w:rsidRDefault="00146C11" w:rsidP="000759F9">
            <w:pPr>
              <w:spacing w:line="240" w:lineRule="auto"/>
              <w:rPr>
                <w:color w:val="000000"/>
              </w:rPr>
            </w:pPr>
            <w:r w:rsidRPr="00B5576E">
              <w:rPr>
                <w:color w:val="000000"/>
              </w:rPr>
              <w:t>Approx. Chi-Square</w:t>
            </w:r>
          </w:p>
        </w:tc>
        <w:tc>
          <w:tcPr>
            <w:tcW w:w="970" w:type="dxa"/>
            <w:tcBorders>
              <w:top w:val="nil"/>
              <w:left w:val="nil"/>
              <w:bottom w:val="nil"/>
              <w:right w:val="nil"/>
            </w:tcBorders>
            <w:shd w:val="clear" w:color="auto" w:fill="auto"/>
            <w:noWrap/>
            <w:vAlign w:val="center"/>
            <w:hideMark/>
          </w:tcPr>
          <w:p w14:paraId="32B7B596" w14:textId="77777777" w:rsidR="00146C11" w:rsidRPr="00B5576E" w:rsidRDefault="00146C11" w:rsidP="000759F9">
            <w:pPr>
              <w:spacing w:line="240" w:lineRule="auto"/>
              <w:jc w:val="right"/>
              <w:rPr>
                <w:color w:val="000000"/>
              </w:rPr>
            </w:pPr>
            <w:r w:rsidRPr="00B5576E">
              <w:rPr>
                <w:color w:val="000000"/>
              </w:rPr>
              <w:t>538.677</w:t>
            </w:r>
          </w:p>
        </w:tc>
      </w:tr>
      <w:tr w:rsidR="00146C11" w:rsidRPr="00B5576E" w14:paraId="12C433A7" w14:textId="77777777" w:rsidTr="000759F9">
        <w:trPr>
          <w:trHeight w:val="210"/>
          <w:jc w:val="center"/>
        </w:trPr>
        <w:tc>
          <w:tcPr>
            <w:tcW w:w="5224" w:type="dxa"/>
            <w:vMerge/>
            <w:tcBorders>
              <w:top w:val="nil"/>
              <w:left w:val="nil"/>
              <w:bottom w:val="single" w:sz="4" w:space="0" w:color="000000"/>
              <w:right w:val="nil"/>
            </w:tcBorders>
            <w:vAlign w:val="center"/>
            <w:hideMark/>
          </w:tcPr>
          <w:p w14:paraId="2EB903EE" w14:textId="77777777" w:rsidR="00146C11" w:rsidRPr="00B5576E" w:rsidRDefault="00146C11" w:rsidP="000759F9">
            <w:pPr>
              <w:spacing w:line="240" w:lineRule="auto"/>
              <w:rPr>
                <w:color w:val="000000"/>
              </w:rPr>
            </w:pPr>
          </w:p>
        </w:tc>
        <w:tc>
          <w:tcPr>
            <w:tcW w:w="1914" w:type="dxa"/>
            <w:tcBorders>
              <w:top w:val="nil"/>
              <w:left w:val="nil"/>
              <w:bottom w:val="nil"/>
              <w:right w:val="nil"/>
            </w:tcBorders>
            <w:shd w:val="clear" w:color="auto" w:fill="auto"/>
            <w:hideMark/>
          </w:tcPr>
          <w:p w14:paraId="0AD887E6" w14:textId="77777777" w:rsidR="00146C11" w:rsidRPr="00B5576E" w:rsidRDefault="00146C11" w:rsidP="000759F9">
            <w:pPr>
              <w:spacing w:line="240" w:lineRule="auto"/>
              <w:rPr>
                <w:color w:val="000000"/>
              </w:rPr>
            </w:pPr>
            <w:proofErr w:type="spellStart"/>
            <w:r w:rsidRPr="00B5576E">
              <w:rPr>
                <w:color w:val="000000"/>
              </w:rPr>
              <w:t>df</w:t>
            </w:r>
            <w:proofErr w:type="spellEnd"/>
          </w:p>
        </w:tc>
        <w:tc>
          <w:tcPr>
            <w:tcW w:w="970" w:type="dxa"/>
            <w:tcBorders>
              <w:top w:val="nil"/>
              <w:left w:val="nil"/>
              <w:bottom w:val="nil"/>
              <w:right w:val="nil"/>
            </w:tcBorders>
            <w:shd w:val="clear" w:color="auto" w:fill="auto"/>
            <w:noWrap/>
            <w:vAlign w:val="center"/>
            <w:hideMark/>
          </w:tcPr>
          <w:p w14:paraId="2FE22C24" w14:textId="77777777" w:rsidR="00146C11" w:rsidRPr="00B5576E" w:rsidRDefault="00146C11" w:rsidP="000759F9">
            <w:pPr>
              <w:spacing w:line="240" w:lineRule="auto"/>
              <w:jc w:val="right"/>
              <w:rPr>
                <w:color w:val="000000"/>
              </w:rPr>
            </w:pPr>
            <w:r w:rsidRPr="00B5576E">
              <w:rPr>
                <w:color w:val="000000"/>
              </w:rPr>
              <w:t>28</w:t>
            </w:r>
          </w:p>
        </w:tc>
      </w:tr>
      <w:tr w:rsidR="00146C11" w:rsidRPr="00B5576E" w14:paraId="3E2B5AC3" w14:textId="77777777" w:rsidTr="000759F9">
        <w:trPr>
          <w:trHeight w:val="210"/>
          <w:jc w:val="center"/>
        </w:trPr>
        <w:tc>
          <w:tcPr>
            <w:tcW w:w="5224" w:type="dxa"/>
            <w:vMerge/>
            <w:tcBorders>
              <w:top w:val="nil"/>
              <w:left w:val="nil"/>
              <w:bottom w:val="single" w:sz="4" w:space="0" w:color="000000"/>
              <w:right w:val="nil"/>
            </w:tcBorders>
            <w:vAlign w:val="center"/>
            <w:hideMark/>
          </w:tcPr>
          <w:p w14:paraId="0BFE4797" w14:textId="77777777" w:rsidR="00146C11" w:rsidRPr="00B5576E" w:rsidRDefault="00146C11" w:rsidP="000759F9">
            <w:pPr>
              <w:spacing w:line="240" w:lineRule="auto"/>
              <w:rPr>
                <w:color w:val="000000"/>
              </w:rPr>
            </w:pPr>
          </w:p>
        </w:tc>
        <w:tc>
          <w:tcPr>
            <w:tcW w:w="1914" w:type="dxa"/>
            <w:tcBorders>
              <w:top w:val="nil"/>
              <w:left w:val="nil"/>
              <w:bottom w:val="single" w:sz="4" w:space="0" w:color="auto"/>
              <w:right w:val="nil"/>
            </w:tcBorders>
            <w:shd w:val="clear" w:color="auto" w:fill="auto"/>
            <w:hideMark/>
          </w:tcPr>
          <w:p w14:paraId="350D2EFE" w14:textId="77777777" w:rsidR="00146C11" w:rsidRPr="00B5576E" w:rsidRDefault="00146C11" w:rsidP="000759F9">
            <w:pPr>
              <w:spacing w:line="240" w:lineRule="auto"/>
              <w:rPr>
                <w:color w:val="000000"/>
              </w:rPr>
            </w:pPr>
            <w:r w:rsidRPr="00B5576E">
              <w:rPr>
                <w:color w:val="000000"/>
              </w:rPr>
              <w:t>Sig.</w:t>
            </w:r>
          </w:p>
        </w:tc>
        <w:tc>
          <w:tcPr>
            <w:tcW w:w="970" w:type="dxa"/>
            <w:tcBorders>
              <w:top w:val="nil"/>
              <w:left w:val="nil"/>
              <w:bottom w:val="single" w:sz="4" w:space="0" w:color="auto"/>
              <w:right w:val="nil"/>
            </w:tcBorders>
            <w:shd w:val="clear" w:color="auto" w:fill="auto"/>
            <w:noWrap/>
            <w:vAlign w:val="center"/>
            <w:hideMark/>
          </w:tcPr>
          <w:p w14:paraId="55D09685" w14:textId="77777777" w:rsidR="00146C11" w:rsidRPr="00B5576E" w:rsidRDefault="00146C11" w:rsidP="000759F9">
            <w:pPr>
              <w:spacing w:line="240" w:lineRule="auto"/>
              <w:jc w:val="right"/>
              <w:rPr>
                <w:color w:val="000000"/>
              </w:rPr>
            </w:pPr>
            <w:r w:rsidRPr="00B5576E">
              <w:rPr>
                <w:color w:val="000000"/>
              </w:rPr>
              <w:t>.000</w:t>
            </w:r>
          </w:p>
        </w:tc>
      </w:tr>
    </w:tbl>
    <w:p w14:paraId="2045BAA4" w14:textId="77777777" w:rsidR="00146C11" w:rsidRDefault="00146C11" w:rsidP="00146C11">
      <w:pPr>
        <w:spacing w:line="360" w:lineRule="auto"/>
        <w:rPr>
          <w:color w:val="000000"/>
        </w:rPr>
      </w:pPr>
    </w:p>
    <w:p w14:paraId="2E15EA37" w14:textId="3AB1D098" w:rsidR="00146C11" w:rsidRDefault="00146C11" w:rsidP="00146C11">
      <w:pPr>
        <w:spacing w:line="360" w:lineRule="auto"/>
        <w:rPr>
          <w:color w:val="000000"/>
        </w:rPr>
      </w:pPr>
      <w:r w:rsidRPr="00A94A36">
        <w:rPr>
          <w:color w:val="000000"/>
        </w:rPr>
        <w:t xml:space="preserve">The results in Table </w:t>
      </w:r>
      <w:r w:rsidR="00860E17">
        <w:rPr>
          <w:color w:val="000000"/>
        </w:rPr>
        <w:t>5</w:t>
      </w:r>
      <w:r w:rsidRPr="00A94A36">
        <w:rPr>
          <w:color w:val="000000"/>
        </w:rPr>
        <w:t>.</w:t>
      </w:r>
      <w:r>
        <w:rPr>
          <w:color w:val="000000"/>
        </w:rPr>
        <w:t>2</w:t>
      </w:r>
      <w:r w:rsidR="000C2FCE">
        <w:rPr>
          <w:color w:val="000000"/>
        </w:rPr>
        <w:t>7</w:t>
      </w:r>
      <w:r w:rsidRPr="00A94A36">
        <w:rPr>
          <w:color w:val="000000"/>
        </w:rPr>
        <w:t xml:space="preserve"> show that the Kaiser-Meyer-Olkin (KMO) test for sample adequacy returned a value of 0.</w:t>
      </w:r>
      <w:r w:rsidRPr="00CC2189">
        <w:rPr>
          <w:color w:val="000000"/>
        </w:rPr>
        <w:t>8</w:t>
      </w:r>
      <w:r>
        <w:rPr>
          <w:color w:val="000000"/>
        </w:rPr>
        <w:t>14</w:t>
      </w:r>
      <w:r w:rsidRPr="00A94A36">
        <w:rPr>
          <w:color w:val="000000"/>
        </w:rPr>
        <w:t>, which is above 0.5. This shows that that the sample used</w:t>
      </w:r>
      <w:r w:rsidRPr="00CC2189">
        <w:rPr>
          <w:color w:val="000000"/>
        </w:rPr>
        <w:t xml:space="preserve"> to test the variable </w:t>
      </w:r>
      <w:r>
        <w:rPr>
          <w:color w:val="000000"/>
        </w:rPr>
        <w:t>“Digital Transformation</w:t>
      </w:r>
      <w:r w:rsidRPr="00CC2189">
        <w:rPr>
          <w:color w:val="000000"/>
        </w:rPr>
        <w:t>”</w:t>
      </w:r>
      <w:r w:rsidRPr="00A94A36">
        <w:rPr>
          <w:color w:val="000000"/>
        </w:rPr>
        <w:t xml:space="preserve"> in this </w:t>
      </w:r>
      <w:r>
        <w:rPr>
          <w:color w:val="000000"/>
        </w:rPr>
        <w:t>Field Study</w:t>
      </w:r>
      <w:r w:rsidRPr="00A94A36">
        <w:rPr>
          <w:color w:val="000000"/>
        </w:rPr>
        <w:t xml:space="preserve"> was suitable for Factor Analysis using Structured Equation Modelling</w:t>
      </w:r>
      <w:r>
        <w:rPr>
          <w:color w:val="000000"/>
        </w:rPr>
        <w:t>.</w:t>
      </w:r>
      <w:r w:rsidRPr="00A94A36">
        <w:rPr>
          <w:color w:val="000000"/>
        </w:rPr>
        <w:t xml:space="preserve"> Bartlett s test of Sphericity returned an approximate chi-square value </w:t>
      </w:r>
      <w:r w:rsidRPr="00CC2189">
        <w:rPr>
          <w:color w:val="000000"/>
        </w:rPr>
        <w:t xml:space="preserve">of </w:t>
      </w:r>
      <w:r w:rsidRPr="00B5576E">
        <w:rPr>
          <w:color w:val="000000"/>
        </w:rPr>
        <w:t>538.677</w:t>
      </w:r>
      <w:r w:rsidRPr="00CC2189">
        <w:rPr>
          <w:color w:val="000000"/>
        </w:rPr>
        <w:t>.</w:t>
      </w:r>
      <w:r w:rsidRPr="00A94A36">
        <w:rPr>
          <w:color w:val="000000"/>
        </w:rPr>
        <w:t xml:space="preserve"> The degrees of freedom, </w:t>
      </w:r>
      <w:proofErr w:type="spellStart"/>
      <w:r w:rsidRPr="00A94A36">
        <w:rPr>
          <w:color w:val="000000"/>
        </w:rPr>
        <w:t>df</w:t>
      </w:r>
      <w:proofErr w:type="spellEnd"/>
      <w:r w:rsidRPr="00A94A36">
        <w:rPr>
          <w:color w:val="000000"/>
        </w:rPr>
        <w:t xml:space="preserve"> = </w:t>
      </w:r>
      <w:r>
        <w:rPr>
          <w:color w:val="000000"/>
        </w:rPr>
        <w:t>28</w:t>
      </w:r>
      <w:r w:rsidRPr="00A94A36">
        <w:rPr>
          <w:color w:val="000000"/>
        </w:rPr>
        <w:t xml:space="preserve">. This was found to be acceptable and significant result with a P value of 0.000 which is below 0.05, this implies that the factors that make up the factor structure have significant relationships sufficient to measure </w:t>
      </w:r>
      <w:r>
        <w:rPr>
          <w:color w:val="000000"/>
        </w:rPr>
        <w:t>Digital Transformation</w:t>
      </w:r>
      <w:r w:rsidRPr="00CC2189">
        <w:rPr>
          <w:color w:val="000000"/>
        </w:rPr>
        <w:t xml:space="preserve"> as a variable in this </w:t>
      </w:r>
      <w:r>
        <w:rPr>
          <w:color w:val="000000"/>
        </w:rPr>
        <w:t>research study</w:t>
      </w:r>
      <w:r w:rsidRPr="00A94A36">
        <w:rPr>
          <w:color w:val="000000"/>
        </w:rPr>
        <w:t>.</w:t>
      </w:r>
    </w:p>
    <w:p w14:paraId="4FFB274E" w14:textId="7660987C" w:rsidR="00146C11" w:rsidRPr="000759F9" w:rsidRDefault="00860E17" w:rsidP="000759F9">
      <w:pPr>
        <w:rPr>
          <w:b/>
          <w:bCs/>
        </w:rPr>
      </w:pPr>
      <w:r w:rsidRPr="000759F9">
        <w:rPr>
          <w:b/>
          <w:bCs/>
        </w:rPr>
        <w:t>5</w:t>
      </w:r>
      <w:r w:rsidR="00146C11" w:rsidRPr="000759F9">
        <w:rPr>
          <w:b/>
          <w:bCs/>
        </w:rPr>
        <w:t>.4.7.1</w:t>
      </w:r>
      <w:r w:rsidR="00146C11" w:rsidRPr="000759F9">
        <w:rPr>
          <w:b/>
          <w:bCs/>
        </w:rPr>
        <w:tab/>
      </w:r>
      <w:r w:rsidR="00930C84" w:rsidRPr="000759F9">
        <w:rPr>
          <w:b/>
          <w:bCs/>
        </w:rPr>
        <w:tab/>
      </w:r>
      <w:r w:rsidR="00146C11" w:rsidRPr="000759F9">
        <w:rPr>
          <w:b/>
          <w:bCs/>
        </w:rPr>
        <w:t>Confirmatory Factor Analysis (CFA) results for Digital Transformation</w:t>
      </w:r>
    </w:p>
    <w:p w14:paraId="6BFA1F8B" w14:textId="0A0F5D9F" w:rsidR="00146C11" w:rsidRDefault="00146C11" w:rsidP="00146C11">
      <w:pPr>
        <w:spacing w:line="360" w:lineRule="auto"/>
      </w:pPr>
      <w:r w:rsidRPr="005C6E28">
        <w:rPr>
          <w:color w:val="000000"/>
        </w:rPr>
        <w:t xml:space="preserve">The CFA for </w:t>
      </w:r>
      <w:r>
        <w:rPr>
          <w:color w:val="000000"/>
        </w:rPr>
        <w:t>Digital Transformation</w:t>
      </w:r>
      <w:r w:rsidRPr="005C6E28">
        <w:rPr>
          <w:color w:val="000000"/>
        </w:rPr>
        <w:t xml:space="preserve"> is as presented in Figure </w:t>
      </w:r>
      <w:r w:rsidR="00860E17">
        <w:rPr>
          <w:color w:val="000000"/>
        </w:rPr>
        <w:t>5.10</w:t>
      </w:r>
      <w:r w:rsidRPr="005C6E28">
        <w:rPr>
          <w:color w:val="000000"/>
        </w:rPr>
        <w:t xml:space="preserve"> below. The analysis confirmed two factors that were retained after the CFA. The two retained factors are: “</w:t>
      </w:r>
      <w:r>
        <w:rPr>
          <w:color w:val="000000"/>
        </w:rPr>
        <w:t>IT Resource Usage</w:t>
      </w:r>
      <w:r w:rsidRPr="005C6E28">
        <w:rPr>
          <w:color w:val="000000"/>
        </w:rPr>
        <w:t>” and “</w:t>
      </w:r>
      <w:r>
        <w:rPr>
          <w:color w:val="000000"/>
        </w:rPr>
        <w:t>User Satisfaction</w:t>
      </w:r>
      <w:r w:rsidRPr="005C6E28">
        <w:rPr>
          <w:color w:val="000000"/>
        </w:rPr>
        <w:t xml:space="preserve">.” </w:t>
      </w:r>
      <w:r w:rsidRPr="00A94A36">
        <w:t xml:space="preserve">The summary of the CFA in the measurement model of </w:t>
      </w:r>
      <w:r>
        <w:t>Digital Transformation</w:t>
      </w:r>
      <w:r w:rsidRPr="00A94A36">
        <w:t xml:space="preserve"> in Figure 4.</w:t>
      </w:r>
      <w:r>
        <w:t>6</w:t>
      </w:r>
      <w:r w:rsidRPr="00A94A36">
        <w:t xml:space="preserve"> show</w:t>
      </w:r>
      <w:r w:rsidRPr="00CC2189">
        <w:t>s</w:t>
      </w:r>
      <w:r w:rsidRPr="00A94A36">
        <w:t xml:space="preserve"> that the following indicators were found to be significant; </w:t>
      </w:r>
      <w:r>
        <w:t>IRU</w:t>
      </w:r>
      <w:r w:rsidRPr="00A94A36">
        <w:t xml:space="preserve">1, </w:t>
      </w:r>
      <w:r>
        <w:t>IRU</w:t>
      </w:r>
      <w:r w:rsidRPr="00A94A36">
        <w:t xml:space="preserve"> 2, </w:t>
      </w:r>
      <w:r>
        <w:t>IRU</w:t>
      </w:r>
      <w:r w:rsidRPr="00A94A36">
        <w:t xml:space="preserve"> 3</w:t>
      </w:r>
      <w:r>
        <w:t xml:space="preserve"> and</w:t>
      </w:r>
      <w:r w:rsidRPr="00CC2189">
        <w:t xml:space="preserve"> </w:t>
      </w:r>
      <w:r>
        <w:t>IRU</w:t>
      </w:r>
      <w:r w:rsidRPr="00CC2189">
        <w:t xml:space="preserve"> 4, </w:t>
      </w:r>
      <w:r w:rsidRPr="00A94A36">
        <w:t xml:space="preserve">for </w:t>
      </w:r>
      <w:r>
        <w:t>IT Resource Usage</w:t>
      </w:r>
      <w:r w:rsidRPr="00A94A36">
        <w:t xml:space="preserve">; </w:t>
      </w:r>
      <w:r>
        <w:t>US1, US</w:t>
      </w:r>
      <w:r w:rsidR="00664040">
        <w:t>2, US</w:t>
      </w:r>
      <w:r>
        <w:t>3 and US4</w:t>
      </w:r>
      <w:r w:rsidRPr="00A94A36">
        <w:t xml:space="preserve"> for </w:t>
      </w:r>
      <w:r>
        <w:t>User Satisfaction</w:t>
      </w:r>
      <w:r w:rsidRPr="00CC2189">
        <w:t>.</w:t>
      </w:r>
      <w:r w:rsidRPr="00A94A36">
        <w:t xml:space="preserve"> </w:t>
      </w:r>
      <w:r>
        <w:t xml:space="preserve">Under </w:t>
      </w:r>
      <w:r w:rsidRPr="00BA2B4E">
        <w:t xml:space="preserve">the </w:t>
      </w:r>
      <w:r w:rsidRPr="005C6E28">
        <w:t xml:space="preserve">Digital Transformation </w:t>
      </w:r>
      <w:r w:rsidRPr="00BA2B4E">
        <w:t xml:space="preserve">construct, both </w:t>
      </w:r>
      <w:r w:rsidRPr="005C6E28">
        <w:t xml:space="preserve">IT Resource Usage </w:t>
      </w:r>
      <w:r w:rsidRPr="00BA2B4E">
        <w:t xml:space="preserve">coded as </w:t>
      </w:r>
      <w:r w:rsidRPr="005C6E28">
        <w:t xml:space="preserve">IRU </w:t>
      </w:r>
      <w:r w:rsidRPr="00BA2B4E">
        <w:t xml:space="preserve">in SPSS and </w:t>
      </w:r>
      <w:r w:rsidRPr="005C6E28">
        <w:t xml:space="preserve">User Satisfaction </w:t>
      </w:r>
      <w:r w:rsidRPr="00BA2B4E">
        <w:t xml:space="preserve">coded as US were investigated as factors for improved success of digital transformation projects. </w:t>
      </w:r>
    </w:p>
    <w:p w14:paraId="4B2F0CE8" w14:textId="77777777" w:rsidR="00456D2D" w:rsidRDefault="00456D2D" w:rsidP="00146C11">
      <w:pPr>
        <w:spacing w:line="360" w:lineRule="auto"/>
      </w:pPr>
    </w:p>
    <w:p w14:paraId="5DA758B1" w14:textId="77777777" w:rsidR="00456D2D" w:rsidRDefault="00456D2D" w:rsidP="00146C11">
      <w:pPr>
        <w:spacing w:line="360" w:lineRule="auto"/>
      </w:pPr>
    </w:p>
    <w:p w14:paraId="11715B69" w14:textId="77777777" w:rsidR="00456D2D" w:rsidRDefault="00456D2D" w:rsidP="00146C11">
      <w:pPr>
        <w:spacing w:line="360" w:lineRule="auto"/>
      </w:pPr>
    </w:p>
    <w:p w14:paraId="761C54AB" w14:textId="77777777" w:rsidR="00456D2D" w:rsidRDefault="00456D2D" w:rsidP="00146C11">
      <w:pPr>
        <w:spacing w:line="360" w:lineRule="auto"/>
      </w:pPr>
    </w:p>
    <w:p w14:paraId="7598F66D" w14:textId="445534CF" w:rsidR="00146C11" w:rsidRPr="00930C84" w:rsidRDefault="00146C11" w:rsidP="00146C11">
      <w:pPr>
        <w:spacing w:line="360" w:lineRule="auto"/>
        <w:rPr>
          <w:i/>
          <w:iCs/>
        </w:rPr>
      </w:pPr>
      <w:r w:rsidRPr="00930C84">
        <w:rPr>
          <w:i/>
          <w:iCs/>
        </w:rPr>
        <w:lastRenderedPageBreak/>
        <w:t>Fig</w:t>
      </w:r>
      <w:r w:rsidR="00930C84">
        <w:rPr>
          <w:i/>
          <w:iCs/>
        </w:rPr>
        <w:t>ure</w:t>
      </w:r>
      <w:r w:rsidRPr="00930C84">
        <w:rPr>
          <w:i/>
          <w:iCs/>
        </w:rPr>
        <w:t xml:space="preserve"> </w:t>
      </w:r>
      <w:r w:rsidR="00860E17" w:rsidRPr="00930C84">
        <w:rPr>
          <w:i/>
          <w:iCs/>
        </w:rPr>
        <w:t>5.10</w:t>
      </w:r>
      <w:r w:rsidRPr="00930C84">
        <w:rPr>
          <w:i/>
          <w:iCs/>
        </w:rPr>
        <w:t>: Confirmatory Factor Analysis results for Digital Transformation</w:t>
      </w:r>
    </w:p>
    <w:p w14:paraId="0832B933" w14:textId="77777777" w:rsidR="00146C11" w:rsidRDefault="00146C11" w:rsidP="00930C84">
      <w:pPr>
        <w:spacing w:line="360" w:lineRule="auto"/>
        <w:jc w:val="center"/>
      </w:pPr>
      <w:r w:rsidRPr="00B5576E">
        <w:rPr>
          <w:noProof/>
          <w:lang w:val="en-GB" w:eastAsia="en-GB"/>
        </w:rPr>
        <w:drawing>
          <wp:inline distT="0" distB="0" distL="0" distR="0" wp14:anchorId="083AF185" wp14:editId="58502C9E">
            <wp:extent cx="5731510" cy="18129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12925"/>
                    </a:xfrm>
                    <a:prstGeom prst="rect">
                      <a:avLst/>
                    </a:prstGeom>
                  </pic:spPr>
                </pic:pic>
              </a:graphicData>
            </a:graphic>
          </wp:inline>
        </w:drawing>
      </w:r>
    </w:p>
    <w:p w14:paraId="1CF787E9" w14:textId="77777777" w:rsidR="00146C11" w:rsidRDefault="00146C11" w:rsidP="00146C11">
      <w:pPr>
        <w:spacing w:line="360" w:lineRule="auto"/>
      </w:pPr>
    </w:p>
    <w:p w14:paraId="5F25B9D4" w14:textId="688FB3C3" w:rsidR="00146C11" w:rsidRDefault="00146C11" w:rsidP="00146C11">
      <w:pPr>
        <w:spacing w:line="360" w:lineRule="auto"/>
      </w:pPr>
      <w:r w:rsidRPr="00BA2B4E">
        <w:t>Both IRU and US were measured by confirming that ‘All</w:t>
      </w:r>
      <w:r w:rsidRPr="0012370D">
        <w:t xml:space="preserve"> ICT equipment from the USDP/ARSDP project is being used for teaching</w:t>
      </w:r>
      <w:r>
        <w:t>’ IRU1, ‘</w:t>
      </w:r>
      <w:r w:rsidRPr="0012370D">
        <w:t>All ICT equipment from the USDP/ARSDP project is being used for students to learn independently</w:t>
      </w:r>
      <w:r>
        <w:t>’ IRU2, ‘</w:t>
      </w:r>
      <w:r w:rsidRPr="0012370D">
        <w:t>All ICT equipment from the USDP/ARSDP project is being used for Institution administration</w:t>
      </w:r>
      <w:r>
        <w:t>’ IRU3, ‘</w:t>
      </w:r>
      <w:r w:rsidRPr="0012370D">
        <w:t>All ICT equipment from the USDP/ARSDP project is being used for digital transformation for Analytics</w:t>
      </w:r>
      <w:r>
        <w:t xml:space="preserve">’ IRU4, </w:t>
      </w:r>
      <w:r w:rsidRPr="00A24193">
        <w:t>Users in the TVET institutions are satisfied with the new digital products</w:t>
      </w:r>
      <w:r>
        <w:t>’ US1, ‘</w:t>
      </w:r>
      <w:r w:rsidRPr="00A24193">
        <w:t>Students are satisfied with the Digital Technology at the Institutions for improved learning</w:t>
      </w:r>
      <w:r>
        <w:t>’ US2, ‘</w:t>
      </w:r>
      <w:r w:rsidRPr="00A24193">
        <w:t>Administrators are satisfied with the digital equipment used to improve on how they work (e.g. better decision making)</w:t>
      </w:r>
      <w:r>
        <w:t>’ US3, ‘</w:t>
      </w:r>
      <w:r w:rsidRPr="00A24193">
        <w:t>The institution is now more responsive to the needs of its customers</w:t>
      </w:r>
      <w:r>
        <w:t>’ US4.</w:t>
      </w:r>
      <w:r w:rsidR="00930C84">
        <w:t xml:space="preserve"> </w:t>
      </w:r>
      <w:r w:rsidRPr="00A94A36">
        <w:t xml:space="preserve">These indicators were then used in the computation of the scores </w:t>
      </w:r>
      <w:r w:rsidR="000759F9" w:rsidRPr="00A94A36">
        <w:t xml:space="preserve">for </w:t>
      </w:r>
      <w:r w:rsidR="000759F9" w:rsidRPr="00CC2189">
        <w:t>Digital</w:t>
      </w:r>
      <w:r>
        <w:t xml:space="preserve"> Transformation</w:t>
      </w:r>
      <w:r w:rsidRPr="00A94A36">
        <w:t xml:space="preserve"> which were used in the estimation of the structural model. These are the indicators that were retained following Confirmatory Factory analysis (CFA).</w:t>
      </w:r>
    </w:p>
    <w:p w14:paraId="30B976D5" w14:textId="6B53BA67" w:rsidR="00146C11" w:rsidRDefault="00860E17" w:rsidP="00BB736E">
      <w:pPr>
        <w:pStyle w:val="Heading4"/>
      </w:pPr>
      <w:r>
        <w:t>5</w:t>
      </w:r>
      <w:r w:rsidR="00146C11" w:rsidRPr="00A94A36">
        <w:t>.4.</w:t>
      </w:r>
      <w:r w:rsidR="00146C11">
        <w:t>7</w:t>
      </w:r>
      <w:r w:rsidR="00146C11" w:rsidRPr="00A94A36">
        <w:t>.2</w:t>
      </w:r>
      <w:r w:rsidR="00146C11" w:rsidRPr="00A94A36">
        <w:tab/>
      </w:r>
      <w:r w:rsidR="00930C84">
        <w:tab/>
      </w:r>
      <w:r w:rsidR="00146C11" w:rsidRPr="00A94A36">
        <w:t xml:space="preserve">Reliability and Validity for </w:t>
      </w:r>
      <w:r w:rsidR="00146C11">
        <w:t>Digital Transformation</w:t>
      </w:r>
    </w:p>
    <w:p w14:paraId="05B79CE5" w14:textId="4DA57786" w:rsidR="00930C84" w:rsidRDefault="00146C11" w:rsidP="00146C11">
      <w:pPr>
        <w:spacing w:line="360" w:lineRule="auto"/>
        <w:rPr>
          <w:lang w:val="en-GB" w:eastAsia="en-GB"/>
        </w:rPr>
      </w:pPr>
      <w:r w:rsidRPr="00A94A36">
        <w:rPr>
          <w:lang w:val="en-GB" w:eastAsia="en-GB"/>
        </w:rPr>
        <w:t xml:space="preserve">The results in table </w:t>
      </w:r>
      <w:r w:rsidR="00860E17">
        <w:rPr>
          <w:lang w:val="en-GB" w:eastAsia="en-GB"/>
        </w:rPr>
        <w:t>5</w:t>
      </w:r>
      <w:r w:rsidRPr="00A94A36">
        <w:rPr>
          <w:lang w:val="en-GB" w:eastAsia="en-GB"/>
        </w:rPr>
        <w:t>.</w:t>
      </w:r>
      <w:r>
        <w:rPr>
          <w:lang w:val="en-GB" w:eastAsia="en-GB"/>
        </w:rPr>
        <w:t>2</w:t>
      </w:r>
      <w:r w:rsidR="000C2FCE">
        <w:rPr>
          <w:lang w:val="en-GB" w:eastAsia="en-GB"/>
        </w:rPr>
        <w:t>8</w:t>
      </w:r>
      <w:r w:rsidRPr="00A94A36">
        <w:rPr>
          <w:lang w:val="en-GB" w:eastAsia="en-GB"/>
        </w:rPr>
        <w:t xml:space="preserve"> below show that the indicators retained in the summary of the measurement model of </w:t>
      </w:r>
      <w:r>
        <w:rPr>
          <w:lang w:val="en-GB" w:eastAsia="en-GB"/>
        </w:rPr>
        <w:t>Digital Transformation</w:t>
      </w:r>
      <w:r w:rsidRPr="00A94A36">
        <w:rPr>
          <w:lang w:val="en-GB" w:eastAsia="en-GB"/>
        </w:rPr>
        <w:t xml:space="preserve"> guarantee both reliability and validity. The test scores for the composite reliability for </w:t>
      </w:r>
      <w:r>
        <w:rPr>
          <w:lang w:val="en-GB" w:eastAsia="en-GB"/>
        </w:rPr>
        <w:t>Counterproductive multitasking and Self-deployment</w:t>
      </w:r>
      <w:r w:rsidRPr="00A94A36">
        <w:rPr>
          <w:lang w:val="en-GB" w:eastAsia="en-GB"/>
        </w:rPr>
        <w:t xml:space="preserve"> are greater </w:t>
      </w:r>
      <w:r>
        <w:rPr>
          <w:lang w:val="en-GB" w:eastAsia="en-GB"/>
        </w:rPr>
        <w:t>than 0.85</w:t>
      </w:r>
      <w:r w:rsidRPr="00A94A36">
        <w:rPr>
          <w:lang w:val="en-GB" w:eastAsia="en-GB"/>
        </w:rPr>
        <w:t xml:space="preserve">.  This implies that there is Internal Consistency. </w:t>
      </w:r>
    </w:p>
    <w:p w14:paraId="569A754B" w14:textId="700AB3E3" w:rsidR="00146C11" w:rsidRDefault="00146C11" w:rsidP="00146C11">
      <w:pPr>
        <w:spacing w:line="360" w:lineRule="auto"/>
      </w:pPr>
      <w:r w:rsidRPr="00A94A36">
        <w:rPr>
          <w:lang w:val="en-GB" w:eastAsia="en-GB"/>
        </w:rPr>
        <w:t xml:space="preserve">Furthermore, both convergent validity and discriminant validity were assured since the AVE for all factors is over 0.5 and the HTMT for </w:t>
      </w:r>
      <w:r>
        <w:rPr>
          <w:lang w:val="en-GB" w:eastAsia="en-GB"/>
        </w:rPr>
        <w:t>the construct pair in table 4.22</w:t>
      </w:r>
      <w:r w:rsidRPr="00A94A36">
        <w:rPr>
          <w:lang w:val="en-GB" w:eastAsia="en-GB"/>
        </w:rPr>
        <w:t xml:space="preserve"> is below 0.85 as suggest</w:t>
      </w:r>
      <w:r>
        <w:rPr>
          <w:lang w:val="en-GB" w:eastAsia="en-GB"/>
        </w:rPr>
        <w:t>ed</w:t>
      </w:r>
      <w:r w:rsidRPr="00A94A36">
        <w:rPr>
          <w:lang w:val="en-GB" w:eastAsia="en-GB"/>
        </w:rPr>
        <w:t xml:space="preserve"> by </w:t>
      </w:r>
      <w:r w:rsidRPr="00A94A36">
        <w:t xml:space="preserve">Henseler et al., </w:t>
      </w:r>
      <w:r>
        <w:t>(</w:t>
      </w:r>
      <w:r w:rsidRPr="00A94A36">
        <w:t>2015).</w:t>
      </w:r>
    </w:p>
    <w:p w14:paraId="069C1079" w14:textId="77777777" w:rsidR="00456D2D" w:rsidRPr="00930C84" w:rsidRDefault="00456D2D" w:rsidP="00146C11">
      <w:pPr>
        <w:spacing w:line="360" w:lineRule="auto"/>
      </w:pPr>
    </w:p>
    <w:p w14:paraId="7E9292D6" w14:textId="451EE33C" w:rsidR="00146C11" w:rsidRPr="00930C84" w:rsidRDefault="00146C11" w:rsidP="00146C11">
      <w:pPr>
        <w:spacing w:line="360" w:lineRule="auto"/>
        <w:rPr>
          <w:i/>
          <w:iCs/>
          <w:color w:val="000000"/>
        </w:rPr>
      </w:pPr>
      <w:r w:rsidRPr="00930C84">
        <w:rPr>
          <w:i/>
          <w:iCs/>
          <w:color w:val="000000"/>
        </w:rPr>
        <w:lastRenderedPageBreak/>
        <w:t xml:space="preserve">Table </w:t>
      </w:r>
      <w:r w:rsidR="00860E17" w:rsidRPr="00930C84">
        <w:rPr>
          <w:i/>
          <w:iCs/>
          <w:color w:val="000000"/>
        </w:rPr>
        <w:t>5</w:t>
      </w:r>
      <w:r w:rsidRPr="00930C84">
        <w:rPr>
          <w:i/>
          <w:iCs/>
          <w:color w:val="000000"/>
        </w:rPr>
        <w:t>.2</w:t>
      </w:r>
      <w:r w:rsidR="000C2FCE">
        <w:rPr>
          <w:i/>
          <w:iCs/>
          <w:color w:val="000000"/>
        </w:rPr>
        <w:t>8</w:t>
      </w:r>
      <w:r w:rsidRPr="00930C84">
        <w:rPr>
          <w:i/>
          <w:iCs/>
          <w:color w:val="000000"/>
        </w:rPr>
        <w:t>: A table showing the Reliability and Validity of ‘Digital Transformation</w:t>
      </w:r>
    </w:p>
    <w:tbl>
      <w:tblPr>
        <w:tblW w:w="0" w:type="auto"/>
        <w:tblLayout w:type="fixed"/>
        <w:tblLook w:val="04A0" w:firstRow="1" w:lastRow="0" w:firstColumn="1" w:lastColumn="0" w:noHBand="0" w:noVBand="1"/>
      </w:tblPr>
      <w:tblGrid>
        <w:gridCol w:w="2076"/>
        <w:gridCol w:w="1326"/>
        <w:gridCol w:w="1180"/>
        <w:gridCol w:w="947"/>
        <w:gridCol w:w="992"/>
        <w:gridCol w:w="2505"/>
      </w:tblGrid>
      <w:tr w:rsidR="00146C11" w:rsidRPr="00B5576E" w14:paraId="039C2899" w14:textId="77777777" w:rsidTr="004156CD">
        <w:trPr>
          <w:trHeight w:val="312"/>
        </w:trPr>
        <w:tc>
          <w:tcPr>
            <w:tcW w:w="2076" w:type="dxa"/>
            <w:tcBorders>
              <w:top w:val="single" w:sz="4" w:space="0" w:color="auto"/>
              <w:left w:val="nil"/>
              <w:bottom w:val="nil"/>
              <w:right w:val="nil"/>
            </w:tcBorders>
            <w:shd w:val="clear" w:color="auto" w:fill="auto"/>
            <w:noWrap/>
            <w:vAlign w:val="center"/>
            <w:hideMark/>
          </w:tcPr>
          <w:p w14:paraId="58181EB7" w14:textId="77777777" w:rsidR="00146C11" w:rsidRPr="00B5576E" w:rsidRDefault="00146C11" w:rsidP="004156CD">
            <w:pPr>
              <w:jc w:val="center"/>
              <w:rPr>
                <w:b/>
                <w:bCs/>
                <w:color w:val="000000"/>
              </w:rPr>
            </w:pPr>
            <w:r w:rsidRPr="00B5576E">
              <w:rPr>
                <w:b/>
                <w:bCs/>
                <w:color w:val="000000"/>
              </w:rPr>
              <w:t> </w:t>
            </w:r>
          </w:p>
        </w:tc>
        <w:tc>
          <w:tcPr>
            <w:tcW w:w="1326" w:type="dxa"/>
            <w:vMerge w:val="restart"/>
            <w:tcBorders>
              <w:top w:val="single" w:sz="4" w:space="0" w:color="auto"/>
              <w:left w:val="nil"/>
              <w:bottom w:val="single" w:sz="4" w:space="0" w:color="000000"/>
              <w:right w:val="nil"/>
            </w:tcBorders>
            <w:shd w:val="clear" w:color="auto" w:fill="auto"/>
            <w:noWrap/>
            <w:vAlign w:val="center"/>
            <w:hideMark/>
          </w:tcPr>
          <w:p w14:paraId="305F3FCD" w14:textId="77777777" w:rsidR="00146C11" w:rsidRPr="00B5576E" w:rsidRDefault="00146C11" w:rsidP="004156CD">
            <w:pPr>
              <w:jc w:val="center"/>
              <w:rPr>
                <w:b/>
                <w:bCs/>
                <w:color w:val="000000"/>
              </w:rPr>
            </w:pPr>
            <w:r w:rsidRPr="00B5576E">
              <w:rPr>
                <w:b/>
                <w:bCs/>
                <w:color w:val="000000"/>
              </w:rPr>
              <w:t xml:space="preserve">Cronbach </w:t>
            </w:r>
            <w:proofErr w:type="spellStart"/>
            <w:r w:rsidRPr="00B5576E">
              <w:rPr>
                <w:b/>
                <w:bCs/>
                <w:color w:val="000000"/>
              </w:rPr>
              <w:t>Apha</w:t>
            </w:r>
            <w:proofErr w:type="spellEnd"/>
          </w:p>
        </w:tc>
        <w:tc>
          <w:tcPr>
            <w:tcW w:w="1180" w:type="dxa"/>
            <w:tcBorders>
              <w:top w:val="single" w:sz="4" w:space="0" w:color="auto"/>
              <w:left w:val="nil"/>
              <w:bottom w:val="nil"/>
              <w:right w:val="nil"/>
            </w:tcBorders>
            <w:shd w:val="clear" w:color="auto" w:fill="auto"/>
            <w:noWrap/>
            <w:vAlign w:val="center"/>
            <w:hideMark/>
          </w:tcPr>
          <w:p w14:paraId="511F75D6" w14:textId="77777777" w:rsidR="00146C11" w:rsidRPr="00B5576E" w:rsidRDefault="00146C11" w:rsidP="004156CD">
            <w:pPr>
              <w:jc w:val="center"/>
              <w:rPr>
                <w:b/>
                <w:bCs/>
                <w:color w:val="000000"/>
              </w:rPr>
            </w:pPr>
            <w:r w:rsidRPr="00B5576E">
              <w:rPr>
                <w:b/>
                <w:bCs/>
                <w:color w:val="000000"/>
              </w:rPr>
              <w:t>CR</w:t>
            </w:r>
          </w:p>
        </w:tc>
        <w:tc>
          <w:tcPr>
            <w:tcW w:w="947" w:type="dxa"/>
            <w:tcBorders>
              <w:top w:val="single" w:sz="4" w:space="0" w:color="auto"/>
              <w:left w:val="nil"/>
              <w:bottom w:val="nil"/>
              <w:right w:val="nil"/>
            </w:tcBorders>
            <w:shd w:val="clear" w:color="auto" w:fill="auto"/>
            <w:noWrap/>
            <w:vAlign w:val="center"/>
            <w:hideMark/>
          </w:tcPr>
          <w:p w14:paraId="3EF86ED4" w14:textId="77777777" w:rsidR="00146C11" w:rsidRPr="00B5576E" w:rsidRDefault="00146C11" w:rsidP="004156CD">
            <w:pPr>
              <w:jc w:val="center"/>
              <w:rPr>
                <w:b/>
                <w:bCs/>
                <w:color w:val="000000"/>
              </w:rPr>
            </w:pPr>
            <w:r w:rsidRPr="00B5576E">
              <w:rPr>
                <w:b/>
                <w:bCs/>
                <w:color w:val="000000"/>
              </w:rPr>
              <w:t>CR</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14:paraId="5BC09DEB" w14:textId="77777777" w:rsidR="00146C11" w:rsidRPr="00B5576E" w:rsidRDefault="00146C11" w:rsidP="004156CD">
            <w:pPr>
              <w:jc w:val="center"/>
              <w:rPr>
                <w:b/>
                <w:bCs/>
                <w:color w:val="000000"/>
              </w:rPr>
            </w:pPr>
            <w:r w:rsidRPr="00B5576E">
              <w:rPr>
                <w:b/>
                <w:bCs/>
                <w:color w:val="000000"/>
              </w:rPr>
              <w:t>AVE</w:t>
            </w:r>
          </w:p>
        </w:tc>
        <w:tc>
          <w:tcPr>
            <w:tcW w:w="2505" w:type="dxa"/>
            <w:tcBorders>
              <w:top w:val="single" w:sz="4" w:space="0" w:color="auto"/>
              <w:left w:val="nil"/>
              <w:bottom w:val="single" w:sz="4" w:space="0" w:color="auto"/>
              <w:right w:val="nil"/>
            </w:tcBorders>
            <w:shd w:val="clear" w:color="auto" w:fill="auto"/>
            <w:noWrap/>
            <w:vAlign w:val="center"/>
            <w:hideMark/>
          </w:tcPr>
          <w:p w14:paraId="07773796" w14:textId="77777777" w:rsidR="00146C11" w:rsidRPr="00B5576E" w:rsidRDefault="00146C11" w:rsidP="004156CD">
            <w:pPr>
              <w:jc w:val="center"/>
              <w:rPr>
                <w:b/>
                <w:bCs/>
                <w:color w:val="000000"/>
              </w:rPr>
            </w:pPr>
            <w:r w:rsidRPr="00B5576E">
              <w:rPr>
                <w:b/>
                <w:bCs/>
                <w:color w:val="000000"/>
              </w:rPr>
              <w:t>HTMT</w:t>
            </w:r>
          </w:p>
        </w:tc>
      </w:tr>
      <w:tr w:rsidR="00146C11" w:rsidRPr="00B5576E" w14:paraId="1315B123" w14:textId="77777777" w:rsidTr="004156CD">
        <w:trPr>
          <w:trHeight w:val="312"/>
        </w:trPr>
        <w:tc>
          <w:tcPr>
            <w:tcW w:w="2076" w:type="dxa"/>
            <w:tcBorders>
              <w:top w:val="nil"/>
              <w:left w:val="nil"/>
              <w:bottom w:val="single" w:sz="4" w:space="0" w:color="auto"/>
              <w:right w:val="nil"/>
            </w:tcBorders>
            <w:shd w:val="clear" w:color="auto" w:fill="auto"/>
            <w:noWrap/>
            <w:vAlign w:val="center"/>
            <w:hideMark/>
          </w:tcPr>
          <w:p w14:paraId="18CE246A" w14:textId="77777777" w:rsidR="00146C11" w:rsidRPr="00B5576E" w:rsidRDefault="00146C11" w:rsidP="004156CD">
            <w:pPr>
              <w:jc w:val="center"/>
              <w:rPr>
                <w:b/>
                <w:bCs/>
                <w:color w:val="000000"/>
              </w:rPr>
            </w:pPr>
            <w:r w:rsidRPr="00B5576E">
              <w:rPr>
                <w:b/>
                <w:bCs/>
                <w:color w:val="000000"/>
              </w:rPr>
              <w:t> </w:t>
            </w:r>
          </w:p>
        </w:tc>
        <w:tc>
          <w:tcPr>
            <w:tcW w:w="1326" w:type="dxa"/>
            <w:vMerge/>
            <w:tcBorders>
              <w:top w:val="single" w:sz="4" w:space="0" w:color="auto"/>
              <w:left w:val="nil"/>
              <w:bottom w:val="single" w:sz="4" w:space="0" w:color="000000"/>
              <w:right w:val="nil"/>
            </w:tcBorders>
            <w:vAlign w:val="center"/>
            <w:hideMark/>
          </w:tcPr>
          <w:p w14:paraId="3757BE24" w14:textId="77777777" w:rsidR="00146C11" w:rsidRPr="00B5576E" w:rsidRDefault="00146C11" w:rsidP="004156CD">
            <w:pPr>
              <w:rPr>
                <w:b/>
                <w:bCs/>
                <w:color w:val="000000"/>
              </w:rPr>
            </w:pPr>
          </w:p>
        </w:tc>
        <w:tc>
          <w:tcPr>
            <w:tcW w:w="1180" w:type="dxa"/>
            <w:tcBorders>
              <w:top w:val="nil"/>
              <w:left w:val="nil"/>
              <w:bottom w:val="single" w:sz="4" w:space="0" w:color="auto"/>
              <w:right w:val="nil"/>
            </w:tcBorders>
            <w:shd w:val="clear" w:color="auto" w:fill="auto"/>
            <w:noWrap/>
            <w:vAlign w:val="center"/>
            <w:hideMark/>
          </w:tcPr>
          <w:p w14:paraId="3C26376E" w14:textId="77777777" w:rsidR="00146C11" w:rsidRPr="00B5576E" w:rsidRDefault="00146C11" w:rsidP="004156CD">
            <w:pPr>
              <w:jc w:val="center"/>
              <w:rPr>
                <w:b/>
                <w:bCs/>
                <w:color w:val="000000"/>
              </w:rPr>
            </w:pPr>
            <w:r w:rsidRPr="00B5576E">
              <w:rPr>
                <w:b/>
                <w:bCs/>
                <w:color w:val="000000"/>
              </w:rPr>
              <w:t>rho-A</w:t>
            </w:r>
          </w:p>
        </w:tc>
        <w:tc>
          <w:tcPr>
            <w:tcW w:w="947" w:type="dxa"/>
            <w:tcBorders>
              <w:top w:val="nil"/>
              <w:left w:val="nil"/>
              <w:bottom w:val="single" w:sz="4" w:space="0" w:color="auto"/>
              <w:right w:val="nil"/>
            </w:tcBorders>
            <w:shd w:val="clear" w:color="auto" w:fill="auto"/>
            <w:noWrap/>
            <w:vAlign w:val="center"/>
            <w:hideMark/>
          </w:tcPr>
          <w:p w14:paraId="21295453" w14:textId="77777777" w:rsidR="00146C11" w:rsidRPr="00B5576E" w:rsidRDefault="00146C11" w:rsidP="004156CD">
            <w:pPr>
              <w:jc w:val="center"/>
              <w:rPr>
                <w:b/>
                <w:bCs/>
                <w:color w:val="000000"/>
              </w:rPr>
            </w:pPr>
            <w:r w:rsidRPr="00B5576E">
              <w:rPr>
                <w:b/>
                <w:bCs/>
                <w:color w:val="000000"/>
              </w:rPr>
              <w:t>rho-C</w:t>
            </w:r>
          </w:p>
        </w:tc>
        <w:tc>
          <w:tcPr>
            <w:tcW w:w="992" w:type="dxa"/>
            <w:vMerge/>
            <w:tcBorders>
              <w:top w:val="single" w:sz="4" w:space="0" w:color="auto"/>
              <w:left w:val="nil"/>
              <w:bottom w:val="single" w:sz="4" w:space="0" w:color="000000"/>
              <w:right w:val="nil"/>
            </w:tcBorders>
            <w:vAlign w:val="center"/>
            <w:hideMark/>
          </w:tcPr>
          <w:p w14:paraId="4994B411" w14:textId="77777777" w:rsidR="00146C11" w:rsidRPr="00B5576E" w:rsidRDefault="00146C11" w:rsidP="004156CD">
            <w:pPr>
              <w:rPr>
                <w:b/>
                <w:bCs/>
                <w:color w:val="000000"/>
              </w:rPr>
            </w:pPr>
          </w:p>
        </w:tc>
        <w:tc>
          <w:tcPr>
            <w:tcW w:w="2505" w:type="dxa"/>
            <w:tcBorders>
              <w:top w:val="nil"/>
              <w:left w:val="nil"/>
              <w:bottom w:val="nil"/>
              <w:right w:val="nil"/>
            </w:tcBorders>
            <w:shd w:val="clear" w:color="auto" w:fill="auto"/>
            <w:noWrap/>
            <w:vAlign w:val="center"/>
            <w:hideMark/>
          </w:tcPr>
          <w:p w14:paraId="68CCC7B1" w14:textId="77777777" w:rsidR="00146C11" w:rsidRPr="00B5576E" w:rsidRDefault="00146C11" w:rsidP="004156CD">
            <w:pPr>
              <w:rPr>
                <w:color w:val="000000"/>
              </w:rPr>
            </w:pPr>
            <w:r w:rsidRPr="00B5576E">
              <w:rPr>
                <w:b/>
                <w:bCs/>
                <w:color w:val="000000"/>
              </w:rPr>
              <w:t>IT Resources Usage</w:t>
            </w:r>
          </w:p>
        </w:tc>
      </w:tr>
      <w:tr w:rsidR="00146C11" w:rsidRPr="00B5576E" w14:paraId="656D5D35" w14:textId="77777777" w:rsidTr="004156CD">
        <w:trPr>
          <w:trHeight w:val="312"/>
        </w:trPr>
        <w:tc>
          <w:tcPr>
            <w:tcW w:w="2076" w:type="dxa"/>
            <w:tcBorders>
              <w:top w:val="nil"/>
              <w:left w:val="nil"/>
              <w:bottom w:val="nil"/>
              <w:right w:val="nil"/>
            </w:tcBorders>
            <w:shd w:val="clear" w:color="auto" w:fill="auto"/>
            <w:noWrap/>
            <w:vAlign w:val="bottom"/>
            <w:hideMark/>
          </w:tcPr>
          <w:p w14:paraId="42394B67" w14:textId="77777777" w:rsidR="00146C11" w:rsidRPr="00B5576E" w:rsidRDefault="00146C11" w:rsidP="004156CD">
            <w:pPr>
              <w:rPr>
                <w:b/>
                <w:bCs/>
                <w:color w:val="000000"/>
              </w:rPr>
            </w:pPr>
            <w:r w:rsidRPr="00B5576E">
              <w:rPr>
                <w:b/>
                <w:bCs/>
                <w:color w:val="000000"/>
              </w:rPr>
              <w:t>IT Resources Usage</w:t>
            </w:r>
          </w:p>
        </w:tc>
        <w:tc>
          <w:tcPr>
            <w:tcW w:w="1326" w:type="dxa"/>
            <w:tcBorders>
              <w:top w:val="nil"/>
              <w:left w:val="nil"/>
              <w:bottom w:val="nil"/>
              <w:right w:val="nil"/>
            </w:tcBorders>
            <w:shd w:val="clear" w:color="auto" w:fill="auto"/>
            <w:noWrap/>
            <w:vAlign w:val="center"/>
            <w:hideMark/>
          </w:tcPr>
          <w:p w14:paraId="2B0E9765" w14:textId="77777777" w:rsidR="00146C11" w:rsidRPr="00B5576E" w:rsidRDefault="00146C11" w:rsidP="004156CD">
            <w:pPr>
              <w:jc w:val="center"/>
              <w:rPr>
                <w:color w:val="000000"/>
              </w:rPr>
            </w:pPr>
            <w:r w:rsidRPr="00B5576E">
              <w:rPr>
                <w:color w:val="000000"/>
              </w:rPr>
              <w:t>0.867</w:t>
            </w:r>
          </w:p>
        </w:tc>
        <w:tc>
          <w:tcPr>
            <w:tcW w:w="1180" w:type="dxa"/>
            <w:tcBorders>
              <w:top w:val="nil"/>
              <w:left w:val="nil"/>
              <w:bottom w:val="nil"/>
              <w:right w:val="nil"/>
            </w:tcBorders>
            <w:shd w:val="clear" w:color="auto" w:fill="auto"/>
            <w:noWrap/>
            <w:vAlign w:val="center"/>
            <w:hideMark/>
          </w:tcPr>
          <w:p w14:paraId="69D2C386" w14:textId="77777777" w:rsidR="00146C11" w:rsidRPr="00B5576E" w:rsidRDefault="00146C11" w:rsidP="004156CD">
            <w:pPr>
              <w:jc w:val="center"/>
              <w:rPr>
                <w:color w:val="000000"/>
              </w:rPr>
            </w:pPr>
            <w:r w:rsidRPr="00B5576E">
              <w:rPr>
                <w:color w:val="000000"/>
              </w:rPr>
              <w:t>0.868</w:t>
            </w:r>
          </w:p>
        </w:tc>
        <w:tc>
          <w:tcPr>
            <w:tcW w:w="947" w:type="dxa"/>
            <w:tcBorders>
              <w:top w:val="nil"/>
              <w:left w:val="nil"/>
              <w:bottom w:val="nil"/>
              <w:right w:val="nil"/>
            </w:tcBorders>
            <w:shd w:val="clear" w:color="auto" w:fill="auto"/>
            <w:noWrap/>
            <w:vAlign w:val="center"/>
            <w:hideMark/>
          </w:tcPr>
          <w:p w14:paraId="55A3D09B" w14:textId="77777777" w:rsidR="00146C11" w:rsidRPr="00B5576E" w:rsidRDefault="00146C11" w:rsidP="004156CD">
            <w:pPr>
              <w:jc w:val="center"/>
              <w:rPr>
                <w:color w:val="000000"/>
              </w:rPr>
            </w:pPr>
            <w:r w:rsidRPr="00B5576E">
              <w:rPr>
                <w:color w:val="000000"/>
              </w:rPr>
              <w:t>0.909</w:t>
            </w:r>
          </w:p>
        </w:tc>
        <w:tc>
          <w:tcPr>
            <w:tcW w:w="992" w:type="dxa"/>
            <w:tcBorders>
              <w:top w:val="nil"/>
              <w:left w:val="nil"/>
              <w:bottom w:val="nil"/>
              <w:right w:val="nil"/>
            </w:tcBorders>
            <w:shd w:val="clear" w:color="auto" w:fill="auto"/>
            <w:noWrap/>
            <w:vAlign w:val="center"/>
            <w:hideMark/>
          </w:tcPr>
          <w:p w14:paraId="0886BDDA" w14:textId="77777777" w:rsidR="00146C11" w:rsidRPr="00B5576E" w:rsidRDefault="00146C11" w:rsidP="004156CD">
            <w:pPr>
              <w:jc w:val="center"/>
              <w:rPr>
                <w:color w:val="000000"/>
              </w:rPr>
            </w:pPr>
            <w:r w:rsidRPr="00B5576E">
              <w:rPr>
                <w:color w:val="000000"/>
              </w:rPr>
              <w:t>0.715</w:t>
            </w:r>
          </w:p>
        </w:tc>
        <w:tc>
          <w:tcPr>
            <w:tcW w:w="2505" w:type="dxa"/>
            <w:tcBorders>
              <w:top w:val="nil"/>
              <w:left w:val="nil"/>
              <w:bottom w:val="nil"/>
              <w:right w:val="nil"/>
            </w:tcBorders>
            <w:shd w:val="clear" w:color="auto" w:fill="auto"/>
            <w:noWrap/>
            <w:vAlign w:val="center"/>
            <w:hideMark/>
          </w:tcPr>
          <w:p w14:paraId="342E0B1E" w14:textId="77777777" w:rsidR="00146C11" w:rsidRPr="00B5576E" w:rsidRDefault="00146C11" w:rsidP="004156CD">
            <w:pPr>
              <w:jc w:val="center"/>
              <w:rPr>
                <w:color w:val="000000"/>
              </w:rPr>
            </w:pPr>
          </w:p>
        </w:tc>
      </w:tr>
      <w:tr w:rsidR="00146C11" w:rsidRPr="00B5576E" w14:paraId="74F4024B" w14:textId="77777777" w:rsidTr="004156CD">
        <w:trPr>
          <w:trHeight w:val="312"/>
        </w:trPr>
        <w:tc>
          <w:tcPr>
            <w:tcW w:w="2076" w:type="dxa"/>
            <w:tcBorders>
              <w:top w:val="nil"/>
              <w:left w:val="nil"/>
              <w:bottom w:val="nil"/>
              <w:right w:val="nil"/>
            </w:tcBorders>
            <w:shd w:val="clear" w:color="auto" w:fill="auto"/>
            <w:noWrap/>
            <w:vAlign w:val="bottom"/>
            <w:hideMark/>
          </w:tcPr>
          <w:p w14:paraId="2F9D95E4" w14:textId="77777777" w:rsidR="00146C11" w:rsidRPr="00B5576E" w:rsidRDefault="00146C11" w:rsidP="004156CD">
            <w:pPr>
              <w:rPr>
                <w:b/>
                <w:bCs/>
                <w:color w:val="000000"/>
              </w:rPr>
            </w:pPr>
            <w:r w:rsidRPr="00B5576E">
              <w:rPr>
                <w:b/>
                <w:bCs/>
                <w:color w:val="000000"/>
              </w:rPr>
              <w:t>User Satisfaction</w:t>
            </w:r>
          </w:p>
        </w:tc>
        <w:tc>
          <w:tcPr>
            <w:tcW w:w="1326" w:type="dxa"/>
            <w:tcBorders>
              <w:top w:val="nil"/>
              <w:left w:val="nil"/>
              <w:bottom w:val="nil"/>
              <w:right w:val="nil"/>
            </w:tcBorders>
            <w:shd w:val="clear" w:color="auto" w:fill="auto"/>
            <w:noWrap/>
            <w:vAlign w:val="center"/>
            <w:hideMark/>
          </w:tcPr>
          <w:p w14:paraId="4B8C2B49" w14:textId="77777777" w:rsidR="00146C11" w:rsidRPr="00B5576E" w:rsidRDefault="00146C11" w:rsidP="004156CD">
            <w:pPr>
              <w:jc w:val="center"/>
              <w:rPr>
                <w:color w:val="000000"/>
              </w:rPr>
            </w:pPr>
            <w:r w:rsidRPr="00B5576E">
              <w:rPr>
                <w:color w:val="000000"/>
              </w:rPr>
              <w:t>0.839</w:t>
            </w:r>
          </w:p>
        </w:tc>
        <w:tc>
          <w:tcPr>
            <w:tcW w:w="1180" w:type="dxa"/>
            <w:tcBorders>
              <w:top w:val="nil"/>
              <w:left w:val="nil"/>
              <w:bottom w:val="nil"/>
              <w:right w:val="nil"/>
            </w:tcBorders>
            <w:shd w:val="clear" w:color="auto" w:fill="auto"/>
            <w:noWrap/>
            <w:vAlign w:val="center"/>
            <w:hideMark/>
          </w:tcPr>
          <w:p w14:paraId="5B657918" w14:textId="77777777" w:rsidR="00146C11" w:rsidRPr="00B5576E" w:rsidRDefault="00146C11" w:rsidP="004156CD">
            <w:pPr>
              <w:jc w:val="center"/>
              <w:rPr>
                <w:color w:val="000000"/>
              </w:rPr>
            </w:pPr>
            <w:r w:rsidRPr="00B5576E">
              <w:rPr>
                <w:color w:val="000000"/>
              </w:rPr>
              <w:t>0.845</w:t>
            </w:r>
          </w:p>
        </w:tc>
        <w:tc>
          <w:tcPr>
            <w:tcW w:w="947" w:type="dxa"/>
            <w:tcBorders>
              <w:top w:val="nil"/>
              <w:left w:val="nil"/>
              <w:bottom w:val="nil"/>
              <w:right w:val="nil"/>
            </w:tcBorders>
            <w:shd w:val="clear" w:color="auto" w:fill="auto"/>
            <w:noWrap/>
            <w:vAlign w:val="center"/>
            <w:hideMark/>
          </w:tcPr>
          <w:p w14:paraId="5EE364EF" w14:textId="77777777" w:rsidR="00146C11" w:rsidRPr="00B5576E" w:rsidRDefault="00146C11" w:rsidP="004156CD">
            <w:pPr>
              <w:jc w:val="center"/>
              <w:rPr>
                <w:color w:val="000000"/>
              </w:rPr>
            </w:pPr>
            <w:r w:rsidRPr="00B5576E">
              <w:rPr>
                <w:color w:val="000000"/>
              </w:rPr>
              <w:t>0.904</w:t>
            </w:r>
          </w:p>
        </w:tc>
        <w:tc>
          <w:tcPr>
            <w:tcW w:w="992" w:type="dxa"/>
            <w:tcBorders>
              <w:top w:val="nil"/>
              <w:left w:val="nil"/>
              <w:bottom w:val="nil"/>
              <w:right w:val="nil"/>
            </w:tcBorders>
            <w:shd w:val="clear" w:color="auto" w:fill="auto"/>
            <w:noWrap/>
            <w:vAlign w:val="center"/>
            <w:hideMark/>
          </w:tcPr>
          <w:p w14:paraId="54A40F26" w14:textId="77777777" w:rsidR="00146C11" w:rsidRPr="00B5576E" w:rsidRDefault="00146C11" w:rsidP="004156CD">
            <w:pPr>
              <w:jc w:val="center"/>
              <w:rPr>
                <w:color w:val="000000"/>
              </w:rPr>
            </w:pPr>
            <w:r w:rsidRPr="00B5576E">
              <w:rPr>
                <w:color w:val="000000"/>
              </w:rPr>
              <w:t>0.759</w:t>
            </w:r>
          </w:p>
        </w:tc>
        <w:tc>
          <w:tcPr>
            <w:tcW w:w="2505" w:type="dxa"/>
            <w:tcBorders>
              <w:top w:val="nil"/>
              <w:left w:val="nil"/>
              <w:bottom w:val="nil"/>
              <w:right w:val="nil"/>
            </w:tcBorders>
            <w:shd w:val="clear" w:color="auto" w:fill="auto"/>
            <w:noWrap/>
            <w:vAlign w:val="center"/>
            <w:hideMark/>
          </w:tcPr>
          <w:p w14:paraId="34E5F4FB" w14:textId="77777777" w:rsidR="00146C11" w:rsidRPr="00B5576E" w:rsidRDefault="00146C11" w:rsidP="004156CD">
            <w:pPr>
              <w:jc w:val="center"/>
              <w:rPr>
                <w:color w:val="000000"/>
              </w:rPr>
            </w:pPr>
            <w:r w:rsidRPr="00B5576E">
              <w:rPr>
                <w:color w:val="000000"/>
              </w:rPr>
              <w:t>0.824</w:t>
            </w:r>
          </w:p>
        </w:tc>
      </w:tr>
      <w:tr w:rsidR="00146C11" w:rsidRPr="00B5576E" w14:paraId="0226B2AC" w14:textId="77777777" w:rsidTr="004156CD">
        <w:trPr>
          <w:trHeight w:val="288"/>
        </w:trPr>
        <w:tc>
          <w:tcPr>
            <w:tcW w:w="9026" w:type="dxa"/>
            <w:gridSpan w:val="6"/>
            <w:tcBorders>
              <w:top w:val="single" w:sz="4" w:space="0" w:color="auto"/>
              <w:left w:val="nil"/>
              <w:bottom w:val="single" w:sz="4" w:space="0" w:color="auto"/>
              <w:right w:val="nil"/>
            </w:tcBorders>
            <w:shd w:val="clear" w:color="auto" w:fill="auto"/>
            <w:noWrap/>
            <w:vAlign w:val="center"/>
            <w:hideMark/>
          </w:tcPr>
          <w:p w14:paraId="12DC451C" w14:textId="77777777" w:rsidR="00317064" w:rsidRDefault="00317064" w:rsidP="004156CD">
            <w:pPr>
              <w:rPr>
                <w:b/>
                <w:i/>
                <w:iCs/>
                <w:color w:val="000000"/>
                <w:sz w:val="22"/>
                <w:szCs w:val="22"/>
              </w:rPr>
            </w:pPr>
          </w:p>
          <w:p w14:paraId="5D5A96C2" w14:textId="77777777" w:rsidR="00146C11" w:rsidRDefault="00146C11" w:rsidP="004156CD">
            <w:pPr>
              <w:rPr>
                <w:i/>
                <w:iCs/>
                <w:color w:val="000000"/>
                <w:sz w:val="22"/>
                <w:szCs w:val="22"/>
              </w:rPr>
            </w:pPr>
            <w:r w:rsidRPr="00B5576E">
              <w:rPr>
                <w:b/>
                <w:i/>
                <w:iCs/>
                <w:color w:val="000000"/>
                <w:sz w:val="22"/>
                <w:szCs w:val="22"/>
              </w:rPr>
              <w:t>Model Fit Indices:</w:t>
            </w:r>
            <w:r>
              <w:rPr>
                <w:i/>
                <w:iCs/>
                <w:color w:val="000000"/>
                <w:sz w:val="22"/>
                <w:szCs w:val="22"/>
              </w:rPr>
              <w:t xml:space="preserve"> SRMR=.0</w:t>
            </w:r>
            <w:r w:rsidRPr="00B5576E">
              <w:rPr>
                <w:i/>
                <w:iCs/>
                <w:color w:val="000000"/>
                <w:sz w:val="22"/>
                <w:szCs w:val="22"/>
              </w:rPr>
              <w:t>6</w:t>
            </w:r>
            <w:r>
              <w:rPr>
                <w:i/>
                <w:iCs/>
                <w:color w:val="000000"/>
                <w:sz w:val="22"/>
                <w:szCs w:val="22"/>
              </w:rPr>
              <w:t>9</w:t>
            </w:r>
            <w:r w:rsidRPr="00B5576E">
              <w:rPr>
                <w:i/>
                <w:iCs/>
                <w:color w:val="000000"/>
                <w:sz w:val="22"/>
                <w:szCs w:val="22"/>
              </w:rPr>
              <w:t>, d_ULS=.261, d_G=.192, Chi-square=123.372, NFI=.749</w:t>
            </w:r>
          </w:p>
          <w:p w14:paraId="5008F187" w14:textId="27540543" w:rsidR="00317064" w:rsidRPr="00B5576E" w:rsidRDefault="00317064" w:rsidP="004156CD">
            <w:pPr>
              <w:rPr>
                <w:i/>
                <w:iCs/>
                <w:color w:val="000000"/>
                <w:sz w:val="22"/>
                <w:szCs w:val="22"/>
              </w:rPr>
            </w:pPr>
          </w:p>
        </w:tc>
      </w:tr>
    </w:tbl>
    <w:p w14:paraId="21A10FCE" w14:textId="77777777" w:rsidR="00146C11" w:rsidRDefault="00146C11" w:rsidP="00146C11">
      <w:pPr>
        <w:spacing w:line="360" w:lineRule="auto"/>
        <w:rPr>
          <w:color w:val="000000"/>
        </w:rPr>
      </w:pPr>
    </w:p>
    <w:p w14:paraId="1504734C" w14:textId="78AE2590" w:rsidR="00146C11" w:rsidRPr="000759F9" w:rsidRDefault="00664040" w:rsidP="000759F9">
      <w:pPr>
        <w:rPr>
          <w:b/>
          <w:bCs/>
          <w:color w:val="000000"/>
          <w:sz w:val="28"/>
          <w:szCs w:val="28"/>
        </w:rPr>
      </w:pPr>
      <w:r w:rsidRPr="000759F9">
        <w:rPr>
          <w:b/>
          <w:bCs/>
          <w:sz w:val="28"/>
          <w:szCs w:val="28"/>
        </w:rPr>
        <w:t xml:space="preserve">5.6 </w:t>
      </w:r>
      <w:r w:rsidR="00930C84" w:rsidRPr="000759F9">
        <w:rPr>
          <w:b/>
          <w:bCs/>
          <w:sz w:val="28"/>
          <w:szCs w:val="28"/>
        </w:rPr>
        <w:tab/>
      </w:r>
      <w:r w:rsidR="00146C11" w:rsidRPr="000759F9">
        <w:rPr>
          <w:b/>
          <w:bCs/>
          <w:sz w:val="28"/>
          <w:szCs w:val="28"/>
        </w:rPr>
        <w:t>Chapter Summary</w:t>
      </w:r>
    </w:p>
    <w:p w14:paraId="1FA23BDD" w14:textId="77777777" w:rsidR="008D2C9E" w:rsidRDefault="00146C11" w:rsidP="00146C11">
      <w:pPr>
        <w:tabs>
          <w:tab w:val="left" w:pos="0"/>
        </w:tabs>
        <w:autoSpaceDE w:val="0"/>
        <w:autoSpaceDN w:val="0"/>
        <w:adjustRightInd w:val="0"/>
        <w:spacing w:before="240" w:after="240" w:line="360" w:lineRule="auto"/>
      </w:pPr>
      <w:r>
        <w:t xml:space="preserve">In this section we present a summary of the findings of the field study. </w:t>
      </w:r>
      <w:r w:rsidRPr="00B5576E">
        <w:t xml:space="preserve">The general objective of this field study was to identify the variables (latent) or factors that contribute to the improved success of digital transformation projects in Technical, Vocational Education and Training Institutions in Ugandan. </w:t>
      </w:r>
    </w:p>
    <w:p w14:paraId="6BFA6586" w14:textId="77777777" w:rsidR="008D2C9E" w:rsidRDefault="00146C11" w:rsidP="00146C11">
      <w:pPr>
        <w:tabs>
          <w:tab w:val="left" w:pos="0"/>
        </w:tabs>
        <w:autoSpaceDE w:val="0"/>
        <w:autoSpaceDN w:val="0"/>
        <w:adjustRightInd w:val="0"/>
        <w:spacing w:before="240" w:after="240" w:line="360" w:lineRule="auto"/>
      </w:pPr>
      <w:r w:rsidRPr="00B5576E">
        <w:t>Following this field study and the descriptive statistics reported in this chapter, the responses to the indicators on all the seven latent variables were positive. The mean scores across all indicators ranged</w:t>
      </w:r>
      <w:r w:rsidR="00EA2897">
        <w:t xml:space="preserve"> from</w:t>
      </w:r>
      <w:r w:rsidRPr="00B5576E">
        <w:t xml:space="preserve"> 2.0 to 4.2 (Lowest to highest) on a 5</w:t>
      </w:r>
      <w:r w:rsidR="00EA2897">
        <w:t>-</w:t>
      </w:r>
      <w:r w:rsidRPr="00B5576E">
        <w:t xml:space="preserve">point </w:t>
      </w:r>
      <w:r w:rsidR="00EA2897">
        <w:t>L</w:t>
      </w:r>
      <w:r w:rsidRPr="00B5576E">
        <w:t xml:space="preserve">ikert scale. In this study, the variables </w:t>
      </w:r>
      <w:r w:rsidR="00EA2897" w:rsidRPr="00B5576E">
        <w:t>analyzed</w:t>
      </w:r>
      <w:r w:rsidRPr="00B5576E">
        <w:t xml:space="preserve"> were Goal conflict, Shirking, Communication, Task Programmability, Contract Type, Process Quality and Digital Transformation. </w:t>
      </w:r>
    </w:p>
    <w:p w14:paraId="5A1C7179" w14:textId="77777777" w:rsidR="008D2C9E" w:rsidRDefault="00146C11" w:rsidP="00146C11">
      <w:pPr>
        <w:tabs>
          <w:tab w:val="left" w:pos="0"/>
        </w:tabs>
        <w:autoSpaceDE w:val="0"/>
        <w:autoSpaceDN w:val="0"/>
        <w:adjustRightInd w:val="0"/>
        <w:spacing w:before="240" w:after="240" w:line="360" w:lineRule="auto"/>
      </w:pPr>
      <w:r w:rsidRPr="00B5576E">
        <w:t xml:space="preserve">Following the reliability test on each variable, using Cronbach’s alpha, the results showed that all the latent variables are positive. The lowest recorded value following the Cronbach’s alpha assessment was a minimum score of </w:t>
      </w:r>
      <w:r w:rsidRPr="00B5576E">
        <w:rPr>
          <w:color w:val="000000"/>
        </w:rPr>
        <w:t>0.732 which is above the threshold of 0.7.</w:t>
      </w:r>
      <w:r w:rsidRPr="00B5576E">
        <w:t xml:space="preserve"> </w:t>
      </w:r>
    </w:p>
    <w:p w14:paraId="728FDC0B" w14:textId="0015A9B7" w:rsidR="00146C11" w:rsidRPr="00B5576E" w:rsidRDefault="00146C11" w:rsidP="00146C11">
      <w:pPr>
        <w:tabs>
          <w:tab w:val="left" w:pos="0"/>
        </w:tabs>
        <w:autoSpaceDE w:val="0"/>
        <w:autoSpaceDN w:val="0"/>
        <w:adjustRightInd w:val="0"/>
        <w:spacing w:before="240" w:after="240" w:line="360" w:lineRule="auto"/>
      </w:pPr>
      <w:r w:rsidRPr="00B5576E">
        <w:t xml:space="preserve">Further, the convergent validity results showed that all of seven latent variables had a convergent score of over 0.5 based on the AVE technique for this specific assessment. Globally, the discriminant validity scores grounded on the HTMT technique was adequate although the latent variable “Top Management Participation” scored an HTMT value of 0.167 which is </w:t>
      </w:r>
      <w:r>
        <w:t>approximately 0.2</w:t>
      </w:r>
      <w:r w:rsidRPr="00B5576E">
        <w:t xml:space="preserve"> for assessment of discrim</w:t>
      </w:r>
      <w:r w:rsidR="00313F79">
        <w:t>in</w:t>
      </w:r>
      <w:r w:rsidRPr="00B5576E">
        <w:t>ant validity.</w:t>
      </w:r>
    </w:p>
    <w:p w14:paraId="13F984CA" w14:textId="0723DFBD" w:rsidR="00146C11" w:rsidRPr="00B5576E" w:rsidRDefault="00146C11" w:rsidP="00146C11">
      <w:pPr>
        <w:spacing w:after="200" w:line="360" w:lineRule="auto"/>
      </w:pPr>
      <w:r w:rsidRPr="00B5576E">
        <w:t xml:space="preserve">The results of this study in this chapter therefore show that the study tools applied in this research have a high overall validity and reliability. The results therefore also suggest that this </w:t>
      </w:r>
      <w:r w:rsidRPr="00B5576E">
        <w:lastRenderedPageBreak/>
        <w:t>framework for digital transformation success is robust, true and accurate. Further, the constructs and aspects in this framework for improve</w:t>
      </w:r>
      <w:r>
        <w:t>d</w:t>
      </w:r>
      <w:r w:rsidRPr="00B5576E">
        <w:t xml:space="preserve"> success of digital transformation projects as well as their relationships were precise and appropriate for this study. </w:t>
      </w:r>
    </w:p>
    <w:p w14:paraId="3411D145" w14:textId="2C22DD16" w:rsidR="002D409D" w:rsidRPr="00283C7D" w:rsidRDefault="00146C11" w:rsidP="00283C7D">
      <w:pPr>
        <w:spacing w:after="200" w:line="360" w:lineRule="auto"/>
        <w:rPr>
          <w:rFonts w:eastAsia="Calibri"/>
          <w:b/>
          <w:bCs/>
          <w:kern w:val="2"/>
        </w:rPr>
      </w:pPr>
      <w:r w:rsidRPr="00B5576E">
        <w:t xml:space="preserve">The framework after the confirmatory factor analysis </w:t>
      </w:r>
      <w:r>
        <w:t>was</w:t>
      </w:r>
      <w:r w:rsidRPr="00B5576E">
        <w:t xml:space="preserve"> complete since only valid constructs and aspects </w:t>
      </w:r>
      <w:r>
        <w:t>were</w:t>
      </w:r>
      <w:r w:rsidRPr="00B5576E">
        <w:t xml:space="preserve"> retained and the others </w:t>
      </w:r>
      <w:r w:rsidR="00313F79" w:rsidRPr="00B5576E">
        <w:t>dropped.</w:t>
      </w:r>
      <w:r w:rsidR="00313F79">
        <w:t xml:space="preserve"> Chapter 4</w:t>
      </w:r>
      <w:r>
        <w:t xml:space="preserve"> also presented the results of the qualitative data analysis.</w:t>
      </w:r>
      <w:r w:rsidR="00313F79">
        <w:t xml:space="preserve"> </w:t>
      </w:r>
      <w:r>
        <w:t xml:space="preserve">  These</w:t>
      </w:r>
      <w:r w:rsidR="00313F79">
        <w:t xml:space="preserve"> qualitative analysis</w:t>
      </w:r>
      <w:r>
        <w:t xml:space="preserve"> results support the overall findings of the results from the quantitative analysis using PLS-SEM.</w:t>
      </w:r>
      <w:r w:rsidRPr="00B5576E">
        <w:t xml:space="preserve"> The next chapter will discuss the proposed framework that may be relied upon to improve digital transformation projects in </w:t>
      </w:r>
      <w:r w:rsidR="00313F79">
        <w:t xml:space="preserve">Ugandan </w:t>
      </w:r>
      <w:r w:rsidRPr="00B5576E">
        <w:t>TVETs.</w:t>
      </w:r>
      <w:bookmarkStart w:id="397" w:name="_Toc41037509"/>
      <w:bookmarkStart w:id="398" w:name="_Toc46172937"/>
      <w:bookmarkStart w:id="399" w:name="_Toc136616690"/>
    </w:p>
    <w:p w14:paraId="226CE425" w14:textId="77777777" w:rsidR="00456D2D" w:rsidRDefault="00456D2D" w:rsidP="00681F8C">
      <w:pPr>
        <w:pStyle w:val="Heading1"/>
      </w:pPr>
    </w:p>
    <w:p w14:paraId="2F35E74B" w14:textId="77777777" w:rsidR="00456D2D" w:rsidRDefault="00456D2D" w:rsidP="00681F8C">
      <w:pPr>
        <w:pStyle w:val="Heading1"/>
      </w:pPr>
    </w:p>
    <w:p w14:paraId="38C21E13" w14:textId="77777777" w:rsidR="00456D2D" w:rsidRDefault="00456D2D" w:rsidP="00681F8C">
      <w:pPr>
        <w:pStyle w:val="Heading1"/>
      </w:pPr>
    </w:p>
    <w:p w14:paraId="063A69D0" w14:textId="77777777" w:rsidR="00456D2D" w:rsidRDefault="00456D2D" w:rsidP="00681F8C">
      <w:pPr>
        <w:pStyle w:val="Heading1"/>
      </w:pPr>
    </w:p>
    <w:p w14:paraId="56E16C28" w14:textId="77777777" w:rsidR="00456D2D" w:rsidRDefault="00456D2D" w:rsidP="00681F8C">
      <w:pPr>
        <w:pStyle w:val="Heading1"/>
      </w:pPr>
    </w:p>
    <w:p w14:paraId="78A8850C" w14:textId="77777777" w:rsidR="00456D2D" w:rsidRDefault="00456D2D" w:rsidP="00681F8C">
      <w:pPr>
        <w:pStyle w:val="Heading1"/>
      </w:pPr>
    </w:p>
    <w:p w14:paraId="00693060" w14:textId="77777777" w:rsidR="00456D2D" w:rsidRDefault="00456D2D" w:rsidP="00681F8C">
      <w:pPr>
        <w:pStyle w:val="Heading1"/>
      </w:pPr>
    </w:p>
    <w:p w14:paraId="44027EF5" w14:textId="77777777" w:rsidR="00456D2D" w:rsidRDefault="00456D2D">
      <w:pPr>
        <w:rPr>
          <w:rFonts w:eastAsiaTheme="majorEastAsia"/>
          <w:b/>
          <w:sz w:val="32"/>
          <w:szCs w:val="32"/>
        </w:rPr>
      </w:pPr>
      <w:r>
        <w:br w:type="page"/>
      </w:r>
    </w:p>
    <w:p w14:paraId="54EEF9F7" w14:textId="5E7184DA" w:rsidR="00146C11" w:rsidRPr="006D7AD5" w:rsidRDefault="00146C11" w:rsidP="00681F8C">
      <w:pPr>
        <w:pStyle w:val="Heading1"/>
      </w:pPr>
      <w:bookmarkStart w:id="400" w:name="_Toc146455499"/>
      <w:r w:rsidRPr="006D7AD5">
        <w:lastRenderedPageBreak/>
        <w:t xml:space="preserve">CHAPTER </w:t>
      </w:r>
      <w:bookmarkStart w:id="401" w:name="_Toc41037510"/>
      <w:bookmarkEnd w:id="397"/>
      <w:bookmarkEnd w:id="398"/>
      <w:bookmarkEnd w:id="399"/>
      <w:r w:rsidR="00B65110">
        <w:t>SIX: DESIGN OF SDTP</w:t>
      </w:r>
      <w:bookmarkEnd w:id="400"/>
    </w:p>
    <w:p w14:paraId="42DBAE17" w14:textId="34E7E664" w:rsidR="003C1631" w:rsidRPr="003E050B" w:rsidRDefault="008D2C9E" w:rsidP="00EB63E7">
      <w:pPr>
        <w:spacing w:line="360" w:lineRule="auto"/>
      </w:pPr>
      <w:bookmarkStart w:id="402" w:name="_Toc41037511"/>
      <w:bookmarkStart w:id="403" w:name="_Toc46172939"/>
      <w:bookmarkStart w:id="404" w:name="_Toc136616692"/>
      <w:bookmarkStart w:id="405" w:name="_Toc146455500"/>
      <w:bookmarkEnd w:id="401"/>
      <w:r w:rsidRPr="00EB63E7">
        <w:rPr>
          <w:rStyle w:val="Heading2Char"/>
          <w:rFonts w:eastAsia="Calibri"/>
        </w:rPr>
        <w:t xml:space="preserve">6.1 </w:t>
      </w:r>
      <w:r w:rsidRPr="00EB63E7">
        <w:rPr>
          <w:rStyle w:val="Heading2Char"/>
          <w:rFonts w:eastAsia="Calibri"/>
        </w:rPr>
        <w:tab/>
      </w:r>
      <w:r w:rsidR="00146C11" w:rsidRPr="00EB63E7">
        <w:rPr>
          <w:rStyle w:val="Heading2Char"/>
          <w:rFonts w:eastAsia="Calibri"/>
        </w:rPr>
        <w:t>Introduction</w:t>
      </w:r>
      <w:bookmarkEnd w:id="402"/>
      <w:bookmarkEnd w:id="403"/>
      <w:bookmarkEnd w:id="404"/>
      <w:bookmarkEnd w:id="405"/>
      <w:r w:rsidR="00146C11" w:rsidRPr="008D2C9E">
        <w:rPr>
          <w:rStyle w:val="Heading3Char"/>
        </w:rPr>
        <w:t xml:space="preserve"> </w:t>
      </w:r>
      <w:r w:rsidR="00B65110">
        <w:br/>
      </w:r>
      <w:r w:rsidR="003C1631">
        <w:t xml:space="preserve">Chapter </w:t>
      </w:r>
      <w:r w:rsidR="00B65110">
        <w:t>two of this study</w:t>
      </w:r>
      <w:r w:rsidR="003C1631">
        <w:t xml:space="preserve"> introduced</w:t>
      </w:r>
      <w:r w:rsidR="00B65110">
        <w:t xml:space="preserve"> a conceptual framework for improved Success of Digital Transformation Project (SDTP)</w:t>
      </w:r>
      <w:r w:rsidR="003C1631">
        <w:t xml:space="preserve"> and how this framework</w:t>
      </w:r>
      <w:r w:rsidR="00B65110">
        <w:t xml:space="preserve"> was derived. </w:t>
      </w:r>
      <w:r w:rsidR="003C1631">
        <w:t>Following the principles of the design science methodology detailed in chapter three, a descriptive field study to test the SDTP conceptual framework was employed. This involved validating crucial variables and factors essential for analyzing the constructs that formed the conceptual framework using structured equation modelling. Thus, the current chapter delves into the design of SDTP. The following sections elucidate the process of deriving SDTP. This chapter will also present the hypotheses pertaining to the relationships among constructs explained in chapter two.</w:t>
      </w:r>
    </w:p>
    <w:p w14:paraId="3C6DD88C" w14:textId="0B0F5DE0" w:rsidR="00146C11" w:rsidRPr="008D2C9E" w:rsidRDefault="008D2C9E" w:rsidP="00490F07">
      <w:pPr>
        <w:pStyle w:val="Heading2"/>
      </w:pPr>
      <w:r>
        <w:t xml:space="preserve"> </w:t>
      </w:r>
      <w:bookmarkStart w:id="406" w:name="_Toc146455501"/>
      <w:r w:rsidR="00EB63E7">
        <w:t xml:space="preserve">6.2 </w:t>
      </w:r>
      <w:r w:rsidR="00EB63E7">
        <w:tab/>
      </w:r>
      <w:r w:rsidR="00146C11" w:rsidRPr="008D2C9E">
        <w:t>Development of the proposed model</w:t>
      </w:r>
      <w:bookmarkEnd w:id="406"/>
    </w:p>
    <w:p w14:paraId="43492A6F" w14:textId="77777777" w:rsidR="008D2C9E" w:rsidRDefault="003C1631" w:rsidP="003C1631">
      <w:pPr>
        <w:spacing w:after="200" w:line="360" w:lineRule="auto"/>
        <w:rPr>
          <w:bCs/>
          <w:color w:val="000000" w:themeColor="text1"/>
        </w:rPr>
      </w:pPr>
      <w:r>
        <w:rPr>
          <w:bCs/>
          <w:color w:val="000000" w:themeColor="text1"/>
        </w:rPr>
        <w:t>In the development of SDTP, the design cycle from the design science methodology was utilized. This design cycle facilitates the development and refinement of the actual artifact, along with successive evaluations of the artifact</w:t>
      </w:r>
      <w:r w:rsidR="002D57F8">
        <w:rPr>
          <w:bCs/>
          <w:color w:val="000000" w:themeColor="text1"/>
        </w:rPr>
        <w:t>’</w:t>
      </w:r>
      <w:r>
        <w:rPr>
          <w:bCs/>
          <w:color w:val="000000" w:themeColor="text1"/>
        </w:rPr>
        <w:t xml:space="preserve">s effectiveness (Drechsler &amp; Hevner, 2016). As outlined by Vaishnavi et al. (2004), design is not a novel concept; it involves the process of constructing an artefact with a specific purpose in mind (Brady et al., 2013). Within the framework of design science, the central outcome of the design phase is an artifact that can manifest as models, constructs, methods, or instantiations (Vaishnavi et al., 2004). </w:t>
      </w:r>
    </w:p>
    <w:p w14:paraId="04E43494" w14:textId="77777777" w:rsidR="008D2C9E" w:rsidRDefault="003C1631" w:rsidP="003C1631">
      <w:pPr>
        <w:spacing w:after="200" w:line="360" w:lineRule="auto"/>
        <w:rPr>
          <w:bCs/>
          <w:color w:val="000000" w:themeColor="text1"/>
        </w:rPr>
      </w:pPr>
      <w:r>
        <w:rPr>
          <w:bCs/>
          <w:color w:val="000000" w:themeColor="text1"/>
        </w:rPr>
        <w:t xml:space="preserve">In the context of this study, the artifact SDTP – an encompassing framework designed to facilitate improved success of digital transformation projects. A framework constitutes a system of interconnected components supporting a designated approach to a particular goal (Business Directory, 2010). It serves as a flexible guide, agreeable to modification by addition or removal of elements as necessary (Business Dictionary, 2010). </w:t>
      </w:r>
    </w:p>
    <w:p w14:paraId="67FEDC80" w14:textId="77777777" w:rsidR="008D2C9E" w:rsidRDefault="003C1631" w:rsidP="008D2C9E">
      <w:pPr>
        <w:spacing w:after="200" w:line="360" w:lineRule="auto"/>
        <w:rPr>
          <w:bCs/>
          <w:color w:val="000000" w:themeColor="text1"/>
        </w:rPr>
      </w:pPr>
      <w:r>
        <w:rPr>
          <w:bCs/>
          <w:color w:val="000000" w:themeColor="text1"/>
        </w:rPr>
        <w:t xml:space="preserve">In the realm of design science inquiries, the development of a framework is rooted in both theoretical and practical insights (Hevner et al., 2004; </w:t>
      </w:r>
      <w:proofErr w:type="spellStart"/>
      <w:r>
        <w:rPr>
          <w:bCs/>
          <w:color w:val="000000" w:themeColor="text1"/>
        </w:rPr>
        <w:t>Peffers</w:t>
      </w:r>
      <w:proofErr w:type="spellEnd"/>
      <w:r>
        <w:rPr>
          <w:bCs/>
          <w:color w:val="000000" w:themeColor="text1"/>
        </w:rPr>
        <w:t xml:space="preserve"> &amp; </w:t>
      </w:r>
      <w:proofErr w:type="spellStart"/>
      <w:r>
        <w:rPr>
          <w:bCs/>
          <w:color w:val="000000" w:themeColor="text1"/>
        </w:rPr>
        <w:t>Tuunanen</w:t>
      </w:r>
      <w:proofErr w:type="spellEnd"/>
      <w:r>
        <w:rPr>
          <w:bCs/>
          <w:color w:val="000000" w:themeColor="text1"/>
        </w:rPr>
        <w:t>, 2005). This alignment arises from the design science’s emphasis on the creation of artifacts through the skillful application of theories, methods and approaches found within the existing knowledge base (</w:t>
      </w:r>
      <w:proofErr w:type="spellStart"/>
      <w:r>
        <w:rPr>
          <w:bCs/>
          <w:color w:val="000000" w:themeColor="text1"/>
        </w:rPr>
        <w:t>Peffers</w:t>
      </w:r>
      <w:proofErr w:type="spellEnd"/>
      <w:r>
        <w:rPr>
          <w:bCs/>
          <w:color w:val="000000" w:themeColor="text1"/>
        </w:rPr>
        <w:t xml:space="preserve"> &amp; </w:t>
      </w:r>
      <w:proofErr w:type="spellStart"/>
      <w:r>
        <w:rPr>
          <w:bCs/>
          <w:color w:val="000000" w:themeColor="text1"/>
        </w:rPr>
        <w:t>Tuunanen</w:t>
      </w:r>
      <w:proofErr w:type="spellEnd"/>
      <w:r>
        <w:rPr>
          <w:bCs/>
          <w:color w:val="000000" w:themeColor="text1"/>
        </w:rPr>
        <w:t>, 2005; Drechsler &amp; Hevner, 2016).</w:t>
      </w:r>
      <w:r w:rsidR="008D2C9E">
        <w:rPr>
          <w:bCs/>
          <w:color w:val="000000" w:themeColor="text1"/>
        </w:rPr>
        <w:t xml:space="preserve"> </w:t>
      </w:r>
      <w:r>
        <w:rPr>
          <w:bCs/>
          <w:color w:val="000000" w:themeColor="text1"/>
        </w:rPr>
        <w:t>In developing SDTP, the researcher conducted an exhaustive examination of literature concerning theories like Agency theory, DeLone and McLean theory as well as the dynamic capabilities theory</w:t>
      </w:r>
      <w:r w:rsidR="009F3B88">
        <w:rPr>
          <w:bCs/>
          <w:color w:val="000000" w:themeColor="text1"/>
        </w:rPr>
        <w:t xml:space="preserve">. </w:t>
      </w:r>
    </w:p>
    <w:p w14:paraId="717D19E5" w14:textId="1BECD6F3" w:rsidR="003C1631" w:rsidRPr="003C1631" w:rsidRDefault="00741457" w:rsidP="008D2C9E">
      <w:pPr>
        <w:spacing w:after="200" w:line="360" w:lineRule="auto"/>
        <w:rPr>
          <w:bCs/>
          <w:color w:val="000000" w:themeColor="text1"/>
        </w:rPr>
      </w:pPr>
      <w:r>
        <w:rPr>
          <w:bCs/>
          <w:color w:val="000000" w:themeColor="text1"/>
        </w:rPr>
        <w:lastRenderedPageBreak/>
        <w:t>Furthermore</w:t>
      </w:r>
      <w:r w:rsidR="009F3B88">
        <w:rPr>
          <w:bCs/>
          <w:color w:val="000000" w:themeColor="text1"/>
        </w:rPr>
        <w:t>, an assessment of literature on factors enabling and hindering successful digital transformation projects was exhaustively done. Insights gathered from the literature survey in chapter two steered the development of the conceptual framework for SDTP (depicted in figure 2.17). To complement this literature exploration, a detailed descriptive field study was executed to validate the variables and their relationships incorporated within the SDTP conceptual framework. Figure 6.1 offers a visual representation of the components involved in designing the conceptual framework for SDTP.</w:t>
      </w:r>
    </w:p>
    <w:p w14:paraId="2D0AF2F0" w14:textId="40BDBED9" w:rsidR="00146C11" w:rsidRPr="00147B57" w:rsidRDefault="0032286F" w:rsidP="00741457">
      <w:pPr>
        <w:spacing w:after="200" w:line="360" w:lineRule="auto"/>
        <w:jc w:val="center"/>
        <w:rPr>
          <w:b/>
          <w:color w:val="000000" w:themeColor="text1"/>
        </w:rPr>
      </w:pPr>
      <w:r>
        <w:rPr>
          <w:noProof/>
        </w:rPr>
        <mc:AlternateContent>
          <mc:Choice Requires="wps">
            <w:drawing>
              <wp:anchor distT="0" distB="0" distL="114300" distR="114300" simplePos="0" relativeHeight="251660800" behindDoc="0" locked="0" layoutInCell="1" allowOverlap="1" wp14:anchorId="63D9B118" wp14:editId="1B2A4C4C">
                <wp:simplePos x="0" y="0"/>
                <wp:positionH relativeFrom="margin">
                  <wp:align>center</wp:align>
                </wp:positionH>
                <wp:positionV relativeFrom="paragraph">
                  <wp:posOffset>286385</wp:posOffset>
                </wp:positionV>
                <wp:extent cx="923925" cy="257175"/>
                <wp:effectExtent l="0" t="0" r="9525" b="9525"/>
                <wp:wrapNone/>
                <wp:docPr id="9055616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3925" cy="257175"/>
                        </a:xfrm>
                        <a:prstGeom prst="rect">
                          <a:avLst/>
                        </a:prstGeom>
                        <a:solidFill>
                          <a:schemeClr val="lt1"/>
                        </a:solidFill>
                        <a:ln w="6350">
                          <a:solidFill>
                            <a:prstClr val="black"/>
                          </a:solidFill>
                        </a:ln>
                      </wps:spPr>
                      <wps:txbx>
                        <w:txbxContent>
                          <w:p w14:paraId="6AA56DA9" w14:textId="2658235D" w:rsidR="003D6C76" w:rsidRDefault="003D6C76" w:rsidP="0015127D">
                            <w:pPr>
                              <w:jc w:val="center"/>
                            </w:pPr>
                            <w:r w:rsidRPr="00147B57">
                              <w:rPr>
                                <w:b/>
                                <w:color w:val="000000" w:themeColor="text1"/>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D9B118" id="Text Box 11" o:spid="_x0000_s1043" type="#_x0000_t202" style="position:absolute;left:0;text-align:left;margin-left:0;margin-top:22.55pt;width:72.75pt;height:20.2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" fillcolor="white [3201]" strokeweight=".5pt">
                <v:path arrowok="t"/>
                <v:textbox>
                  <w:txbxContent>
                    <w:p w14:paraId="6AA56DA9" w14:textId="2658235D" w:rsidR="003D6C76" w:rsidRDefault="003D6C76" w:rsidP="0015127D">
                      <w:pPr>
                        <w:jc w:val="center"/>
                      </w:pPr>
                      <w:r w:rsidRPr="00147B57">
                        <w:rPr>
                          <w:b/>
                          <w:color w:val="000000" w:themeColor="text1"/>
                        </w:rPr>
                        <w:t>Start</w:t>
                      </w:r>
                    </w:p>
                  </w:txbxContent>
                </v:textbox>
                <w10:wrap anchorx="margin"/>
              </v:shape>
            </w:pict>
          </mc:Fallback>
        </mc:AlternateContent>
      </w:r>
      <w:r w:rsidR="00147B57">
        <w:rPr>
          <w:bCs/>
          <w:color w:val="000000" w:themeColor="text1"/>
          <w:sz w:val="28"/>
          <w:szCs w:val="28"/>
        </w:rPr>
        <w:t xml:space="preserve">         </w:t>
      </w:r>
      <w:r w:rsidR="00147B57">
        <w:rPr>
          <w:bCs/>
          <w:color w:val="000000" w:themeColor="text1"/>
          <w:sz w:val="28"/>
          <w:szCs w:val="28"/>
        </w:rPr>
        <w:br/>
      </w:r>
    </w:p>
    <w:p w14:paraId="4A6B0889" w14:textId="2B2A5AA9" w:rsidR="00741457" w:rsidRDefault="00932D95" w:rsidP="00146C11">
      <w:pPr>
        <w:spacing w:after="200" w:line="360" w:lineRule="auto"/>
        <w:rPr>
          <w:b/>
          <w:color w:val="000000" w:themeColor="text1"/>
          <w:sz w:val="28"/>
          <w:szCs w:val="28"/>
        </w:rPr>
      </w:pPr>
      <w:r>
        <w:rPr>
          <w:noProof/>
        </w:rPr>
        <mc:AlternateContent>
          <mc:Choice Requires="wps">
            <w:drawing>
              <wp:anchor distT="0" distB="0" distL="114300" distR="114300" simplePos="0" relativeHeight="251654656" behindDoc="0" locked="0" layoutInCell="1" allowOverlap="1" wp14:anchorId="4731B21D" wp14:editId="095765F0">
                <wp:simplePos x="0" y="0"/>
                <wp:positionH relativeFrom="margin">
                  <wp:posOffset>1663700</wp:posOffset>
                </wp:positionH>
                <wp:positionV relativeFrom="paragraph">
                  <wp:posOffset>292100</wp:posOffset>
                </wp:positionV>
                <wp:extent cx="2390775" cy="1238250"/>
                <wp:effectExtent l="0" t="0" r="28575" b="19050"/>
                <wp:wrapNone/>
                <wp:docPr id="11110937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90775" cy="1238250"/>
                        </a:xfrm>
                        <a:prstGeom prst="rect">
                          <a:avLst/>
                        </a:prstGeom>
                        <a:solidFill>
                          <a:schemeClr val="lt1"/>
                        </a:solidFill>
                        <a:ln w="6350">
                          <a:solidFill>
                            <a:prstClr val="black"/>
                          </a:solidFill>
                        </a:ln>
                      </wps:spPr>
                      <wps:txbx>
                        <w:txbxContent>
                          <w:p w14:paraId="4960E60F" w14:textId="77777777" w:rsidR="003D6C76" w:rsidRPr="00430C52" w:rsidRDefault="003D6C76" w:rsidP="00430C52">
                            <w:pPr>
                              <w:jc w:val="center"/>
                              <w:rPr>
                                <w:b/>
                                <w:bCs/>
                              </w:rPr>
                            </w:pPr>
                            <w:r w:rsidRPr="00430C52">
                              <w:rPr>
                                <w:b/>
                                <w:bCs/>
                              </w:rPr>
                              <w:t>Literature Review</w:t>
                            </w:r>
                          </w:p>
                          <w:p w14:paraId="7CD2A9FE" w14:textId="77777777" w:rsidR="003D6C76" w:rsidRPr="00932D95" w:rsidRDefault="003D6C76" w:rsidP="00932D95">
                            <w:pPr>
                              <w:pStyle w:val="ListParagraph"/>
                              <w:numPr>
                                <w:ilvl w:val="0"/>
                                <w:numId w:val="36"/>
                              </w:numPr>
                              <w:jc w:val="left"/>
                            </w:pPr>
                            <w:r w:rsidRPr="00932D95">
                              <w:t xml:space="preserve">Underpinning Theories used </w:t>
                            </w:r>
                          </w:p>
                          <w:p w14:paraId="2CC802A4" w14:textId="77777777" w:rsidR="003D6C76" w:rsidRPr="00932D95" w:rsidRDefault="003D6C76" w:rsidP="00932D95">
                            <w:pPr>
                              <w:pStyle w:val="ListParagraph"/>
                              <w:numPr>
                                <w:ilvl w:val="0"/>
                                <w:numId w:val="36"/>
                              </w:numPr>
                              <w:jc w:val="left"/>
                            </w:pPr>
                            <w:r w:rsidRPr="00932D95">
                              <w:t>Theoretical frameworks</w:t>
                            </w:r>
                          </w:p>
                          <w:p w14:paraId="67B04EB6" w14:textId="01AFC798" w:rsidR="003D6C76" w:rsidRPr="00932D95" w:rsidRDefault="003D6C76" w:rsidP="00932D95">
                            <w:pPr>
                              <w:pStyle w:val="ListParagraph"/>
                              <w:numPr>
                                <w:ilvl w:val="0"/>
                                <w:numId w:val="36"/>
                              </w:numPr>
                              <w:jc w:val="left"/>
                            </w:pPr>
                            <w:r w:rsidRPr="00932D95">
                              <w:t>Dynamic Capabilities</w:t>
                            </w:r>
                            <w:r>
                              <w:t xml:space="preserve"> </w:t>
                            </w:r>
                            <w:r w:rsidRPr="00932D95">
                              <w:t>Models and Frameworks for DT projects</w:t>
                            </w:r>
                          </w:p>
                          <w:p w14:paraId="71C89D4A" w14:textId="77777777" w:rsidR="003D6C76" w:rsidRPr="00932D95" w:rsidRDefault="003D6C76" w:rsidP="00932D95">
                            <w:pPr>
                              <w:pStyle w:val="ListParagraph"/>
                              <w:jc w:val="left"/>
                            </w:pPr>
                            <w:r w:rsidRPr="00932D95">
                              <w:t>Section 6.2.1</w:t>
                            </w:r>
                          </w:p>
                          <w:p w14:paraId="585E7117" w14:textId="77777777" w:rsidR="003D6C76" w:rsidRDefault="003D6C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1B21D" id="Text Box 9" o:spid="_x0000_s1044" type="#_x0000_t202" style="position:absolute;left:0;text-align:left;margin-left:131pt;margin-top:23pt;width:188.25pt;height:9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" fillcolor="white [3201]" strokeweight=".5pt">
                <v:path arrowok="t"/>
                <v:textbox>
                  <w:txbxContent>
                    <w:p w14:paraId="4960E60F" w14:textId="77777777" w:rsidR="003D6C76" w:rsidRPr="00430C52" w:rsidRDefault="003D6C76" w:rsidP="00430C52">
                      <w:pPr>
                        <w:jc w:val="center"/>
                        <w:rPr>
                          <w:b/>
                          <w:bCs/>
                        </w:rPr>
                      </w:pPr>
                      <w:r w:rsidRPr="00430C52">
                        <w:rPr>
                          <w:b/>
                          <w:bCs/>
                        </w:rPr>
                        <w:t>Literature Review</w:t>
                      </w:r>
                    </w:p>
                    <w:p w14:paraId="7CD2A9FE" w14:textId="77777777" w:rsidR="003D6C76" w:rsidRPr="00932D95" w:rsidRDefault="003D6C76" w:rsidP="00932D95">
                      <w:pPr>
                        <w:pStyle w:val="ListParagraph"/>
                        <w:numPr>
                          <w:ilvl w:val="0"/>
                          <w:numId w:val="36"/>
                        </w:numPr>
                        <w:jc w:val="left"/>
                      </w:pPr>
                      <w:r w:rsidRPr="00932D95">
                        <w:t xml:space="preserve">Underpinning Theories used </w:t>
                      </w:r>
                    </w:p>
                    <w:p w14:paraId="2CC802A4" w14:textId="77777777" w:rsidR="003D6C76" w:rsidRPr="00932D95" w:rsidRDefault="003D6C76" w:rsidP="00932D95">
                      <w:pPr>
                        <w:pStyle w:val="ListParagraph"/>
                        <w:numPr>
                          <w:ilvl w:val="0"/>
                          <w:numId w:val="36"/>
                        </w:numPr>
                        <w:jc w:val="left"/>
                      </w:pPr>
                      <w:r w:rsidRPr="00932D95">
                        <w:t>Theoretical frameworks</w:t>
                      </w:r>
                    </w:p>
                    <w:p w14:paraId="67B04EB6" w14:textId="01AFC798" w:rsidR="003D6C76" w:rsidRPr="00932D95" w:rsidRDefault="003D6C76" w:rsidP="00932D95">
                      <w:pPr>
                        <w:pStyle w:val="ListParagraph"/>
                        <w:numPr>
                          <w:ilvl w:val="0"/>
                          <w:numId w:val="36"/>
                        </w:numPr>
                        <w:jc w:val="left"/>
                      </w:pPr>
                      <w:r w:rsidRPr="00932D95">
                        <w:t>Dynamic Capabilities</w:t>
                      </w:r>
                      <w:r>
                        <w:t xml:space="preserve"> </w:t>
                      </w:r>
                      <w:r w:rsidRPr="00932D95">
                        <w:t>Models and Frameworks for DT projects</w:t>
                      </w:r>
                    </w:p>
                    <w:p w14:paraId="71C89D4A" w14:textId="77777777" w:rsidR="003D6C76" w:rsidRPr="00932D95" w:rsidRDefault="003D6C76" w:rsidP="00932D95">
                      <w:pPr>
                        <w:pStyle w:val="ListParagraph"/>
                        <w:jc w:val="left"/>
                      </w:pPr>
                      <w:r w:rsidRPr="00932D95">
                        <w:t>Section 6.2.1</w:t>
                      </w:r>
                    </w:p>
                    <w:p w14:paraId="585E7117" w14:textId="77777777" w:rsidR="003D6C76" w:rsidRDefault="003D6C76"/>
                  </w:txbxContent>
                </v:textbox>
                <w10:wrap anchorx="margin"/>
              </v:shape>
            </w:pict>
          </mc:Fallback>
        </mc:AlternateContent>
      </w:r>
      <w:r w:rsidR="0032286F">
        <w:rPr>
          <w:noProof/>
        </w:rPr>
        <mc:AlternateContent>
          <mc:Choice Requires="wps">
            <w:drawing>
              <wp:anchor distT="0" distB="0" distL="114300" distR="114300" simplePos="0" relativeHeight="251663872" behindDoc="0" locked="0" layoutInCell="1" allowOverlap="1" wp14:anchorId="75982FFA" wp14:editId="42F99893">
                <wp:simplePos x="0" y="0"/>
                <wp:positionH relativeFrom="margin">
                  <wp:posOffset>2628265</wp:posOffset>
                </wp:positionH>
                <wp:positionV relativeFrom="paragraph">
                  <wp:posOffset>19685</wp:posOffset>
                </wp:positionV>
                <wp:extent cx="435610" cy="117475"/>
                <wp:effectExtent l="0" t="152400" r="0" b="187325"/>
                <wp:wrapNone/>
                <wp:docPr id="214411528" name="Arrow: Right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35610" cy="1174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EA2D6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206.95pt;margin-top:1.55pt;width:34.3pt;height:9.25pt;rotation:90;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" adj="18687" fillcolor="black [3200]" strokecolor="black [1600]" strokeweight="1pt">
                <v:path arrowok="t"/>
                <w10:wrap anchorx="margin"/>
              </v:shape>
            </w:pict>
          </mc:Fallback>
        </mc:AlternateContent>
      </w:r>
    </w:p>
    <w:p w14:paraId="03990B21" w14:textId="1F794B2D" w:rsidR="00147B57" w:rsidRDefault="0032286F" w:rsidP="00146C11">
      <w:pPr>
        <w:spacing w:after="200" w:line="360" w:lineRule="auto"/>
        <w:rPr>
          <w:b/>
          <w:color w:val="000000" w:themeColor="text1"/>
          <w:sz w:val="28"/>
          <w:szCs w:val="28"/>
        </w:rPr>
      </w:pPr>
      <w:r>
        <w:rPr>
          <w:noProof/>
        </w:rPr>
        <mc:AlternateContent>
          <mc:Choice Requires="wps">
            <w:drawing>
              <wp:anchor distT="0" distB="0" distL="114300" distR="114300" simplePos="0" relativeHeight="251661824" behindDoc="0" locked="0" layoutInCell="1" allowOverlap="1" wp14:anchorId="33E08B84" wp14:editId="51575C35">
                <wp:simplePos x="0" y="0"/>
                <wp:positionH relativeFrom="column">
                  <wp:posOffset>4505325</wp:posOffset>
                </wp:positionH>
                <wp:positionV relativeFrom="paragraph">
                  <wp:posOffset>184785</wp:posOffset>
                </wp:positionV>
                <wp:extent cx="1638300" cy="514350"/>
                <wp:effectExtent l="0" t="0" r="0" b="0"/>
                <wp:wrapNone/>
                <wp:docPr id="20653117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514350"/>
                        </a:xfrm>
                        <a:prstGeom prst="rect">
                          <a:avLst/>
                        </a:prstGeom>
                        <a:solidFill>
                          <a:schemeClr val="lt1"/>
                        </a:solidFill>
                        <a:ln w="6350">
                          <a:solidFill>
                            <a:prstClr val="black"/>
                          </a:solidFill>
                        </a:ln>
                      </wps:spPr>
                      <wps:txbx>
                        <w:txbxContent>
                          <w:p w14:paraId="5BA26F8A" w14:textId="77777777" w:rsidR="003D6C76" w:rsidRDefault="003D6C76" w:rsidP="0015127D">
                            <w:pPr>
                              <w:spacing w:after="0"/>
                            </w:pPr>
                            <w:r>
                              <w:t>Conceptual Framework</w:t>
                            </w:r>
                          </w:p>
                          <w:p w14:paraId="17C937C2" w14:textId="44F08EC8" w:rsidR="003D6C76" w:rsidRPr="0015127D" w:rsidRDefault="003D6C76" w:rsidP="0015127D">
                            <w:pPr>
                              <w:spacing w:after="0"/>
                              <w:rPr>
                                <w:b/>
                                <w:bCs/>
                              </w:rPr>
                            </w:pPr>
                            <w:r w:rsidRPr="0015127D">
                              <w:rPr>
                                <w:b/>
                                <w:bCs/>
                              </w:rPr>
                              <w:t>Figure 2.17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08B84" id="Text Box 8" o:spid="_x0000_s1045" type="#_x0000_t202" style="position:absolute;left:0;text-align:left;margin-left:354.75pt;margin-top:14.55pt;width:129pt;height:4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" fillcolor="white [3201]" strokeweight=".5pt">
                <v:path arrowok="t"/>
                <v:textbox>
                  <w:txbxContent>
                    <w:p w14:paraId="5BA26F8A" w14:textId="77777777" w:rsidR="003D6C76" w:rsidRDefault="003D6C76" w:rsidP="0015127D">
                      <w:pPr>
                        <w:spacing w:after="0"/>
                      </w:pPr>
                      <w:r>
                        <w:t>Conceptual Framework</w:t>
                      </w:r>
                    </w:p>
                    <w:p w14:paraId="17C937C2" w14:textId="44F08EC8" w:rsidR="003D6C76" w:rsidRPr="0015127D" w:rsidRDefault="003D6C76" w:rsidP="0015127D">
                      <w:pPr>
                        <w:spacing w:after="0"/>
                        <w:rPr>
                          <w:b/>
                          <w:bCs/>
                        </w:rPr>
                      </w:pPr>
                      <w:r w:rsidRPr="0015127D">
                        <w:rPr>
                          <w:b/>
                          <w:bCs/>
                        </w:rPr>
                        <w:t>Figure 2.17</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0A1A951F" wp14:editId="29860A52">
                <wp:simplePos x="0" y="0"/>
                <wp:positionH relativeFrom="margin">
                  <wp:posOffset>4056380</wp:posOffset>
                </wp:positionH>
                <wp:positionV relativeFrom="paragraph">
                  <wp:posOffset>402590</wp:posOffset>
                </wp:positionV>
                <wp:extent cx="435610" cy="116840"/>
                <wp:effectExtent l="0" t="19050" r="21590" b="16510"/>
                <wp:wrapNone/>
                <wp:docPr id="445870169" name="Arrow: Righ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610" cy="1168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1A06A" id="Arrow: Right 7" o:spid="_x0000_s1026" type="#_x0000_t13" style="position:absolute;margin-left:319.4pt;margin-top:31.7pt;width:34.3pt;height:9.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" adj="18703" fillcolor="black [3200]" strokecolor="black [1600]" strokeweight="1pt">
                <v:path arrowok="t"/>
                <w10:wrap anchorx="margin"/>
              </v:shape>
            </w:pict>
          </mc:Fallback>
        </mc:AlternateContent>
      </w:r>
      <w:r w:rsidR="00147B57">
        <w:rPr>
          <w:b/>
          <w:color w:val="000000" w:themeColor="text1"/>
          <w:sz w:val="28"/>
          <w:szCs w:val="28"/>
        </w:rPr>
        <w:tab/>
      </w:r>
      <w:r w:rsidR="00147B57">
        <w:rPr>
          <w:b/>
          <w:color w:val="000000" w:themeColor="text1"/>
          <w:sz w:val="28"/>
          <w:szCs w:val="28"/>
        </w:rPr>
        <w:tab/>
      </w:r>
      <w:r w:rsidR="00147B57">
        <w:rPr>
          <w:b/>
          <w:color w:val="000000" w:themeColor="text1"/>
          <w:sz w:val="28"/>
          <w:szCs w:val="28"/>
        </w:rPr>
        <w:tab/>
      </w:r>
      <w:r w:rsidR="00147B57">
        <w:rPr>
          <w:b/>
          <w:color w:val="000000" w:themeColor="text1"/>
          <w:sz w:val="28"/>
          <w:szCs w:val="28"/>
        </w:rPr>
        <w:tab/>
      </w:r>
    </w:p>
    <w:p w14:paraId="60F8EC55" w14:textId="4885691D" w:rsidR="002B7ABD" w:rsidRDefault="0025113D" w:rsidP="0025113D">
      <w:pPr>
        <w:tabs>
          <w:tab w:val="left" w:pos="300"/>
          <w:tab w:val="center" w:pos="4513"/>
        </w:tabs>
        <w:spacing w:after="0" w:line="240" w:lineRule="auto"/>
        <w:ind w:left="-450"/>
        <w:rPr>
          <w:b/>
          <w:color w:val="000000" w:themeColor="text1"/>
        </w:rPr>
      </w:pPr>
      <w:r>
        <w:rPr>
          <w:b/>
          <w:color w:val="000000" w:themeColor="text1"/>
        </w:rPr>
        <w:tab/>
      </w:r>
      <w:r w:rsidR="002B7ABD">
        <w:rPr>
          <w:b/>
          <w:color w:val="000000" w:themeColor="text1"/>
        </w:rPr>
        <w:tab/>
      </w:r>
    </w:p>
    <w:p w14:paraId="4301CAA9" w14:textId="27E44F71" w:rsidR="0025113D" w:rsidRDefault="0025113D" w:rsidP="0025113D">
      <w:pPr>
        <w:tabs>
          <w:tab w:val="left" w:pos="300"/>
          <w:tab w:val="center" w:pos="4513"/>
        </w:tabs>
        <w:spacing w:after="0" w:line="240" w:lineRule="auto"/>
        <w:ind w:left="-450"/>
        <w:rPr>
          <w:b/>
          <w:color w:val="000000" w:themeColor="text1"/>
        </w:rPr>
      </w:pPr>
    </w:p>
    <w:p w14:paraId="46514C4C" w14:textId="77777777" w:rsidR="0025113D" w:rsidRDefault="0025113D" w:rsidP="0025113D">
      <w:pPr>
        <w:tabs>
          <w:tab w:val="left" w:pos="300"/>
          <w:tab w:val="center" w:pos="4513"/>
        </w:tabs>
        <w:spacing w:after="0" w:line="240" w:lineRule="auto"/>
        <w:ind w:left="-450"/>
        <w:rPr>
          <w:b/>
          <w:color w:val="000000" w:themeColor="text1"/>
        </w:rPr>
      </w:pPr>
    </w:p>
    <w:p w14:paraId="7BCB185C" w14:textId="77777777" w:rsidR="0025113D" w:rsidRDefault="0025113D" w:rsidP="0025113D">
      <w:pPr>
        <w:tabs>
          <w:tab w:val="left" w:pos="300"/>
          <w:tab w:val="center" w:pos="4513"/>
        </w:tabs>
        <w:spacing w:after="0" w:line="240" w:lineRule="auto"/>
        <w:ind w:left="-450"/>
        <w:rPr>
          <w:b/>
          <w:color w:val="000000" w:themeColor="text1"/>
        </w:rPr>
      </w:pPr>
    </w:p>
    <w:p w14:paraId="76A4C2BC" w14:textId="412F2CEF" w:rsidR="0025113D" w:rsidRDefault="0032286F" w:rsidP="0025113D">
      <w:pPr>
        <w:tabs>
          <w:tab w:val="left" w:pos="300"/>
          <w:tab w:val="center" w:pos="4513"/>
        </w:tabs>
        <w:spacing w:after="0" w:line="240" w:lineRule="auto"/>
        <w:ind w:left="-450"/>
        <w:rPr>
          <w:b/>
          <w:color w:val="000000" w:themeColor="text1"/>
        </w:rPr>
      </w:pPr>
      <w:r>
        <w:rPr>
          <w:noProof/>
        </w:rPr>
        <mc:AlternateContent>
          <mc:Choice Requires="wps">
            <w:drawing>
              <wp:anchor distT="0" distB="0" distL="114300" distR="114300" simplePos="0" relativeHeight="251664896" behindDoc="0" locked="0" layoutInCell="1" allowOverlap="1" wp14:anchorId="0DAA6023" wp14:editId="14CCC94C">
                <wp:simplePos x="0" y="0"/>
                <wp:positionH relativeFrom="margin">
                  <wp:posOffset>2634933</wp:posOffset>
                </wp:positionH>
                <wp:positionV relativeFrom="paragraph">
                  <wp:posOffset>110172</wp:posOffset>
                </wp:positionV>
                <wp:extent cx="435610" cy="117475"/>
                <wp:effectExtent l="25717" t="0" r="47308" b="47307"/>
                <wp:wrapNone/>
                <wp:docPr id="1766698145" name="Arrow: Right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35610" cy="1174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511E5" id="Arrow: Right 6" o:spid="_x0000_s1026" type="#_x0000_t13" style="position:absolute;margin-left:207.5pt;margin-top:8.65pt;width:34.3pt;height:9.25pt;rotation:90;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" adj="18687" fillcolor="black [3200]" strokecolor="black [1600]" strokeweight="1pt">
                <v:path arrowok="t"/>
                <w10:wrap anchorx="margin"/>
              </v:shape>
            </w:pict>
          </mc:Fallback>
        </mc:AlternateContent>
      </w:r>
    </w:p>
    <w:p w14:paraId="1C368537" w14:textId="2908744A" w:rsidR="0025113D" w:rsidRDefault="0025113D" w:rsidP="0015127D">
      <w:pPr>
        <w:tabs>
          <w:tab w:val="left" w:pos="300"/>
          <w:tab w:val="center" w:pos="4513"/>
        </w:tabs>
        <w:spacing w:after="0" w:line="240" w:lineRule="auto"/>
        <w:rPr>
          <w:b/>
          <w:color w:val="000000" w:themeColor="text1"/>
        </w:rPr>
      </w:pPr>
    </w:p>
    <w:p w14:paraId="1C8133EA" w14:textId="41D3020E" w:rsidR="0025113D" w:rsidRDefault="0032286F" w:rsidP="002B7ABD">
      <w:pPr>
        <w:spacing w:after="0" w:line="360" w:lineRule="auto"/>
        <w:jc w:val="center"/>
        <w:rPr>
          <w:b/>
          <w:color w:val="000000" w:themeColor="text1"/>
        </w:rPr>
      </w:pPr>
      <w:r>
        <w:rPr>
          <w:noProof/>
        </w:rPr>
        <mc:AlternateContent>
          <mc:Choice Requires="wps">
            <w:drawing>
              <wp:anchor distT="0" distB="0" distL="114300" distR="114300" simplePos="0" relativeHeight="251647488" behindDoc="0" locked="0" layoutInCell="1" allowOverlap="1" wp14:anchorId="34AEA4D1" wp14:editId="3EC25F69">
                <wp:simplePos x="0" y="0"/>
                <wp:positionH relativeFrom="column">
                  <wp:posOffset>-571500</wp:posOffset>
                </wp:positionH>
                <wp:positionV relativeFrom="paragraph">
                  <wp:posOffset>147320</wp:posOffset>
                </wp:positionV>
                <wp:extent cx="1819275" cy="876300"/>
                <wp:effectExtent l="0" t="0" r="9525" b="0"/>
                <wp:wrapNone/>
                <wp:docPr id="53518668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9275" cy="876300"/>
                        </a:xfrm>
                        <a:prstGeom prst="rect">
                          <a:avLst/>
                        </a:prstGeom>
                        <a:solidFill>
                          <a:schemeClr val="lt1"/>
                        </a:solidFill>
                        <a:ln w="6350">
                          <a:solidFill>
                            <a:prstClr val="black"/>
                          </a:solidFill>
                        </a:ln>
                      </wps:spPr>
                      <wps:txbx>
                        <w:txbxContent>
                          <w:p w14:paraId="782CE280" w14:textId="77777777" w:rsidR="003D6C76" w:rsidRDefault="003D6C76" w:rsidP="005C441D">
                            <w:pPr>
                              <w:pStyle w:val="ListParagraph"/>
                              <w:numPr>
                                <w:ilvl w:val="0"/>
                                <w:numId w:val="17"/>
                              </w:numPr>
                              <w:ind w:left="90" w:hanging="180"/>
                            </w:pPr>
                            <w:r>
                              <w:t xml:space="preserve">Validate variables and aspects in the conceptual framework for SDTP </w:t>
                            </w:r>
                          </w:p>
                          <w:p w14:paraId="522F9CE4" w14:textId="61EAE140" w:rsidR="003D6C76" w:rsidRDefault="003D6C76" w:rsidP="005C441D">
                            <w:pPr>
                              <w:pStyle w:val="ListParagraph"/>
                              <w:numPr>
                                <w:ilvl w:val="0"/>
                                <w:numId w:val="17"/>
                              </w:numPr>
                              <w:ind w:left="90" w:hanging="180"/>
                            </w:pPr>
                            <w:r>
                              <w:t>Originate SDTP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EA4D1" id="Text Box 5" o:spid="_x0000_s1046" type="#_x0000_t202" style="position:absolute;left:0;text-align:left;margin-left:-45pt;margin-top:11.6pt;width:143.25pt;height:6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" fillcolor="white [3201]" strokeweight=".5pt">
                <v:path arrowok="t"/>
                <v:textbox>
                  <w:txbxContent>
                    <w:p w14:paraId="782CE280" w14:textId="77777777" w:rsidR="003D6C76" w:rsidRDefault="003D6C76" w:rsidP="005C441D">
                      <w:pPr>
                        <w:pStyle w:val="ListParagraph"/>
                        <w:numPr>
                          <w:ilvl w:val="0"/>
                          <w:numId w:val="17"/>
                        </w:numPr>
                        <w:ind w:left="90" w:hanging="180"/>
                      </w:pPr>
                      <w:r>
                        <w:t xml:space="preserve">Validate variables and aspects in the conceptual framework for SDTP </w:t>
                      </w:r>
                    </w:p>
                    <w:p w14:paraId="522F9CE4" w14:textId="61EAE140" w:rsidR="003D6C76" w:rsidRDefault="003D6C76" w:rsidP="005C441D">
                      <w:pPr>
                        <w:pStyle w:val="ListParagraph"/>
                        <w:numPr>
                          <w:ilvl w:val="0"/>
                          <w:numId w:val="17"/>
                        </w:numPr>
                        <w:ind w:left="90" w:hanging="180"/>
                      </w:pPr>
                      <w:r>
                        <w:t>Originate SDTP</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244A4D71" wp14:editId="3D42C655">
                <wp:simplePos x="0" y="0"/>
                <wp:positionH relativeFrom="column">
                  <wp:posOffset>1695450</wp:posOffset>
                </wp:positionH>
                <wp:positionV relativeFrom="paragraph">
                  <wp:posOffset>33020</wp:posOffset>
                </wp:positionV>
                <wp:extent cx="2352675" cy="1009650"/>
                <wp:effectExtent l="0" t="0" r="9525" b="0"/>
                <wp:wrapNone/>
                <wp:docPr id="14732241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675" cy="1009650"/>
                        </a:xfrm>
                        <a:prstGeom prst="rect">
                          <a:avLst/>
                        </a:prstGeom>
                        <a:solidFill>
                          <a:schemeClr val="lt1"/>
                        </a:solidFill>
                        <a:ln w="6350">
                          <a:solidFill>
                            <a:prstClr val="black"/>
                          </a:solidFill>
                        </a:ln>
                      </wps:spPr>
                      <wps:txbx>
                        <w:txbxContent>
                          <w:p w14:paraId="5D4E891C" w14:textId="7F787699" w:rsidR="003D6C76" w:rsidRDefault="003D6C76" w:rsidP="0025113D">
                            <w:pPr>
                              <w:tabs>
                                <w:tab w:val="left" w:pos="300"/>
                                <w:tab w:val="center" w:pos="4513"/>
                              </w:tabs>
                              <w:spacing w:after="0" w:line="240" w:lineRule="auto"/>
                              <w:ind w:left="-450"/>
                              <w:jc w:val="center"/>
                              <w:rPr>
                                <w:b/>
                                <w:color w:val="000000" w:themeColor="text1"/>
                              </w:rPr>
                            </w:pPr>
                            <w:r w:rsidRPr="002B7ABD">
                              <w:rPr>
                                <w:b/>
                                <w:color w:val="000000" w:themeColor="text1"/>
                              </w:rPr>
                              <w:t>Descriptive Field Study</w:t>
                            </w:r>
                          </w:p>
                          <w:p w14:paraId="28EED73B" w14:textId="77777777" w:rsidR="003D6C76" w:rsidRDefault="003D6C76" w:rsidP="005C441D">
                            <w:pPr>
                              <w:pStyle w:val="ListParagraph"/>
                              <w:numPr>
                                <w:ilvl w:val="0"/>
                                <w:numId w:val="18"/>
                              </w:numPr>
                              <w:spacing w:after="0" w:line="240" w:lineRule="auto"/>
                              <w:ind w:left="180" w:hanging="270"/>
                              <w:rPr>
                                <w:bCs/>
                                <w:color w:val="000000" w:themeColor="text1"/>
                              </w:rPr>
                            </w:pPr>
                            <w:r w:rsidRPr="0025113D">
                              <w:rPr>
                                <w:bCs/>
                                <w:color w:val="000000" w:themeColor="text1"/>
                              </w:rPr>
                              <w:t>Quantitative Research in TVETs</w:t>
                            </w:r>
                          </w:p>
                          <w:p w14:paraId="6DC3C706" w14:textId="77777777" w:rsidR="003D6C76" w:rsidRPr="0025113D" w:rsidRDefault="003D6C76" w:rsidP="005C441D">
                            <w:pPr>
                              <w:pStyle w:val="ListParagraph"/>
                              <w:numPr>
                                <w:ilvl w:val="0"/>
                                <w:numId w:val="18"/>
                              </w:numPr>
                              <w:spacing w:after="0" w:line="240" w:lineRule="auto"/>
                              <w:ind w:left="180" w:hanging="270"/>
                              <w:rPr>
                                <w:b/>
                                <w:color w:val="000000" w:themeColor="text1"/>
                              </w:rPr>
                            </w:pPr>
                            <w:r w:rsidRPr="0025113D">
                              <w:rPr>
                                <w:bCs/>
                                <w:color w:val="000000" w:themeColor="text1"/>
                              </w:rPr>
                              <w:t>Focus Group Discussions in Institutions</w:t>
                            </w:r>
                          </w:p>
                          <w:p w14:paraId="0AB73428" w14:textId="77777777" w:rsidR="003D6C76" w:rsidRDefault="003D6C76" w:rsidP="0025113D">
                            <w:pPr>
                              <w:spacing w:after="200" w:line="360" w:lineRule="auto"/>
                              <w:rPr>
                                <w:b/>
                                <w:color w:val="000000" w:themeColor="text1"/>
                              </w:rPr>
                            </w:pPr>
                            <w:r>
                              <w:rPr>
                                <w:b/>
                                <w:color w:val="000000" w:themeColor="text1"/>
                              </w:rPr>
                              <w:t>Section 6.2.2, 6.2.3</w:t>
                            </w:r>
                          </w:p>
                          <w:p w14:paraId="1523C9ED" w14:textId="77777777" w:rsidR="003D6C76" w:rsidRDefault="003D6C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A4D71" id="Text Box 4" o:spid="_x0000_s1047" type="#_x0000_t202" style="position:absolute;left:0;text-align:left;margin-left:133.5pt;margin-top:2.6pt;width:185.25pt;height:7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" fillcolor="white [3201]" strokeweight=".5pt">
                <v:path arrowok="t"/>
                <v:textbox>
                  <w:txbxContent>
                    <w:p w14:paraId="5D4E891C" w14:textId="7F787699" w:rsidR="003D6C76" w:rsidRDefault="003D6C76" w:rsidP="0025113D">
                      <w:pPr>
                        <w:tabs>
                          <w:tab w:val="left" w:pos="300"/>
                          <w:tab w:val="center" w:pos="4513"/>
                        </w:tabs>
                        <w:spacing w:after="0" w:line="240" w:lineRule="auto"/>
                        <w:ind w:left="-450"/>
                        <w:jc w:val="center"/>
                        <w:rPr>
                          <w:b/>
                          <w:color w:val="000000" w:themeColor="text1"/>
                        </w:rPr>
                      </w:pPr>
                      <w:r w:rsidRPr="002B7ABD">
                        <w:rPr>
                          <w:b/>
                          <w:color w:val="000000" w:themeColor="text1"/>
                        </w:rPr>
                        <w:t>Descriptive Field Study</w:t>
                      </w:r>
                    </w:p>
                    <w:p w14:paraId="28EED73B" w14:textId="77777777" w:rsidR="003D6C76" w:rsidRDefault="003D6C76" w:rsidP="005C441D">
                      <w:pPr>
                        <w:pStyle w:val="ListParagraph"/>
                        <w:numPr>
                          <w:ilvl w:val="0"/>
                          <w:numId w:val="18"/>
                        </w:numPr>
                        <w:spacing w:after="0" w:line="240" w:lineRule="auto"/>
                        <w:ind w:left="180" w:hanging="270"/>
                        <w:rPr>
                          <w:bCs/>
                          <w:color w:val="000000" w:themeColor="text1"/>
                        </w:rPr>
                      </w:pPr>
                      <w:r w:rsidRPr="0025113D">
                        <w:rPr>
                          <w:bCs/>
                          <w:color w:val="000000" w:themeColor="text1"/>
                        </w:rPr>
                        <w:t>Quantitative Research in TVETs</w:t>
                      </w:r>
                    </w:p>
                    <w:p w14:paraId="6DC3C706" w14:textId="77777777" w:rsidR="003D6C76" w:rsidRPr="0025113D" w:rsidRDefault="003D6C76" w:rsidP="005C441D">
                      <w:pPr>
                        <w:pStyle w:val="ListParagraph"/>
                        <w:numPr>
                          <w:ilvl w:val="0"/>
                          <w:numId w:val="18"/>
                        </w:numPr>
                        <w:spacing w:after="0" w:line="240" w:lineRule="auto"/>
                        <w:ind w:left="180" w:hanging="270"/>
                        <w:rPr>
                          <w:b/>
                          <w:color w:val="000000" w:themeColor="text1"/>
                        </w:rPr>
                      </w:pPr>
                      <w:r w:rsidRPr="0025113D">
                        <w:rPr>
                          <w:bCs/>
                          <w:color w:val="000000" w:themeColor="text1"/>
                        </w:rPr>
                        <w:t>Focus Group Discussions in Institutions</w:t>
                      </w:r>
                    </w:p>
                    <w:p w14:paraId="0AB73428" w14:textId="77777777" w:rsidR="003D6C76" w:rsidRDefault="003D6C76" w:rsidP="0025113D">
                      <w:pPr>
                        <w:spacing w:after="200" w:line="360" w:lineRule="auto"/>
                        <w:rPr>
                          <w:b/>
                          <w:color w:val="000000" w:themeColor="text1"/>
                        </w:rPr>
                      </w:pPr>
                      <w:r>
                        <w:rPr>
                          <w:b/>
                          <w:color w:val="000000" w:themeColor="text1"/>
                        </w:rPr>
                        <w:t>Section 6.2.2, 6.2.3</w:t>
                      </w:r>
                    </w:p>
                    <w:p w14:paraId="1523C9ED" w14:textId="77777777" w:rsidR="003D6C76" w:rsidRDefault="003D6C76"/>
                  </w:txbxContent>
                </v:textbox>
              </v:shape>
            </w:pict>
          </mc:Fallback>
        </mc:AlternateContent>
      </w:r>
    </w:p>
    <w:p w14:paraId="63B24554" w14:textId="18C7B3E8" w:rsidR="0025113D" w:rsidRDefault="0032286F" w:rsidP="002B7ABD">
      <w:pPr>
        <w:spacing w:after="0" w:line="360" w:lineRule="auto"/>
        <w:jc w:val="center"/>
        <w:rPr>
          <w:b/>
          <w:color w:val="000000" w:themeColor="text1"/>
        </w:rPr>
      </w:pPr>
      <w:r>
        <w:rPr>
          <w:noProof/>
        </w:rPr>
        <mc:AlternateContent>
          <mc:Choice Requires="wps">
            <w:drawing>
              <wp:anchor distT="0" distB="0" distL="114300" distR="114300" simplePos="0" relativeHeight="251665920" behindDoc="0" locked="0" layoutInCell="1" allowOverlap="1" wp14:anchorId="6FC48FBF" wp14:editId="25B4810E">
                <wp:simplePos x="0" y="0"/>
                <wp:positionH relativeFrom="margin">
                  <wp:posOffset>1256030</wp:posOffset>
                </wp:positionH>
                <wp:positionV relativeFrom="paragraph">
                  <wp:posOffset>235585</wp:posOffset>
                </wp:positionV>
                <wp:extent cx="435610" cy="116840"/>
                <wp:effectExtent l="19050" t="19050" r="2540" b="16510"/>
                <wp:wrapNone/>
                <wp:docPr id="707448018" name="Arrow: Right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435610" cy="1168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E31AF" id="Arrow: Right 3" o:spid="_x0000_s1026" type="#_x0000_t13" style="position:absolute;margin-left:98.9pt;margin-top:18.55pt;width:34.3pt;height:9.2pt;rotation:180;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" adj="18703" fillcolor="black [3200]" strokecolor="black [1600]" strokeweight="1pt">
                <v:path arrowok="t"/>
                <w10:wrap anchorx="margin"/>
              </v:shape>
            </w:pict>
          </mc:Fallback>
        </mc:AlternateContent>
      </w:r>
    </w:p>
    <w:p w14:paraId="1CB585A2" w14:textId="6ECD4390" w:rsidR="0025113D" w:rsidRDefault="0025113D" w:rsidP="002B7ABD">
      <w:pPr>
        <w:spacing w:after="0" w:line="360" w:lineRule="auto"/>
        <w:jc w:val="center"/>
        <w:rPr>
          <w:b/>
          <w:color w:val="000000" w:themeColor="text1"/>
        </w:rPr>
      </w:pPr>
    </w:p>
    <w:p w14:paraId="3F68AF85" w14:textId="77777777" w:rsidR="0025113D" w:rsidRDefault="0025113D" w:rsidP="002B7ABD">
      <w:pPr>
        <w:spacing w:after="0" w:line="360" w:lineRule="auto"/>
        <w:jc w:val="center"/>
        <w:rPr>
          <w:b/>
          <w:color w:val="000000" w:themeColor="text1"/>
        </w:rPr>
      </w:pPr>
    </w:p>
    <w:p w14:paraId="78F88937" w14:textId="6FD2459D" w:rsidR="0025113D" w:rsidRDefault="0032286F" w:rsidP="002B7ABD">
      <w:pPr>
        <w:spacing w:after="0" w:line="360" w:lineRule="auto"/>
        <w:jc w:val="center"/>
        <w:rPr>
          <w:b/>
          <w:color w:val="000000" w:themeColor="text1"/>
        </w:rPr>
      </w:pPr>
      <w:r>
        <w:rPr>
          <w:noProof/>
        </w:rPr>
        <mc:AlternateContent>
          <mc:Choice Requires="wps">
            <w:drawing>
              <wp:anchor distT="0" distB="0" distL="114300" distR="114300" simplePos="0" relativeHeight="251667968" behindDoc="0" locked="0" layoutInCell="1" allowOverlap="1" wp14:anchorId="125FF433" wp14:editId="303B5901">
                <wp:simplePos x="0" y="0"/>
                <wp:positionH relativeFrom="margin">
                  <wp:posOffset>2637790</wp:posOffset>
                </wp:positionH>
                <wp:positionV relativeFrom="paragraph">
                  <wp:posOffset>161290</wp:posOffset>
                </wp:positionV>
                <wp:extent cx="435610" cy="117475"/>
                <wp:effectExtent l="0" t="152400" r="0" b="187325"/>
                <wp:wrapNone/>
                <wp:docPr id="1277230392" name="Arrow: Righ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35610" cy="1174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BA452" id="Arrow: Right 2" o:spid="_x0000_s1026" type="#_x0000_t13" style="position:absolute;margin-left:207.7pt;margin-top:12.7pt;width:34.3pt;height:9.25pt;rotation:90;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" adj="18687" fillcolor="black [3200]" strokecolor="black [1600]" strokeweight="1pt">
                <v:path arrowok="t"/>
                <w10:wrap anchorx="margin"/>
              </v:shape>
            </w:pict>
          </mc:Fallback>
        </mc:AlternateContent>
      </w:r>
    </w:p>
    <w:p w14:paraId="46B585ED" w14:textId="3A767352" w:rsidR="0025113D" w:rsidRDefault="0032286F" w:rsidP="002B7ABD">
      <w:pPr>
        <w:spacing w:after="0" w:line="360" w:lineRule="auto"/>
        <w:jc w:val="center"/>
        <w:rPr>
          <w:b/>
          <w:color w:val="000000" w:themeColor="text1"/>
        </w:rPr>
      </w:pPr>
      <w:r>
        <w:rPr>
          <w:noProof/>
        </w:rPr>
        <mc:AlternateContent>
          <mc:Choice Requires="wps">
            <w:drawing>
              <wp:anchor distT="0" distB="0" distL="114300" distR="114300" simplePos="0" relativeHeight="251662848" behindDoc="0" locked="0" layoutInCell="1" allowOverlap="1" wp14:anchorId="59340565" wp14:editId="64E82F96">
                <wp:simplePos x="0" y="0"/>
                <wp:positionH relativeFrom="column">
                  <wp:posOffset>2552700</wp:posOffset>
                </wp:positionH>
                <wp:positionV relativeFrom="paragraph">
                  <wp:posOffset>185420</wp:posOffset>
                </wp:positionV>
                <wp:extent cx="657225" cy="314325"/>
                <wp:effectExtent l="0" t="0" r="9525" b="9525"/>
                <wp:wrapNone/>
                <wp:docPr id="17764864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225" cy="314325"/>
                        </a:xfrm>
                        <a:prstGeom prst="rect">
                          <a:avLst/>
                        </a:prstGeom>
                        <a:solidFill>
                          <a:schemeClr val="lt1"/>
                        </a:solidFill>
                        <a:ln w="6350">
                          <a:solidFill>
                            <a:prstClr val="black"/>
                          </a:solidFill>
                        </a:ln>
                      </wps:spPr>
                      <wps:txbx>
                        <w:txbxContent>
                          <w:p w14:paraId="417A4956" w14:textId="77777777" w:rsidR="003D6C76" w:rsidRPr="002B7ABD" w:rsidRDefault="003D6C76" w:rsidP="0015127D">
                            <w:pPr>
                              <w:spacing w:after="0" w:line="360" w:lineRule="auto"/>
                              <w:jc w:val="center"/>
                              <w:rPr>
                                <w:b/>
                                <w:color w:val="000000" w:themeColor="text1"/>
                              </w:rPr>
                            </w:pPr>
                            <w:r w:rsidRPr="002B7ABD">
                              <w:rPr>
                                <w:b/>
                                <w:color w:val="000000" w:themeColor="text1"/>
                              </w:rPr>
                              <w:t>End</w:t>
                            </w:r>
                          </w:p>
                          <w:p w14:paraId="04CC71F4" w14:textId="77777777" w:rsidR="003D6C76" w:rsidRDefault="003D6C76" w:rsidP="0015127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340565" id="Text Box 1" o:spid="_x0000_s1048" type="#_x0000_t202" style="position:absolute;left:0;text-align:left;margin-left:201pt;margin-top:14.6pt;width:51.75pt;height:24.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" fillcolor="white [3201]" strokeweight=".5pt">
                <v:path arrowok="t"/>
                <v:textbox>
                  <w:txbxContent>
                    <w:p w14:paraId="417A4956" w14:textId="77777777" w:rsidR="003D6C76" w:rsidRPr="002B7ABD" w:rsidRDefault="003D6C76" w:rsidP="0015127D">
                      <w:pPr>
                        <w:spacing w:after="0" w:line="360" w:lineRule="auto"/>
                        <w:jc w:val="center"/>
                        <w:rPr>
                          <w:b/>
                          <w:color w:val="000000" w:themeColor="text1"/>
                        </w:rPr>
                      </w:pPr>
                      <w:r w:rsidRPr="002B7ABD">
                        <w:rPr>
                          <w:b/>
                          <w:color w:val="000000" w:themeColor="text1"/>
                        </w:rPr>
                        <w:t>End</w:t>
                      </w:r>
                    </w:p>
                    <w:p w14:paraId="04CC71F4" w14:textId="77777777" w:rsidR="003D6C76" w:rsidRDefault="003D6C76" w:rsidP="0015127D">
                      <w:pPr>
                        <w:jc w:val="center"/>
                      </w:pPr>
                    </w:p>
                  </w:txbxContent>
                </v:textbox>
              </v:shape>
            </w:pict>
          </mc:Fallback>
        </mc:AlternateContent>
      </w:r>
    </w:p>
    <w:p w14:paraId="4A1287D9" w14:textId="718D8671" w:rsidR="002B7ABD" w:rsidRDefault="007672B0" w:rsidP="002B7ABD">
      <w:pPr>
        <w:spacing w:after="0" w:line="360" w:lineRule="auto"/>
        <w:jc w:val="center"/>
        <w:rPr>
          <w:b/>
          <w:color w:val="000000" w:themeColor="text1"/>
        </w:rPr>
      </w:pPr>
      <w:r>
        <w:rPr>
          <w:b/>
          <w:color w:val="000000" w:themeColor="text1"/>
        </w:rPr>
        <w:t>,,,,,</w:t>
      </w:r>
      <w:r w:rsidR="002D57F8">
        <w:rPr>
          <w:b/>
          <w:color w:val="000000" w:themeColor="text1"/>
        </w:rPr>
        <w:t xml:space="preserve">        </w:t>
      </w:r>
    </w:p>
    <w:p w14:paraId="0140BD9C" w14:textId="77777777" w:rsidR="002D57F8" w:rsidRDefault="002D57F8" w:rsidP="002D57F8">
      <w:pPr>
        <w:spacing w:after="0" w:line="360" w:lineRule="auto"/>
        <w:rPr>
          <w:b/>
          <w:color w:val="000000" w:themeColor="text1"/>
        </w:rPr>
      </w:pPr>
    </w:p>
    <w:p w14:paraId="1D21455E" w14:textId="15442316" w:rsidR="002D57F8" w:rsidRPr="001367A9" w:rsidRDefault="002D57F8" w:rsidP="002D57F8">
      <w:pPr>
        <w:spacing w:after="0" w:line="360" w:lineRule="auto"/>
        <w:rPr>
          <w:bCs/>
          <w:i/>
          <w:iCs/>
          <w:color w:val="000000" w:themeColor="text1"/>
        </w:rPr>
      </w:pPr>
      <w:r w:rsidRPr="001367A9">
        <w:rPr>
          <w:bCs/>
          <w:i/>
          <w:iCs/>
          <w:color w:val="000000" w:themeColor="text1"/>
        </w:rPr>
        <w:t>Figure 6.1: An illustration showing the design of the conceptual framework for SDTP</w:t>
      </w:r>
    </w:p>
    <w:p w14:paraId="6EF46EF0" w14:textId="77777777" w:rsidR="002D57F8" w:rsidRDefault="002D57F8" w:rsidP="002D57F8">
      <w:pPr>
        <w:spacing w:after="0" w:line="360" w:lineRule="auto"/>
        <w:rPr>
          <w:b/>
          <w:i/>
          <w:iCs/>
          <w:color w:val="000000" w:themeColor="text1"/>
        </w:rPr>
      </w:pPr>
    </w:p>
    <w:p w14:paraId="61A515A1" w14:textId="77777777" w:rsidR="002D57F8" w:rsidRDefault="002D57F8" w:rsidP="002D57F8">
      <w:pPr>
        <w:spacing w:after="0" w:line="360" w:lineRule="auto"/>
        <w:rPr>
          <w:b/>
          <w:i/>
          <w:iCs/>
          <w:color w:val="000000" w:themeColor="text1"/>
        </w:rPr>
      </w:pPr>
    </w:p>
    <w:p w14:paraId="0708FAED" w14:textId="77777777" w:rsidR="00F12A48" w:rsidRDefault="00F12A48">
      <w:pPr>
        <w:rPr>
          <w:b/>
          <w:i/>
          <w:iCs/>
          <w:color w:val="000000" w:themeColor="text1"/>
          <w:sz w:val="28"/>
          <w:szCs w:val="28"/>
        </w:rPr>
      </w:pPr>
      <w:r>
        <w:rPr>
          <w:b/>
          <w:i/>
          <w:iCs/>
          <w:color w:val="000000" w:themeColor="text1"/>
          <w:sz w:val="28"/>
          <w:szCs w:val="28"/>
        </w:rPr>
        <w:br w:type="page"/>
      </w:r>
    </w:p>
    <w:p w14:paraId="2F999F73" w14:textId="1BA405AC" w:rsidR="002D57F8" w:rsidRPr="00F12A48" w:rsidRDefault="00EB63E7" w:rsidP="00D16F6F">
      <w:pPr>
        <w:pStyle w:val="Heading3"/>
      </w:pPr>
      <w:bookmarkStart w:id="407" w:name="_Toc146455502"/>
      <w:r>
        <w:lastRenderedPageBreak/>
        <w:t xml:space="preserve">6.2.1 </w:t>
      </w:r>
      <w:r>
        <w:tab/>
      </w:r>
      <w:r w:rsidR="002D57F8" w:rsidRPr="00F12A48">
        <w:t>Implementation of Theories of Project Success</w:t>
      </w:r>
      <w:bookmarkEnd w:id="407"/>
    </w:p>
    <w:p w14:paraId="0356A7F0" w14:textId="77777777" w:rsidR="00F12A48" w:rsidRDefault="002D57F8" w:rsidP="00382F6E">
      <w:pPr>
        <w:spacing w:after="0" w:line="360" w:lineRule="auto"/>
        <w:rPr>
          <w:bCs/>
          <w:color w:val="000000" w:themeColor="text1"/>
        </w:rPr>
      </w:pPr>
      <w:r>
        <w:rPr>
          <w:bCs/>
          <w:color w:val="000000" w:themeColor="text1"/>
        </w:rPr>
        <w:t xml:space="preserve">Theoretical frameworks about digital transformation project success hold important relevance in the </w:t>
      </w:r>
      <w:r w:rsidR="00DB5C8C">
        <w:rPr>
          <w:bCs/>
          <w:color w:val="000000" w:themeColor="text1"/>
        </w:rPr>
        <w:t xml:space="preserve">execution of processes leading to successful digital transformation projects. These structural theories simplify the separation of digital transformation processes into distinct components, allowing for the </w:t>
      </w:r>
      <w:r w:rsidR="00127F0B">
        <w:rPr>
          <w:bCs/>
          <w:color w:val="000000" w:themeColor="text1"/>
        </w:rPr>
        <w:t>contextual</w:t>
      </w:r>
      <w:r w:rsidR="00DB5C8C">
        <w:rPr>
          <w:bCs/>
          <w:color w:val="000000" w:themeColor="text1"/>
        </w:rPr>
        <w:t xml:space="preserve"> application of techniques and tools (</w:t>
      </w:r>
      <w:proofErr w:type="spellStart"/>
      <w:r w:rsidR="00DB5C8C">
        <w:rPr>
          <w:bCs/>
          <w:color w:val="000000" w:themeColor="text1"/>
        </w:rPr>
        <w:t>Metla</w:t>
      </w:r>
      <w:proofErr w:type="spellEnd"/>
      <w:r w:rsidR="00DB5C8C">
        <w:rPr>
          <w:bCs/>
          <w:color w:val="000000" w:themeColor="text1"/>
        </w:rPr>
        <w:t xml:space="preserve">, 2008). </w:t>
      </w:r>
    </w:p>
    <w:p w14:paraId="682A57FE" w14:textId="77777777" w:rsidR="00F12A48" w:rsidRDefault="00F12A48" w:rsidP="00382F6E">
      <w:pPr>
        <w:spacing w:after="0" w:line="360" w:lineRule="auto"/>
        <w:rPr>
          <w:bCs/>
          <w:color w:val="000000" w:themeColor="text1"/>
        </w:rPr>
      </w:pPr>
    </w:p>
    <w:p w14:paraId="3C85A639" w14:textId="3631514D" w:rsidR="00A45D2B" w:rsidRDefault="00DB5C8C" w:rsidP="00EF5EE9">
      <w:pPr>
        <w:spacing w:after="0" w:line="360" w:lineRule="auto"/>
        <w:rPr>
          <w:bCs/>
          <w:color w:val="000000" w:themeColor="text1"/>
        </w:rPr>
      </w:pPr>
      <w:r>
        <w:rPr>
          <w:bCs/>
          <w:color w:val="000000" w:themeColor="text1"/>
        </w:rPr>
        <w:t xml:space="preserve">An arrangement of project success theories and frameworks, such as </w:t>
      </w:r>
      <w:r w:rsidR="0087007C">
        <w:rPr>
          <w:bCs/>
          <w:color w:val="000000" w:themeColor="text1"/>
        </w:rPr>
        <w:t xml:space="preserve">the organizational capabilities theory (Joshi et al., 2022); </w:t>
      </w:r>
      <w:r w:rsidR="00127F0B">
        <w:rPr>
          <w:bCs/>
          <w:color w:val="000000" w:themeColor="text1"/>
        </w:rPr>
        <w:t>knowledge-based</w:t>
      </w:r>
      <w:r w:rsidR="0087007C">
        <w:rPr>
          <w:bCs/>
          <w:color w:val="000000" w:themeColor="text1"/>
        </w:rPr>
        <w:t xml:space="preserve"> theory of the firm (Grant, 1996)</w:t>
      </w:r>
      <w:r w:rsidR="00127F0B">
        <w:rPr>
          <w:bCs/>
          <w:color w:val="000000" w:themeColor="text1"/>
        </w:rPr>
        <w:t xml:space="preserve">; DeLone and McLean Theory (DeLone &amp; McLean, 1992), Agency Theory (Mahaney and Lederer, 2003) has emerged and been employed to analyze digital transformation project processes. The insights collected from these project success theories are created as follows: 1) SDTP adheres to </w:t>
      </w:r>
      <w:r w:rsidR="00F5211B">
        <w:rPr>
          <w:bCs/>
          <w:color w:val="000000" w:themeColor="text1"/>
        </w:rPr>
        <w:t xml:space="preserve">most of </w:t>
      </w:r>
      <w:r w:rsidR="00127F0B">
        <w:rPr>
          <w:bCs/>
          <w:color w:val="000000" w:themeColor="text1"/>
        </w:rPr>
        <w:t xml:space="preserve">the structures of the Agency Theory Framework by Mahaney and Lederer for the Project Success framework, that </w:t>
      </w:r>
      <w:r w:rsidR="00EF5EE9">
        <w:rPr>
          <w:bCs/>
          <w:color w:val="000000" w:themeColor="text1"/>
        </w:rPr>
        <w:t>seek to</w:t>
      </w:r>
      <w:r w:rsidR="00127F0B">
        <w:rPr>
          <w:bCs/>
          <w:color w:val="000000" w:themeColor="text1"/>
        </w:rPr>
        <w:t xml:space="preserve"> analyze and address the inherent conflicts of interest that arise between principals and agents</w:t>
      </w:r>
      <w:r w:rsidR="008771B6">
        <w:rPr>
          <w:bCs/>
          <w:color w:val="000000" w:themeColor="text1"/>
        </w:rPr>
        <w:t>. These conflicts arise due to differing goals and information asymmetry between the two parties. The principal desires the agent’s actions to align with their own interests and yet the agent may be motivated with incentives that that diverge from the interests of the principal. SDTP builds upon the input, process and outcome arrangement utilized within Agency theory framework; 2) Most of the variables initially established in the Agency Theory Framework (Mahaney &amp; Lederer, 2003) have been retained within SDTP although with modifications.  The retained</w:t>
      </w:r>
      <w:r w:rsidR="00600AD1">
        <w:rPr>
          <w:bCs/>
          <w:color w:val="000000" w:themeColor="text1"/>
        </w:rPr>
        <w:t xml:space="preserve"> constructs include factors like Goal Conflict, Shirking, Task Programmability,</w:t>
      </w:r>
      <w:r w:rsidR="00427A91">
        <w:rPr>
          <w:bCs/>
          <w:color w:val="000000" w:themeColor="text1"/>
        </w:rPr>
        <w:t xml:space="preserve"> Project Success (now call digital transformation project success) and information asymmetry (now called Communication); 3) Aspects denoted in black font within the framework for SDTP have been retained from the foundational Agency theory framework, forming its core. Conversely, aspects h</w:t>
      </w:r>
      <w:r w:rsidR="00C70E8B">
        <w:rPr>
          <w:bCs/>
          <w:color w:val="000000" w:themeColor="text1"/>
        </w:rPr>
        <w:t>ighligh</w:t>
      </w:r>
      <w:r w:rsidR="00427A91">
        <w:rPr>
          <w:bCs/>
          <w:color w:val="000000" w:themeColor="text1"/>
        </w:rPr>
        <w:t xml:space="preserve">ted in italics have been introduced into the SDTP framework that were adapted from other structural theories; 4) The selection of the Agency Theory Framework as the foundational theory is rooted in its specific focus on </w:t>
      </w:r>
      <w:r w:rsidR="00C70E8B">
        <w:rPr>
          <w:bCs/>
          <w:color w:val="000000" w:themeColor="text1"/>
        </w:rPr>
        <w:t xml:space="preserve">the </w:t>
      </w:r>
      <w:r w:rsidR="00602A89">
        <w:rPr>
          <w:bCs/>
          <w:color w:val="000000" w:themeColor="text1"/>
        </w:rPr>
        <w:t>principal’s</w:t>
      </w:r>
      <w:r w:rsidR="00C70E8B">
        <w:rPr>
          <w:bCs/>
          <w:color w:val="000000" w:themeColor="text1"/>
        </w:rPr>
        <w:t xml:space="preserve"> goal’s versus the agents goals, process quality of the monitoring and control mechanisms, communication to curtail information asymmetry and the relationship between the principal and the agent who carries out the delegated tasks given by the principal to achieve project success. Contract design was another area of focus.  The results of this study showed that Contract Type is insignificant in the context of Ugandan TVETs; 5) As such, the interrelationships among variables suggested within the Agency theory framework </w:t>
      </w:r>
      <w:r w:rsidR="00C70E8B">
        <w:rPr>
          <w:bCs/>
          <w:color w:val="000000" w:themeColor="text1"/>
        </w:rPr>
        <w:lastRenderedPageBreak/>
        <w:t>have been</w:t>
      </w:r>
      <w:r w:rsidR="00A45D2B">
        <w:rPr>
          <w:bCs/>
          <w:color w:val="000000" w:themeColor="text1"/>
        </w:rPr>
        <w:t xml:space="preserve"> modified in the framework for SDTP in the subsequent form: a) The influence of Goal Conflict on Process Quality impacts digital transformation project success negatively;</w:t>
      </w:r>
      <w:r w:rsidR="00EF5EE9">
        <w:rPr>
          <w:bCs/>
          <w:color w:val="000000" w:themeColor="text1"/>
        </w:rPr>
        <w:t xml:space="preserve"> </w:t>
      </w:r>
      <w:r w:rsidR="00A45D2B">
        <w:rPr>
          <w:bCs/>
          <w:color w:val="000000" w:themeColor="text1"/>
        </w:rPr>
        <w:t>b) Effective communication limits the tendency by agents to withhold information from the principal leading to improved process quality which significantly leads to improved digital transformation project success; c) Shirking significantly, negatively influences process quality which in turn negatively influences the overall outcomes for digital transformation project success; d) Task Programmability shapes the appropriation of roles and responsibilities within the project implementation team which positively influences Process Quality which in turn has a direct positive and significant impact on digital transformation project success.</w:t>
      </w:r>
    </w:p>
    <w:p w14:paraId="6B7F9FAA" w14:textId="77777777" w:rsidR="00A45D2B" w:rsidRDefault="00A45D2B" w:rsidP="00382F6E">
      <w:pPr>
        <w:spacing w:after="0" w:line="360" w:lineRule="auto"/>
        <w:rPr>
          <w:bCs/>
          <w:color w:val="000000" w:themeColor="text1"/>
        </w:rPr>
      </w:pPr>
    </w:p>
    <w:p w14:paraId="080A8CF4" w14:textId="54A72B46" w:rsidR="00EB63E7" w:rsidRPr="00EB63E7" w:rsidRDefault="00EB63E7" w:rsidP="00EB63E7">
      <w:pPr>
        <w:spacing w:after="0" w:line="360" w:lineRule="auto"/>
        <w:ind w:firstLine="720"/>
        <w:rPr>
          <w:bCs/>
          <w:color w:val="000000" w:themeColor="text1"/>
        </w:rPr>
      </w:pPr>
      <w:bookmarkStart w:id="408" w:name="_Toc146455503"/>
      <w:r>
        <w:rPr>
          <w:rStyle w:val="Heading3Char"/>
        </w:rPr>
        <w:t xml:space="preserve">6.2.2 </w:t>
      </w:r>
      <w:r>
        <w:rPr>
          <w:rStyle w:val="Heading3Char"/>
        </w:rPr>
        <w:tab/>
      </w:r>
      <w:r w:rsidR="00A45D2B" w:rsidRPr="00EB63E7">
        <w:rPr>
          <w:rStyle w:val="Heading3Char"/>
        </w:rPr>
        <w:t>Design Implications of Findings from the Descriptive Field Study</w:t>
      </w:r>
      <w:bookmarkEnd w:id="408"/>
    </w:p>
    <w:p w14:paraId="0D8FFFF5" w14:textId="2A9DEFF0" w:rsidR="009E55EF" w:rsidRPr="00EB63E7" w:rsidRDefault="00BE6847" w:rsidP="00EB63E7">
      <w:pPr>
        <w:spacing w:after="0" w:line="360" w:lineRule="auto"/>
        <w:rPr>
          <w:bCs/>
          <w:color w:val="000000" w:themeColor="text1"/>
        </w:rPr>
      </w:pPr>
      <w:r w:rsidRPr="00EB63E7">
        <w:rPr>
          <w:bCs/>
          <w:color w:val="000000" w:themeColor="text1"/>
        </w:rPr>
        <w:t xml:space="preserve">During the SDTP design process, its conceptual framework underwent testing through a descriptive field study.  The data obtained from this study was subjected to Exploratory Factor Analysis (EFA) and then Confirmatory Factor Analysis (CFA) techniques using the Partial Least Square method by applying Structural Equation Modelling (SEM). </w:t>
      </w:r>
    </w:p>
    <w:p w14:paraId="096E6A5B" w14:textId="77777777" w:rsidR="009E55EF" w:rsidRDefault="009E55EF" w:rsidP="009E55EF">
      <w:pPr>
        <w:pStyle w:val="ListParagraph"/>
        <w:spacing w:after="0" w:line="360" w:lineRule="auto"/>
        <w:ind w:left="0"/>
        <w:rPr>
          <w:b/>
          <w:color w:val="000000" w:themeColor="text1"/>
        </w:rPr>
      </w:pPr>
    </w:p>
    <w:p w14:paraId="3DA8BF0C" w14:textId="685B162B" w:rsidR="00935790" w:rsidRDefault="00BE6847" w:rsidP="009E55EF">
      <w:pPr>
        <w:pStyle w:val="ListParagraph"/>
        <w:spacing w:after="0" w:line="360" w:lineRule="auto"/>
        <w:ind w:left="0"/>
        <w:rPr>
          <w:bCs/>
          <w:color w:val="000000" w:themeColor="text1"/>
        </w:rPr>
      </w:pPr>
      <w:r w:rsidRPr="00935790">
        <w:rPr>
          <w:bCs/>
          <w:color w:val="000000" w:themeColor="text1"/>
        </w:rPr>
        <w:t xml:space="preserve">The primary objective of this approach was to examine the causal relationships among the variables, while accounting for measurement of statistical error.  This is done with a view to explain the patterns of correlations among the variables and to also explain the variance within the variables with the derived framework to the </w:t>
      </w:r>
      <w:r w:rsidR="0086511F" w:rsidRPr="00935790">
        <w:rPr>
          <w:bCs/>
          <w:color w:val="000000" w:themeColor="text1"/>
        </w:rPr>
        <w:t>great</w:t>
      </w:r>
      <w:r w:rsidRPr="00935790">
        <w:rPr>
          <w:bCs/>
          <w:color w:val="000000" w:themeColor="text1"/>
        </w:rPr>
        <w:t>est extent possible.</w:t>
      </w:r>
      <w:r w:rsidR="00935790" w:rsidRPr="00935790">
        <w:rPr>
          <w:bCs/>
          <w:color w:val="000000" w:themeColor="text1"/>
        </w:rPr>
        <w:t xml:space="preserve"> When this was done then, then ultimately the primary objective of establishing factors that improve the success of digital transformation projects was achieved.</w:t>
      </w:r>
    </w:p>
    <w:p w14:paraId="77163882" w14:textId="77777777" w:rsidR="00935790" w:rsidRDefault="00935790" w:rsidP="00382F6E">
      <w:pPr>
        <w:spacing w:after="0" w:line="360" w:lineRule="auto"/>
        <w:rPr>
          <w:bCs/>
          <w:color w:val="000000" w:themeColor="text1"/>
        </w:rPr>
      </w:pPr>
    </w:p>
    <w:p w14:paraId="160D62E3" w14:textId="2F9FCD90" w:rsidR="00935790" w:rsidRDefault="00935790" w:rsidP="00382F6E">
      <w:pPr>
        <w:spacing w:after="0" w:line="360" w:lineRule="auto"/>
        <w:rPr>
          <w:bCs/>
          <w:color w:val="000000" w:themeColor="text1"/>
        </w:rPr>
      </w:pPr>
      <w:r>
        <w:rPr>
          <w:bCs/>
          <w:color w:val="000000" w:themeColor="text1"/>
        </w:rPr>
        <w:t xml:space="preserve">Following the assessment of reliability and validity scores, a selection was made to extract several variables for the subsequent examination of the refined SDTP conceptual framework (version 2). This is the first iteration of this design. The variables that demonstrated a robust loading of at least 0.7 onto their respective factors were deemed suitable for the continued evaluation of the SDTP conceptual framework.  </w:t>
      </w:r>
    </w:p>
    <w:p w14:paraId="1C1C217B" w14:textId="77777777" w:rsidR="00935790" w:rsidRDefault="00935790" w:rsidP="00935790">
      <w:pPr>
        <w:spacing w:after="0" w:line="360" w:lineRule="auto"/>
        <w:rPr>
          <w:bCs/>
          <w:color w:val="000000" w:themeColor="text1"/>
        </w:rPr>
      </w:pPr>
    </w:p>
    <w:p w14:paraId="7A3EE213" w14:textId="1A770DFD" w:rsidR="002E78CB" w:rsidRDefault="00935790" w:rsidP="007C49A1">
      <w:pPr>
        <w:spacing w:after="0" w:line="360" w:lineRule="auto"/>
      </w:pPr>
      <w:r>
        <w:rPr>
          <w:bCs/>
          <w:color w:val="000000" w:themeColor="text1"/>
        </w:rPr>
        <w:t xml:space="preserve">These constructs along with their corresponding measurement items are </w:t>
      </w:r>
      <w:r w:rsidR="00BB3F23">
        <w:rPr>
          <w:bCs/>
          <w:color w:val="000000" w:themeColor="text1"/>
        </w:rPr>
        <w:t>revisited</w:t>
      </w:r>
      <w:r>
        <w:rPr>
          <w:bCs/>
          <w:color w:val="000000" w:themeColor="text1"/>
        </w:rPr>
        <w:t xml:space="preserve"> and outlined as follows:</w:t>
      </w:r>
      <w:r w:rsidR="002E78CB">
        <w:rPr>
          <w:bCs/>
          <w:color w:val="000000" w:themeColor="text1"/>
        </w:rPr>
        <w:t xml:space="preserve"> </w:t>
      </w:r>
      <w:r w:rsidR="00EF5EE9">
        <w:rPr>
          <w:bCs/>
          <w:color w:val="000000" w:themeColor="text1"/>
        </w:rPr>
        <w:t xml:space="preserve">1) </w:t>
      </w:r>
      <w:r w:rsidR="002E78CB" w:rsidRPr="00D45D8E">
        <w:t xml:space="preserve">The Politics construct was coded as PT in SPSS, and was measured by ‘Politics playing a role in the acceptance of this project’ (PT1), ‘Politics playing a role in the prioritization of Digital transformation (DT) reforms’ (PT2), ‘Politics playing a role in the </w:t>
      </w:r>
      <w:r w:rsidR="002E78CB" w:rsidRPr="00D45D8E">
        <w:lastRenderedPageBreak/>
        <w:t>allocation of resources towards DT’(PT3), ‘Political influence in favour of a Digital Transformation Project being necessary for success of the project for Digital Transformation’ (PT4), ‘Being aware of the local politics for success of Digital projects’ (PT5), ‘Impact of political influence of institution vs influence of politician on the extent of project success’ (PT6), ‘Impact of political influence of an individual on DT’ (PT7)</w:t>
      </w:r>
      <w:r w:rsidR="00EF5EE9">
        <w:t xml:space="preserve">; 2) </w:t>
      </w:r>
      <w:r w:rsidR="002E78CB" w:rsidRPr="00D45D8E">
        <w:t>The Power construct was coded at PO in SPSS, and was measured by ‘The role power dynamics plays in digital transformation’ PO1, ‘The impact on leadership in their ability to influence the adoption of DT’ PO2, ‘The influence of power of the institution to influence DT’ PO3, ‘The performance of the implementation team depending on the power given by Top Management’ PO4, ‘DT success influenced by position of power in policy implementation of the DT project PO5</w:t>
      </w:r>
      <w:r w:rsidR="00EF5EE9">
        <w:t xml:space="preserve">; 2) </w:t>
      </w:r>
      <w:r w:rsidR="002E78CB" w:rsidRPr="00D45D8E">
        <w:t>The Policy construct was coded as PY in SPSS, and was measured by ‘Policy in place to guide DT projects’ PY1, ‘Success of DT depends on the backing of a powerful political actor’ PY2, ‘Ability to control resources in a TVET institution leads to policy implementation success’ PY3, ‘Leaders of DT must be an individual(s) holding a position of influence’ (PY4), ‘A DT policy being vital for the success of a DT project’ (PY5)</w:t>
      </w:r>
      <w:r w:rsidR="00EF5EE9">
        <w:t xml:space="preserve">; 3) </w:t>
      </w:r>
      <w:r w:rsidR="002E78CB" w:rsidRPr="00D45D8E">
        <w:rPr>
          <w:shd w:val="clear" w:color="auto" w:fill="FFFFFF"/>
        </w:rPr>
        <w:t>The Shirking construct was coded as SH in SPSS, and was measured by ‘Taking excessive breaks’ SH1, ‘Taking long lunches’ SH2, ‘Talking on phone’ SH3, ‘Surfing the internet</w:t>
      </w:r>
      <w:r w:rsidR="00D830D6" w:rsidRPr="00D45D8E">
        <w:rPr>
          <w:shd w:val="clear" w:color="auto" w:fill="FFFFFF"/>
        </w:rPr>
        <w:t>’, SH</w:t>
      </w:r>
      <w:r w:rsidR="002E78CB" w:rsidRPr="00D45D8E">
        <w:rPr>
          <w:shd w:val="clear" w:color="auto" w:fill="FFFFFF"/>
        </w:rPr>
        <w:t>4, ‘Excessive time on social media’, SH5, ‘Working on enjoyable, less important tasks’, SH6, ‘Socializing’, SH7, ‘Calling in when sick when healthy’, SH8, ‘Working on wrong tasks’ SH9,‘Working on other tasks other than DT tasks’ SH10, ‘Poor organization’, SH11. Each of these measurements fall under “Counter Productive Multitasking” or “</w:t>
      </w:r>
      <w:r w:rsidR="00382F6E" w:rsidRPr="00D45D8E">
        <w:rPr>
          <w:shd w:val="clear" w:color="auto" w:fill="FFFFFF"/>
        </w:rPr>
        <w:t>Self-Deployment</w:t>
      </w:r>
      <w:r w:rsidR="002E78CB" w:rsidRPr="00D45D8E">
        <w:rPr>
          <w:shd w:val="clear" w:color="auto" w:fill="FFFFFF"/>
        </w:rPr>
        <w:t>”</w:t>
      </w:r>
      <w:r w:rsidR="00EF5EE9">
        <w:rPr>
          <w:shd w:val="clear" w:color="auto" w:fill="FFFFFF"/>
        </w:rPr>
        <w:t xml:space="preserve">; 4) </w:t>
      </w:r>
      <w:r w:rsidR="002E78CB" w:rsidRPr="00D45D8E">
        <w:t xml:space="preserve">The CEO-CIO relationship type construct was coded as RT in SPSS, and was measured by ‘the CIO being open about problems’ RT1, ‘The CIO discusses how the project will achieve requirements for DT in simple terms’ RT2, ‘The communication channel between the CIO and CEO is always to a satisfactory extent’ RT3, ‘The CEO relies on the CIOs technical expertise for successful DT of TVETs’ RT4, ‘The CIO innovatively finds ways around obstacles between himself and the CEO’ RT5, ‘The CEO and the CIO have a healthy professional relationship’ RT6. The Reporting construct was coded as RE in SPSS, and was measured by ‘The project implementation team overstating their progress’, RE1, ‘Project team understating actual time they spend on tasks each day’, RE2, ‘The project hides problems they know in the project’ RE3, ‘Some tasks are skipped yet not reported as skipped’ RE4, ‘Reports are carefully worded every time’ RE5. The Information Asymmetry construct was coded as IA in SPSS, and was measured by ‘Task team members openly discussing project problems in status reporting’ IA1, ‘Task team members readily </w:t>
      </w:r>
      <w:r w:rsidR="002E78CB" w:rsidRPr="00D45D8E">
        <w:lastRenderedPageBreak/>
        <w:t>sharing critical project status information’ IA2, ‘Task team members openly describing issues to auditors when called upon’ IA3, ‘Task team members only openly discussed problems they believed could be corrected quickly’ IA4</w:t>
      </w:r>
      <w:r w:rsidR="007C49A1">
        <w:t xml:space="preserve">; 5) </w:t>
      </w:r>
      <w:r w:rsidR="002E78CB" w:rsidRPr="00D45D8E">
        <w:t>The Task Programmability construct was coded as TP in SPSS, and was measured by ‘Having a clear, written methodology for executing the DT project’ TP1, ‘clear procurement guidelines were followed from start to finish of the DT project’ TP2, ‘Reliance on clear specifications from IT professionals for DT procurements’ TP3</w:t>
      </w:r>
      <w:r w:rsidR="007C49A1">
        <w:t xml:space="preserve">; 6) </w:t>
      </w:r>
      <w:r w:rsidR="002E78CB" w:rsidRPr="00D45D8E">
        <w:t>The Contract Type construct is categorized as Output Oriented Outcome contracts and Behaviour Oriented Contracts. These sub groups were coded as OOC and BOC respectively in SPSS. The two indicators were measured by ‘</w:t>
      </w:r>
      <w:r w:rsidR="002E78CB" w:rsidRPr="00D45D8E">
        <w:rPr>
          <w:color w:val="000000"/>
          <w:lang w:eastAsia="en-GB"/>
        </w:rPr>
        <w:t xml:space="preserve">Contract for team members provided with a flexible work schedule’ OOC1, ‘Contract for team members provides for public praise’ OOC2, ‘Contract for team members provides for Technical training’ OOC3, ‘Contract for team members provides for sense of contribution to organization’ OOC4, ‘Contract for team members provides for favorable annual performance appraisals’ OOC5, ‘Contract for team members provides for choice of future assignment’ OOC6, ‘Contract for team members provides for Job promotion’ OOC7. These are the measurement parameters for Output Oriented Contracts.  Behaviour Oriented Contracts as the contract of choice for improved success of DT projects, were also measured and coded as BOC in SPSS.  BOC were measured checking to see whether the ‘Contract for team members provides for a guaranteed salary irrespective of outcome’ BOC1, ‘Contract for team members provides for entitlement to newer technology (i.e., laptop, tablet)’ BOC2, ‘Contract for team members provides for opportunity to work from home’ BOC3, ‘Contract for team members provides for private office space’ BOC4. </w:t>
      </w:r>
      <w:r w:rsidR="002E78CB" w:rsidRPr="00D45D8E">
        <w:t>The table 5.18 below shows the results for the Exploratory Factor Analysis for Contract Type as a variable in form of a rotated component matrix in the order of how each factor was accordingly loaded following this analysis</w:t>
      </w:r>
      <w:r w:rsidR="007C49A1">
        <w:t xml:space="preserve">; 7) </w:t>
      </w:r>
      <w:r w:rsidR="002E78CB" w:rsidRPr="00D45D8E">
        <w:t xml:space="preserve">The Monitoring and Evaluation construct was coded as ML in SPSS, and was measured by ‘presence of a project plan for monitoring DT projects’ ML1, ‘Periodic comparison of project progress to schedule’ ML2, ‘Use of project management software for DT projects’ ML3, ‘Submission of progress reports for effective monitoring’ ML4, ‘Periodic team meetings to review each process’ ML5, ‘Periodic review sessions’ ML6. The Top Management Participation construct was coded as TMP in SPSS, and was measured by ‘Top Management followed the implementation of digital transformation as an item on its agenda’ TMP1, ‘Top managements insistence on periodic quality assurance reports for each digital transformation process’ TMP2, ‘Top management insisting that only qualified experts are assigned the role to monitor each DT process’ TMP3, ‘Process quality is top on our Agenda </w:t>
      </w:r>
      <w:r w:rsidR="002E78CB" w:rsidRPr="00D45D8E">
        <w:lastRenderedPageBreak/>
        <w:t>for Top Management to achieve DT’ TMP4</w:t>
      </w:r>
      <w:r w:rsidR="007C49A1">
        <w:t xml:space="preserve">; 8) </w:t>
      </w:r>
      <w:r w:rsidR="002E78CB" w:rsidRPr="00D45D8E">
        <w:t xml:space="preserve">Under the Digital Transformation construct, both IT Resource Usage coded as IRU in SPSS and User Satisfaction coded as US were investigated as factors for improved success of digital transformation projects. Both IRU and US were measured by confirming that ‘All ICT equipment from the USDP/ARSDP project is being used for teaching’ IRU1, ‘All ICT equipment from the USDP/ARSDP project is being used for students to learn independently’ IRU2, ‘All ICT equipment from the USDP/ARSDP project is being used for Institution administration’ IRU3, ‘All ICT equipment from the USDP/ARSDP project is being used for digital transformation for Analytics’ IRU4, Users in the TVET institutions are satisfied with the new digital products’ US1, ‘Students are satisfied with the Digital Technology at the Institutions for improved learning’ US2, ‘Administrators are satisfied with the digital equipment used to improve on how they work (e.g. better decision making)’ US3, ‘The institution is now more responsive to the needs of its </w:t>
      </w:r>
      <w:r w:rsidR="002E78CB" w:rsidRPr="008F068E">
        <w:t>customers’ US4.</w:t>
      </w:r>
    </w:p>
    <w:p w14:paraId="1C360AB3" w14:textId="77777777" w:rsidR="008F068E" w:rsidRDefault="008F068E" w:rsidP="008F068E">
      <w:pPr>
        <w:pStyle w:val="ListParagraph"/>
      </w:pPr>
    </w:p>
    <w:p w14:paraId="6B89B01C" w14:textId="3DA76A75" w:rsidR="008F068E" w:rsidRDefault="008F068E" w:rsidP="008F068E">
      <w:pPr>
        <w:spacing w:line="360" w:lineRule="auto"/>
      </w:pPr>
      <w:r>
        <w:t>After identifying the significant factors and their corresponding measures, the initial phase of path modelling was initiated.  The purpose of this phase was to examine the links between independent and the dependent variables. Additionally, the process</w:t>
      </w:r>
      <w:r w:rsidR="0069602B">
        <w:t xml:space="preserve"> of path modeling produced factor loadings, which are crucial for identifying relevant measurement items.  Consequently, incorporating path modelling in both the first and second iterations facilitated the creation of the SDTP, as shown in section 6.2.5.</w:t>
      </w:r>
    </w:p>
    <w:p w14:paraId="46D3F8CE" w14:textId="635080FA" w:rsidR="00A571FD" w:rsidRPr="009E55EF" w:rsidRDefault="00785A26" w:rsidP="00D16F6F">
      <w:pPr>
        <w:pStyle w:val="Heading3"/>
      </w:pPr>
      <w:bookmarkStart w:id="409" w:name="_Toc146455504"/>
      <w:r>
        <w:t xml:space="preserve">6.2.3 </w:t>
      </w:r>
      <w:r>
        <w:tab/>
      </w:r>
      <w:r w:rsidR="00A571FD" w:rsidRPr="009E55EF">
        <w:t>Path Modelling: 1</w:t>
      </w:r>
      <w:r w:rsidR="00A571FD" w:rsidRPr="009E55EF">
        <w:rPr>
          <w:vertAlign w:val="superscript"/>
        </w:rPr>
        <w:t>st</w:t>
      </w:r>
      <w:r w:rsidR="00A571FD" w:rsidRPr="009E55EF">
        <w:t xml:space="preserve"> Iteration</w:t>
      </w:r>
      <w:bookmarkEnd w:id="409"/>
    </w:p>
    <w:p w14:paraId="14269390" w14:textId="5221CE4C" w:rsidR="00A571FD" w:rsidRDefault="00A571FD" w:rsidP="00EA09C7">
      <w:pPr>
        <w:spacing w:after="0" w:line="360" w:lineRule="auto"/>
        <w:rPr>
          <w:bCs/>
          <w:color w:val="000000" w:themeColor="text1"/>
        </w:rPr>
      </w:pPr>
      <w:r>
        <w:rPr>
          <w:bCs/>
          <w:color w:val="000000" w:themeColor="text1"/>
        </w:rPr>
        <w:t>Path model</w:t>
      </w:r>
      <w:r w:rsidR="00EA09C7">
        <w:rPr>
          <w:bCs/>
          <w:color w:val="000000" w:themeColor="text1"/>
        </w:rPr>
        <w:t>l</w:t>
      </w:r>
      <w:r>
        <w:rPr>
          <w:bCs/>
          <w:color w:val="000000" w:themeColor="text1"/>
        </w:rPr>
        <w:t xml:space="preserve">ing serves as a technique aimed at estimating and comprehending </w:t>
      </w:r>
      <w:r w:rsidR="00EA09C7">
        <w:rPr>
          <w:bCs/>
          <w:color w:val="000000" w:themeColor="text1"/>
        </w:rPr>
        <w:t>intricate</w:t>
      </w:r>
      <w:r w:rsidR="00B56728">
        <w:rPr>
          <w:bCs/>
          <w:color w:val="000000" w:themeColor="text1"/>
        </w:rPr>
        <w:t xml:space="preserve"> interrelationships among latent variables.  These path models include both direct and indirect effects among observable models (Gorai et al., 2015). Path models are rooted in multiple regression equations therefore path models can be seen as logical extensions of regression models (We &amp; Zang, 2009). In view of this, the subsequent subsection explores the assessments utilized to validate the structural model within the scope of this study.</w:t>
      </w:r>
    </w:p>
    <w:p w14:paraId="7E8FBC0E" w14:textId="77777777" w:rsidR="00B56728" w:rsidRDefault="00B56728" w:rsidP="00EA09C7">
      <w:pPr>
        <w:spacing w:after="0" w:line="360" w:lineRule="auto"/>
        <w:rPr>
          <w:bCs/>
          <w:color w:val="000000" w:themeColor="text1"/>
        </w:rPr>
      </w:pPr>
    </w:p>
    <w:p w14:paraId="07042079" w14:textId="6BF2ECC3" w:rsidR="00EA09C7" w:rsidRDefault="00B56728" w:rsidP="00EA09C7">
      <w:pPr>
        <w:spacing w:after="0" w:line="360" w:lineRule="auto"/>
        <w:rPr>
          <w:bCs/>
          <w:color w:val="000000" w:themeColor="text1"/>
        </w:rPr>
      </w:pPr>
      <w:bookmarkStart w:id="410" w:name="_Hlk146768832"/>
      <w:r>
        <w:rPr>
          <w:bCs/>
          <w:color w:val="000000" w:themeColor="text1"/>
        </w:rPr>
        <w:t>The validation of the structural model was achieved through the application of the coefficient of determination (R</w:t>
      </w:r>
      <w:r>
        <w:rPr>
          <w:bCs/>
          <w:color w:val="000000" w:themeColor="text1"/>
          <w:vertAlign w:val="superscript"/>
        </w:rPr>
        <w:t>2</w:t>
      </w:r>
      <w:r>
        <w:rPr>
          <w:bCs/>
          <w:color w:val="000000" w:themeColor="text1"/>
        </w:rPr>
        <w:t>) and path coefficients. These parameters, facilitating the evaluation of the model’s predictive power and relationship strengths, were obtained through two iterations of path modelling and subsequent analysis using Partial Least Squares software (Ringle et al., 2015).</w:t>
      </w:r>
      <w:r w:rsidR="00EA09C7">
        <w:rPr>
          <w:bCs/>
          <w:color w:val="000000" w:themeColor="text1"/>
        </w:rPr>
        <w:t xml:space="preserve"> Leveraging a series of multilinear regressions, the PLS-SEM software is proficient at </w:t>
      </w:r>
      <w:r w:rsidR="00EA09C7">
        <w:rPr>
          <w:bCs/>
          <w:color w:val="000000" w:themeColor="text1"/>
        </w:rPr>
        <w:lastRenderedPageBreak/>
        <w:t xml:space="preserve">predicting causal effects (Ringle et al., 2014). </w:t>
      </w:r>
      <w:bookmarkEnd w:id="410"/>
      <w:r w:rsidR="00EA09C7">
        <w:rPr>
          <w:bCs/>
          <w:color w:val="000000" w:themeColor="text1"/>
        </w:rPr>
        <w:t>The outcomes of the Structural Equation Modelling algorithm, explaining factor loading, R</w:t>
      </w:r>
      <w:r w:rsidR="00EA09C7">
        <w:rPr>
          <w:bCs/>
          <w:color w:val="000000" w:themeColor="text1"/>
          <w:vertAlign w:val="superscript"/>
        </w:rPr>
        <w:t>2</w:t>
      </w:r>
      <w:r w:rsidR="00EA09C7">
        <w:rPr>
          <w:bCs/>
          <w:color w:val="000000" w:themeColor="text1"/>
        </w:rPr>
        <w:t xml:space="preserve"> values and the influences variables exert upon one another, are depicted in figure 6.2.</w:t>
      </w:r>
    </w:p>
    <w:p w14:paraId="30D8A3BA" w14:textId="77777777" w:rsidR="0019206F" w:rsidRDefault="0019206F" w:rsidP="00EA09C7">
      <w:pPr>
        <w:spacing w:after="0" w:line="360" w:lineRule="auto"/>
        <w:rPr>
          <w:bCs/>
          <w:color w:val="000000" w:themeColor="text1"/>
        </w:rPr>
      </w:pPr>
    </w:p>
    <w:p w14:paraId="688283B5" w14:textId="536B1C53" w:rsidR="0019206F" w:rsidRDefault="00627FED" w:rsidP="009E55EF">
      <w:pPr>
        <w:spacing w:after="0" w:line="360" w:lineRule="auto"/>
        <w:ind w:left="-540"/>
        <w:jc w:val="center"/>
        <w:rPr>
          <w:bCs/>
          <w:color w:val="000000" w:themeColor="text1"/>
        </w:rPr>
      </w:pPr>
      <w:r w:rsidRPr="00627FED">
        <w:rPr>
          <w:rFonts w:ascii="Calibri" w:eastAsia="Calibri" w:hAnsi="Calibri"/>
          <w:noProof/>
          <w:sz w:val="22"/>
          <w:szCs w:val="22"/>
          <w:lang w:val="en-GB" w:eastAsia="en-GB"/>
        </w:rPr>
        <w:drawing>
          <wp:inline distT="0" distB="0" distL="0" distR="0" wp14:anchorId="4F2A77C0" wp14:editId="2B0A58EC">
            <wp:extent cx="6572250" cy="3566759"/>
            <wp:effectExtent l="0" t="0" r="0" b="0"/>
            <wp:docPr id="343030026" name="Picture 34303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3416" cy="3578246"/>
                    </a:xfrm>
                    <a:prstGeom prst="rect">
                      <a:avLst/>
                    </a:prstGeom>
                  </pic:spPr>
                </pic:pic>
              </a:graphicData>
            </a:graphic>
          </wp:inline>
        </w:drawing>
      </w:r>
    </w:p>
    <w:p w14:paraId="459B0C05" w14:textId="47855F8D" w:rsidR="00627FED" w:rsidRDefault="00627FED" w:rsidP="00EA09C7">
      <w:pPr>
        <w:spacing w:after="0" w:line="360" w:lineRule="auto"/>
        <w:rPr>
          <w:bCs/>
          <w:i/>
          <w:iCs/>
          <w:color w:val="000000" w:themeColor="text1"/>
        </w:rPr>
      </w:pPr>
      <w:r w:rsidRPr="00627FED">
        <w:rPr>
          <w:bCs/>
          <w:i/>
          <w:iCs/>
          <w:color w:val="000000" w:themeColor="text1"/>
        </w:rPr>
        <w:t xml:space="preserve">Figure 6.2: </w:t>
      </w:r>
      <w:r>
        <w:rPr>
          <w:bCs/>
          <w:i/>
          <w:iCs/>
          <w:color w:val="000000" w:themeColor="text1"/>
        </w:rPr>
        <w:t xml:space="preserve">First iteration results indicating </w:t>
      </w:r>
      <w:r w:rsidRPr="00EA09C7">
        <w:rPr>
          <w:bCs/>
          <w:i/>
          <w:iCs/>
          <w:color w:val="000000" w:themeColor="text1"/>
        </w:rPr>
        <w:t>Factor loadings, R</w:t>
      </w:r>
      <w:r w:rsidRPr="00EA09C7">
        <w:rPr>
          <w:bCs/>
          <w:i/>
          <w:iCs/>
          <w:color w:val="000000" w:themeColor="text1"/>
          <w:vertAlign w:val="superscript"/>
        </w:rPr>
        <w:t xml:space="preserve">2 </w:t>
      </w:r>
      <w:r w:rsidRPr="00EA09C7">
        <w:rPr>
          <w:bCs/>
          <w:i/>
          <w:iCs/>
          <w:color w:val="000000" w:themeColor="text1"/>
        </w:rPr>
        <w:t>values and variable effects</w:t>
      </w:r>
    </w:p>
    <w:p w14:paraId="389A7B14" w14:textId="77777777" w:rsidR="00627FED" w:rsidRDefault="00627FED" w:rsidP="00EA09C7">
      <w:pPr>
        <w:spacing w:after="0" w:line="360" w:lineRule="auto"/>
        <w:rPr>
          <w:bCs/>
          <w:i/>
          <w:iCs/>
          <w:color w:val="000000" w:themeColor="text1"/>
        </w:rPr>
      </w:pPr>
    </w:p>
    <w:p w14:paraId="21C7680F" w14:textId="010AB7E3" w:rsidR="004C3931" w:rsidRDefault="004C3931" w:rsidP="00EA09C7">
      <w:pPr>
        <w:spacing w:after="0" w:line="360" w:lineRule="auto"/>
        <w:rPr>
          <w:bCs/>
          <w:color w:val="000000" w:themeColor="text1"/>
        </w:rPr>
      </w:pPr>
      <w:r w:rsidRPr="004C3931">
        <w:rPr>
          <w:bCs/>
          <w:color w:val="000000" w:themeColor="text1"/>
        </w:rPr>
        <w:t xml:space="preserve">The </w:t>
      </w:r>
      <w:r>
        <w:rPr>
          <w:bCs/>
          <w:color w:val="000000" w:themeColor="text1"/>
        </w:rPr>
        <w:t>Table 6.1 shows the</w:t>
      </w:r>
      <w:r w:rsidR="00ED6AF0">
        <w:rPr>
          <w:bCs/>
          <w:color w:val="000000" w:themeColor="text1"/>
        </w:rPr>
        <w:t xml:space="preserve"> analysis of path coefficients for the first iteration of the model in Figure 6.2. The examination of path coefficients indicated that most of the scores were not statistically significant. More importantly, Contract Type, the moderating variable has a coefficient (beta = 0.192) which represents the strength of the relationship</w:t>
      </w:r>
      <w:r w:rsidR="0049493D">
        <w:rPr>
          <w:bCs/>
          <w:color w:val="000000" w:themeColor="text1"/>
        </w:rPr>
        <w:t xml:space="preserve"> between contract type and Digital Transformation. As a moderating variable, the coefficient (beta = 0.192) is weak. Further, the p-value associated with the beta value indicates the p-value of 0.337 is greater than the significance threshold of 0.05 which proposes that the observed relationship between Contract Type and Digital Transformation could credibly be due to random chance rather than a meaningful effect. The fact that there is absence of statistical significance in the coefficient of the variable “Contract Type” (p&gt;0.05) carries implications for the overall model. This suggests that the moderating variable’s impact on the independent variable lacks a reliable distinction from random chance. </w:t>
      </w:r>
      <w:r w:rsidR="000D177F">
        <w:rPr>
          <w:bCs/>
          <w:color w:val="000000" w:themeColor="text1"/>
        </w:rPr>
        <w:t xml:space="preserve">Therefore, the interpretation and validity of the entire model </w:t>
      </w:r>
      <w:r w:rsidR="000D177F">
        <w:rPr>
          <w:bCs/>
          <w:color w:val="000000" w:themeColor="text1"/>
        </w:rPr>
        <w:lastRenderedPageBreak/>
        <w:t>may be influenced, potentially hindering its effectiveness in explaining the inherent relationships within the dataset.</w:t>
      </w:r>
    </w:p>
    <w:p w14:paraId="09D3E116" w14:textId="77777777" w:rsidR="00A20DCC" w:rsidRDefault="00A20DCC" w:rsidP="00EA09C7">
      <w:pPr>
        <w:spacing w:after="0" w:line="360" w:lineRule="auto"/>
        <w:rPr>
          <w:bCs/>
          <w:color w:val="000000" w:themeColor="text1"/>
        </w:rPr>
      </w:pPr>
    </w:p>
    <w:p w14:paraId="5571A00C" w14:textId="68E5C72E" w:rsidR="00A20DCC" w:rsidRDefault="00A20DCC" w:rsidP="00EA09C7">
      <w:pPr>
        <w:spacing w:after="0" w:line="360" w:lineRule="auto"/>
      </w:pPr>
      <w:r>
        <w:rPr>
          <w:bCs/>
          <w:color w:val="000000" w:themeColor="text1"/>
        </w:rPr>
        <w:t xml:space="preserve">From the results we see from Table 6.1 and Table 6.2, the interaction (Process Quality * Contract Type) creates an interaction term which allowed this study to assess whether the joint impact of both variables together has a unique effect on Digital Transformation beyond the expectation from each variable individually. The result of this analysis in table 6.1 showed that the </w:t>
      </w:r>
      <w:r w:rsidR="00CF490B">
        <w:rPr>
          <w:bCs/>
          <w:color w:val="000000" w:themeColor="text1"/>
        </w:rPr>
        <w:t>combined effect of “Process Quality” and “Contract Type” significantly contributes to explaining the variation in “Digital Transformation”. The positive beta = 0.192 shows that when both “Process Quality” and “Contract Types” are favorable, they collectively</w:t>
      </w:r>
      <w:r w:rsidR="00CF490B">
        <w:t xml:space="preserve"> enhance the likelihood or extent of “Digital transformation” as the analysis result in table 6.1 show. </w:t>
      </w:r>
    </w:p>
    <w:p w14:paraId="48856E9B" w14:textId="77777777" w:rsidR="00CF490B" w:rsidRDefault="00CF490B" w:rsidP="00EA09C7">
      <w:pPr>
        <w:spacing w:after="0" w:line="360" w:lineRule="auto"/>
      </w:pPr>
    </w:p>
    <w:p w14:paraId="78BDD632" w14:textId="77777777" w:rsidR="009E55EF" w:rsidRDefault="009E55EF">
      <w:pPr>
        <w:rPr>
          <w:i/>
          <w:iCs/>
        </w:rPr>
      </w:pPr>
      <w:r>
        <w:rPr>
          <w:i/>
          <w:iCs/>
        </w:rPr>
        <w:br w:type="page"/>
      </w:r>
    </w:p>
    <w:p w14:paraId="59978906" w14:textId="1ACAFFA3" w:rsidR="00CF490B" w:rsidRPr="009E55EF" w:rsidRDefault="00CF490B" w:rsidP="00EA09C7">
      <w:pPr>
        <w:spacing w:after="0" w:line="360" w:lineRule="auto"/>
        <w:rPr>
          <w:i/>
          <w:iCs/>
        </w:rPr>
      </w:pPr>
      <w:r w:rsidRPr="009E55EF">
        <w:rPr>
          <w:i/>
          <w:iCs/>
        </w:rPr>
        <w:lastRenderedPageBreak/>
        <w:t xml:space="preserve">Table 6.1: </w:t>
      </w:r>
      <w:r w:rsidR="00B563A3" w:rsidRPr="009E55EF">
        <w:rPr>
          <w:i/>
          <w:iCs/>
        </w:rPr>
        <w:t>Significance of path coefficients from first iteration</w:t>
      </w:r>
    </w:p>
    <w:tbl>
      <w:tblPr>
        <w:tblStyle w:val="GridTable4-Accent5"/>
        <w:tblW w:w="9374" w:type="dxa"/>
        <w:jc w:val="center"/>
        <w:tblLook w:val="04A0" w:firstRow="1" w:lastRow="0" w:firstColumn="1" w:lastColumn="0" w:noHBand="0" w:noVBand="1"/>
      </w:tblPr>
      <w:tblGrid>
        <w:gridCol w:w="2928"/>
        <w:gridCol w:w="847"/>
        <w:gridCol w:w="803"/>
        <w:gridCol w:w="934"/>
        <w:gridCol w:w="1178"/>
        <w:gridCol w:w="672"/>
        <w:gridCol w:w="636"/>
        <w:gridCol w:w="1523"/>
      </w:tblGrid>
      <w:tr w:rsidR="00A20DCC" w:rsidRPr="00641A09" w14:paraId="551F94BF" w14:textId="77777777" w:rsidTr="007C203D">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28" w:type="dxa"/>
            <w:noWrap/>
            <w:vAlign w:val="center"/>
            <w:hideMark/>
          </w:tcPr>
          <w:p w14:paraId="47D425FC" w14:textId="20CD4569" w:rsidR="00A20DCC" w:rsidRPr="00641A09" w:rsidRDefault="00A20DCC" w:rsidP="007C203D">
            <w:pPr>
              <w:jc w:val="center"/>
              <w:rPr>
                <w:color w:val="000000"/>
                <w:lang w:eastAsia="en-GB"/>
              </w:rPr>
            </w:pPr>
          </w:p>
        </w:tc>
        <w:tc>
          <w:tcPr>
            <w:tcW w:w="847" w:type="dxa"/>
            <w:noWrap/>
            <w:vAlign w:val="center"/>
            <w:hideMark/>
          </w:tcPr>
          <w:p w14:paraId="30C20BFD" w14:textId="77777777" w:rsidR="00A20DCC" w:rsidRPr="00641A09" w:rsidRDefault="00A20DCC" w:rsidP="007C203D">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Beta</w:t>
            </w:r>
          </w:p>
        </w:tc>
        <w:tc>
          <w:tcPr>
            <w:tcW w:w="656" w:type="dxa"/>
            <w:noWrap/>
            <w:vAlign w:val="center"/>
            <w:hideMark/>
          </w:tcPr>
          <w:p w14:paraId="1F52C1C7" w14:textId="77777777" w:rsidR="00A20DCC" w:rsidRPr="00641A09" w:rsidRDefault="00A20DCC" w:rsidP="007C203D">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Mean</w:t>
            </w:r>
          </w:p>
        </w:tc>
        <w:tc>
          <w:tcPr>
            <w:tcW w:w="934" w:type="dxa"/>
            <w:noWrap/>
            <w:vAlign w:val="center"/>
            <w:hideMark/>
          </w:tcPr>
          <w:p w14:paraId="44E0B31A" w14:textId="77777777" w:rsidR="00A20DCC" w:rsidRPr="00641A09" w:rsidRDefault="00A20DCC" w:rsidP="007C203D">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SD</w:t>
            </w:r>
          </w:p>
        </w:tc>
        <w:tc>
          <w:tcPr>
            <w:tcW w:w="1178" w:type="dxa"/>
            <w:noWrap/>
            <w:vAlign w:val="center"/>
            <w:hideMark/>
          </w:tcPr>
          <w:p w14:paraId="07A22342" w14:textId="77777777" w:rsidR="001A1682" w:rsidRDefault="001A1682" w:rsidP="007C203D">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0DB56A6C" w14:textId="722F4A8E" w:rsidR="00A20DCC" w:rsidRDefault="00A20DCC" w:rsidP="007C203D">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T Statistic</w:t>
            </w:r>
          </w:p>
          <w:p w14:paraId="1B4C108A" w14:textId="77777777" w:rsidR="001A1682" w:rsidRDefault="001A1682" w:rsidP="007C203D">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7B43D50B" w14:textId="57E1D501" w:rsidR="001A1682" w:rsidRPr="00641A09" w:rsidRDefault="001A1682" w:rsidP="007C203D">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tc>
        <w:tc>
          <w:tcPr>
            <w:tcW w:w="672" w:type="dxa"/>
            <w:noWrap/>
            <w:vAlign w:val="center"/>
            <w:hideMark/>
          </w:tcPr>
          <w:p w14:paraId="7450F6B6" w14:textId="77777777" w:rsidR="00A20DCC" w:rsidRPr="00641A09" w:rsidRDefault="00A20DCC" w:rsidP="007C203D">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Sig</w:t>
            </w:r>
          </w:p>
        </w:tc>
        <w:tc>
          <w:tcPr>
            <w:tcW w:w="636" w:type="dxa"/>
            <w:vAlign w:val="center"/>
            <w:hideMark/>
          </w:tcPr>
          <w:p w14:paraId="61159DB9" w14:textId="77777777" w:rsidR="00A20DCC" w:rsidRPr="00641A09" w:rsidRDefault="00A20DCC" w:rsidP="007C203D">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R</w:t>
            </w:r>
            <w:r w:rsidRPr="00641A09">
              <w:rPr>
                <w:color w:val="000000"/>
                <w:vertAlign w:val="superscript"/>
                <w:lang w:eastAsia="en-GB"/>
              </w:rPr>
              <w:t>2</w:t>
            </w:r>
          </w:p>
        </w:tc>
        <w:tc>
          <w:tcPr>
            <w:tcW w:w="1523" w:type="dxa"/>
            <w:noWrap/>
            <w:vAlign w:val="center"/>
            <w:hideMark/>
          </w:tcPr>
          <w:p w14:paraId="1550BAEB" w14:textId="77777777" w:rsidR="00A20DCC" w:rsidRPr="00641A09" w:rsidRDefault="00A20DCC" w:rsidP="007C203D">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H</w:t>
            </w:r>
            <w:r w:rsidRPr="00641A09">
              <w:rPr>
                <w:color w:val="000000"/>
                <w:vertAlign w:val="subscript"/>
                <w:lang w:eastAsia="en-GB"/>
              </w:rPr>
              <w:t>0</w:t>
            </w:r>
          </w:p>
        </w:tc>
      </w:tr>
      <w:tr w:rsidR="00A20DCC" w:rsidRPr="00641A09" w14:paraId="6228A861" w14:textId="77777777" w:rsidTr="007C203D">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28" w:type="dxa"/>
            <w:noWrap/>
            <w:hideMark/>
          </w:tcPr>
          <w:p w14:paraId="5658769B" w14:textId="34B6FA70" w:rsidR="00A20DCC" w:rsidRDefault="00A20DCC" w:rsidP="004156CD">
            <w:pPr>
              <w:rPr>
                <w:color w:val="000000"/>
                <w:lang w:eastAsia="en-GB"/>
              </w:rPr>
            </w:pPr>
            <w:r w:rsidRPr="00A20DCC">
              <w:rPr>
                <w:b w:val="0"/>
                <w:bCs w:val="0"/>
                <w:color w:val="000000"/>
                <w:lang w:eastAsia="en-GB"/>
              </w:rPr>
              <w:t xml:space="preserve">Goal Conflict - </w:t>
            </w:r>
            <w:proofErr w:type="gramStart"/>
            <w:r w:rsidRPr="00A20DCC">
              <w:rPr>
                <w:b w:val="0"/>
                <w:bCs w:val="0"/>
                <w:color w:val="000000"/>
                <w:lang w:eastAsia="en-GB"/>
              </w:rPr>
              <w:t>►  Process</w:t>
            </w:r>
            <w:proofErr w:type="gramEnd"/>
            <w:r w:rsidRPr="00A20DCC">
              <w:rPr>
                <w:b w:val="0"/>
                <w:bCs w:val="0"/>
                <w:color w:val="000000"/>
                <w:lang w:eastAsia="en-GB"/>
              </w:rPr>
              <w:t xml:space="preserve"> Quality</w:t>
            </w:r>
          </w:p>
          <w:p w14:paraId="6AB25FEB" w14:textId="77777777" w:rsidR="00FB623B" w:rsidRDefault="00FB623B" w:rsidP="004156CD">
            <w:pPr>
              <w:rPr>
                <w:color w:val="000000"/>
                <w:lang w:eastAsia="en-GB"/>
              </w:rPr>
            </w:pPr>
          </w:p>
          <w:p w14:paraId="379A5940" w14:textId="0C4F395E" w:rsidR="009E55EF" w:rsidRPr="00A20DCC" w:rsidRDefault="009E55EF" w:rsidP="004156CD">
            <w:pPr>
              <w:rPr>
                <w:b w:val="0"/>
                <w:bCs w:val="0"/>
                <w:color w:val="000000"/>
                <w:lang w:eastAsia="en-GB"/>
              </w:rPr>
            </w:pPr>
          </w:p>
        </w:tc>
        <w:tc>
          <w:tcPr>
            <w:tcW w:w="847" w:type="dxa"/>
            <w:noWrap/>
            <w:hideMark/>
          </w:tcPr>
          <w:p w14:paraId="375EBB60"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-.482</w:t>
            </w:r>
          </w:p>
        </w:tc>
        <w:tc>
          <w:tcPr>
            <w:tcW w:w="656" w:type="dxa"/>
            <w:noWrap/>
            <w:hideMark/>
          </w:tcPr>
          <w:p w14:paraId="48472485"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-.248</w:t>
            </w:r>
          </w:p>
        </w:tc>
        <w:tc>
          <w:tcPr>
            <w:tcW w:w="934" w:type="dxa"/>
            <w:noWrap/>
            <w:hideMark/>
          </w:tcPr>
          <w:p w14:paraId="6C50E991"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.428</w:t>
            </w:r>
          </w:p>
        </w:tc>
        <w:tc>
          <w:tcPr>
            <w:tcW w:w="1178" w:type="dxa"/>
            <w:noWrap/>
            <w:hideMark/>
          </w:tcPr>
          <w:p w14:paraId="771D450D"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1.126</w:t>
            </w:r>
          </w:p>
        </w:tc>
        <w:tc>
          <w:tcPr>
            <w:tcW w:w="672" w:type="dxa"/>
            <w:noWrap/>
            <w:hideMark/>
          </w:tcPr>
          <w:p w14:paraId="38EEFAC9"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.260</w:t>
            </w:r>
          </w:p>
        </w:tc>
        <w:tc>
          <w:tcPr>
            <w:tcW w:w="636" w:type="dxa"/>
            <w:vMerge w:val="restart"/>
            <w:hideMark/>
          </w:tcPr>
          <w:p w14:paraId="4317BC9F"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w:t>
            </w:r>
            <w:r>
              <w:rPr>
                <w:color w:val="000000"/>
                <w:lang w:eastAsia="en-GB"/>
              </w:rPr>
              <w:t>326</w:t>
            </w:r>
          </w:p>
        </w:tc>
        <w:tc>
          <w:tcPr>
            <w:tcW w:w="1523" w:type="dxa"/>
            <w:noWrap/>
            <w:hideMark/>
          </w:tcPr>
          <w:p w14:paraId="00AC042B" w14:textId="77777777" w:rsidR="00A20DCC" w:rsidRPr="00641A09" w:rsidRDefault="00A20DCC" w:rsidP="007C203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Not Supported</w:t>
            </w:r>
          </w:p>
        </w:tc>
      </w:tr>
      <w:tr w:rsidR="00CF490B" w:rsidRPr="00641A09" w14:paraId="6D375260" w14:textId="77777777" w:rsidTr="007C203D">
        <w:trPr>
          <w:trHeight w:val="339"/>
          <w:jc w:val="center"/>
        </w:trPr>
        <w:tc>
          <w:tcPr>
            <w:cnfStyle w:val="001000000000" w:firstRow="0" w:lastRow="0" w:firstColumn="1" w:lastColumn="0" w:oddVBand="0" w:evenVBand="0" w:oddHBand="0" w:evenHBand="0" w:firstRowFirstColumn="0" w:firstRowLastColumn="0" w:lastRowFirstColumn="0" w:lastRowLastColumn="0"/>
            <w:tcW w:w="2928" w:type="dxa"/>
            <w:noWrap/>
            <w:hideMark/>
          </w:tcPr>
          <w:p w14:paraId="184C0AEB" w14:textId="5816B447" w:rsidR="00A20DCC" w:rsidRDefault="00A20DCC" w:rsidP="004156CD">
            <w:pPr>
              <w:rPr>
                <w:color w:val="000000"/>
                <w:lang w:eastAsia="en-GB"/>
              </w:rPr>
            </w:pPr>
            <w:r w:rsidRPr="00A20DCC">
              <w:rPr>
                <w:b w:val="0"/>
                <w:bCs w:val="0"/>
                <w:color w:val="000000"/>
                <w:lang w:eastAsia="en-GB"/>
              </w:rPr>
              <w:t>Communication - ► Process Quality</w:t>
            </w:r>
          </w:p>
          <w:p w14:paraId="7A0EF5EF" w14:textId="77777777" w:rsidR="00FB623B" w:rsidRDefault="00FB623B" w:rsidP="004156CD">
            <w:pPr>
              <w:rPr>
                <w:color w:val="000000"/>
                <w:lang w:eastAsia="en-GB"/>
              </w:rPr>
            </w:pPr>
          </w:p>
          <w:p w14:paraId="4CD08B5F" w14:textId="25CF2F08" w:rsidR="009E55EF" w:rsidRPr="00A20DCC" w:rsidRDefault="009E55EF" w:rsidP="004156CD">
            <w:pPr>
              <w:rPr>
                <w:b w:val="0"/>
                <w:bCs w:val="0"/>
                <w:color w:val="000000"/>
                <w:lang w:eastAsia="en-GB"/>
              </w:rPr>
            </w:pPr>
          </w:p>
        </w:tc>
        <w:tc>
          <w:tcPr>
            <w:tcW w:w="847" w:type="dxa"/>
            <w:noWrap/>
            <w:hideMark/>
          </w:tcPr>
          <w:p w14:paraId="777FA3A9"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.112</w:t>
            </w:r>
          </w:p>
        </w:tc>
        <w:tc>
          <w:tcPr>
            <w:tcW w:w="656" w:type="dxa"/>
            <w:noWrap/>
            <w:hideMark/>
          </w:tcPr>
          <w:p w14:paraId="76B676AA"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.053</w:t>
            </w:r>
          </w:p>
        </w:tc>
        <w:tc>
          <w:tcPr>
            <w:tcW w:w="934" w:type="dxa"/>
            <w:noWrap/>
            <w:hideMark/>
          </w:tcPr>
          <w:p w14:paraId="50F343BB"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.167</w:t>
            </w:r>
          </w:p>
        </w:tc>
        <w:tc>
          <w:tcPr>
            <w:tcW w:w="1178" w:type="dxa"/>
            <w:noWrap/>
            <w:hideMark/>
          </w:tcPr>
          <w:p w14:paraId="1F7A2D09"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.666</w:t>
            </w:r>
          </w:p>
        </w:tc>
        <w:tc>
          <w:tcPr>
            <w:tcW w:w="672" w:type="dxa"/>
            <w:noWrap/>
            <w:hideMark/>
          </w:tcPr>
          <w:p w14:paraId="2D1E6C6A"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.505</w:t>
            </w:r>
          </w:p>
        </w:tc>
        <w:tc>
          <w:tcPr>
            <w:tcW w:w="636" w:type="dxa"/>
            <w:vMerge/>
            <w:hideMark/>
          </w:tcPr>
          <w:p w14:paraId="0331F68D" w14:textId="77777777" w:rsidR="00A20DCC" w:rsidRPr="00641A09" w:rsidRDefault="00A20DCC"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p>
        </w:tc>
        <w:tc>
          <w:tcPr>
            <w:tcW w:w="1523" w:type="dxa"/>
            <w:noWrap/>
            <w:hideMark/>
          </w:tcPr>
          <w:p w14:paraId="2ECC431C" w14:textId="77777777" w:rsidR="00A20DCC" w:rsidRPr="00641A09" w:rsidRDefault="00A20DCC" w:rsidP="007C203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Not Supported</w:t>
            </w:r>
          </w:p>
        </w:tc>
      </w:tr>
      <w:tr w:rsidR="00A20DCC" w:rsidRPr="00641A09" w14:paraId="7845249B" w14:textId="77777777" w:rsidTr="007C203D">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28" w:type="dxa"/>
            <w:noWrap/>
            <w:hideMark/>
          </w:tcPr>
          <w:p w14:paraId="47137F3C" w14:textId="2AFDD27A" w:rsidR="00A20DCC" w:rsidRDefault="00A20DCC" w:rsidP="004156CD">
            <w:pPr>
              <w:rPr>
                <w:color w:val="000000"/>
                <w:lang w:eastAsia="en-GB"/>
              </w:rPr>
            </w:pPr>
            <w:r w:rsidRPr="00A20DCC">
              <w:rPr>
                <w:b w:val="0"/>
                <w:bCs w:val="0"/>
                <w:color w:val="000000"/>
                <w:lang w:eastAsia="en-GB"/>
              </w:rPr>
              <w:t>Task Programmability - ► Process Quality</w:t>
            </w:r>
          </w:p>
          <w:p w14:paraId="66806783" w14:textId="77777777" w:rsidR="00FB623B" w:rsidRDefault="00FB623B" w:rsidP="004156CD">
            <w:pPr>
              <w:rPr>
                <w:color w:val="000000"/>
                <w:lang w:eastAsia="en-GB"/>
              </w:rPr>
            </w:pPr>
          </w:p>
          <w:p w14:paraId="7E602F79" w14:textId="384B9803" w:rsidR="009E55EF" w:rsidRPr="00A20DCC" w:rsidRDefault="009E55EF" w:rsidP="004156CD">
            <w:pPr>
              <w:rPr>
                <w:b w:val="0"/>
                <w:bCs w:val="0"/>
                <w:color w:val="000000"/>
                <w:lang w:eastAsia="en-GB"/>
              </w:rPr>
            </w:pPr>
          </w:p>
        </w:tc>
        <w:tc>
          <w:tcPr>
            <w:tcW w:w="847" w:type="dxa"/>
            <w:noWrap/>
            <w:hideMark/>
          </w:tcPr>
          <w:p w14:paraId="4B0A25E0"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.025</w:t>
            </w:r>
          </w:p>
        </w:tc>
        <w:tc>
          <w:tcPr>
            <w:tcW w:w="656" w:type="dxa"/>
            <w:noWrap/>
            <w:hideMark/>
          </w:tcPr>
          <w:p w14:paraId="5F5BD206"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.014</w:t>
            </w:r>
          </w:p>
        </w:tc>
        <w:tc>
          <w:tcPr>
            <w:tcW w:w="934" w:type="dxa"/>
            <w:noWrap/>
            <w:hideMark/>
          </w:tcPr>
          <w:p w14:paraId="60950D3D"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.106</w:t>
            </w:r>
          </w:p>
        </w:tc>
        <w:tc>
          <w:tcPr>
            <w:tcW w:w="1178" w:type="dxa"/>
            <w:noWrap/>
            <w:hideMark/>
          </w:tcPr>
          <w:p w14:paraId="5129CDED"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.232</w:t>
            </w:r>
          </w:p>
        </w:tc>
        <w:tc>
          <w:tcPr>
            <w:tcW w:w="672" w:type="dxa"/>
            <w:noWrap/>
            <w:hideMark/>
          </w:tcPr>
          <w:p w14:paraId="4BCDE519"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.816</w:t>
            </w:r>
          </w:p>
        </w:tc>
        <w:tc>
          <w:tcPr>
            <w:tcW w:w="636" w:type="dxa"/>
            <w:vMerge/>
            <w:hideMark/>
          </w:tcPr>
          <w:p w14:paraId="34DACE6B" w14:textId="77777777" w:rsidR="00A20DCC" w:rsidRPr="00641A09" w:rsidRDefault="00A20DCC"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p>
        </w:tc>
        <w:tc>
          <w:tcPr>
            <w:tcW w:w="1523" w:type="dxa"/>
            <w:noWrap/>
            <w:hideMark/>
          </w:tcPr>
          <w:p w14:paraId="492DACA5" w14:textId="77777777" w:rsidR="00A20DCC" w:rsidRPr="00641A09" w:rsidRDefault="00A20DCC" w:rsidP="007C203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Supported</w:t>
            </w:r>
          </w:p>
        </w:tc>
      </w:tr>
      <w:tr w:rsidR="00CF490B" w:rsidRPr="00641A09" w14:paraId="657DD592" w14:textId="77777777" w:rsidTr="007C203D">
        <w:trPr>
          <w:trHeight w:val="339"/>
          <w:jc w:val="center"/>
        </w:trPr>
        <w:tc>
          <w:tcPr>
            <w:cnfStyle w:val="001000000000" w:firstRow="0" w:lastRow="0" w:firstColumn="1" w:lastColumn="0" w:oddVBand="0" w:evenVBand="0" w:oddHBand="0" w:evenHBand="0" w:firstRowFirstColumn="0" w:firstRowLastColumn="0" w:lastRowFirstColumn="0" w:lastRowLastColumn="0"/>
            <w:tcW w:w="2928" w:type="dxa"/>
            <w:noWrap/>
            <w:hideMark/>
          </w:tcPr>
          <w:p w14:paraId="23F6320D" w14:textId="670FFA95" w:rsidR="00A20DCC" w:rsidRDefault="00A20DCC" w:rsidP="004156CD">
            <w:pPr>
              <w:rPr>
                <w:color w:val="000000"/>
                <w:lang w:eastAsia="en-GB"/>
              </w:rPr>
            </w:pPr>
            <w:r w:rsidRPr="00A20DCC">
              <w:rPr>
                <w:b w:val="0"/>
                <w:bCs w:val="0"/>
                <w:color w:val="000000"/>
                <w:lang w:eastAsia="en-GB"/>
              </w:rPr>
              <w:t>Shirking - ► Process Quality</w:t>
            </w:r>
          </w:p>
          <w:p w14:paraId="6B0D18D8" w14:textId="77777777" w:rsidR="00FB623B" w:rsidRDefault="00FB623B" w:rsidP="004156CD">
            <w:pPr>
              <w:rPr>
                <w:color w:val="000000"/>
                <w:lang w:eastAsia="en-GB"/>
              </w:rPr>
            </w:pPr>
          </w:p>
          <w:p w14:paraId="0F9A5961" w14:textId="5204F9F6" w:rsidR="009E55EF" w:rsidRPr="00A20DCC" w:rsidRDefault="009E55EF" w:rsidP="004156CD">
            <w:pPr>
              <w:rPr>
                <w:b w:val="0"/>
                <w:bCs w:val="0"/>
                <w:color w:val="000000"/>
                <w:lang w:eastAsia="en-GB"/>
              </w:rPr>
            </w:pPr>
          </w:p>
        </w:tc>
        <w:tc>
          <w:tcPr>
            <w:tcW w:w="847" w:type="dxa"/>
            <w:noWrap/>
            <w:hideMark/>
          </w:tcPr>
          <w:p w14:paraId="2F639683"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-.080</w:t>
            </w:r>
          </w:p>
        </w:tc>
        <w:tc>
          <w:tcPr>
            <w:tcW w:w="656" w:type="dxa"/>
            <w:noWrap/>
            <w:hideMark/>
          </w:tcPr>
          <w:p w14:paraId="1A91E2E1"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-.014</w:t>
            </w:r>
          </w:p>
        </w:tc>
        <w:tc>
          <w:tcPr>
            <w:tcW w:w="934" w:type="dxa"/>
            <w:noWrap/>
            <w:hideMark/>
          </w:tcPr>
          <w:p w14:paraId="69B9898F"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.147</w:t>
            </w:r>
          </w:p>
        </w:tc>
        <w:tc>
          <w:tcPr>
            <w:tcW w:w="1178" w:type="dxa"/>
            <w:noWrap/>
            <w:hideMark/>
          </w:tcPr>
          <w:p w14:paraId="0DDF1928"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.541</w:t>
            </w:r>
          </w:p>
        </w:tc>
        <w:tc>
          <w:tcPr>
            <w:tcW w:w="672" w:type="dxa"/>
            <w:noWrap/>
            <w:hideMark/>
          </w:tcPr>
          <w:p w14:paraId="42D4BDB7"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.588</w:t>
            </w:r>
          </w:p>
        </w:tc>
        <w:tc>
          <w:tcPr>
            <w:tcW w:w="636" w:type="dxa"/>
            <w:hideMark/>
          </w:tcPr>
          <w:p w14:paraId="767EF96F" w14:textId="77777777" w:rsidR="00A20DCC" w:rsidRPr="00641A09" w:rsidRDefault="00A20DCC"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p>
        </w:tc>
        <w:tc>
          <w:tcPr>
            <w:tcW w:w="1523" w:type="dxa"/>
            <w:noWrap/>
            <w:hideMark/>
          </w:tcPr>
          <w:p w14:paraId="0033FD02" w14:textId="77777777" w:rsidR="00A20DCC" w:rsidRPr="00641A09" w:rsidRDefault="00A20DCC" w:rsidP="007C203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Supported</w:t>
            </w:r>
          </w:p>
        </w:tc>
      </w:tr>
      <w:tr w:rsidR="00A20DCC" w:rsidRPr="00641A09" w14:paraId="1EBE36FD" w14:textId="77777777" w:rsidTr="007C203D">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28" w:type="dxa"/>
            <w:noWrap/>
            <w:hideMark/>
          </w:tcPr>
          <w:p w14:paraId="6EBFA6F5" w14:textId="707EF3D4" w:rsidR="00A20DCC" w:rsidRDefault="00A20DCC" w:rsidP="004156CD">
            <w:pPr>
              <w:rPr>
                <w:color w:val="000000"/>
                <w:lang w:eastAsia="en-GB"/>
              </w:rPr>
            </w:pPr>
            <w:r w:rsidRPr="00A20DCC">
              <w:rPr>
                <w:b w:val="0"/>
                <w:bCs w:val="0"/>
                <w:color w:val="000000"/>
                <w:lang w:eastAsia="en-GB"/>
              </w:rPr>
              <w:t>Goal Conflict - ► Digital Transformation</w:t>
            </w:r>
          </w:p>
          <w:p w14:paraId="515CF271" w14:textId="77777777" w:rsidR="00FB623B" w:rsidRDefault="00FB623B" w:rsidP="004156CD">
            <w:pPr>
              <w:rPr>
                <w:color w:val="000000"/>
                <w:lang w:eastAsia="en-GB"/>
              </w:rPr>
            </w:pPr>
          </w:p>
          <w:p w14:paraId="27772373" w14:textId="36EAF4D7" w:rsidR="009E55EF" w:rsidRPr="00A20DCC" w:rsidRDefault="009E55EF" w:rsidP="004156CD">
            <w:pPr>
              <w:rPr>
                <w:b w:val="0"/>
                <w:bCs w:val="0"/>
                <w:color w:val="000000"/>
                <w:lang w:eastAsia="en-GB"/>
              </w:rPr>
            </w:pPr>
          </w:p>
        </w:tc>
        <w:tc>
          <w:tcPr>
            <w:tcW w:w="847" w:type="dxa"/>
            <w:noWrap/>
            <w:hideMark/>
          </w:tcPr>
          <w:p w14:paraId="2097B9BD"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-.143</w:t>
            </w:r>
          </w:p>
        </w:tc>
        <w:tc>
          <w:tcPr>
            <w:tcW w:w="656" w:type="dxa"/>
            <w:noWrap/>
            <w:hideMark/>
          </w:tcPr>
          <w:p w14:paraId="77BD3BA8"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-.100</w:t>
            </w:r>
          </w:p>
        </w:tc>
        <w:tc>
          <w:tcPr>
            <w:tcW w:w="934" w:type="dxa"/>
            <w:noWrap/>
            <w:hideMark/>
          </w:tcPr>
          <w:p w14:paraId="31A69E7C"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.122</w:t>
            </w:r>
          </w:p>
        </w:tc>
        <w:tc>
          <w:tcPr>
            <w:tcW w:w="1178" w:type="dxa"/>
            <w:noWrap/>
            <w:hideMark/>
          </w:tcPr>
          <w:p w14:paraId="601AB7AA"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1.174</w:t>
            </w:r>
          </w:p>
        </w:tc>
        <w:tc>
          <w:tcPr>
            <w:tcW w:w="672" w:type="dxa"/>
            <w:noWrap/>
            <w:hideMark/>
          </w:tcPr>
          <w:p w14:paraId="7C04CC92"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.241</w:t>
            </w:r>
          </w:p>
        </w:tc>
        <w:tc>
          <w:tcPr>
            <w:tcW w:w="636" w:type="dxa"/>
            <w:vMerge w:val="restart"/>
            <w:hideMark/>
          </w:tcPr>
          <w:p w14:paraId="5F28F8BE"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Pr>
                <w:color w:val="000000"/>
                <w:lang w:eastAsia="en-GB"/>
              </w:rPr>
              <w:t>.160</w:t>
            </w:r>
          </w:p>
        </w:tc>
        <w:tc>
          <w:tcPr>
            <w:tcW w:w="1523" w:type="dxa"/>
            <w:noWrap/>
            <w:hideMark/>
          </w:tcPr>
          <w:p w14:paraId="41DB8D08" w14:textId="77777777" w:rsidR="00A20DCC" w:rsidRPr="00641A09" w:rsidRDefault="00A20DCC" w:rsidP="007C203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Not Supported</w:t>
            </w:r>
          </w:p>
        </w:tc>
      </w:tr>
      <w:tr w:rsidR="00CF490B" w:rsidRPr="00641A09" w14:paraId="410384EE" w14:textId="77777777" w:rsidTr="007C203D">
        <w:trPr>
          <w:trHeight w:val="339"/>
          <w:jc w:val="center"/>
        </w:trPr>
        <w:tc>
          <w:tcPr>
            <w:cnfStyle w:val="001000000000" w:firstRow="0" w:lastRow="0" w:firstColumn="1" w:lastColumn="0" w:oddVBand="0" w:evenVBand="0" w:oddHBand="0" w:evenHBand="0" w:firstRowFirstColumn="0" w:firstRowLastColumn="0" w:lastRowFirstColumn="0" w:lastRowLastColumn="0"/>
            <w:tcW w:w="2928" w:type="dxa"/>
            <w:noWrap/>
            <w:hideMark/>
          </w:tcPr>
          <w:p w14:paraId="263957E7" w14:textId="75CDBE93" w:rsidR="00A20DCC" w:rsidRDefault="00A20DCC" w:rsidP="004156CD">
            <w:pPr>
              <w:rPr>
                <w:color w:val="000000"/>
                <w:lang w:eastAsia="en-GB"/>
              </w:rPr>
            </w:pPr>
            <w:r w:rsidRPr="00A20DCC">
              <w:rPr>
                <w:b w:val="0"/>
                <w:bCs w:val="0"/>
                <w:color w:val="000000"/>
                <w:lang w:eastAsia="en-GB"/>
              </w:rPr>
              <w:t>Process Quality - ► Digital Transformation</w:t>
            </w:r>
          </w:p>
          <w:p w14:paraId="71151253" w14:textId="77777777" w:rsidR="00FB623B" w:rsidRDefault="00FB623B" w:rsidP="004156CD">
            <w:pPr>
              <w:rPr>
                <w:color w:val="000000"/>
                <w:lang w:eastAsia="en-GB"/>
              </w:rPr>
            </w:pPr>
          </w:p>
          <w:p w14:paraId="02503B8A" w14:textId="4974F073" w:rsidR="009E55EF" w:rsidRPr="00A20DCC" w:rsidRDefault="009E55EF" w:rsidP="004156CD">
            <w:pPr>
              <w:rPr>
                <w:b w:val="0"/>
                <w:bCs w:val="0"/>
                <w:color w:val="000000"/>
                <w:lang w:eastAsia="en-GB"/>
              </w:rPr>
            </w:pPr>
          </w:p>
        </w:tc>
        <w:tc>
          <w:tcPr>
            <w:tcW w:w="847" w:type="dxa"/>
            <w:noWrap/>
            <w:hideMark/>
          </w:tcPr>
          <w:p w14:paraId="5B08D660"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.297</w:t>
            </w:r>
          </w:p>
        </w:tc>
        <w:tc>
          <w:tcPr>
            <w:tcW w:w="656" w:type="dxa"/>
            <w:noWrap/>
            <w:hideMark/>
          </w:tcPr>
          <w:p w14:paraId="7D151862"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.057</w:t>
            </w:r>
          </w:p>
        </w:tc>
        <w:tc>
          <w:tcPr>
            <w:tcW w:w="934" w:type="dxa"/>
            <w:noWrap/>
            <w:hideMark/>
          </w:tcPr>
          <w:p w14:paraId="2D5573F2"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.313</w:t>
            </w:r>
          </w:p>
        </w:tc>
        <w:tc>
          <w:tcPr>
            <w:tcW w:w="1178" w:type="dxa"/>
            <w:noWrap/>
            <w:hideMark/>
          </w:tcPr>
          <w:p w14:paraId="424DC6A2"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.950</w:t>
            </w:r>
          </w:p>
        </w:tc>
        <w:tc>
          <w:tcPr>
            <w:tcW w:w="672" w:type="dxa"/>
            <w:noWrap/>
            <w:hideMark/>
          </w:tcPr>
          <w:p w14:paraId="3CCA05C6"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.342</w:t>
            </w:r>
          </w:p>
        </w:tc>
        <w:tc>
          <w:tcPr>
            <w:tcW w:w="636" w:type="dxa"/>
            <w:vMerge/>
            <w:hideMark/>
          </w:tcPr>
          <w:p w14:paraId="2D4C5D5D" w14:textId="77777777" w:rsidR="00A20DCC" w:rsidRPr="00641A09" w:rsidRDefault="00A20DCC"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p>
        </w:tc>
        <w:tc>
          <w:tcPr>
            <w:tcW w:w="1523" w:type="dxa"/>
            <w:noWrap/>
            <w:hideMark/>
          </w:tcPr>
          <w:p w14:paraId="65A689DB" w14:textId="77777777" w:rsidR="00A20DCC" w:rsidRPr="00641A09" w:rsidRDefault="00A20DCC" w:rsidP="007C203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Not Supported</w:t>
            </w:r>
          </w:p>
        </w:tc>
      </w:tr>
      <w:tr w:rsidR="00A20DCC" w:rsidRPr="00641A09" w14:paraId="2FABA0BF" w14:textId="77777777" w:rsidTr="007C203D">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28" w:type="dxa"/>
            <w:noWrap/>
            <w:hideMark/>
          </w:tcPr>
          <w:p w14:paraId="4330C940" w14:textId="506CDCFB" w:rsidR="00A20DCC" w:rsidRDefault="00A20DCC" w:rsidP="004156CD">
            <w:pPr>
              <w:rPr>
                <w:color w:val="000000"/>
                <w:lang w:eastAsia="en-GB"/>
              </w:rPr>
            </w:pPr>
            <w:r w:rsidRPr="00A20DCC">
              <w:rPr>
                <w:b w:val="0"/>
                <w:bCs w:val="0"/>
                <w:color w:val="000000"/>
                <w:lang w:eastAsia="en-GB"/>
              </w:rPr>
              <w:t>Task Programmability - ► Digital Transformation</w:t>
            </w:r>
          </w:p>
          <w:p w14:paraId="7B66797F" w14:textId="77777777" w:rsidR="00FB623B" w:rsidRDefault="00FB623B" w:rsidP="004156CD">
            <w:pPr>
              <w:rPr>
                <w:color w:val="000000"/>
                <w:lang w:eastAsia="en-GB"/>
              </w:rPr>
            </w:pPr>
          </w:p>
          <w:p w14:paraId="3F0F674B" w14:textId="00EDF085" w:rsidR="009E55EF" w:rsidRPr="00A20DCC" w:rsidRDefault="009E55EF" w:rsidP="004156CD">
            <w:pPr>
              <w:rPr>
                <w:b w:val="0"/>
                <w:bCs w:val="0"/>
                <w:color w:val="000000"/>
                <w:lang w:eastAsia="en-GB"/>
              </w:rPr>
            </w:pPr>
          </w:p>
        </w:tc>
        <w:tc>
          <w:tcPr>
            <w:tcW w:w="847" w:type="dxa"/>
            <w:noWrap/>
            <w:hideMark/>
          </w:tcPr>
          <w:p w14:paraId="4CFA7100"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.007</w:t>
            </w:r>
          </w:p>
        </w:tc>
        <w:tc>
          <w:tcPr>
            <w:tcW w:w="656" w:type="dxa"/>
            <w:noWrap/>
            <w:hideMark/>
          </w:tcPr>
          <w:p w14:paraId="3ECDF527"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.003</w:t>
            </w:r>
          </w:p>
        </w:tc>
        <w:tc>
          <w:tcPr>
            <w:tcW w:w="934" w:type="dxa"/>
            <w:noWrap/>
            <w:hideMark/>
          </w:tcPr>
          <w:p w14:paraId="7E429F13"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.034</w:t>
            </w:r>
          </w:p>
        </w:tc>
        <w:tc>
          <w:tcPr>
            <w:tcW w:w="1178" w:type="dxa"/>
            <w:noWrap/>
            <w:hideMark/>
          </w:tcPr>
          <w:p w14:paraId="5CDD87CC"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.218</w:t>
            </w:r>
          </w:p>
        </w:tc>
        <w:tc>
          <w:tcPr>
            <w:tcW w:w="672" w:type="dxa"/>
            <w:noWrap/>
            <w:hideMark/>
          </w:tcPr>
          <w:p w14:paraId="39AF8C87"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.828</w:t>
            </w:r>
          </w:p>
        </w:tc>
        <w:tc>
          <w:tcPr>
            <w:tcW w:w="636" w:type="dxa"/>
            <w:vMerge/>
            <w:hideMark/>
          </w:tcPr>
          <w:p w14:paraId="1EAEF4B5" w14:textId="77777777" w:rsidR="00A20DCC" w:rsidRPr="00641A09" w:rsidRDefault="00A20DCC"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p>
        </w:tc>
        <w:tc>
          <w:tcPr>
            <w:tcW w:w="1523" w:type="dxa"/>
            <w:noWrap/>
            <w:hideMark/>
          </w:tcPr>
          <w:p w14:paraId="38EE792E" w14:textId="77777777" w:rsidR="00A20DCC" w:rsidRPr="00641A09" w:rsidRDefault="00A20DCC" w:rsidP="007C203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Not Supported</w:t>
            </w:r>
          </w:p>
        </w:tc>
      </w:tr>
      <w:tr w:rsidR="00CF490B" w:rsidRPr="00641A09" w14:paraId="616B10FA" w14:textId="77777777" w:rsidTr="007C203D">
        <w:trPr>
          <w:trHeight w:val="339"/>
          <w:jc w:val="center"/>
        </w:trPr>
        <w:tc>
          <w:tcPr>
            <w:cnfStyle w:val="001000000000" w:firstRow="0" w:lastRow="0" w:firstColumn="1" w:lastColumn="0" w:oddVBand="0" w:evenVBand="0" w:oddHBand="0" w:evenHBand="0" w:firstRowFirstColumn="0" w:firstRowLastColumn="0" w:lastRowFirstColumn="0" w:lastRowLastColumn="0"/>
            <w:tcW w:w="2928" w:type="dxa"/>
            <w:noWrap/>
            <w:hideMark/>
          </w:tcPr>
          <w:p w14:paraId="04260831" w14:textId="2550080E" w:rsidR="00A20DCC" w:rsidRDefault="00A20DCC" w:rsidP="004156CD">
            <w:pPr>
              <w:rPr>
                <w:color w:val="000000"/>
                <w:lang w:eastAsia="en-GB"/>
              </w:rPr>
            </w:pPr>
            <w:r w:rsidRPr="00A20DCC">
              <w:rPr>
                <w:b w:val="0"/>
                <w:bCs w:val="0"/>
                <w:color w:val="000000"/>
                <w:lang w:eastAsia="en-GB"/>
              </w:rPr>
              <w:t>Shirking - ► Digital Transformation</w:t>
            </w:r>
          </w:p>
          <w:p w14:paraId="0A51D1F0" w14:textId="77777777" w:rsidR="00FB623B" w:rsidRDefault="00FB623B" w:rsidP="004156CD">
            <w:pPr>
              <w:rPr>
                <w:color w:val="000000"/>
                <w:lang w:eastAsia="en-GB"/>
              </w:rPr>
            </w:pPr>
          </w:p>
          <w:p w14:paraId="66427A5A" w14:textId="41A5792A" w:rsidR="009E55EF" w:rsidRPr="00A20DCC" w:rsidRDefault="009E55EF" w:rsidP="004156CD">
            <w:pPr>
              <w:rPr>
                <w:b w:val="0"/>
                <w:bCs w:val="0"/>
                <w:color w:val="000000"/>
                <w:lang w:eastAsia="en-GB"/>
              </w:rPr>
            </w:pPr>
          </w:p>
        </w:tc>
        <w:tc>
          <w:tcPr>
            <w:tcW w:w="847" w:type="dxa"/>
            <w:noWrap/>
            <w:hideMark/>
          </w:tcPr>
          <w:p w14:paraId="1F5CCD07"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-.024</w:t>
            </w:r>
          </w:p>
        </w:tc>
        <w:tc>
          <w:tcPr>
            <w:tcW w:w="656" w:type="dxa"/>
            <w:noWrap/>
            <w:hideMark/>
          </w:tcPr>
          <w:p w14:paraId="46324276"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-.022</w:t>
            </w:r>
          </w:p>
        </w:tc>
        <w:tc>
          <w:tcPr>
            <w:tcW w:w="934" w:type="dxa"/>
            <w:noWrap/>
            <w:hideMark/>
          </w:tcPr>
          <w:p w14:paraId="112C7632"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.040</w:t>
            </w:r>
          </w:p>
        </w:tc>
        <w:tc>
          <w:tcPr>
            <w:tcW w:w="1178" w:type="dxa"/>
            <w:noWrap/>
            <w:hideMark/>
          </w:tcPr>
          <w:p w14:paraId="71BF2105"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.594</w:t>
            </w:r>
          </w:p>
        </w:tc>
        <w:tc>
          <w:tcPr>
            <w:tcW w:w="672" w:type="dxa"/>
            <w:noWrap/>
            <w:hideMark/>
          </w:tcPr>
          <w:p w14:paraId="4C62BA3F" w14:textId="77777777" w:rsidR="00A20DCC" w:rsidRPr="00641A09" w:rsidRDefault="00A20DCC"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.553</w:t>
            </w:r>
          </w:p>
        </w:tc>
        <w:tc>
          <w:tcPr>
            <w:tcW w:w="636" w:type="dxa"/>
            <w:hideMark/>
          </w:tcPr>
          <w:p w14:paraId="028FDF6D" w14:textId="77777777" w:rsidR="00A20DCC" w:rsidRPr="00641A09" w:rsidRDefault="00A20DCC"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p>
        </w:tc>
        <w:tc>
          <w:tcPr>
            <w:tcW w:w="1523" w:type="dxa"/>
            <w:noWrap/>
            <w:hideMark/>
          </w:tcPr>
          <w:p w14:paraId="647B1896" w14:textId="77777777" w:rsidR="00A20DCC" w:rsidRPr="00641A09" w:rsidRDefault="00A20DCC" w:rsidP="007C203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Supported</w:t>
            </w:r>
          </w:p>
        </w:tc>
      </w:tr>
      <w:tr w:rsidR="00A20DCC" w:rsidRPr="00641A09" w14:paraId="32262E92" w14:textId="77777777" w:rsidTr="007C203D">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28" w:type="dxa"/>
            <w:noWrap/>
            <w:hideMark/>
          </w:tcPr>
          <w:p w14:paraId="3AEDA3A3" w14:textId="0E30AA70" w:rsidR="00A20DCC" w:rsidRDefault="00A20DCC" w:rsidP="004156CD">
            <w:pPr>
              <w:rPr>
                <w:color w:val="000000"/>
                <w:lang w:eastAsia="en-GB"/>
              </w:rPr>
            </w:pPr>
            <w:r w:rsidRPr="00A20DCC">
              <w:rPr>
                <w:b w:val="0"/>
                <w:bCs w:val="0"/>
                <w:color w:val="000000"/>
                <w:lang w:eastAsia="en-GB"/>
              </w:rPr>
              <w:t>Process Quality*Contract Type - ► Digital Transformation</w:t>
            </w:r>
          </w:p>
          <w:p w14:paraId="7C073D8F" w14:textId="77777777" w:rsidR="007C203D" w:rsidRDefault="007C203D" w:rsidP="004156CD">
            <w:pPr>
              <w:rPr>
                <w:color w:val="000000"/>
                <w:lang w:eastAsia="en-GB"/>
              </w:rPr>
            </w:pPr>
          </w:p>
          <w:p w14:paraId="63773989" w14:textId="421501AA" w:rsidR="009E55EF" w:rsidRPr="00A20DCC" w:rsidRDefault="009E55EF" w:rsidP="004156CD">
            <w:pPr>
              <w:rPr>
                <w:b w:val="0"/>
                <w:bCs w:val="0"/>
                <w:color w:val="000000"/>
                <w:lang w:eastAsia="en-GB"/>
              </w:rPr>
            </w:pPr>
          </w:p>
        </w:tc>
        <w:tc>
          <w:tcPr>
            <w:tcW w:w="847" w:type="dxa"/>
            <w:noWrap/>
            <w:hideMark/>
          </w:tcPr>
          <w:p w14:paraId="6FE71A21"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.192</w:t>
            </w:r>
          </w:p>
        </w:tc>
        <w:tc>
          <w:tcPr>
            <w:tcW w:w="656" w:type="dxa"/>
            <w:noWrap/>
            <w:hideMark/>
          </w:tcPr>
          <w:p w14:paraId="0FE24A45"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.033</w:t>
            </w:r>
          </w:p>
        </w:tc>
        <w:tc>
          <w:tcPr>
            <w:tcW w:w="934" w:type="dxa"/>
            <w:noWrap/>
            <w:hideMark/>
          </w:tcPr>
          <w:p w14:paraId="7747EA4B"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.200</w:t>
            </w:r>
          </w:p>
        </w:tc>
        <w:tc>
          <w:tcPr>
            <w:tcW w:w="1178" w:type="dxa"/>
            <w:noWrap/>
            <w:hideMark/>
          </w:tcPr>
          <w:p w14:paraId="1CF4260D"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.961</w:t>
            </w:r>
          </w:p>
        </w:tc>
        <w:tc>
          <w:tcPr>
            <w:tcW w:w="672" w:type="dxa"/>
            <w:noWrap/>
            <w:hideMark/>
          </w:tcPr>
          <w:p w14:paraId="5D647C4A" w14:textId="77777777" w:rsidR="00A20DCC" w:rsidRPr="00641A09" w:rsidRDefault="00A20DCC"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.000</w:t>
            </w:r>
          </w:p>
        </w:tc>
        <w:tc>
          <w:tcPr>
            <w:tcW w:w="636" w:type="dxa"/>
            <w:hideMark/>
          </w:tcPr>
          <w:p w14:paraId="73010C3B" w14:textId="77777777" w:rsidR="00A20DCC" w:rsidRPr="00641A09" w:rsidRDefault="00A20DCC"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p>
        </w:tc>
        <w:tc>
          <w:tcPr>
            <w:tcW w:w="1523" w:type="dxa"/>
            <w:noWrap/>
            <w:hideMark/>
          </w:tcPr>
          <w:p w14:paraId="0A3F1C1D" w14:textId="77777777" w:rsidR="00A20DCC" w:rsidRPr="00641A09" w:rsidRDefault="00A20DCC" w:rsidP="007C203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Supported</w:t>
            </w:r>
          </w:p>
        </w:tc>
      </w:tr>
      <w:tr w:rsidR="00A20DCC" w:rsidRPr="00641A09" w14:paraId="7FC5A001" w14:textId="77777777" w:rsidTr="009E55EF">
        <w:trPr>
          <w:trHeight w:val="339"/>
          <w:jc w:val="center"/>
        </w:trPr>
        <w:tc>
          <w:tcPr>
            <w:cnfStyle w:val="001000000000" w:firstRow="0" w:lastRow="0" w:firstColumn="1" w:lastColumn="0" w:oddVBand="0" w:evenVBand="0" w:oddHBand="0" w:evenHBand="0" w:firstRowFirstColumn="0" w:firstRowLastColumn="0" w:lastRowFirstColumn="0" w:lastRowLastColumn="0"/>
            <w:tcW w:w="9374" w:type="dxa"/>
            <w:gridSpan w:val="8"/>
            <w:noWrap/>
            <w:hideMark/>
          </w:tcPr>
          <w:p w14:paraId="7FF1A19E" w14:textId="77777777" w:rsidR="00FA0AFC" w:rsidRDefault="00FA0AFC" w:rsidP="007C203D">
            <w:pPr>
              <w:jc w:val="center"/>
              <w:rPr>
                <w:b w:val="0"/>
                <w:bCs w:val="0"/>
                <w:i/>
                <w:iCs/>
                <w:color w:val="000000"/>
                <w:lang w:eastAsia="en-GB"/>
              </w:rPr>
            </w:pPr>
          </w:p>
          <w:p w14:paraId="62E6CE9A" w14:textId="7DEC8915" w:rsidR="00A20DCC" w:rsidRDefault="00A20DCC" w:rsidP="007C203D">
            <w:pPr>
              <w:jc w:val="center"/>
              <w:rPr>
                <w:b w:val="0"/>
                <w:bCs w:val="0"/>
                <w:i/>
                <w:iCs/>
                <w:color w:val="000000"/>
                <w:lang w:eastAsia="en-GB"/>
              </w:rPr>
            </w:pPr>
            <w:r w:rsidRPr="00641A09">
              <w:rPr>
                <w:i/>
                <w:iCs/>
                <w:color w:val="000000"/>
                <w:lang w:eastAsia="en-GB"/>
              </w:rPr>
              <w:t>Model Fit Indices: SRMR=.</w:t>
            </w:r>
            <w:r>
              <w:rPr>
                <w:i/>
                <w:iCs/>
                <w:color w:val="000000"/>
                <w:lang w:eastAsia="en-GB"/>
              </w:rPr>
              <w:t>1</w:t>
            </w:r>
            <w:r w:rsidRPr="00641A09">
              <w:rPr>
                <w:i/>
                <w:iCs/>
                <w:color w:val="000000"/>
                <w:lang w:eastAsia="en-GB"/>
              </w:rPr>
              <w:t>0</w:t>
            </w:r>
            <w:r>
              <w:rPr>
                <w:i/>
                <w:iCs/>
                <w:color w:val="000000"/>
                <w:lang w:eastAsia="en-GB"/>
              </w:rPr>
              <w:t>3</w:t>
            </w:r>
            <w:r w:rsidRPr="00641A09">
              <w:rPr>
                <w:i/>
                <w:iCs/>
                <w:color w:val="000000"/>
                <w:lang w:eastAsia="en-GB"/>
              </w:rPr>
              <w:t>, d_ULS=</w:t>
            </w:r>
            <w:r>
              <w:rPr>
                <w:i/>
                <w:iCs/>
                <w:color w:val="000000"/>
                <w:lang w:eastAsia="en-GB"/>
              </w:rPr>
              <w:t>1</w:t>
            </w:r>
            <w:r w:rsidRPr="00641A09">
              <w:rPr>
                <w:i/>
                <w:iCs/>
                <w:color w:val="000000"/>
                <w:lang w:eastAsia="en-GB"/>
              </w:rPr>
              <w:t>.</w:t>
            </w:r>
            <w:r>
              <w:rPr>
                <w:i/>
                <w:iCs/>
                <w:color w:val="000000"/>
                <w:lang w:eastAsia="en-GB"/>
              </w:rPr>
              <w:t>111</w:t>
            </w:r>
            <w:r w:rsidRPr="00641A09">
              <w:rPr>
                <w:i/>
                <w:iCs/>
                <w:color w:val="000000"/>
                <w:lang w:eastAsia="en-GB"/>
              </w:rPr>
              <w:t>, d_G=.</w:t>
            </w:r>
            <w:r>
              <w:rPr>
                <w:i/>
                <w:iCs/>
                <w:color w:val="000000"/>
                <w:lang w:eastAsia="en-GB"/>
              </w:rPr>
              <w:t>464</w:t>
            </w:r>
            <w:r w:rsidRPr="00641A09">
              <w:rPr>
                <w:i/>
                <w:iCs/>
                <w:color w:val="000000"/>
                <w:lang w:eastAsia="en-GB"/>
              </w:rPr>
              <w:t>, Chi-square=</w:t>
            </w:r>
            <w:r>
              <w:rPr>
                <w:i/>
                <w:iCs/>
                <w:color w:val="000000"/>
                <w:lang w:eastAsia="en-GB"/>
              </w:rPr>
              <w:t>294</w:t>
            </w:r>
            <w:r w:rsidRPr="00641A09">
              <w:rPr>
                <w:i/>
                <w:iCs/>
                <w:color w:val="000000"/>
                <w:lang w:eastAsia="en-GB"/>
              </w:rPr>
              <w:t>.</w:t>
            </w:r>
            <w:r>
              <w:rPr>
                <w:i/>
                <w:iCs/>
                <w:color w:val="000000"/>
                <w:lang w:eastAsia="en-GB"/>
              </w:rPr>
              <w:t>660</w:t>
            </w:r>
            <w:r w:rsidRPr="00641A09">
              <w:rPr>
                <w:i/>
                <w:iCs/>
                <w:color w:val="000000"/>
                <w:lang w:eastAsia="en-GB"/>
              </w:rPr>
              <w:t>, NFI=.</w:t>
            </w:r>
            <w:r>
              <w:rPr>
                <w:i/>
                <w:iCs/>
                <w:color w:val="000000"/>
                <w:lang w:eastAsia="en-GB"/>
              </w:rPr>
              <w:t>409</w:t>
            </w:r>
          </w:p>
          <w:p w14:paraId="7653F6D1" w14:textId="77777777" w:rsidR="007C203D" w:rsidRDefault="007C203D" w:rsidP="007C203D">
            <w:pPr>
              <w:jc w:val="center"/>
              <w:rPr>
                <w:b w:val="0"/>
                <w:bCs w:val="0"/>
                <w:i/>
                <w:iCs/>
                <w:color w:val="000000"/>
                <w:lang w:eastAsia="en-GB"/>
              </w:rPr>
            </w:pPr>
          </w:p>
          <w:p w14:paraId="7DD56D0E" w14:textId="73D23922" w:rsidR="00FA0AFC" w:rsidRPr="00641A09" w:rsidRDefault="00FA0AFC" w:rsidP="007C203D">
            <w:pPr>
              <w:jc w:val="center"/>
              <w:rPr>
                <w:b w:val="0"/>
                <w:bCs w:val="0"/>
                <w:i/>
                <w:iCs/>
                <w:color w:val="000000"/>
                <w:lang w:eastAsia="en-GB"/>
              </w:rPr>
            </w:pPr>
          </w:p>
        </w:tc>
      </w:tr>
    </w:tbl>
    <w:p w14:paraId="09F7A9F4" w14:textId="77777777" w:rsidR="00627FED" w:rsidRDefault="00627FED" w:rsidP="00EA09C7">
      <w:pPr>
        <w:spacing w:after="0" w:line="360" w:lineRule="auto"/>
        <w:rPr>
          <w:bCs/>
          <w:color w:val="000000" w:themeColor="text1"/>
        </w:rPr>
      </w:pPr>
    </w:p>
    <w:p w14:paraId="3A0AA8D6" w14:textId="77777777" w:rsidR="00836346" w:rsidRDefault="00F35BF7" w:rsidP="00EA09C7">
      <w:pPr>
        <w:spacing w:after="0" w:line="360" w:lineRule="auto"/>
        <w:rPr>
          <w:bCs/>
          <w:color w:val="000000" w:themeColor="text1"/>
        </w:rPr>
      </w:pPr>
      <w:r>
        <w:rPr>
          <w:bCs/>
          <w:color w:val="000000" w:themeColor="text1"/>
        </w:rPr>
        <w:t xml:space="preserve">The results in Table 6.1 show that most of the path coefficients were not significant, with p-values above the p-value maximum threshold of 0.05.  The insignificant path coefficients were between Goal Conflict and Process Quality with a p-score of 0.260, Communication and Process Quality with a p-score of 0.505, Goal Conflict and Digital Transformation with a p-score of 0.241, Process Quality and Digital Transformation with a p-score of 0.342 and Task Programmability and Digital Transformation with a p-score of 0.828. All the details of the </w:t>
      </w:r>
      <w:r>
        <w:rPr>
          <w:bCs/>
          <w:color w:val="000000" w:themeColor="text1"/>
        </w:rPr>
        <w:lastRenderedPageBreak/>
        <w:t>results in Figure 6.2 are summarized in Table 6.1, showing the t-statistic, beta values and the p-values.</w:t>
      </w:r>
      <w:r w:rsidR="008B590B">
        <w:rPr>
          <w:bCs/>
          <w:color w:val="000000" w:themeColor="text1"/>
        </w:rPr>
        <w:t xml:space="preserve"> </w:t>
      </w:r>
    </w:p>
    <w:p w14:paraId="6AD10E6C" w14:textId="77777777" w:rsidR="00836346" w:rsidRDefault="00836346" w:rsidP="00EA09C7">
      <w:pPr>
        <w:spacing w:after="0" w:line="360" w:lineRule="auto"/>
        <w:rPr>
          <w:bCs/>
          <w:color w:val="000000" w:themeColor="text1"/>
        </w:rPr>
      </w:pPr>
    </w:p>
    <w:p w14:paraId="70B2F0DD" w14:textId="77777777" w:rsidR="00836346" w:rsidRDefault="008B590B" w:rsidP="00EA09C7">
      <w:pPr>
        <w:spacing w:after="0" w:line="360" w:lineRule="auto"/>
        <w:rPr>
          <w:bCs/>
          <w:color w:val="000000" w:themeColor="text1"/>
        </w:rPr>
      </w:pPr>
      <w:r>
        <w:rPr>
          <w:bCs/>
          <w:color w:val="000000" w:themeColor="text1"/>
        </w:rPr>
        <w:t>The model fit indices also indicated that the Standardized Root Mean Square Residual (SRMR) = 0.103. An SRMR value below</w:t>
      </w:r>
      <w:r w:rsidR="00941ED0">
        <w:rPr>
          <w:bCs/>
          <w:color w:val="000000" w:themeColor="text1"/>
        </w:rPr>
        <w:t xml:space="preserve"> 0</w:t>
      </w:r>
      <w:r>
        <w:rPr>
          <w:bCs/>
          <w:color w:val="000000" w:themeColor="text1"/>
        </w:rPr>
        <w:t xml:space="preserve">.08 is considered a very good fit, and a value of 0.103 is above this threshold. It was necessary to consider the SRMR value in conjunction with other fit indices to make a comprehensive assessment of the model fit.  </w:t>
      </w:r>
    </w:p>
    <w:p w14:paraId="7931381B" w14:textId="77777777" w:rsidR="00836346" w:rsidRDefault="00836346" w:rsidP="00EA09C7">
      <w:pPr>
        <w:spacing w:after="0" w:line="360" w:lineRule="auto"/>
        <w:rPr>
          <w:bCs/>
          <w:color w:val="000000" w:themeColor="text1"/>
        </w:rPr>
      </w:pPr>
    </w:p>
    <w:p w14:paraId="5CE3275F" w14:textId="1BCF425A" w:rsidR="00F35BF7" w:rsidRDefault="008B590B" w:rsidP="00EA09C7">
      <w:pPr>
        <w:spacing w:after="0" w:line="360" w:lineRule="auto"/>
        <w:rPr>
          <w:bCs/>
          <w:color w:val="000000" w:themeColor="text1"/>
        </w:rPr>
      </w:pPr>
      <w:r>
        <w:rPr>
          <w:bCs/>
          <w:color w:val="000000" w:themeColor="text1"/>
        </w:rPr>
        <w:t>The Normed Fit Index (NFI) value of 0.409 as shown in Table 6.1</w:t>
      </w:r>
      <w:r w:rsidR="00941ED0">
        <w:rPr>
          <w:bCs/>
          <w:color w:val="000000" w:themeColor="text1"/>
        </w:rPr>
        <w:t xml:space="preserve"> suggest that this model’s fit, for the NFI ranges from 0 to 1, is relatively low. Generally, an NFI value above 0.90 is considered a good fit, while values below 0.9 suggest that the model might not be fitting the data well.</w:t>
      </w:r>
    </w:p>
    <w:p w14:paraId="72B748FB" w14:textId="77777777" w:rsidR="00941ED0" w:rsidRDefault="00941ED0" w:rsidP="00EA09C7">
      <w:pPr>
        <w:spacing w:after="0" w:line="360" w:lineRule="auto"/>
        <w:rPr>
          <w:bCs/>
          <w:color w:val="000000" w:themeColor="text1"/>
        </w:rPr>
      </w:pPr>
    </w:p>
    <w:p w14:paraId="5B545B2F" w14:textId="44C5B495" w:rsidR="00CF490B" w:rsidRDefault="00941ED0" w:rsidP="00EA09C7">
      <w:pPr>
        <w:spacing w:after="0" w:line="360" w:lineRule="auto"/>
        <w:rPr>
          <w:bCs/>
          <w:color w:val="000000" w:themeColor="text1"/>
        </w:rPr>
      </w:pPr>
      <w:r>
        <w:rPr>
          <w:bCs/>
          <w:color w:val="000000" w:themeColor="text1"/>
        </w:rPr>
        <w:t xml:space="preserve">Further, </w:t>
      </w:r>
      <w:r w:rsidR="00F46095">
        <w:rPr>
          <w:bCs/>
          <w:color w:val="000000" w:themeColor="text1"/>
        </w:rPr>
        <w:t>in</w:t>
      </w:r>
      <w:r w:rsidR="00CF490B">
        <w:rPr>
          <w:bCs/>
          <w:color w:val="000000" w:themeColor="text1"/>
        </w:rPr>
        <w:t xml:space="preserve"> table 6.2, we present the findings of the Moderated Mediation Analysis of this data set.</w:t>
      </w:r>
      <w:r w:rsidR="00C30972">
        <w:rPr>
          <w:bCs/>
          <w:color w:val="000000" w:themeColor="text1"/>
        </w:rPr>
        <w:t xml:space="preserve"> This table shows the Estimation of Indirect Effects of mediation of Process Quality and Digital Transformation by Goal Conflict.</w:t>
      </w:r>
      <w:r w:rsidR="00B563A3">
        <w:rPr>
          <w:bCs/>
          <w:color w:val="000000" w:themeColor="text1"/>
        </w:rPr>
        <w:t xml:space="preserve"> All the path coefficients returned p-values that are over and above the p-value for statistical significance.  This means that the mediation effect of “Process Quality * Contract Type” does not sufficiently explain the relationship between “Goal Conflict” and “Digital Transformation” within this study as evidenced by the non-significant p-value and the relatively weak beta coefficient.</w:t>
      </w:r>
    </w:p>
    <w:p w14:paraId="45BE9149" w14:textId="77777777" w:rsidR="00C30972" w:rsidRDefault="00C30972" w:rsidP="00EA09C7">
      <w:pPr>
        <w:spacing w:after="0" w:line="360" w:lineRule="auto"/>
        <w:rPr>
          <w:bCs/>
          <w:color w:val="000000" w:themeColor="text1"/>
        </w:rPr>
      </w:pPr>
    </w:p>
    <w:p w14:paraId="236D4D00" w14:textId="70425399" w:rsidR="00C30972" w:rsidRPr="009B524A" w:rsidRDefault="00C30972" w:rsidP="00C30972">
      <w:pPr>
        <w:rPr>
          <w:bCs/>
          <w:i/>
          <w:iCs/>
        </w:rPr>
      </w:pPr>
      <w:r w:rsidRPr="009B524A">
        <w:rPr>
          <w:bCs/>
          <w:i/>
          <w:iCs/>
        </w:rPr>
        <w:t>Table 6.2: Estimation of Indirect Effects and Mediation</w:t>
      </w:r>
    </w:p>
    <w:tbl>
      <w:tblPr>
        <w:tblStyle w:val="GridTable5Dark-Accent4"/>
        <w:tblW w:w="9639" w:type="dxa"/>
        <w:jc w:val="center"/>
        <w:tblLayout w:type="fixed"/>
        <w:tblLook w:val="04A0" w:firstRow="1" w:lastRow="0" w:firstColumn="1" w:lastColumn="0" w:noHBand="0" w:noVBand="1"/>
      </w:tblPr>
      <w:tblGrid>
        <w:gridCol w:w="3685"/>
        <w:gridCol w:w="720"/>
        <w:gridCol w:w="900"/>
        <w:gridCol w:w="791"/>
        <w:gridCol w:w="1099"/>
        <w:gridCol w:w="1080"/>
        <w:gridCol w:w="1364"/>
      </w:tblGrid>
      <w:tr w:rsidR="00C30972" w:rsidRPr="00641A09" w14:paraId="0ECF147F" w14:textId="77777777" w:rsidTr="009B524A">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685" w:type="dxa"/>
            <w:noWrap/>
            <w:hideMark/>
          </w:tcPr>
          <w:p w14:paraId="332FAD60" w14:textId="77777777" w:rsidR="00C30972" w:rsidRPr="00641A09" w:rsidRDefault="00C30972" w:rsidP="004156CD">
            <w:pPr>
              <w:jc w:val="center"/>
              <w:rPr>
                <w:b w:val="0"/>
                <w:bCs w:val="0"/>
                <w:color w:val="000000"/>
                <w:lang w:eastAsia="en-GB"/>
              </w:rPr>
            </w:pPr>
            <w:r w:rsidRPr="00641A09">
              <w:rPr>
                <w:color w:val="000000"/>
                <w:lang w:eastAsia="en-GB"/>
              </w:rPr>
              <w:t> </w:t>
            </w:r>
          </w:p>
        </w:tc>
        <w:tc>
          <w:tcPr>
            <w:tcW w:w="720" w:type="dxa"/>
            <w:noWrap/>
            <w:vAlign w:val="center"/>
            <w:hideMark/>
          </w:tcPr>
          <w:p w14:paraId="471B1471" w14:textId="77777777" w:rsidR="00C30972" w:rsidRPr="00641A09" w:rsidRDefault="00C30972" w:rsidP="009B524A">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Beta</w:t>
            </w:r>
          </w:p>
        </w:tc>
        <w:tc>
          <w:tcPr>
            <w:tcW w:w="900" w:type="dxa"/>
            <w:noWrap/>
            <w:vAlign w:val="center"/>
            <w:hideMark/>
          </w:tcPr>
          <w:p w14:paraId="74EC0159" w14:textId="77777777" w:rsidR="00C30972" w:rsidRPr="00641A09" w:rsidRDefault="00C30972" w:rsidP="009B524A">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Mean</w:t>
            </w:r>
          </w:p>
        </w:tc>
        <w:tc>
          <w:tcPr>
            <w:tcW w:w="791" w:type="dxa"/>
            <w:noWrap/>
            <w:vAlign w:val="center"/>
            <w:hideMark/>
          </w:tcPr>
          <w:p w14:paraId="1CFCAC6B" w14:textId="77777777" w:rsidR="00C30972" w:rsidRPr="00641A09" w:rsidRDefault="00C30972" w:rsidP="009B524A">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SD</w:t>
            </w:r>
          </w:p>
        </w:tc>
        <w:tc>
          <w:tcPr>
            <w:tcW w:w="1099" w:type="dxa"/>
            <w:noWrap/>
            <w:vAlign w:val="center"/>
            <w:hideMark/>
          </w:tcPr>
          <w:p w14:paraId="44DD9382" w14:textId="77777777" w:rsidR="009B524A" w:rsidRDefault="009B524A" w:rsidP="009B524A">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3C9CCC3D" w14:textId="2D3B21FF" w:rsidR="00C30972" w:rsidRDefault="00C30972" w:rsidP="009B524A">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T Statistic</w:t>
            </w:r>
          </w:p>
          <w:p w14:paraId="5093F9C5" w14:textId="77777777" w:rsidR="001A1682" w:rsidRDefault="001A1682" w:rsidP="009B524A">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246F4CBB" w14:textId="2501440F" w:rsidR="009B524A" w:rsidRPr="00641A09" w:rsidRDefault="009B524A" w:rsidP="009B524A">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tc>
        <w:tc>
          <w:tcPr>
            <w:tcW w:w="1080" w:type="dxa"/>
            <w:noWrap/>
            <w:vAlign w:val="center"/>
            <w:hideMark/>
          </w:tcPr>
          <w:p w14:paraId="5CDF5CD3" w14:textId="77777777" w:rsidR="00C30972" w:rsidRPr="00641A09" w:rsidRDefault="00C30972" w:rsidP="009B524A">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P -Value</w:t>
            </w:r>
          </w:p>
        </w:tc>
        <w:tc>
          <w:tcPr>
            <w:tcW w:w="1364" w:type="dxa"/>
            <w:noWrap/>
            <w:vAlign w:val="center"/>
            <w:hideMark/>
          </w:tcPr>
          <w:p w14:paraId="7FF90202" w14:textId="77777777" w:rsidR="00C30972" w:rsidRPr="00641A09" w:rsidRDefault="00C30972" w:rsidP="009B524A">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H</w:t>
            </w:r>
            <w:r w:rsidRPr="00641A09">
              <w:rPr>
                <w:color w:val="000000"/>
                <w:vertAlign w:val="subscript"/>
                <w:lang w:eastAsia="en-GB"/>
              </w:rPr>
              <w:t>0</w:t>
            </w:r>
          </w:p>
        </w:tc>
      </w:tr>
      <w:tr w:rsidR="00C30972" w:rsidRPr="00641A09" w14:paraId="60892940" w14:textId="77777777" w:rsidTr="009B524A">
        <w:trPr>
          <w:cnfStyle w:val="000000100000" w:firstRow="0" w:lastRow="0" w:firstColumn="0" w:lastColumn="0" w:oddVBand="0" w:evenVBand="0" w:oddHBand="1" w:evenHBand="0"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685" w:type="dxa"/>
            <w:noWrap/>
            <w:hideMark/>
          </w:tcPr>
          <w:p w14:paraId="773FF782" w14:textId="57332ECE" w:rsidR="00C30972" w:rsidRDefault="00C30972" w:rsidP="004156CD">
            <w:pPr>
              <w:rPr>
                <w:color w:val="000000"/>
                <w:lang w:eastAsia="en-GB"/>
              </w:rPr>
            </w:pPr>
            <w:r w:rsidRPr="00C30972">
              <w:rPr>
                <w:b w:val="0"/>
                <w:bCs w:val="0"/>
                <w:color w:val="000000"/>
                <w:lang w:eastAsia="en-GB"/>
              </w:rPr>
              <w:t>Goal Conflict -► Process Quality -► Digital Transformation</w:t>
            </w:r>
          </w:p>
          <w:p w14:paraId="619781B4" w14:textId="77777777" w:rsidR="00785A26" w:rsidRDefault="00785A26" w:rsidP="004156CD">
            <w:pPr>
              <w:rPr>
                <w:color w:val="000000"/>
                <w:lang w:eastAsia="en-GB"/>
              </w:rPr>
            </w:pPr>
          </w:p>
          <w:p w14:paraId="3951F2BA" w14:textId="00487869" w:rsidR="009B524A" w:rsidRPr="00C30972" w:rsidRDefault="009B524A" w:rsidP="004156CD">
            <w:pPr>
              <w:rPr>
                <w:b w:val="0"/>
                <w:bCs w:val="0"/>
                <w:color w:val="000000"/>
                <w:lang w:eastAsia="en-GB"/>
              </w:rPr>
            </w:pPr>
          </w:p>
        </w:tc>
        <w:tc>
          <w:tcPr>
            <w:tcW w:w="720" w:type="dxa"/>
            <w:noWrap/>
            <w:hideMark/>
          </w:tcPr>
          <w:p w14:paraId="17D991F4" w14:textId="77777777" w:rsidR="00C30972" w:rsidRPr="00641A09" w:rsidRDefault="00C30972"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-.143</w:t>
            </w:r>
          </w:p>
        </w:tc>
        <w:tc>
          <w:tcPr>
            <w:tcW w:w="900" w:type="dxa"/>
            <w:noWrap/>
            <w:hideMark/>
          </w:tcPr>
          <w:p w14:paraId="10C102F4" w14:textId="77777777" w:rsidR="00C30972" w:rsidRPr="00641A09" w:rsidRDefault="00C30972"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-.100</w:t>
            </w:r>
          </w:p>
        </w:tc>
        <w:tc>
          <w:tcPr>
            <w:tcW w:w="791" w:type="dxa"/>
            <w:noWrap/>
            <w:hideMark/>
          </w:tcPr>
          <w:p w14:paraId="579AFECA" w14:textId="77777777" w:rsidR="00C30972" w:rsidRPr="00641A09" w:rsidRDefault="00C30972"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.122</w:t>
            </w:r>
          </w:p>
        </w:tc>
        <w:tc>
          <w:tcPr>
            <w:tcW w:w="1099" w:type="dxa"/>
            <w:noWrap/>
            <w:hideMark/>
          </w:tcPr>
          <w:p w14:paraId="702D7567" w14:textId="77777777" w:rsidR="00C30972" w:rsidRPr="00641A09" w:rsidRDefault="00C30972"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1.174</w:t>
            </w:r>
          </w:p>
        </w:tc>
        <w:tc>
          <w:tcPr>
            <w:tcW w:w="1080" w:type="dxa"/>
            <w:noWrap/>
            <w:hideMark/>
          </w:tcPr>
          <w:p w14:paraId="1AFDF172" w14:textId="77777777" w:rsidR="00C30972" w:rsidRPr="00641A09" w:rsidRDefault="00C30972"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.241</w:t>
            </w:r>
          </w:p>
        </w:tc>
        <w:tc>
          <w:tcPr>
            <w:tcW w:w="1364" w:type="dxa"/>
            <w:noWrap/>
            <w:hideMark/>
          </w:tcPr>
          <w:p w14:paraId="1B24742A" w14:textId="77777777" w:rsidR="00C30972" w:rsidRPr="00641A09" w:rsidRDefault="00C30972" w:rsidP="009B524A">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Not Supported</w:t>
            </w:r>
          </w:p>
        </w:tc>
      </w:tr>
      <w:tr w:rsidR="00C30972" w:rsidRPr="00641A09" w14:paraId="02737CA5" w14:textId="77777777" w:rsidTr="009B524A">
        <w:trPr>
          <w:trHeight w:val="620"/>
          <w:jc w:val="center"/>
        </w:trPr>
        <w:tc>
          <w:tcPr>
            <w:cnfStyle w:val="001000000000" w:firstRow="0" w:lastRow="0" w:firstColumn="1" w:lastColumn="0" w:oddVBand="0" w:evenVBand="0" w:oddHBand="0" w:evenHBand="0" w:firstRowFirstColumn="0" w:firstRowLastColumn="0" w:lastRowFirstColumn="0" w:lastRowLastColumn="0"/>
            <w:tcW w:w="3685" w:type="dxa"/>
            <w:noWrap/>
            <w:hideMark/>
          </w:tcPr>
          <w:p w14:paraId="2B052AD2" w14:textId="0C57D3AD" w:rsidR="00C30972" w:rsidRDefault="00C30972" w:rsidP="004156CD">
            <w:pPr>
              <w:rPr>
                <w:color w:val="000000"/>
                <w:lang w:eastAsia="en-GB"/>
              </w:rPr>
            </w:pPr>
            <w:r w:rsidRPr="00C30972">
              <w:rPr>
                <w:b w:val="0"/>
                <w:bCs w:val="0"/>
                <w:color w:val="000000"/>
                <w:lang w:eastAsia="en-GB"/>
              </w:rPr>
              <w:t>Communication -► Process Quality -► Digital Transformation</w:t>
            </w:r>
          </w:p>
          <w:p w14:paraId="20603BF0" w14:textId="77777777" w:rsidR="00785A26" w:rsidRDefault="00785A26" w:rsidP="004156CD">
            <w:pPr>
              <w:rPr>
                <w:color w:val="000000"/>
                <w:lang w:eastAsia="en-GB"/>
              </w:rPr>
            </w:pPr>
          </w:p>
          <w:p w14:paraId="09006CB9" w14:textId="5A668B91" w:rsidR="009B524A" w:rsidRPr="00C30972" w:rsidRDefault="009B524A" w:rsidP="004156CD">
            <w:pPr>
              <w:rPr>
                <w:b w:val="0"/>
                <w:bCs w:val="0"/>
                <w:color w:val="000000"/>
                <w:lang w:eastAsia="en-GB"/>
              </w:rPr>
            </w:pPr>
          </w:p>
        </w:tc>
        <w:tc>
          <w:tcPr>
            <w:tcW w:w="720" w:type="dxa"/>
            <w:noWrap/>
            <w:hideMark/>
          </w:tcPr>
          <w:p w14:paraId="70579AF8" w14:textId="77777777" w:rsidR="00C30972" w:rsidRPr="00641A09" w:rsidRDefault="00C30972"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.033</w:t>
            </w:r>
          </w:p>
        </w:tc>
        <w:tc>
          <w:tcPr>
            <w:tcW w:w="900" w:type="dxa"/>
            <w:noWrap/>
            <w:hideMark/>
          </w:tcPr>
          <w:p w14:paraId="6BE10AE9" w14:textId="77777777" w:rsidR="00C30972" w:rsidRPr="00641A09" w:rsidRDefault="00C30972"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.024</w:t>
            </w:r>
          </w:p>
        </w:tc>
        <w:tc>
          <w:tcPr>
            <w:tcW w:w="791" w:type="dxa"/>
            <w:noWrap/>
            <w:hideMark/>
          </w:tcPr>
          <w:p w14:paraId="336C7F5C" w14:textId="77777777" w:rsidR="00C30972" w:rsidRPr="00641A09" w:rsidRDefault="00C30972"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.049</w:t>
            </w:r>
          </w:p>
        </w:tc>
        <w:tc>
          <w:tcPr>
            <w:tcW w:w="1099" w:type="dxa"/>
            <w:noWrap/>
            <w:hideMark/>
          </w:tcPr>
          <w:p w14:paraId="645EC9DB" w14:textId="77777777" w:rsidR="00C30972" w:rsidRPr="00641A09" w:rsidRDefault="00C30972"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.049</w:t>
            </w:r>
          </w:p>
        </w:tc>
        <w:tc>
          <w:tcPr>
            <w:tcW w:w="1080" w:type="dxa"/>
            <w:noWrap/>
            <w:hideMark/>
          </w:tcPr>
          <w:p w14:paraId="2372C3CE" w14:textId="77777777" w:rsidR="00C30972" w:rsidRPr="00641A09" w:rsidRDefault="00C30972"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.502</w:t>
            </w:r>
          </w:p>
        </w:tc>
        <w:tc>
          <w:tcPr>
            <w:tcW w:w="1364" w:type="dxa"/>
            <w:noWrap/>
            <w:hideMark/>
          </w:tcPr>
          <w:p w14:paraId="04CE893C" w14:textId="77777777" w:rsidR="00C30972" w:rsidRPr="00641A09" w:rsidRDefault="00C30972" w:rsidP="009B524A">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Not Supported</w:t>
            </w:r>
          </w:p>
        </w:tc>
      </w:tr>
      <w:tr w:rsidR="00C30972" w:rsidRPr="00641A09" w14:paraId="69900FBE" w14:textId="77777777" w:rsidTr="009B524A">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3685" w:type="dxa"/>
            <w:noWrap/>
            <w:hideMark/>
          </w:tcPr>
          <w:p w14:paraId="428DF115" w14:textId="77777777" w:rsidR="00C30972" w:rsidRDefault="00C30972" w:rsidP="004156CD">
            <w:pPr>
              <w:rPr>
                <w:color w:val="000000"/>
                <w:lang w:eastAsia="en-GB"/>
              </w:rPr>
            </w:pPr>
            <w:r w:rsidRPr="00C30972">
              <w:rPr>
                <w:b w:val="0"/>
                <w:bCs w:val="0"/>
                <w:color w:val="000000"/>
                <w:lang w:eastAsia="en-GB"/>
              </w:rPr>
              <w:t>Task Programmability -► Process Quality -► Digital Transformation</w:t>
            </w:r>
          </w:p>
          <w:p w14:paraId="2381821C" w14:textId="26E8207C" w:rsidR="00785A26" w:rsidRPr="00C30972" w:rsidRDefault="00785A26" w:rsidP="004156CD">
            <w:pPr>
              <w:rPr>
                <w:b w:val="0"/>
                <w:bCs w:val="0"/>
                <w:color w:val="000000"/>
                <w:lang w:eastAsia="en-GB"/>
              </w:rPr>
            </w:pPr>
          </w:p>
        </w:tc>
        <w:tc>
          <w:tcPr>
            <w:tcW w:w="720" w:type="dxa"/>
            <w:noWrap/>
            <w:hideMark/>
          </w:tcPr>
          <w:p w14:paraId="3A69408B" w14:textId="77777777" w:rsidR="00C30972" w:rsidRPr="00641A09" w:rsidRDefault="00C30972"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.007</w:t>
            </w:r>
          </w:p>
        </w:tc>
        <w:tc>
          <w:tcPr>
            <w:tcW w:w="900" w:type="dxa"/>
            <w:noWrap/>
            <w:hideMark/>
          </w:tcPr>
          <w:p w14:paraId="72DDF334" w14:textId="77777777" w:rsidR="00C30972" w:rsidRPr="00641A09" w:rsidRDefault="00C30972"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.003</w:t>
            </w:r>
          </w:p>
        </w:tc>
        <w:tc>
          <w:tcPr>
            <w:tcW w:w="791" w:type="dxa"/>
            <w:noWrap/>
            <w:hideMark/>
          </w:tcPr>
          <w:p w14:paraId="47C80282" w14:textId="77777777" w:rsidR="00C30972" w:rsidRPr="00641A09" w:rsidRDefault="00C30972"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.034</w:t>
            </w:r>
          </w:p>
        </w:tc>
        <w:tc>
          <w:tcPr>
            <w:tcW w:w="1099" w:type="dxa"/>
            <w:noWrap/>
            <w:hideMark/>
          </w:tcPr>
          <w:p w14:paraId="5F150F5D" w14:textId="77777777" w:rsidR="00C30972" w:rsidRPr="00641A09" w:rsidRDefault="00C30972"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.218</w:t>
            </w:r>
          </w:p>
        </w:tc>
        <w:tc>
          <w:tcPr>
            <w:tcW w:w="1080" w:type="dxa"/>
            <w:noWrap/>
            <w:hideMark/>
          </w:tcPr>
          <w:p w14:paraId="45FB5055" w14:textId="77777777" w:rsidR="00C30972" w:rsidRPr="00641A09" w:rsidRDefault="00C30972"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.828</w:t>
            </w:r>
          </w:p>
        </w:tc>
        <w:tc>
          <w:tcPr>
            <w:tcW w:w="1364" w:type="dxa"/>
            <w:noWrap/>
            <w:hideMark/>
          </w:tcPr>
          <w:p w14:paraId="554595C8" w14:textId="77777777" w:rsidR="00C30972" w:rsidRPr="00641A09" w:rsidRDefault="00C30972" w:rsidP="009B524A">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Not Supported</w:t>
            </w:r>
          </w:p>
        </w:tc>
      </w:tr>
      <w:tr w:rsidR="00C30972" w:rsidRPr="00641A09" w14:paraId="2FFB7914" w14:textId="77777777" w:rsidTr="009B524A">
        <w:trPr>
          <w:trHeight w:val="620"/>
          <w:jc w:val="center"/>
        </w:trPr>
        <w:tc>
          <w:tcPr>
            <w:cnfStyle w:val="001000000000" w:firstRow="0" w:lastRow="0" w:firstColumn="1" w:lastColumn="0" w:oddVBand="0" w:evenVBand="0" w:oddHBand="0" w:evenHBand="0" w:firstRowFirstColumn="0" w:firstRowLastColumn="0" w:lastRowFirstColumn="0" w:lastRowLastColumn="0"/>
            <w:tcW w:w="3685" w:type="dxa"/>
            <w:noWrap/>
            <w:hideMark/>
          </w:tcPr>
          <w:p w14:paraId="4BFF3E18" w14:textId="67E0D966" w:rsidR="00C30972" w:rsidRDefault="00C30972" w:rsidP="004156CD">
            <w:pPr>
              <w:rPr>
                <w:color w:val="000000"/>
                <w:lang w:eastAsia="en-GB"/>
              </w:rPr>
            </w:pPr>
            <w:r w:rsidRPr="00C30972">
              <w:rPr>
                <w:b w:val="0"/>
                <w:bCs w:val="0"/>
                <w:color w:val="000000"/>
                <w:lang w:eastAsia="en-GB"/>
              </w:rPr>
              <w:t>Shirking -► Process Quality -► Digital Transformation</w:t>
            </w:r>
          </w:p>
          <w:p w14:paraId="38010E5F" w14:textId="77777777" w:rsidR="00785A26" w:rsidRDefault="00785A26" w:rsidP="004156CD">
            <w:pPr>
              <w:rPr>
                <w:color w:val="000000"/>
                <w:lang w:eastAsia="en-GB"/>
              </w:rPr>
            </w:pPr>
          </w:p>
          <w:p w14:paraId="56B8D00D" w14:textId="30551B26" w:rsidR="009B524A" w:rsidRPr="00C30972" w:rsidRDefault="009B524A" w:rsidP="004156CD">
            <w:pPr>
              <w:rPr>
                <w:b w:val="0"/>
                <w:bCs w:val="0"/>
                <w:color w:val="000000"/>
                <w:lang w:eastAsia="en-GB"/>
              </w:rPr>
            </w:pPr>
          </w:p>
        </w:tc>
        <w:tc>
          <w:tcPr>
            <w:tcW w:w="720" w:type="dxa"/>
            <w:noWrap/>
            <w:hideMark/>
          </w:tcPr>
          <w:p w14:paraId="0B126F5F" w14:textId="77777777" w:rsidR="00C30972" w:rsidRPr="00641A09" w:rsidRDefault="00C30972"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-.024</w:t>
            </w:r>
          </w:p>
        </w:tc>
        <w:tc>
          <w:tcPr>
            <w:tcW w:w="900" w:type="dxa"/>
            <w:noWrap/>
            <w:hideMark/>
          </w:tcPr>
          <w:p w14:paraId="5D475186" w14:textId="77777777" w:rsidR="00C30972" w:rsidRPr="00641A09" w:rsidRDefault="00C30972"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-.022</w:t>
            </w:r>
          </w:p>
        </w:tc>
        <w:tc>
          <w:tcPr>
            <w:tcW w:w="791" w:type="dxa"/>
            <w:noWrap/>
            <w:hideMark/>
          </w:tcPr>
          <w:p w14:paraId="140F5C7F" w14:textId="77777777" w:rsidR="00C30972" w:rsidRPr="00641A09" w:rsidRDefault="00C30972"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.040</w:t>
            </w:r>
          </w:p>
        </w:tc>
        <w:tc>
          <w:tcPr>
            <w:tcW w:w="1099" w:type="dxa"/>
            <w:noWrap/>
            <w:hideMark/>
          </w:tcPr>
          <w:p w14:paraId="2C5C2D4F" w14:textId="77777777" w:rsidR="00C30972" w:rsidRPr="00641A09" w:rsidRDefault="00C30972"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.0594</w:t>
            </w:r>
          </w:p>
        </w:tc>
        <w:tc>
          <w:tcPr>
            <w:tcW w:w="1080" w:type="dxa"/>
            <w:noWrap/>
            <w:hideMark/>
          </w:tcPr>
          <w:p w14:paraId="6742F9E0" w14:textId="77777777" w:rsidR="00C30972" w:rsidRPr="00641A09" w:rsidRDefault="00C30972"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.594</w:t>
            </w:r>
          </w:p>
        </w:tc>
        <w:tc>
          <w:tcPr>
            <w:tcW w:w="1364" w:type="dxa"/>
            <w:noWrap/>
            <w:hideMark/>
          </w:tcPr>
          <w:p w14:paraId="0F78FFD6" w14:textId="77777777" w:rsidR="00C30972" w:rsidRPr="00641A09" w:rsidRDefault="00C30972" w:rsidP="009B524A">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Not Supported</w:t>
            </w:r>
          </w:p>
        </w:tc>
      </w:tr>
    </w:tbl>
    <w:p w14:paraId="25CECB20" w14:textId="77777777" w:rsidR="00836346" w:rsidRDefault="00C30972" w:rsidP="00EA09C7">
      <w:pPr>
        <w:spacing w:after="0" w:line="360" w:lineRule="auto"/>
        <w:rPr>
          <w:bCs/>
          <w:color w:val="000000" w:themeColor="text1"/>
        </w:rPr>
      </w:pPr>
      <w:r>
        <w:rPr>
          <w:bCs/>
          <w:color w:val="000000" w:themeColor="text1"/>
        </w:rPr>
        <w:lastRenderedPageBreak/>
        <w:t xml:space="preserve">The analysis of the mediation involving “Goal Conflict” leading to </w:t>
      </w:r>
      <w:r w:rsidR="005434F5">
        <w:rPr>
          <w:bCs/>
          <w:color w:val="000000" w:themeColor="text1"/>
        </w:rPr>
        <w:t>“Process</w:t>
      </w:r>
      <w:r>
        <w:rPr>
          <w:bCs/>
          <w:color w:val="000000" w:themeColor="text1"/>
        </w:rPr>
        <w:t xml:space="preserve"> Quality*</w:t>
      </w:r>
      <w:r w:rsidR="005434F5">
        <w:rPr>
          <w:bCs/>
          <w:color w:val="000000" w:themeColor="text1"/>
        </w:rPr>
        <w:t xml:space="preserve">Contract Type* and subsequently to “Digital Transformation” </w:t>
      </w:r>
      <w:r w:rsidR="00941ED0">
        <w:rPr>
          <w:bCs/>
          <w:color w:val="000000" w:themeColor="text1"/>
        </w:rPr>
        <w:t xml:space="preserve">in table 6.1 </w:t>
      </w:r>
      <w:r w:rsidR="005434F5">
        <w:rPr>
          <w:bCs/>
          <w:color w:val="000000" w:themeColor="text1"/>
        </w:rPr>
        <w:t xml:space="preserve">shows no statistical significance since the p-value of 0.241 of </w:t>
      </w:r>
      <w:r w:rsidR="00F46095">
        <w:rPr>
          <w:bCs/>
          <w:color w:val="000000" w:themeColor="text1"/>
        </w:rPr>
        <w:t>these paths</w:t>
      </w:r>
      <w:r w:rsidR="005434F5">
        <w:rPr>
          <w:bCs/>
          <w:color w:val="000000" w:themeColor="text1"/>
        </w:rPr>
        <w:t>.  This also means that the observed mediation effect by “Contract Type” could have occurred by mere random chance. Moreover, there isn’t strong evidence to support a meaningful indirect relationship.</w:t>
      </w:r>
      <w:r w:rsidR="00C3641E">
        <w:rPr>
          <w:bCs/>
          <w:color w:val="000000" w:themeColor="text1"/>
        </w:rPr>
        <w:t xml:space="preserve"> The analysis therefore suggest</w:t>
      </w:r>
      <w:r w:rsidR="00B563A3">
        <w:rPr>
          <w:bCs/>
          <w:color w:val="000000" w:themeColor="text1"/>
        </w:rPr>
        <w:t>ed</w:t>
      </w:r>
      <w:r w:rsidR="00C3641E">
        <w:rPr>
          <w:bCs/>
          <w:color w:val="000000" w:themeColor="text1"/>
        </w:rPr>
        <w:t xml:space="preserve"> that </w:t>
      </w:r>
      <w:r w:rsidR="00B563A3">
        <w:rPr>
          <w:bCs/>
          <w:color w:val="000000" w:themeColor="text1"/>
        </w:rPr>
        <w:t xml:space="preserve">there was need to </w:t>
      </w:r>
      <w:r w:rsidR="006D22DC">
        <w:rPr>
          <w:bCs/>
          <w:color w:val="000000" w:themeColor="text1"/>
        </w:rPr>
        <w:t>refine measurements by examining the measurement of the moderating variable (Contract Type) and the dependent variable. All efforts to ensure reliable and valid measures of the construct</w:t>
      </w:r>
      <w:r w:rsidR="008B590B">
        <w:rPr>
          <w:bCs/>
          <w:color w:val="000000" w:themeColor="text1"/>
        </w:rPr>
        <w:t>s</w:t>
      </w:r>
      <w:r w:rsidR="006D22DC">
        <w:rPr>
          <w:bCs/>
          <w:color w:val="000000" w:themeColor="text1"/>
        </w:rPr>
        <w:t xml:space="preserve"> under investigation were not successful. </w:t>
      </w:r>
    </w:p>
    <w:p w14:paraId="5D1FD379" w14:textId="77777777" w:rsidR="00836346" w:rsidRDefault="00836346" w:rsidP="00EA09C7">
      <w:pPr>
        <w:spacing w:after="0" w:line="360" w:lineRule="auto"/>
        <w:rPr>
          <w:bCs/>
          <w:color w:val="000000" w:themeColor="text1"/>
        </w:rPr>
      </w:pPr>
    </w:p>
    <w:p w14:paraId="1ABCA367" w14:textId="77777777" w:rsidR="00836346" w:rsidRDefault="006D22DC" w:rsidP="00EA09C7">
      <w:pPr>
        <w:spacing w:after="0" w:line="360" w:lineRule="auto"/>
        <w:rPr>
          <w:bCs/>
          <w:color w:val="000000" w:themeColor="text1"/>
        </w:rPr>
      </w:pPr>
      <w:r>
        <w:rPr>
          <w:bCs/>
          <w:color w:val="000000" w:themeColor="text1"/>
        </w:rPr>
        <w:t>A second iteration was carried out as explained in section 6.2.4</w:t>
      </w:r>
      <w:r w:rsidRPr="008B590B">
        <w:rPr>
          <w:bCs/>
        </w:rPr>
        <w:t>. “</w:t>
      </w:r>
      <w:r w:rsidRPr="008B590B">
        <w:t xml:space="preserve">Contract Type” in the next iteration was not used in the final framework for Digital Transformation. Contract type was dropped from the study because being in the model made the model not to fit and hence it was removed after subjecting all the factors to a Confirmatory Factor Analysis. </w:t>
      </w:r>
      <w:r w:rsidRPr="008B590B">
        <w:rPr>
          <w:bCs/>
        </w:rPr>
        <w:t xml:space="preserve"> </w:t>
      </w:r>
      <w:r>
        <w:rPr>
          <w:bCs/>
          <w:color w:val="000000" w:themeColor="text1"/>
        </w:rPr>
        <w:t>This may be explained by the fact that throughout this study, there was no agent or project member of the project implementation team</w:t>
      </w:r>
      <w:r w:rsidR="008B590B">
        <w:rPr>
          <w:bCs/>
          <w:color w:val="000000" w:themeColor="text1"/>
        </w:rPr>
        <w:t xml:space="preserve"> who held an outcome-oriented contract.  All the contracts for each staff were behavioral contracts.</w:t>
      </w:r>
      <w:r>
        <w:rPr>
          <w:bCs/>
          <w:color w:val="000000" w:themeColor="text1"/>
        </w:rPr>
        <w:t xml:space="preserve"> </w:t>
      </w:r>
    </w:p>
    <w:p w14:paraId="0153B2F4" w14:textId="77777777" w:rsidR="00836346" w:rsidRDefault="00836346" w:rsidP="00EA09C7">
      <w:pPr>
        <w:spacing w:after="0" w:line="360" w:lineRule="auto"/>
        <w:rPr>
          <w:bCs/>
          <w:color w:val="000000" w:themeColor="text1"/>
        </w:rPr>
      </w:pPr>
    </w:p>
    <w:p w14:paraId="7188AD4D" w14:textId="51D55CBD" w:rsidR="00C30972" w:rsidRDefault="00941ED0" w:rsidP="00EA09C7">
      <w:pPr>
        <w:spacing w:after="0" w:line="360" w:lineRule="auto"/>
        <w:rPr>
          <w:bCs/>
          <w:color w:val="000000" w:themeColor="text1"/>
        </w:rPr>
      </w:pPr>
      <w:r>
        <w:rPr>
          <w:bCs/>
          <w:color w:val="000000" w:themeColor="text1"/>
        </w:rPr>
        <w:t>For the avoidance of doubt, further statistical measures were done to establish the goodness of fit for this model.  Collinearity Statistics were recorded after the analysis of the paths shown in table 6.3.  These statics are the Variation Inflation Factor and the f-square.  The Variation Inflation Factor (VIF)</w:t>
      </w:r>
      <w:r w:rsidR="00DB45DC">
        <w:rPr>
          <w:bCs/>
          <w:color w:val="000000" w:themeColor="text1"/>
        </w:rPr>
        <w:t xml:space="preserve"> was used to assess the extent to which the predictor variables in a statistical model are highly correlated with each other. This correlation makes it hard to figure out how each predictor affects the outcome by itself. </w:t>
      </w:r>
    </w:p>
    <w:p w14:paraId="0A97B474" w14:textId="77777777" w:rsidR="00941ED0" w:rsidRDefault="00941ED0" w:rsidP="00EA09C7">
      <w:pPr>
        <w:spacing w:after="0" w:line="360" w:lineRule="auto"/>
        <w:rPr>
          <w:bCs/>
          <w:color w:val="000000" w:themeColor="text1"/>
        </w:rPr>
      </w:pPr>
    </w:p>
    <w:p w14:paraId="26AF7835" w14:textId="46C630E1" w:rsidR="00941ED0" w:rsidRPr="000C2FCE" w:rsidRDefault="00941ED0" w:rsidP="00941ED0">
      <w:pPr>
        <w:rPr>
          <w:bCs/>
          <w:i/>
          <w:iCs/>
        </w:rPr>
      </w:pPr>
      <w:r w:rsidRPr="000C2FCE">
        <w:rPr>
          <w:bCs/>
          <w:i/>
          <w:iCs/>
        </w:rPr>
        <w:t xml:space="preserve">Table </w:t>
      </w:r>
      <w:r w:rsidR="00DB45DC" w:rsidRPr="000C2FCE">
        <w:rPr>
          <w:bCs/>
          <w:i/>
          <w:iCs/>
        </w:rPr>
        <w:t>6.</w:t>
      </w:r>
      <w:r w:rsidRPr="000C2FCE">
        <w:rPr>
          <w:bCs/>
          <w:i/>
          <w:iCs/>
        </w:rPr>
        <w:t>3: Collinearity statistics and f-Square</w:t>
      </w:r>
    </w:p>
    <w:tbl>
      <w:tblPr>
        <w:tblStyle w:val="GridTable4-Accent1"/>
        <w:tblW w:w="0" w:type="auto"/>
        <w:jc w:val="center"/>
        <w:tblLook w:val="04A0" w:firstRow="1" w:lastRow="0" w:firstColumn="1" w:lastColumn="0" w:noHBand="0" w:noVBand="1"/>
      </w:tblPr>
      <w:tblGrid>
        <w:gridCol w:w="4909"/>
        <w:gridCol w:w="2859"/>
        <w:gridCol w:w="1249"/>
      </w:tblGrid>
      <w:tr w:rsidR="00941ED0" w:rsidRPr="00641A09" w14:paraId="407F0289" w14:textId="77777777" w:rsidTr="00836346">
        <w:trPr>
          <w:cnfStyle w:val="100000000000" w:firstRow="1" w:lastRow="0" w:firstColumn="0" w:lastColumn="0" w:oddVBand="0" w:evenVBand="0" w:oddHBand="0"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4A35A07" w14:textId="77777777" w:rsidR="00941ED0" w:rsidRPr="00641A09" w:rsidRDefault="00941ED0" w:rsidP="004156CD">
            <w:pPr>
              <w:jc w:val="center"/>
              <w:rPr>
                <w:color w:val="000000"/>
                <w:lang w:eastAsia="en-GB"/>
              </w:rPr>
            </w:pPr>
            <w:r w:rsidRPr="00641A09">
              <w:rPr>
                <w:color w:val="000000"/>
                <w:lang w:eastAsia="en-GB"/>
              </w:rPr>
              <w:t> </w:t>
            </w:r>
          </w:p>
        </w:tc>
        <w:tc>
          <w:tcPr>
            <w:tcW w:w="0" w:type="auto"/>
            <w:noWrap/>
            <w:vAlign w:val="center"/>
            <w:hideMark/>
          </w:tcPr>
          <w:p w14:paraId="79C19109" w14:textId="77777777" w:rsidR="00941ED0" w:rsidRPr="00641A09" w:rsidRDefault="00941ED0" w:rsidP="00836346">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Variance Inflation Factor (VIF)</w:t>
            </w:r>
          </w:p>
        </w:tc>
        <w:tc>
          <w:tcPr>
            <w:tcW w:w="0" w:type="auto"/>
            <w:noWrap/>
            <w:vAlign w:val="center"/>
            <w:hideMark/>
          </w:tcPr>
          <w:p w14:paraId="6EA5CCC7" w14:textId="77777777" w:rsidR="00836346" w:rsidRDefault="00836346" w:rsidP="00836346">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4D716DA3" w14:textId="029FE6BE" w:rsidR="00941ED0" w:rsidRDefault="00941ED0" w:rsidP="00836346">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641A09">
              <w:rPr>
                <w:color w:val="000000"/>
                <w:lang w:eastAsia="en-GB"/>
              </w:rPr>
              <w:t>f-Square (</w:t>
            </w:r>
            <w:r w:rsidRPr="00641A09">
              <w:rPr>
                <w:i/>
                <w:color w:val="000000"/>
                <w:lang w:eastAsia="en-GB"/>
              </w:rPr>
              <w:t>f</w:t>
            </w:r>
            <w:r w:rsidRPr="00641A09">
              <w:rPr>
                <w:color w:val="000000"/>
                <w:vertAlign w:val="superscript"/>
                <w:lang w:eastAsia="en-GB"/>
              </w:rPr>
              <w:t>2</w:t>
            </w:r>
            <w:r w:rsidRPr="00641A09">
              <w:rPr>
                <w:color w:val="000000"/>
                <w:lang w:eastAsia="en-GB"/>
              </w:rPr>
              <w:t>)</w:t>
            </w:r>
          </w:p>
          <w:p w14:paraId="4B63C583" w14:textId="77777777" w:rsidR="00836346" w:rsidRDefault="00836346" w:rsidP="00836346">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11E605F3" w14:textId="69ADD92C" w:rsidR="00836346" w:rsidRPr="00641A09" w:rsidRDefault="00836346" w:rsidP="00836346">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tc>
      </w:tr>
      <w:tr w:rsidR="00941ED0" w:rsidRPr="00641A09" w14:paraId="0082FAAF" w14:textId="77777777" w:rsidTr="00836346">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3F4D519" w14:textId="01F3489E" w:rsidR="00941ED0" w:rsidRDefault="00941ED0" w:rsidP="004156CD">
            <w:pPr>
              <w:rPr>
                <w:color w:val="000000"/>
                <w:lang w:eastAsia="en-GB"/>
              </w:rPr>
            </w:pPr>
            <w:r w:rsidRPr="00DB45DC">
              <w:rPr>
                <w:b w:val="0"/>
                <w:bCs w:val="0"/>
                <w:color w:val="000000"/>
                <w:lang w:eastAsia="en-GB"/>
              </w:rPr>
              <w:t xml:space="preserve">Goal </w:t>
            </w:r>
            <w:r w:rsidR="00DB45DC" w:rsidRPr="00DB45DC">
              <w:rPr>
                <w:b w:val="0"/>
                <w:bCs w:val="0"/>
                <w:color w:val="000000"/>
                <w:lang w:eastAsia="en-GB"/>
              </w:rPr>
              <w:t>Conflict -</w:t>
            </w:r>
            <w:r w:rsidRPr="00DB45DC">
              <w:rPr>
                <w:b w:val="0"/>
                <w:bCs w:val="0"/>
                <w:color w:val="000000"/>
                <w:lang w:eastAsia="en-GB"/>
              </w:rPr>
              <w:t xml:space="preserve"> </w:t>
            </w:r>
            <w:r w:rsidR="00DB45DC" w:rsidRPr="00DB45DC">
              <w:rPr>
                <w:b w:val="0"/>
                <w:bCs w:val="0"/>
                <w:color w:val="000000"/>
                <w:lang w:eastAsia="en-GB"/>
              </w:rPr>
              <w:t>► Process</w:t>
            </w:r>
            <w:r w:rsidRPr="00DB45DC">
              <w:rPr>
                <w:b w:val="0"/>
                <w:bCs w:val="0"/>
                <w:color w:val="000000"/>
                <w:lang w:eastAsia="en-GB"/>
              </w:rPr>
              <w:t xml:space="preserve"> Quality</w:t>
            </w:r>
          </w:p>
          <w:p w14:paraId="6D35972F" w14:textId="77777777" w:rsidR="00836346" w:rsidRDefault="00836346" w:rsidP="004156CD">
            <w:pPr>
              <w:rPr>
                <w:color w:val="000000"/>
                <w:lang w:eastAsia="en-GB"/>
              </w:rPr>
            </w:pPr>
          </w:p>
          <w:p w14:paraId="639111A4" w14:textId="53D816F0" w:rsidR="00836346" w:rsidRPr="00DB45DC" w:rsidRDefault="00836346" w:rsidP="004156CD">
            <w:pPr>
              <w:rPr>
                <w:b w:val="0"/>
                <w:bCs w:val="0"/>
                <w:color w:val="000000"/>
                <w:lang w:eastAsia="en-GB"/>
              </w:rPr>
            </w:pPr>
          </w:p>
        </w:tc>
        <w:tc>
          <w:tcPr>
            <w:tcW w:w="0" w:type="auto"/>
            <w:noWrap/>
            <w:hideMark/>
          </w:tcPr>
          <w:p w14:paraId="4F5EB28B" w14:textId="77777777" w:rsidR="00941ED0" w:rsidRPr="00641A09" w:rsidRDefault="00941ED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1.250</w:t>
            </w:r>
          </w:p>
        </w:tc>
        <w:tc>
          <w:tcPr>
            <w:tcW w:w="0" w:type="auto"/>
            <w:noWrap/>
            <w:hideMark/>
          </w:tcPr>
          <w:p w14:paraId="7EF462E6" w14:textId="77777777" w:rsidR="00941ED0" w:rsidRPr="00641A09" w:rsidRDefault="00941ED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.275</w:t>
            </w:r>
          </w:p>
        </w:tc>
      </w:tr>
      <w:tr w:rsidR="00941ED0" w:rsidRPr="00641A09" w14:paraId="1C3BDAD9" w14:textId="77777777" w:rsidTr="00836346">
        <w:trPr>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59DF4B" w14:textId="7F2E3933" w:rsidR="00941ED0" w:rsidRDefault="00941ED0" w:rsidP="004156CD">
            <w:pPr>
              <w:rPr>
                <w:color w:val="000000"/>
                <w:lang w:eastAsia="en-GB"/>
              </w:rPr>
            </w:pPr>
            <w:r w:rsidRPr="00DB45DC">
              <w:rPr>
                <w:b w:val="0"/>
                <w:bCs w:val="0"/>
                <w:color w:val="000000"/>
                <w:lang w:eastAsia="en-GB"/>
              </w:rPr>
              <w:t xml:space="preserve">Communication - </w:t>
            </w:r>
            <w:r w:rsidR="00DB45DC" w:rsidRPr="00DB45DC">
              <w:rPr>
                <w:b w:val="0"/>
                <w:bCs w:val="0"/>
                <w:color w:val="000000"/>
                <w:lang w:eastAsia="en-GB"/>
              </w:rPr>
              <w:t>► Process</w:t>
            </w:r>
            <w:r w:rsidRPr="00DB45DC">
              <w:rPr>
                <w:b w:val="0"/>
                <w:bCs w:val="0"/>
                <w:color w:val="000000"/>
                <w:lang w:eastAsia="en-GB"/>
              </w:rPr>
              <w:t xml:space="preserve"> Quality</w:t>
            </w:r>
          </w:p>
          <w:p w14:paraId="2B55498C" w14:textId="77777777" w:rsidR="00836346" w:rsidRDefault="00836346" w:rsidP="004156CD">
            <w:pPr>
              <w:rPr>
                <w:color w:val="000000"/>
                <w:lang w:eastAsia="en-GB"/>
              </w:rPr>
            </w:pPr>
          </w:p>
          <w:p w14:paraId="3BD7B90E" w14:textId="44596A90" w:rsidR="00836346" w:rsidRPr="00DB45DC" w:rsidRDefault="00836346" w:rsidP="004156CD">
            <w:pPr>
              <w:rPr>
                <w:b w:val="0"/>
                <w:bCs w:val="0"/>
                <w:color w:val="000000"/>
                <w:lang w:eastAsia="en-GB"/>
              </w:rPr>
            </w:pPr>
          </w:p>
        </w:tc>
        <w:tc>
          <w:tcPr>
            <w:tcW w:w="0" w:type="auto"/>
            <w:noWrap/>
            <w:hideMark/>
          </w:tcPr>
          <w:p w14:paraId="5DE331BD" w14:textId="77777777" w:rsidR="00941ED0" w:rsidRPr="00641A09" w:rsidRDefault="00941ED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1.414</w:t>
            </w:r>
          </w:p>
        </w:tc>
        <w:tc>
          <w:tcPr>
            <w:tcW w:w="0" w:type="auto"/>
            <w:noWrap/>
            <w:hideMark/>
          </w:tcPr>
          <w:p w14:paraId="6FF81B4A" w14:textId="77777777" w:rsidR="00941ED0" w:rsidRPr="00641A09" w:rsidRDefault="00941ED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.013</w:t>
            </w:r>
          </w:p>
        </w:tc>
      </w:tr>
      <w:tr w:rsidR="00941ED0" w:rsidRPr="00641A09" w14:paraId="459C1F83" w14:textId="77777777" w:rsidTr="00836346">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DCE09C3" w14:textId="330F2E88" w:rsidR="00941ED0" w:rsidRDefault="00941ED0" w:rsidP="004156CD">
            <w:pPr>
              <w:rPr>
                <w:color w:val="000000"/>
                <w:lang w:eastAsia="en-GB"/>
              </w:rPr>
            </w:pPr>
            <w:r w:rsidRPr="00DB45DC">
              <w:rPr>
                <w:b w:val="0"/>
                <w:bCs w:val="0"/>
                <w:color w:val="000000"/>
                <w:lang w:eastAsia="en-GB"/>
              </w:rPr>
              <w:t xml:space="preserve">Task Programmability - </w:t>
            </w:r>
            <w:r w:rsidR="00DB45DC" w:rsidRPr="00DB45DC">
              <w:rPr>
                <w:b w:val="0"/>
                <w:bCs w:val="0"/>
                <w:color w:val="000000"/>
                <w:lang w:eastAsia="en-GB"/>
              </w:rPr>
              <w:t>► Process</w:t>
            </w:r>
            <w:r w:rsidRPr="00DB45DC">
              <w:rPr>
                <w:b w:val="0"/>
                <w:bCs w:val="0"/>
                <w:color w:val="000000"/>
                <w:lang w:eastAsia="en-GB"/>
              </w:rPr>
              <w:t xml:space="preserve"> Quality</w:t>
            </w:r>
          </w:p>
          <w:p w14:paraId="6878D91E" w14:textId="77777777" w:rsidR="00836346" w:rsidRDefault="00836346" w:rsidP="004156CD">
            <w:pPr>
              <w:rPr>
                <w:color w:val="000000"/>
                <w:lang w:eastAsia="en-GB"/>
              </w:rPr>
            </w:pPr>
          </w:p>
          <w:p w14:paraId="3F477F23" w14:textId="61D259DB" w:rsidR="00836346" w:rsidRPr="00DB45DC" w:rsidRDefault="00836346" w:rsidP="004156CD">
            <w:pPr>
              <w:rPr>
                <w:b w:val="0"/>
                <w:bCs w:val="0"/>
                <w:color w:val="000000"/>
                <w:lang w:eastAsia="en-GB"/>
              </w:rPr>
            </w:pPr>
          </w:p>
        </w:tc>
        <w:tc>
          <w:tcPr>
            <w:tcW w:w="0" w:type="auto"/>
            <w:noWrap/>
            <w:hideMark/>
          </w:tcPr>
          <w:p w14:paraId="34E5466B" w14:textId="77777777" w:rsidR="00941ED0" w:rsidRPr="00641A09" w:rsidRDefault="00941ED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1.166</w:t>
            </w:r>
          </w:p>
        </w:tc>
        <w:tc>
          <w:tcPr>
            <w:tcW w:w="0" w:type="auto"/>
            <w:noWrap/>
            <w:hideMark/>
          </w:tcPr>
          <w:p w14:paraId="5ACB5581" w14:textId="77777777" w:rsidR="00941ED0" w:rsidRPr="00641A09" w:rsidRDefault="00941ED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.001</w:t>
            </w:r>
          </w:p>
        </w:tc>
      </w:tr>
      <w:tr w:rsidR="00941ED0" w:rsidRPr="00641A09" w14:paraId="66200F82" w14:textId="77777777" w:rsidTr="00836346">
        <w:trPr>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E613245" w14:textId="7C4E81E0" w:rsidR="00941ED0" w:rsidRDefault="00941ED0" w:rsidP="004156CD">
            <w:pPr>
              <w:rPr>
                <w:color w:val="000000"/>
                <w:lang w:eastAsia="en-GB"/>
              </w:rPr>
            </w:pPr>
            <w:r w:rsidRPr="00DB45DC">
              <w:rPr>
                <w:b w:val="0"/>
                <w:bCs w:val="0"/>
                <w:color w:val="000000"/>
                <w:lang w:eastAsia="en-GB"/>
              </w:rPr>
              <w:t xml:space="preserve">Shirking - </w:t>
            </w:r>
            <w:r w:rsidR="00DB45DC" w:rsidRPr="00DB45DC">
              <w:rPr>
                <w:b w:val="0"/>
                <w:bCs w:val="0"/>
                <w:color w:val="000000"/>
                <w:lang w:eastAsia="en-GB"/>
              </w:rPr>
              <w:t>► Process</w:t>
            </w:r>
            <w:r w:rsidRPr="00DB45DC">
              <w:rPr>
                <w:b w:val="0"/>
                <w:bCs w:val="0"/>
                <w:color w:val="000000"/>
                <w:lang w:eastAsia="en-GB"/>
              </w:rPr>
              <w:t xml:space="preserve"> Quality</w:t>
            </w:r>
          </w:p>
          <w:p w14:paraId="6AD9729F" w14:textId="77777777" w:rsidR="00836346" w:rsidRDefault="00836346" w:rsidP="004156CD">
            <w:pPr>
              <w:rPr>
                <w:color w:val="000000"/>
                <w:lang w:eastAsia="en-GB"/>
              </w:rPr>
            </w:pPr>
          </w:p>
          <w:p w14:paraId="1171C2C7" w14:textId="3F4DFFF5" w:rsidR="00836346" w:rsidRPr="00DB45DC" w:rsidRDefault="00836346" w:rsidP="004156CD">
            <w:pPr>
              <w:rPr>
                <w:b w:val="0"/>
                <w:bCs w:val="0"/>
                <w:color w:val="000000"/>
                <w:lang w:eastAsia="en-GB"/>
              </w:rPr>
            </w:pPr>
          </w:p>
        </w:tc>
        <w:tc>
          <w:tcPr>
            <w:tcW w:w="0" w:type="auto"/>
            <w:noWrap/>
            <w:hideMark/>
          </w:tcPr>
          <w:p w14:paraId="544A0C22" w14:textId="77777777" w:rsidR="00941ED0" w:rsidRPr="00641A09" w:rsidRDefault="00941ED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lastRenderedPageBreak/>
              <w:t>1.095</w:t>
            </w:r>
          </w:p>
        </w:tc>
        <w:tc>
          <w:tcPr>
            <w:tcW w:w="0" w:type="auto"/>
            <w:noWrap/>
            <w:hideMark/>
          </w:tcPr>
          <w:p w14:paraId="37C044E6" w14:textId="77777777" w:rsidR="00941ED0" w:rsidRPr="00641A09" w:rsidRDefault="00941ED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.009</w:t>
            </w:r>
          </w:p>
        </w:tc>
      </w:tr>
      <w:tr w:rsidR="00941ED0" w:rsidRPr="00641A09" w14:paraId="3895EBF8" w14:textId="77777777" w:rsidTr="00836346">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10A32DC" w14:textId="2FE23701" w:rsidR="00941ED0" w:rsidRDefault="00941ED0" w:rsidP="004156CD">
            <w:pPr>
              <w:rPr>
                <w:color w:val="000000"/>
                <w:lang w:eastAsia="en-GB"/>
              </w:rPr>
            </w:pPr>
            <w:r w:rsidRPr="00DB45DC">
              <w:rPr>
                <w:b w:val="0"/>
                <w:bCs w:val="0"/>
                <w:color w:val="000000"/>
                <w:lang w:eastAsia="en-GB"/>
              </w:rPr>
              <w:t xml:space="preserve">Process </w:t>
            </w:r>
            <w:r w:rsidR="00DB45DC" w:rsidRPr="00DB45DC">
              <w:rPr>
                <w:b w:val="0"/>
                <w:bCs w:val="0"/>
                <w:color w:val="000000"/>
                <w:lang w:eastAsia="en-GB"/>
              </w:rPr>
              <w:t>Quality -</w:t>
            </w:r>
            <w:r w:rsidRPr="00DB45DC">
              <w:rPr>
                <w:b w:val="0"/>
                <w:bCs w:val="0"/>
                <w:color w:val="000000"/>
                <w:lang w:eastAsia="en-GB"/>
              </w:rPr>
              <w:t xml:space="preserve"> </w:t>
            </w:r>
            <w:r w:rsidR="00DB45DC" w:rsidRPr="00DB45DC">
              <w:rPr>
                <w:b w:val="0"/>
                <w:bCs w:val="0"/>
                <w:color w:val="000000"/>
                <w:lang w:eastAsia="en-GB"/>
              </w:rPr>
              <w:t>► Digital</w:t>
            </w:r>
            <w:r w:rsidRPr="00DB45DC">
              <w:rPr>
                <w:b w:val="0"/>
                <w:bCs w:val="0"/>
                <w:color w:val="000000"/>
                <w:lang w:eastAsia="en-GB"/>
              </w:rPr>
              <w:t xml:space="preserve"> Transformation</w:t>
            </w:r>
          </w:p>
          <w:p w14:paraId="1464DBBC" w14:textId="77777777" w:rsidR="00836346" w:rsidRDefault="00836346" w:rsidP="004156CD">
            <w:pPr>
              <w:rPr>
                <w:color w:val="000000"/>
                <w:lang w:eastAsia="en-GB"/>
              </w:rPr>
            </w:pPr>
          </w:p>
          <w:p w14:paraId="76FFD3E7" w14:textId="7492DBE1" w:rsidR="00836346" w:rsidRPr="00DB45DC" w:rsidRDefault="00836346" w:rsidP="004156CD">
            <w:pPr>
              <w:rPr>
                <w:b w:val="0"/>
                <w:bCs w:val="0"/>
                <w:color w:val="000000"/>
                <w:lang w:eastAsia="en-GB"/>
              </w:rPr>
            </w:pPr>
          </w:p>
        </w:tc>
        <w:tc>
          <w:tcPr>
            <w:tcW w:w="0" w:type="auto"/>
            <w:noWrap/>
            <w:hideMark/>
          </w:tcPr>
          <w:p w14:paraId="4F71316A" w14:textId="77777777" w:rsidR="00941ED0" w:rsidRPr="00641A09" w:rsidRDefault="00941ED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1.269</w:t>
            </w:r>
          </w:p>
        </w:tc>
        <w:tc>
          <w:tcPr>
            <w:tcW w:w="0" w:type="auto"/>
            <w:noWrap/>
            <w:hideMark/>
          </w:tcPr>
          <w:p w14:paraId="448189F2" w14:textId="77777777" w:rsidR="00941ED0" w:rsidRPr="00641A09" w:rsidRDefault="00941ED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.0083</w:t>
            </w:r>
          </w:p>
        </w:tc>
      </w:tr>
      <w:tr w:rsidR="00941ED0" w:rsidRPr="00641A09" w14:paraId="20D58FA7" w14:textId="77777777" w:rsidTr="00836346">
        <w:trPr>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2A1CF19" w14:textId="58986634" w:rsidR="00941ED0" w:rsidRDefault="00941ED0" w:rsidP="004156CD">
            <w:pPr>
              <w:rPr>
                <w:color w:val="000000"/>
                <w:lang w:eastAsia="en-GB"/>
              </w:rPr>
            </w:pPr>
            <w:r w:rsidRPr="00DB45DC">
              <w:rPr>
                <w:b w:val="0"/>
                <w:bCs w:val="0"/>
                <w:color w:val="000000"/>
                <w:lang w:eastAsia="en-GB"/>
              </w:rPr>
              <w:t xml:space="preserve">Contract Type - </w:t>
            </w:r>
            <w:r w:rsidR="00DB45DC" w:rsidRPr="00DB45DC">
              <w:rPr>
                <w:b w:val="0"/>
                <w:bCs w:val="0"/>
                <w:color w:val="000000"/>
                <w:lang w:eastAsia="en-GB"/>
              </w:rPr>
              <w:t>► Digital</w:t>
            </w:r>
            <w:r w:rsidRPr="00DB45DC">
              <w:rPr>
                <w:b w:val="0"/>
                <w:bCs w:val="0"/>
                <w:color w:val="000000"/>
                <w:lang w:eastAsia="en-GB"/>
              </w:rPr>
              <w:t xml:space="preserve"> Transformation</w:t>
            </w:r>
          </w:p>
          <w:p w14:paraId="6995B8DF" w14:textId="77777777" w:rsidR="00836346" w:rsidRDefault="00836346" w:rsidP="004156CD">
            <w:pPr>
              <w:rPr>
                <w:color w:val="000000"/>
                <w:lang w:eastAsia="en-GB"/>
              </w:rPr>
            </w:pPr>
          </w:p>
          <w:p w14:paraId="6A8A67E0" w14:textId="490BBEC1" w:rsidR="00836346" w:rsidRPr="00DB45DC" w:rsidRDefault="00836346" w:rsidP="004156CD">
            <w:pPr>
              <w:rPr>
                <w:b w:val="0"/>
                <w:bCs w:val="0"/>
                <w:color w:val="000000"/>
                <w:lang w:eastAsia="en-GB"/>
              </w:rPr>
            </w:pPr>
          </w:p>
        </w:tc>
        <w:tc>
          <w:tcPr>
            <w:tcW w:w="0" w:type="auto"/>
            <w:noWrap/>
            <w:hideMark/>
          </w:tcPr>
          <w:p w14:paraId="5ABFF3F6" w14:textId="77777777" w:rsidR="00941ED0" w:rsidRPr="00641A09" w:rsidRDefault="00941ED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1.335</w:t>
            </w:r>
          </w:p>
        </w:tc>
        <w:tc>
          <w:tcPr>
            <w:tcW w:w="0" w:type="auto"/>
            <w:noWrap/>
            <w:hideMark/>
          </w:tcPr>
          <w:p w14:paraId="10FEFA50" w14:textId="77777777" w:rsidR="00941ED0" w:rsidRPr="00641A09" w:rsidRDefault="00941ED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641A09">
              <w:rPr>
                <w:color w:val="000000"/>
                <w:lang w:eastAsia="en-GB"/>
              </w:rPr>
              <w:t>.002</w:t>
            </w:r>
          </w:p>
        </w:tc>
      </w:tr>
      <w:tr w:rsidR="00941ED0" w:rsidRPr="002D02D6" w14:paraId="645CA0EF" w14:textId="77777777" w:rsidTr="00836346">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DF632E7" w14:textId="4D9D1F2A" w:rsidR="00941ED0" w:rsidRDefault="00941ED0" w:rsidP="004156CD">
            <w:pPr>
              <w:rPr>
                <w:color w:val="000000"/>
                <w:lang w:eastAsia="en-GB"/>
              </w:rPr>
            </w:pPr>
            <w:r w:rsidRPr="00DB45DC">
              <w:rPr>
                <w:b w:val="0"/>
                <w:bCs w:val="0"/>
                <w:color w:val="000000"/>
                <w:lang w:eastAsia="en-GB"/>
              </w:rPr>
              <w:t xml:space="preserve">Process Quality* Contract Type - </w:t>
            </w:r>
            <w:r w:rsidR="00DB45DC" w:rsidRPr="00DB45DC">
              <w:rPr>
                <w:b w:val="0"/>
                <w:bCs w:val="0"/>
                <w:color w:val="000000"/>
                <w:lang w:eastAsia="en-GB"/>
              </w:rPr>
              <w:t>► Digital</w:t>
            </w:r>
            <w:r w:rsidRPr="00DB45DC">
              <w:rPr>
                <w:b w:val="0"/>
                <w:bCs w:val="0"/>
                <w:color w:val="000000"/>
                <w:lang w:eastAsia="en-GB"/>
              </w:rPr>
              <w:t xml:space="preserve"> Transformation</w:t>
            </w:r>
          </w:p>
          <w:p w14:paraId="1FC1604E" w14:textId="77777777" w:rsidR="00836346" w:rsidRDefault="00836346" w:rsidP="004156CD">
            <w:pPr>
              <w:rPr>
                <w:color w:val="000000"/>
                <w:lang w:eastAsia="en-GB"/>
              </w:rPr>
            </w:pPr>
          </w:p>
          <w:p w14:paraId="3BF4C32C" w14:textId="1387DB56" w:rsidR="00836346" w:rsidRPr="00DB45DC" w:rsidRDefault="00836346" w:rsidP="004156CD">
            <w:pPr>
              <w:rPr>
                <w:b w:val="0"/>
                <w:bCs w:val="0"/>
                <w:color w:val="000000"/>
                <w:lang w:eastAsia="en-GB"/>
              </w:rPr>
            </w:pPr>
          </w:p>
        </w:tc>
        <w:tc>
          <w:tcPr>
            <w:tcW w:w="0" w:type="auto"/>
            <w:noWrap/>
            <w:hideMark/>
          </w:tcPr>
          <w:p w14:paraId="37F05018" w14:textId="77777777" w:rsidR="00941ED0" w:rsidRPr="00641A09" w:rsidRDefault="00941ED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1.062</w:t>
            </w:r>
          </w:p>
        </w:tc>
        <w:tc>
          <w:tcPr>
            <w:tcW w:w="0" w:type="auto"/>
            <w:noWrap/>
            <w:hideMark/>
          </w:tcPr>
          <w:p w14:paraId="193D6BC8" w14:textId="77777777" w:rsidR="00941ED0" w:rsidRPr="00CB2C4A" w:rsidRDefault="00941ED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641A09">
              <w:rPr>
                <w:color w:val="000000"/>
                <w:lang w:eastAsia="en-GB"/>
              </w:rPr>
              <w:t>.046</w:t>
            </w:r>
          </w:p>
        </w:tc>
      </w:tr>
    </w:tbl>
    <w:p w14:paraId="5096E364" w14:textId="77777777" w:rsidR="00941ED0" w:rsidRDefault="00941ED0" w:rsidP="00941ED0"/>
    <w:p w14:paraId="14E1B87F" w14:textId="77777777" w:rsidR="009E34F9" w:rsidRDefault="00F46095" w:rsidP="00AA5871">
      <w:pPr>
        <w:spacing w:line="360" w:lineRule="auto"/>
      </w:pPr>
      <w:r>
        <w:t>VIF values are typically greater than or equal to 1. A VIF above 1.5 may be of concern or might require attention and further investigation for corrective action. In the context of this study, t</w:t>
      </w:r>
      <w:r w:rsidR="00DB45DC">
        <w:t xml:space="preserve">he results in table 6.3 </w:t>
      </w:r>
      <w:r>
        <w:t xml:space="preserve">show very low multicollinearity among the independent (predictor) variables used in this study. </w:t>
      </w:r>
    </w:p>
    <w:p w14:paraId="00BA9A77" w14:textId="77777777" w:rsidR="009E34F9" w:rsidRDefault="00F46095" w:rsidP="00AA5871">
      <w:pPr>
        <w:spacing w:line="360" w:lineRule="auto"/>
      </w:pPr>
      <w:r>
        <w:t>The f</w:t>
      </w:r>
      <w:r>
        <w:rPr>
          <w:vertAlign w:val="superscript"/>
        </w:rPr>
        <w:t xml:space="preserve">2 </w:t>
      </w:r>
      <w:r>
        <w:t xml:space="preserve">value however is a measure that shows the degree of the variance in digital transformation that can be explained by each predictor variable on either Process Quality or Digital Transformation. This enabled the researcher to understand the practical significance of a predictor’s effect on the outcome, beyond just statistical significance. </w:t>
      </w:r>
    </w:p>
    <w:p w14:paraId="0E09365B" w14:textId="77777777" w:rsidR="002B5711" w:rsidRDefault="00F46095" w:rsidP="00AA5871">
      <w:pPr>
        <w:spacing w:line="360" w:lineRule="auto"/>
      </w:pPr>
      <w:r>
        <w:t xml:space="preserve">The results in Table 6.3 show that the F-Squared value of </w:t>
      </w:r>
      <w:r w:rsidR="00EF4C98">
        <w:t xml:space="preserve">0.275 for the Goal Conflict variable on Process Quality has a moderate effect on Digital Transformation when Contract Type moderates Process Quality and Digital Transformation. </w:t>
      </w:r>
    </w:p>
    <w:p w14:paraId="7AE8C269" w14:textId="24A5B9D0" w:rsidR="002B5711" w:rsidRDefault="00EF4C98" w:rsidP="00AA5871">
      <w:pPr>
        <w:spacing w:line="360" w:lineRule="auto"/>
      </w:pPr>
      <w:r>
        <w:t>Also, Process Quality * Contract Type with an f</w:t>
      </w:r>
      <w:r>
        <w:rPr>
          <w:vertAlign w:val="superscript"/>
        </w:rPr>
        <w:t>2</w:t>
      </w:r>
      <w:r>
        <w:t xml:space="preserve"> = 0.046 has a moderate effect on Digital Transformation. On the other hand, all the rest of the predictor variables returned f</w:t>
      </w:r>
      <w:r>
        <w:rPr>
          <w:vertAlign w:val="superscript"/>
        </w:rPr>
        <w:t xml:space="preserve">2 </w:t>
      </w:r>
      <w:r>
        <w:t xml:space="preserve">values less than 0.02 which is the threshold for the effect of a predictor variable to have substantial practical significance. As such, the Researcher found it necessary to ensure further refinement </w:t>
      </w:r>
      <w:r w:rsidR="00AA5871">
        <w:t>of the model based on feedback from fit indices. The outcome of the second iteration is presented in table 6.4.</w:t>
      </w:r>
    </w:p>
    <w:p w14:paraId="3AB6788A" w14:textId="4E3AF364" w:rsidR="0019206F" w:rsidRPr="002B5711" w:rsidRDefault="00785A26" w:rsidP="00D16F6F">
      <w:pPr>
        <w:pStyle w:val="Heading3"/>
      </w:pPr>
      <w:bookmarkStart w:id="411" w:name="_Toc146455505"/>
      <w:r>
        <w:t xml:space="preserve">6.2.4 </w:t>
      </w:r>
      <w:r>
        <w:tab/>
      </w:r>
      <w:r w:rsidR="00AA5871" w:rsidRPr="002B5711">
        <w:t>P</w:t>
      </w:r>
      <w:r w:rsidR="0019206F" w:rsidRPr="002B5711">
        <w:t>ath Modelling: 2</w:t>
      </w:r>
      <w:r w:rsidR="0019206F" w:rsidRPr="002B5711">
        <w:rPr>
          <w:vertAlign w:val="superscript"/>
        </w:rPr>
        <w:t>nd</w:t>
      </w:r>
      <w:r w:rsidR="0019206F" w:rsidRPr="002B5711">
        <w:t xml:space="preserve"> Iteration</w:t>
      </w:r>
      <w:bookmarkEnd w:id="411"/>
    </w:p>
    <w:p w14:paraId="60158CCC" w14:textId="2E81B198" w:rsidR="0019206F" w:rsidRDefault="0019206F" w:rsidP="00EA09C7">
      <w:pPr>
        <w:spacing w:after="0" w:line="360" w:lineRule="auto"/>
        <w:rPr>
          <w:bCs/>
          <w:color w:val="000000" w:themeColor="text1"/>
        </w:rPr>
      </w:pPr>
      <w:r>
        <w:rPr>
          <w:bCs/>
          <w:color w:val="000000" w:themeColor="text1"/>
        </w:rPr>
        <w:t>Following the initial iteration in Partial Least Squares (PLS) analysis, factors that were determined to be non-significant were excluded from the model. Subsequently, the model was re-fitted.  During this process, attention was directed to the factor loadings, and those factors exhibiting loadings below 0.70 on their respective latent variables, were identified and then eliminated.  Consequent to this refinement, a second PLS algorithm was executed.</w:t>
      </w:r>
      <w:r w:rsidR="00AA5871">
        <w:rPr>
          <w:bCs/>
          <w:color w:val="000000" w:themeColor="text1"/>
        </w:rPr>
        <w:t xml:space="preserve"> The</w:t>
      </w:r>
      <w:r w:rsidR="007E5BE6">
        <w:rPr>
          <w:bCs/>
          <w:color w:val="000000" w:themeColor="text1"/>
        </w:rPr>
        <w:t>re</w:t>
      </w:r>
      <w:r w:rsidR="00AA5871">
        <w:rPr>
          <w:bCs/>
          <w:color w:val="000000" w:themeColor="text1"/>
        </w:rPr>
        <w:t xml:space="preserve"> was </w:t>
      </w:r>
      <w:r w:rsidR="00AA5871">
        <w:rPr>
          <w:bCs/>
          <w:color w:val="000000" w:themeColor="text1"/>
        </w:rPr>
        <w:lastRenderedPageBreak/>
        <w:t>an improvement in the new model, its path coefficients, VIF and f</w:t>
      </w:r>
      <w:r w:rsidR="00AA5871">
        <w:rPr>
          <w:bCs/>
          <w:color w:val="000000" w:themeColor="text1"/>
          <w:vertAlign w:val="superscript"/>
        </w:rPr>
        <w:t>2</w:t>
      </w:r>
      <w:r w:rsidR="00AA5871">
        <w:rPr>
          <w:bCs/>
          <w:color w:val="000000" w:themeColor="text1"/>
        </w:rPr>
        <w:t xml:space="preserve"> values as is discussed in section 6.2.5.</w:t>
      </w:r>
    </w:p>
    <w:p w14:paraId="3A3C9A26" w14:textId="1564E7D4" w:rsidR="0019206F" w:rsidRPr="002B5711" w:rsidRDefault="0069602B" w:rsidP="00D16F6F">
      <w:pPr>
        <w:pStyle w:val="Heading3"/>
      </w:pPr>
      <w:bookmarkStart w:id="412" w:name="_Toc146455506"/>
      <w:r w:rsidRPr="002B5711">
        <w:t>6.2.5</w:t>
      </w:r>
      <w:r w:rsidRPr="002B5711">
        <w:tab/>
      </w:r>
      <w:r w:rsidR="0019206F" w:rsidRPr="002B5711">
        <w:t>Factor loadings, effects between variables and R</w:t>
      </w:r>
      <w:r w:rsidR="0019206F" w:rsidRPr="002B5711">
        <w:rPr>
          <w:vertAlign w:val="superscript"/>
        </w:rPr>
        <w:t>2</w:t>
      </w:r>
      <w:r w:rsidR="0019206F" w:rsidRPr="002B5711">
        <w:t>values</w:t>
      </w:r>
      <w:bookmarkEnd w:id="412"/>
    </w:p>
    <w:p w14:paraId="68461235" w14:textId="03D5529F" w:rsidR="0019206F" w:rsidRPr="0019206F" w:rsidRDefault="0019206F" w:rsidP="00EA09C7">
      <w:pPr>
        <w:spacing w:after="0" w:line="360" w:lineRule="auto"/>
        <w:rPr>
          <w:bCs/>
          <w:color w:val="000000" w:themeColor="text1"/>
        </w:rPr>
      </w:pPr>
      <w:r>
        <w:rPr>
          <w:bCs/>
          <w:color w:val="000000" w:themeColor="text1"/>
        </w:rPr>
        <w:t xml:space="preserve">After </w:t>
      </w:r>
      <w:r w:rsidR="003855AA">
        <w:rPr>
          <w:bCs/>
          <w:color w:val="000000" w:themeColor="text1"/>
        </w:rPr>
        <w:t xml:space="preserve">excluding factors with loadings below 0.70, the Partial Least Squares algorithm was </w:t>
      </w:r>
      <w:r w:rsidR="003E6646">
        <w:rPr>
          <w:bCs/>
          <w:color w:val="000000" w:themeColor="text1"/>
        </w:rPr>
        <w:t xml:space="preserve">run again, which is the </w:t>
      </w:r>
      <w:r w:rsidR="003855AA">
        <w:rPr>
          <w:bCs/>
          <w:color w:val="000000" w:themeColor="text1"/>
        </w:rPr>
        <w:t>second iteration. The outcomes of this refined analysis are displayed in Figure 6.3.</w:t>
      </w:r>
    </w:p>
    <w:p w14:paraId="6855090D" w14:textId="77777777" w:rsidR="0019206F" w:rsidRDefault="0019206F" w:rsidP="00EA09C7">
      <w:pPr>
        <w:spacing w:after="0" w:line="360" w:lineRule="auto"/>
        <w:rPr>
          <w:bCs/>
          <w:color w:val="000000" w:themeColor="text1"/>
        </w:rPr>
      </w:pPr>
    </w:p>
    <w:p w14:paraId="2F8B1783" w14:textId="77777777" w:rsidR="008B0BD8" w:rsidRPr="002B5711" w:rsidRDefault="008B0BD8" w:rsidP="008B0BD8">
      <w:pPr>
        <w:spacing w:after="0" w:line="360" w:lineRule="auto"/>
        <w:rPr>
          <w:b/>
          <w:color w:val="000000" w:themeColor="text1"/>
        </w:rPr>
      </w:pPr>
      <w:r w:rsidRPr="002B5711">
        <w:rPr>
          <w:b/>
          <w:color w:val="000000" w:themeColor="text1"/>
        </w:rPr>
        <w:t>Estimation of Total Effects</w:t>
      </w:r>
    </w:p>
    <w:p w14:paraId="13DDB84C" w14:textId="4F2CEECF" w:rsidR="008B0BD8" w:rsidRDefault="008B0BD8" w:rsidP="008B0BD8">
      <w:pPr>
        <w:spacing w:after="0" w:line="360" w:lineRule="auto"/>
        <w:rPr>
          <w:bCs/>
          <w:color w:val="000000" w:themeColor="text1"/>
        </w:rPr>
      </w:pPr>
      <w:r>
        <w:rPr>
          <w:bCs/>
          <w:color w:val="000000" w:themeColor="text1"/>
        </w:rPr>
        <w:t>After using the Partial Least Squares algorithm, the measurement indicators connected well with their latent constructs, with most having coefficients over 0.70 shown if Figure 6.3. The model fit statistics and indices for the final model show that the model fitted the data well.  This is so because the findings for the fit indices and fit statistics were within commendable ranges. The SRMR = 0.062 and the NFI = 0.951. Please see the details of the path coefficients and the estimation of Total Effects in Table 6.1.</w:t>
      </w:r>
      <w:r w:rsidR="00F25A41">
        <w:rPr>
          <w:bCs/>
          <w:color w:val="000000" w:themeColor="text1"/>
        </w:rPr>
        <w:t xml:space="preserve"> </w:t>
      </w:r>
      <w:r>
        <w:rPr>
          <w:bCs/>
          <w:color w:val="000000" w:themeColor="text1"/>
        </w:rPr>
        <w:t>Figure 6.3 displays R</w:t>
      </w:r>
      <w:r>
        <w:rPr>
          <w:bCs/>
          <w:color w:val="000000" w:themeColor="text1"/>
          <w:vertAlign w:val="superscript"/>
        </w:rPr>
        <w:t xml:space="preserve">2 </w:t>
      </w:r>
      <w:r>
        <w:rPr>
          <w:bCs/>
          <w:color w:val="000000" w:themeColor="text1"/>
        </w:rPr>
        <w:t>values represented as blue circles, path coefficients illustrating relationships between variables, and factor loadings denoted by arrows connecting variables and their measurement items. Further details about these findings are presented in the subsequent subsections.</w:t>
      </w:r>
    </w:p>
    <w:p w14:paraId="13BACE7A" w14:textId="77777777" w:rsidR="00456D2D" w:rsidRDefault="00456D2D" w:rsidP="008B0BD8">
      <w:pPr>
        <w:spacing w:after="0" w:line="360" w:lineRule="auto"/>
        <w:rPr>
          <w:bCs/>
          <w:color w:val="000000" w:themeColor="text1"/>
        </w:rPr>
      </w:pPr>
    </w:p>
    <w:p w14:paraId="74EBEA97" w14:textId="37ACA282" w:rsidR="00EA09C7" w:rsidRDefault="003855AA" w:rsidP="002B5711">
      <w:pPr>
        <w:spacing w:after="0" w:line="360" w:lineRule="auto"/>
        <w:ind w:hanging="720"/>
        <w:jc w:val="center"/>
        <w:rPr>
          <w:bCs/>
          <w:color w:val="000000" w:themeColor="text1"/>
        </w:rPr>
      </w:pPr>
      <w:r>
        <w:rPr>
          <w:noProof/>
          <w:lang w:eastAsia="en-GB"/>
        </w:rPr>
        <w:drawing>
          <wp:inline distT="0" distB="0" distL="0" distR="0" wp14:anchorId="74E323D3" wp14:editId="0EB4A8A4">
            <wp:extent cx="6911816" cy="3248025"/>
            <wp:effectExtent l="0" t="0" r="3810" b="0"/>
            <wp:docPr id="1523153641" name="Picture 152315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19911" cy="3251829"/>
                    </a:xfrm>
                    <a:prstGeom prst="rect">
                      <a:avLst/>
                    </a:prstGeom>
                  </pic:spPr>
                </pic:pic>
              </a:graphicData>
            </a:graphic>
          </wp:inline>
        </w:drawing>
      </w:r>
    </w:p>
    <w:p w14:paraId="383C44C4" w14:textId="072CEDF7" w:rsidR="00EA09C7" w:rsidRDefault="00EA09C7" w:rsidP="00EA09C7">
      <w:pPr>
        <w:spacing w:after="0" w:line="360" w:lineRule="auto"/>
        <w:rPr>
          <w:bCs/>
          <w:i/>
          <w:iCs/>
          <w:color w:val="000000" w:themeColor="text1"/>
        </w:rPr>
      </w:pPr>
      <w:r w:rsidRPr="00EA09C7">
        <w:rPr>
          <w:bCs/>
          <w:i/>
          <w:iCs/>
          <w:color w:val="000000" w:themeColor="text1"/>
        </w:rPr>
        <w:t>Figure 6.3: Factor loadings, R</w:t>
      </w:r>
      <w:r w:rsidRPr="00EA09C7">
        <w:rPr>
          <w:bCs/>
          <w:i/>
          <w:iCs/>
          <w:color w:val="000000" w:themeColor="text1"/>
          <w:vertAlign w:val="superscript"/>
        </w:rPr>
        <w:t xml:space="preserve">2 </w:t>
      </w:r>
      <w:r w:rsidRPr="00EA09C7">
        <w:rPr>
          <w:bCs/>
          <w:i/>
          <w:iCs/>
          <w:color w:val="000000" w:themeColor="text1"/>
        </w:rPr>
        <w:t>values and variable effects</w:t>
      </w:r>
    </w:p>
    <w:p w14:paraId="422B0980" w14:textId="77777777" w:rsidR="003855AA" w:rsidRDefault="003855AA" w:rsidP="00EA09C7">
      <w:pPr>
        <w:spacing w:after="0" w:line="360" w:lineRule="auto"/>
        <w:rPr>
          <w:bCs/>
          <w:i/>
          <w:iCs/>
          <w:color w:val="000000" w:themeColor="text1"/>
        </w:rPr>
      </w:pPr>
    </w:p>
    <w:p w14:paraId="538485C6" w14:textId="63F588AE" w:rsidR="00EA09C7" w:rsidRDefault="00EA09C7" w:rsidP="00EA09C7">
      <w:pPr>
        <w:spacing w:after="0" w:line="360" w:lineRule="auto"/>
        <w:rPr>
          <w:b/>
          <w:i/>
          <w:iCs/>
          <w:color w:val="000000" w:themeColor="text1"/>
        </w:rPr>
      </w:pPr>
      <w:r>
        <w:rPr>
          <w:b/>
          <w:i/>
          <w:iCs/>
          <w:color w:val="000000" w:themeColor="text1"/>
        </w:rPr>
        <w:t>Coefficient of Determination (R</w:t>
      </w:r>
      <w:r>
        <w:rPr>
          <w:b/>
          <w:i/>
          <w:iCs/>
          <w:color w:val="000000" w:themeColor="text1"/>
          <w:vertAlign w:val="superscript"/>
        </w:rPr>
        <w:t>2</w:t>
      </w:r>
      <w:r>
        <w:rPr>
          <w:b/>
          <w:i/>
          <w:iCs/>
          <w:color w:val="000000" w:themeColor="text1"/>
        </w:rPr>
        <w:t>)</w:t>
      </w:r>
      <w:r w:rsidR="00475BC5">
        <w:rPr>
          <w:b/>
          <w:i/>
          <w:iCs/>
          <w:color w:val="000000" w:themeColor="text1"/>
        </w:rPr>
        <w:t xml:space="preserve"> values</w:t>
      </w:r>
    </w:p>
    <w:p w14:paraId="4BC384CE" w14:textId="77777777" w:rsidR="002B5711" w:rsidRDefault="00C96551" w:rsidP="00EA09C7">
      <w:pPr>
        <w:spacing w:after="0" w:line="360" w:lineRule="auto"/>
        <w:rPr>
          <w:bCs/>
          <w:color w:val="000000" w:themeColor="text1"/>
        </w:rPr>
      </w:pPr>
      <w:r>
        <w:rPr>
          <w:bCs/>
          <w:color w:val="000000" w:themeColor="text1"/>
        </w:rPr>
        <w:t>In this study, the R</w:t>
      </w:r>
      <w:r>
        <w:rPr>
          <w:bCs/>
          <w:color w:val="000000" w:themeColor="text1"/>
          <w:vertAlign w:val="superscript"/>
        </w:rPr>
        <w:t>2</w:t>
      </w:r>
      <w:r>
        <w:rPr>
          <w:bCs/>
          <w:color w:val="000000" w:themeColor="text1"/>
        </w:rPr>
        <w:t xml:space="preserve"> values are explained as follows. The Moderating variable (Process Quality</w:t>
      </w:r>
      <w:r w:rsidR="00C72D5F">
        <w:rPr>
          <w:bCs/>
          <w:color w:val="000000" w:themeColor="text1"/>
        </w:rPr>
        <w:t>)</w:t>
      </w:r>
      <w:r>
        <w:rPr>
          <w:bCs/>
          <w:color w:val="000000" w:themeColor="text1"/>
        </w:rPr>
        <w:t>, R</w:t>
      </w:r>
      <w:r>
        <w:rPr>
          <w:bCs/>
          <w:color w:val="000000" w:themeColor="text1"/>
          <w:vertAlign w:val="superscript"/>
        </w:rPr>
        <w:t>2</w:t>
      </w:r>
      <w:r>
        <w:rPr>
          <w:bCs/>
          <w:color w:val="000000" w:themeColor="text1"/>
        </w:rPr>
        <w:t>=0.585. This means that 58.5% of changes in Process Quality can be explained by the other factors in this research. This shows a strong connection between process quality and th</w:t>
      </w:r>
      <w:r w:rsidR="00C72D5F">
        <w:rPr>
          <w:bCs/>
          <w:color w:val="000000" w:themeColor="text1"/>
        </w:rPr>
        <w:t xml:space="preserve">e other variables considered in the analysis of the variables in this study. </w:t>
      </w:r>
    </w:p>
    <w:p w14:paraId="47386710" w14:textId="77777777" w:rsidR="002B5711" w:rsidRDefault="002B5711" w:rsidP="00EA09C7">
      <w:pPr>
        <w:spacing w:after="0" w:line="360" w:lineRule="auto"/>
        <w:rPr>
          <w:bCs/>
          <w:color w:val="000000" w:themeColor="text1"/>
        </w:rPr>
      </w:pPr>
    </w:p>
    <w:p w14:paraId="4D22115D" w14:textId="26CAA569" w:rsidR="008B0BD8" w:rsidRDefault="00C72D5F" w:rsidP="00EA09C7">
      <w:pPr>
        <w:spacing w:after="0" w:line="360" w:lineRule="auto"/>
        <w:rPr>
          <w:bCs/>
          <w:color w:val="000000" w:themeColor="text1"/>
        </w:rPr>
      </w:pPr>
      <w:r>
        <w:rPr>
          <w:bCs/>
          <w:color w:val="000000" w:themeColor="text1"/>
        </w:rPr>
        <w:t>For the dependent variable (Digital Transformation), R</w:t>
      </w:r>
      <w:r>
        <w:rPr>
          <w:bCs/>
          <w:color w:val="000000" w:themeColor="text1"/>
          <w:vertAlign w:val="superscript"/>
        </w:rPr>
        <w:t>2</w:t>
      </w:r>
      <w:r>
        <w:rPr>
          <w:bCs/>
          <w:color w:val="000000" w:themeColor="text1"/>
        </w:rPr>
        <w:t xml:space="preserve">=0.192. This means that 19.2% of the changes in digital transformation can be explained by the factors in this study. This is common in complex areas like digital transformation where so many other factors that have not been considered and analyzed in this study also contribute to the success of digital transformation. </w:t>
      </w:r>
    </w:p>
    <w:p w14:paraId="50DA42A0" w14:textId="77777777" w:rsidR="008B0BD8" w:rsidRDefault="008B0BD8" w:rsidP="00EA09C7">
      <w:pPr>
        <w:spacing w:after="0" w:line="360" w:lineRule="auto"/>
        <w:rPr>
          <w:bCs/>
          <w:color w:val="000000" w:themeColor="text1"/>
        </w:rPr>
      </w:pPr>
    </w:p>
    <w:p w14:paraId="09571CC0" w14:textId="7F6EA4FA" w:rsidR="00707EC0" w:rsidRPr="00D14237" w:rsidRDefault="00C72D5F" w:rsidP="00707EC0">
      <w:pPr>
        <w:spacing w:after="0" w:line="360" w:lineRule="auto"/>
      </w:pPr>
      <w:r>
        <w:rPr>
          <w:bCs/>
          <w:color w:val="000000" w:themeColor="text1"/>
        </w:rPr>
        <w:t>Dependent variables in complex phenomena like digital transformation often have lower R</w:t>
      </w:r>
      <w:r>
        <w:rPr>
          <w:bCs/>
          <w:color w:val="000000" w:themeColor="text1"/>
          <w:vertAlign w:val="superscript"/>
        </w:rPr>
        <w:t>2</w:t>
      </w:r>
      <w:r>
        <w:rPr>
          <w:bCs/>
          <w:color w:val="000000" w:themeColor="text1"/>
        </w:rPr>
        <w:t xml:space="preserve"> values due to unobserved factors</w:t>
      </w:r>
      <w:r w:rsidR="00F25A41">
        <w:rPr>
          <w:bCs/>
          <w:color w:val="000000" w:themeColor="text1"/>
        </w:rPr>
        <w:t xml:space="preserve"> (Ozili, 2023)</w:t>
      </w:r>
      <w:r>
        <w:rPr>
          <w:bCs/>
          <w:color w:val="000000" w:themeColor="text1"/>
        </w:rPr>
        <w:t>.</w:t>
      </w:r>
      <w:r w:rsidR="00461A22">
        <w:rPr>
          <w:bCs/>
          <w:color w:val="000000" w:themeColor="text1"/>
        </w:rPr>
        <w:t xml:space="preserve"> It is </w:t>
      </w:r>
      <w:r w:rsidR="00774B50">
        <w:rPr>
          <w:bCs/>
          <w:color w:val="000000" w:themeColor="text1"/>
        </w:rPr>
        <w:t>important to note that a high R-Square value does not necessarily imply causation or that the model is a good predictor for all situations since other factors, models’ assumptions and limitations must be considered when interpreting R</w:t>
      </w:r>
      <w:r w:rsidR="00774B50">
        <w:rPr>
          <w:bCs/>
          <w:color w:val="000000" w:themeColor="text1"/>
          <w:vertAlign w:val="superscript"/>
        </w:rPr>
        <w:t>2</w:t>
      </w:r>
      <w:r w:rsidR="00774B50">
        <w:rPr>
          <w:bCs/>
          <w:color w:val="000000" w:themeColor="text1"/>
        </w:rPr>
        <w:t xml:space="preserve"> values</w:t>
      </w:r>
      <w:r w:rsidR="00E2127D">
        <w:rPr>
          <w:bCs/>
          <w:color w:val="000000" w:themeColor="text1"/>
        </w:rPr>
        <w:t xml:space="preserve"> </w:t>
      </w:r>
      <w:sdt>
        <w:sdtPr>
          <w:rPr>
            <w:color w:val="000000"/>
          </w:rPr>
          <w:tag w:val="MENDELEY_CITATION_v3_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"/>
          <w:id w:val="208463162"/>
          <w:placeholder>
            <w:docPart w:val="A56D5E71B558462499464F0E1059B820"/>
          </w:placeholder>
        </w:sdtPr>
        <w:sdtContent>
          <w:r w:rsidR="00707EC0" w:rsidRPr="00294D00">
            <w:rPr>
              <w:color w:val="000000"/>
            </w:rPr>
            <w:t>(Grace-Martin, 2013; Ozili, 2023)</w:t>
          </w:r>
        </w:sdtContent>
      </w:sdt>
      <w:r w:rsidR="00707EC0">
        <w:rPr>
          <w:color w:val="000000"/>
        </w:rPr>
        <w:t>.</w:t>
      </w:r>
    </w:p>
    <w:p w14:paraId="78734824" w14:textId="09D2563E" w:rsidR="002B5711" w:rsidRDefault="002B5711">
      <w:pPr>
        <w:rPr>
          <w:b/>
          <w:i/>
          <w:iCs/>
          <w:color w:val="000000" w:themeColor="text1"/>
        </w:rPr>
      </w:pPr>
    </w:p>
    <w:p w14:paraId="5184000C" w14:textId="1DB65F50" w:rsidR="004501E8" w:rsidRDefault="004501E8" w:rsidP="00EA09C7">
      <w:pPr>
        <w:spacing w:after="0" w:line="360" w:lineRule="auto"/>
        <w:rPr>
          <w:b/>
          <w:i/>
          <w:iCs/>
          <w:color w:val="000000" w:themeColor="text1"/>
        </w:rPr>
      </w:pPr>
      <w:r w:rsidRPr="004501E8">
        <w:rPr>
          <w:b/>
          <w:i/>
          <w:iCs/>
          <w:color w:val="000000" w:themeColor="text1"/>
        </w:rPr>
        <w:t>Significance</w:t>
      </w:r>
      <w:r>
        <w:rPr>
          <w:b/>
          <w:i/>
          <w:iCs/>
          <w:color w:val="000000" w:themeColor="text1"/>
        </w:rPr>
        <w:t xml:space="preserve"> of Factors and Path Coefficients</w:t>
      </w:r>
    </w:p>
    <w:p w14:paraId="3075BE4E" w14:textId="59D02E65" w:rsidR="004501E8" w:rsidRDefault="004501E8" w:rsidP="00EA09C7">
      <w:pPr>
        <w:spacing w:after="0" w:line="360" w:lineRule="auto"/>
        <w:rPr>
          <w:bCs/>
          <w:color w:val="000000" w:themeColor="text1"/>
        </w:rPr>
      </w:pPr>
      <w:r>
        <w:rPr>
          <w:bCs/>
          <w:color w:val="000000" w:themeColor="text1"/>
        </w:rPr>
        <w:t>The results in Figure 6.3 show that the path coefficients were significant with scores</w:t>
      </w:r>
      <w:r w:rsidR="00723783">
        <w:rPr>
          <w:bCs/>
          <w:color w:val="000000" w:themeColor="text1"/>
        </w:rPr>
        <w:t>.</w:t>
      </w:r>
    </w:p>
    <w:p w14:paraId="2290B2D5" w14:textId="77777777" w:rsidR="00723783" w:rsidRPr="004501E8" w:rsidRDefault="00723783" w:rsidP="00EA09C7">
      <w:pPr>
        <w:spacing w:after="0" w:line="360" w:lineRule="auto"/>
        <w:rPr>
          <w:bCs/>
          <w:color w:val="000000" w:themeColor="text1"/>
        </w:rPr>
      </w:pPr>
    </w:p>
    <w:p w14:paraId="42C92814" w14:textId="0B1B20F5" w:rsidR="004501E8" w:rsidRPr="002B5711" w:rsidRDefault="004501E8" w:rsidP="004501E8">
      <w:pPr>
        <w:spacing w:after="0" w:line="360" w:lineRule="auto"/>
        <w:rPr>
          <w:bCs/>
          <w:i/>
          <w:iCs/>
          <w:color w:val="000000" w:themeColor="text1"/>
        </w:rPr>
      </w:pPr>
      <w:r w:rsidRPr="002B5711">
        <w:rPr>
          <w:bCs/>
          <w:i/>
          <w:iCs/>
          <w:color w:val="000000" w:themeColor="text1"/>
        </w:rPr>
        <w:t>Table 6.</w:t>
      </w:r>
      <w:r w:rsidR="00AA5871" w:rsidRPr="002B5711">
        <w:rPr>
          <w:bCs/>
          <w:i/>
          <w:iCs/>
          <w:color w:val="000000" w:themeColor="text1"/>
        </w:rPr>
        <w:t>4</w:t>
      </w:r>
      <w:r w:rsidRPr="002B5711">
        <w:rPr>
          <w:bCs/>
          <w:i/>
          <w:iCs/>
          <w:color w:val="000000" w:themeColor="text1"/>
        </w:rPr>
        <w:t>: Path Coefficients and Total Effects</w:t>
      </w:r>
    </w:p>
    <w:tbl>
      <w:tblPr>
        <w:tblStyle w:val="GridTable4-Accent4"/>
        <w:tblW w:w="9027" w:type="dxa"/>
        <w:jc w:val="center"/>
        <w:tblLook w:val="04A0" w:firstRow="1" w:lastRow="0" w:firstColumn="1" w:lastColumn="0" w:noHBand="0" w:noVBand="1"/>
      </w:tblPr>
      <w:tblGrid>
        <w:gridCol w:w="2930"/>
        <w:gridCol w:w="701"/>
        <w:gridCol w:w="803"/>
        <w:gridCol w:w="935"/>
        <w:gridCol w:w="1043"/>
        <w:gridCol w:w="821"/>
        <w:gridCol w:w="636"/>
        <w:gridCol w:w="1203"/>
      </w:tblGrid>
      <w:tr w:rsidR="004501E8" w:rsidRPr="005E47BE" w14:paraId="7B0AD6B6" w14:textId="77777777" w:rsidTr="002B5711">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3A135D49" w14:textId="77777777" w:rsidR="004501E8" w:rsidRPr="005E47BE" w:rsidRDefault="004501E8" w:rsidP="004156CD">
            <w:pPr>
              <w:jc w:val="center"/>
              <w:rPr>
                <w:color w:val="000000"/>
                <w:lang w:eastAsia="en-GB"/>
              </w:rPr>
            </w:pPr>
            <w:r w:rsidRPr="005E47BE">
              <w:rPr>
                <w:color w:val="000000"/>
                <w:lang w:eastAsia="en-GB"/>
              </w:rPr>
              <w:t> </w:t>
            </w:r>
          </w:p>
        </w:tc>
        <w:tc>
          <w:tcPr>
            <w:tcW w:w="701" w:type="dxa"/>
            <w:noWrap/>
            <w:vAlign w:val="center"/>
            <w:hideMark/>
          </w:tcPr>
          <w:p w14:paraId="13EE8114" w14:textId="77777777" w:rsidR="004501E8" w:rsidRPr="005E47BE" w:rsidRDefault="004501E8" w:rsidP="002B5711">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Beta</w:t>
            </w:r>
          </w:p>
        </w:tc>
        <w:tc>
          <w:tcPr>
            <w:tcW w:w="793" w:type="dxa"/>
            <w:noWrap/>
            <w:vAlign w:val="center"/>
            <w:hideMark/>
          </w:tcPr>
          <w:p w14:paraId="3FDAA1A6" w14:textId="77777777" w:rsidR="004501E8" w:rsidRPr="005E47BE" w:rsidRDefault="004501E8" w:rsidP="002B5711">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Mean</w:t>
            </w:r>
          </w:p>
        </w:tc>
        <w:tc>
          <w:tcPr>
            <w:tcW w:w="935" w:type="dxa"/>
            <w:noWrap/>
            <w:vAlign w:val="center"/>
            <w:hideMark/>
          </w:tcPr>
          <w:p w14:paraId="41783EC9" w14:textId="77777777" w:rsidR="004501E8" w:rsidRPr="005E47BE" w:rsidRDefault="004501E8" w:rsidP="002B5711">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SD</w:t>
            </w:r>
          </w:p>
        </w:tc>
        <w:tc>
          <w:tcPr>
            <w:tcW w:w="1031" w:type="dxa"/>
            <w:noWrap/>
            <w:vAlign w:val="center"/>
            <w:hideMark/>
          </w:tcPr>
          <w:p w14:paraId="036E8C9A" w14:textId="77777777" w:rsidR="002B5711" w:rsidRDefault="002B5711" w:rsidP="002B5711">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10EEA63C" w14:textId="43149D21" w:rsidR="004501E8" w:rsidRDefault="004501E8" w:rsidP="002B5711">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T Statistic</w:t>
            </w:r>
          </w:p>
          <w:p w14:paraId="08DCC2C6" w14:textId="77777777" w:rsidR="002B5711" w:rsidRDefault="002B5711" w:rsidP="002B5711">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3D0D8AEC" w14:textId="79A3833D" w:rsidR="002B5711" w:rsidRPr="005E47BE" w:rsidRDefault="002B5711" w:rsidP="002B5711">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tc>
        <w:tc>
          <w:tcPr>
            <w:tcW w:w="821" w:type="dxa"/>
            <w:noWrap/>
            <w:vAlign w:val="center"/>
            <w:hideMark/>
          </w:tcPr>
          <w:p w14:paraId="4B975AC6" w14:textId="77777777" w:rsidR="004501E8" w:rsidRPr="005E47BE" w:rsidRDefault="004501E8" w:rsidP="002B5711">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Sig</w:t>
            </w:r>
          </w:p>
        </w:tc>
        <w:tc>
          <w:tcPr>
            <w:tcW w:w="629" w:type="dxa"/>
            <w:vAlign w:val="center"/>
            <w:hideMark/>
          </w:tcPr>
          <w:p w14:paraId="08822C02" w14:textId="77777777" w:rsidR="004501E8" w:rsidRPr="005E47BE" w:rsidRDefault="004501E8" w:rsidP="002B5711">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R</w:t>
            </w:r>
            <w:r w:rsidRPr="005E47BE">
              <w:rPr>
                <w:color w:val="000000"/>
                <w:vertAlign w:val="superscript"/>
                <w:lang w:eastAsia="en-GB"/>
              </w:rPr>
              <w:t>2</w:t>
            </w:r>
          </w:p>
        </w:tc>
        <w:tc>
          <w:tcPr>
            <w:tcW w:w="1187" w:type="dxa"/>
            <w:noWrap/>
            <w:vAlign w:val="center"/>
            <w:hideMark/>
          </w:tcPr>
          <w:p w14:paraId="04DF068C" w14:textId="77777777" w:rsidR="004501E8" w:rsidRPr="005E47BE" w:rsidRDefault="004501E8" w:rsidP="002B5711">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H</w:t>
            </w:r>
            <w:r w:rsidRPr="005E47BE">
              <w:rPr>
                <w:color w:val="000000"/>
                <w:vertAlign w:val="subscript"/>
                <w:lang w:eastAsia="en-GB"/>
              </w:rPr>
              <w:t>0</w:t>
            </w:r>
          </w:p>
        </w:tc>
      </w:tr>
      <w:tr w:rsidR="004501E8" w:rsidRPr="005E47BE" w14:paraId="5D217FAD" w14:textId="77777777" w:rsidTr="002B571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231EAD36" w14:textId="04D614DE" w:rsidR="004501E8" w:rsidRDefault="004501E8" w:rsidP="004156CD">
            <w:pPr>
              <w:rPr>
                <w:color w:val="000000"/>
                <w:lang w:eastAsia="en-GB"/>
              </w:rPr>
            </w:pPr>
            <w:r w:rsidRPr="00475BC5">
              <w:rPr>
                <w:b w:val="0"/>
                <w:bCs w:val="0"/>
                <w:color w:val="000000"/>
                <w:lang w:eastAsia="en-GB"/>
              </w:rPr>
              <w:t>Goal Conflict - ► Process Quality</w:t>
            </w:r>
          </w:p>
          <w:p w14:paraId="23EB33E2" w14:textId="77777777" w:rsidR="001D6547" w:rsidRDefault="001D6547" w:rsidP="004156CD">
            <w:pPr>
              <w:rPr>
                <w:color w:val="000000"/>
                <w:lang w:eastAsia="en-GB"/>
              </w:rPr>
            </w:pPr>
          </w:p>
          <w:p w14:paraId="69DC0A9C" w14:textId="535FF3F4" w:rsidR="002B5711" w:rsidRPr="00475BC5" w:rsidRDefault="002B5711" w:rsidP="004156CD">
            <w:pPr>
              <w:rPr>
                <w:b w:val="0"/>
                <w:bCs w:val="0"/>
                <w:color w:val="000000"/>
                <w:lang w:eastAsia="en-GB"/>
              </w:rPr>
            </w:pPr>
          </w:p>
        </w:tc>
        <w:tc>
          <w:tcPr>
            <w:tcW w:w="701" w:type="dxa"/>
            <w:noWrap/>
            <w:hideMark/>
          </w:tcPr>
          <w:p w14:paraId="399004AC"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-.191</w:t>
            </w:r>
          </w:p>
        </w:tc>
        <w:tc>
          <w:tcPr>
            <w:tcW w:w="793" w:type="dxa"/>
            <w:noWrap/>
            <w:hideMark/>
          </w:tcPr>
          <w:p w14:paraId="651019F1"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-.195</w:t>
            </w:r>
          </w:p>
        </w:tc>
        <w:tc>
          <w:tcPr>
            <w:tcW w:w="935" w:type="dxa"/>
            <w:noWrap/>
            <w:hideMark/>
          </w:tcPr>
          <w:p w14:paraId="35C01C20"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.082</w:t>
            </w:r>
          </w:p>
        </w:tc>
        <w:tc>
          <w:tcPr>
            <w:tcW w:w="1031" w:type="dxa"/>
            <w:noWrap/>
            <w:hideMark/>
          </w:tcPr>
          <w:p w14:paraId="2603CED8"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2.340</w:t>
            </w:r>
          </w:p>
        </w:tc>
        <w:tc>
          <w:tcPr>
            <w:tcW w:w="821" w:type="dxa"/>
            <w:noWrap/>
            <w:hideMark/>
          </w:tcPr>
          <w:p w14:paraId="7B22F86D"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.019</w:t>
            </w:r>
          </w:p>
        </w:tc>
        <w:tc>
          <w:tcPr>
            <w:tcW w:w="629" w:type="dxa"/>
            <w:vMerge w:val="restart"/>
            <w:hideMark/>
          </w:tcPr>
          <w:p w14:paraId="07A16423"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.585</w:t>
            </w:r>
          </w:p>
        </w:tc>
        <w:tc>
          <w:tcPr>
            <w:tcW w:w="1187" w:type="dxa"/>
            <w:noWrap/>
            <w:hideMark/>
          </w:tcPr>
          <w:p w14:paraId="558B53FA" w14:textId="77777777" w:rsidR="004501E8" w:rsidRPr="005E47BE" w:rsidRDefault="004501E8" w:rsidP="002B5711">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Supported</w:t>
            </w:r>
          </w:p>
        </w:tc>
      </w:tr>
      <w:tr w:rsidR="004501E8" w:rsidRPr="005E47BE" w14:paraId="07639111" w14:textId="77777777" w:rsidTr="002B5711">
        <w:trPr>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2414F74C" w14:textId="11323787" w:rsidR="004501E8" w:rsidRDefault="004501E8" w:rsidP="004156CD">
            <w:pPr>
              <w:rPr>
                <w:color w:val="000000"/>
                <w:lang w:eastAsia="en-GB"/>
              </w:rPr>
            </w:pPr>
            <w:r w:rsidRPr="00475BC5">
              <w:rPr>
                <w:b w:val="0"/>
                <w:bCs w:val="0"/>
                <w:color w:val="000000"/>
                <w:lang w:eastAsia="en-GB"/>
              </w:rPr>
              <w:t>Communication - ► Process Quality</w:t>
            </w:r>
          </w:p>
          <w:p w14:paraId="4E88E206" w14:textId="77777777" w:rsidR="001D6547" w:rsidRDefault="001D6547" w:rsidP="004156CD">
            <w:pPr>
              <w:rPr>
                <w:color w:val="000000"/>
                <w:lang w:eastAsia="en-GB"/>
              </w:rPr>
            </w:pPr>
          </w:p>
          <w:p w14:paraId="692BF23A" w14:textId="340E4FB7" w:rsidR="002B5711" w:rsidRPr="00475BC5" w:rsidRDefault="002B5711" w:rsidP="004156CD">
            <w:pPr>
              <w:rPr>
                <w:b w:val="0"/>
                <w:bCs w:val="0"/>
                <w:color w:val="000000"/>
                <w:lang w:eastAsia="en-GB"/>
              </w:rPr>
            </w:pPr>
          </w:p>
        </w:tc>
        <w:tc>
          <w:tcPr>
            <w:tcW w:w="701" w:type="dxa"/>
            <w:noWrap/>
            <w:hideMark/>
          </w:tcPr>
          <w:p w14:paraId="55F887DD"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.425</w:t>
            </w:r>
          </w:p>
        </w:tc>
        <w:tc>
          <w:tcPr>
            <w:tcW w:w="793" w:type="dxa"/>
            <w:noWrap/>
            <w:hideMark/>
          </w:tcPr>
          <w:p w14:paraId="3A811F99"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.424</w:t>
            </w:r>
          </w:p>
        </w:tc>
        <w:tc>
          <w:tcPr>
            <w:tcW w:w="935" w:type="dxa"/>
            <w:noWrap/>
            <w:hideMark/>
          </w:tcPr>
          <w:p w14:paraId="06A60328"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.096</w:t>
            </w:r>
          </w:p>
        </w:tc>
        <w:tc>
          <w:tcPr>
            <w:tcW w:w="1031" w:type="dxa"/>
            <w:noWrap/>
            <w:hideMark/>
          </w:tcPr>
          <w:p w14:paraId="29D3CF74"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4.445</w:t>
            </w:r>
          </w:p>
        </w:tc>
        <w:tc>
          <w:tcPr>
            <w:tcW w:w="821" w:type="dxa"/>
            <w:noWrap/>
            <w:hideMark/>
          </w:tcPr>
          <w:p w14:paraId="3DCA5847"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.000</w:t>
            </w:r>
          </w:p>
        </w:tc>
        <w:tc>
          <w:tcPr>
            <w:tcW w:w="629" w:type="dxa"/>
            <w:vMerge/>
            <w:hideMark/>
          </w:tcPr>
          <w:p w14:paraId="16A96C0B" w14:textId="77777777" w:rsidR="004501E8" w:rsidRPr="005E47BE" w:rsidRDefault="004501E8"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p>
        </w:tc>
        <w:tc>
          <w:tcPr>
            <w:tcW w:w="1187" w:type="dxa"/>
            <w:noWrap/>
            <w:hideMark/>
          </w:tcPr>
          <w:p w14:paraId="7CA2AA13" w14:textId="77777777" w:rsidR="004501E8" w:rsidRPr="005E47BE" w:rsidRDefault="004501E8" w:rsidP="002B5711">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Supported</w:t>
            </w:r>
          </w:p>
        </w:tc>
      </w:tr>
      <w:tr w:rsidR="004501E8" w:rsidRPr="005E47BE" w14:paraId="4291F6F4" w14:textId="77777777" w:rsidTr="002B571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2E775BED" w14:textId="7453F1EB" w:rsidR="004501E8" w:rsidRDefault="004501E8" w:rsidP="004156CD">
            <w:pPr>
              <w:rPr>
                <w:color w:val="000000"/>
                <w:lang w:eastAsia="en-GB"/>
              </w:rPr>
            </w:pPr>
            <w:r w:rsidRPr="00475BC5">
              <w:rPr>
                <w:b w:val="0"/>
                <w:bCs w:val="0"/>
                <w:color w:val="000000"/>
                <w:lang w:eastAsia="en-GB"/>
              </w:rPr>
              <w:t>Task Programmability - ► Process Quality</w:t>
            </w:r>
          </w:p>
          <w:p w14:paraId="5374BA3C" w14:textId="77777777" w:rsidR="001D6547" w:rsidRDefault="001D6547" w:rsidP="004156CD">
            <w:pPr>
              <w:rPr>
                <w:color w:val="000000"/>
                <w:lang w:eastAsia="en-GB"/>
              </w:rPr>
            </w:pPr>
          </w:p>
          <w:p w14:paraId="11C0FDE3" w14:textId="658806BD" w:rsidR="002B5711" w:rsidRPr="00475BC5" w:rsidRDefault="002B5711" w:rsidP="004156CD">
            <w:pPr>
              <w:rPr>
                <w:b w:val="0"/>
                <w:bCs w:val="0"/>
                <w:color w:val="000000"/>
                <w:lang w:eastAsia="en-GB"/>
              </w:rPr>
            </w:pPr>
          </w:p>
        </w:tc>
        <w:tc>
          <w:tcPr>
            <w:tcW w:w="701" w:type="dxa"/>
            <w:noWrap/>
            <w:hideMark/>
          </w:tcPr>
          <w:p w14:paraId="33D8B699"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.242</w:t>
            </w:r>
          </w:p>
        </w:tc>
        <w:tc>
          <w:tcPr>
            <w:tcW w:w="793" w:type="dxa"/>
            <w:noWrap/>
            <w:hideMark/>
          </w:tcPr>
          <w:p w14:paraId="1BE1C9DA"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.246</w:t>
            </w:r>
          </w:p>
        </w:tc>
        <w:tc>
          <w:tcPr>
            <w:tcW w:w="935" w:type="dxa"/>
            <w:noWrap/>
            <w:hideMark/>
          </w:tcPr>
          <w:p w14:paraId="40096180"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.063</w:t>
            </w:r>
          </w:p>
        </w:tc>
        <w:tc>
          <w:tcPr>
            <w:tcW w:w="1031" w:type="dxa"/>
            <w:noWrap/>
            <w:hideMark/>
          </w:tcPr>
          <w:p w14:paraId="42EE32E8"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3.859</w:t>
            </w:r>
          </w:p>
        </w:tc>
        <w:tc>
          <w:tcPr>
            <w:tcW w:w="821" w:type="dxa"/>
            <w:noWrap/>
            <w:hideMark/>
          </w:tcPr>
          <w:p w14:paraId="4723CC17"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.000</w:t>
            </w:r>
          </w:p>
        </w:tc>
        <w:tc>
          <w:tcPr>
            <w:tcW w:w="629" w:type="dxa"/>
            <w:vMerge/>
            <w:hideMark/>
          </w:tcPr>
          <w:p w14:paraId="43597814" w14:textId="77777777" w:rsidR="004501E8" w:rsidRPr="005E47BE" w:rsidRDefault="004501E8"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p>
        </w:tc>
        <w:tc>
          <w:tcPr>
            <w:tcW w:w="1187" w:type="dxa"/>
            <w:noWrap/>
            <w:hideMark/>
          </w:tcPr>
          <w:p w14:paraId="5A607C6B" w14:textId="77777777" w:rsidR="004501E8" w:rsidRPr="005E47BE" w:rsidRDefault="004501E8" w:rsidP="002B5711">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Supported</w:t>
            </w:r>
          </w:p>
        </w:tc>
      </w:tr>
      <w:tr w:rsidR="004501E8" w:rsidRPr="005E47BE" w14:paraId="08F48FFF" w14:textId="77777777" w:rsidTr="002B5711">
        <w:trPr>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3AC2FD9B" w14:textId="40195EFF" w:rsidR="004501E8" w:rsidRDefault="004501E8" w:rsidP="004156CD">
            <w:pPr>
              <w:rPr>
                <w:color w:val="000000"/>
                <w:lang w:eastAsia="en-GB"/>
              </w:rPr>
            </w:pPr>
            <w:r w:rsidRPr="00475BC5">
              <w:rPr>
                <w:b w:val="0"/>
                <w:bCs w:val="0"/>
                <w:color w:val="000000"/>
                <w:lang w:eastAsia="en-GB"/>
              </w:rPr>
              <w:t>Shirking - ► Process Quality</w:t>
            </w:r>
          </w:p>
          <w:p w14:paraId="285E3641" w14:textId="77777777" w:rsidR="001D6547" w:rsidRDefault="001D6547" w:rsidP="004156CD">
            <w:pPr>
              <w:rPr>
                <w:color w:val="000000"/>
                <w:lang w:eastAsia="en-GB"/>
              </w:rPr>
            </w:pPr>
          </w:p>
          <w:p w14:paraId="74BBBF8F" w14:textId="1F487BD3" w:rsidR="002B5711" w:rsidRPr="00475BC5" w:rsidRDefault="002B5711" w:rsidP="004156CD">
            <w:pPr>
              <w:rPr>
                <w:b w:val="0"/>
                <w:bCs w:val="0"/>
                <w:color w:val="000000"/>
                <w:lang w:eastAsia="en-GB"/>
              </w:rPr>
            </w:pPr>
          </w:p>
        </w:tc>
        <w:tc>
          <w:tcPr>
            <w:tcW w:w="701" w:type="dxa"/>
            <w:noWrap/>
            <w:hideMark/>
          </w:tcPr>
          <w:p w14:paraId="61B0D7BE"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lastRenderedPageBreak/>
              <w:t>-.169</w:t>
            </w:r>
          </w:p>
        </w:tc>
        <w:tc>
          <w:tcPr>
            <w:tcW w:w="793" w:type="dxa"/>
            <w:noWrap/>
            <w:hideMark/>
          </w:tcPr>
          <w:p w14:paraId="58518B88"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-.169</w:t>
            </w:r>
          </w:p>
        </w:tc>
        <w:tc>
          <w:tcPr>
            <w:tcW w:w="935" w:type="dxa"/>
            <w:noWrap/>
            <w:hideMark/>
          </w:tcPr>
          <w:p w14:paraId="4B62D5BE"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.083</w:t>
            </w:r>
          </w:p>
        </w:tc>
        <w:tc>
          <w:tcPr>
            <w:tcW w:w="1031" w:type="dxa"/>
            <w:noWrap/>
            <w:hideMark/>
          </w:tcPr>
          <w:p w14:paraId="29AEC519"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2.035</w:t>
            </w:r>
          </w:p>
        </w:tc>
        <w:tc>
          <w:tcPr>
            <w:tcW w:w="821" w:type="dxa"/>
            <w:noWrap/>
            <w:hideMark/>
          </w:tcPr>
          <w:p w14:paraId="30CC1937"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.042</w:t>
            </w:r>
          </w:p>
        </w:tc>
        <w:tc>
          <w:tcPr>
            <w:tcW w:w="629" w:type="dxa"/>
            <w:hideMark/>
          </w:tcPr>
          <w:p w14:paraId="20F01140" w14:textId="77777777" w:rsidR="004501E8" w:rsidRPr="005E47BE" w:rsidRDefault="004501E8"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p>
        </w:tc>
        <w:tc>
          <w:tcPr>
            <w:tcW w:w="1187" w:type="dxa"/>
            <w:noWrap/>
            <w:hideMark/>
          </w:tcPr>
          <w:p w14:paraId="34D2758E" w14:textId="77777777" w:rsidR="004501E8" w:rsidRPr="005E47BE" w:rsidRDefault="004501E8" w:rsidP="002B5711">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Supported</w:t>
            </w:r>
          </w:p>
        </w:tc>
      </w:tr>
      <w:tr w:rsidR="004501E8" w:rsidRPr="005E47BE" w14:paraId="70DBB650" w14:textId="77777777" w:rsidTr="002B571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4AAB0E18" w14:textId="41541861" w:rsidR="004501E8" w:rsidRDefault="004501E8" w:rsidP="004156CD">
            <w:pPr>
              <w:rPr>
                <w:color w:val="000000"/>
                <w:lang w:eastAsia="en-GB"/>
              </w:rPr>
            </w:pPr>
            <w:r w:rsidRPr="00475BC5">
              <w:rPr>
                <w:b w:val="0"/>
                <w:bCs w:val="0"/>
                <w:color w:val="000000"/>
                <w:lang w:eastAsia="en-GB"/>
              </w:rPr>
              <w:t>Goal Conflict - ► Digital Transformation</w:t>
            </w:r>
          </w:p>
          <w:p w14:paraId="523826FD" w14:textId="77777777" w:rsidR="001D6547" w:rsidRDefault="001D6547" w:rsidP="004156CD">
            <w:pPr>
              <w:rPr>
                <w:color w:val="000000"/>
                <w:lang w:eastAsia="en-GB"/>
              </w:rPr>
            </w:pPr>
          </w:p>
          <w:p w14:paraId="2944E116" w14:textId="44A6B643" w:rsidR="002B5711" w:rsidRPr="00475BC5" w:rsidRDefault="002B5711" w:rsidP="004156CD">
            <w:pPr>
              <w:rPr>
                <w:b w:val="0"/>
                <w:bCs w:val="0"/>
                <w:color w:val="000000"/>
                <w:lang w:eastAsia="en-GB"/>
              </w:rPr>
            </w:pPr>
          </w:p>
        </w:tc>
        <w:tc>
          <w:tcPr>
            <w:tcW w:w="701" w:type="dxa"/>
            <w:noWrap/>
            <w:hideMark/>
          </w:tcPr>
          <w:p w14:paraId="527BCC5A"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-.084</w:t>
            </w:r>
          </w:p>
        </w:tc>
        <w:tc>
          <w:tcPr>
            <w:tcW w:w="793" w:type="dxa"/>
            <w:noWrap/>
            <w:hideMark/>
          </w:tcPr>
          <w:p w14:paraId="725B7DD9"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-.090</w:t>
            </w:r>
          </w:p>
        </w:tc>
        <w:tc>
          <w:tcPr>
            <w:tcW w:w="935" w:type="dxa"/>
            <w:noWrap/>
            <w:hideMark/>
          </w:tcPr>
          <w:p w14:paraId="3AF7CFEA"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.039</w:t>
            </w:r>
          </w:p>
        </w:tc>
        <w:tc>
          <w:tcPr>
            <w:tcW w:w="1031" w:type="dxa"/>
            <w:noWrap/>
            <w:hideMark/>
          </w:tcPr>
          <w:p w14:paraId="4FF01501"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2.130</w:t>
            </w:r>
          </w:p>
        </w:tc>
        <w:tc>
          <w:tcPr>
            <w:tcW w:w="821" w:type="dxa"/>
            <w:noWrap/>
            <w:hideMark/>
          </w:tcPr>
          <w:p w14:paraId="4862AEC4"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.033</w:t>
            </w:r>
          </w:p>
        </w:tc>
        <w:tc>
          <w:tcPr>
            <w:tcW w:w="629" w:type="dxa"/>
            <w:hideMark/>
          </w:tcPr>
          <w:p w14:paraId="0CD76228"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.192</w:t>
            </w:r>
          </w:p>
        </w:tc>
        <w:tc>
          <w:tcPr>
            <w:tcW w:w="1187" w:type="dxa"/>
            <w:noWrap/>
            <w:hideMark/>
          </w:tcPr>
          <w:p w14:paraId="3DDD60EA" w14:textId="77777777" w:rsidR="004501E8" w:rsidRPr="005E47BE" w:rsidRDefault="004501E8" w:rsidP="002B5711">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Supported</w:t>
            </w:r>
          </w:p>
        </w:tc>
      </w:tr>
      <w:tr w:rsidR="004501E8" w:rsidRPr="005E47BE" w14:paraId="13B35E60" w14:textId="77777777" w:rsidTr="002B5711">
        <w:trPr>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325D698B" w14:textId="4F3CAB60" w:rsidR="004501E8" w:rsidRDefault="004501E8" w:rsidP="004156CD">
            <w:pPr>
              <w:rPr>
                <w:color w:val="000000"/>
                <w:lang w:eastAsia="en-GB"/>
              </w:rPr>
            </w:pPr>
            <w:r w:rsidRPr="00475BC5">
              <w:rPr>
                <w:b w:val="0"/>
                <w:bCs w:val="0"/>
                <w:color w:val="000000"/>
                <w:lang w:eastAsia="en-GB"/>
              </w:rPr>
              <w:t>Communication - ► Digital Transformation</w:t>
            </w:r>
          </w:p>
          <w:p w14:paraId="65875831" w14:textId="77777777" w:rsidR="001D6547" w:rsidRDefault="001D6547" w:rsidP="004156CD">
            <w:pPr>
              <w:rPr>
                <w:color w:val="000000"/>
                <w:lang w:eastAsia="en-GB"/>
              </w:rPr>
            </w:pPr>
          </w:p>
          <w:p w14:paraId="37EE1BF1" w14:textId="6C5274F2" w:rsidR="002B5711" w:rsidRPr="00475BC5" w:rsidRDefault="002B5711" w:rsidP="004156CD">
            <w:pPr>
              <w:rPr>
                <w:b w:val="0"/>
                <w:bCs w:val="0"/>
                <w:color w:val="000000"/>
                <w:lang w:eastAsia="en-GB"/>
              </w:rPr>
            </w:pPr>
          </w:p>
        </w:tc>
        <w:tc>
          <w:tcPr>
            <w:tcW w:w="701" w:type="dxa"/>
            <w:noWrap/>
            <w:hideMark/>
          </w:tcPr>
          <w:p w14:paraId="44B2B036"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.186</w:t>
            </w:r>
          </w:p>
        </w:tc>
        <w:tc>
          <w:tcPr>
            <w:tcW w:w="793" w:type="dxa"/>
            <w:noWrap/>
            <w:hideMark/>
          </w:tcPr>
          <w:p w14:paraId="161EE249"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.196</w:t>
            </w:r>
          </w:p>
        </w:tc>
        <w:tc>
          <w:tcPr>
            <w:tcW w:w="935" w:type="dxa"/>
            <w:noWrap/>
            <w:hideMark/>
          </w:tcPr>
          <w:p w14:paraId="39DBB5C1"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.056</w:t>
            </w:r>
          </w:p>
        </w:tc>
        <w:tc>
          <w:tcPr>
            <w:tcW w:w="1031" w:type="dxa"/>
            <w:noWrap/>
            <w:hideMark/>
          </w:tcPr>
          <w:p w14:paraId="3CD87F89"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3.299</w:t>
            </w:r>
          </w:p>
        </w:tc>
        <w:tc>
          <w:tcPr>
            <w:tcW w:w="821" w:type="dxa"/>
            <w:noWrap/>
            <w:hideMark/>
          </w:tcPr>
          <w:p w14:paraId="58A17D1D"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.001</w:t>
            </w:r>
          </w:p>
        </w:tc>
        <w:tc>
          <w:tcPr>
            <w:tcW w:w="629" w:type="dxa"/>
            <w:hideMark/>
          </w:tcPr>
          <w:p w14:paraId="4649B347" w14:textId="77777777" w:rsidR="004501E8" w:rsidRPr="005E47BE" w:rsidRDefault="004501E8"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p>
        </w:tc>
        <w:tc>
          <w:tcPr>
            <w:tcW w:w="1187" w:type="dxa"/>
            <w:noWrap/>
            <w:hideMark/>
          </w:tcPr>
          <w:p w14:paraId="146F7A4B" w14:textId="77777777" w:rsidR="004501E8" w:rsidRPr="005E47BE" w:rsidRDefault="004501E8" w:rsidP="002B5711">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Supported</w:t>
            </w:r>
          </w:p>
        </w:tc>
      </w:tr>
      <w:tr w:rsidR="004501E8" w:rsidRPr="005E47BE" w14:paraId="3C752962" w14:textId="77777777" w:rsidTr="002B571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5B191549" w14:textId="144F333C" w:rsidR="004501E8" w:rsidRDefault="004501E8" w:rsidP="004156CD">
            <w:pPr>
              <w:rPr>
                <w:color w:val="000000"/>
                <w:lang w:eastAsia="en-GB"/>
              </w:rPr>
            </w:pPr>
            <w:r w:rsidRPr="00475BC5">
              <w:rPr>
                <w:b w:val="0"/>
                <w:bCs w:val="0"/>
                <w:color w:val="000000"/>
                <w:lang w:eastAsia="en-GB"/>
              </w:rPr>
              <w:t>Process Quality - ► Digital Transformation</w:t>
            </w:r>
          </w:p>
          <w:p w14:paraId="3D6D39B2" w14:textId="77777777" w:rsidR="001D6547" w:rsidRDefault="001D6547" w:rsidP="004156CD">
            <w:pPr>
              <w:rPr>
                <w:color w:val="000000"/>
                <w:lang w:eastAsia="en-GB"/>
              </w:rPr>
            </w:pPr>
          </w:p>
          <w:p w14:paraId="63383528" w14:textId="1E0C5B59" w:rsidR="002B5711" w:rsidRPr="00475BC5" w:rsidRDefault="002B5711" w:rsidP="004156CD">
            <w:pPr>
              <w:rPr>
                <w:b w:val="0"/>
                <w:bCs w:val="0"/>
                <w:color w:val="000000"/>
                <w:lang w:eastAsia="en-GB"/>
              </w:rPr>
            </w:pPr>
          </w:p>
        </w:tc>
        <w:tc>
          <w:tcPr>
            <w:tcW w:w="701" w:type="dxa"/>
            <w:noWrap/>
            <w:hideMark/>
          </w:tcPr>
          <w:p w14:paraId="7E5C26C7"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.438</w:t>
            </w:r>
          </w:p>
        </w:tc>
        <w:tc>
          <w:tcPr>
            <w:tcW w:w="793" w:type="dxa"/>
            <w:noWrap/>
            <w:hideMark/>
          </w:tcPr>
          <w:p w14:paraId="3048AC09"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.462</w:t>
            </w:r>
          </w:p>
        </w:tc>
        <w:tc>
          <w:tcPr>
            <w:tcW w:w="935" w:type="dxa"/>
            <w:noWrap/>
            <w:hideMark/>
          </w:tcPr>
          <w:p w14:paraId="6EFCA5F7"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.072</w:t>
            </w:r>
          </w:p>
        </w:tc>
        <w:tc>
          <w:tcPr>
            <w:tcW w:w="1031" w:type="dxa"/>
            <w:noWrap/>
            <w:hideMark/>
          </w:tcPr>
          <w:p w14:paraId="6D77E69E"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6.092</w:t>
            </w:r>
          </w:p>
        </w:tc>
        <w:tc>
          <w:tcPr>
            <w:tcW w:w="821" w:type="dxa"/>
            <w:noWrap/>
            <w:hideMark/>
          </w:tcPr>
          <w:p w14:paraId="2BD73F33"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.000</w:t>
            </w:r>
          </w:p>
        </w:tc>
        <w:tc>
          <w:tcPr>
            <w:tcW w:w="629" w:type="dxa"/>
            <w:vMerge w:val="restart"/>
            <w:hideMark/>
          </w:tcPr>
          <w:p w14:paraId="7BA04E7B" w14:textId="77777777" w:rsidR="004501E8" w:rsidRPr="005E47BE" w:rsidRDefault="004501E8"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p>
        </w:tc>
        <w:tc>
          <w:tcPr>
            <w:tcW w:w="1187" w:type="dxa"/>
            <w:noWrap/>
            <w:hideMark/>
          </w:tcPr>
          <w:p w14:paraId="4FEFC569" w14:textId="77777777" w:rsidR="004501E8" w:rsidRPr="005E47BE" w:rsidRDefault="004501E8" w:rsidP="002B5711">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Supported</w:t>
            </w:r>
          </w:p>
        </w:tc>
      </w:tr>
      <w:tr w:rsidR="004501E8" w:rsidRPr="005E47BE" w14:paraId="42269D4B" w14:textId="77777777" w:rsidTr="002B5711">
        <w:trPr>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1ADCA756" w14:textId="224B44A5" w:rsidR="004501E8" w:rsidRDefault="004501E8" w:rsidP="004156CD">
            <w:pPr>
              <w:rPr>
                <w:color w:val="000000"/>
                <w:lang w:eastAsia="en-GB"/>
              </w:rPr>
            </w:pPr>
            <w:r w:rsidRPr="00475BC5">
              <w:rPr>
                <w:b w:val="0"/>
                <w:bCs w:val="0"/>
                <w:color w:val="000000"/>
                <w:lang w:eastAsia="en-GB"/>
              </w:rPr>
              <w:t>Task Programmability - ► Digital Transformation</w:t>
            </w:r>
          </w:p>
          <w:p w14:paraId="3C9545C2" w14:textId="77777777" w:rsidR="001D6547" w:rsidRDefault="001D6547" w:rsidP="004156CD">
            <w:pPr>
              <w:rPr>
                <w:color w:val="000000"/>
                <w:lang w:eastAsia="en-GB"/>
              </w:rPr>
            </w:pPr>
          </w:p>
          <w:p w14:paraId="75C15F14" w14:textId="1EE6E49A" w:rsidR="002B5711" w:rsidRPr="00475BC5" w:rsidRDefault="002B5711" w:rsidP="004156CD">
            <w:pPr>
              <w:rPr>
                <w:b w:val="0"/>
                <w:bCs w:val="0"/>
                <w:color w:val="000000"/>
                <w:lang w:eastAsia="en-GB"/>
              </w:rPr>
            </w:pPr>
          </w:p>
        </w:tc>
        <w:tc>
          <w:tcPr>
            <w:tcW w:w="701" w:type="dxa"/>
            <w:noWrap/>
            <w:hideMark/>
          </w:tcPr>
          <w:p w14:paraId="1669713D"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.106</w:t>
            </w:r>
          </w:p>
        </w:tc>
        <w:tc>
          <w:tcPr>
            <w:tcW w:w="793" w:type="dxa"/>
            <w:noWrap/>
            <w:hideMark/>
          </w:tcPr>
          <w:p w14:paraId="6629E515"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.113</w:t>
            </w:r>
          </w:p>
        </w:tc>
        <w:tc>
          <w:tcPr>
            <w:tcW w:w="935" w:type="dxa"/>
            <w:noWrap/>
            <w:hideMark/>
          </w:tcPr>
          <w:p w14:paraId="7046521C"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.033</w:t>
            </w:r>
          </w:p>
        </w:tc>
        <w:tc>
          <w:tcPr>
            <w:tcW w:w="1031" w:type="dxa"/>
            <w:noWrap/>
            <w:hideMark/>
          </w:tcPr>
          <w:p w14:paraId="54C8E333"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3.226</w:t>
            </w:r>
          </w:p>
        </w:tc>
        <w:tc>
          <w:tcPr>
            <w:tcW w:w="821" w:type="dxa"/>
            <w:noWrap/>
            <w:hideMark/>
          </w:tcPr>
          <w:p w14:paraId="39C0EC13" w14:textId="77777777" w:rsidR="004501E8" w:rsidRPr="005E47BE" w:rsidRDefault="004501E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.001</w:t>
            </w:r>
          </w:p>
        </w:tc>
        <w:tc>
          <w:tcPr>
            <w:tcW w:w="629" w:type="dxa"/>
            <w:vMerge/>
            <w:hideMark/>
          </w:tcPr>
          <w:p w14:paraId="392D78DC" w14:textId="77777777" w:rsidR="004501E8" w:rsidRPr="005E47BE" w:rsidRDefault="004501E8"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p>
        </w:tc>
        <w:tc>
          <w:tcPr>
            <w:tcW w:w="1187" w:type="dxa"/>
            <w:noWrap/>
            <w:hideMark/>
          </w:tcPr>
          <w:p w14:paraId="20824F3D" w14:textId="77777777" w:rsidR="004501E8" w:rsidRPr="005E47BE" w:rsidRDefault="004501E8" w:rsidP="002B5711">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Supported</w:t>
            </w:r>
          </w:p>
        </w:tc>
      </w:tr>
      <w:tr w:rsidR="004501E8" w:rsidRPr="005E47BE" w14:paraId="54D8846C" w14:textId="77777777" w:rsidTr="002B571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0831959E" w14:textId="45A1F8D2" w:rsidR="004501E8" w:rsidRDefault="004501E8" w:rsidP="004156CD">
            <w:pPr>
              <w:rPr>
                <w:color w:val="000000"/>
                <w:lang w:eastAsia="en-GB"/>
              </w:rPr>
            </w:pPr>
            <w:r w:rsidRPr="00475BC5">
              <w:rPr>
                <w:b w:val="0"/>
                <w:bCs w:val="0"/>
                <w:color w:val="000000"/>
                <w:lang w:eastAsia="en-GB"/>
              </w:rPr>
              <w:t>Shirking - ► Digital Transformation</w:t>
            </w:r>
          </w:p>
          <w:p w14:paraId="71D365DB" w14:textId="77777777" w:rsidR="001D6547" w:rsidRDefault="001D6547" w:rsidP="004156CD">
            <w:pPr>
              <w:rPr>
                <w:color w:val="000000"/>
                <w:lang w:eastAsia="en-GB"/>
              </w:rPr>
            </w:pPr>
          </w:p>
          <w:p w14:paraId="5E6D20AF" w14:textId="11EE90B1" w:rsidR="002B5711" w:rsidRPr="00475BC5" w:rsidRDefault="002B5711" w:rsidP="004156CD">
            <w:pPr>
              <w:rPr>
                <w:b w:val="0"/>
                <w:bCs w:val="0"/>
                <w:color w:val="000000"/>
                <w:lang w:eastAsia="en-GB"/>
              </w:rPr>
            </w:pPr>
          </w:p>
        </w:tc>
        <w:tc>
          <w:tcPr>
            <w:tcW w:w="701" w:type="dxa"/>
            <w:noWrap/>
            <w:hideMark/>
          </w:tcPr>
          <w:p w14:paraId="1B8BBCA2"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-.074</w:t>
            </w:r>
          </w:p>
        </w:tc>
        <w:tc>
          <w:tcPr>
            <w:tcW w:w="793" w:type="dxa"/>
            <w:noWrap/>
            <w:hideMark/>
          </w:tcPr>
          <w:p w14:paraId="5AD04B45"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-.079</w:t>
            </w:r>
          </w:p>
        </w:tc>
        <w:tc>
          <w:tcPr>
            <w:tcW w:w="935" w:type="dxa"/>
            <w:noWrap/>
            <w:hideMark/>
          </w:tcPr>
          <w:p w14:paraId="03E48DA8"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.043</w:t>
            </w:r>
          </w:p>
        </w:tc>
        <w:tc>
          <w:tcPr>
            <w:tcW w:w="1031" w:type="dxa"/>
            <w:noWrap/>
            <w:hideMark/>
          </w:tcPr>
          <w:p w14:paraId="721B159C"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1.742</w:t>
            </w:r>
          </w:p>
        </w:tc>
        <w:tc>
          <w:tcPr>
            <w:tcW w:w="821" w:type="dxa"/>
            <w:noWrap/>
            <w:hideMark/>
          </w:tcPr>
          <w:p w14:paraId="1418E8A0" w14:textId="77777777" w:rsidR="004501E8" w:rsidRPr="005E47BE" w:rsidRDefault="004501E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.082</w:t>
            </w:r>
          </w:p>
        </w:tc>
        <w:tc>
          <w:tcPr>
            <w:tcW w:w="629" w:type="dxa"/>
            <w:hideMark/>
          </w:tcPr>
          <w:p w14:paraId="1AA10BC8" w14:textId="77777777" w:rsidR="004501E8" w:rsidRPr="005E47BE" w:rsidRDefault="004501E8"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p>
        </w:tc>
        <w:tc>
          <w:tcPr>
            <w:tcW w:w="1187" w:type="dxa"/>
            <w:noWrap/>
            <w:hideMark/>
          </w:tcPr>
          <w:p w14:paraId="2F4DC057" w14:textId="3073D3FE" w:rsidR="004501E8" w:rsidRPr="005E47BE" w:rsidRDefault="00977275" w:rsidP="002B5711">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Pr>
                <w:color w:val="000000"/>
                <w:lang w:eastAsia="en-GB"/>
              </w:rPr>
              <w:t xml:space="preserve">Not </w:t>
            </w:r>
            <w:r w:rsidR="004501E8" w:rsidRPr="005E47BE">
              <w:rPr>
                <w:color w:val="000000"/>
                <w:lang w:eastAsia="en-GB"/>
              </w:rPr>
              <w:t>Supported</w:t>
            </w:r>
          </w:p>
        </w:tc>
      </w:tr>
      <w:tr w:rsidR="004501E8" w:rsidRPr="005E47BE" w14:paraId="3AC6CCA6" w14:textId="77777777" w:rsidTr="002B5711">
        <w:trPr>
          <w:trHeight w:val="339"/>
          <w:jc w:val="center"/>
        </w:trPr>
        <w:tc>
          <w:tcPr>
            <w:cnfStyle w:val="001000000000" w:firstRow="0" w:lastRow="0" w:firstColumn="1" w:lastColumn="0" w:oddVBand="0" w:evenVBand="0" w:oddHBand="0" w:evenHBand="0" w:firstRowFirstColumn="0" w:firstRowLastColumn="0" w:lastRowFirstColumn="0" w:lastRowLastColumn="0"/>
            <w:tcW w:w="9027" w:type="dxa"/>
            <w:gridSpan w:val="8"/>
            <w:noWrap/>
            <w:hideMark/>
          </w:tcPr>
          <w:p w14:paraId="5D549BEC" w14:textId="77777777" w:rsidR="002B5711" w:rsidRDefault="002B5711" w:rsidP="002B5711">
            <w:pPr>
              <w:jc w:val="center"/>
              <w:rPr>
                <w:b w:val="0"/>
                <w:bCs w:val="0"/>
                <w:i/>
                <w:iCs/>
                <w:color w:val="000000"/>
                <w:lang w:eastAsia="en-GB"/>
              </w:rPr>
            </w:pPr>
          </w:p>
          <w:p w14:paraId="723A7BAD" w14:textId="71459487" w:rsidR="004501E8" w:rsidRDefault="004501E8" w:rsidP="002B5711">
            <w:pPr>
              <w:jc w:val="center"/>
              <w:rPr>
                <w:b w:val="0"/>
                <w:bCs w:val="0"/>
                <w:i/>
                <w:iCs/>
                <w:color w:val="000000"/>
                <w:lang w:eastAsia="en-GB"/>
              </w:rPr>
            </w:pPr>
            <w:r w:rsidRPr="005E47BE">
              <w:rPr>
                <w:i/>
                <w:iCs/>
                <w:color w:val="000000"/>
                <w:lang w:eastAsia="en-GB"/>
              </w:rPr>
              <w:t>Model Fit Indices: SRMR=.06</w:t>
            </w:r>
            <w:r>
              <w:rPr>
                <w:i/>
                <w:iCs/>
                <w:color w:val="000000"/>
                <w:lang w:eastAsia="en-GB"/>
              </w:rPr>
              <w:t>2</w:t>
            </w:r>
            <w:r w:rsidRPr="005E47BE">
              <w:rPr>
                <w:i/>
                <w:iCs/>
                <w:color w:val="000000"/>
                <w:lang w:eastAsia="en-GB"/>
              </w:rPr>
              <w:t>, d_ULS=</w:t>
            </w:r>
            <w:r>
              <w:rPr>
                <w:i/>
                <w:iCs/>
                <w:color w:val="000000"/>
                <w:lang w:eastAsia="en-GB"/>
              </w:rPr>
              <w:t>4</w:t>
            </w:r>
            <w:r w:rsidRPr="005E47BE">
              <w:rPr>
                <w:i/>
                <w:iCs/>
                <w:color w:val="000000"/>
                <w:lang w:eastAsia="en-GB"/>
              </w:rPr>
              <w:t>.8</w:t>
            </w:r>
            <w:r>
              <w:rPr>
                <w:i/>
                <w:iCs/>
                <w:color w:val="000000"/>
                <w:lang w:eastAsia="en-GB"/>
              </w:rPr>
              <w:t>73</w:t>
            </w:r>
            <w:r w:rsidRPr="005E47BE">
              <w:rPr>
                <w:i/>
                <w:iCs/>
                <w:color w:val="000000"/>
                <w:lang w:eastAsia="en-GB"/>
              </w:rPr>
              <w:t>, d_G=</w:t>
            </w:r>
            <w:r>
              <w:rPr>
                <w:i/>
                <w:iCs/>
                <w:color w:val="000000"/>
                <w:lang w:eastAsia="en-GB"/>
              </w:rPr>
              <w:t>2</w:t>
            </w:r>
            <w:r w:rsidRPr="005E47BE">
              <w:rPr>
                <w:i/>
                <w:iCs/>
                <w:color w:val="000000"/>
                <w:lang w:eastAsia="en-GB"/>
              </w:rPr>
              <w:t>.</w:t>
            </w:r>
            <w:r>
              <w:rPr>
                <w:i/>
                <w:iCs/>
                <w:color w:val="000000"/>
                <w:lang w:eastAsia="en-GB"/>
              </w:rPr>
              <w:t>155</w:t>
            </w:r>
            <w:r w:rsidRPr="005E47BE">
              <w:rPr>
                <w:i/>
                <w:iCs/>
                <w:color w:val="000000"/>
                <w:lang w:eastAsia="en-GB"/>
              </w:rPr>
              <w:t>, Chi-square=6</w:t>
            </w:r>
            <w:r>
              <w:rPr>
                <w:i/>
                <w:iCs/>
                <w:color w:val="000000"/>
                <w:lang w:eastAsia="en-GB"/>
              </w:rPr>
              <w:t>65</w:t>
            </w:r>
            <w:r w:rsidRPr="005E47BE">
              <w:rPr>
                <w:i/>
                <w:iCs/>
                <w:color w:val="000000"/>
                <w:lang w:eastAsia="en-GB"/>
              </w:rPr>
              <w:t>.7</w:t>
            </w:r>
            <w:r>
              <w:rPr>
                <w:i/>
                <w:iCs/>
                <w:color w:val="000000"/>
                <w:lang w:eastAsia="en-GB"/>
              </w:rPr>
              <w:t>82</w:t>
            </w:r>
            <w:r w:rsidRPr="005E47BE">
              <w:rPr>
                <w:i/>
                <w:iCs/>
                <w:color w:val="000000"/>
                <w:lang w:eastAsia="en-GB"/>
              </w:rPr>
              <w:t>, NFI=.9</w:t>
            </w:r>
            <w:r>
              <w:rPr>
                <w:i/>
                <w:iCs/>
                <w:color w:val="000000"/>
                <w:lang w:eastAsia="en-GB"/>
              </w:rPr>
              <w:t>51</w:t>
            </w:r>
          </w:p>
          <w:p w14:paraId="155FFFD9" w14:textId="77777777" w:rsidR="002B5711" w:rsidRDefault="002B5711" w:rsidP="002B5711">
            <w:pPr>
              <w:jc w:val="center"/>
              <w:rPr>
                <w:b w:val="0"/>
                <w:bCs w:val="0"/>
                <w:i/>
                <w:iCs/>
                <w:color w:val="000000"/>
                <w:lang w:eastAsia="en-GB"/>
              </w:rPr>
            </w:pPr>
          </w:p>
          <w:p w14:paraId="115D13A1" w14:textId="1828D9DC" w:rsidR="002B5711" w:rsidRPr="005E47BE" w:rsidRDefault="002B5711" w:rsidP="002B5711">
            <w:pPr>
              <w:jc w:val="center"/>
              <w:rPr>
                <w:b w:val="0"/>
                <w:bCs w:val="0"/>
                <w:i/>
                <w:iCs/>
                <w:color w:val="000000"/>
                <w:lang w:eastAsia="en-GB"/>
              </w:rPr>
            </w:pPr>
          </w:p>
        </w:tc>
      </w:tr>
    </w:tbl>
    <w:p w14:paraId="560D21AE" w14:textId="52BC137D" w:rsidR="002B5711" w:rsidRDefault="002B5711">
      <w:pPr>
        <w:rPr>
          <w:b/>
          <w:i/>
          <w:iCs/>
        </w:rPr>
      </w:pPr>
    </w:p>
    <w:p w14:paraId="29676EA1" w14:textId="6AE7B4BA" w:rsidR="008814CF" w:rsidRDefault="008814CF" w:rsidP="008814CF">
      <w:pPr>
        <w:rPr>
          <w:b/>
          <w:i/>
          <w:iCs/>
        </w:rPr>
      </w:pPr>
      <w:r w:rsidRPr="008814CF">
        <w:rPr>
          <w:b/>
          <w:i/>
          <w:iCs/>
        </w:rPr>
        <w:t>Variance Inflation Factor and effect size of Path</w:t>
      </w:r>
    </w:p>
    <w:p w14:paraId="710814B4" w14:textId="77777777" w:rsidR="005F0FD2" w:rsidRDefault="008814CF" w:rsidP="003F2755">
      <w:pPr>
        <w:spacing w:line="360" w:lineRule="auto"/>
        <w:rPr>
          <w:bCs/>
        </w:rPr>
      </w:pPr>
      <w:r>
        <w:rPr>
          <w:bCs/>
        </w:rPr>
        <w:t>The variance inflation factor (VIF)</w:t>
      </w:r>
      <w:r w:rsidR="00401504">
        <w:rPr>
          <w:bCs/>
        </w:rPr>
        <w:t xml:space="preserve"> and the F-squared statistics are showed in the table 6.2. For Process quality, the results from this research study show that the variance inflation factor (VIF) of 1.207 suggests that there is minimal multicollinearity between the predictor variables in this study model for improved success of digital transformation projects in Ugandan TVETs. </w:t>
      </w:r>
    </w:p>
    <w:p w14:paraId="6B244332" w14:textId="10ED0C93" w:rsidR="00763B05" w:rsidRDefault="00D67ED6" w:rsidP="003F2755">
      <w:pPr>
        <w:spacing w:line="360" w:lineRule="auto"/>
        <w:rPr>
          <w:bCs/>
        </w:rPr>
      </w:pPr>
      <w:r>
        <w:rPr>
          <w:bCs/>
        </w:rPr>
        <w:t xml:space="preserve">Multicollinearity happens when two or more factors in analysis of study data are very similar, sharing almost the same information. This can make it hard to understand which factor is truly affecting the outcome.  It can also make results less reliable and cause confusion about the importance of each factor. It is important to fix multicollinearity to get accurate insights from analysis of data by removing one factor or even combining factors. </w:t>
      </w:r>
    </w:p>
    <w:p w14:paraId="06F7A1C9" w14:textId="77777777" w:rsidR="005F0FD2" w:rsidRDefault="00401504" w:rsidP="003F2755">
      <w:pPr>
        <w:spacing w:line="360" w:lineRule="auto"/>
        <w:rPr>
          <w:bCs/>
        </w:rPr>
      </w:pPr>
      <w:r>
        <w:rPr>
          <w:bCs/>
        </w:rPr>
        <w:t>VIF values below 5 are generally considered acceptable (cite), and a value of 1.207</w:t>
      </w:r>
      <w:r w:rsidR="00D67ED6">
        <w:rPr>
          <w:bCs/>
        </w:rPr>
        <w:t xml:space="preserve"> for Process Quality</w:t>
      </w:r>
      <w:r>
        <w:rPr>
          <w:bCs/>
        </w:rPr>
        <w:t xml:space="preserve"> falls comfortably within this range.</w:t>
      </w:r>
      <w:r w:rsidR="00D67ED6">
        <w:rPr>
          <w:bCs/>
        </w:rPr>
        <w:t xml:space="preserve"> In other words, the predictor variable (Process Quality) does not suffer from excessive correlation with other predictors. </w:t>
      </w:r>
    </w:p>
    <w:p w14:paraId="3BD18794" w14:textId="77777777" w:rsidR="005F0FD2" w:rsidRDefault="00D67ED6" w:rsidP="003F2755">
      <w:pPr>
        <w:spacing w:line="360" w:lineRule="auto"/>
        <w:rPr>
          <w:bCs/>
        </w:rPr>
      </w:pPr>
      <w:r>
        <w:rPr>
          <w:bCs/>
        </w:rPr>
        <w:t>Furthermore, the F-squared (</w:t>
      </w:r>
      <w:r>
        <w:rPr>
          <w:bCs/>
          <w:i/>
          <w:iCs/>
        </w:rPr>
        <w:t>f</w:t>
      </w:r>
      <w:r>
        <w:rPr>
          <w:bCs/>
          <w:i/>
          <w:iCs/>
          <w:vertAlign w:val="superscript"/>
        </w:rPr>
        <w:t>2</w:t>
      </w:r>
      <w:r>
        <w:rPr>
          <w:bCs/>
          <w:i/>
          <w:iCs/>
        </w:rPr>
        <w:t xml:space="preserve">) </w:t>
      </w:r>
      <w:r w:rsidRPr="00D67ED6">
        <w:rPr>
          <w:bCs/>
        </w:rPr>
        <w:t>value of 0.238 represents the effect</w:t>
      </w:r>
      <w:r>
        <w:rPr>
          <w:bCs/>
        </w:rPr>
        <w:t xml:space="preserve"> size for the path from Process Quality to digital transformation.  This value indicates a moderate effect, where approximately 23.8% of the variance in the dependent variable (digital transformation) is explained by the predictor variable (Process Quality). </w:t>
      </w:r>
    </w:p>
    <w:p w14:paraId="5720CABF" w14:textId="65063FFC" w:rsidR="008814CF" w:rsidRDefault="00D67ED6" w:rsidP="003F2755">
      <w:pPr>
        <w:spacing w:line="360" w:lineRule="auto"/>
        <w:rPr>
          <w:bCs/>
        </w:rPr>
      </w:pPr>
      <w:r>
        <w:rPr>
          <w:bCs/>
        </w:rPr>
        <w:lastRenderedPageBreak/>
        <w:t>Effect Sizes are typically classified as small, medium, or large, and a value of 0.238 falls in the moderate range, suggesting a meaningful contribution of Process Quality to explaining digital transformation.</w:t>
      </w:r>
    </w:p>
    <w:p w14:paraId="6A9039A3" w14:textId="29F329E0" w:rsidR="00D67ED6" w:rsidRPr="00D67ED6" w:rsidRDefault="00D67ED6" w:rsidP="003F2755">
      <w:pPr>
        <w:spacing w:line="360" w:lineRule="auto"/>
        <w:rPr>
          <w:bCs/>
          <w:i/>
          <w:iCs/>
        </w:rPr>
      </w:pPr>
      <w:r>
        <w:rPr>
          <w:bCs/>
        </w:rPr>
        <w:t>Therefore, the low VIF value indicates no serious multicollinearity concerns, and the moderate F-square value suggests that the path from Process Quality to digital transformation has a meaningful impact on explaining the variance in digital transformation outcomes.</w:t>
      </w:r>
    </w:p>
    <w:p w14:paraId="01753D33" w14:textId="704B1B38" w:rsidR="008814CF" w:rsidRPr="005F0FD2" w:rsidRDefault="008814CF" w:rsidP="008814CF">
      <w:pPr>
        <w:rPr>
          <w:bCs/>
          <w:i/>
          <w:iCs/>
        </w:rPr>
      </w:pPr>
      <w:r w:rsidRPr="005F0FD2">
        <w:rPr>
          <w:bCs/>
          <w:i/>
          <w:iCs/>
        </w:rPr>
        <w:t>Table 6.</w:t>
      </w:r>
      <w:r w:rsidR="00AA5871" w:rsidRPr="005F0FD2">
        <w:rPr>
          <w:bCs/>
          <w:i/>
          <w:iCs/>
        </w:rPr>
        <w:t>5</w:t>
      </w:r>
      <w:r w:rsidRPr="005F0FD2">
        <w:rPr>
          <w:bCs/>
          <w:i/>
          <w:iCs/>
        </w:rPr>
        <w:t>: Collinearity statistics and f-Square</w:t>
      </w:r>
    </w:p>
    <w:tbl>
      <w:tblPr>
        <w:tblStyle w:val="GridTable4-Accent2"/>
        <w:tblW w:w="0" w:type="auto"/>
        <w:jc w:val="center"/>
        <w:tblLook w:val="04A0" w:firstRow="1" w:lastRow="0" w:firstColumn="1" w:lastColumn="0" w:noHBand="0" w:noVBand="1"/>
      </w:tblPr>
      <w:tblGrid>
        <w:gridCol w:w="4255"/>
        <w:gridCol w:w="3329"/>
        <w:gridCol w:w="1433"/>
      </w:tblGrid>
      <w:tr w:rsidR="008814CF" w:rsidRPr="000C4196" w14:paraId="303A1AA2" w14:textId="77777777" w:rsidTr="005F0FD2">
        <w:trPr>
          <w:cnfStyle w:val="100000000000" w:firstRow="1" w:lastRow="0" w:firstColumn="0" w:lastColumn="0" w:oddVBand="0" w:evenVBand="0" w:oddHBand="0"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9B97D43" w14:textId="77777777" w:rsidR="008814CF" w:rsidRPr="000C4196" w:rsidRDefault="008814CF" w:rsidP="004156CD">
            <w:pPr>
              <w:jc w:val="center"/>
              <w:rPr>
                <w:color w:val="000000"/>
                <w:lang w:eastAsia="en-GB"/>
              </w:rPr>
            </w:pPr>
            <w:r w:rsidRPr="000C4196">
              <w:rPr>
                <w:color w:val="000000"/>
                <w:lang w:eastAsia="en-GB"/>
              </w:rPr>
              <w:t> </w:t>
            </w:r>
          </w:p>
        </w:tc>
        <w:tc>
          <w:tcPr>
            <w:tcW w:w="0" w:type="auto"/>
            <w:noWrap/>
            <w:vAlign w:val="center"/>
            <w:hideMark/>
          </w:tcPr>
          <w:p w14:paraId="2C071B81" w14:textId="77777777" w:rsidR="008814CF" w:rsidRPr="000C4196" w:rsidRDefault="008814CF" w:rsidP="005F0FD2">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0C4196">
              <w:rPr>
                <w:color w:val="000000"/>
                <w:lang w:eastAsia="en-GB"/>
              </w:rPr>
              <w:t>Variance Inflation Factor (VIF)</w:t>
            </w:r>
          </w:p>
        </w:tc>
        <w:tc>
          <w:tcPr>
            <w:tcW w:w="0" w:type="auto"/>
            <w:noWrap/>
            <w:vAlign w:val="center"/>
            <w:hideMark/>
          </w:tcPr>
          <w:p w14:paraId="7E1C60F1" w14:textId="77777777" w:rsidR="005F0FD2" w:rsidRDefault="005F0FD2" w:rsidP="005F0FD2">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433997D1" w14:textId="21BFF284" w:rsidR="008814CF" w:rsidRDefault="008814CF" w:rsidP="005F0FD2">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0C4196">
              <w:rPr>
                <w:color w:val="000000"/>
                <w:lang w:eastAsia="en-GB"/>
              </w:rPr>
              <w:t>f-Square (</w:t>
            </w:r>
            <w:r w:rsidRPr="000C4196">
              <w:rPr>
                <w:i/>
                <w:color w:val="000000"/>
                <w:lang w:eastAsia="en-GB"/>
              </w:rPr>
              <w:t>f</w:t>
            </w:r>
            <w:r w:rsidRPr="000C4196">
              <w:rPr>
                <w:color w:val="000000"/>
                <w:vertAlign w:val="superscript"/>
                <w:lang w:eastAsia="en-GB"/>
              </w:rPr>
              <w:t>2</w:t>
            </w:r>
            <w:r w:rsidRPr="000C4196">
              <w:rPr>
                <w:color w:val="000000"/>
                <w:lang w:eastAsia="en-GB"/>
              </w:rPr>
              <w:t>)</w:t>
            </w:r>
          </w:p>
          <w:p w14:paraId="5BC77A42" w14:textId="77777777" w:rsidR="005F0FD2" w:rsidRDefault="005F0FD2" w:rsidP="005F0FD2">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27B6F0A1" w14:textId="5FC92913" w:rsidR="005F0FD2" w:rsidRPr="000C4196" w:rsidRDefault="005F0FD2" w:rsidP="005F0FD2">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tc>
      </w:tr>
      <w:tr w:rsidR="008814CF" w:rsidRPr="000C4196" w14:paraId="4EB6F989" w14:textId="77777777" w:rsidTr="005F0FD2">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ECE63D9" w14:textId="717BD59C" w:rsidR="008814CF" w:rsidRDefault="008814CF" w:rsidP="004156CD">
            <w:pPr>
              <w:rPr>
                <w:color w:val="000000"/>
                <w:lang w:eastAsia="en-GB"/>
              </w:rPr>
            </w:pPr>
            <w:r w:rsidRPr="008814CF">
              <w:rPr>
                <w:b w:val="0"/>
                <w:bCs w:val="0"/>
                <w:color w:val="000000"/>
                <w:lang w:eastAsia="en-GB"/>
              </w:rPr>
              <w:t>Goal Conflict - ► Process Quality</w:t>
            </w:r>
          </w:p>
          <w:p w14:paraId="36BEB54A" w14:textId="77777777" w:rsidR="004267EB" w:rsidRDefault="004267EB" w:rsidP="004156CD">
            <w:pPr>
              <w:rPr>
                <w:color w:val="000000"/>
                <w:lang w:eastAsia="en-GB"/>
              </w:rPr>
            </w:pPr>
          </w:p>
          <w:p w14:paraId="401C7548" w14:textId="0EAA1AAF" w:rsidR="005F0FD2" w:rsidRPr="008814CF" w:rsidRDefault="005F0FD2" w:rsidP="004156CD">
            <w:pPr>
              <w:rPr>
                <w:b w:val="0"/>
                <w:bCs w:val="0"/>
                <w:color w:val="000000"/>
                <w:lang w:eastAsia="en-GB"/>
              </w:rPr>
            </w:pPr>
          </w:p>
        </w:tc>
        <w:tc>
          <w:tcPr>
            <w:tcW w:w="0" w:type="auto"/>
            <w:noWrap/>
            <w:hideMark/>
          </w:tcPr>
          <w:p w14:paraId="1ECC24BC" w14:textId="77777777" w:rsidR="008814CF" w:rsidRPr="000C4196" w:rsidRDefault="008814CF"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0C4196">
              <w:rPr>
                <w:color w:val="000000"/>
                <w:lang w:eastAsia="en-GB"/>
              </w:rPr>
              <w:t>1.302</w:t>
            </w:r>
          </w:p>
        </w:tc>
        <w:tc>
          <w:tcPr>
            <w:tcW w:w="0" w:type="auto"/>
            <w:noWrap/>
            <w:hideMark/>
          </w:tcPr>
          <w:p w14:paraId="18AA0CBA" w14:textId="77777777" w:rsidR="008814CF" w:rsidRPr="000C4196" w:rsidRDefault="008814CF"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0C4196">
              <w:rPr>
                <w:color w:val="000000"/>
                <w:lang w:eastAsia="en-GB"/>
              </w:rPr>
              <w:t>.068</w:t>
            </w:r>
          </w:p>
        </w:tc>
      </w:tr>
      <w:tr w:rsidR="008814CF" w:rsidRPr="000C4196" w14:paraId="25511328" w14:textId="77777777" w:rsidTr="005F0FD2">
        <w:trPr>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F574016" w14:textId="77777777" w:rsidR="008814CF" w:rsidRDefault="008814CF" w:rsidP="004156CD">
            <w:pPr>
              <w:rPr>
                <w:color w:val="000000"/>
                <w:lang w:eastAsia="en-GB"/>
              </w:rPr>
            </w:pPr>
            <w:r w:rsidRPr="008814CF">
              <w:rPr>
                <w:b w:val="0"/>
                <w:bCs w:val="0"/>
                <w:color w:val="000000"/>
                <w:lang w:eastAsia="en-GB"/>
              </w:rPr>
              <w:t>Communication - ► Process Quality</w:t>
            </w:r>
          </w:p>
          <w:p w14:paraId="4EAA87FD" w14:textId="77777777" w:rsidR="005F0FD2" w:rsidRDefault="005F0FD2" w:rsidP="004156CD">
            <w:pPr>
              <w:rPr>
                <w:color w:val="000000"/>
                <w:lang w:eastAsia="en-GB"/>
              </w:rPr>
            </w:pPr>
          </w:p>
          <w:p w14:paraId="5C8FDEED" w14:textId="4D3D95D9" w:rsidR="004267EB" w:rsidRPr="008814CF" w:rsidRDefault="004267EB" w:rsidP="004156CD">
            <w:pPr>
              <w:rPr>
                <w:b w:val="0"/>
                <w:bCs w:val="0"/>
                <w:color w:val="000000"/>
                <w:lang w:eastAsia="en-GB"/>
              </w:rPr>
            </w:pPr>
          </w:p>
        </w:tc>
        <w:tc>
          <w:tcPr>
            <w:tcW w:w="0" w:type="auto"/>
            <w:noWrap/>
            <w:hideMark/>
          </w:tcPr>
          <w:p w14:paraId="166801FE" w14:textId="77777777" w:rsidR="008814CF" w:rsidRPr="000C4196" w:rsidRDefault="008814CF"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0C4196">
              <w:rPr>
                <w:color w:val="000000"/>
                <w:lang w:eastAsia="en-GB"/>
              </w:rPr>
              <w:t>1.746</w:t>
            </w:r>
          </w:p>
        </w:tc>
        <w:tc>
          <w:tcPr>
            <w:tcW w:w="0" w:type="auto"/>
            <w:noWrap/>
            <w:hideMark/>
          </w:tcPr>
          <w:p w14:paraId="2F212339" w14:textId="34F465B5" w:rsidR="008814CF" w:rsidRPr="000C4196" w:rsidRDefault="00F40C8D"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Pr>
                <w:color w:val="000000"/>
                <w:lang w:eastAsia="en-GB"/>
              </w:rPr>
              <w:t>.</w:t>
            </w:r>
            <w:r w:rsidR="008814CF" w:rsidRPr="000C4196">
              <w:rPr>
                <w:color w:val="000000"/>
                <w:lang w:eastAsia="en-GB"/>
              </w:rPr>
              <w:t>249</w:t>
            </w:r>
          </w:p>
        </w:tc>
      </w:tr>
      <w:tr w:rsidR="008814CF" w:rsidRPr="000C4196" w14:paraId="2AC2E6AB" w14:textId="77777777" w:rsidTr="005F0FD2">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63FAEE" w14:textId="7F2FCCCC" w:rsidR="008814CF" w:rsidRDefault="008814CF" w:rsidP="004156CD">
            <w:pPr>
              <w:rPr>
                <w:color w:val="000000"/>
                <w:lang w:eastAsia="en-GB"/>
              </w:rPr>
            </w:pPr>
            <w:r w:rsidRPr="008814CF">
              <w:rPr>
                <w:b w:val="0"/>
                <w:bCs w:val="0"/>
                <w:color w:val="000000"/>
                <w:lang w:eastAsia="en-GB"/>
              </w:rPr>
              <w:t>Task Programmability - ► Process Quality</w:t>
            </w:r>
          </w:p>
          <w:p w14:paraId="67D0B0C8" w14:textId="77777777" w:rsidR="004267EB" w:rsidRDefault="004267EB" w:rsidP="004156CD">
            <w:pPr>
              <w:rPr>
                <w:color w:val="000000"/>
                <w:lang w:eastAsia="en-GB"/>
              </w:rPr>
            </w:pPr>
          </w:p>
          <w:p w14:paraId="3258AA04" w14:textId="41424BD5" w:rsidR="005F0FD2" w:rsidRPr="008814CF" w:rsidRDefault="005F0FD2" w:rsidP="004156CD">
            <w:pPr>
              <w:rPr>
                <w:b w:val="0"/>
                <w:bCs w:val="0"/>
                <w:color w:val="000000"/>
                <w:lang w:eastAsia="en-GB"/>
              </w:rPr>
            </w:pPr>
          </w:p>
        </w:tc>
        <w:tc>
          <w:tcPr>
            <w:tcW w:w="0" w:type="auto"/>
            <w:noWrap/>
            <w:hideMark/>
          </w:tcPr>
          <w:p w14:paraId="0E7F360B" w14:textId="77777777" w:rsidR="008814CF" w:rsidRPr="000C4196" w:rsidRDefault="008814CF"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0C4196">
              <w:rPr>
                <w:color w:val="000000"/>
                <w:lang w:eastAsia="en-GB"/>
              </w:rPr>
              <w:t>1.207</w:t>
            </w:r>
          </w:p>
        </w:tc>
        <w:tc>
          <w:tcPr>
            <w:tcW w:w="0" w:type="auto"/>
            <w:noWrap/>
            <w:hideMark/>
          </w:tcPr>
          <w:p w14:paraId="41490EA0" w14:textId="77777777" w:rsidR="008814CF" w:rsidRPr="000C4196" w:rsidRDefault="008814CF"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0C4196">
              <w:rPr>
                <w:color w:val="000000"/>
                <w:lang w:eastAsia="en-GB"/>
              </w:rPr>
              <w:t>.117</w:t>
            </w:r>
          </w:p>
        </w:tc>
      </w:tr>
      <w:tr w:rsidR="008814CF" w:rsidRPr="000C4196" w14:paraId="3452AE1E" w14:textId="77777777" w:rsidTr="005F0FD2">
        <w:trPr>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2180019" w14:textId="77777777" w:rsidR="008814CF" w:rsidRPr="008814CF" w:rsidRDefault="008814CF" w:rsidP="004156CD">
            <w:pPr>
              <w:rPr>
                <w:b w:val="0"/>
                <w:bCs w:val="0"/>
                <w:color w:val="000000"/>
                <w:lang w:eastAsia="en-GB"/>
              </w:rPr>
            </w:pPr>
          </w:p>
        </w:tc>
        <w:tc>
          <w:tcPr>
            <w:tcW w:w="0" w:type="auto"/>
            <w:noWrap/>
          </w:tcPr>
          <w:p w14:paraId="3DC8679E" w14:textId="77777777" w:rsidR="008814CF" w:rsidRPr="000C4196" w:rsidRDefault="008814CF"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p>
        </w:tc>
        <w:tc>
          <w:tcPr>
            <w:tcW w:w="0" w:type="auto"/>
            <w:noWrap/>
          </w:tcPr>
          <w:p w14:paraId="4C3BFC81" w14:textId="77777777" w:rsidR="008814CF" w:rsidRPr="000C4196" w:rsidRDefault="008814CF"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p>
        </w:tc>
      </w:tr>
      <w:tr w:rsidR="008814CF" w:rsidRPr="000C4196" w14:paraId="57EFD1A9" w14:textId="77777777" w:rsidTr="005F0FD2">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E25EA66" w14:textId="4C1AE077" w:rsidR="008814CF" w:rsidRDefault="008814CF" w:rsidP="004156CD">
            <w:pPr>
              <w:rPr>
                <w:color w:val="000000"/>
                <w:lang w:eastAsia="en-GB"/>
              </w:rPr>
            </w:pPr>
            <w:r w:rsidRPr="008814CF">
              <w:rPr>
                <w:b w:val="0"/>
                <w:bCs w:val="0"/>
                <w:color w:val="000000"/>
                <w:lang w:eastAsia="en-GB"/>
              </w:rPr>
              <w:t>Shirking - ► Process Quality</w:t>
            </w:r>
          </w:p>
          <w:p w14:paraId="3E222014" w14:textId="77777777" w:rsidR="004267EB" w:rsidRDefault="004267EB" w:rsidP="004156CD">
            <w:pPr>
              <w:rPr>
                <w:color w:val="000000"/>
                <w:lang w:eastAsia="en-GB"/>
              </w:rPr>
            </w:pPr>
          </w:p>
          <w:p w14:paraId="62EE72CA" w14:textId="419E3A0D" w:rsidR="005F0FD2" w:rsidRPr="008814CF" w:rsidRDefault="005F0FD2" w:rsidP="004156CD">
            <w:pPr>
              <w:rPr>
                <w:b w:val="0"/>
                <w:bCs w:val="0"/>
                <w:color w:val="000000"/>
                <w:lang w:eastAsia="en-GB"/>
              </w:rPr>
            </w:pPr>
          </w:p>
        </w:tc>
        <w:tc>
          <w:tcPr>
            <w:tcW w:w="0" w:type="auto"/>
            <w:noWrap/>
            <w:hideMark/>
          </w:tcPr>
          <w:p w14:paraId="70B68A91" w14:textId="77777777" w:rsidR="008814CF" w:rsidRPr="000C4196" w:rsidRDefault="008814CF"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0C4196">
              <w:rPr>
                <w:color w:val="000000"/>
                <w:lang w:eastAsia="en-GB"/>
              </w:rPr>
              <w:t>1.466</w:t>
            </w:r>
          </w:p>
        </w:tc>
        <w:tc>
          <w:tcPr>
            <w:tcW w:w="0" w:type="auto"/>
            <w:noWrap/>
            <w:hideMark/>
          </w:tcPr>
          <w:p w14:paraId="25EEDF0E" w14:textId="77777777" w:rsidR="008814CF" w:rsidRPr="000C4196" w:rsidRDefault="008814CF"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0C4196">
              <w:rPr>
                <w:color w:val="000000"/>
                <w:lang w:eastAsia="en-GB"/>
              </w:rPr>
              <w:t>.047</w:t>
            </w:r>
          </w:p>
        </w:tc>
      </w:tr>
      <w:tr w:rsidR="008814CF" w:rsidRPr="002D02D6" w14:paraId="5B374197" w14:textId="77777777" w:rsidTr="005F0FD2">
        <w:trPr>
          <w:trHeight w:val="3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3C5F6AA" w14:textId="3E3579DB" w:rsidR="008814CF" w:rsidRDefault="008814CF" w:rsidP="004156CD">
            <w:pPr>
              <w:rPr>
                <w:color w:val="000000"/>
                <w:lang w:eastAsia="en-GB"/>
              </w:rPr>
            </w:pPr>
            <w:r w:rsidRPr="008814CF">
              <w:rPr>
                <w:b w:val="0"/>
                <w:bCs w:val="0"/>
                <w:color w:val="000000"/>
                <w:lang w:eastAsia="en-GB"/>
              </w:rPr>
              <w:t>Process Quality - ► Digital Transformation</w:t>
            </w:r>
          </w:p>
          <w:p w14:paraId="24909130" w14:textId="77777777" w:rsidR="004267EB" w:rsidRDefault="004267EB" w:rsidP="004156CD">
            <w:pPr>
              <w:rPr>
                <w:color w:val="000000"/>
                <w:lang w:eastAsia="en-GB"/>
              </w:rPr>
            </w:pPr>
          </w:p>
          <w:p w14:paraId="264B155D" w14:textId="3F9E378D" w:rsidR="005F0FD2" w:rsidRPr="008814CF" w:rsidRDefault="005F0FD2" w:rsidP="004156CD">
            <w:pPr>
              <w:rPr>
                <w:b w:val="0"/>
                <w:bCs w:val="0"/>
                <w:color w:val="000000"/>
                <w:lang w:eastAsia="en-GB"/>
              </w:rPr>
            </w:pPr>
          </w:p>
        </w:tc>
        <w:tc>
          <w:tcPr>
            <w:tcW w:w="0" w:type="auto"/>
            <w:noWrap/>
            <w:hideMark/>
          </w:tcPr>
          <w:p w14:paraId="297F69E0" w14:textId="77777777" w:rsidR="008814CF" w:rsidRPr="000C4196" w:rsidRDefault="008814CF"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0C4196">
              <w:rPr>
                <w:color w:val="000000"/>
                <w:lang w:eastAsia="en-GB"/>
              </w:rPr>
              <w:t>1.207</w:t>
            </w:r>
          </w:p>
        </w:tc>
        <w:tc>
          <w:tcPr>
            <w:tcW w:w="0" w:type="auto"/>
            <w:noWrap/>
            <w:hideMark/>
          </w:tcPr>
          <w:p w14:paraId="180D8F18" w14:textId="77777777" w:rsidR="008814CF" w:rsidRPr="00CB2C4A" w:rsidRDefault="008814CF"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0C4196">
              <w:rPr>
                <w:color w:val="000000"/>
                <w:lang w:eastAsia="en-GB"/>
              </w:rPr>
              <w:t>.238</w:t>
            </w:r>
          </w:p>
        </w:tc>
      </w:tr>
    </w:tbl>
    <w:p w14:paraId="6D837EE4" w14:textId="31A6A668" w:rsidR="008814CF" w:rsidRDefault="008814CF" w:rsidP="00146C11">
      <w:pPr>
        <w:spacing w:after="200" w:line="360" w:lineRule="auto"/>
        <w:rPr>
          <w:b/>
          <w:color w:val="000000" w:themeColor="text1"/>
        </w:rPr>
      </w:pPr>
    </w:p>
    <w:p w14:paraId="7B0FDE8F" w14:textId="77777777" w:rsidR="005F0FD2" w:rsidRDefault="00684834" w:rsidP="00146C11">
      <w:pPr>
        <w:spacing w:after="200" w:line="360" w:lineRule="auto"/>
        <w:rPr>
          <w:bCs/>
          <w:color w:val="000000" w:themeColor="text1"/>
        </w:rPr>
      </w:pPr>
      <w:r>
        <w:rPr>
          <w:bCs/>
          <w:color w:val="000000" w:themeColor="text1"/>
        </w:rPr>
        <w:t xml:space="preserve">The F-square value of 0.047 represents the </w:t>
      </w:r>
      <w:r w:rsidR="00F40C8D">
        <w:rPr>
          <w:bCs/>
          <w:color w:val="000000" w:themeColor="text1"/>
        </w:rPr>
        <w:t>effect</w:t>
      </w:r>
      <w:r>
        <w:rPr>
          <w:bCs/>
          <w:color w:val="000000" w:themeColor="text1"/>
        </w:rPr>
        <w:t xml:space="preserve"> size for the relationship between “shirking” and “process quality”.  This value indicates a small effect, where only about 4.7% of the variance in “shirking” is explained by “process quality”.  This suggests a relatively minor contribution of “process quality” to explain “shirking”. This ties in with the findings in Table 6.1 which shows the p value for this path as 0.042 which indicates weak significance.</w:t>
      </w:r>
      <w:r w:rsidR="0073463F">
        <w:rPr>
          <w:bCs/>
          <w:color w:val="000000" w:themeColor="text1"/>
        </w:rPr>
        <w:t xml:space="preserve"> </w:t>
      </w:r>
    </w:p>
    <w:p w14:paraId="010B110C" w14:textId="77777777" w:rsidR="005F0FD2" w:rsidRDefault="0073463F" w:rsidP="00146C11">
      <w:pPr>
        <w:spacing w:after="200" w:line="360" w:lineRule="auto"/>
        <w:rPr>
          <w:bCs/>
          <w:color w:val="000000" w:themeColor="text1"/>
        </w:rPr>
      </w:pPr>
      <w:r>
        <w:rPr>
          <w:bCs/>
          <w:color w:val="000000" w:themeColor="text1"/>
        </w:rPr>
        <w:t xml:space="preserve">The connection between “goal conflict” and “process quality” is not very strong. </w:t>
      </w:r>
      <w:r w:rsidR="00F40C8D">
        <w:rPr>
          <w:bCs/>
          <w:color w:val="000000" w:themeColor="text1"/>
        </w:rPr>
        <w:t xml:space="preserve">The influence of “process quality” on explaining changes in “goal conflict” is small.  Other factors might have a more significant impact </w:t>
      </w:r>
      <w:r w:rsidR="003F2755">
        <w:rPr>
          <w:bCs/>
          <w:color w:val="000000" w:themeColor="text1"/>
        </w:rPr>
        <w:t>on “</w:t>
      </w:r>
      <w:r w:rsidR="00F40C8D">
        <w:rPr>
          <w:bCs/>
          <w:color w:val="000000" w:themeColor="text1"/>
        </w:rPr>
        <w:t xml:space="preserve">goal conflict”. </w:t>
      </w:r>
    </w:p>
    <w:p w14:paraId="09F95CB7" w14:textId="3E669912" w:rsidR="005F0FD2" w:rsidRDefault="00F40C8D" w:rsidP="00146C11">
      <w:pPr>
        <w:spacing w:after="200" w:line="360" w:lineRule="auto"/>
        <w:rPr>
          <w:bCs/>
        </w:rPr>
      </w:pPr>
      <w:r>
        <w:rPr>
          <w:bCs/>
          <w:color w:val="000000" w:themeColor="text1"/>
        </w:rPr>
        <w:t>Also, the same statistics show</w:t>
      </w:r>
      <w:r w:rsidR="003F2755">
        <w:rPr>
          <w:bCs/>
          <w:color w:val="000000" w:themeColor="text1"/>
        </w:rPr>
        <w:t xml:space="preserve"> the VIF of 1.746 suggests that there is minimal multicollinearity b</w:t>
      </w:r>
      <w:r w:rsidR="002B6FA0">
        <w:rPr>
          <w:bCs/>
          <w:color w:val="000000" w:themeColor="text1"/>
        </w:rPr>
        <w:t>etween “Communication” and “Process Quality” and</w:t>
      </w:r>
      <w:r>
        <w:rPr>
          <w:bCs/>
          <w:color w:val="000000" w:themeColor="text1"/>
        </w:rPr>
        <w:t xml:space="preserve"> that the effect of “Communication” on “Process Quality” is meaningful</w:t>
      </w:r>
      <w:r w:rsidR="003F2755">
        <w:rPr>
          <w:bCs/>
          <w:color w:val="000000" w:themeColor="text1"/>
        </w:rPr>
        <w:t xml:space="preserve"> (</w:t>
      </w:r>
      <w:r w:rsidR="003F2755">
        <w:rPr>
          <w:bCs/>
          <w:i/>
          <w:iCs/>
          <w:color w:val="000000" w:themeColor="text1"/>
        </w:rPr>
        <w:t>f</w:t>
      </w:r>
      <w:r w:rsidR="003F2755">
        <w:rPr>
          <w:bCs/>
          <w:i/>
          <w:iCs/>
          <w:color w:val="000000" w:themeColor="text1"/>
          <w:vertAlign w:val="superscript"/>
        </w:rPr>
        <w:t>2</w:t>
      </w:r>
      <w:r w:rsidR="003F2755">
        <w:rPr>
          <w:bCs/>
          <w:color w:val="000000" w:themeColor="text1"/>
        </w:rPr>
        <w:t>=0.249)</w:t>
      </w:r>
      <w:r>
        <w:rPr>
          <w:bCs/>
          <w:color w:val="000000" w:themeColor="text1"/>
        </w:rPr>
        <w:t xml:space="preserve">, explaining about a quarter (24.9%) of the changes </w:t>
      </w:r>
      <w:r>
        <w:rPr>
          <w:bCs/>
          <w:color w:val="000000" w:themeColor="text1"/>
        </w:rPr>
        <w:lastRenderedPageBreak/>
        <w:t>in “process quality”.</w:t>
      </w:r>
      <w:r w:rsidR="003F2755">
        <w:rPr>
          <w:bCs/>
          <w:color w:val="000000" w:themeColor="text1"/>
        </w:rPr>
        <w:t xml:space="preserve"> This suggests that good communication has a noticeable impact on improving process quality which in turn has a </w:t>
      </w:r>
      <w:r w:rsidR="003F2755">
        <w:rPr>
          <w:bCs/>
        </w:rPr>
        <w:t>meaningful impact on explaining the variance in digital transformation outcomes.</w:t>
      </w:r>
      <w:r w:rsidR="002B6FA0">
        <w:rPr>
          <w:bCs/>
        </w:rPr>
        <w:t xml:space="preserve"> </w:t>
      </w:r>
    </w:p>
    <w:p w14:paraId="0C19E5C6" w14:textId="2ADA0B89" w:rsidR="00684834" w:rsidRPr="002B6FA0" w:rsidRDefault="002B6FA0" w:rsidP="00146C11">
      <w:pPr>
        <w:spacing w:after="200" w:line="360" w:lineRule="auto"/>
        <w:rPr>
          <w:bCs/>
          <w:color w:val="000000" w:themeColor="text1"/>
          <w:sz w:val="28"/>
          <w:szCs w:val="28"/>
        </w:rPr>
      </w:pPr>
      <w:r>
        <w:rPr>
          <w:bCs/>
        </w:rPr>
        <w:t>Finally, the VIF value of 1.207 in the statistics for the relationship between “task programmability” and “process quality” may be explained as follows. There is minimal collinearity between the two variables. The VIF value falls within an acceptable range, suggesting that these variables are not strongly correlated which is good. The F-Squared (f</w:t>
      </w:r>
      <w:r>
        <w:rPr>
          <w:bCs/>
          <w:vertAlign w:val="superscript"/>
        </w:rPr>
        <w:t>2</w:t>
      </w:r>
      <w:r>
        <w:rPr>
          <w:bCs/>
        </w:rPr>
        <w:t>) value of 0.117 represents the effect size for this relationship which indicates a moderate effect.  This means that approximately 11.7% of the variance in “process quality” can be explained by changes in “task programmability”</w:t>
      </w:r>
      <w:r w:rsidR="002D2AEE">
        <w:rPr>
          <w:bCs/>
        </w:rPr>
        <w:t>. This process path has a p-value of 0.001.  This suggests that how easily tasks can be programmed affects the quality of processes to a noticeable extent. This in turn has meaningful impact on explaining the variance in digital transformation outcomes.</w:t>
      </w:r>
    </w:p>
    <w:p w14:paraId="23F4A4B6" w14:textId="77777777" w:rsidR="002B6FA0" w:rsidRPr="005F0FD2" w:rsidRDefault="002B6FA0" w:rsidP="002B6FA0">
      <w:pPr>
        <w:spacing w:after="0" w:line="360" w:lineRule="auto"/>
        <w:rPr>
          <w:b/>
          <w:color w:val="000000" w:themeColor="text1"/>
        </w:rPr>
      </w:pPr>
      <w:r w:rsidRPr="005F0FD2">
        <w:rPr>
          <w:b/>
          <w:color w:val="000000" w:themeColor="text1"/>
        </w:rPr>
        <w:t>The Role of Process Quality in this Model</w:t>
      </w:r>
    </w:p>
    <w:p w14:paraId="439F32DF" w14:textId="77777777" w:rsidR="005F0FD2" w:rsidRDefault="002B6FA0" w:rsidP="002B6FA0">
      <w:pPr>
        <w:spacing w:after="0" w:line="360" w:lineRule="auto"/>
        <w:rPr>
          <w:bCs/>
          <w:color w:val="000000" w:themeColor="text1"/>
        </w:rPr>
      </w:pPr>
      <w:r>
        <w:rPr>
          <w:bCs/>
          <w:color w:val="000000" w:themeColor="text1"/>
        </w:rPr>
        <w:t xml:space="preserve">Process quality in this study plays a </w:t>
      </w:r>
      <w:r w:rsidR="002D2AEE">
        <w:rPr>
          <w:bCs/>
          <w:color w:val="000000" w:themeColor="text1"/>
        </w:rPr>
        <w:t>mediation (</w:t>
      </w:r>
      <w:r>
        <w:rPr>
          <w:bCs/>
          <w:color w:val="000000" w:themeColor="text1"/>
        </w:rPr>
        <w:t>middleman</w:t>
      </w:r>
      <w:r w:rsidR="002D2AEE">
        <w:rPr>
          <w:bCs/>
          <w:color w:val="000000" w:themeColor="text1"/>
        </w:rPr>
        <w:t>)</w:t>
      </w:r>
      <w:r>
        <w:rPr>
          <w:bCs/>
          <w:color w:val="000000" w:themeColor="text1"/>
        </w:rPr>
        <w:t xml:space="preserve"> role between Goal Conflict</w:t>
      </w:r>
      <w:r w:rsidR="002D2AEE">
        <w:rPr>
          <w:bCs/>
          <w:color w:val="000000" w:themeColor="text1"/>
        </w:rPr>
        <w:t xml:space="preserve"> and digital transformation</w:t>
      </w:r>
      <w:r>
        <w:rPr>
          <w:bCs/>
          <w:color w:val="000000" w:themeColor="text1"/>
        </w:rPr>
        <w:t>, Shirking</w:t>
      </w:r>
      <w:r w:rsidR="002D2AEE">
        <w:rPr>
          <w:bCs/>
          <w:color w:val="000000" w:themeColor="text1"/>
        </w:rPr>
        <w:t xml:space="preserve"> and digital transformation</w:t>
      </w:r>
      <w:r>
        <w:rPr>
          <w:bCs/>
          <w:color w:val="000000" w:themeColor="text1"/>
        </w:rPr>
        <w:t>, Communication</w:t>
      </w:r>
      <w:r w:rsidR="002D2AEE">
        <w:rPr>
          <w:bCs/>
          <w:color w:val="000000" w:themeColor="text1"/>
        </w:rPr>
        <w:t xml:space="preserve"> and digital transformation</w:t>
      </w:r>
      <w:r>
        <w:rPr>
          <w:bCs/>
          <w:color w:val="000000" w:themeColor="text1"/>
        </w:rPr>
        <w:t>, Task Programmability</w:t>
      </w:r>
      <w:r w:rsidR="002D2AEE">
        <w:rPr>
          <w:bCs/>
          <w:color w:val="000000" w:themeColor="text1"/>
        </w:rPr>
        <w:t xml:space="preserve"> and digital transformation.</w:t>
      </w:r>
      <w:r>
        <w:rPr>
          <w:bCs/>
          <w:color w:val="000000" w:themeColor="text1"/>
        </w:rPr>
        <w:t xml:space="preserve"> </w:t>
      </w:r>
      <w:r w:rsidR="002D2AEE">
        <w:rPr>
          <w:bCs/>
          <w:color w:val="000000" w:themeColor="text1"/>
        </w:rPr>
        <w:t>Digital transformation is</w:t>
      </w:r>
      <w:r>
        <w:rPr>
          <w:bCs/>
          <w:color w:val="000000" w:themeColor="text1"/>
        </w:rPr>
        <w:t xml:space="preserve"> the </w:t>
      </w:r>
      <w:r w:rsidR="002D2AEE">
        <w:rPr>
          <w:bCs/>
          <w:color w:val="000000" w:themeColor="text1"/>
        </w:rPr>
        <w:t>dependent variable in this study</w:t>
      </w:r>
      <w:r>
        <w:rPr>
          <w:bCs/>
          <w:color w:val="000000" w:themeColor="text1"/>
        </w:rPr>
        <w:t>. Process quality helps to explain how the independent</w:t>
      </w:r>
      <w:r w:rsidR="002D2AEE">
        <w:rPr>
          <w:bCs/>
          <w:color w:val="000000" w:themeColor="text1"/>
        </w:rPr>
        <w:t xml:space="preserve"> variables</w:t>
      </w:r>
      <w:r>
        <w:rPr>
          <w:bCs/>
          <w:color w:val="000000" w:themeColor="text1"/>
        </w:rPr>
        <w:t xml:space="preserve"> affect digital transformation. </w:t>
      </w:r>
    </w:p>
    <w:p w14:paraId="463A6B8F" w14:textId="77777777" w:rsidR="005F0FD2" w:rsidRDefault="005F0FD2" w:rsidP="002B6FA0">
      <w:pPr>
        <w:spacing w:after="0" w:line="360" w:lineRule="auto"/>
        <w:rPr>
          <w:bCs/>
          <w:color w:val="000000" w:themeColor="text1"/>
        </w:rPr>
      </w:pPr>
    </w:p>
    <w:p w14:paraId="27E05B3A" w14:textId="77777777" w:rsidR="005F0FD2" w:rsidRDefault="002B6FA0" w:rsidP="002B6FA0">
      <w:pPr>
        <w:spacing w:after="0" w:line="360" w:lineRule="auto"/>
        <w:rPr>
          <w:bCs/>
          <w:color w:val="000000" w:themeColor="text1"/>
        </w:rPr>
      </w:pPr>
      <w:r>
        <w:rPr>
          <w:bCs/>
          <w:color w:val="000000" w:themeColor="text1"/>
        </w:rPr>
        <w:t>The R</w:t>
      </w:r>
      <w:r>
        <w:rPr>
          <w:bCs/>
          <w:color w:val="000000" w:themeColor="text1"/>
          <w:vertAlign w:val="superscript"/>
        </w:rPr>
        <w:t>2</w:t>
      </w:r>
      <w:r>
        <w:rPr>
          <w:bCs/>
          <w:color w:val="000000" w:themeColor="text1"/>
        </w:rPr>
        <w:t xml:space="preserve"> value of 0.585 (58.5%) shows that process quality itself is influenced by other variables in this model. We see in this study that changes in Goal Conflict, Shirking, Communication and Task Programmability impact digital transformation through their impact on process quality. </w:t>
      </w:r>
      <w:r w:rsidR="002D2AEE">
        <w:rPr>
          <w:bCs/>
          <w:color w:val="000000" w:themeColor="text1"/>
        </w:rPr>
        <w:t xml:space="preserve">These results of this research study reveal that process quality acts as a bridge or pathway between the factors investigated and the success or outcome of digital transformation. </w:t>
      </w:r>
    </w:p>
    <w:p w14:paraId="7AD29CF4" w14:textId="77777777" w:rsidR="005F0FD2" w:rsidRDefault="005F0FD2" w:rsidP="002B6FA0">
      <w:pPr>
        <w:spacing w:after="0" w:line="360" w:lineRule="auto"/>
        <w:rPr>
          <w:bCs/>
          <w:color w:val="000000" w:themeColor="text1"/>
        </w:rPr>
      </w:pPr>
    </w:p>
    <w:p w14:paraId="3BBF786E" w14:textId="2F1789A2" w:rsidR="005F0FD2" w:rsidRPr="00356332" w:rsidRDefault="002D2AEE" w:rsidP="00356332">
      <w:pPr>
        <w:spacing w:after="0" w:line="360" w:lineRule="auto"/>
        <w:rPr>
          <w:bCs/>
          <w:color w:val="000000" w:themeColor="text1"/>
        </w:rPr>
      </w:pPr>
      <w:r>
        <w:rPr>
          <w:bCs/>
          <w:color w:val="000000" w:themeColor="text1"/>
        </w:rPr>
        <w:t xml:space="preserve">The role of Process Quality in this study was to show how improvements or changes in Goal Conflict, Shirking, Communication and Task Programmability can positively or negatively influence the quality of processes, which in turn, shapes the Success of Digital </w:t>
      </w:r>
      <w:r w:rsidR="00CC5774">
        <w:rPr>
          <w:bCs/>
          <w:color w:val="000000" w:themeColor="text1"/>
        </w:rPr>
        <w:t>Transformation. The</w:t>
      </w:r>
      <w:r w:rsidR="002B6FA0">
        <w:rPr>
          <w:bCs/>
          <w:color w:val="000000" w:themeColor="text1"/>
        </w:rPr>
        <w:t xml:space="preserve"> variables chosen for study and analysis in this research collectively explain around 19.2% of the changes observed in digital transformation. This percentage clearly indicates how exhaustive the variables chosen in this study account for the variations in digital </w:t>
      </w:r>
      <w:r w:rsidR="002B6FA0">
        <w:rPr>
          <w:bCs/>
          <w:color w:val="000000" w:themeColor="text1"/>
        </w:rPr>
        <w:lastRenderedPageBreak/>
        <w:t xml:space="preserve">transformation. </w:t>
      </w:r>
      <w:r w:rsidR="00CC5774">
        <w:rPr>
          <w:bCs/>
          <w:color w:val="000000" w:themeColor="text1"/>
        </w:rPr>
        <w:t xml:space="preserve">Future </w:t>
      </w:r>
      <w:r w:rsidR="002B6FA0">
        <w:rPr>
          <w:bCs/>
          <w:color w:val="000000" w:themeColor="text1"/>
        </w:rPr>
        <w:t>research may use this derived model from this study to establish other factors that will cause even more observed changes in digital transformation in addition to those investigated in this research.</w:t>
      </w:r>
    </w:p>
    <w:p w14:paraId="0ACAB751" w14:textId="3507C94B" w:rsidR="00285FBB" w:rsidRDefault="00285FBB">
      <w:pPr>
        <w:rPr>
          <w:b/>
          <w:color w:val="000000" w:themeColor="text1"/>
          <w:sz w:val="28"/>
          <w:szCs w:val="28"/>
        </w:rPr>
      </w:pPr>
    </w:p>
    <w:p w14:paraId="518D4B4E" w14:textId="43616774" w:rsidR="00293F72" w:rsidRDefault="00146C11" w:rsidP="00146C11">
      <w:pPr>
        <w:spacing w:after="200" w:line="360" w:lineRule="auto"/>
        <w:rPr>
          <w:b/>
          <w:color w:val="000000" w:themeColor="text1"/>
          <w:sz w:val="28"/>
          <w:szCs w:val="28"/>
        </w:rPr>
      </w:pPr>
      <w:r>
        <w:rPr>
          <w:b/>
          <w:color w:val="000000" w:themeColor="text1"/>
          <w:sz w:val="28"/>
          <w:szCs w:val="28"/>
        </w:rPr>
        <w:t xml:space="preserve">Model fitness </w:t>
      </w:r>
      <w:r w:rsidR="00293F72">
        <w:rPr>
          <w:b/>
          <w:color w:val="000000" w:themeColor="text1"/>
          <w:sz w:val="28"/>
          <w:szCs w:val="28"/>
        </w:rPr>
        <w:t>indices</w:t>
      </w:r>
    </w:p>
    <w:p w14:paraId="4F50FA11" w14:textId="7041CEA5" w:rsidR="00CC5774" w:rsidRDefault="00CC5774" w:rsidP="00146C11">
      <w:pPr>
        <w:spacing w:after="200" w:line="360" w:lineRule="auto"/>
        <w:rPr>
          <w:bCs/>
          <w:color w:val="000000" w:themeColor="text1"/>
        </w:rPr>
      </w:pPr>
      <w:r w:rsidRPr="00CC5774">
        <w:rPr>
          <w:bCs/>
          <w:color w:val="000000" w:themeColor="text1"/>
        </w:rPr>
        <w:t xml:space="preserve">The model </w:t>
      </w:r>
      <w:r>
        <w:rPr>
          <w:bCs/>
          <w:color w:val="000000" w:themeColor="text1"/>
        </w:rPr>
        <w:t xml:space="preserve">fit for the Final Structural Model for Success of Digital Transformation Projects is presented in Table 6.3. </w:t>
      </w:r>
    </w:p>
    <w:p w14:paraId="38ABA174" w14:textId="2A5BEA16" w:rsidR="005B0718" w:rsidRPr="005F0FD2" w:rsidRDefault="005B0718" w:rsidP="00146C11">
      <w:pPr>
        <w:spacing w:after="200" w:line="360" w:lineRule="auto"/>
        <w:rPr>
          <w:i/>
          <w:iCs/>
          <w:color w:val="000000"/>
          <w:lang w:eastAsia="en-GB"/>
        </w:rPr>
      </w:pPr>
      <w:r w:rsidRPr="005F0FD2">
        <w:rPr>
          <w:i/>
          <w:iCs/>
          <w:color w:val="000000" w:themeColor="text1"/>
        </w:rPr>
        <w:t>Table 6.</w:t>
      </w:r>
      <w:r w:rsidR="00AA5871" w:rsidRPr="005F0FD2">
        <w:rPr>
          <w:i/>
          <w:iCs/>
          <w:color w:val="000000" w:themeColor="text1"/>
        </w:rPr>
        <w:t>6</w:t>
      </w:r>
      <w:r w:rsidRPr="005F0FD2">
        <w:rPr>
          <w:i/>
          <w:iCs/>
          <w:color w:val="000000" w:themeColor="text1"/>
        </w:rPr>
        <w:t>: Showing the Model Fit Indices of the Final Structural Model.</w:t>
      </w:r>
    </w:p>
    <w:tbl>
      <w:tblPr>
        <w:tblStyle w:val="GridTable4-Accent2"/>
        <w:tblW w:w="0" w:type="auto"/>
        <w:jc w:val="center"/>
        <w:tblLook w:val="04A0" w:firstRow="1" w:lastRow="0" w:firstColumn="1" w:lastColumn="0" w:noHBand="0" w:noVBand="1"/>
      </w:tblPr>
      <w:tblGrid>
        <w:gridCol w:w="4508"/>
        <w:gridCol w:w="4509"/>
      </w:tblGrid>
      <w:tr w:rsidR="00CC5774" w14:paraId="04D01E85" w14:textId="77777777" w:rsidTr="005F0F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288058" w14:textId="37FF5146" w:rsidR="00CC5774" w:rsidRDefault="00CC5774" w:rsidP="005F0FD2">
            <w:pPr>
              <w:spacing w:after="200" w:line="360" w:lineRule="auto"/>
              <w:rPr>
                <w:bCs w:val="0"/>
                <w:color w:val="000000" w:themeColor="text1"/>
              </w:rPr>
            </w:pPr>
            <w:r>
              <w:rPr>
                <w:bCs w:val="0"/>
                <w:color w:val="000000" w:themeColor="text1"/>
              </w:rPr>
              <w:t>Model Fit Indices</w:t>
            </w:r>
          </w:p>
        </w:tc>
        <w:tc>
          <w:tcPr>
            <w:tcW w:w="4509" w:type="dxa"/>
            <w:vAlign w:val="center"/>
          </w:tcPr>
          <w:p w14:paraId="53D09AD1" w14:textId="70F16449" w:rsidR="005F0FD2" w:rsidRPr="005F0FD2" w:rsidRDefault="00CC5774" w:rsidP="005F0FD2">
            <w:pPr>
              <w:spacing w:after="200" w:line="360" w:lineRule="auto"/>
              <w:cnfStyle w:val="100000000000" w:firstRow="1" w:lastRow="0" w:firstColumn="0" w:lastColumn="0" w:oddVBand="0" w:evenVBand="0" w:oddHBand="0" w:evenHBand="0" w:firstRowFirstColumn="0" w:firstRowLastColumn="0" w:lastRowFirstColumn="0" w:lastRowLastColumn="0"/>
              <w:rPr>
                <w:b w:val="0"/>
                <w:color w:val="000000" w:themeColor="text1"/>
              </w:rPr>
            </w:pPr>
            <w:r>
              <w:rPr>
                <w:bCs w:val="0"/>
                <w:color w:val="000000" w:themeColor="text1"/>
              </w:rPr>
              <w:t>Estimated Model</w:t>
            </w:r>
          </w:p>
        </w:tc>
      </w:tr>
      <w:tr w:rsidR="00CC5774" w14:paraId="5F061274" w14:textId="77777777" w:rsidTr="005F0F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3F2F7895" w14:textId="30DBF350" w:rsidR="00CC5774" w:rsidRDefault="00CC5774" w:rsidP="00146C11">
            <w:pPr>
              <w:spacing w:after="200" w:line="360" w:lineRule="auto"/>
              <w:rPr>
                <w:bCs w:val="0"/>
                <w:color w:val="000000" w:themeColor="text1"/>
              </w:rPr>
            </w:pPr>
            <w:r w:rsidRPr="005E47BE">
              <w:rPr>
                <w:i/>
                <w:iCs/>
                <w:color w:val="000000"/>
                <w:lang w:eastAsia="en-GB"/>
              </w:rPr>
              <w:t>SRMR</w:t>
            </w:r>
          </w:p>
        </w:tc>
        <w:tc>
          <w:tcPr>
            <w:tcW w:w="4509" w:type="dxa"/>
          </w:tcPr>
          <w:p w14:paraId="1B31C2AC" w14:textId="259644DC" w:rsidR="00CC5774" w:rsidRDefault="00CC5774" w:rsidP="00146C11">
            <w:pPr>
              <w:spacing w:after="200" w:line="360" w:lineRule="auto"/>
              <w:cnfStyle w:val="000000100000" w:firstRow="0" w:lastRow="0" w:firstColumn="0" w:lastColumn="0" w:oddVBand="0" w:evenVBand="0" w:oddHBand="1" w:evenHBand="0" w:firstRowFirstColumn="0" w:firstRowLastColumn="0" w:lastRowFirstColumn="0" w:lastRowLastColumn="0"/>
              <w:rPr>
                <w:bCs/>
                <w:color w:val="000000" w:themeColor="text1"/>
              </w:rPr>
            </w:pPr>
            <w:r w:rsidRPr="005E47BE">
              <w:rPr>
                <w:b/>
                <w:i/>
                <w:iCs/>
                <w:color w:val="000000"/>
                <w:lang w:eastAsia="en-GB"/>
              </w:rPr>
              <w:t>.06</w:t>
            </w:r>
            <w:r>
              <w:rPr>
                <w:b/>
                <w:i/>
                <w:iCs/>
                <w:color w:val="000000"/>
                <w:lang w:eastAsia="en-GB"/>
              </w:rPr>
              <w:t>2</w:t>
            </w:r>
          </w:p>
        </w:tc>
      </w:tr>
      <w:tr w:rsidR="00CC5774" w14:paraId="31F8B1EF" w14:textId="77777777" w:rsidTr="005F0FD2">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6FEE168" w14:textId="68877D39" w:rsidR="00CC5774" w:rsidRDefault="00CC5774" w:rsidP="00146C11">
            <w:pPr>
              <w:spacing w:after="200" w:line="360" w:lineRule="auto"/>
              <w:rPr>
                <w:bCs w:val="0"/>
                <w:color w:val="000000" w:themeColor="text1"/>
              </w:rPr>
            </w:pPr>
            <w:r w:rsidRPr="005E47BE">
              <w:rPr>
                <w:i/>
                <w:iCs/>
                <w:color w:val="000000"/>
                <w:lang w:eastAsia="en-GB"/>
              </w:rPr>
              <w:t>d_ULS</w:t>
            </w:r>
          </w:p>
        </w:tc>
        <w:tc>
          <w:tcPr>
            <w:tcW w:w="4509" w:type="dxa"/>
          </w:tcPr>
          <w:p w14:paraId="7B1A1085" w14:textId="4B3996E6" w:rsidR="00CC5774" w:rsidRDefault="00CC5774" w:rsidP="00146C11">
            <w:pPr>
              <w:spacing w:after="200" w:line="360" w:lineRule="auto"/>
              <w:cnfStyle w:val="000000000000" w:firstRow="0" w:lastRow="0" w:firstColumn="0" w:lastColumn="0" w:oddVBand="0" w:evenVBand="0" w:oddHBand="0" w:evenHBand="0" w:firstRowFirstColumn="0" w:firstRowLastColumn="0" w:lastRowFirstColumn="0" w:lastRowLastColumn="0"/>
              <w:rPr>
                <w:bCs/>
                <w:color w:val="000000" w:themeColor="text1"/>
              </w:rPr>
            </w:pPr>
            <w:r>
              <w:rPr>
                <w:b/>
                <w:i/>
                <w:iCs/>
                <w:color w:val="000000"/>
                <w:lang w:eastAsia="en-GB"/>
              </w:rPr>
              <w:t>4</w:t>
            </w:r>
            <w:r w:rsidRPr="005E47BE">
              <w:rPr>
                <w:b/>
                <w:i/>
                <w:iCs/>
                <w:color w:val="000000"/>
                <w:lang w:eastAsia="en-GB"/>
              </w:rPr>
              <w:t>.8</w:t>
            </w:r>
            <w:r>
              <w:rPr>
                <w:b/>
                <w:i/>
                <w:iCs/>
                <w:color w:val="000000"/>
                <w:lang w:eastAsia="en-GB"/>
              </w:rPr>
              <w:t>73</w:t>
            </w:r>
          </w:p>
        </w:tc>
      </w:tr>
      <w:tr w:rsidR="00CC5774" w14:paraId="2CB1A406" w14:textId="77777777" w:rsidTr="005F0F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2CCEDBCB" w14:textId="4A9CEB2B" w:rsidR="00CC5774" w:rsidRDefault="00CC5774" w:rsidP="00146C11">
            <w:pPr>
              <w:spacing w:after="200" w:line="360" w:lineRule="auto"/>
              <w:rPr>
                <w:bCs w:val="0"/>
                <w:color w:val="000000" w:themeColor="text1"/>
              </w:rPr>
            </w:pPr>
            <w:r w:rsidRPr="005E47BE">
              <w:rPr>
                <w:i/>
                <w:iCs/>
                <w:color w:val="000000"/>
                <w:lang w:eastAsia="en-GB"/>
              </w:rPr>
              <w:t>Chi-square</w:t>
            </w:r>
          </w:p>
        </w:tc>
        <w:tc>
          <w:tcPr>
            <w:tcW w:w="4509" w:type="dxa"/>
          </w:tcPr>
          <w:p w14:paraId="16D2B68B" w14:textId="05A70FF7" w:rsidR="00CC5774" w:rsidRDefault="00CC5774" w:rsidP="00146C11">
            <w:pPr>
              <w:spacing w:after="200" w:line="360" w:lineRule="auto"/>
              <w:cnfStyle w:val="000000100000" w:firstRow="0" w:lastRow="0" w:firstColumn="0" w:lastColumn="0" w:oddVBand="0" w:evenVBand="0" w:oddHBand="1" w:evenHBand="0" w:firstRowFirstColumn="0" w:firstRowLastColumn="0" w:lastRowFirstColumn="0" w:lastRowLastColumn="0"/>
              <w:rPr>
                <w:bCs/>
                <w:color w:val="000000" w:themeColor="text1"/>
              </w:rPr>
            </w:pPr>
            <w:r w:rsidRPr="005E47BE">
              <w:rPr>
                <w:b/>
                <w:i/>
                <w:iCs/>
                <w:color w:val="000000"/>
                <w:lang w:eastAsia="en-GB"/>
              </w:rPr>
              <w:t>6</w:t>
            </w:r>
            <w:r>
              <w:rPr>
                <w:b/>
                <w:i/>
                <w:iCs/>
                <w:color w:val="000000"/>
                <w:lang w:eastAsia="en-GB"/>
              </w:rPr>
              <w:t>65</w:t>
            </w:r>
            <w:r w:rsidRPr="005E47BE">
              <w:rPr>
                <w:b/>
                <w:i/>
                <w:iCs/>
                <w:color w:val="000000"/>
                <w:lang w:eastAsia="en-GB"/>
              </w:rPr>
              <w:t>.7</w:t>
            </w:r>
            <w:r>
              <w:rPr>
                <w:b/>
                <w:i/>
                <w:iCs/>
                <w:color w:val="000000"/>
                <w:lang w:eastAsia="en-GB"/>
              </w:rPr>
              <w:t>82</w:t>
            </w:r>
          </w:p>
        </w:tc>
      </w:tr>
      <w:tr w:rsidR="00CC5774" w14:paraId="21CADC32" w14:textId="77777777" w:rsidTr="005F0FD2">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5EE567E" w14:textId="2BCD48B6" w:rsidR="00CC5774" w:rsidRDefault="00CC5774" w:rsidP="00146C11">
            <w:pPr>
              <w:spacing w:after="200" w:line="360" w:lineRule="auto"/>
              <w:rPr>
                <w:bCs w:val="0"/>
                <w:color w:val="000000" w:themeColor="text1"/>
              </w:rPr>
            </w:pPr>
            <w:r w:rsidRPr="005E47BE">
              <w:rPr>
                <w:i/>
                <w:iCs/>
                <w:color w:val="000000"/>
                <w:lang w:eastAsia="en-GB"/>
              </w:rPr>
              <w:t>NFI</w:t>
            </w:r>
          </w:p>
        </w:tc>
        <w:tc>
          <w:tcPr>
            <w:tcW w:w="4509" w:type="dxa"/>
          </w:tcPr>
          <w:p w14:paraId="1378F139" w14:textId="0C92A147" w:rsidR="00CC5774" w:rsidRDefault="00CC5774" w:rsidP="00146C11">
            <w:pPr>
              <w:spacing w:after="200" w:line="360" w:lineRule="auto"/>
              <w:cnfStyle w:val="000000000000" w:firstRow="0" w:lastRow="0" w:firstColumn="0" w:lastColumn="0" w:oddVBand="0" w:evenVBand="0" w:oddHBand="0" w:evenHBand="0" w:firstRowFirstColumn="0" w:firstRowLastColumn="0" w:lastRowFirstColumn="0" w:lastRowLastColumn="0"/>
              <w:rPr>
                <w:bCs/>
                <w:color w:val="000000" w:themeColor="text1"/>
              </w:rPr>
            </w:pPr>
            <w:r w:rsidRPr="005E47BE">
              <w:rPr>
                <w:b/>
                <w:i/>
                <w:iCs/>
                <w:color w:val="000000"/>
                <w:lang w:eastAsia="en-GB"/>
              </w:rPr>
              <w:t>.9</w:t>
            </w:r>
            <w:r>
              <w:rPr>
                <w:b/>
                <w:i/>
                <w:iCs/>
                <w:color w:val="000000"/>
                <w:lang w:eastAsia="en-GB"/>
              </w:rPr>
              <w:t>51</w:t>
            </w:r>
          </w:p>
        </w:tc>
      </w:tr>
      <w:tr w:rsidR="00CC5774" w14:paraId="0648098D" w14:textId="77777777" w:rsidTr="005F0F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E6E1E63" w14:textId="31F8E0EA" w:rsidR="00CC5774" w:rsidRDefault="00CC5774" w:rsidP="00146C11">
            <w:pPr>
              <w:spacing w:after="200" w:line="360" w:lineRule="auto"/>
              <w:rPr>
                <w:bCs w:val="0"/>
                <w:color w:val="000000" w:themeColor="text1"/>
              </w:rPr>
            </w:pPr>
            <w:r w:rsidRPr="005E47BE">
              <w:rPr>
                <w:i/>
                <w:iCs/>
                <w:color w:val="000000"/>
                <w:lang w:eastAsia="en-GB"/>
              </w:rPr>
              <w:t>d_G</w:t>
            </w:r>
            <w:r>
              <w:rPr>
                <w:i/>
                <w:iCs/>
                <w:color w:val="000000"/>
                <w:lang w:eastAsia="en-GB"/>
              </w:rPr>
              <w:t xml:space="preserve"> </w:t>
            </w:r>
          </w:p>
        </w:tc>
        <w:tc>
          <w:tcPr>
            <w:tcW w:w="4509" w:type="dxa"/>
          </w:tcPr>
          <w:p w14:paraId="6190ACF4" w14:textId="33D94EAB" w:rsidR="00CC5774" w:rsidRDefault="00CC5774" w:rsidP="00146C11">
            <w:pPr>
              <w:spacing w:after="200" w:line="360" w:lineRule="auto"/>
              <w:cnfStyle w:val="000000100000" w:firstRow="0" w:lastRow="0" w:firstColumn="0" w:lastColumn="0" w:oddVBand="0" w:evenVBand="0" w:oddHBand="1" w:evenHBand="0" w:firstRowFirstColumn="0" w:firstRowLastColumn="0" w:lastRowFirstColumn="0" w:lastRowLastColumn="0"/>
              <w:rPr>
                <w:bCs/>
                <w:color w:val="000000" w:themeColor="text1"/>
              </w:rPr>
            </w:pPr>
            <w:r>
              <w:rPr>
                <w:b/>
                <w:i/>
                <w:iCs/>
                <w:color w:val="000000"/>
                <w:lang w:eastAsia="en-GB"/>
              </w:rPr>
              <w:t>2</w:t>
            </w:r>
            <w:r w:rsidRPr="005E47BE">
              <w:rPr>
                <w:b/>
                <w:i/>
                <w:iCs/>
                <w:color w:val="000000"/>
                <w:lang w:eastAsia="en-GB"/>
              </w:rPr>
              <w:t>.</w:t>
            </w:r>
            <w:r>
              <w:rPr>
                <w:b/>
                <w:i/>
                <w:iCs/>
                <w:color w:val="000000"/>
                <w:lang w:eastAsia="en-GB"/>
              </w:rPr>
              <w:t>155</w:t>
            </w:r>
          </w:p>
        </w:tc>
      </w:tr>
    </w:tbl>
    <w:p w14:paraId="633251FD" w14:textId="7EB104B6" w:rsidR="00CC5774" w:rsidRDefault="00CC5774" w:rsidP="00146C11">
      <w:pPr>
        <w:spacing w:after="200" w:line="360" w:lineRule="auto"/>
        <w:rPr>
          <w:b/>
          <w:i/>
          <w:iCs/>
          <w:color w:val="000000"/>
          <w:lang w:eastAsia="en-GB"/>
        </w:rPr>
      </w:pPr>
      <w:r>
        <w:rPr>
          <w:bCs/>
          <w:color w:val="000000" w:themeColor="text1"/>
        </w:rPr>
        <w:br/>
        <w:t xml:space="preserve">*SRMR = </w:t>
      </w:r>
      <w:r>
        <w:rPr>
          <w:b/>
          <w:i/>
          <w:iCs/>
          <w:color w:val="000000" w:themeColor="text1"/>
        </w:rPr>
        <w:t>0</w:t>
      </w:r>
      <w:r w:rsidRPr="005E47BE">
        <w:rPr>
          <w:b/>
          <w:i/>
          <w:iCs/>
          <w:color w:val="000000"/>
          <w:lang w:eastAsia="en-GB"/>
        </w:rPr>
        <w:t>.06</w:t>
      </w:r>
      <w:r>
        <w:rPr>
          <w:b/>
          <w:i/>
          <w:iCs/>
          <w:color w:val="000000"/>
          <w:lang w:eastAsia="en-GB"/>
        </w:rPr>
        <w:t>2</w:t>
      </w:r>
    </w:p>
    <w:p w14:paraId="7D55674D" w14:textId="2B1B3437" w:rsidR="005F0FD2" w:rsidRDefault="005B0718" w:rsidP="00146C11">
      <w:pPr>
        <w:spacing w:after="200" w:line="360" w:lineRule="auto"/>
        <w:rPr>
          <w:bCs/>
          <w:color w:val="000000"/>
          <w:lang w:eastAsia="en-GB"/>
        </w:rPr>
      </w:pPr>
      <w:r>
        <w:rPr>
          <w:bCs/>
          <w:color w:val="000000"/>
          <w:lang w:eastAsia="en-GB"/>
        </w:rPr>
        <w:t xml:space="preserve">The standardized Root Mean Square Residual (SRMR) values typically range from 0 to 1. A lower SRMR value closer to 0, indicates a better fir between the model and the observed data. An SRMR value of 0 indicates a perfect fit, meaning the model’s predictions match the observed data perfectly and that the model’s predictions are aligning well with the actual data. A value of 0.062 is considered </w:t>
      </w:r>
      <w:r w:rsidR="00AA5871">
        <w:rPr>
          <w:bCs/>
          <w:color w:val="000000"/>
          <w:lang w:eastAsia="en-GB"/>
        </w:rPr>
        <w:t>favorable</w:t>
      </w:r>
      <w:r>
        <w:rPr>
          <w:bCs/>
          <w:color w:val="000000"/>
          <w:lang w:eastAsia="en-GB"/>
        </w:rPr>
        <w:t xml:space="preserve"> because the observed data points align well with the model’s predictions.</w:t>
      </w:r>
    </w:p>
    <w:p w14:paraId="33FAA3F4" w14:textId="263E5E40" w:rsidR="005B0718" w:rsidRPr="005F0FD2" w:rsidRDefault="006F7B94" w:rsidP="00146C11">
      <w:pPr>
        <w:spacing w:after="200" w:line="360" w:lineRule="auto"/>
        <w:rPr>
          <w:b/>
          <w:color w:val="000000" w:themeColor="text1"/>
        </w:rPr>
      </w:pPr>
      <w:r w:rsidRPr="005F0FD2">
        <w:rPr>
          <w:b/>
          <w:color w:val="000000"/>
          <w:lang w:eastAsia="en-GB"/>
        </w:rPr>
        <w:t>R</w:t>
      </w:r>
      <w:r w:rsidRPr="005F0FD2">
        <w:rPr>
          <w:b/>
          <w:color w:val="000000"/>
          <w:vertAlign w:val="superscript"/>
          <w:lang w:eastAsia="en-GB"/>
        </w:rPr>
        <w:t>2</w:t>
      </w:r>
      <w:r w:rsidRPr="005F0FD2">
        <w:rPr>
          <w:b/>
          <w:color w:val="000000"/>
          <w:lang w:eastAsia="en-GB"/>
        </w:rPr>
        <w:t xml:space="preserve"> for Process Quality Explained</w:t>
      </w:r>
    </w:p>
    <w:p w14:paraId="388D09EB" w14:textId="77777777" w:rsidR="00061C88" w:rsidRDefault="00293F72" w:rsidP="00146C11">
      <w:pPr>
        <w:spacing w:after="200" w:line="360" w:lineRule="auto"/>
        <w:rPr>
          <w:bCs/>
          <w:color w:val="000000" w:themeColor="text1"/>
        </w:rPr>
      </w:pPr>
      <w:r w:rsidRPr="00293F72">
        <w:rPr>
          <w:bCs/>
          <w:color w:val="000000" w:themeColor="text1"/>
        </w:rPr>
        <w:t>In the context of digital transformation project success</w:t>
      </w:r>
      <w:r>
        <w:rPr>
          <w:bCs/>
          <w:color w:val="000000" w:themeColor="text1"/>
        </w:rPr>
        <w:t>, the path coefficient for Process Quality variable (R</w:t>
      </w:r>
      <w:r>
        <w:rPr>
          <w:bCs/>
          <w:color w:val="000000" w:themeColor="text1"/>
          <w:vertAlign w:val="superscript"/>
        </w:rPr>
        <w:t>2</w:t>
      </w:r>
      <w:r>
        <w:rPr>
          <w:bCs/>
          <w:color w:val="000000" w:themeColor="text1"/>
        </w:rPr>
        <w:t xml:space="preserve">) is 0.585 as can be seen in </w:t>
      </w:r>
      <w:r w:rsidR="005B0718">
        <w:rPr>
          <w:bCs/>
          <w:color w:val="000000" w:themeColor="text1"/>
        </w:rPr>
        <w:t>table 6.2</w:t>
      </w:r>
      <w:r>
        <w:rPr>
          <w:bCs/>
          <w:color w:val="000000" w:themeColor="text1"/>
        </w:rPr>
        <w:t>.</w:t>
      </w:r>
      <w:r w:rsidR="00E637BC">
        <w:rPr>
          <w:bCs/>
          <w:color w:val="000000" w:themeColor="text1"/>
        </w:rPr>
        <w:t xml:space="preserve">  A coefficient </w:t>
      </w:r>
      <w:r w:rsidR="005B0718">
        <w:rPr>
          <w:bCs/>
          <w:color w:val="000000" w:themeColor="text1"/>
        </w:rPr>
        <w:t>(R</w:t>
      </w:r>
      <w:r w:rsidR="005B0718">
        <w:rPr>
          <w:bCs/>
          <w:color w:val="000000" w:themeColor="text1"/>
          <w:vertAlign w:val="superscript"/>
        </w:rPr>
        <w:t>2</w:t>
      </w:r>
      <w:r w:rsidR="005B0718">
        <w:rPr>
          <w:bCs/>
          <w:color w:val="000000" w:themeColor="text1"/>
        </w:rPr>
        <w:t xml:space="preserve">) </w:t>
      </w:r>
      <w:r w:rsidR="00E637BC">
        <w:rPr>
          <w:bCs/>
          <w:color w:val="000000" w:themeColor="text1"/>
        </w:rPr>
        <w:t>of 0.585</w:t>
      </w:r>
      <w:r w:rsidR="005B0718">
        <w:rPr>
          <w:bCs/>
          <w:color w:val="000000" w:themeColor="text1"/>
        </w:rPr>
        <w:t xml:space="preserve"> for “Process Quality”</w:t>
      </w:r>
      <w:r w:rsidR="00E637BC">
        <w:rPr>
          <w:bCs/>
          <w:color w:val="000000" w:themeColor="text1"/>
        </w:rPr>
        <w:t xml:space="preserve"> indicates a robust and meaningful connection between process quality and the success </w:t>
      </w:r>
      <w:r w:rsidR="00E637BC">
        <w:rPr>
          <w:bCs/>
          <w:color w:val="000000" w:themeColor="text1"/>
        </w:rPr>
        <w:lastRenderedPageBreak/>
        <w:t xml:space="preserve">of digital </w:t>
      </w:r>
      <w:r w:rsidR="00D02B7B">
        <w:rPr>
          <w:bCs/>
          <w:color w:val="000000" w:themeColor="text1"/>
        </w:rPr>
        <w:t xml:space="preserve">transformation projects.  Furthermore, a path coefficient of 0.585 for Process Quality as a moderating variable suggests a strong relationship between process quality and project success. </w:t>
      </w:r>
    </w:p>
    <w:p w14:paraId="612152CE" w14:textId="3A8918E6" w:rsidR="00146C11" w:rsidRDefault="00D02B7B" w:rsidP="00146C11">
      <w:pPr>
        <w:spacing w:after="200" w:line="360" w:lineRule="auto"/>
        <w:rPr>
          <w:bCs/>
          <w:color w:val="000000" w:themeColor="text1"/>
        </w:rPr>
      </w:pPr>
      <w:r>
        <w:rPr>
          <w:bCs/>
          <w:color w:val="000000" w:themeColor="text1"/>
        </w:rPr>
        <w:t>Changes in Process Quality can have a substantial impact on project outcomes. Such a strong coefficient also has direct strategic implications.  It suggests that focusing efforts and resources on improving and maintain process quality can be a strategic lever for enhancing the likelihood of successful digital transformation projects in Ugandan TVETs. It is noteworthy to mention that digital transformation often involves significant changes in processes and workflows.  Therefore, a coefficient (</w:t>
      </w:r>
      <w:r w:rsidRPr="00D02B7B">
        <w:rPr>
          <w:bCs/>
          <w:color w:val="000000" w:themeColor="text1"/>
        </w:rPr>
        <w:t>R</w:t>
      </w:r>
      <w:r>
        <w:rPr>
          <w:bCs/>
          <w:color w:val="000000" w:themeColor="text1"/>
          <w:vertAlign w:val="superscript"/>
        </w:rPr>
        <w:t>2</w:t>
      </w:r>
      <w:r>
        <w:rPr>
          <w:bCs/>
          <w:color w:val="000000" w:themeColor="text1"/>
        </w:rPr>
        <w:t xml:space="preserve">) </w:t>
      </w:r>
      <w:r w:rsidRPr="00D02B7B">
        <w:rPr>
          <w:bCs/>
          <w:color w:val="000000" w:themeColor="text1"/>
        </w:rPr>
        <w:t>of</w:t>
      </w:r>
      <w:r>
        <w:rPr>
          <w:bCs/>
          <w:color w:val="000000" w:themeColor="text1"/>
        </w:rPr>
        <w:t xml:space="preserve"> 0.585 indicates that ensuring high processes during these changes is a key factor in driving successful outcomes.</w:t>
      </w:r>
    </w:p>
    <w:p w14:paraId="1EB2E07D" w14:textId="7A629317" w:rsidR="00D02B7B" w:rsidRDefault="00D02B7B" w:rsidP="00AA5871">
      <w:pPr>
        <w:spacing w:after="0" w:line="360" w:lineRule="auto"/>
        <w:rPr>
          <w:bCs/>
          <w:color w:val="000000" w:themeColor="text1"/>
        </w:rPr>
      </w:pPr>
      <w:r>
        <w:rPr>
          <w:bCs/>
          <w:color w:val="000000" w:themeColor="text1"/>
        </w:rPr>
        <w:t>This study contributes valuable insights to the digital transformation literature by highlighting the central role of process quality in achieving successful project outcomes. This is a finding that holds practical implications and can guide decision-making for project managers, organizations, and stakeholders involved in such initiatives.</w:t>
      </w:r>
    </w:p>
    <w:p w14:paraId="36D15352" w14:textId="30EDC906" w:rsidR="002A3DCC" w:rsidRPr="00061C88" w:rsidRDefault="00976652" w:rsidP="00490F07">
      <w:pPr>
        <w:pStyle w:val="Heading2"/>
      </w:pPr>
      <w:bookmarkStart w:id="413" w:name="_Toc146455507"/>
      <w:r>
        <w:t>6.3</w:t>
      </w:r>
      <w:r w:rsidR="002B6B74">
        <w:t xml:space="preserve"> </w:t>
      </w:r>
      <w:r w:rsidR="002B6B74">
        <w:tab/>
      </w:r>
      <w:r w:rsidR="002A3DCC" w:rsidRPr="00061C88">
        <w:t>Hypothesis Testing</w:t>
      </w:r>
      <w:bookmarkEnd w:id="413"/>
    </w:p>
    <w:p w14:paraId="652B1171" w14:textId="6D5231B5" w:rsidR="002A3DCC" w:rsidRDefault="002A3DCC" w:rsidP="002A3DCC">
      <w:pPr>
        <w:spacing w:after="200" w:line="360" w:lineRule="auto"/>
        <w:rPr>
          <w:bCs/>
          <w:color w:val="000000" w:themeColor="text1"/>
        </w:rPr>
      </w:pPr>
      <w:r>
        <w:rPr>
          <w:bCs/>
          <w:color w:val="000000" w:themeColor="text1"/>
        </w:rPr>
        <w:t xml:space="preserve">This section presents an exploration of hypothesis testing within the realm of digital transformation outcomes, with a specific focus on the mediating role of Process Quality. </w:t>
      </w:r>
      <w:r w:rsidR="00556B6C">
        <w:rPr>
          <w:bCs/>
          <w:color w:val="000000" w:themeColor="text1"/>
        </w:rPr>
        <w:t>Understanding the factors that contribute to</w:t>
      </w:r>
      <w:r>
        <w:rPr>
          <w:bCs/>
          <w:color w:val="000000" w:themeColor="text1"/>
        </w:rPr>
        <w:t xml:space="preserve"> digital transformation</w:t>
      </w:r>
      <w:r w:rsidR="00556B6C">
        <w:rPr>
          <w:bCs/>
          <w:color w:val="000000" w:themeColor="text1"/>
        </w:rPr>
        <w:t xml:space="preserve"> within</w:t>
      </w:r>
      <w:r w:rsidR="00AE5ACF">
        <w:rPr>
          <w:bCs/>
          <w:color w:val="000000" w:themeColor="text1"/>
        </w:rPr>
        <w:t xml:space="preserve"> Ugandan </w:t>
      </w:r>
      <w:r w:rsidR="00556B6C">
        <w:rPr>
          <w:bCs/>
          <w:color w:val="000000" w:themeColor="text1"/>
        </w:rPr>
        <w:t>Technical and Vocational Education and Training (</w:t>
      </w:r>
      <w:r w:rsidR="00AE5ACF">
        <w:rPr>
          <w:bCs/>
          <w:color w:val="000000" w:themeColor="text1"/>
        </w:rPr>
        <w:t>TVET</w:t>
      </w:r>
      <w:r w:rsidR="00556B6C">
        <w:rPr>
          <w:bCs/>
          <w:color w:val="000000" w:themeColor="text1"/>
        </w:rPr>
        <w:t>) institutions holds significant importance.  Therefore</w:t>
      </w:r>
      <w:r w:rsidR="00AE5ACF">
        <w:rPr>
          <w:bCs/>
          <w:color w:val="000000" w:themeColor="text1"/>
        </w:rPr>
        <w:t xml:space="preserve">, separating </w:t>
      </w:r>
      <w:r w:rsidR="00556B6C">
        <w:rPr>
          <w:bCs/>
          <w:color w:val="000000" w:themeColor="text1"/>
        </w:rPr>
        <w:t xml:space="preserve">and communicating </w:t>
      </w:r>
      <w:r w:rsidR="00AE5ACF">
        <w:rPr>
          <w:bCs/>
          <w:color w:val="000000" w:themeColor="text1"/>
        </w:rPr>
        <w:t xml:space="preserve">the factors contributing to successful digital transformation projects </w:t>
      </w:r>
      <w:r w:rsidR="00556B6C">
        <w:rPr>
          <w:bCs/>
          <w:color w:val="000000" w:themeColor="text1"/>
        </w:rPr>
        <w:t>is significant to enable decision makers to lay more emphasis on building a digitally skilled workforce for economic growth by fostering innovation, entrepreneurship, and economic development among other reasons.</w:t>
      </w:r>
    </w:p>
    <w:p w14:paraId="540EC7C4" w14:textId="403D8BD9" w:rsidR="001D7A80" w:rsidRDefault="00BF6AE7" w:rsidP="002A3DCC">
      <w:pPr>
        <w:spacing w:after="200" w:line="360" w:lineRule="auto"/>
        <w:rPr>
          <w:bCs/>
          <w:color w:val="000000" w:themeColor="text1"/>
        </w:rPr>
      </w:pPr>
      <w:r>
        <w:rPr>
          <w:bCs/>
          <w:color w:val="000000" w:themeColor="text1"/>
        </w:rPr>
        <w:t>Based on the seven constructs in the conceptual framework for SDTP in chapter 2, eleven hypotheses were tested in this study.  These hypotheses were phrased and tested as</w:t>
      </w:r>
      <w:r w:rsidR="00F22E48">
        <w:rPr>
          <w:bCs/>
          <w:color w:val="000000" w:themeColor="text1"/>
        </w:rPr>
        <w:t xml:space="preserve"> alternative hypotheses (as opposed to null hypotheses) to represent the assertion in this study about the effect and relationship the independent, mediating and dependent variable have on each other.</w:t>
      </w:r>
      <w:r>
        <w:rPr>
          <w:bCs/>
          <w:color w:val="000000" w:themeColor="text1"/>
        </w:rPr>
        <w:t xml:space="preserve"> </w:t>
      </w:r>
      <w:r w:rsidR="001D7A80">
        <w:rPr>
          <w:bCs/>
          <w:color w:val="000000" w:themeColor="text1"/>
        </w:rPr>
        <w:t>Table 6.</w:t>
      </w:r>
      <w:r w:rsidR="004C1913">
        <w:rPr>
          <w:bCs/>
          <w:color w:val="000000" w:themeColor="text1"/>
        </w:rPr>
        <w:t>7</w:t>
      </w:r>
      <w:r w:rsidR="001D7A80">
        <w:rPr>
          <w:bCs/>
          <w:color w:val="000000" w:themeColor="text1"/>
        </w:rPr>
        <w:t xml:space="preserve"> summarizes the path coefficients with specific focus on the Beta values and the p-values for each hypothesis represented by each path and its respective path coefficient.</w:t>
      </w:r>
    </w:p>
    <w:p w14:paraId="5BC86368" w14:textId="77777777" w:rsidR="00061C88" w:rsidRDefault="00061C88">
      <w:pPr>
        <w:rPr>
          <w:bCs/>
          <w:color w:val="000000" w:themeColor="text1"/>
        </w:rPr>
      </w:pPr>
      <w:r>
        <w:rPr>
          <w:bCs/>
          <w:color w:val="000000" w:themeColor="text1"/>
        </w:rPr>
        <w:br w:type="page"/>
      </w:r>
    </w:p>
    <w:p w14:paraId="5D6A5821" w14:textId="5074231D" w:rsidR="001D7A80" w:rsidRPr="00061C88" w:rsidRDefault="001D7A80" w:rsidP="002A3DCC">
      <w:pPr>
        <w:spacing w:after="200" w:line="360" w:lineRule="auto"/>
        <w:rPr>
          <w:bCs/>
          <w:i/>
          <w:iCs/>
          <w:color w:val="000000" w:themeColor="text1"/>
        </w:rPr>
      </w:pPr>
      <w:r w:rsidRPr="00061C88">
        <w:rPr>
          <w:bCs/>
          <w:i/>
          <w:iCs/>
          <w:color w:val="000000" w:themeColor="text1"/>
        </w:rPr>
        <w:lastRenderedPageBreak/>
        <w:t>Table 6.</w:t>
      </w:r>
      <w:r w:rsidR="00285FBB">
        <w:rPr>
          <w:bCs/>
          <w:i/>
          <w:iCs/>
          <w:color w:val="000000" w:themeColor="text1"/>
        </w:rPr>
        <w:t>7</w:t>
      </w:r>
      <w:r w:rsidRPr="00061C88">
        <w:rPr>
          <w:bCs/>
          <w:i/>
          <w:iCs/>
          <w:color w:val="000000" w:themeColor="text1"/>
        </w:rPr>
        <w:t>: Showing the Path coefficients for the representing the Hypotheses.</w:t>
      </w:r>
    </w:p>
    <w:tbl>
      <w:tblPr>
        <w:tblStyle w:val="GridTable4-Accent4"/>
        <w:tblW w:w="9265" w:type="dxa"/>
        <w:jc w:val="center"/>
        <w:tblLook w:val="04A0" w:firstRow="1" w:lastRow="0" w:firstColumn="1" w:lastColumn="0" w:noHBand="0" w:noVBand="1"/>
      </w:tblPr>
      <w:tblGrid>
        <w:gridCol w:w="2930"/>
        <w:gridCol w:w="701"/>
        <w:gridCol w:w="803"/>
        <w:gridCol w:w="935"/>
        <w:gridCol w:w="1043"/>
        <w:gridCol w:w="821"/>
        <w:gridCol w:w="636"/>
        <w:gridCol w:w="1396"/>
      </w:tblGrid>
      <w:tr w:rsidR="001D7A80" w:rsidRPr="005E47BE" w14:paraId="35E96B15" w14:textId="77777777" w:rsidTr="00061C88">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2F6179E7" w14:textId="77777777" w:rsidR="001D7A80" w:rsidRPr="005E47BE" w:rsidRDefault="001D7A80" w:rsidP="004156CD">
            <w:pPr>
              <w:jc w:val="center"/>
              <w:rPr>
                <w:color w:val="000000"/>
                <w:lang w:eastAsia="en-GB"/>
              </w:rPr>
            </w:pPr>
            <w:r w:rsidRPr="005E47BE">
              <w:rPr>
                <w:color w:val="000000"/>
                <w:lang w:eastAsia="en-GB"/>
              </w:rPr>
              <w:t> </w:t>
            </w:r>
          </w:p>
        </w:tc>
        <w:tc>
          <w:tcPr>
            <w:tcW w:w="701" w:type="dxa"/>
            <w:noWrap/>
            <w:vAlign w:val="center"/>
            <w:hideMark/>
          </w:tcPr>
          <w:p w14:paraId="498E626B" w14:textId="77777777" w:rsidR="001D7A80" w:rsidRPr="005E47BE" w:rsidRDefault="001D7A80" w:rsidP="00061C88">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Beta</w:t>
            </w:r>
          </w:p>
        </w:tc>
        <w:tc>
          <w:tcPr>
            <w:tcW w:w="803" w:type="dxa"/>
            <w:noWrap/>
            <w:vAlign w:val="center"/>
            <w:hideMark/>
          </w:tcPr>
          <w:p w14:paraId="766271FE" w14:textId="77777777" w:rsidR="001D7A80" w:rsidRPr="005E47BE" w:rsidRDefault="001D7A80" w:rsidP="00061C88">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Mean</w:t>
            </w:r>
          </w:p>
        </w:tc>
        <w:tc>
          <w:tcPr>
            <w:tcW w:w="935" w:type="dxa"/>
            <w:noWrap/>
            <w:vAlign w:val="center"/>
            <w:hideMark/>
          </w:tcPr>
          <w:p w14:paraId="39BC1649" w14:textId="77777777" w:rsidR="001D7A80" w:rsidRPr="005E47BE" w:rsidRDefault="001D7A80" w:rsidP="00061C88">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SD</w:t>
            </w:r>
          </w:p>
        </w:tc>
        <w:tc>
          <w:tcPr>
            <w:tcW w:w="1043" w:type="dxa"/>
            <w:noWrap/>
            <w:vAlign w:val="center"/>
            <w:hideMark/>
          </w:tcPr>
          <w:p w14:paraId="04454432" w14:textId="77777777" w:rsidR="00061C88" w:rsidRDefault="00061C88" w:rsidP="00061C88">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0FC680BE" w14:textId="7055D826" w:rsidR="001D7A80" w:rsidRDefault="001D7A80" w:rsidP="00061C88">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T Statistic</w:t>
            </w:r>
          </w:p>
          <w:p w14:paraId="28522D88" w14:textId="77777777" w:rsidR="00061C88" w:rsidRDefault="00061C88" w:rsidP="00061C88">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7FAFAF7B" w14:textId="319A83FE" w:rsidR="00061C88" w:rsidRPr="005E47BE" w:rsidRDefault="00061C88" w:rsidP="00061C88">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tc>
        <w:tc>
          <w:tcPr>
            <w:tcW w:w="821" w:type="dxa"/>
            <w:noWrap/>
            <w:vAlign w:val="center"/>
            <w:hideMark/>
          </w:tcPr>
          <w:p w14:paraId="11EBEE08" w14:textId="77777777" w:rsidR="001D7A80" w:rsidRPr="005E47BE" w:rsidRDefault="001D7A80" w:rsidP="00061C88">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Sig</w:t>
            </w:r>
          </w:p>
        </w:tc>
        <w:tc>
          <w:tcPr>
            <w:tcW w:w="636" w:type="dxa"/>
            <w:vAlign w:val="center"/>
            <w:hideMark/>
          </w:tcPr>
          <w:p w14:paraId="2317758F" w14:textId="77777777" w:rsidR="001D7A80" w:rsidRPr="005E47BE" w:rsidRDefault="001D7A80" w:rsidP="00061C88">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R</w:t>
            </w:r>
            <w:r w:rsidRPr="005E47BE">
              <w:rPr>
                <w:color w:val="000000"/>
                <w:vertAlign w:val="superscript"/>
                <w:lang w:eastAsia="en-GB"/>
              </w:rPr>
              <w:t>2</w:t>
            </w:r>
          </w:p>
        </w:tc>
        <w:tc>
          <w:tcPr>
            <w:tcW w:w="1396" w:type="dxa"/>
            <w:noWrap/>
            <w:vAlign w:val="center"/>
            <w:hideMark/>
          </w:tcPr>
          <w:p w14:paraId="5605C1D2" w14:textId="77777777" w:rsidR="001D7A80" w:rsidRPr="005E47BE" w:rsidRDefault="001D7A80" w:rsidP="00061C88">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H</w:t>
            </w:r>
            <w:r w:rsidRPr="005E47BE">
              <w:rPr>
                <w:color w:val="000000"/>
                <w:vertAlign w:val="subscript"/>
                <w:lang w:eastAsia="en-GB"/>
              </w:rPr>
              <w:t>0</w:t>
            </w:r>
          </w:p>
        </w:tc>
      </w:tr>
      <w:tr w:rsidR="001D7A80" w:rsidRPr="005E47BE" w14:paraId="02E30E1F" w14:textId="77777777" w:rsidTr="00061C88">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47CC330C" w14:textId="711E2978" w:rsidR="001D7A80" w:rsidRDefault="001D7A80" w:rsidP="004156CD">
            <w:pPr>
              <w:rPr>
                <w:color w:val="000000"/>
                <w:lang w:eastAsia="en-GB"/>
              </w:rPr>
            </w:pPr>
            <w:r w:rsidRPr="00326EBE">
              <w:rPr>
                <w:b w:val="0"/>
                <w:bCs w:val="0"/>
                <w:color w:val="000000"/>
                <w:lang w:eastAsia="en-GB"/>
              </w:rPr>
              <w:t>Goal Conflict - ► Process Quality</w:t>
            </w:r>
          </w:p>
          <w:p w14:paraId="2D29CD77" w14:textId="77777777" w:rsidR="002B6B74" w:rsidRDefault="002B6B74" w:rsidP="004156CD">
            <w:pPr>
              <w:rPr>
                <w:color w:val="000000"/>
                <w:lang w:eastAsia="en-GB"/>
              </w:rPr>
            </w:pPr>
          </w:p>
          <w:p w14:paraId="56BDDDA5" w14:textId="73A97A78" w:rsidR="00061C88" w:rsidRPr="00326EBE" w:rsidRDefault="00061C88" w:rsidP="004156CD">
            <w:pPr>
              <w:rPr>
                <w:b w:val="0"/>
                <w:bCs w:val="0"/>
                <w:color w:val="000000"/>
                <w:lang w:eastAsia="en-GB"/>
              </w:rPr>
            </w:pPr>
          </w:p>
        </w:tc>
        <w:tc>
          <w:tcPr>
            <w:tcW w:w="701" w:type="dxa"/>
            <w:noWrap/>
            <w:hideMark/>
          </w:tcPr>
          <w:p w14:paraId="4CECD4B0"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-.191</w:t>
            </w:r>
          </w:p>
        </w:tc>
        <w:tc>
          <w:tcPr>
            <w:tcW w:w="803" w:type="dxa"/>
            <w:noWrap/>
            <w:hideMark/>
          </w:tcPr>
          <w:p w14:paraId="34A8444C"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-.195</w:t>
            </w:r>
          </w:p>
        </w:tc>
        <w:tc>
          <w:tcPr>
            <w:tcW w:w="935" w:type="dxa"/>
            <w:noWrap/>
            <w:hideMark/>
          </w:tcPr>
          <w:p w14:paraId="3650E1B7"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.082</w:t>
            </w:r>
          </w:p>
        </w:tc>
        <w:tc>
          <w:tcPr>
            <w:tcW w:w="1043" w:type="dxa"/>
            <w:noWrap/>
            <w:hideMark/>
          </w:tcPr>
          <w:p w14:paraId="57EFF59B"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2.340</w:t>
            </w:r>
          </w:p>
        </w:tc>
        <w:tc>
          <w:tcPr>
            <w:tcW w:w="821" w:type="dxa"/>
            <w:noWrap/>
            <w:hideMark/>
          </w:tcPr>
          <w:p w14:paraId="2BAE2A21"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.019</w:t>
            </w:r>
          </w:p>
        </w:tc>
        <w:tc>
          <w:tcPr>
            <w:tcW w:w="636" w:type="dxa"/>
            <w:vMerge w:val="restart"/>
            <w:hideMark/>
          </w:tcPr>
          <w:p w14:paraId="53930044"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.585</w:t>
            </w:r>
          </w:p>
        </w:tc>
        <w:tc>
          <w:tcPr>
            <w:tcW w:w="1396" w:type="dxa"/>
            <w:noWrap/>
            <w:hideMark/>
          </w:tcPr>
          <w:p w14:paraId="497E0718" w14:textId="77777777" w:rsidR="001D7A80" w:rsidRPr="00326EBE" w:rsidRDefault="001D7A80"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Supported</w:t>
            </w:r>
          </w:p>
        </w:tc>
      </w:tr>
      <w:tr w:rsidR="001D7A80" w:rsidRPr="005E47BE" w14:paraId="5A20A063" w14:textId="77777777" w:rsidTr="00061C88">
        <w:trPr>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49B552D2" w14:textId="37BC2539" w:rsidR="001D7A80" w:rsidRDefault="001D7A80" w:rsidP="004156CD">
            <w:pPr>
              <w:rPr>
                <w:color w:val="000000"/>
                <w:lang w:eastAsia="en-GB"/>
              </w:rPr>
            </w:pPr>
            <w:r w:rsidRPr="00326EBE">
              <w:rPr>
                <w:b w:val="0"/>
                <w:bCs w:val="0"/>
                <w:color w:val="000000"/>
                <w:lang w:eastAsia="en-GB"/>
              </w:rPr>
              <w:t>Communication - ► Process Quality</w:t>
            </w:r>
          </w:p>
          <w:p w14:paraId="47ECD120" w14:textId="77777777" w:rsidR="002B6B74" w:rsidRDefault="002B6B74" w:rsidP="004156CD">
            <w:pPr>
              <w:rPr>
                <w:color w:val="000000"/>
                <w:lang w:eastAsia="en-GB"/>
              </w:rPr>
            </w:pPr>
          </w:p>
          <w:p w14:paraId="5BA16C0A" w14:textId="7FCF2B19" w:rsidR="00061C88" w:rsidRPr="00326EBE" w:rsidRDefault="00061C88" w:rsidP="004156CD">
            <w:pPr>
              <w:rPr>
                <w:b w:val="0"/>
                <w:bCs w:val="0"/>
                <w:color w:val="000000"/>
                <w:lang w:eastAsia="en-GB"/>
              </w:rPr>
            </w:pPr>
          </w:p>
        </w:tc>
        <w:tc>
          <w:tcPr>
            <w:tcW w:w="701" w:type="dxa"/>
            <w:noWrap/>
            <w:hideMark/>
          </w:tcPr>
          <w:p w14:paraId="5ABA9EFD"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.425</w:t>
            </w:r>
          </w:p>
        </w:tc>
        <w:tc>
          <w:tcPr>
            <w:tcW w:w="803" w:type="dxa"/>
            <w:noWrap/>
            <w:hideMark/>
          </w:tcPr>
          <w:p w14:paraId="44723B35"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.424</w:t>
            </w:r>
          </w:p>
        </w:tc>
        <w:tc>
          <w:tcPr>
            <w:tcW w:w="935" w:type="dxa"/>
            <w:noWrap/>
            <w:hideMark/>
          </w:tcPr>
          <w:p w14:paraId="6D563E49"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.096</w:t>
            </w:r>
          </w:p>
        </w:tc>
        <w:tc>
          <w:tcPr>
            <w:tcW w:w="1043" w:type="dxa"/>
            <w:noWrap/>
            <w:hideMark/>
          </w:tcPr>
          <w:p w14:paraId="20A07527"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4.445</w:t>
            </w:r>
          </w:p>
        </w:tc>
        <w:tc>
          <w:tcPr>
            <w:tcW w:w="821" w:type="dxa"/>
            <w:noWrap/>
            <w:hideMark/>
          </w:tcPr>
          <w:p w14:paraId="46BB0BBF"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.000</w:t>
            </w:r>
          </w:p>
        </w:tc>
        <w:tc>
          <w:tcPr>
            <w:tcW w:w="636" w:type="dxa"/>
            <w:vMerge/>
            <w:hideMark/>
          </w:tcPr>
          <w:p w14:paraId="10BE692B" w14:textId="77777777" w:rsidR="001D7A80" w:rsidRPr="00326EBE" w:rsidRDefault="001D7A80"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p>
        </w:tc>
        <w:tc>
          <w:tcPr>
            <w:tcW w:w="1396" w:type="dxa"/>
            <w:noWrap/>
            <w:hideMark/>
          </w:tcPr>
          <w:p w14:paraId="73D554BC" w14:textId="77777777" w:rsidR="001D7A80" w:rsidRPr="00326EBE" w:rsidRDefault="001D7A80"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Supported</w:t>
            </w:r>
          </w:p>
        </w:tc>
      </w:tr>
      <w:tr w:rsidR="001D7A80" w:rsidRPr="005E47BE" w14:paraId="4D549CBE" w14:textId="77777777" w:rsidTr="00061C88">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793EEFA8" w14:textId="631F9529" w:rsidR="001D7A80" w:rsidRDefault="001D7A80" w:rsidP="004156CD">
            <w:pPr>
              <w:rPr>
                <w:color w:val="000000"/>
                <w:lang w:eastAsia="en-GB"/>
              </w:rPr>
            </w:pPr>
            <w:r w:rsidRPr="00326EBE">
              <w:rPr>
                <w:b w:val="0"/>
                <w:bCs w:val="0"/>
                <w:color w:val="000000"/>
                <w:lang w:eastAsia="en-GB"/>
              </w:rPr>
              <w:t>Task Programmability - ► Process Quality</w:t>
            </w:r>
          </w:p>
          <w:p w14:paraId="4DAA2C3F" w14:textId="77777777" w:rsidR="002B6B74" w:rsidRDefault="002B6B74" w:rsidP="004156CD">
            <w:pPr>
              <w:rPr>
                <w:color w:val="000000"/>
                <w:lang w:eastAsia="en-GB"/>
              </w:rPr>
            </w:pPr>
          </w:p>
          <w:p w14:paraId="30B5EBFA" w14:textId="4C371C21" w:rsidR="00061C88" w:rsidRPr="00326EBE" w:rsidRDefault="00061C88" w:rsidP="004156CD">
            <w:pPr>
              <w:rPr>
                <w:b w:val="0"/>
                <w:bCs w:val="0"/>
                <w:color w:val="000000"/>
                <w:lang w:eastAsia="en-GB"/>
              </w:rPr>
            </w:pPr>
          </w:p>
        </w:tc>
        <w:tc>
          <w:tcPr>
            <w:tcW w:w="701" w:type="dxa"/>
            <w:noWrap/>
            <w:hideMark/>
          </w:tcPr>
          <w:p w14:paraId="4E2AB2E1"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.242</w:t>
            </w:r>
          </w:p>
        </w:tc>
        <w:tc>
          <w:tcPr>
            <w:tcW w:w="803" w:type="dxa"/>
            <w:noWrap/>
            <w:hideMark/>
          </w:tcPr>
          <w:p w14:paraId="571D5281"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.246</w:t>
            </w:r>
          </w:p>
        </w:tc>
        <w:tc>
          <w:tcPr>
            <w:tcW w:w="935" w:type="dxa"/>
            <w:noWrap/>
            <w:hideMark/>
          </w:tcPr>
          <w:p w14:paraId="1AF306DE"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.063</w:t>
            </w:r>
          </w:p>
        </w:tc>
        <w:tc>
          <w:tcPr>
            <w:tcW w:w="1043" w:type="dxa"/>
            <w:noWrap/>
            <w:hideMark/>
          </w:tcPr>
          <w:p w14:paraId="785B2A9E"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3.859</w:t>
            </w:r>
          </w:p>
        </w:tc>
        <w:tc>
          <w:tcPr>
            <w:tcW w:w="821" w:type="dxa"/>
            <w:noWrap/>
            <w:hideMark/>
          </w:tcPr>
          <w:p w14:paraId="5C7EE389"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.000</w:t>
            </w:r>
          </w:p>
        </w:tc>
        <w:tc>
          <w:tcPr>
            <w:tcW w:w="636" w:type="dxa"/>
            <w:vMerge/>
            <w:hideMark/>
          </w:tcPr>
          <w:p w14:paraId="0AEBED98" w14:textId="77777777" w:rsidR="001D7A80" w:rsidRPr="00326EBE" w:rsidRDefault="001D7A80"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p>
        </w:tc>
        <w:tc>
          <w:tcPr>
            <w:tcW w:w="1396" w:type="dxa"/>
            <w:noWrap/>
            <w:hideMark/>
          </w:tcPr>
          <w:p w14:paraId="18068623" w14:textId="77777777" w:rsidR="001D7A80" w:rsidRPr="00326EBE" w:rsidRDefault="001D7A80"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Supported</w:t>
            </w:r>
          </w:p>
        </w:tc>
      </w:tr>
      <w:tr w:rsidR="001D7A80" w:rsidRPr="005E47BE" w14:paraId="2DE9E6BC" w14:textId="77777777" w:rsidTr="00061C88">
        <w:trPr>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1C6D9052" w14:textId="14704B60" w:rsidR="001D7A80" w:rsidRDefault="001D7A80" w:rsidP="004156CD">
            <w:pPr>
              <w:rPr>
                <w:color w:val="000000"/>
                <w:lang w:eastAsia="en-GB"/>
              </w:rPr>
            </w:pPr>
            <w:r w:rsidRPr="00326EBE">
              <w:rPr>
                <w:b w:val="0"/>
                <w:bCs w:val="0"/>
                <w:color w:val="000000"/>
                <w:lang w:eastAsia="en-GB"/>
              </w:rPr>
              <w:t>Shirking - ► Process Quality</w:t>
            </w:r>
          </w:p>
          <w:p w14:paraId="3308573A" w14:textId="77777777" w:rsidR="002B6B74" w:rsidRDefault="002B6B74" w:rsidP="004156CD">
            <w:pPr>
              <w:rPr>
                <w:color w:val="000000"/>
                <w:lang w:eastAsia="en-GB"/>
              </w:rPr>
            </w:pPr>
          </w:p>
          <w:p w14:paraId="420E0F6C" w14:textId="7E7CFFC8" w:rsidR="00061C88" w:rsidRPr="00326EBE" w:rsidRDefault="00061C88" w:rsidP="004156CD">
            <w:pPr>
              <w:rPr>
                <w:b w:val="0"/>
                <w:bCs w:val="0"/>
                <w:color w:val="000000"/>
                <w:lang w:eastAsia="en-GB"/>
              </w:rPr>
            </w:pPr>
          </w:p>
        </w:tc>
        <w:tc>
          <w:tcPr>
            <w:tcW w:w="701" w:type="dxa"/>
            <w:noWrap/>
            <w:hideMark/>
          </w:tcPr>
          <w:p w14:paraId="30727961"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-.169</w:t>
            </w:r>
          </w:p>
        </w:tc>
        <w:tc>
          <w:tcPr>
            <w:tcW w:w="803" w:type="dxa"/>
            <w:noWrap/>
            <w:hideMark/>
          </w:tcPr>
          <w:p w14:paraId="32A73B3B"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-.169</w:t>
            </w:r>
          </w:p>
        </w:tc>
        <w:tc>
          <w:tcPr>
            <w:tcW w:w="935" w:type="dxa"/>
            <w:noWrap/>
            <w:hideMark/>
          </w:tcPr>
          <w:p w14:paraId="54981ABA"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.083</w:t>
            </w:r>
          </w:p>
        </w:tc>
        <w:tc>
          <w:tcPr>
            <w:tcW w:w="1043" w:type="dxa"/>
            <w:noWrap/>
            <w:hideMark/>
          </w:tcPr>
          <w:p w14:paraId="6A4638AB"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2.035</w:t>
            </w:r>
          </w:p>
        </w:tc>
        <w:tc>
          <w:tcPr>
            <w:tcW w:w="821" w:type="dxa"/>
            <w:noWrap/>
            <w:hideMark/>
          </w:tcPr>
          <w:p w14:paraId="22F8F5EE"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.042</w:t>
            </w:r>
          </w:p>
        </w:tc>
        <w:tc>
          <w:tcPr>
            <w:tcW w:w="636" w:type="dxa"/>
            <w:hideMark/>
          </w:tcPr>
          <w:p w14:paraId="43FF5DF6" w14:textId="77777777" w:rsidR="001D7A80" w:rsidRPr="00326EBE" w:rsidRDefault="001D7A80"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p>
        </w:tc>
        <w:tc>
          <w:tcPr>
            <w:tcW w:w="1396" w:type="dxa"/>
            <w:noWrap/>
            <w:hideMark/>
          </w:tcPr>
          <w:p w14:paraId="36C4908B" w14:textId="77777777" w:rsidR="001D7A80" w:rsidRPr="00326EBE" w:rsidRDefault="001D7A80"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Supported</w:t>
            </w:r>
          </w:p>
        </w:tc>
      </w:tr>
      <w:tr w:rsidR="001D7A80" w:rsidRPr="005E47BE" w14:paraId="023DF79A" w14:textId="77777777" w:rsidTr="00061C88">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52C08551" w14:textId="62070C22" w:rsidR="001D7A80" w:rsidRDefault="001D7A80" w:rsidP="004156CD">
            <w:pPr>
              <w:rPr>
                <w:color w:val="000000"/>
                <w:lang w:eastAsia="en-GB"/>
              </w:rPr>
            </w:pPr>
            <w:r w:rsidRPr="00326EBE">
              <w:rPr>
                <w:b w:val="0"/>
                <w:bCs w:val="0"/>
                <w:color w:val="000000"/>
                <w:lang w:eastAsia="en-GB"/>
              </w:rPr>
              <w:t>Goal Conflict - ► Digital Transformation</w:t>
            </w:r>
          </w:p>
          <w:p w14:paraId="436959CE" w14:textId="77777777" w:rsidR="002B6B74" w:rsidRDefault="002B6B74" w:rsidP="004156CD">
            <w:pPr>
              <w:rPr>
                <w:color w:val="000000"/>
                <w:lang w:eastAsia="en-GB"/>
              </w:rPr>
            </w:pPr>
          </w:p>
          <w:p w14:paraId="014583A8" w14:textId="32466C96" w:rsidR="00061C88" w:rsidRPr="00326EBE" w:rsidRDefault="00061C88" w:rsidP="004156CD">
            <w:pPr>
              <w:rPr>
                <w:b w:val="0"/>
                <w:bCs w:val="0"/>
                <w:color w:val="000000"/>
                <w:lang w:eastAsia="en-GB"/>
              </w:rPr>
            </w:pPr>
          </w:p>
        </w:tc>
        <w:tc>
          <w:tcPr>
            <w:tcW w:w="701" w:type="dxa"/>
            <w:noWrap/>
            <w:hideMark/>
          </w:tcPr>
          <w:p w14:paraId="62D870D6"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-.084</w:t>
            </w:r>
          </w:p>
        </w:tc>
        <w:tc>
          <w:tcPr>
            <w:tcW w:w="803" w:type="dxa"/>
            <w:noWrap/>
            <w:hideMark/>
          </w:tcPr>
          <w:p w14:paraId="246DB369"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-.090</w:t>
            </w:r>
          </w:p>
        </w:tc>
        <w:tc>
          <w:tcPr>
            <w:tcW w:w="935" w:type="dxa"/>
            <w:noWrap/>
            <w:hideMark/>
          </w:tcPr>
          <w:p w14:paraId="1F889724"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.039</w:t>
            </w:r>
          </w:p>
        </w:tc>
        <w:tc>
          <w:tcPr>
            <w:tcW w:w="1043" w:type="dxa"/>
            <w:noWrap/>
            <w:hideMark/>
          </w:tcPr>
          <w:p w14:paraId="561B0B4E"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2.130</w:t>
            </w:r>
          </w:p>
        </w:tc>
        <w:tc>
          <w:tcPr>
            <w:tcW w:w="821" w:type="dxa"/>
            <w:noWrap/>
            <w:hideMark/>
          </w:tcPr>
          <w:p w14:paraId="668D9742"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.033</w:t>
            </w:r>
          </w:p>
        </w:tc>
        <w:tc>
          <w:tcPr>
            <w:tcW w:w="636" w:type="dxa"/>
            <w:hideMark/>
          </w:tcPr>
          <w:p w14:paraId="60F0BCB4"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.192</w:t>
            </w:r>
          </w:p>
        </w:tc>
        <w:tc>
          <w:tcPr>
            <w:tcW w:w="1396" w:type="dxa"/>
            <w:noWrap/>
            <w:hideMark/>
          </w:tcPr>
          <w:p w14:paraId="0E843DA7" w14:textId="77777777" w:rsidR="001D7A80" w:rsidRPr="00326EBE" w:rsidRDefault="001D7A80"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Supported</w:t>
            </w:r>
          </w:p>
        </w:tc>
      </w:tr>
      <w:tr w:rsidR="001D7A80" w:rsidRPr="005E47BE" w14:paraId="37D2B2F3" w14:textId="77777777" w:rsidTr="00061C88">
        <w:trPr>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7F90D2AE" w14:textId="3BA70B6D" w:rsidR="001D7A80" w:rsidRDefault="001D7A80" w:rsidP="004156CD">
            <w:pPr>
              <w:rPr>
                <w:color w:val="000000"/>
                <w:lang w:eastAsia="en-GB"/>
              </w:rPr>
            </w:pPr>
            <w:r w:rsidRPr="00326EBE">
              <w:rPr>
                <w:b w:val="0"/>
                <w:bCs w:val="0"/>
                <w:color w:val="000000"/>
                <w:lang w:eastAsia="en-GB"/>
              </w:rPr>
              <w:t>Communication - ► Digital Transformation</w:t>
            </w:r>
          </w:p>
          <w:p w14:paraId="126E3B67" w14:textId="77777777" w:rsidR="002B6B74" w:rsidRDefault="002B6B74" w:rsidP="004156CD">
            <w:pPr>
              <w:rPr>
                <w:color w:val="000000"/>
                <w:lang w:eastAsia="en-GB"/>
              </w:rPr>
            </w:pPr>
          </w:p>
          <w:p w14:paraId="1E5090CF" w14:textId="3EC75190" w:rsidR="00061C88" w:rsidRPr="00326EBE" w:rsidRDefault="00061C88" w:rsidP="004156CD">
            <w:pPr>
              <w:rPr>
                <w:b w:val="0"/>
                <w:bCs w:val="0"/>
                <w:color w:val="000000"/>
                <w:lang w:eastAsia="en-GB"/>
              </w:rPr>
            </w:pPr>
          </w:p>
        </w:tc>
        <w:tc>
          <w:tcPr>
            <w:tcW w:w="701" w:type="dxa"/>
            <w:noWrap/>
            <w:hideMark/>
          </w:tcPr>
          <w:p w14:paraId="13D02215"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.186</w:t>
            </w:r>
          </w:p>
        </w:tc>
        <w:tc>
          <w:tcPr>
            <w:tcW w:w="803" w:type="dxa"/>
            <w:noWrap/>
            <w:hideMark/>
          </w:tcPr>
          <w:p w14:paraId="32B831AF"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.196</w:t>
            </w:r>
          </w:p>
        </w:tc>
        <w:tc>
          <w:tcPr>
            <w:tcW w:w="935" w:type="dxa"/>
            <w:noWrap/>
            <w:hideMark/>
          </w:tcPr>
          <w:p w14:paraId="5F56C6F0"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.056</w:t>
            </w:r>
          </w:p>
        </w:tc>
        <w:tc>
          <w:tcPr>
            <w:tcW w:w="1043" w:type="dxa"/>
            <w:noWrap/>
            <w:hideMark/>
          </w:tcPr>
          <w:p w14:paraId="1F1AC027"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3.299</w:t>
            </w:r>
          </w:p>
        </w:tc>
        <w:tc>
          <w:tcPr>
            <w:tcW w:w="821" w:type="dxa"/>
            <w:noWrap/>
            <w:hideMark/>
          </w:tcPr>
          <w:p w14:paraId="604A5F46"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.001</w:t>
            </w:r>
          </w:p>
        </w:tc>
        <w:tc>
          <w:tcPr>
            <w:tcW w:w="636" w:type="dxa"/>
            <w:hideMark/>
          </w:tcPr>
          <w:p w14:paraId="2035E8BB" w14:textId="77777777" w:rsidR="001D7A80" w:rsidRPr="00326EBE" w:rsidRDefault="001D7A80"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p>
        </w:tc>
        <w:tc>
          <w:tcPr>
            <w:tcW w:w="1396" w:type="dxa"/>
            <w:noWrap/>
            <w:hideMark/>
          </w:tcPr>
          <w:p w14:paraId="4F2E21C7" w14:textId="77777777" w:rsidR="001D7A80" w:rsidRPr="00326EBE" w:rsidRDefault="001D7A80"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Supported</w:t>
            </w:r>
          </w:p>
        </w:tc>
      </w:tr>
      <w:tr w:rsidR="001D7A80" w:rsidRPr="005E47BE" w14:paraId="563CFF76" w14:textId="77777777" w:rsidTr="00061C88">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0860ABEE" w14:textId="29E999FD" w:rsidR="001D7A80" w:rsidRDefault="001D7A80" w:rsidP="004156CD">
            <w:pPr>
              <w:rPr>
                <w:color w:val="000000"/>
                <w:lang w:eastAsia="en-GB"/>
              </w:rPr>
            </w:pPr>
            <w:r w:rsidRPr="00326EBE">
              <w:rPr>
                <w:b w:val="0"/>
                <w:bCs w:val="0"/>
                <w:color w:val="000000"/>
                <w:lang w:eastAsia="en-GB"/>
              </w:rPr>
              <w:t>Process Quality - ► Digital Transformation</w:t>
            </w:r>
          </w:p>
          <w:p w14:paraId="01C541E6" w14:textId="77777777" w:rsidR="002B6B74" w:rsidRDefault="002B6B74" w:rsidP="004156CD">
            <w:pPr>
              <w:rPr>
                <w:color w:val="000000"/>
                <w:lang w:eastAsia="en-GB"/>
              </w:rPr>
            </w:pPr>
          </w:p>
          <w:p w14:paraId="2927DE15" w14:textId="71EF6773" w:rsidR="00061C88" w:rsidRPr="00326EBE" w:rsidRDefault="00061C88" w:rsidP="004156CD">
            <w:pPr>
              <w:rPr>
                <w:b w:val="0"/>
                <w:bCs w:val="0"/>
                <w:color w:val="000000"/>
                <w:lang w:eastAsia="en-GB"/>
              </w:rPr>
            </w:pPr>
          </w:p>
        </w:tc>
        <w:tc>
          <w:tcPr>
            <w:tcW w:w="701" w:type="dxa"/>
            <w:noWrap/>
            <w:hideMark/>
          </w:tcPr>
          <w:p w14:paraId="797FA23E"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.438</w:t>
            </w:r>
          </w:p>
        </w:tc>
        <w:tc>
          <w:tcPr>
            <w:tcW w:w="803" w:type="dxa"/>
            <w:noWrap/>
            <w:hideMark/>
          </w:tcPr>
          <w:p w14:paraId="308023D4"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.462</w:t>
            </w:r>
          </w:p>
        </w:tc>
        <w:tc>
          <w:tcPr>
            <w:tcW w:w="935" w:type="dxa"/>
            <w:noWrap/>
            <w:hideMark/>
          </w:tcPr>
          <w:p w14:paraId="3EEB46DF"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.072</w:t>
            </w:r>
          </w:p>
        </w:tc>
        <w:tc>
          <w:tcPr>
            <w:tcW w:w="1043" w:type="dxa"/>
            <w:noWrap/>
            <w:hideMark/>
          </w:tcPr>
          <w:p w14:paraId="630A9E18"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6.092</w:t>
            </w:r>
          </w:p>
        </w:tc>
        <w:tc>
          <w:tcPr>
            <w:tcW w:w="821" w:type="dxa"/>
            <w:noWrap/>
            <w:hideMark/>
          </w:tcPr>
          <w:p w14:paraId="295FEAB1" w14:textId="77777777" w:rsidR="001D7A80" w:rsidRPr="00326E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.000</w:t>
            </w:r>
          </w:p>
        </w:tc>
        <w:tc>
          <w:tcPr>
            <w:tcW w:w="636" w:type="dxa"/>
            <w:vMerge w:val="restart"/>
            <w:hideMark/>
          </w:tcPr>
          <w:p w14:paraId="5FBB5853" w14:textId="77777777" w:rsidR="001D7A80" w:rsidRPr="00326EBE" w:rsidRDefault="001D7A80"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p>
        </w:tc>
        <w:tc>
          <w:tcPr>
            <w:tcW w:w="1396" w:type="dxa"/>
            <w:noWrap/>
            <w:hideMark/>
          </w:tcPr>
          <w:p w14:paraId="313841B1" w14:textId="77777777" w:rsidR="001D7A80" w:rsidRPr="00326EBE" w:rsidRDefault="001D7A80"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r w:rsidRPr="00326EBE">
              <w:rPr>
                <w:color w:val="000000"/>
                <w:lang w:eastAsia="en-GB"/>
              </w:rPr>
              <w:t>Supported</w:t>
            </w:r>
          </w:p>
        </w:tc>
      </w:tr>
      <w:tr w:rsidR="001D7A80" w:rsidRPr="005E47BE" w14:paraId="54A25F31" w14:textId="77777777" w:rsidTr="00061C88">
        <w:trPr>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2F6E239B" w14:textId="077DD6DF" w:rsidR="001D7A80" w:rsidRDefault="001D7A80" w:rsidP="004156CD">
            <w:pPr>
              <w:rPr>
                <w:color w:val="000000"/>
                <w:lang w:eastAsia="en-GB"/>
              </w:rPr>
            </w:pPr>
            <w:r w:rsidRPr="00326EBE">
              <w:rPr>
                <w:b w:val="0"/>
                <w:bCs w:val="0"/>
                <w:color w:val="000000"/>
                <w:lang w:eastAsia="en-GB"/>
              </w:rPr>
              <w:t>Task Programmability - ► Digital Transformation</w:t>
            </w:r>
          </w:p>
          <w:p w14:paraId="01A8D2FA" w14:textId="77777777" w:rsidR="002B6B74" w:rsidRDefault="002B6B74" w:rsidP="004156CD">
            <w:pPr>
              <w:rPr>
                <w:color w:val="000000"/>
                <w:lang w:eastAsia="en-GB"/>
              </w:rPr>
            </w:pPr>
          </w:p>
          <w:p w14:paraId="7D213BBD" w14:textId="7FB07464" w:rsidR="00061C88" w:rsidRPr="00326EBE" w:rsidRDefault="00061C88" w:rsidP="004156CD">
            <w:pPr>
              <w:rPr>
                <w:b w:val="0"/>
                <w:bCs w:val="0"/>
                <w:color w:val="000000"/>
                <w:lang w:eastAsia="en-GB"/>
              </w:rPr>
            </w:pPr>
          </w:p>
        </w:tc>
        <w:tc>
          <w:tcPr>
            <w:tcW w:w="701" w:type="dxa"/>
            <w:noWrap/>
            <w:hideMark/>
          </w:tcPr>
          <w:p w14:paraId="7EFDB4BF"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.106</w:t>
            </w:r>
          </w:p>
        </w:tc>
        <w:tc>
          <w:tcPr>
            <w:tcW w:w="803" w:type="dxa"/>
            <w:noWrap/>
            <w:hideMark/>
          </w:tcPr>
          <w:p w14:paraId="660C0396"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.113</w:t>
            </w:r>
          </w:p>
        </w:tc>
        <w:tc>
          <w:tcPr>
            <w:tcW w:w="935" w:type="dxa"/>
            <w:noWrap/>
            <w:hideMark/>
          </w:tcPr>
          <w:p w14:paraId="75F28999"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.033</w:t>
            </w:r>
          </w:p>
        </w:tc>
        <w:tc>
          <w:tcPr>
            <w:tcW w:w="1043" w:type="dxa"/>
            <w:noWrap/>
            <w:hideMark/>
          </w:tcPr>
          <w:p w14:paraId="7495B94D"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3.226</w:t>
            </w:r>
          </w:p>
        </w:tc>
        <w:tc>
          <w:tcPr>
            <w:tcW w:w="821" w:type="dxa"/>
            <w:noWrap/>
            <w:hideMark/>
          </w:tcPr>
          <w:p w14:paraId="2EF2AF97" w14:textId="77777777" w:rsidR="001D7A80" w:rsidRPr="00326EBE" w:rsidRDefault="001D7A80"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.001</w:t>
            </w:r>
          </w:p>
        </w:tc>
        <w:tc>
          <w:tcPr>
            <w:tcW w:w="636" w:type="dxa"/>
            <w:vMerge/>
            <w:hideMark/>
          </w:tcPr>
          <w:p w14:paraId="2F470DFF" w14:textId="77777777" w:rsidR="001D7A80" w:rsidRPr="00326EBE" w:rsidRDefault="001D7A80"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p>
        </w:tc>
        <w:tc>
          <w:tcPr>
            <w:tcW w:w="1396" w:type="dxa"/>
            <w:noWrap/>
            <w:hideMark/>
          </w:tcPr>
          <w:p w14:paraId="53F0B6D1" w14:textId="77777777" w:rsidR="001D7A80" w:rsidRPr="00326EBE" w:rsidRDefault="001D7A80" w:rsidP="004156CD">
            <w:pPr>
              <w:cnfStyle w:val="000000000000" w:firstRow="0" w:lastRow="0" w:firstColumn="0" w:lastColumn="0" w:oddVBand="0" w:evenVBand="0" w:oddHBand="0" w:evenHBand="0" w:firstRowFirstColumn="0" w:firstRowLastColumn="0" w:lastRowFirstColumn="0" w:lastRowLastColumn="0"/>
              <w:rPr>
                <w:color w:val="000000"/>
                <w:lang w:eastAsia="en-GB"/>
              </w:rPr>
            </w:pPr>
            <w:r w:rsidRPr="00326EBE">
              <w:rPr>
                <w:color w:val="000000"/>
                <w:lang w:eastAsia="en-GB"/>
              </w:rPr>
              <w:t>Supported</w:t>
            </w:r>
          </w:p>
        </w:tc>
      </w:tr>
      <w:tr w:rsidR="001D7A80" w:rsidRPr="005E47BE" w14:paraId="1779983E" w14:textId="77777777" w:rsidTr="00061C88">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930" w:type="dxa"/>
            <w:noWrap/>
            <w:hideMark/>
          </w:tcPr>
          <w:p w14:paraId="780F752B" w14:textId="6F8EA2F5" w:rsidR="001D7A80" w:rsidRDefault="001D7A80" w:rsidP="004156CD">
            <w:pPr>
              <w:rPr>
                <w:color w:val="000000"/>
                <w:lang w:eastAsia="en-GB"/>
              </w:rPr>
            </w:pPr>
            <w:r w:rsidRPr="00475BC5">
              <w:rPr>
                <w:b w:val="0"/>
                <w:bCs w:val="0"/>
                <w:color w:val="000000"/>
                <w:lang w:eastAsia="en-GB"/>
              </w:rPr>
              <w:t>Shirking - ► Digital Transformation</w:t>
            </w:r>
          </w:p>
          <w:p w14:paraId="4E0E904E" w14:textId="77777777" w:rsidR="002B6B74" w:rsidRDefault="002B6B74" w:rsidP="004156CD">
            <w:pPr>
              <w:rPr>
                <w:color w:val="000000"/>
                <w:lang w:eastAsia="en-GB"/>
              </w:rPr>
            </w:pPr>
          </w:p>
          <w:p w14:paraId="742AD0E3" w14:textId="2F58ADC7" w:rsidR="00061C88" w:rsidRPr="00475BC5" w:rsidRDefault="00061C88" w:rsidP="004156CD">
            <w:pPr>
              <w:rPr>
                <w:b w:val="0"/>
                <w:bCs w:val="0"/>
                <w:color w:val="000000"/>
                <w:lang w:eastAsia="en-GB"/>
              </w:rPr>
            </w:pPr>
          </w:p>
        </w:tc>
        <w:tc>
          <w:tcPr>
            <w:tcW w:w="701" w:type="dxa"/>
            <w:noWrap/>
            <w:hideMark/>
          </w:tcPr>
          <w:p w14:paraId="299C787F" w14:textId="77777777" w:rsidR="001D7A80" w:rsidRPr="005E47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-.074</w:t>
            </w:r>
          </w:p>
        </w:tc>
        <w:tc>
          <w:tcPr>
            <w:tcW w:w="803" w:type="dxa"/>
            <w:noWrap/>
            <w:hideMark/>
          </w:tcPr>
          <w:p w14:paraId="72C7667E" w14:textId="77777777" w:rsidR="001D7A80" w:rsidRPr="005E47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-.079</w:t>
            </w:r>
          </w:p>
        </w:tc>
        <w:tc>
          <w:tcPr>
            <w:tcW w:w="935" w:type="dxa"/>
            <w:noWrap/>
            <w:hideMark/>
          </w:tcPr>
          <w:p w14:paraId="66B3DF1D" w14:textId="77777777" w:rsidR="001D7A80" w:rsidRPr="005E47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.043</w:t>
            </w:r>
          </w:p>
        </w:tc>
        <w:tc>
          <w:tcPr>
            <w:tcW w:w="1043" w:type="dxa"/>
            <w:noWrap/>
            <w:hideMark/>
          </w:tcPr>
          <w:p w14:paraId="1D8358BE" w14:textId="77777777" w:rsidR="001D7A80" w:rsidRPr="005E47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1.742</w:t>
            </w:r>
          </w:p>
        </w:tc>
        <w:tc>
          <w:tcPr>
            <w:tcW w:w="821" w:type="dxa"/>
            <w:noWrap/>
            <w:hideMark/>
          </w:tcPr>
          <w:p w14:paraId="52F03881" w14:textId="77777777" w:rsidR="001D7A80" w:rsidRPr="005E47BE" w:rsidRDefault="001D7A80"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.082</w:t>
            </w:r>
          </w:p>
        </w:tc>
        <w:tc>
          <w:tcPr>
            <w:tcW w:w="636" w:type="dxa"/>
            <w:hideMark/>
          </w:tcPr>
          <w:p w14:paraId="64B491A4" w14:textId="77777777" w:rsidR="001D7A80" w:rsidRPr="005E47BE" w:rsidRDefault="001D7A80"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p>
        </w:tc>
        <w:tc>
          <w:tcPr>
            <w:tcW w:w="1396" w:type="dxa"/>
            <w:noWrap/>
            <w:hideMark/>
          </w:tcPr>
          <w:p w14:paraId="7E44262D" w14:textId="77777777" w:rsidR="001D7A80" w:rsidRPr="005E47BE" w:rsidRDefault="001D7A80" w:rsidP="004156CD">
            <w:pPr>
              <w:cnfStyle w:val="000000100000" w:firstRow="0" w:lastRow="0" w:firstColumn="0" w:lastColumn="0" w:oddVBand="0" w:evenVBand="0" w:oddHBand="1" w:evenHBand="0" w:firstRowFirstColumn="0" w:firstRowLastColumn="0" w:lastRowFirstColumn="0" w:lastRowLastColumn="0"/>
              <w:rPr>
                <w:color w:val="000000"/>
                <w:lang w:eastAsia="en-GB"/>
              </w:rPr>
            </w:pPr>
            <w:r>
              <w:rPr>
                <w:color w:val="000000"/>
                <w:lang w:eastAsia="en-GB"/>
              </w:rPr>
              <w:t xml:space="preserve">Not </w:t>
            </w:r>
            <w:r w:rsidRPr="005E47BE">
              <w:rPr>
                <w:color w:val="000000"/>
                <w:lang w:eastAsia="en-GB"/>
              </w:rPr>
              <w:t>Supported</w:t>
            </w:r>
          </w:p>
        </w:tc>
      </w:tr>
    </w:tbl>
    <w:p w14:paraId="4D1613EF" w14:textId="06C219FE" w:rsidR="00061C88" w:rsidRDefault="00061C88">
      <w:pPr>
        <w:rPr>
          <w:bCs/>
          <w:color w:val="000000" w:themeColor="text1"/>
        </w:rPr>
      </w:pPr>
    </w:p>
    <w:p w14:paraId="18B645D5" w14:textId="040EF693" w:rsidR="00BF6AE7" w:rsidRPr="002A3DCC" w:rsidRDefault="00BF6AE7" w:rsidP="002A3DCC">
      <w:pPr>
        <w:spacing w:after="200" w:line="360" w:lineRule="auto"/>
        <w:rPr>
          <w:bCs/>
          <w:color w:val="000000" w:themeColor="text1"/>
        </w:rPr>
      </w:pPr>
      <w:r>
        <w:rPr>
          <w:bCs/>
          <w:color w:val="000000" w:themeColor="text1"/>
        </w:rPr>
        <w:t xml:space="preserve">The proposed hypotheses are </w:t>
      </w:r>
      <w:r w:rsidR="00F22E48">
        <w:rPr>
          <w:bCs/>
          <w:color w:val="000000" w:themeColor="text1"/>
        </w:rPr>
        <w:t>revisited</w:t>
      </w:r>
      <w:r>
        <w:rPr>
          <w:bCs/>
          <w:color w:val="000000" w:themeColor="text1"/>
        </w:rPr>
        <w:t xml:space="preserve"> below:</w:t>
      </w:r>
    </w:p>
    <w:p w14:paraId="5FAC9C44" w14:textId="402D62D7" w:rsidR="00BF6AE7" w:rsidRDefault="00BF6AE7" w:rsidP="001D7A80">
      <w:pPr>
        <w:spacing w:before="240" w:line="360" w:lineRule="auto"/>
        <w:ind w:left="270" w:right="657"/>
        <w:rPr>
          <w:b/>
          <w:i/>
          <w:iCs/>
        </w:rPr>
      </w:pPr>
      <w:r w:rsidRPr="00E02D93">
        <w:rPr>
          <w:b/>
          <w:i/>
          <w:iCs/>
        </w:rPr>
        <w:t>H1</w:t>
      </w:r>
      <w:r w:rsidRPr="00E02D93">
        <w:rPr>
          <w:b/>
          <w:i/>
          <w:iCs/>
          <w:vertAlign w:val="subscript"/>
        </w:rPr>
        <w:t>a</w:t>
      </w:r>
      <w:r w:rsidRPr="00E02D93">
        <w:rPr>
          <w:b/>
          <w:i/>
          <w:iCs/>
        </w:rPr>
        <w:t>: Goal conflict has a negative significant effect on Digital transformation projects in Ugandan TVET institutions.</w:t>
      </w:r>
      <w:r w:rsidR="00E02D93">
        <w:rPr>
          <w:b/>
          <w:i/>
          <w:iCs/>
        </w:rPr>
        <w:t xml:space="preserve"> </w:t>
      </w:r>
    </w:p>
    <w:p w14:paraId="3343E5C0" w14:textId="77777777" w:rsidR="00061C88" w:rsidRDefault="00E02D93" w:rsidP="00061C88">
      <w:pPr>
        <w:spacing w:before="240" w:line="360" w:lineRule="auto"/>
        <w:ind w:right="657"/>
        <w:rPr>
          <w:bCs/>
        </w:rPr>
      </w:pPr>
      <w:r>
        <w:rPr>
          <w:bCs/>
        </w:rPr>
        <w:t xml:space="preserve">The results in table 6.1 show that there is a meaningful negative impact (beta = -0.84, p = 0.03) on the success of digital transformation projects.  The </w:t>
      </w:r>
      <w:r w:rsidR="007E13C2">
        <w:rPr>
          <w:bCs/>
        </w:rPr>
        <w:t xml:space="preserve">negative </w:t>
      </w:r>
      <w:r>
        <w:rPr>
          <w:bCs/>
        </w:rPr>
        <w:t>coefficient</w:t>
      </w:r>
      <w:r w:rsidR="007E13C2">
        <w:rPr>
          <w:bCs/>
        </w:rPr>
        <w:t xml:space="preserve"> -</w:t>
      </w:r>
      <w:r>
        <w:rPr>
          <w:bCs/>
        </w:rPr>
        <w:t>0.84 suggests</w:t>
      </w:r>
      <w:r w:rsidR="007E13C2">
        <w:rPr>
          <w:bCs/>
        </w:rPr>
        <w:t xml:space="preserve"> that</w:t>
      </w:r>
      <w:r>
        <w:rPr>
          <w:bCs/>
        </w:rPr>
        <w:t xml:space="preserve"> for every unit increase in goal conflict, there is an expected decrease of 0.84 units in the success of digital transformation projects. This cannot be ignored. </w:t>
      </w:r>
      <w:r w:rsidR="007E13C2">
        <w:rPr>
          <w:bCs/>
        </w:rPr>
        <w:lastRenderedPageBreak/>
        <w:t xml:space="preserve">Managers should therefore ensure that goal conflict is greatly minimized or eradicated altogether where possible. </w:t>
      </w:r>
    </w:p>
    <w:p w14:paraId="7BE3598B" w14:textId="630789F2" w:rsidR="00E02D93" w:rsidRPr="00E02D93" w:rsidRDefault="00E02D93" w:rsidP="00061C88">
      <w:pPr>
        <w:spacing w:before="240" w:line="360" w:lineRule="auto"/>
        <w:ind w:right="657"/>
        <w:rPr>
          <w:bCs/>
        </w:rPr>
      </w:pPr>
      <w:r>
        <w:rPr>
          <w:bCs/>
        </w:rPr>
        <w:t>The p-value on the other hand (p = 0.03) indicates that this effect is statistically significant and is within the maximum threshold of 0.05. This serves as statistical evidence that the relationship explained in the hypothesis is unlikely to be due to random chance.</w:t>
      </w:r>
      <w:r w:rsidR="007E13C2">
        <w:rPr>
          <w:bCs/>
        </w:rPr>
        <w:t xml:space="preserve"> This finding is consistent with existing theory and literature. This hypothesis is supported.</w:t>
      </w:r>
    </w:p>
    <w:p w14:paraId="55063B05" w14:textId="77777777" w:rsidR="001D7A80" w:rsidRDefault="00BF6AE7" w:rsidP="001D7A80">
      <w:pPr>
        <w:spacing w:before="240" w:line="360" w:lineRule="auto"/>
        <w:ind w:left="270" w:right="657"/>
        <w:rPr>
          <w:rFonts w:eastAsia="Calibri"/>
          <w:b/>
          <w:i/>
          <w:iCs/>
          <w:color w:val="000000"/>
          <w:lang w:val="en-GB"/>
        </w:rPr>
      </w:pPr>
      <w:r w:rsidRPr="00E02D93">
        <w:rPr>
          <w:b/>
          <w:i/>
          <w:iCs/>
        </w:rPr>
        <w:t>H1</w:t>
      </w:r>
      <w:r w:rsidRPr="00E02D93">
        <w:rPr>
          <w:b/>
          <w:i/>
          <w:iCs/>
          <w:vertAlign w:val="subscript"/>
        </w:rPr>
        <w:t>b</w:t>
      </w:r>
      <w:r w:rsidRPr="00E02D93">
        <w:rPr>
          <w:b/>
          <w:i/>
          <w:iCs/>
        </w:rPr>
        <w:t>: Goal conflict has a negative significant effect on Process Quality in digital transformation projects in Ugandan TVET institutions</w:t>
      </w:r>
      <w:r w:rsidRPr="00E02D93">
        <w:rPr>
          <w:rFonts w:eastAsia="Calibri"/>
          <w:b/>
          <w:i/>
          <w:iCs/>
          <w:color w:val="000000"/>
          <w:lang w:val="en-GB"/>
        </w:rPr>
        <w:t>.</w:t>
      </w:r>
    </w:p>
    <w:p w14:paraId="62899F09" w14:textId="77777777" w:rsidR="00061C88" w:rsidRDefault="004B2350" w:rsidP="00061C88">
      <w:pPr>
        <w:spacing w:before="240" w:line="360" w:lineRule="auto"/>
        <w:ind w:right="657"/>
        <w:rPr>
          <w:bCs/>
        </w:rPr>
      </w:pPr>
      <w:r>
        <w:rPr>
          <w:bCs/>
        </w:rPr>
        <w:t xml:space="preserve">The results in table 6.1 indicate that there is a significant negative effect of goal conflict </w:t>
      </w:r>
      <w:r w:rsidR="0010249F">
        <w:rPr>
          <w:bCs/>
        </w:rPr>
        <w:t>on Process</w:t>
      </w:r>
      <w:r>
        <w:rPr>
          <w:bCs/>
        </w:rPr>
        <w:t xml:space="preserve"> Quality. The analysis results (beta = 0.191, p = 0.019), revealed the strength and direction of the effect,</w:t>
      </w:r>
      <w:r w:rsidR="0010249F">
        <w:rPr>
          <w:bCs/>
        </w:rPr>
        <w:t xml:space="preserve"> of Goal Conflict on Process Quality. </w:t>
      </w:r>
    </w:p>
    <w:p w14:paraId="329776B5" w14:textId="4ED1D29D" w:rsidR="00E02D93" w:rsidRPr="00E02D93" w:rsidRDefault="0010249F" w:rsidP="00061C88">
      <w:pPr>
        <w:spacing w:before="240" w:line="360" w:lineRule="auto"/>
        <w:ind w:right="657"/>
        <w:rPr>
          <w:rFonts w:eastAsia="Calibri"/>
          <w:bCs/>
          <w:color w:val="000000"/>
          <w:lang w:val="en-GB"/>
        </w:rPr>
      </w:pPr>
      <w:r>
        <w:rPr>
          <w:bCs/>
        </w:rPr>
        <w:t>The p value of 0.019 underscores the level of significance.  In this case 0.019 indicates that this effect is statistically significant implying that the observed relationship is unlikely to be due to random chance. This finding is consistent with literature and with existing theory.  This hypothesis is supported.</w:t>
      </w:r>
    </w:p>
    <w:p w14:paraId="4DD299DD" w14:textId="2064C5D5" w:rsidR="00BF6AE7" w:rsidRDefault="00BF6AE7" w:rsidP="001D7A80">
      <w:pPr>
        <w:spacing w:before="240" w:line="360" w:lineRule="auto"/>
        <w:ind w:left="270" w:right="657"/>
        <w:rPr>
          <w:b/>
          <w:i/>
          <w:iCs/>
        </w:rPr>
      </w:pPr>
      <w:r w:rsidRPr="0010249F">
        <w:rPr>
          <w:b/>
          <w:i/>
          <w:iCs/>
        </w:rPr>
        <w:t>H</w:t>
      </w:r>
      <w:r w:rsidRPr="0010249F">
        <w:rPr>
          <w:b/>
          <w:i/>
          <w:iCs/>
          <w:vertAlign w:val="subscript"/>
        </w:rPr>
        <w:t xml:space="preserve">2: </w:t>
      </w:r>
      <w:r w:rsidRPr="0010249F">
        <w:rPr>
          <w:b/>
          <w:i/>
          <w:iCs/>
        </w:rPr>
        <w:t>Shirking has a negative significant effect on Process Quality in digital transformation project in Ugandan TVETs.</w:t>
      </w:r>
    </w:p>
    <w:p w14:paraId="24BDBC07" w14:textId="77777777" w:rsidR="00061C88" w:rsidRDefault="0010249F" w:rsidP="00061C88">
      <w:pPr>
        <w:spacing w:before="240" w:line="360" w:lineRule="auto"/>
        <w:ind w:right="657"/>
        <w:rPr>
          <w:bCs/>
        </w:rPr>
      </w:pPr>
      <w:r>
        <w:rPr>
          <w:bCs/>
        </w:rPr>
        <w:t xml:space="preserve">The table 6.1 shows results that indicate that there is a noticeable negative impact on the quality of processes when shirking occurs. The results returned Beta = </w:t>
      </w:r>
      <w:r w:rsidR="00763925">
        <w:rPr>
          <w:bCs/>
        </w:rPr>
        <w:t xml:space="preserve">-0.169 which revealed that the strength and direction happens in the negative direction to the arrow in the final model. The p value = 0.042 which indicates that this effect is statistically significant.  </w:t>
      </w:r>
    </w:p>
    <w:p w14:paraId="181BCB81" w14:textId="54A6F97B" w:rsidR="0010249F" w:rsidRPr="0010249F" w:rsidRDefault="00763925" w:rsidP="00061C88">
      <w:pPr>
        <w:spacing w:before="240" w:line="360" w:lineRule="auto"/>
        <w:ind w:right="657"/>
        <w:rPr>
          <w:bCs/>
        </w:rPr>
      </w:pPr>
      <w:r>
        <w:rPr>
          <w:bCs/>
        </w:rPr>
        <w:t>Therefore, it is implied from these research results that the observed relationship between shirking and process quality is unlikely to be due to random chance.  The findings are consistent with both existing literature and supporting theory. This hypothesis is supported.</w:t>
      </w:r>
    </w:p>
    <w:p w14:paraId="58DE9F4A" w14:textId="77777777" w:rsidR="00BF6AE7" w:rsidRDefault="00BF6AE7" w:rsidP="001D7A80">
      <w:pPr>
        <w:spacing w:line="360" w:lineRule="auto"/>
        <w:ind w:left="270" w:right="657"/>
        <w:rPr>
          <w:b/>
          <w:i/>
          <w:iCs/>
        </w:rPr>
      </w:pPr>
      <w:r w:rsidRPr="00763925">
        <w:rPr>
          <w:b/>
          <w:i/>
          <w:iCs/>
        </w:rPr>
        <w:lastRenderedPageBreak/>
        <w:t>H</w:t>
      </w:r>
      <w:r w:rsidRPr="00763925">
        <w:rPr>
          <w:b/>
          <w:i/>
          <w:iCs/>
          <w:vertAlign w:val="subscript"/>
        </w:rPr>
        <w:t>3</w:t>
      </w:r>
      <w:r w:rsidRPr="00763925">
        <w:rPr>
          <w:b/>
          <w:i/>
          <w:iCs/>
        </w:rPr>
        <w:t>: Communication has a positive significant effect on Process Quality in digital transformation in Ugandan TVET institutions.</w:t>
      </w:r>
    </w:p>
    <w:p w14:paraId="2B340346" w14:textId="77777777" w:rsidR="00061C88" w:rsidRDefault="000B1225" w:rsidP="00061C88">
      <w:pPr>
        <w:spacing w:line="360" w:lineRule="auto"/>
        <w:ind w:right="657"/>
        <w:rPr>
          <w:bCs/>
        </w:rPr>
      </w:pPr>
      <w:r>
        <w:rPr>
          <w:bCs/>
        </w:rPr>
        <w:t xml:space="preserve">The results in Table 6.1 show a positive beta value of 0.425.  This indicates a positive relationship between communication and process quality.  This means that as communication improves, the quality of processes in the context of digital transformation within Ugandan TVET institutions tends to improve as well.  </w:t>
      </w:r>
    </w:p>
    <w:p w14:paraId="51DB352E" w14:textId="1DE311F1" w:rsidR="00763925" w:rsidRPr="00763925" w:rsidRDefault="000B1225" w:rsidP="00061C88">
      <w:pPr>
        <w:spacing w:line="360" w:lineRule="auto"/>
        <w:ind w:right="657"/>
        <w:rPr>
          <w:bCs/>
        </w:rPr>
      </w:pPr>
      <w:r>
        <w:rPr>
          <w:bCs/>
        </w:rPr>
        <w:t>The p-value of 0.000 indicates that this effect is statistically significant.  This strongly suggests that the observed positive relationship between communication and process quality is unlikely to be due to random chance.  This result, as shown in Table 6.1 provides robust evidence to support the hypothesis that improved communication positively influences the quality of processes during digital transformation project implementation in Ugandan TVET institutions. These findings align with both established literature and corroborating theory. This hypothesis is supported.</w:t>
      </w:r>
    </w:p>
    <w:p w14:paraId="0A20DBDB" w14:textId="77777777" w:rsidR="00BF6AE7" w:rsidRDefault="00BF6AE7" w:rsidP="001D7A80">
      <w:pPr>
        <w:spacing w:line="360" w:lineRule="auto"/>
        <w:ind w:left="270" w:right="657"/>
        <w:rPr>
          <w:b/>
          <w:i/>
          <w:iCs/>
        </w:rPr>
      </w:pPr>
      <w:r w:rsidRPr="000B1225">
        <w:rPr>
          <w:b/>
          <w:i/>
          <w:iCs/>
        </w:rPr>
        <w:t>H</w:t>
      </w:r>
      <w:r w:rsidRPr="000B1225">
        <w:rPr>
          <w:b/>
          <w:i/>
          <w:iCs/>
          <w:vertAlign w:val="subscript"/>
        </w:rPr>
        <w:t>4</w:t>
      </w:r>
      <w:r w:rsidRPr="000B1225">
        <w:rPr>
          <w:b/>
          <w:i/>
          <w:iCs/>
        </w:rPr>
        <w:t>: Task Programmability has a positive significant effect on Process Quality in digital transformation projects in Ugandan TVET institutions</w:t>
      </w:r>
    </w:p>
    <w:p w14:paraId="15CB83E2" w14:textId="7B4CBFD5" w:rsidR="000B1225" w:rsidRDefault="008F237D" w:rsidP="00061C88">
      <w:pPr>
        <w:spacing w:line="360" w:lineRule="auto"/>
        <w:ind w:right="657"/>
        <w:rPr>
          <w:bCs/>
        </w:rPr>
      </w:pPr>
      <w:r>
        <w:rPr>
          <w:bCs/>
        </w:rPr>
        <w:t>Task Programmability has a notable and meaningful positive influence on Process Quality within digital transformation projects carried out in Ugandan TVET institutions. The coefficient of beta = 0.242 indicates the strength and direction of this impact, and the p-value of 0.000 underscores its statistical significance. Specifically, for every one unit increase in Task Programmability, there is an expected increase of 0.242 units in Process Quality. This beta coefficient implies that higher levels of Task Programmability are associated with higher levels of Process Quality within the context of this study.</w:t>
      </w:r>
      <w:r w:rsidR="00326EBE">
        <w:rPr>
          <w:bCs/>
        </w:rPr>
        <w:t xml:space="preserve"> These results are consistent with existing research and complementary theories confirming the validity of this hypothesis.</w:t>
      </w:r>
    </w:p>
    <w:p w14:paraId="305A108E" w14:textId="0FCE87A9" w:rsidR="00C60768" w:rsidRPr="00061C88" w:rsidRDefault="00C60768" w:rsidP="00C60768">
      <w:pPr>
        <w:spacing w:after="200" w:line="360" w:lineRule="auto"/>
        <w:rPr>
          <w:b/>
        </w:rPr>
      </w:pPr>
      <w:r w:rsidRPr="00061C88">
        <w:rPr>
          <w:b/>
        </w:rPr>
        <w:t>Mediation Analysis</w:t>
      </w:r>
    </w:p>
    <w:p w14:paraId="5BC6F473" w14:textId="34C581F1" w:rsidR="00C60768" w:rsidRDefault="00326EBE" w:rsidP="00C60768">
      <w:pPr>
        <w:spacing w:after="200" w:line="360" w:lineRule="auto"/>
        <w:rPr>
          <w:bCs/>
        </w:rPr>
      </w:pPr>
      <w:r>
        <w:rPr>
          <w:bCs/>
        </w:rPr>
        <w:t>Mediation analysis is a statistical method that was used in this study to uncover the intermediary factor that explained how the independent variables in this study affect the dependent variable by providing insights into the complex pathways between variables, enhancing the researchers understanding of the observed effects.</w:t>
      </w:r>
      <w:r w:rsidR="00C60768">
        <w:rPr>
          <w:bCs/>
        </w:rPr>
        <w:t xml:space="preserve"> </w:t>
      </w:r>
      <w:r w:rsidR="00F25A41">
        <w:rPr>
          <w:bCs/>
        </w:rPr>
        <w:t xml:space="preserve">Table 6.8 shows the </w:t>
      </w:r>
      <w:r w:rsidR="00F25A41">
        <w:rPr>
          <w:bCs/>
        </w:rPr>
        <w:lastRenderedPageBreak/>
        <w:t>estimation of indirect effects of the independent variables and the mediation effect of the mediating variables.</w:t>
      </w:r>
    </w:p>
    <w:p w14:paraId="1FD7652F" w14:textId="4C80F5E8" w:rsidR="00C60768" w:rsidRPr="00061C88" w:rsidRDefault="00C60768" w:rsidP="00C60768">
      <w:pPr>
        <w:rPr>
          <w:b/>
          <w:i/>
          <w:iCs/>
        </w:rPr>
      </w:pPr>
      <w:r w:rsidRPr="00061C88">
        <w:rPr>
          <w:bCs/>
          <w:i/>
          <w:iCs/>
        </w:rPr>
        <w:t>Table 6.</w:t>
      </w:r>
      <w:r w:rsidR="004C1913">
        <w:rPr>
          <w:bCs/>
          <w:i/>
          <w:iCs/>
        </w:rPr>
        <w:t>8</w:t>
      </w:r>
      <w:r w:rsidRPr="00061C88">
        <w:rPr>
          <w:bCs/>
          <w:i/>
          <w:iCs/>
        </w:rPr>
        <w:t>:</w:t>
      </w:r>
      <w:r w:rsidRPr="00061C88">
        <w:rPr>
          <w:b/>
          <w:i/>
          <w:iCs/>
        </w:rPr>
        <w:t xml:space="preserve"> </w:t>
      </w:r>
      <w:r w:rsidRPr="00061C88">
        <w:rPr>
          <w:bCs/>
          <w:i/>
          <w:iCs/>
        </w:rPr>
        <w:t>Estimation of Indirect Effects and Mediation</w:t>
      </w:r>
    </w:p>
    <w:tbl>
      <w:tblPr>
        <w:tblStyle w:val="GridTable4-Accent1"/>
        <w:tblW w:w="10119" w:type="dxa"/>
        <w:jc w:val="center"/>
        <w:tblLayout w:type="fixed"/>
        <w:tblLook w:val="04A0" w:firstRow="1" w:lastRow="0" w:firstColumn="1" w:lastColumn="0" w:noHBand="0" w:noVBand="1"/>
      </w:tblPr>
      <w:tblGrid>
        <w:gridCol w:w="4077"/>
        <w:gridCol w:w="736"/>
        <w:gridCol w:w="885"/>
        <w:gridCol w:w="737"/>
        <w:gridCol w:w="1307"/>
        <w:gridCol w:w="988"/>
        <w:gridCol w:w="1389"/>
      </w:tblGrid>
      <w:tr w:rsidR="00C60768" w:rsidRPr="005E47BE" w14:paraId="57459B49" w14:textId="77777777" w:rsidTr="00725F44">
        <w:trPr>
          <w:cnfStyle w:val="100000000000" w:firstRow="1" w:lastRow="0" w:firstColumn="0" w:lastColumn="0" w:oddVBand="0" w:evenVBand="0" w:oddHBand="0"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4077" w:type="dxa"/>
            <w:noWrap/>
            <w:hideMark/>
          </w:tcPr>
          <w:p w14:paraId="3F09567D" w14:textId="77777777" w:rsidR="00C60768" w:rsidRPr="005E47BE" w:rsidRDefault="00C60768" w:rsidP="004156CD">
            <w:pPr>
              <w:jc w:val="center"/>
              <w:rPr>
                <w:b w:val="0"/>
                <w:bCs w:val="0"/>
                <w:color w:val="000000"/>
                <w:lang w:eastAsia="en-GB"/>
              </w:rPr>
            </w:pPr>
            <w:r w:rsidRPr="005E47BE">
              <w:rPr>
                <w:color w:val="000000"/>
                <w:lang w:eastAsia="en-GB"/>
              </w:rPr>
              <w:t> </w:t>
            </w:r>
          </w:p>
        </w:tc>
        <w:tc>
          <w:tcPr>
            <w:tcW w:w="736" w:type="dxa"/>
            <w:noWrap/>
            <w:vAlign w:val="center"/>
            <w:hideMark/>
          </w:tcPr>
          <w:p w14:paraId="6447CC5B" w14:textId="77777777" w:rsidR="00C60768" w:rsidRPr="005E47BE" w:rsidRDefault="00C60768" w:rsidP="00725F44">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Beta</w:t>
            </w:r>
          </w:p>
        </w:tc>
        <w:tc>
          <w:tcPr>
            <w:tcW w:w="885" w:type="dxa"/>
            <w:noWrap/>
            <w:vAlign w:val="center"/>
            <w:hideMark/>
          </w:tcPr>
          <w:p w14:paraId="31779BD2" w14:textId="77777777" w:rsidR="00C60768" w:rsidRPr="005E47BE" w:rsidRDefault="00C60768" w:rsidP="00725F44">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Mean</w:t>
            </w:r>
          </w:p>
        </w:tc>
        <w:tc>
          <w:tcPr>
            <w:tcW w:w="737" w:type="dxa"/>
            <w:noWrap/>
            <w:vAlign w:val="center"/>
            <w:hideMark/>
          </w:tcPr>
          <w:p w14:paraId="54A19C2F" w14:textId="77777777" w:rsidR="00C60768" w:rsidRPr="005E47BE" w:rsidRDefault="00C60768" w:rsidP="00725F44">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SD</w:t>
            </w:r>
          </w:p>
        </w:tc>
        <w:tc>
          <w:tcPr>
            <w:tcW w:w="1307" w:type="dxa"/>
            <w:noWrap/>
            <w:vAlign w:val="center"/>
            <w:hideMark/>
          </w:tcPr>
          <w:p w14:paraId="56F18932" w14:textId="77777777" w:rsidR="00C60768" w:rsidRPr="005E47BE" w:rsidRDefault="00C60768" w:rsidP="00725F44">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T Statistic</w:t>
            </w:r>
          </w:p>
        </w:tc>
        <w:tc>
          <w:tcPr>
            <w:tcW w:w="988" w:type="dxa"/>
            <w:noWrap/>
            <w:vAlign w:val="center"/>
            <w:hideMark/>
          </w:tcPr>
          <w:p w14:paraId="59DB014F" w14:textId="77777777" w:rsidR="00725F44" w:rsidRDefault="00725F44" w:rsidP="00725F44">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1893FCB0" w14:textId="174D1743" w:rsidR="00C60768" w:rsidRDefault="00C60768" w:rsidP="00725F44">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P -Value</w:t>
            </w:r>
          </w:p>
          <w:p w14:paraId="0382264F" w14:textId="77777777" w:rsidR="00725F44" w:rsidRDefault="00725F44" w:rsidP="00725F44">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p w14:paraId="0B292001" w14:textId="41CE0B4A" w:rsidR="00725F44" w:rsidRPr="005E47BE" w:rsidRDefault="00725F44" w:rsidP="00725F44">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p>
        </w:tc>
        <w:tc>
          <w:tcPr>
            <w:tcW w:w="1389" w:type="dxa"/>
            <w:noWrap/>
            <w:vAlign w:val="center"/>
            <w:hideMark/>
          </w:tcPr>
          <w:p w14:paraId="43BD7BDD" w14:textId="77777777" w:rsidR="00C60768" w:rsidRPr="005E47BE" w:rsidRDefault="00C60768" w:rsidP="00725F44">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n-GB"/>
              </w:rPr>
            </w:pPr>
            <w:r w:rsidRPr="005E47BE">
              <w:rPr>
                <w:color w:val="000000"/>
                <w:lang w:eastAsia="en-GB"/>
              </w:rPr>
              <w:t>H</w:t>
            </w:r>
            <w:r w:rsidRPr="005E47BE">
              <w:rPr>
                <w:color w:val="000000"/>
                <w:vertAlign w:val="subscript"/>
                <w:lang w:eastAsia="en-GB"/>
              </w:rPr>
              <w:t>0</w:t>
            </w:r>
          </w:p>
        </w:tc>
      </w:tr>
      <w:tr w:rsidR="00C60768" w:rsidRPr="005E47BE" w14:paraId="06A60B7F" w14:textId="77777777" w:rsidTr="00725F44">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4077" w:type="dxa"/>
            <w:noWrap/>
            <w:hideMark/>
          </w:tcPr>
          <w:p w14:paraId="5793E936" w14:textId="3ED1ACBB" w:rsidR="00C60768" w:rsidRDefault="00C60768" w:rsidP="004156CD">
            <w:pPr>
              <w:rPr>
                <w:color w:val="000000"/>
                <w:lang w:eastAsia="en-GB"/>
              </w:rPr>
            </w:pPr>
            <w:r w:rsidRPr="00C60768">
              <w:rPr>
                <w:b w:val="0"/>
                <w:bCs w:val="0"/>
                <w:color w:val="000000"/>
                <w:lang w:eastAsia="en-GB"/>
              </w:rPr>
              <w:t>Goal Conflict -► Process Quality -► Digital Transformation</w:t>
            </w:r>
          </w:p>
          <w:p w14:paraId="0CDC5BED" w14:textId="77777777" w:rsidR="004C2AFF" w:rsidRDefault="004C2AFF" w:rsidP="004156CD">
            <w:pPr>
              <w:rPr>
                <w:color w:val="000000"/>
                <w:lang w:eastAsia="en-GB"/>
              </w:rPr>
            </w:pPr>
          </w:p>
          <w:p w14:paraId="24631CBB" w14:textId="0051A782" w:rsidR="00725F44" w:rsidRPr="00C60768" w:rsidRDefault="00725F44" w:rsidP="004156CD">
            <w:pPr>
              <w:rPr>
                <w:b w:val="0"/>
                <w:bCs w:val="0"/>
                <w:color w:val="000000"/>
                <w:lang w:eastAsia="en-GB"/>
              </w:rPr>
            </w:pPr>
          </w:p>
        </w:tc>
        <w:tc>
          <w:tcPr>
            <w:tcW w:w="736" w:type="dxa"/>
            <w:noWrap/>
            <w:hideMark/>
          </w:tcPr>
          <w:p w14:paraId="09520A47" w14:textId="77777777" w:rsidR="00C60768" w:rsidRPr="005E47BE" w:rsidRDefault="00C6076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-.084</w:t>
            </w:r>
          </w:p>
        </w:tc>
        <w:tc>
          <w:tcPr>
            <w:tcW w:w="885" w:type="dxa"/>
            <w:noWrap/>
            <w:hideMark/>
          </w:tcPr>
          <w:p w14:paraId="2B60FF31" w14:textId="77777777" w:rsidR="00C60768" w:rsidRPr="005E47BE" w:rsidRDefault="00C6076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-.090</w:t>
            </w:r>
          </w:p>
        </w:tc>
        <w:tc>
          <w:tcPr>
            <w:tcW w:w="737" w:type="dxa"/>
            <w:noWrap/>
            <w:hideMark/>
          </w:tcPr>
          <w:p w14:paraId="432AB386" w14:textId="77777777" w:rsidR="00C60768" w:rsidRPr="005E47BE" w:rsidRDefault="00C6076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.039</w:t>
            </w:r>
          </w:p>
        </w:tc>
        <w:tc>
          <w:tcPr>
            <w:tcW w:w="1307" w:type="dxa"/>
            <w:noWrap/>
            <w:hideMark/>
          </w:tcPr>
          <w:p w14:paraId="5835E269" w14:textId="77777777" w:rsidR="00C60768" w:rsidRPr="005E47BE" w:rsidRDefault="00C6076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2.130</w:t>
            </w:r>
          </w:p>
        </w:tc>
        <w:tc>
          <w:tcPr>
            <w:tcW w:w="988" w:type="dxa"/>
            <w:noWrap/>
            <w:hideMark/>
          </w:tcPr>
          <w:p w14:paraId="263BC1F8" w14:textId="77777777" w:rsidR="00C60768" w:rsidRPr="005E47BE" w:rsidRDefault="00C6076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.033</w:t>
            </w:r>
          </w:p>
        </w:tc>
        <w:tc>
          <w:tcPr>
            <w:tcW w:w="1389" w:type="dxa"/>
            <w:noWrap/>
            <w:hideMark/>
          </w:tcPr>
          <w:p w14:paraId="5D8D092E" w14:textId="77777777" w:rsidR="00C60768" w:rsidRPr="005E47BE" w:rsidRDefault="00C60768" w:rsidP="00725F44">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Supported</w:t>
            </w:r>
          </w:p>
        </w:tc>
      </w:tr>
      <w:tr w:rsidR="00C60768" w:rsidRPr="005E47BE" w14:paraId="14EE1EAC" w14:textId="77777777" w:rsidTr="00725F44">
        <w:trPr>
          <w:trHeight w:val="343"/>
          <w:jc w:val="center"/>
        </w:trPr>
        <w:tc>
          <w:tcPr>
            <w:cnfStyle w:val="001000000000" w:firstRow="0" w:lastRow="0" w:firstColumn="1" w:lastColumn="0" w:oddVBand="0" w:evenVBand="0" w:oddHBand="0" w:evenHBand="0" w:firstRowFirstColumn="0" w:firstRowLastColumn="0" w:lastRowFirstColumn="0" w:lastRowLastColumn="0"/>
            <w:tcW w:w="4077" w:type="dxa"/>
            <w:noWrap/>
            <w:hideMark/>
          </w:tcPr>
          <w:p w14:paraId="1DFE070B" w14:textId="7CBF4C57" w:rsidR="00725F44" w:rsidRDefault="00C60768" w:rsidP="004156CD">
            <w:pPr>
              <w:rPr>
                <w:color w:val="000000"/>
                <w:lang w:eastAsia="en-GB"/>
              </w:rPr>
            </w:pPr>
            <w:r w:rsidRPr="00C60768">
              <w:rPr>
                <w:b w:val="0"/>
                <w:bCs w:val="0"/>
                <w:color w:val="000000"/>
                <w:lang w:eastAsia="en-GB"/>
              </w:rPr>
              <w:t>Communication -► Process Quality -► Digital Transformation</w:t>
            </w:r>
          </w:p>
          <w:p w14:paraId="51E09D1E" w14:textId="77777777" w:rsidR="004C2AFF" w:rsidRDefault="004C2AFF" w:rsidP="004156CD">
            <w:pPr>
              <w:rPr>
                <w:color w:val="000000"/>
                <w:lang w:eastAsia="en-GB"/>
              </w:rPr>
            </w:pPr>
          </w:p>
          <w:p w14:paraId="2B13BC30" w14:textId="1A5DDD43" w:rsidR="00725F44" w:rsidRPr="00C60768" w:rsidRDefault="00725F44" w:rsidP="004156CD">
            <w:pPr>
              <w:rPr>
                <w:b w:val="0"/>
                <w:bCs w:val="0"/>
                <w:color w:val="000000"/>
                <w:lang w:eastAsia="en-GB"/>
              </w:rPr>
            </w:pPr>
          </w:p>
        </w:tc>
        <w:tc>
          <w:tcPr>
            <w:tcW w:w="736" w:type="dxa"/>
            <w:noWrap/>
            <w:hideMark/>
          </w:tcPr>
          <w:p w14:paraId="2F2747FE" w14:textId="77777777" w:rsidR="00C60768" w:rsidRPr="005E47BE" w:rsidRDefault="00C6076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.186</w:t>
            </w:r>
          </w:p>
        </w:tc>
        <w:tc>
          <w:tcPr>
            <w:tcW w:w="885" w:type="dxa"/>
            <w:noWrap/>
            <w:hideMark/>
          </w:tcPr>
          <w:p w14:paraId="1101AADA" w14:textId="77777777" w:rsidR="00C60768" w:rsidRPr="005E47BE" w:rsidRDefault="00C6076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.196</w:t>
            </w:r>
          </w:p>
        </w:tc>
        <w:tc>
          <w:tcPr>
            <w:tcW w:w="737" w:type="dxa"/>
            <w:noWrap/>
            <w:hideMark/>
          </w:tcPr>
          <w:p w14:paraId="08041CEE" w14:textId="77777777" w:rsidR="00C60768" w:rsidRPr="005E47BE" w:rsidRDefault="00C6076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.056</w:t>
            </w:r>
          </w:p>
        </w:tc>
        <w:tc>
          <w:tcPr>
            <w:tcW w:w="1307" w:type="dxa"/>
            <w:noWrap/>
            <w:hideMark/>
          </w:tcPr>
          <w:p w14:paraId="20D67EA0" w14:textId="77777777" w:rsidR="00C60768" w:rsidRPr="005E47BE" w:rsidRDefault="00C6076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3.299</w:t>
            </w:r>
          </w:p>
        </w:tc>
        <w:tc>
          <w:tcPr>
            <w:tcW w:w="988" w:type="dxa"/>
            <w:noWrap/>
            <w:hideMark/>
          </w:tcPr>
          <w:p w14:paraId="5FC48163" w14:textId="77777777" w:rsidR="00C60768" w:rsidRPr="005E47BE" w:rsidRDefault="00C6076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.001</w:t>
            </w:r>
          </w:p>
        </w:tc>
        <w:tc>
          <w:tcPr>
            <w:tcW w:w="1389" w:type="dxa"/>
            <w:noWrap/>
            <w:hideMark/>
          </w:tcPr>
          <w:p w14:paraId="10A494D3" w14:textId="77777777" w:rsidR="00C60768" w:rsidRPr="005E47BE" w:rsidRDefault="00C60768" w:rsidP="00725F44">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Supported</w:t>
            </w:r>
          </w:p>
        </w:tc>
      </w:tr>
      <w:tr w:rsidR="00C60768" w:rsidRPr="005E47BE" w14:paraId="6C5F2566" w14:textId="77777777" w:rsidTr="00725F44">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4077" w:type="dxa"/>
            <w:noWrap/>
            <w:hideMark/>
          </w:tcPr>
          <w:p w14:paraId="3ACA8936" w14:textId="30F856F3" w:rsidR="00C60768" w:rsidRDefault="00C60768" w:rsidP="004156CD">
            <w:pPr>
              <w:rPr>
                <w:color w:val="000000"/>
                <w:lang w:eastAsia="en-GB"/>
              </w:rPr>
            </w:pPr>
            <w:r w:rsidRPr="00C60768">
              <w:rPr>
                <w:b w:val="0"/>
                <w:bCs w:val="0"/>
                <w:color w:val="000000"/>
                <w:lang w:eastAsia="en-GB"/>
              </w:rPr>
              <w:t>Task Programmability -► Process</w:t>
            </w:r>
            <w:r w:rsidR="00725F44">
              <w:rPr>
                <w:b w:val="0"/>
                <w:bCs w:val="0"/>
                <w:color w:val="000000"/>
                <w:lang w:eastAsia="en-GB"/>
              </w:rPr>
              <w:t xml:space="preserve"> </w:t>
            </w:r>
            <w:r w:rsidRPr="00C60768">
              <w:rPr>
                <w:b w:val="0"/>
                <w:bCs w:val="0"/>
                <w:color w:val="000000"/>
                <w:lang w:eastAsia="en-GB"/>
              </w:rPr>
              <w:t>Quality -► Digital Transformation</w:t>
            </w:r>
          </w:p>
          <w:p w14:paraId="422C73F5" w14:textId="77777777" w:rsidR="004C2AFF" w:rsidRDefault="004C2AFF" w:rsidP="004156CD">
            <w:pPr>
              <w:rPr>
                <w:color w:val="000000"/>
                <w:lang w:eastAsia="en-GB"/>
              </w:rPr>
            </w:pPr>
          </w:p>
          <w:p w14:paraId="0E1B72EC" w14:textId="3FF87C6F" w:rsidR="00725F44" w:rsidRPr="00C60768" w:rsidRDefault="00725F44" w:rsidP="004156CD">
            <w:pPr>
              <w:rPr>
                <w:b w:val="0"/>
                <w:bCs w:val="0"/>
                <w:color w:val="000000"/>
                <w:lang w:eastAsia="en-GB"/>
              </w:rPr>
            </w:pPr>
          </w:p>
        </w:tc>
        <w:tc>
          <w:tcPr>
            <w:tcW w:w="736" w:type="dxa"/>
            <w:noWrap/>
            <w:hideMark/>
          </w:tcPr>
          <w:p w14:paraId="4E147152" w14:textId="77777777" w:rsidR="00C60768" w:rsidRPr="005E47BE" w:rsidRDefault="00C6076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.106</w:t>
            </w:r>
          </w:p>
        </w:tc>
        <w:tc>
          <w:tcPr>
            <w:tcW w:w="885" w:type="dxa"/>
            <w:noWrap/>
            <w:hideMark/>
          </w:tcPr>
          <w:p w14:paraId="014C295D" w14:textId="77777777" w:rsidR="00C60768" w:rsidRPr="005E47BE" w:rsidRDefault="00C6076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.113</w:t>
            </w:r>
          </w:p>
        </w:tc>
        <w:tc>
          <w:tcPr>
            <w:tcW w:w="737" w:type="dxa"/>
            <w:noWrap/>
            <w:hideMark/>
          </w:tcPr>
          <w:p w14:paraId="61DB8EB4" w14:textId="77777777" w:rsidR="00C60768" w:rsidRPr="005E47BE" w:rsidRDefault="00C6076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.033</w:t>
            </w:r>
          </w:p>
        </w:tc>
        <w:tc>
          <w:tcPr>
            <w:tcW w:w="1307" w:type="dxa"/>
            <w:noWrap/>
            <w:hideMark/>
          </w:tcPr>
          <w:p w14:paraId="3EFE78E4" w14:textId="77777777" w:rsidR="00C60768" w:rsidRPr="005E47BE" w:rsidRDefault="00C6076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3.226</w:t>
            </w:r>
          </w:p>
        </w:tc>
        <w:tc>
          <w:tcPr>
            <w:tcW w:w="988" w:type="dxa"/>
            <w:noWrap/>
            <w:hideMark/>
          </w:tcPr>
          <w:p w14:paraId="43709E8A" w14:textId="77777777" w:rsidR="00C60768" w:rsidRPr="005E47BE" w:rsidRDefault="00C60768" w:rsidP="004156CD">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.001</w:t>
            </w:r>
          </w:p>
        </w:tc>
        <w:tc>
          <w:tcPr>
            <w:tcW w:w="1389" w:type="dxa"/>
            <w:noWrap/>
            <w:hideMark/>
          </w:tcPr>
          <w:p w14:paraId="527EFA8F" w14:textId="77777777" w:rsidR="00C60768" w:rsidRPr="005E47BE" w:rsidRDefault="00C60768" w:rsidP="00725F44">
            <w:pPr>
              <w:jc w:val="center"/>
              <w:cnfStyle w:val="000000100000" w:firstRow="0" w:lastRow="0" w:firstColumn="0" w:lastColumn="0" w:oddVBand="0" w:evenVBand="0" w:oddHBand="1" w:evenHBand="0" w:firstRowFirstColumn="0" w:firstRowLastColumn="0" w:lastRowFirstColumn="0" w:lastRowLastColumn="0"/>
              <w:rPr>
                <w:color w:val="000000"/>
                <w:lang w:eastAsia="en-GB"/>
              </w:rPr>
            </w:pPr>
            <w:r w:rsidRPr="005E47BE">
              <w:rPr>
                <w:color w:val="000000"/>
                <w:lang w:eastAsia="en-GB"/>
              </w:rPr>
              <w:t>Supported</w:t>
            </w:r>
          </w:p>
        </w:tc>
      </w:tr>
      <w:tr w:rsidR="00C60768" w:rsidRPr="00D439A7" w14:paraId="7F769F8E" w14:textId="77777777" w:rsidTr="00725F44">
        <w:trPr>
          <w:trHeight w:val="343"/>
          <w:jc w:val="center"/>
        </w:trPr>
        <w:tc>
          <w:tcPr>
            <w:cnfStyle w:val="001000000000" w:firstRow="0" w:lastRow="0" w:firstColumn="1" w:lastColumn="0" w:oddVBand="0" w:evenVBand="0" w:oddHBand="0" w:evenHBand="0" w:firstRowFirstColumn="0" w:firstRowLastColumn="0" w:lastRowFirstColumn="0" w:lastRowLastColumn="0"/>
            <w:tcW w:w="4077" w:type="dxa"/>
            <w:noWrap/>
            <w:hideMark/>
          </w:tcPr>
          <w:p w14:paraId="76904251" w14:textId="3E694303" w:rsidR="00C60768" w:rsidRDefault="00C60768" w:rsidP="004156CD">
            <w:pPr>
              <w:rPr>
                <w:color w:val="000000"/>
                <w:lang w:eastAsia="en-GB"/>
              </w:rPr>
            </w:pPr>
            <w:r w:rsidRPr="00C60768">
              <w:rPr>
                <w:b w:val="0"/>
                <w:bCs w:val="0"/>
                <w:color w:val="000000"/>
                <w:lang w:eastAsia="en-GB"/>
              </w:rPr>
              <w:t>Shirking -► Process Quality -► Digital Transformation</w:t>
            </w:r>
          </w:p>
          <w:p w14:paraId="673CAF17" w14:textId="77777777" w:rsidR="004C2AFF" w:rsidRDefault="004C2AFF" w:rsidP="004156CD">
            <w:pPr>
              <w:rPr>
                <w:color w:val="000000"/>
                <w:lang w:eastAsia="en-GB"/>
              </w:rPr>
            </w:pPr>
          </w:p>
          <w:p w14:paraId="192AB803" w14:textId="06FEC31F" w:rsidR="00725F44" w:rsidRPr="00C60768" w:rsidRDefault="00725F44" w:rsidP="004156CD">
            <w:pPr>
              <w:rPr>
                <w:b w:val="0"/>
                <w:bCs w:val="0"/>
                <w:color w:val="000000"/>
                <w:lang w:eastAsia="en-GB"/>
              </w:rPr>
            </w:pPr>
          </w:p>
        </w:tc>
        <w:tc>
          <w:tcPr>
            <w:tcW w:w="736" w:type="dxa"/>
            <w:noWrap/>
            <w:hideMark/>
          </w:tcPr>
          <w:p w14:paraId="16E20B9B" w14:textId="77777777" w:rsidR="00C60768" w:rsidRPr="005E47BE" w:rsidRDefault="00C6076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-.074</w:t>
            </w:r>
          </w:p>
        </w:tc>
        <w:tc>
          <w:tcPr>
            <w:tcW w:w="885" w:type="dxa"/>
            <w:noWrap/>
            <w:hideMark/>
          </w:tcPr>
          <w:p w14:paraId="78E3FBD7" w14:textId="77777777" w:rsidR="00C60768" w:rsidRPr="005E47BE" w:rsidRDefault="00C6076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-.079</w:t>
            </w:r>
          </w:p>
        </w:tc>
        <w:tc>
          <w:tcPr>
            <w:tcW w:w="737" w:type="dxa"/>
            <w:noWrap/>
            <w:hideMark/>
          </w:tcPr>
          <w:p w14:paraId="5D4172B2" w14:textId="77777777" w:rsidR="00C60768" w:rsidRPr="005E47BE" w:rsidRDefault="00C6076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.043</w:t>
            </w:r>
          </w:p>
        </w:tc>
        <w:tc>
          <w:tcPr>
            <w:tcW w:w="1307" w:type="dxa"/>
            <w:noWrap/>
            <w:hideMark/>
          </w:tcPr>
          <w:p w14:paraId="32D9FFCA" w14:textId="77777777" w:rsidR="00C60768" w:rsidRPr="005E47BE" w:rsidRDefault="00C6076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1.742</w:t>
            </w:r>
          </w:p>
        </w:tc>
        <w:tc>
          <w:tcPr>
            <w:tcW w:w="988" w:type="dxa"/>
            <w:noWrap/>
            <w:hideMark/>
          </w:tcPr>
          <w:p w14:paraId="7036BC26" w14:textId="77777777" w:rsidR="00C60768" w:rsidRPr="005E47BE" w:rsidRDefault="00C60768" w:rsidP="004156CD">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.082</w:t>
            </w:r>
          </w:p>
        </w:tc>
        <w:tc>
          <w:tcPr>
            <w:tcW w:w="1389" w:type="dxa"/>
            <w:noWrap/>
            <w:hideMark/>
          </w:tcPr>
          <w:p w14:paraId="7EDD00DA" w14:textId="77777777" w:rsidR="00C60768" w:rsidRPr="00D439A7" w:rsidRDefault="00C60768" w:rsidP="00725F44">
            <w:pPr>
              <w:jc w:val="center"/>
              <w:cnfStyle w:val="000000000000" w:firstRow="0" w:lastRow="0" w:firstColumn="0" w:lastColumn="0" w:oddVBand="0" w:evenVBand="0" w:oddHBand="0" w:evenHBand="0" w:firstRowFirstColumn="0" w:firstRowLastColumn="0" w:lastRowFirstColumn="0" w:lastRowLastColumn="0"/>
              <w:rPr>
                <w:color w:val="000000"/>
                <w:lang w:eastAsia="en-GB"/>
              </w:rPr>
            </w:pPr>
            <w:r w:rsidRPr="005E47BE">
              <w:rPr>
                <w:color w:val="000000"/>
                <w:lang w:eastAsia="en-GB"/>
              </w:rPr>
              <w:t>Not Supported</w:t>
            </w:r>
          </w:p>
        </w:tc>
      </w:tr>
    </w:tbl>
    <w:p w14:paraId="6941D74D" w14:textId="77777777" w:rsidR="00C60768" w:rsidRDefault="00C60768" w:rsidP="00C60768">
      <w:pPr>
        <w:spacing w:after="200" w:line="360" w:lineRule="auto"/>
        <w:rPr>
          <w:bCs/>
        </w:rPr>
      </w:pPr>
    </w:p>
    <w:p w14:paraId="5424203C" w14:textId="6FB2325A" w:rsidR="00C60768" w:rsidRDefault="00C60768" w:rsidP="00C60768">
      <w:pPr>
        <w:spacing w:after="200" w:line="360" w:lineRule="auto"/>
        <w:rPr>
          <w:bCs/>
          <w:color w:val="000000" w:themeColor="text1"/>
        </w:rPr>
      </w:pPr>
      <w:r>
        <w:rPr>
          <w:bCs/>
          <w:color w:val="000000" w:themeColor="text1"/>
        </w:rPr>
        <w:t>The next four proposed hypotheses are revisited below:</w:t>
      </w:r>
    </w:p>
    <w:p w14:paraId="33B05C8C" w14:textId="738A4E85" w:rsidR="00C60768" w:rsidRDefault="00C60768" w:rsidP="00C60768">
      <w:pPr>
        <w:spacing w:line="360" w:lineRule="auto"/>
        <w:ind w:left="270" w:right="657"/>
        <w:rPr>
          <w:b/>
          <w:i/>
          <w:iCs/>
        </w:rPr>
      </w:pPr>
      <w:r w:rsidRPr="008F237D">
        <w:rPr>
          <w:b/>
          <w:i/>
          <w:iCs/>
        </w:rPr>
        <w:t>H5a: Process Quality mediates the relationship between Goal Conflict and Digital Transformation in Ugandan TVETs</w:t>
      </w:r>
    </w:p>
    <w:p w14:paraId="5230C2DC" w14:textId="31D67F4C" w:rsidR="00C60768" w:rsidRPr="00976652" w:rsidRDefault="00700687" w:rsidP="00976652">
      <w:pPr>
        <w:spacing w:line="360" w:lineRule="auto"/>
        <w:ind w:right="657"/>
        <w:rPr>
          <w:bCs/>
        </w:rPr>
      </w:pPr>
      <w:r>
        <w:rPr>
          <w:bCs/>
        </w:rPr>
        <w:t xml:space="preserve">The beta coefficient = -0.084 represents the strength and direction of this mediation. In this study, a negative beta value in the validation of this hypothesis aligns with the expectation that higher levels of Goal Conflict </w:t>
      </w:r>
      <w:proofErr w:type="gramStart"/>
      <w:r>
        <w:rPr>
          <w:bCs/>
        </w:rPr>
        <w:t>lead</w:t>
      </w:r>
      <w:proofErr w:type="gramEnd"/>
      <w:r>
        <w:rPr>
          <w:bCs/>
        </w:rPr>
        <w:t xml:space="preserve"> to poorer Process Quality.</w:t>
      </w:r>
      <w:r w:rsidR="00725F6B">
        <w:rPr>
          <w:bCs/>
        </w:rPr>
        <w:t xml:space="preserve"> As Goal Conflict increases, Process Quality tends to decrease.</w:t>
      </w:r>
      <w:r>
        <w:rPr>
          <w:bCs/>
        </w:rPr>
        <w:t xml:space="preserve"> This result as shown in </w:t>
      </w:r>
      <w:r w:rsidR="00725F6B">
        <w:rPr>
          <w:bCs/>
        </w:rPr>
        <w:t>T</w:t>
      </w:r>
      <w:r>
        <w:rPr>
          <w:bCs/>
        </w:rPr>
        <w:t>able 6.4 contributes to the understanding of how Goal conflict impacts the intermediary variable, “Process Quality”, which in turn affects digital transformation outcomes in Ugandan TVET institutions.</w:t>
      </w:r>
      <w:r w:rsidR="00725F6B">
        <w:rPr>
          <w:bCs/>
        </w:rPr>
        <w:t xml:space="preserve"> The results of this analysis as shown in Table 6.4 align with established research and supportive theories, affirming the credibility of this hypothesis.</w:t>
      </w:r>
    </w:p>
    <w:p w14:paraId="7677DF4D" w14:textId="77777777" w:rsidR="00BF6AE7" w:rsidRDefault="00BF6AE7" w:rsidP="001D7A80">
      <w:pPr>
        <w:spacing w:line="360" w:lineRule="auto"/>
        <w:ind w:left="270" w:right="657"/>
        <w:rPr>
          <w:b/>
          <w:i/>
          <w:iCs/>
        </w:rPr>
      </w:pPr>
      <w:r w:rsidRPr="00725F6B">
        <w:rPr>
          <w:b/>
          <w:i/>
          <w:iCs/>
        </w:rPr>
        <w:t>H5b:</w:t>
      </w:r>
      <w:r w:rsidRPr="001D7A80">
        <w:rPr>
          <w:bCs/>
        </w:rPr>
        <w:t xml:space="preserve"> </w:t>
      </w:r>
      <w:r w:rsidRPr="00725F6B">
        <w:rPr>
          <w:b/>
          <w:i/>
          <w:iCs/>
        </w:rPr>
        <w:t xml:space="preserve">Process Quality mediates the relationship between Shirking and Digital Transformation in Ugandan TVETs </w:t>
      </w:r>
    </w:p>
    <w:p w14:paraId="05B30A82" w14:textId="17572CDC" w:rsidR="00725F6B" w:rsidRPr="00725F6B" w:rsidRDefault="00725F6B" w:rsidP="00725F44">
      <w:pPr>
        <w:spacing w:line="360" w:lineRule="auto"/>
        <w:ind w:right="657"/>
        <w:rPr>
          <w:bCs/>
        </w:rPr>
      </w:pPr>
      <w:r>
        <w:rPr>
          <w:bCs/>
        </w:rPr>
        <w:t xml:space="preserve">Table 6.4 shows that in the analysis of data in this research, there is a potential mediation effect of Process Quality between Shirking and Digital Transformation.  The p- value = </w:t>
      </w:r>
      <w:r>
        <w:rPr>
          <w:bCs/>
        </w:rPr>
        <w:lastRenderedPageBreak/>
        <w:t>0.082 however is above the threshold of the typical significance level of 0.05.  Therefore, there is no statistical significance of this mediation.  This hypothesis therefore is not supported.</w:t>
      </w:r>
    </w:p>
    <w:p w14:paraId="6A8C9157" w14:textId="6692DC80" w:rsidR="00BF6AE7" w:rsidRDefault="00BF6AE7" w:rsidP="001D7A80">
      <w:pPr>
        <w:spacing w:line="360" w:lineRule="auto"/>
        <w:ind w:left="270" w:right="657"/>
        <w:rPr>
          <w:b/>
          <w:i/>
          <w:iCs/>
        </w:rPr>
      </w:pPr>
      <w:r w:rsidRPr="00725F6B">
        <w:rPr>
          <w:b/>
          <w:i/>
          <w:iCs/>
        </w:rPr>
        <w:t>H5c: Process Quality mediates the relationship between Communication and Digital Transformation in Ugandan TVETs</w:t>
      </w:r>
    </w:p>
    <w:p w14:paraId="45BDCA4A" w14:textId="77777777" w:rsidR="00725F44" w:rsidRDefault="00BE6586" w:rsidP="00725F44">
      <w:pPr>
        <w:spacing w:line="360" w:lineRule="auto"/>
        <w:ind w:right="657"/>
        <w:rPr>
          <w:bCs/>
        </w:rPr>
      </w:pPr>
      <w:r>
        <w:rPr>
          <w:bCs/>
        </w:rPr>
        <w:t xml:space="preserve">The findings as shown in table 6.4 suggest the Process Quality helps to explain how Communication affects Digital Transformation in Ugandan TVETs. As Communication Improves, there is a tendency for Process Quality to also improve (beta = 0.186), thereby positively influencing digital transformation outcomes. </w:t>
      </w:r>
    </w:p>
    <w:p w14:paraId="4EF080C5" w14:textId="33044452" w:rsidR="00BE6586" w:rsidRPr="00BE6586" w:rsidRDefault="00BE6586" w:rsidP="00725F44">
      <w:pPr>
        <w:spacing w:line="360" w:lineRule="auto"/>
        <w:ind w:right="657"/>
        <w:rPr>
          <w:bCs/>
        </w:rPr>
      </w:pPr>
      <w:r>
        <w:rPr>
          <w:bCs/>
        </w:rPr>
        <w:t xml:space="preserve">The p-value (p = 0.001) emphasizes that this mediated relationship is statistically important. Further, this relationship highlights the role of Process Quality in mediating the impact of Communication on Digital Transformation Projects in Uganda TVETs. The findings presented in Table 6.4 are in harmony with established research and supporting theories, confirming the validity of this hypothesis. This hypothesis is supported. </w:t>
      </w:r>
    </w:p>
    <w:p w14:paraId="7B4F1F0E" w14:textId="77777777" w:rsidR="00BF6AE7" w:rsidRDefault="00BF6AE7" w:rsidP="001D7A80">
      <w:pPr>
        <w:spacing w:line="360" w:lineRule="auto"/>
        <w:ind w:left="270" w:right="657"/>
        <w:rPr>
          <w:b/>
          <w:i/>
          <w:iCs/>
        </w:rPr>
      </w:pPr>
      <w:r w:rsidRPr="00BE6586">
        <w:rPr>
          <w:b/>
          <w:i/>
          <w:iCs/>
        </w:rPr>
        <w:t>H5d: Process Quality mediates the relationship between Task Programmability and Digital Transformation in Ugandan TVETs</w:t>
      </w:r>
    </w:p>
    <w:p w14:paraId="193E16C0" w14:textId="77777777" w:rsidR="00725F44" w:rsidRDefault="00975CE0" w:rsidP="00725F44">
      <w:pPr>
        <w:spacing w:line="360" w:lineRule="auto"/>
        <w:ind w:right="657"/>
        <w:rPr>
          <w:bCs/>
        </w:rPr>
      </w:pPr>
      <w:r>
        <w:rPr>
          <w:bCs/>
        </w:rPr>
        <w:t xml:space="preserve">Table 6.4 shows analysis results of the beta coefficient = 0.106 which indicates a positive, strong mediation effect.  The p-value of p = 0.001 emphasizes the statistical significance of this mediated relationship. Process Quality plays a role in explaining how Task Programmability impacts Digital Transformation in Ugandan TVETs. As Task Programmability improves, there is a tendency for process quality to also improve, thereby positively influencing Digital Transformation outcomes.  </w:t>
      </w:r>
    </w:p>
    <w:p w14:paraId="675DDA75" w14:textId="1D06642F" w:rsidR="00975CE0" w:rsidRPr="00975CE0" w:rsidRDefault="00975CE0" w:rsidP="00725F44">
      <w:pPr>
        <w:spacing w:line="360" w:lineRule="auto"/>
        <w:ind w:right="657"/>
        <w:rPr>
          <w:bCs/>
        </w:rPr>
      </w:pPr>
      <w:r>
        <w:rPr>
          <w:bCs/>
        </w:rPr>
        <w:t>The p = 0.001 highlights the statistical importance of this mediated relationship, reinforcing the significance of Process Quality as a mediator in this study. The results showed in Table 6.4 align cohesively with existing research and theories that provide support, thereby affirming the credibility of this hypothesis.  These finding</w:t>
      </w:r>
      <w:r w:rsidR="009C5D17">
        <w:rPr>
          <w:bCs/>
        </w:rPr>
        <w:t>s substantiate the validity of the hypothesis, confirming its support.</w:t>
      </w:r>
    </w:p>
    <w:p w14:paraId="7FD1BB17" w14:textId="7DFB75A6" w:rsidR="00BF6AE7" w:rsidRPr="00725F44" w:rsidRDefault="00BF6AE7" w:rsidP="001D7A80">
      <w:pPr>
        <w:spacing w:line="360" w:lineRule="auto"/>
        <w:ind w:left="270" w:right="657"/>
        <w:rPr>
          <w:b/>
          <w:i/>
          <w:iCs/>
        </w:rPr>
      </w:pPr>
      <w:r w:rsidRPr="00725F44">
        <w:rPr>
          <w:b/>
          <w:i/>
          <w:iCs/>
        </w:rPr>
        <w:t>H6: Contract Type moderates the relationship between Process Quality and Digital Transformation in Ugandan TVETs</w:t>
      </w:r>
    </w:p>
    <w:p w14:paraId="32DD6076" w14:textId="77777777" w:rsidR="00725F44" w:rsidRPr="00725F44" w:rsidRDefault="00725F44" w:rsidP="001D7A80">
      <w:pPr>
        <w:spacing w:line="360" w:lineRule="auto"/>
        <w:ind w:left="270" w:right="657"/>
        <w:rPr>
          <w:b/>
        </w:rPr>
      </w:pPr>
    </w:p>
    <w:p w14:paraId="15AC0030" w14:textId="4C4D26EB" w:rsidR="00BF6AE7" w:rsidRDefault="00BF6AE7" w:rsidP="001D7A80">
      <w:pPr>
        <w:spacing w:line="360" w:lineRule="auto"/>
        <w:ind w:left="270" w:right="657"/>
        <w:rPr>
          <w:b/>
          <w:i/>
          <w:iCs/>
        </w:rPr>
      </w:pPr>
      <w:r w:rsidRPr="00851836">
        <w:rPr>
          <w:b/>
          <w:i/>
          <w:iCs/>
        </w:rPr>
        <w:t>H7: Process Quality positively affects Digital Transformation projects in Ugandan TVETs</w:t>
      </w:r>
      <w:r w:rsidR="00851836">
        <w:rPr>
          <w:b/>
          <w:i/>
          <w:iCs/>
        </w:rPr>
        <w:t xml:space="preserve"> </w:t>
      </w:r>
    </w:p>
    <w:p w14:paraId="78CA2B58" w14:textId="77777777" w:rsidR="00725F44" w:rsidRDefault="00851836" w:rsidP="00725F44">
      <w:pPr>
        <w:spacing w:line="360" w:lineRule="auto"/>
        <w:ind w:right="657"/>
        <w:rPr>
          <w:bCs/>
        </w:rPr>
      </w:pPr>
      <w:r w:rsidRPr="00851836">
        <w:rPr>
          <w:bCs/>
        </w:rPr>
        <w:t>The coefficient (beta =</w:t>
      </w:r>
      <w:r>
        <w:rPr>
          <w:bCs/>
        </w:rPr>
        <w:t xml:space="preserve"> 0.438), and significance (p = 0.000) indicate that better Process Quality contributes positively to the effectiveness of digital transformation efforts. The p = value of 0.000 means that this relationship is unlikely due to chance.  Therefore, Process Quality has a strong positive impact on the success of Digital Transformation projects </w:t>
      </w:r>
      <w:r w:rsidR="00B1411B">
        <w:rPr>
          <w:bCs/>
        </w:rPr>
        <w:t>in</w:t>
      </w:r>
      <w:r>
        <w:rPr>
          <w:bCs/>
        </w:rPr>
        <w:t xml:space="preserve"> Ugandan TVET institutions.</w:t>
      </w:r>
      <w:r w:rsidR="009C5D17">
        <w:rPr>
          <w:bCs/>
        </w:rPr>
        <w:t xml:space="preserve"> </w:t>
      </w:r>
    </w:p>
    <w:p w14:paraId="5634D1FD" w14:textId="7EEDBA30" w:rsidR="00851836" w:rsidRDefault="009C5D17" w:rsidP="00725F44">
      <w:pPr>
        <w:spacing w:line="360" w:lineRule="auto"/>
        <w:ind w:right="657"/>
        <w:rPr>
          <w:bCs/>
        </w:rPr>
      </w:pPr>
      <w:r>
        <w:rPr>
          <w:bCs/>
        </w:rPr>
        <w:t>The results presented in Table 6.4 align consistently with established research and supportive theories, validating the hypothesis’s credibility. These findings reinforce the hypothesis’s validity and confirm its support.</w:t>
      </w:r>
    </w:p>
    <w:p w14:paraId="042E1FF4" w14:textId="7C2705F1" w:rsidR="00146C11" w:rsidRPr="00725F44" w:rsidRDefault="00976652" w:rsidP="00D16F6F">
      <w:pPr>
        <w:pStyle w:val="Heading3"/>
      </w:pPr>
      <w:bookmarkStart w:id="414" w:name="_Toc146455508"/>
      <w:r>
        <w:t xml:space="preserve">6.3.1 </w:t>
      </w:r>
      <w:r>
        <w:tab/>
      </w:r>
      <w:r w:rsidR="00146C11" w:rsidRPr="00725F44">
        <w:t>Development of the framework for digital transformation</w:t>
      </w:r>
      <w:bookmarkEnd w:id="414"/>
    </w:p>
    <w:p w14:paraId="1FB14B5E" w14:textId="70EE020B" w:rsidR="00B1411B" w:rsidRDefault="00B1411B" w:rsidP="00B1411B">
      <w:pPr>
        <w:spacing w:after="200" w:line="360" w:lineRule="auto"/>
        <w:rPr>
          <w:bCs/>
          <w:color w:val="000000" w:themeColor="text1"/>
        </w:rPr>
      </w:pPr>
      <w:r w:rsidRPr="00B1411B">
        <w:rPr>
          <w:bCs/>
          <w:color w:val="000000" w:themeColor="text1"/>
        </w:rPr>
        <w:t>In th</w:t>
      </w:r>
      <w:r>
        <w:rPr>
          <w:bCs/>
          <w:color w:val="000000" w:themeColor="text1"/>
        </w:rPr>
        <w:t>e ever-changing landscape of digital transformation, having a structured approach is paramount for success. This section introduces a comprehensive framework specifically tailored to guide Ugandan TVETs and related organizations through the details of the digital transformation project journey. Alongside this framework, this section will also present qualitative findings that provide deeper insights into the different phases of digital transformation.</w:t>
      </w:r>
    </w:p>
    <w:p w14:paraId="7A398F4E" w14:textId="7E735ABA" w:rsidR="00B1411B" w:rsidRPr="00B1411B" w:rsidRDefault="00B1411B" w:rsidP="00B1411B">
      <w:pPr>
        <w:spacing w:after="200" w:line="360" w:lineRule="auto"/>
        <w:rPr>
          <w:bCs/>
          <w:color w:val="000000" w:themeColor="text1"/>
        </w:rPr>
      </w:pPr>
      <w:r>
        <w:rPr>
          <w:bCs/>
          <w:color w:val="000000" w:themeColor="text1"/>
        </w:rPr>
        <w:t xml:space="preserve">This newly created framework incorporates the planning, implementation and transformation phases of digital change. It integrates established practices from the Agency theory, theoretical insights from the </w:t>
      </w:r>
      <w:r w:rsidR="00656BDB">
        <w:rPr>
          <w:bCs/>
          <w:color w:val="000000" w:themeColor="text1"/>
        </w:rPr>
        <w:t>DeLone</w:t>
      </w:r>
      <w:r>
        <w:rPr>
          <w:bCs/>
          <w:color w:val="000000" w:themeColor="text1"/>
        </w:rPr>
        <w:t xml:space="preserve"> and McLean Theory</w:t>
      </w:r>
      <w:r w:rsidR="00656BDB">
        <w:rPr>
          <w:bCs/>
          <w:color w:val="000000" w:themeColor="text1"/>
        </w:rPr>
        <w:t xml:space="preserve"> and practical considerations to offer a visual roadmap that Ugandan TVETs and similar organizations can follow. By outlining key stages and relationships, the framework aids in navigating the complex challenges of digital transformation. This presentation not only underscores the framework’s role in fostering clarity and alignment but also incorporates qualitative insights to enrich our understanding of real-world experiences. Through this holistic approach, the findings in this study aim to illuminating the path toward a digitally empowered future.</w:t>
      </w:r>
    </w:p>
    <w:p w14:paraId="788C76EE" w14:textId="77777777" w:rsidR="00146C11" w:rsidRDefault="00146C11" w:rsidP="00725F44">
      <w:pPr>
        <w:spacing w:after="200" w:line="360" w:lineRule="auto"/>
        <w:jc w:val="center"/>
        <w:rPr>
          <w:b/>
          <w:color w:val="000000" w:themeColor="text1"/>
          <w:sz w:val="28"/>
          <w:szCs w:val="28"/>
        </w:rPr>
      </w:pPr>
      <w:r w:rsidRPr="008D33A7">
        <w:rPr>
          <w:b/>
          <w:noProof/>
          <w:color w:val="000000" w:themeColor="text1"/>
          <w:sz w:val="28"/>
          <w:szCs w:val="28"/>
        </w:rPr>
        <w:lastRenderedPageBreak/>
        <w:drawing>
          <wp:inline distT="0" distB="0" distL="0" distR="0" wp14:anchorId="2758C6A7" wp14:editId="3E853C95">
            <wp:extent cx="6313170" cy="3486150"/>
            <wp:effectExtent l="0" t="0" r="0" b="0"/>
            <wp:docPr id="189521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15227" name=""/>
                    <pic:cNvPicPr/>
                  </pic:nvPicPr>
                  <pic:blipFill>
                    <a:blip r:embed="rId46"/>
                    <a:stretch>
                      <a:fillRect/>
                    </a:stretch>
                  </pic:blipFill>
                  <pic:spPr>
                    <a:xfrm>
                      <a:off x="0" y="0"/>
                      <a:ext cx="6314083" cy="3486654"/>
                    </a:xfrm>
                    <a:prstGeom prst="rect">
                      <a:avLst/>
                    </a:prstGeom>
                  </pic:spPr>
                </pic:pic>
              </a:graphicData>
            </a:graphic>
          </wp:inline>
        </w:drawing>
      </w:r>
    </w:p>
    <w:p w14:paraId="3FBB7781" w14:textId="36687D8C" w:rsidR="00146C11" w:rsidRPr="001367A9" w:rsidRDefault="001367A9" w:rsidP="00146C11">
      <w:pPr>
        <w:spacing w:after="200" w:line="360" w:lineRule="auto"/>
        <w:rPr>
          <w:bCs/>
          <w:i/>
          <w:iCs/>
          <w:color w:val="000000" w:themeColor="text1"/>
        </w:rPr>
      </w:pPr>
      <w:r w:rsidRPr="001367A9">
        <w:rPr>
          <w:bCs/>
          <w:i/>
          <w:iCs/>
          <w:color w:val="000000" w:themeColor="text1"/>
        </w:rPr>
        <w:t>Figure</w:t>
      </w:r>
      <w:r>
        <w:rPr>
          <w:bCs/>
          <w:i/>
          <w:iCs/>
          <w:color w:val="000000" w:themeColor="text1"/>
        </w:rPr>
        <w:t xml:space="preserve"> 6.4: </w:t>
      </w:r>
      <w:r w:rsidR="007C49A1">
        <w:rPr>
          <w:bCs/>
          <w:i/>
          <w:iCs/>
          <w:color w:val="000000" w:themeColor="text1"/>
        </w:rPr>
        <w:t>Framework for digital transformation</w:t>
      </w:r>
    </w:p>
    <w:p w14:paraId="15E47133" w14:textId="5F45879A" w:rsidR="00146C11" w:rsidRPr="0028713C" w:rsidRDefault="00043829" w:rsidP="00490F07">
      <w:pPr>
        <w:pStyle w:val="Heading2"/>
      </w:pPr>
      <w:bookmarkStart w:id="415" w:name="_Toc146455509"/>
      <w:r w:rsidRPr="0028713C">
        <w:t>6.4</w:t>
      </w:r>
      <w:r w:rsidR="00146C11" w:rsidRPr="0028713C">
        <w:t xml:space="preserve"> </w:t>
      </w:r>
      <w:r w:rsidR="00725F44" w:rsidRPr="0028713C">
        <w:tab/>
      </w:r>
      <w:r w:rsidR="00146C11" w:rsidRPr="0028713C">
        <w:t xml:space="preserve">Application of the </w:t>
      </w:r>
      <w:r w:rsidR="001367A9" w:rsidRPr="0028713C">
        <w:t>SDTP F</w:t>
      </w:r>
      <w:r w:rsidR="00146C11" w:rsidRPr="0028713C">
        <w:t>ramework</w:t>
      </w:r>
      <w:bookmarkEnd w:id="415"/>
      <w:r w:rsidR="00146C11" w:rsidRPr="0028713C">
        <w:t xml:space="preserve"> </w:t>
      </w:r>
    </w:p>
    <w:p w14:paraId="38E5A50E" w14:textId="1746327B" w:rsidR="00403705" w:rsidRDefault="001367A9" w:rsidP="00146C11">
      <w:pPr>
        <w:spacing w:after="200" w:line="360" w:lineRule="auto"/>
        <w:rPr>
          <w:bCs/>
          <w:color w:val="000000" w:themeColor="text1"/>
        </w:rPr>
      </w:pPr>
      <w:r>
        <w:rPr>
          <w:bCs/>
          <w:color w:val="000000" w:themeColor="text1"/>
        </w:rPr>
        <w:t>This framework was developed to establish how improvement to the Success of Digital Transformation Projects can be achieved. The findings of this study show that the variables</w:t>
      </w:r>
      <w:r w:rsidR="00F334E3">
        <w:rPr>
          <w:bCs/>
          <w:color w:val="000000" w:themeColor="text1"/>
        </w:rPr>
        <w:t xml:space="preserve"> (Goal Conflict, Shirking, Task Programmability, Communication and Digital Transformation) have practical implications for </w:t>
      </w:r>
      <w:r w:rsidR="00B36D22">
        <w:rPr>
          <w:bCs/>
          <w:color w:val="000000" w:themeColor="text1"/>
        </w:rPr>
        <w:t xml:space="preserve">Digital Transformation Projects in </w:t>
      </w:r>
      <w:r w:rsidR="00F334E3">
        <w:rPr>
          <w:bCs/>
          <w:color w:val="000000" w:themeColor="text1"/>
        </w:rPr>
        <w:t>Ugandan Technical and Vocational Education and Training (TVET) institutions.  These include the following:</w:t>
      </w:r>
      <w:r w:rsidR="007C49A1">
        <w:rPr>
          <w:bCs/>
          <w:color w:val="000000" w:themeColor="text1"/>
        </w:rPr>
        <w:t xml:space="preserve"> </w:t>
      </w:r>
      <w:bookmarkStart w:id="416" w:name="_Toc146455510"/>
      <w:r w:rsidR="00B36D22" w:rsidRPr="005B44EB">
        <w:t>1</w:t>
      </w:r>
      <w:r w:rsidR="007C49A1">
        <w:t xml:space="preserve">) </w:t>
      </w:r>
      <w:r w:rsidR="00B36D22" w:rsidRPr="005B44EB">
        <w:t>Project Goal Alignment</w:t>
      </w:r>
      <w:bookmarkEnd w:id="416"/>
      <w:r w:rsidR="007C49A1">
        <w:t xml:space="preserve">. </w:t>
      </w:r>
      <w:r w:rsidR="00B36D22">
        <w:rPr>
          <w:bCs/>
          <w:color w:val="000000" w:themeColor="text1"/>
        </w:rPr>
        <w:t>This framework can be used to ensure that project goals align with the institution’s overall objectives and stakeholder’s expectations.  This will help to minimize the goal conflict between the project implementation team (the agents) and the key stakeholders (the principal) who in this case is Top Management at the Ministry of Education and Sports. This will minimize goal conflict in order to create a clear path for digital transformation in Ugandan TVETs</w:t>
      </w:r>
      <w:r w:rsidR="007C49A1">
        <w:rPr>
          <w:bCs/>
          <w:color w:val="000000" w:themeColor="text1"/>
        </w:rPr>
        <w:t xml:space="preserve">; 2) </w:t>
      </w:r>
      <w:bookmarkStart w:id="417" w:name="_Toc146455511"/>
      <w:r w:rsidR="00B36D22" w:rsidRPr="005B44EB">
        <w:t>Effective Co</w:t>
      </w:r>
      <w:r w:rsidR="00D147C6" w:rsidRPr="005B44EB">
        <w:t>mmunication Strategy Development</w:t>
      </w:r>
      <w:bookmarkEnd w:id="417"/>
      <w:r w:rsidR="007C49A1">
        <w:t>. Managers may u</w:t>
      </w:r>
      <w:r w:rsidR="00D147C6">
        <w:rPr>
          <w:bCs/>
          <w:color w:val="000000" w:themeColor="text1"/>
        </w:rPr>
        <w:t>tilize insights from the framework to recognize the role of communication in enhancing process quality. Develop a robust communication plan that keeps stakeholders informed (both the Principal and the Agent), engaged, and aligned throughout the digital transformation project</w:t>
      </w:r>
      <w:bookmarkStart w:id="418" w:name="_Toc146455512"/>
      <w:r w:rsidR="007C49A1">
        <w:rPr>
          <w:bCs/>
          <w:color w:val="000000" w:themeColor="text1"/>
        </w:rPr>
        <w:t xml:space="preserve">; 3) </w:t>
      </w:r>
      <w:r w:rsidR="00D147C6" w:rsidRPr="005B44EB">
        <w:t>Task Programmability and Automation</w:t>
      </w:r>
      <w:bookmarkEnd w:id="418"/>
      <w:r w:rsidR="007C49A1">
        <w:t xml:space="preserve">. </w:t>
      </w:r>
      <w:r w:rsidR="00D147C6">
        <w:rPr>
          <w:bCs/>
          <w:color w:val="000000" w:themeColor="text1"/>
        </w:rPr>
        <w:t>This framework flags the need to address and identify areas where automation can enhance efficiency. Training</w:t>
      </w:r>
      <w:r w:rsidR="00B0565C">
        <w:rPr>
          <w:bCs/>
          <w:color w:val="000000" w:themeColor="text1"/>
        </w:rPr>
        <w:t xml:space="preserve"> for both the project </w:t>
      </w:r>
      <w:r w:rsidR="00B0565C">
        <w:rPr>
          <w:bCs/>
          <w:color w:val="000000" w:themeColor="text1"/>
        </w:rPr>
        <w:lastRenderedPageBreak/>
        <w:t>implementation team and Top Management</w:t>
      </w:r>
      <w:r w:rsidR="00D147C6">
        <w:rPr>
          <w:bCs/>
          <w:color w:val="000000" w:themeColor="text1"/>
        </w:rPr>
        <w:t xml:space="preserve"> on relevant software and technologies that align with digital transformation project’s objectives must be done before embarking on digital transformation projects in TVETs</w:t>
      </w:r>
      <w:r w:rsidR="007C49A1">
        <w:rPr>
          <w:bCs/>
          <w:color w:val="000000" w:themeColor="text1"/>
        </w:rPr>
        <w:t xml:space="preserve">; </w:t>
      </w:r>
      <w:bookmarkStart w:id="419" w:name="_Toc146455513"/>
      <w:r w:rsidR="007C49A1">
        <w:rPr>
          <w:bCs/>
          <w:color w:val="000000" w:themeColor="text1"/>
        </w:rPr>
        <w:t>4)</w:t>
      </w:r>
      <w:r w:rsidR="00B0565C" w:rsidRPr="005B44EB">
        <w:tab/>
        <w:t>Stakeholder Engagement</w:t>
      </w:r>
      <w:bookmarkEnd w:id="419"/>
      <w:r w:rsidR="007C49A1">
        <w:t xml:space="preserve">. </w:t>
      </w:r>
      <w:r w:rsidR="00B0565C">
        <w:rPr>
          <w:bCs/>
          <w:color w:val="000000" w:themeColor="text1"/>
        </w:rPr>
        <w:t>When all players in Digital Transformation are involved (e.g., educators, administrators, students, project implementation team, and industry players) in the project’s planning and implementation phases, potential shirking is mitigated and stakeholder commitment is enhanced. This needs to be championed by Top Management. We also see the need for a healthy CIO – CEO relationship where the CIO takes the lead in naturing this relationship and the CEO provides an enabling environment for the same</w:t>
      </w:r>
      <w:r w:rsidR="007C49A1">
        <w:rPr>
          <w:bCs/>
          <w:color w:val="000000" w:themeColor="text1"/>
        </w:rPr>
        <w:t xml:space="preserve">; </w:t>
      </w:r>
      <w:r w:rsidR="006149C2">
        <w:rPr>
          <w:bCs/>
          <w:color w:val="000000" w:themeColor="text1"/>
        </w:rPr>
        <w:t xml:space="preserve">5) </w:t>
      </w:r>
      <w:bookmarkStart w:id="420" w:name="_Toc146455514"/>
      <w:r w:rsidR="00B0565C" w:rsidRPr="005B44EB">
        <w:t>Progress Monitoring and Adaptation</w:t>
      </w:r>
      <w:bookmarkEnd w:id="420"/>
      <w:r w:rsidR="006149C2">
        <w:t xml:space="preserve">. </w:t>
      </w:r>
      <w:r w:rsidR="00B0565C">
        <w:rPr>
          <w:bCs/>
          <w:color w:val="000000" w:themeColor="text1"/>
        </w:rPr>
        <w:t xml:space="preserve">It is imperative to use the SDTP framework’s variables to monitor project progress. </w:t>
      </w:r>
      <w:r w:rsidR="001C3210">
        <w:rPr>
          <w:bCs/>
          <w:color w:val="000000" w:themeColor="text1"/>
        </w:rPr>
        <w:t>Furthermore,</w:t>
      </w:r>
      <w:r w:rsidR="00B0565C">
        <w:rPr>
          <w:bCs/>
          <w:color w:val="000000" w:themeColor="text1"/>
        </w:rPr>
        <w:t xml:space="preserve"> it can be seen from this framework that Top Management (the </w:t>
      </w:r>
      <w:r w:rsidR="001C3210">
        <w:rPr>
          <w:bCs/>
          <w:color w:val="000000" w:themeColor="text1"/>
        </w:rPr>
        <w:t>principal</w:t>
      </w:r>
      <w:r w:rsidR="00B0565C">
        <w:rPr>
          <w:bCs/>
          <w:color w:val="000000" w:themeColor="text1"/>
        </w:rPr>
        <w:t>) must regularly assess process quality, communication effectiveness, and digital skills acquisition</w:t>
      </w:r>
      <w:r w:rsidR="001C3210">
        <w:rPr>
          <w:bCs/>
          <w:color w:val="000000" w:themeColor="text1"/>
        </w:rPr>
        <w:t xml:space="preserve"> for both the digital transformation project implementation team and the users of the project outcome. The users are the students, the trainers, administrators and the stakeholders of the TVET institutions</w:t>
      </w:r>
      <w:r w:rsidR="006149C2">
        <w:rPr>
          <w:bCs/>
          <w:color w:val="000000" w:themeColor="text1"/>
        </w:rPr>
        <w:t xml:space="preserve">; 6) </w:t>
      </w:r>
      <w:bookmarkStart w:id="421" w:name="_Toc146455515"/>
      <w:r w:rsidR="001C3210" w:rsidRPr="005B44EB">
        <w:t>Quality Assurance and Continuous Improvement</w:t>
      </w:r>
      <w:bookmarkEnd w:id="421"/>
      <w:r w:rsidR="006149C2">
        <w:t xml:space="preserve">. </w:t>
      </w:r>
      <w:r w:rsidR="001C3210">
        <w:rPr>
          <w:bCs/>
          <w:color w:val="000000" w:themeColor="text1"/>
        </w:rPr>
        <w:t>The SDTP framework can be applied to establish quality assurance mechanisms by encouraging a culture of continuous improvement in Ugandan TVETs. This can be achieved by using data to refine strategies to address any issues that may arise</w:t>
      </w:r>
      <w:r w:rsidR="006149C2">
        <w:rPr>
          <w:bCs/>
          <w:color w:val="000000" w:themeColor="text1"/>
        </w:rPr>
        <w:t xml:space="preserve">; 7) </w:t>
      </w:r>
      <w:bookmarkStart w:id="422" w:name="_Toc146455516"/>
      <w:r w:rsidR="001C3210" w:rsidRPr="005B44EB">
        <w:t xml:space="preserve">Capacity Building for </w:t>
      </w:r>
      <w:r w:rsidR="00403705" w:rsidRPr="005B44EB">
        <w:t>Digital Transformation Users</w:t>
      </w:r>
      <w:bookmarkEnd w:id="422"/>
      <w:r w:rsidR="006149C2">
        <w:t xml:space="preserve">. </w:t>
      </w:r>
      <w:r w:rsidR="001C3210">
        <w:rPr>
          <w:bCs/>
          <w:color w:val="000000" w:themeColor="text1"/>
        </w:rPr>
        <w:t>This framework shows that success of digital transformation projects in also determined by use of digital technology in the TVETs. Therefore, Top Management must strategically aim towards equipping both the trainers and the learners with not only technical digitally skills but with skills for critical thinking, problem-solving, and ada</w:t>
      </w:r>
      <w:r w:rsidR="00403705">
        <w:rPr>
          <w:bCs/>
          <w:color w:val="000000" w:themeColor="text1"/>
        </w:rPr>
        <w:t>ptability skills. This will help the students and the trainers to contribute to the digital economy more effectively</w:t>
      </w:r>
      <w:r w:rsidR="006149C2">
        <w:rPr>
          <w:bCs/>
          <w:color w:val="000000" w:themeColor="text1"/>
        </w:rPr>
        <w:t xml:space="preserve">; </w:t>
      </w:r>
      <w:bookmarkStart w:id="423" w:name="_Toc146455517"/>
      <w:r w:rsidR="00403705" w:rsidRPr="005B44EB">
        <w:t>8</w:t>
      </w:r>
      <w:r w:rsidR="006149C2">
        <w:t xml:space="preserve">) </w:t>
      </w:r>
      <w:r w:rsidR="00403705" w:rsidRPr="005B44EB">
        <w:t>Measurement of Digital Project Success</w:t>
      </w:r>
      <w:bookmarkEnd w:id="423"/>
      <w:r w:rsidR="006149C2">
        <w:t xml:space="preserve">. </w:t>
      </w:r>
      <w:r w:rsidR="00403705">
        <w:rPr>
          <w:bCs/>
          <w:color w:val="000000" w:themeColor="text1"/>
        </w:rPr>
        <w:t>This framework helps to define key performance indicators (KPIs) that align with the independent variables. Success of the digital transformation project can then be measured based on improved process quality, effective communication, and enhanced digital skills</w:t>
      </w:r>
      <w:r w:rsidR="00974DD9">
        <w:rPr>
          <w:bCs/>
          <w:color w:val="000000" w:themeColor="text1"/>
        </w:rPr>
        <w:t>.</w:t>
      </w:r>
    </w:p>
    <w:p w14:paraId="34301B27" w14:textId="333772C8" w:rsidR="009A356E" w:rsidRDefault="00403705" w:rsidP="006047F1">
      <w:pPr>
        <w:spacing w:after="200" w:line="360" w:lineRule="auto"/>
        <w:rPr>
          <w:bCs/>
          <w:color w:val="000000" w:themeColor="text1"/>
        </w:rPr>
      </w:pPr>
      <w:r>
        <w:rPr>
          <w:bCs/>
          <w:color w:val="000000" w:themeColor="text1"/>
        </w:rPr>
        <w:t>By applying SDTP in this way, a structured approach that enhances the likelihood of achieving improved success of digital transformation projects in TVETs is created. Clearly, the variables in SDTP guide decision-making, stakeholder engagement, and resource allocation, ultimately contributing to successful implementation and positive outcomes of digital transformation projects.</w:t>
      </w:r>
      <w:bookmarkStart w:id="424" w:name="_Toc108162600"/>
    </w:p>
    <w:p w14:paraId="05E64455" w14:textId="77777777" w:rsidR="006047F1" w:rsidRDefault="006047F1" w:rsidP="006047F1">
      <w:pPr>
        <w:spacing w:after="200" w:line="360" w:lineRule="auto"/>
        <w:rPr>
          <w:bCs/>
        </w:rPr>
      </w:pPr>
    </w:p>
    <w:p w14:paraId="142F88CC" w14:textId="77777777" w:rsidR="006B66D1" w:rsidRDefault="006B66D1" w:rsidP="006047F1">
      <w:pPr>
        <w:spacing w:after="200" w:line="360" w:lineRule="auto"/>
        <w:rPr>
          <w:bCs/>
        </w:rPr>
      </w:pPr>
    </w:p>
    <w:p w14:paraId="353322CC" w14:textId="2B7EA296" w:rsidR="00146C11" w:rsidRPr="009A356E" w:rsidRDefault="009A356E" w:rsidP="00681F8C">
      <w:pPr>
        <w:pStyle w:val="Heading1"/>
        <w:rPr>
          <w:bCs/>
        </w:rPr>
      </w:pPr>
      <w:bookmarkStart w:id="425" w:name="_Toc146455518"/>
      <w:r w:rsidRPr="00C6542D">
        <w:rPr>
          <w:rFonts w:eastAsia="Yu Gothic Light"/>
          <w:lang w:val="en-GB"/>
        </w:rPr>
        <w:t>REFERENCES</w:t>
      </w:r>
      <w:bookmarkEnd w:id="424"/>
      <w:bookmarkEnd w:id="425"/>
    </w:p>
    <w:sdt>
      <w:sdtPr>
        <w:rPr>
          <w:rFonts w:eastAsia="Calibri"/>
          <w:lang w:val="en-GB"/>
        </w:rPr>
        <w:tag w:val="MENDELEY_BIBLIOGRAPHY"/>
        <w:id w:val="869961940"/>
        <w:placeholder>
          <w:docPart w:val="7BCAD2D9AECC4FDEA3E2922023AA051C"/>
        </w:placeholder>
      </w:sdtPr>
      <w:sdtContent>
        <w:p w14:paraId="05CACB32" w14:textId="77777777" w:rsidR="00146C11" w:rsidRDefault="00146C11" w:rsidP="00146C11">
          <w:pPr>
            <w:autoSpaceDE w:val="0"/>
            <w:autoSpaceDN w:val="0"/>
            <w:ind w:hanging="480"/>
          </w:pPr>
          <w:r>
            <w:t xml:space="preserve">ACT. (2005). </w:t>
          </w:r>
          <w:r>
            <w:rPr>
              <w:i/>
              <w:iCs/>
            </w:rPr>
            <w:t>Access to Information Act, 2005.pdf</w:t>
          </w:r>
          <w:r>
            <w:t>.</w:t>
          </w:r>
        </w:p>
        <w:p w14:paraId="4FE203E5" w14:textId="77777777" w:rsidR="00146C11" w:rsidRDefault="00146C11" w:rsidP="00146C11">
          <w:pPr>
            <w:autoSpaceDE w:val="0"/>
            <w:autoSpaceDN w:val="0"/>
            <w:ind w:hanging="480"/>
          </w:pPr>
          <w:proofErr w:type="spellStart"/>
          <w:r>
            <w:t>Afeti</w:t>
          </w:r>
          <w:proofErr w:type="spellEnd"/>
          <w:r>
            <w:t xml:space="preserve">, G. (2018). </w:t>
          </w:r>
          <w:proofErr w:type="spellStart"/>
          <w:r>
            <w:t>Revitalising</w:t>
          </w:r>
          <w:proofErr w:type="spellEnd"/>
          <w:r>
            <w:t xml:space="preserve"> technical and vocational education and training in Africa: Issues outstanding. </w:t>
          </w:r>
          <w:r>
            <w:rPr>
              <w:i/>
              <w:iCs/>
            </w:rPr>
            <w:t>Journal of Vocational, Adult and Continuing Education and Training</w:t>
          </w:r>
          <w:r>
            <w:t xml:space="preserve">, </w:t>
          </w:r>
          <w:r>
            <w:rPr>
              <w:i/>
              <w:iCs/>
            </w:rPr>
            <w:t>1</w:t>
          </w:r>
          <w:r>
            <w:t>(1), xi. https://doi.org/10.14426/jovacet.v1i1.9</w:t>
          </w:r>
        </w:p>
        <w:p w14:paraId="2CBC5404" w14:textId="77777777" w:rsidR="00146C11" w:rsidRDefault="00146C11" w:rsidP="00146C11">
          <w:pPr>
            <w:autoSpaceDE w:val="0"/>
            <w:autoSpaceDN w:val="0"/>
            <w:ind w:hanging="480"/>
          </w:pPr>
          <w:proofErr w:type="spellStart"/>
          <w:r>
            <w:t>Ahdadou</w:t>
          </w:r>
          <w:proofErr w:type="spellEnd"/>
          <w:r>
            <w:t xml:space="preserve">, M., </w:t>
          </w:r>
          <w:proofErr w:type="spellStart"/>
          <w:r>
            <w:t>Aajly</w:t>
          </w:r>
          <w:proofErr w:type="spellEnd"/>
          <w:r>
            <w:t xml:space="preserve">, A., </w:t>
          </w:r>
          <w:proofErr w:type="spellStart"/>
          <w:r>
            <w:t>Tahrouch</w:t>
          </w:r>
          <w:proofErr w:type="spellEnd"/>
          <w:r>
            <w:t xml:space="preserve">, M., </w:t>
          </w:r>
          <w:proofErr w:type="spellStart"/>
          <w:r>
            <w:t>Ahdadou</w:t>
          </w:r>
          <w:proofErr w:type="spellEnd"/>
          <w:r>
            <w:t xml:space="preserve">, M., </w:t>
          </w:r>
          <w:proofErr w:type="spellStart"/>
          <w:r>
            <w:t>Aajly</w:t>
          </w:r>
          <w:proofErr w:type="spellEnd"/>
          <w:r>
            <w:t xml:space="preserve">, A., </w:t>
          </w:r>
          <w:proofErr w:type="spellStart"/>
          <w:r>
            <w:t>Tahrouch</w:t>
          </w:r>
          <w:proofErr w:type="spellEnd"/>
          <w:r>
            <w:t xml:space="preserve">, M., Technology, I., &amp; Lessons, G. (2022). </w:t>
          </w:r>
          <w:r>
            <w:rPr>
              <w:i/>
              <w:iCs/>
            </w:rPr>
            <w:t xml:space="preserve">Information Technology </w:t>
          </w:r>
          <w:proofErr w:type="gramStart"/>
          <w:r>
            <w:rPr>
              <w:i/>
              <w:iCs/>
            </w:rPr>
            <w:t>Governance :</w:t>
          </w:r>
          <w:proofErr w:type="gramEnd"/>
          <w:r>
            <w:rPr>
              <w:i/>
              <w:iCs/>
            </w:rPr>
            <w:t xml:space="preserve"> Lessons Learned from The Covid-19 Crisis To cite this version : HAL Id : hal-03599334 Information Technology Governance : Lessons Learned from The Covid-19 Crisis</w:t>
          </w:r>
          <w:r>
            <w:t>.</w:t>
          </w:r>
        </w:p>
        <w:p w14:paraId="4FEFDF8A" w14:textId="77777777" w:rsidR="00146C11" w:rsidRDefault="00146C11" w:rsidP="00146C11">
          <w:pPr>
            <w:autoSpaceDE w:val="0"/>
            <w:autoSpaceDN w:val="0"/>
            <w:ind w:hanging="480"/>
          </w:pPr>
          <w:proofErr w:type="spellStart"/>
          <w:r>
            <w:t>Ako-Nai</w:t>
          </w:r>
          <w:proofErr w:type="spellEnd"/>
          <w:r>
            <w:t xml:space="preserve">, A., &amp; Singh, A. M. (2019). Information technology governance framework for improving </w:t>
          </w:r>
          <w:proofErr w:type="spellStart"/>
          <w:r>
            <w:t>organisational</w:t>
          </w:r>
          <w:proofErr w:type="spellEnd"/>
          <w:r>
            <w:t xml:space="preserve"> performance. </w:t>
          </w:r>
          <w:r>
            <w:rPr>
              <w:i/>
              <w:iCs/>
            </w:rPr>
            <w:t>SA Journal of Information Management</w:t>
          </w:r>
          <w:r>
            <w:t xml:space="preserve">, </w:t>
          </w:r>
          <w:r>
            <w:rPr>
              <w:i/>
              <w:iCs/>
            </w:rPr>
            <w:t>21</w:t>
          </w:r>
          <w:r>
            <w:t>(1), 1–11. https://doi.org/10.4102/sajim.v21i1.1010</w:t>
          </w:r>
        </w:p>
        <w:p w14:paraId="405F92EA" w14:textId="77777777" w:rsidR="00146C11" w:rsidRDefault="00146C11" w:rsidP="00146C11">
          <w:pPr>
            <w:autoSpaceDE w:val="0"/>
            <w:autoSpaceDN w:val="0"/>
            <w:ind w:hanging="480"/>
          </w:pPr>
          <w:r>
            <w:t xml:space="preserve">Al-Ababneh, M. M. (2020). Linking Ontology, Epistemology and Research Methodology. </w:t>
          </w:r>
          <w:r>
            <w:rPr>
              <w:i/>
              <w:iCs/>
            </w:rPr>
            <w:t>Science &amp; Philosophy</w:t>
          </w:r>
          <w:r>
            <w:t xml:space="preserve">, </w:t>
          </w:r>
          <w:r>
            <w:rPr>
              <w:i/>
              <w:iCs/>
            </w:rPr>
            <w:t>8</w:t>
          </w:r>
          <w:r>
            <w:t>(1), 75–91. https://doi.org/10.23756/sp.v8i1.500</w:t>
          </w:r>
        </w:p>
        <w:p w14:paraId="2D93F66C" w14:textId="77777777" w:rsidR="00146C11" w:rsidRDefault="00146C11" w:rsidP="00146C11">
          <w:pPr>
            <w:autoSpaceDE w:val="0"/>
            <w:autoSpaceDN w:val="0"/>
            <w:ind w:hanging="480"/>
          </w:pPr>
          <w:r>
            <w:t xml:space="preserve">Aleksejevec, V. (2020). </w:t>
          </w:r>
          <w:r>
            <w:rPr>
              <w:i/>
              <w:iCs/>
            </w:rPr>
            <w:t>Determining the Critical Factors of the Project Success</w:t>
          </w:r>
          <w:r>
            <w:t>.</w:t>
          </w:r>
        </w:p>
        <w:p w14:paraId="206157CA" w14:textId="77777777" w:rsidR="00146C11" w:rsidRDefault="00146C11" w:rsidP="00146C11">
          <w:pPr>
            <w:autoSpaceDE w:val="0"/>
            <w:autoSpaceDN w:val="0"/>
            <w:ind w:hanging="480"/>
          </w:pPr>
          <w:proofErr w:type="spellStart"/>
          <w:r>
            <w:t>Alharahsheh</w:t>
          </w:r>
          <w:proofErr w:type="spellEnd"/>
          <w:r>
            <w:t xml:space="preserve">, H. H., &amp; Pius, A. (2020). A Review of key paradigms: positivism VS interpretivism. </w:t>
          </w:r>
          <w:r>
            <w:rPr>
              <w:i/>
              <w:iCs/>
            </w:rPr>
            <w:t>Global Academic Journal of Humanities and Social Sciences</w:t>
          </w:r>
          <w:r>
            <w:t xml:space="preserve">, </w:t>
          </w:r>
          <w:r>
            <w:rPr>
              <w:i/>
              <w:iCs/>
            </w:rPr>
            <w:t>2</w:t>
          </w:r>
          <w:r>
            <w:t>(3), 39–43.</w:t>
          </w:r>
        </w:p>
        <w:p w14:paraId="5171AFF5" w14:textId="77777777" w:rsidR="00146C11" w:rsidRDefault="00146C11" w:rsidP="00146C11">
          <w:pPr>
            <w:autoSpaceDE w:val="0"/>
            <w:autoSpaceDN w:val="0"/>
            <w:ind w:hanging="480"/>
          </w:pPr>
          <w:r>
            <w:t xml:space="preserve">Ali, S., &amp; Green, P. (2005). Determinants of Effective Information Technology </w:t>
          </w:r>
          <w:proofErr w:type="gramStart"/>
          <w:r>
            <w:t>Governance :</w:t>
          </w:r>
          <w:proofErr w:type="gramEnd"/>
          <w:r>
            <w:t xml:space="preserve"> A Study of IT Intensity. </w:t>
          </w:r>
          <w:r>
            <w:rPr>
              <w:i/>
              <w:iCs/>
            </w:rPr>
            <w:t>Proceedings of International IT Governance Conference</w:t>
          </w:r>
          <w:r>
            <w:t>, 13.</w:t>
          </w:r>
        </w:p>
        <w:p w14:paraId="1178201A" w14:textId="77777777" w:rsidR="00146C11" w:rsidRDefault="00146C11" w:rsidP="00146C11">
          <w:pPr>
            <w:autoSpaceDE w:val="0"/>
            <w:autoSpaceDN w:val="0"/>
            <w:ind w:hanging="480"/>
          </w:pPr>
          <w:r>
            <w:t xml:space="preserve">Aliyu, A. A., Abdu, A. A., Kasim, R., &amp; Martin, D. (2015). Research Framework Development on the Effect of Intangible Location Attributes on the Values of Residential Properties in Jos, Nigeria. </w:t>
          </w:r>
          <w:r>
            <w:rPr>
              <w:i/>
              <w:iCs/>
            </w:rPr>
            <w:t>Developing Country Studies</w:t>
          </w:r>
          <w:r>
            <w:t xml:space="preserve">, </w:t>
          </w:r>
          <w:r>
            <w:rPr>
              <w:i/>
              <w:iCs/>
            </w:rPr>
            <w:t>5</w:t>
          </w:r>
          <w:r>
            <w:t>(16), 8–30.</w:t>
          </w:r>
        </w:p>
        <w:p w14:paraId="48742D9B" w14:textId="77777777" w:rsidR="00146C11" w:rsidRDefault="00146C11" w:rsidP="00146C11">
          <w:pPr>
            <w:autoSpaceDE w:val="0"/>
            <w:autoSpaceDN w:val="0"/>
            <w:ind w:hanging="480"/>
          </w:pPr>
          <w:r>
            <w:t xml:space="preserve">Amalina, D., &amp; Suryani, E. (2022). Evaluating the Success of E-Invoice Implementation at a State-Owned Enterprise Using DeLone &amp; McLean IS Success Model. </w:t>
          </w:r>
          <w:r>
            <w:rPr>
              <w:i/>
              <w:iCs/>
            </w:rPr>
            <w:t>IPTEK Journal of Proceedings Series</w:t>
          </w:r>
          <w:r>
            <w:t xml:space="preserve">, </w:t>
          </w:r>
          <w:r>
            <w:rPr>
              <w:i/>
              <w:iCs/>
            </w:rPr>
            <w:t>1</w:t>
          </w:r>
          <w:r>
            <w:t>, 388–396.</w:t>
          </w:r>
        </w:p>
        <w:p w14:paraId="2C067AF0" w14:textId="77777777" w:rsidR="00146C11" w:rsidRDefault="00146C11" w:rsidP="00146C11">
          <w:pPr>
            <w:autoSpaceDE w:val="0"/>
            <w:autoSpaceDN w:val="0"/>
            <w:ind w:hanging="480"/>
          </w:pPr>
          <w:r>
            <w:t xml:space="preserve">Angelou, G., &amp; Economides, A. A. (2012). Controlling Risks in ICT Investments with Real Options Thinking. </w:t>
          </w:r>
          <w:r>
            <w:rPr>
              <w:i/>
              <w:iCs/>
            </w:rPr>
            <w:t>SSRN Electronic Journal</w:t>
          </w:r>
          <w:r>
            <w:t xml:space="preserve">, </w:t>
          </w:r>
          <w:proofErr w:type="spellStart"/>
          <w:r>
            <w:rPr>
              <w:i/>
              <w:iCs/>
            </w:rPr>
            <w:t>Pci</w:t>
          </w:r>
          <w:proofErr w:type="spellEnd"/>
          <w:r>
            <w:t>. https://doi.org/10.2139/ssrn.1718415</w:t>
          </w:r>
        </w:p>
        <w:p w14:paraId="0FA704AF" w14:textId="77777777" w:rsidR="00146C11" w:rsidRDefault="00146C11" w:rsidP="00146C11">
          <w:pPr>
            <w:autoSpaceDE w:val="0"/>
            <w:autoSpaceDN w:val="0"/>
            <w:ind w:hanging="480"/>
          </w:pPr>
          <w:proofErr w:type="spellStart"/>
          <w:r>
            <w:t>Anjoga</w:t>
          </w:r>
          <w:proofErr w:type="spellEnd"/>
          <w:r>
            <w:t xml:space="preserve">, H., &amp; Kituyi, M. (2017). A Framework for Usability of e-Government Services in Developing Countries. </w:t>
          </w:r>
          <w:r>
            <w:rPr>
              <w:i/>
              <w:iCs/>
            </w:rPr>
            <w:t>Journal of Accounting and Auditing: Research &amp; Practice</w:t>
          </w:r>
          <w:r>
            <w:t xml:space="preserve">, </w:t>
          </w:r>
          <w:r>
            <w:rPr>
              <w:i/>
              <w:iCs/>
            </w:rPr>
            <w:t>2017</w:t>
          </w:r>
          <w:r>
            <w:t>(September 2016), 1–15. https://doi.org/10.5171/2017.313796</w:t>
          </w:r>
        </w:p>
        <w:p w14:paraId="156B6998" w14:textId="77777777" w:rsidR="00146C11" w:rsidRDefault="00146C11" w:rsidP="00146C11">
          <w:pPr>
            <w:autoSpaceDE w:val="0"/>
            <w:autoSpaceDN w:val="0"/>
            <w:ind w:hanging="480"/>
          </w:pPr>
          <w:proofErr w:type="spellStart"/>
          <w:r>
            <w:t>Anunobi</w:t>
          </w:r>
          <w:proofErr w:type="spellEnd"/>
          <w:r>
            <w:t xml:space="preserve">, C. V., &amp; Okoye, I. B. (2008). The role of academic libraries in universal access to print and electronic resources in the developing countries. </w:t>
          </w:r>
          <w:r>
            <w:rPr>
              <w:i/>
              <w:iCs/>
            </w:rPr>
            <w:t>Library Philosophy and Practice</w:t>
          </w:r>
          <w:r>
            <w:t xml:space="preserve">, </w:t>
          </w:r>
          <w:r>
            <w:rPr>
              <w:i/>
              <w:iCs/>
            </w:rPr>
            <w:t>2008</w:t>
          </w:r>
          <w:r>
            <w:t>(MAY.).</w:t>
          </w:r>
        </w:p>
        <w:p w14:paraId="54BEB2A7" w14:textId="77777777" w:rsidR="00146C11" w:rsidRDefault="00146C11" w:rsidP="00146C11">
          <w:pPr>
            <w:autoSpaceDE w:val="0"/>
            <w:autoSpaceDN w:val="0"/>
            <w:ind w:hanging="480"/>
          </w:pPr>
          <w:r>
            <w:t xml:space="preserve">Arrow, K. (1974). </w:t>
          </w:r>
          <w:r>
            <w:rPr>
              <w:i/>
              <w:iCs/>
            </w:rPr>
            <w:t>The limits of organization</w:t>
          </w:r>
          <w:r>
            <w:t>. WW Norton &amp; Company.</w:t>
          </w:r>
        </w:p>
        <w:p w14:paraId="32D8809E" w14:textId="77777777" w:rsidR="00146C11" w:rsidRDefault="00146C11" w:rsidP="00146C11">
          <w:pPr>
            <w:autoSpaceDE w:val="0"/>
            <w:autoSpaceDN w:val="0"/>
            <w:ind w:hanging="480"/>
          </w:pPr>
          <w:r>
            <w:lastRenderedPageBreak/>
            <w:t xml:space="preserve">Atrash, A. (2022). </w:t>
          </w:r>
          <w:r>
            <w:rPr>
              <w:i/>
              <w:iCs/>
            </w:rPr>
            <w:t xml:space="preserve">How to Improve </w:t>
          </w:r>
          <w:proofErr w:type="gramStart"/>
          <w:r>
            <w:rPr>
              <w:i/>
              <w:iCs/>
            </w:rPr>
            <w:t>A</w:t>
          </w:r>
          <w:proofErr w:type="gramEnd"/>
          <w:r>
            <w:rPr>
              <w:i/>
              <w:iCs/>
            </w:rPr>
            <w:t xml:space="preserve"> Process</w:t>
          </w:r>
          <w:r>
            <w:t>.</w:t>
          </w:r>
        </w:p>
        <w:p w14:paraId="36CAFFF8" w14:textId="77777777" w:rsidR="00146C11" w:rsidRDefault="00146C11" w:rsidP="00146C11">
          <w:pPr>
            <w:autoSpaceDE w:val="0"/>
            <w:autoSpaceDN w:val="0"/>
            <w:ind w:hanging="480"/>
          </w:pPr>
          <w:r>
            <w:t xml:space="preserve">Baguma, R., &amp; Lubega, J. (2013). Factors for success and failure of e-government projects: The case of e-government projects in Uganda. </w:t>
          </w:r>
          <w:r>
            <w:rPr>
              <w:i/>
              <w:iCs/>
            </w:rPr>
            <w:t>ACM International Conference Proceeding Series</w:t>
          </w:r>
          <w:r>
            <w:t xml:space="preserve">, </w:t>
          </w:r>
          <w:r>
            <w:rPr>
              <w:i/>
              <w:iCs/>
            </w:rPr>
            <w:t>October</w:t>
          </w:r>
          <w:r>
            <w:t>, 194–197. https://doi.org/10.1145/2591888.2591921</w:t>
          </w:r>
        </w:p>
        <w:p w14:paraId="24CAAD61" w14:textId="77777777" w:rsidR="00146C11" w:rsidRDefault="00146C11" w:rsidP="00146C11">
          <w:pPr>
            <w:autoSpaceDE w:val="0"/>
            <w:autoSpaceDN w:val="0"/>
            <w:ind w:hanging="480"/>
          </w:pPr>
          <w:r>
            <w:t xml:space="preserve">Bailey, E., &amp; Becker, J. D. (2014). A comparison of IT governance and control frameworks in cloud computing. </w:t>
          </w:r>
          <w:r>
            <w:rPr>
              <w:i/>
              <w:iCs/>
            </w:rPr>
            <w:t>20th Americas Conference on Information Systems, AMCIS 2014</w:t>
          </w:r>
          <w:r>
            <w:t>, 1–16.</w:t>
          </w:r>
        </w:p>
        <w:p w14:paraId="0E6A2561" w14:textId="77777777" w:rsidR="00146C11" w:rsidRDefault="00146C11" w:rsidP="00146C11">
          <w:pPr>
            <w:autoSpaceDE w:val="0"/>
            <w:autoSpaceDN w:val="0"/>
            <w:ind w:hanging="480"/>
          </w:pPr>
          <w:r>
            <w:t xml:space="preserve">Baiman, S. (1982). </w:t>
          </w:r>
          <w:r>
            <w:rPr>
              <w:i/>
              <w:iCs/>
            </w:rPr>
            <w:t>Agency Research in Management Accounting: A Survey</w:t>
          </w:r>
          <w:proofErr w:type="gramStart"/>
          <w:r>
            <w:rPr>
              <w:i/>
              <w:iCs/>
            </w:rPr>
            <w:t>",.</w:t>
          </w:r>
          <w:proofErr w:type="gramEnd"/>
          <w:r>
            <w:rPr>
              <w:i/>
              <w:iCs/>
            </w:rPr>
            <w:t xml:space="preserve"> Journal of Accounting Literature., p. 159</w:t>
          </w:r>
          <w:r>
            <w:t>.</w:t>
          </w:r>
        </w:p>
        <w:p w14:paraId="1928A420" w14:textId="77777777" w:rsidR="00146C11" w:rsidRDefault="00146C11" w:rsidP="00146C11">
          <w:pPr>
            <w:autoSpaceDE w:val="0"/>
            <w:autoSpaceDN w:val="0"/>
            <w:ind w:hanging="480"/>
          </w:pPr>
          <w:r>
            <w:t xml:space="preserve">Baker, G. P., Jensen, M. C., &amp; Murphy, K. J. (1988). Compensation and incentives: Practice vs. theory. </w:t>
          </w:r>
          <w:r>
            <w:rPr>
              <w:i/>
              <w:iCs/>
            </w:rPr>
            <w:t>The Journal of Finance</w:t>
          </w:r>
          <w:r>
            <w:t xml:space="preserve">, </w:t>
          </w:r>
          <w:r>
            <w:rPr>
              <w:i/>
              <w:iCs/>
            </w:rPr>
            <w:t>43</w:t>
          </w:r>
          <w:r>
            <w:t>(3), 593–616.</w:t>
          </w:r>
        </w:p>
        <w:p w14:paraId="472D27B5" w14:textId="77777777" w:rsidR="00146C11" w:rsidRDefault="00146C11" w:rsidP="00146C11">
          <w:pPr>
            <w:autoSpaceDE w:val="0"/>
            <w:autoSpaceDN w:val="0"/>
            <w:ind w:hanging="480"/>
          </w:pPr>
          <w:r>
            <w:t>Balicki, J., WSEAS (Organization), International Conference on Mathematical, C. and S. S. (2</w:t>
          </w:r>
          <w:proofErr w:type="gramStart"/>
          <w:r>
            <w:t>nd :</w:t>
          </w:r>
          <w:proofErr w:type="gramEnd"/>
          <w:r>
            <w:t xml:space="preserve"> 2014 : G., &amp; International Conference on Finite Differences, F. E. (n.d.). </w:t>
          </w:r>
          <w:r>
            <w:rPr>
              <w:i/>
              <w:iCs/>
            </w:rPr>
            <w:t xml:space="preserve">Advances in applied and pure </w:t>
          </w:r>
          <w:proofErr w:type="gramStart"/>
          <w:r>
            <w:rPr>
              <w:i/>
              <w:iCs/>
            </w:rPr>
            <w:t>mathematics :</w:t>
          </w:r>
          <w:proofErr w:type="gramEnd"/>
          <w:r>
            <w:rPr>
              <w:i/>
              <w:iCs/>
            </w:rPr>
            <w:t xml:space="preserve"> Proceedings of the 2nd International Conference on Mathematical, Computational and Statistical Sciences (MCSS ’14) ; Proceedings of the 7th International Conference on Finite Differences, Finite Elements, Finite Volumes, Boundary Elements (F-and-B ’14) : Gdansk, Poland, May 15-17, 2014</w:t>
          </w:r>
          <w:r>
            <w:t>.</w:t>
          </w:r>
        </w:p>
        <w:p w14:paraId="2A591A8E" w14:textId="77777777" w:rsidR="00146C11" w:rsidRDefault="00146C11" w:rsidP="00146C11">
          <w:pPr>
            <w:autoSpaceDE w:val="0"/>
            <w:autoSpaceDN w:val="0"/>
            <w:ind w:hanging="480"/>
          </w:pPr>
          <w:proofErr w:type="spellStart"/>
          <w:r>
            <w:t>Balnaves</w:t>
          </w:r>
          <w:proofErr w:type="spellEnd"/>
          <w:r>
            <w:t xml:space="preserve">, M., &amp; Caputi, P. (2001). </w:t>
          </w:r>
          <w:r>
            <w:rPr>
              <w:i/>
              <w:iCs/>
            </w:rPr>
            <w:t>Introduction to quantitative research methods: An investigative approach</w:t>
          </w:r>
          <w:r>
            <w:t>. Sage.</w:t>
          </w:r>
        </w:p>
        <w:p w14:paraId="375C7E39" w14:textId="77777777" w:rsidR="00146C11" w:rsidRDefault="00146C11" w:rsidP="00146C11">
          <w:pPr>
            <w:autoSpaceDE w:val="0"/>
            <w:autoSpaceDN w:val="0"/>
            <w:ind w:hanging="480"/>
          </w:pPr>
          <w:r>
            <w:t>Bans-</w:t>
          </w:r>
          <w:proofErr w:type="spellStart"/>
          <w:r>
            <w:t>Akutey</w:t>
          </w:r>
          <w:proofErr w:type="spellEnd"/>
          <w:r>
            <w:t xml:space="preserve">, A., &amp; </w:t>
          </w:r>
          <w:proofErr w:type="spellStart"/>
          <w:r>
            <w:t>Tiimub</w:t>
          </w:r>
          <w:proofErr w:type="spellEnd"/>
          <w:r>
            <w:t xml:space="preserve">, B. M. (2021). Triangulation in Research. </w:t>
          </w:r>
          <w:r>
            <w:rPr>
              <w:i/>
              <w:iCs/>
            </w:rPr>
            <w:t>Academia Letters</w:t>
          </w:r>
          <w:r>
            <w:t xml:space="preserve">, </w:t>
          </w:r>
          <w:r>
            <w:rPr>
              <w:i/>
              <w:iCs/>
            </w:rPr>
            <w:t>August</w:t>
          </w:r>
          <w:r>
            <w:t>, 1–6. https://doi.org/10.20935/al3392</w:t>
          </w:r>
        </w:p>
        <w:p w14:paraId="726312DE" w14:textId="77777777" w:rsidR="00146C11" w:rsidRDefault="00146C11" w:rsidP="00146C11">
          <w:pPr>
            <w:autoSpaceDE w:val="0"/>
            <w:autoSpaceDN w:val="0"/>
            <w:ind w:hanging="480"/>
          </w:pPr>
          <w:r>
            <w:t xml:space="preserve">Bart, C., &amp; Turel, O. (2010). IT and the board of directors: An empirical investigation into the “Governance questions” Canadian board members ask about IT. </w:t>
          </w:r>
          <w:r>
            <w:rPr>
              <w:i/>
              <w:iCs/>
            </w:rPr>
            <w:t>Journal of Information Systems</w:t>
          </w:r>
          <w:r>
            <w:t xml:space="preserve">, </w:t>
          </w:r>
          <w:r>
            <w:rPr>
              <w:i/>
              <w:iCs/>
            </w:rPr>
            <w:t>24</w:t>
          </w:r>
          <w:r>
            <w:t>(2), 147–172. https://doi.org/10.2308/jis.2010.24.2.147</w:t>
          </w:r>
        </w:p>
        <w:p w14:paraId="5DD7B766" w14:textId="77777777" w:rsidR="00146C11" w:rsidRDefault="00146C11" w:rsidP="00146C11">
          <w:pPr>
            <w:autoSpaceDE w:val="0"/>
            <w:autoSpaceDN w:val="0"/>
            <w:ind w:hanging="480"/>
          </w:pPr>
          <w:proofErr w:type="spellStart"/>
          <w:r>
            <w:t>Bassellier</w:t>
          </w:r>
          <w:proofErr w:type="spellEnd"/>
          <w:r>
            <w:t xml:space="preserve">, G., Reich, B. H., &amp; </w:t>
          </w:r>
          <w:proofErr w:type="spellStart"/>
          <w:r>
            <w:t>Benbasat</w:t>
          </w:r>
          <w:proofErr w:type="spellEnd"/>
          <w:r>
            <w:t xml:space="preserve">, I. (2001). Information technology competence of business managers: A definition and research model. </w:t>
          </w:r>
          <w:r>
            <w:rPr>
              <w:i/>
              <w:iCs/>
            </w:rPr>
            <w:t>Journal of Management Information Systems</w:t>
          </w:r>
          <w:r>
            <w:t xml:space="preserve">, </w:t>
          </w:r>
          <w:r>
            <w:rPr>
              <w:i/>
              <w:iCs/>
            </w:rPr>
            <w:t>17</w:t>
          </w:r>
          <w:r>
            <w:t>(4), 159–182. https://doi.org/10.1080/07421222.2001.11045660</w:t>
          </w:r>
        </w:p>
        <w:p w14:paraId="37A39B7F" w14:textId="77777777" w:rsidR="00146C11" w:rsidRDefault="00146C11" w:rsidP="00146C11">
          <w:pPr>
            <w:autoSpaceDE w:val="0"/>
            <w:autoSpaceDN w:val="0"/>
            <w:ind w:hanging="480"/>
          </w:pPr>
          <w:proofErr w:type="spellStart"/>
          <w:r>
            <w:t>Beachboard</w:t>
          </w:r>
          <w:proofErr w:type="spellEnd"/>
          <w:r>
            <w:t xml:space="preserve">, J., Aytes, K., &amp; Probst, J. (2010). IT Governance and IT Management: Is There a Difference That Makes a Difference? </w:t>
          </w:r>
          <w:r>
            <w:rPr>
              <w:i/>
              <w:iCs/>
            </w:rPr>
            <w:t xml:space="preserve">Proceedings of the 2010 </w:t>
          </w:r>
          <w:proofErr w:type="spellStart"/>
          <w:r>
            <w:rPr>
              <w:i/>
              <w:iCs/>
            </w:rPr>
            <w:t>InSITE</w:t>
          </w:r>
          <w:proofErr w:type="spellEnd"/>
          <w:r>
            <w:rPr>
              <w:i/>
              <w:iCs/>
            </w:rPr>
            <w:t xml:space="preserve"> Conference</w:t>
          </w:r>
          <w:r>
            <w:t xml:space="preserve">, </w:t>
          </w:r>
          <w:r>
            <w:rPr>
              <w:i/>
              <w:iCs/>
            </w:rPr>
            <w:t>January</w:t>
          </w:r>
          <w:r>
            <w:t>, 077–086. https://doi.org/10.28945/1234</w:t>
          </w:r>
        </w:p>
        <w:p w14:paraId="1A913001" w14:textId="77777777" w:rsidR="00146C11" w:rsidRDefault="00146C11" w:rsidP="00146C11">
          <w:pPr>
            <w:autoSpaceDE w:val="0"/>
            <w:autoSpaceDN w:val="0"/>
            <w:ind w:hanging="480"/>
          </w:pPr>
          <w:r>
            <w:t xml:space="preserve">Ben Boubaker, K., Harguem, S., &amp; </w:t>
          </w:r>
          <w:proofErr w:type="spellStart"/>
          <w:r>
            <w:t>Nyrhinen</w:t>
          </w:r>
          <w:proofErr w:type="spellEnd"/>
          <w:r>
            <w:t xml:space="preserve">, M. (2021). IT Governance Modes Choice: An Institutional Theory Perspective. </w:t>
          </w:r>
          <w:r>
            <w:rPr>
              <w:i/>
              <w:iCs/>
            </w:rPr>
            <w:t>International Journal of Management and Data Analytics (IJMADA) Int. J. Management and Data Analytics</w:t>
          </w:r>
          <w:r>
            <w:t xml:space="preserve">, </w:t>
          </w:r>
          <w:r>
            <w:rPr>
              <w:i/>
              <w:iCs/>
            </w:rPr>
            <w:t>1</w:t>
          </w:r>
          <w:r>
            <w:t>(1), 1–10.</w:t>
          </w:r>
        </w:p>
        <w:p w14:paraId="4EEB5A2C" w14:textId="77777777" w:rsidR="00146C11" w:rsidRDefault="00146C11" w:rsidP="00146C11">
          <w:pPr>
            <w:autoSpaceDE w:val="0"/>
            <w:autoSpaceDN w:val="0"/>
            <w:ind w:hanging="480"/>
          </w:pPr>
          <w:proofErr w:type="spellStart"/>
          <w:r>
            <w:t>Benbunan-Fich</w:t>
          </w:r>
          <w:proofErr w:type="spellEnd"/>
          <w:r>
            <w:t xml:space="preserve">, R. (2000). Internet Business Models and Strategies (Book Review). </w:t>
          </w:r>
          <w:r>
            <w:rPr>
              <w:i/>
              <w:iCs/>
            </w:rPr>
            <w:t>Mid-Atlantic Journal of Business</w:t>
          </w:r>
          <w:r>
            <w:t xml:space="preserve">, </w:t>
          </w:r>
          <w:r>
            <w:rPr>
              <w:i/>
              <w:iCs/>
            </w:rPr>
            <w:t>36</w:t>
          </w:r>
          <w:r>
            <w:t>(4), 229.</w:t>
          </w:r>
        </w:p>
        <w:p w14:paraId="35EF3296" w14:textId="77777777" w:rsidR="00146C11" w:rsidRDefault="00146C11" w:rsidP="00146C11">
          <w:pPr>
            <w:autoSpaceDE w:val="0"/>
            <w:autoSpaceDN w:val="0"/>
            <w:ind w:hanging="480"/>
          </w:pPr>
          <w:r>
            <w:t xml:space="preserve">Bendig, D., Wagner, R., Jung, C., &amp; </w:t>
          </w:r>
          <w:proofErr w:type="spellStart"/>
          <w:r>
            <w:t>Nüesch</w:t>
          </w:r>
          <w:proofErr w:type="spellEnd"/>
          <w:r>
            <w:t xml:space="preserve">, S. (2022). When and why technology leadership enters the C-suite: An </w:t>
          </w:r>
          <w:proofErr w:type="gramStart"/>
          <w:r>
            <w:t>antecedents</w:t>
          </w:r>
          <w:proofErr w:type="gramEnd"/>
          <w:r>
            <w:t xml:space="preserve"> perspective on CIO presence. </w:t>
          </w:r>
          <w:r>
            <w:rPr>
              <w:i/>
              <w:iCs/>
            </w:rPr>
            <w:t>The Journal of Strategic Information Systems</w:t>
          </w:r>
          <w:r>
            <w:t xml:space="preserve">, </w:t>
          </w:r>
          <w:r>
            <w:rPr>
              <w:i/>
              <w:iCs/>
            </w:rPr>
            <w:t>31</w:t>
          </w:r>
          <w:r>
            <w:t>(1), 101705.</w:t>
          </w:r>
        </w:p>
        <w:p w14:paraId="34746DD9" w14:textId="77777777" w:rsidR="00146C11" w:rsidRDefault="00146C11" w:rsidP="00146C11">
          <w:pPr>
            <w:autoSpaceDE w:val="0"/>
            <w:autoSpaceDN w:val="0"/>
            <w:ind w:hanging="480"/>
          </w:pPr>
          <w:proofErr w:type="spellStart"/>
          <w:r>
            <w:lastRenderedPageBreak/>
            <w:t>Benlian</w:t>
          </w:r>
          <w:proofErr w:type="spellEnd"/>
          <w:r>
            <w:t xml:space="preserve">, A., &amp; Haffke, I. (2016). Does mutuality matter? Examining the bilateral nature and effects of CEO–CIO mutual understanding. </w:t>
          </w:r>
          <w:r>
            <w:rPr>
              <w:i/>
              <w:iCs/>
            </w:rPr>
            <w:t>The Journal of Strategic Information Systems</w:t>
          </w:r>
          <w:r>
            <w:t xml:space="preserve">, </w:t>
          </w:r>
          <w:r>
            <w:rPr>
              <w:i/>
              <w:iCs/>
            </w:rPr>
            <w:t>25</w:t>
          </w:r>
          <w:r>
            <w:t>(2), 104–126.</w:t>
          </w:r>
        </w:p>
        <w:p w14:paraId="71A6F100" w14:textId="77777777" w:rsidR="00146C11" w:rsidRDefault="00146C11" w:rsidP="00146C11">
          <w:pPr>
            <w:autoSpaceDE w:val="0"/>
            <w:autoSpaceDN w:val="0"/>
            <w:ind w:hanging="480"/>
          </w:pPr>
          <w:r>
            <w:t xml:space="preserve">Bergen, M., Dutta, S., &amp; Walker Jr, O. C. (1992). Agency relationships in marketing: A review of the implications and applications of agency and related theories. </w:t>
          </w:r>
          <w:r>
            <w:rPr>
              <w:i/>
              <w:iCs/>
            </w:rPr>
            <w:t>Journal of Marketing</w:t>
          </w:r>
          <w:r>
            <w:t xml:space="preserve">, </w:t>
          </w:r>
          <w:r>
            <w:rPr>
              <w:i/>
              <w:iCs/>
            </w:rPr>
            <w:t>56</w:t>
          </w:r>
          <w:r>
            <w:t>(3), 1–24.</w:t>
          </w:r>
        </w:p>
        <w:p w14:paraId="2C787EAB" w14:textId="77777777" w:rsidR="00146C11" w:rsidRDefault="00146C11" w:rsidP="00146C11">
          <w:pPr>
            <w:autoSpaceDE w:val="0"/>
            <w:autoSpaceDN w:val="0"/>
            <w:ind w:hanging="480"/>
          </w:pPr>
          <w:proofErr w:type="spellStart"/>
          <w:r>
            <w:t>Bhika</w:t>
          </w:r>
          <w:proofErr w:type="spellEnd"/>
          <w:r>
            <w:t xml:space="preserve">, B. D. (2017). Challenges facing projects due to a lack of resources Submitted </w:t>
          </w:r>
          <w:proofErr w:type="gramStart"/>
          <w:r>
            <w:t>by :</w:t>
          </w:r>
          <w:proofErr w:type="gramEnd"/>
          <w:r>
            <w:t xml:space="preserve"> </w:t>
          </w:r>
          <w:proofErr w:type="spellStart"/>
          <w:r>
            <w:t>Bervesh</w:t>
          </w:r>
          <w:proofErr w:type="spellEnd"/>
          <w:r>
            <w:t xml:space="preserve"> D </w:t>
          </w:r>
          <w:proofErr w:type="spellStart"/>
          <w:r>
            <w:t>Bhika</w:t>
          </w:r>
          <w:proofErr w:type="spellEnd"/>
          <w:r>
            <w:t xml:space="preserve"> October 2017 Supervisor : Prof . JHC Pretorius. </w:t>
          </w:r>
          <w:r>
            <w:rPr>
              <w:i/>
              <w:iCs/>
            </w:rPr>
            <w:t>Dissertation</w:t>
          </w:r>
          <w:r>
            <w:t>, 22–30.</w:t>
          </w:r>
        </w:p>
        <w:p w14:paraId="25A02EBB" w14:textId="77777777" w:rsidR="00146C11" w:rsidRDefault="00146C11" w:rsidP="00146C11">
          <w:pPr>
            <w:autoSpaceDE w:val="0"/>
            <w:autoSpaceDN w:val="0"/>
            <w:ind w:hanging="480"/>
          </w:pPr>
          <w:r>
            <w:t xml:space="preserve">Bijou, S. W., Peterson, R. F., &amp; Ault, M. H. (1968). A METHOD TO INTEGRATE DESCRIPTIVE AND EXPERIMENTAL FIELD STUDIES AT THE LEVEL OF DATA AND EMPIRICAL CONCEPTS1. In </w:t>
          </w:r>
          <w:r>
            <w:rPr>
              <w:i/>
              <w:iCs/>
            </w:rPr>
            <w:t>JOURNAL OF APPLIED BEHAVIOR ANALYSIS</w:t>
          </w:r>
          <w:r>
            <w:t>.</w:t>
          </w:r>
        </w:p>
        <w:p w14:paraId="0D2D6FCA" w14:textId="77777777" w:rsidR="00146C11" w:rsidRDefault="00146C11" w:rsidP="00146C11">
          <w:pPr>
            <w:autoSpaceDE w:val="0"/>
            <w:autoSpaceDN w:val="0"/>
            <w:ind w:hanging="480"/>
          </w:pPr>
          <w:proofErr w:type="spellStart"/>
          <w:r>
            <w:t>Bitwayiki</w:t>
          </w:r>
          <w:proofErr w:type="spellEnd"/>
          <w:r>
            <w:t xml:space="preserve">, C. (2019). </w:t>
          </w:r>
          <w:r>
            <w:rPr>
              <w:i/>
              <w:iCs/>
            </w:rPr>
            <w:t>Exploring Information Technology Return on Investment Reports for Planning, Budgeting, and Implementation</w:t>
          </w:r>
          <w:r>
            <w:t>. Walden University.</w:t>
          </w:r>
        </w:p>
        <w:p w14:paraId="2326402C" w14:textId="77777777" w:rsidR="00146C11" w:rsidRDefault="00146C11" w:rsidP="00146C11">
          <w:pPr>
            <w:autoSpaceDE w:val="0"/>
            <w:autoSpaceDN w:val="0"/>
            <w:ind w:hanging="480"/>
          </w:pPr>
          <w:r>
            <w:t xml:space="preserve">BMAU. (2019). </w:t>
          </w:r>
          <w:r>
            <w:rPr>
              <w:i/>
              <w:iCs/>
            </w:rPr>
            <w:t xml:space="preserve">BMAU BRIEFING PAPER </w:t>
          </w:r>
          <w:proofErr w:type="gramStart"/>
          <w:r>
            <w:rPr>
              <w:i/>
              <w:iCs/>
            </w:rPr>
            <w:t>( 7</w:t>
          </w:r>
          <w:proofErr w:type="gramEnd"/>
          <w:r>
            <w:rPr>
              <w:i/>
              <w:iCs/>
            </w:rPr>
            <w:t xml:space="preserve"> / 19 ) May 2019 The National Backbone Infrastructure : Is the country reaping BMAU BRIEFING PAPER ( 7 / 19 ) May 2019</w:t>
          </w:r>
          <w:r>
            <w:t xml:space="preserve">. </w:t>
          </w:r>
          <w:r>
            <w:rPr>
              <w:i/>
              <w:iCs/>
            </w:rPr>
            <w:t>May</w:t>
          </w:r>
          <w:r>
            <w:t>, 1–4.</w:t>
          </w:r>
        </w:p>
        <w:p w14:paraId="0D789CC6" w14:textId="77777777" w:rsidR="00146C11" w:rsidRDefault="00146C11" w:rsidP="00146C11">
          <w:pPr>
            <w:autoSpaceDE w:val="0"/>
            <w:autoSpaceDN w:val="0"/>
            <w:ind w:hanging="480"/>
          </w:pPr>
          <w:r>
            <w:t xml:space="preserve">Bohren, O. (1998). The </w:t>
          </w:r>
          <w:proofErr w:type="gramStart"/>
          <w:r>
            <w:t>agent ’</w:t>
          </w:r>
          <w:proofErr w:type="gramEnd"/>
          <w:r>
            <w:t xml:space="preserve"> s ethics in the principle-agent model : JBE </w:t>
          </w:r>
          <w:proofErr w:type="spellStart"/>
          <w:r>
            <w:t>JBE</w:t>
          </w:r>
          <w:proofErr w:type="spellEnd"/>
          <w:r>
            <w:t xml:space="preserve">. </w:t>
          </w:r>
          <w:r>
            <w:rPr>
              <w:i/>
              <w:iCs/>
            </w:rPr>
            <w:t>Journal of Business Ethics</w:t>
          </w:r>
          <w:r>
            <w:t xml:space="preserve">, </w:t>
          </w:r>
          <w:r>
            <w:rPr>
              <w:i/>
              <w:iCs/>
            </w:rPr>
            <w:t>17</w:t>
          </w:r>
          <w:r>
            <w:t>(May), 745–755.</w:t>
          </w:r>
        </w:p>
        <w:p w14:paraId="672301AA" w14:textId="77777777" w:rsidR="00146C11" w:rsidRDefault="00146C11" w:rsidP="00146C11">
          <w:pPr>
            <w:autoSpaceDE w:val="0"/>
            <w:autoSpaceDN w:val="0"/>
            <w:ind w:hanging="480"/>
          </w:pPr>
          <w:r>
            <w:t xml:space="preserve">Boland Jr, R. J., &amp; </w:t>
          </w:r>
          <w:proofErr w:type="spellStart"/>
          <w:r>
            <w:t>Hirschheim</w:t>
          </w:r>
          <w:proofErr w:type="spellEnd"/>
          <w:r>
            <w:t xml:space="preserve">, R. A. (1987). </w:t>
          </w:r>
          <w:r>
            <w:rPr>
              <w:i/>
              <w:iCs/>
            </w:rPr>
            <w:t>Critical issues in information systems research</w:t>
          </w:r>
          <w:r>
            <w:t>. John Wiley &amp; Sons, Inc.</w:t>
          </w:r>
        </w:p>
        <w:p w14:paraId="4503B744" w14:textId="77777777" w:rsidR="00146C11" w:rsidRDefault="00146C11" w:rsidP="00146C11">
          <w:pPr>
            <w:autoSpaceDE w:val="0"/>
            <w:autoSpaceDN w:val="0"/>
            <w:ind w:hanging="480"/>
          </w:pPr>
          <w:r>
            <w:t xml:space="preserve">Boyatzis, R. E. (1998). </w:t>
          </w:r>
          <w:r>
            <w:rPr>
              <w:i/>
              <w:iCs/>
            </w:rPr>
            <w:t>Transforming qualitative information: Thematic analysis and code development</w:t>
          </w:r>
          <w:r>
            <w:t>. sage.</w:t>
          </w:r>
        </w:p>
        <w:p w14:paraId="3A9A83BF" w14:textId="77777777" w:rsidR="00146C11" w:rsidRDefault="00146C11" w:rsidP="00146C11">
          <w:pPr>
            <w:autoSpaceDE w:val="0"/>
            <w:autoSpaceDN w:val="0"/>
            <w:ind w:hanging="480"/>
          </w:pPr>
          <w:r>
            <w:t xml:space="preserve">Braun, V., Clarke, V., &amp; Hayfield, N. (2023). </w:t>
          </w:r>
          <w:r>
            <w:rPr>
              <w:i/>
              <w:iCs/>
            </w:rPr>
            <w:t>Thematic analysis: A reflexive approach</w:t>
          </w:r>
          <w:r>
            <w:t>. SAGE Publications.</w:t>
          </w:r>
        </w:p>
        <w:p w14:paraId="54BCFA45" w14:textId="77777777" w:rsidR="00146C11" w:rsidRDefault="00146C11" w:rsidP="00146C11">
          <w:pPr>
            <w:autoSpaceDE w:val="0"/>
            <w:autoSpaceDN w:val="0"/>
            <w:ind w:hanging="480"/>
          </w:pPr>
          <w:r>
            <w:t xml:space="preserve">Caluwe, L., De Haes, S., Wilkin, C., &amp; </w:t>
          </w:r>
          <w:proofErr w:type="spellStart"/>
          <w:r>
            <w:t>Huygh</w:t>
          </w:r>
          <w:proofErr w:type="spellEnd"/>
          <w:r>
            <w:t xml:space="preserve">, T. (2021). How Boards of Directors Can Contribute to Governing IT. </w:t>
          </w:r>
          <w:r>
            <w:rPr>
              <w:i/>
              <w:iCs/>
            </w:rPr>
            <w:t>Proceedings of the 54th Hawaii International Conference on System Sciences</w:t>
          </w:r>
          <w:r>
            <w:t xml:space="preserve">, </w:t>
          </w:r>
          <w:r>
            <w:rPr>
              <w:i/>
              <w:iCs/>
            </w:rPr>
            <w:t>0</w:t>
          </w:r>
          <w:r>
            <w:t>, 6047–6056. https://doi.org/10.24251/hicss.2021.731</w:t>
          </w:r>
        </w:p>
        <w:p w14:paraId="70DA18A2" w14:textId="77777777" w:rsidR="00146C11" w:rsidRDefault="00146C11" w:rsidP="00146C11">
          <w:pPr>
            <w:autoSpaceDE w:val="0"/>
            <w:autoSpaceDN w:val="0"/>
            <w:ind w:hanging="480"/>
          </w:pPr>
          <w:r>
            <w:t xml:space="preserve">Campbell, J., Wilkin, C. L., Moore, S., Campbell, </w:t>
          </w:r>
          <w:proofErr w:type="gramStart"/>
          <w:r>
            <w:t>J. ;</w:t>
          </w:r>
          <w:proofErr w:type="gramEnd"/>
          <w:r>
            <w:t xml:space="preserve">, Wilkin, C. L. ;, &amp; Stephen, M. (2011). </w:t>
          </w:r>
          <w:r>
            <w:rPr>
              <w:i/>
              <w:iCs/>
            </w:rPr>
            <w:t>Association for Information Systems AIS Electronic Library (AISeL) Investigation of the Comprehensiveness of the ISO/IEC 38500:2008 Standard in an Inter-</w:t>
          </w:r>
          <w:proofErr w:type="spellStart"/>
          <w:r>
            <w:rPr>
              <w:i/>
              <w:iCs/>
            </w:rPr>
            <w:t>organisational</w:t>
          </w:r>
          <w:proofErr w:type="spellEnd"/>
          <w:r>
            <w:rPr>
              <w:i/>
              <w:iCs/>
            </w:rPr>
            <w:t xml:space="preserve"> Public/Private-sector Context</w:t>
          </w:r>
          <w:r>
            <w:t>. 2011.</w:t>
          </w:r>
        </w:p>
        <w:p w14:paraId="79EFEA72" w14:textId="77777777" w:rsidR="00146C11" w:rsidRDefault="00146C11" w:rsidP="00146C11">
          <w:pPr>
            <w:autoSpaceDE w:val="0"/>
            <w:autoSpaceDN w:val="0"/>
            <w:ind w:hanging="480"/>
          </w:pPr>
          <w:r>
            <w:t xml:space="preserve">Carvalho, M. M. (2014). An investigation of the role of communication in IT projects. </w:t>
          </w:r>
          <w:r>
            <w:rPr>
              <w:i/>
              <w:iCs/>
            </w:rPr>
            <w:t>International Journal of Operations and Production Management</w:t>
          </w:r>
          <w:r>
            <w:t xml:space="preserve">, </w:t>
          </w:r>
          <w:r>
            <w:rPr>
              <w:i/>
              <w:iCs/>
            </w:rPr>
            <w:t>34</w:t>
          </w:r>
          <w:r>
            <w:t>(1), 36–64. https://doi.org/10.1108/IJOPM-11-2011-0439</w:t>
          </w:r>
        </w:p>
        <w:p w14:paraId="04021154" w14:textId="77777777" w:rsidR="00146C11" w:rsidRDefault="00146C11" w:rsidP="00146C11">
          <w:pPr>
            <w:autoSpaceDE w:val="0"/>
            <w:autoSpaceDN w:val="0"/>
            <w:ind w:hanging="480"/>
          </w:pPr>
          <w:r>
            <w:t xml:space="preserve">CHAOS. (2020). </w:t>
          </w:r>
          <w:r>
            <w:rPr>
              <w:i/>
              <w:iCs/>
            </w:rPr>
            <w:t>Standish Chaos Report 2020</w:t>
          </w:r>
          <w:r>
            <w:t>.</w:t>
          </w:r>
        </w:p>
        <w:p w14:paraId="5E5F6502" w14:textId="77777777" w:rsidR="00146C11" w:rsidRDefault="00146C11" w:rsidP="00146C11">
          <w:pPr>
            <w:autoSpaceDE w:val="0"/>
            <w:autoSpaceDN w:val="0"/>
            <w:ind w:hanging="480"/>
          </w:pPr>
          <w:r>
            <w:t xml:space="preserve">Chinien, C. (2003). </w:t>
          </w:r>
          <w:r>
            <w:rPr>
              <w:i/>
              <w:iCs/>
            </w:rPr>
            <w:t>THE USE OF ICTs IN TECHNICAL AND VOCATIONAL EDUCATION AND TRAINING UNESCO Institute for Information Technologies in Education</w:t>
          </w:r>
          <w:r>
            <w:t>. 190.</w:t>
          </w:r>
        </w:p>
        <w:p w14:paraId="0CB2DEFD" w14:textId="77777777" w:rsidR="00146C11" w:rsidRDefault="00146C11" w:rsidP="00146C11">
          <w:pPr>
            <w:autoSpaceDE w:val="0"/>
            <w:autoSpaceDN w:val="0"/>
            <w:ind w:hanging="480"/>
          </w:pPr>
          <w:proofErr w:type="spellStart"/>
          <w:r>
            <w:lastRenderedPageBreak/>
            <w:t>Chulkov</w:t>
          </w:r>
          <w:proofErr w:type="spellEnd"/>
          <w:r>
            <w:t xml:space="preserve">, D. V., &amp; Desai, M. S. (2005). Information technology project failures. Applying the bandit problem to evaluate managerial decision making. </w:t>
          </w:r>
          <w:r>
            <w:rPr>
              <w:i/>
              <w:iCs/>
            </w:rPr>
            <w:t>Information Management and Computer Security</w:t>
          </w:r>
          <w:r>
            <w:t xml:space="preserve">, </w:t>
          </w:r>
          <w:r>
            <w:rPr>
              <w:i/>
              <w:iCs/>
            </w:rPr>
            <w:t>13</w:t>
          </w:r>
          <w:r>
            <w:t>(2), 135–143. https://doi.org/10.1108/09685220510589316</w:t>
          </w:r>
        </w:p>
        <w:p w14:paraId="45213A8B" w14:textId="77777777" w:rsidR="00146C11" w:rsidRDefault="00146C11" w:rsidP="00146C11">
          <w:pPr>
            <w:autoSpaceDE w:val="0"/>
            <w:autoSpaceDN w:val="0"/>
            <w:ind w:hanging="480"/>
          </w:pPr>
          <w:r>
            <w:t xml:space="preserve">CIPESA. (2015). </w:t>
          </w:r>
          <w:r>
            <w:rPr>
              <w:i/>
              <w:iCs/>
            </w:rPr>
            <w:t>Promoting inclusive use of ICT in monitoring service delivery in Uganda</w:t>
          </w:r>
          <w:r>
            <w:t>.</w:t>
          </w:r>
        </w:p>
        <w:p w14:paraId="26CFCDE6" w14:textId="77777777" w:rsidR="00146C11" w:rsidRDefault="00146C11" w:rsidP="00146C11">
          <w:pPr>
            <w:autoSpaceDE w:val="0"/>
            <w:autoSpaceDN w:val="0"/>
            <w:ind w:hanging="480"/>
          </w:pPr>
          <w:r>
            <w:t xml:space="preserve">Cocco, A. F. (1995). </w:t>
          </w:r>
          <w:r>
            <w:rPr>
              <w:i/>
              <w:iCs/>
            </w:rPr>
            <w:t>Using performance goals to motivate workers: a practical guide for project managers</w:t>
          </w:r>
          <w:r>
            <w:t>.</w:t>
          </w:r>
        </w:p>
        <w:p w14:paraId="0D1ABD82" w14:textId="77777777" w:rsidR="00146C11" w:rsidRDefault="00146C11" w:rsidP="00146C11">
          <w:pPr>
            <w:autoSpaceDE w:val="0"/>
            <w:autoSpaceDN w:val="0"/>
            <w:ind w:hanging="480"/>
          </w:pPr>
          <w:r>
            <w:t xml:space="preserve">Cohen, L., Manion, L., Morrison, K., &amp; Publishers, R. (2009). Book Reviews Research Methods in Education </w:t>
          </w:r>
          <w:proofErr w:type="gramStart"/>
          <w:r>
            <w:t>( 6</w:t>
          </w:r>
          <w:proofErr w:type="gramEnd"/>
          <w:r>
            <w:t xml:space="preserve">th ed ). </w:t>
          </w:r>
          <w:r>
            <w:rPr>
              <w:i/>
              <w:iCs/>
            </w:rPr>
            <w:t xml:space="preserve">The A </w:t>
          </w:r>
          <w:proofErr w:type="spellStart"/>
          <w:r>
            <w:rPr>
              <w:i/>
              <w:iCs/>
            </w:rPr>
            <w:t>Ustr</w:t>
          </w:r>
          <w:proofErr w:type="spellEnd"/>
          <w:r>
            <w:rPr>
              <w:i/>
              <w:iCs/>
            </w:rPr>
            <w:t xml:space="preserve"> </w:t>
          </w:r>
          <w:proofErr w:type="spellStart"/>
          <w:r>
            <w:rPr>
              <w:i/>
              <w:iCs/>
            </w:rPr>
            <w:t>Alian</w:t>
          </w:r>
          <w:proofErr w:type="spellEnd"/>
          <w:r>
            <w:rPr>
              <w:i/>
              <w:iCs/>
            </w:rPr>
            <w:t xml:space="preserve"> Educational Researcher</w:t>
          </w:r>
          <w:r>
            <w:t xml:space="preserve">, </w:t>
          </w:r>
          <w:r>
            <w:rPr>
              <w:i/>
              <w:iCs/>
            </w:rPr>
            <w:t>September</w:t>
          </w:r>
          <w:r>
            <w:t>.</w:t>
          </w:r>
        </w:p>
        <w:p w14:paraId="55E4EC9B" w14:textId="77777777" w:rsidR="00146C11" w:rsidRDefault="00146C11" w:rsidP="00146C11">
          <w:pPr>
            <w:autoSpaceDE w:val="0"/>
            <w:autoSpaceDN w:val="0"/>
            <w:ind w:hanging="480"/>
          </w:pPr>
          <w:r>
            <w:t xml:space="preserve">Coltman, T., Devinney, T., </w:t>
          </w:r>
          <w:proofErr w:type="spellStart"/>
          <w:r>
            <w:t>Latukefu</w:t>
          </w:r>
          <w:proofErr w:type="spellEnd"/>
          <w:r>
            <w:t xml:space="preserve">, A., &amp; Midgley, D. (2001). E-Business: Revolution, Evolution, or Hype? </w:t>
          </w:r>
          <w:r>
            <w:rPr>
              <w:i/>
              <w:iCs/>
            </w:rPr>
            <w:t>Faculty of Informatics - Papers</w:t>
          </w:r>
          <w:r>
            <w:t xml:space="preserve">, </w:t>
          </w:r>
          <w:r>
            <w:rPr>
              <w:i/>
              <w:iCs/>
            </w:rPr>
            <w:t>44</w:t>
          </w:r>
          <w:r>
            <w:t>. https://doi.org/10.2307/41166111</w:t>
          </w:r>
        </w:p>
        <w:p w14:paraId="4A55E1FB" w14:textId="77777777" w:rsidR="00146C11" w:rsidRDefault="00146C11" w:rsidP="00146C11">
          <w:pPr>
            <w:autoSpaceDE w:val="0"/>
            <w:autoSpaceDN w:val="0"/>
            <w:ind w:hanging="480"/>
          </w:pPr>
          <w:r>
            <w:t xml:space="preserve">Comrey, A. L., &amp; Lee, H. B. (2013). </w:t>
          </w:r>
          <w:r>
            <w:rPr>
              <w:i/>
              <w:iCs/>
            </w:rPr>
            <w:t>A first course in factor analysis</w:t>
          </w:r>
          <w:r>
            <w:t>. Psychology press.</w:t>
          </w:r>
        </w:p>
        <w:p w14:paraId="5BCB34B2" w14:textId="77777777" w:rsidR="00146C11" w:rsidRDefault="00146C11" w:rsidP="00146C11">
          <w:pPr>
            <w:autoSpaceDE w:val="0"/>
            <w:autoSpaceDN w:val="0"/>
            <w:ind w:hanging="480"/>
          </w:pPr>
          <w:r>
            <w:t xml:space="preserve">Cresswell, A. M. (2004). Return on Investment In Information </w:t>
          </w:r>
          <w:proofErr w:type="gramStart"/>
          <w:r>
            <w:t>Technology :</w:t>
          </w:r>
          <w:proofErr w:type="gramEnd"/>
          <w:r>
            <w:t xml:space="preserve"> A Guide for Managers. </w:t>
          </w:r>
          <w:r>
            <w:rPr>
              <w:i/>
              <w:iCs/>
            </w:rPr>
            <w:t>Centre for Technology in Government</w:t>
          </w:r>
          <w:r>
            <w:t xml:space="preserve">, </w:t>
          </w:r>
          <w:r>
            <w:rPr>
              <w:i/>
              <w:iCs/>
            </w:rPr>
            <w:t>August</w:t>
          </w:r>
          <w:r>
            <w:t>, 1–52.</w:t>
          </w:r>
        </w:p>
        <w:p w14:paraId="1DB17AB1" w14:textId="77777777" w:rsidR="00146C11" w:rsidRDefault="00146C11" w:rsidP="00146C11">
          <w:pPr>
            <w:autoSpaceDE w:val="0"/>
            <w:autoSpaceDN w:val="0"/>
            <w:ind w:hanging="480"/>
          </w:pPr>
          <w:r>
            <w:t xml:space="preserve">Creswell, J. (2012). Second Edition QUALITATIVE INQUIRY&amp; RESEARCH DESIGN Choosing Among Five Approaches. In </w:t>
          </w:r>
          <w:r>
            <w:rPr>
              <w:i/>
              <w:iCs/>
            </w:rPr>
            <w:t>Design: Choosing Among Five Approaches</w:t>
          </w:r>
          <w:r>
            <w:t xml:space="preserve"> (Vol. 3, Issue June).</w:t>
          </w:r>
        </w:p>
        <w:p w14:paraId="3CBC8C9A" w14:textId="77777777" w:rsidR="00146C11" w:rsidRDefault="00146C11" w:rsidP="00146C11">
          <w:pPr>
            <w:autoSpaceDE w:val="0"/>
            <w:autoSpaceDN w:val="0"/>
            <w:ind w:hanging="480"/>
          </w:pPr>
          <w:r>
            <w:t xml:space="preserve">Creswell, J. W., &amp; Clark, V. L. P. (2017). </w:t>
          </w:r>
          <w:r>
            <w:rPr>
              <w:i/>
              <w:iCs/>
            </w:rPr>
            <w:t>Designing and conducting mixed methods research</w:t>
          </w:r>
          <w:r>
            <w:t>. Sage publications.</w:t>
          </w:r>
        </w:p>
        <w:p w14:paraId="286AC18B" w14:textId="77777777" w:rsidR="00146C11" w:rsidRDefault="00146C11" w:rsidP="00146C11">
          <w:pPr>
            <w:autoSpaceDE w:val="0"/>
            <w:autoSpaceDN w:val="0"/>
            <w:ind w:hanging="480"/>
          </w:pPr>
          <w:r>
            <w:t xml:space="preserve">Crotty, M. (2020). </w:t>
          </w:r>
          <w:r>
            <w:rPr>
              <w:i/>
              <w:iCs/>
            </w:rPr>
            <w:t>The foundations of social research: Meaning and perspective in the research process</w:t>
          </w:r>
          <w:r>
            <w:t>. Routledge.</w:t>
          </w:r>
        </w:p>
        <w:p w14:paraId="228FC3EB" w14:textId="77777777" w:rsidR="00146C11" w:rsidRDefault="00146C11" w:rsidP="00146C11">
          <w:pPr>
            <w:autoSpaceDE w:val="0"/>
            <w:autoSpaceDN w:val="0"/>
            <w:ind w:hanging="480"/>
          </w:pPr>
          <w:r>
            <w:t xml:space="preserve">Crowston, K., </w:t>
          </w:r>
          <w:proofErr w:type="spellStart"/>
          <w:r>
            <w:t>Rubleske</w:t>
          </w:r>
          <w:proofErr w:type="spellEnd"/>
          <w:r>
            <w:t xml:space="preserve">, J., &amp; Howison, J. (2006). Human-Computer Interaction in Management Information Systems. </w:t>
          </w:r>
          <w:r>
            <w:rPr>
              <w:i/>
              <w:iCs/>
            </w:rPr>
            <w:t>Human-Computer Interaction in Management Information Systems</w:t>
          </w:r>
          <w:r>
            <w:t xml:space="preserve">, </w:t>
          </w:r>
          <w:r>
            <w:rPr>
              <w:i/>
              <w:iCs/>
            </w:rPr>
            <w:t>1</w:t>
          </w:r>
          <w:r>
            <w:t>(November), 120–138.</w:t>
          </w:r>
        </w:p>
        <w:p w14:paraId="005BE0B9" w14:textId="77777777" w:rsidR="00146C11" w:rsidRDefault="00146C11" w:rsidP="00146C11">
          <w:pPr>
            <w:autoSpaceDE w:val="0"/>
            <w:autoSpaceDN w:val="0"/>
            <w:ind w:hanging="480"/>
          </w:pPr>
          <w:proofErr w:type="spellStart"/>
          <w:r>
            <w:t>Dąbrowska</w:t>
          </w:r>
          <w:proofErr w:type="spellEnd"/>
          <w:r>
            <w:t xml:space="preserve">, J., </w:t>
          </w:r>
          <w:proofErr w:type="spellStart"/>
          <w:r>
            <w:t>Almpanopoulou</w:t>
          </w:r>
          <w:proofErr w:type="spellEnd"/>
          <w:r>
            <w:t xml:space="preserve">, A., Brem, A., Chesbrough, H., Cucino, V., Di Minin, A., </w:t>
          </w:r>
          <w:proofErr w:type="spellStart"/>
          <w:r>
            <w:t>Giones</w:t>
          </w:r>
          <w:proofErr w:type="spellEnd"/>
          <w:r>
            <w:t xml:space="preserve">, F., Hakala, H., Marullo, C., Mention, A. L., Mortara, L., Nørskov, S., Nylund, P. A., Oddo, C. M., Radziwon, A., &amp; </w:t>
          </w:r>
          <w:proofErr w:type="spellStart"/>
          <w:r>
            <w:t>Ritala</w:t>
          </w:r>
          <w:proofErr w:type="spellEnd"/>
          <w:r>
            <w:t xml:space="preserve">, P. (2022). Digital transformation, for better or worse: a critical multi-level research agenda. </w:t>
          </w:r>
          <w:r>
            <w:rPr>
              <w:i/>
              <w:iCs/>
            </w:rPr>
            <w:t>R and D Management</w:t>
          </w:r>
          <w:r>
            <w:t xml:space="preserve">, </w:t>
          </w:r>
          <w:r>
            <w:rPr>
              <w:i/>
              <w:iCs/>
            </w:rPr>
            <w:t>52</w:t>
          </w:r>
          <w:r>
            <w:t>(5), 930–954. https://doi.org/10.1111/radm.12531</w:t>
          </w:r>
        </w:p>
        <w:p w14:paraId="5FC8BE38" w14:textId="77777777" w:rsidR="00146C11" w:rsidRDefault="00146C11" w:rsidP="00146C11">
          <w:pPr>
            <w:autoSpaceDE w:val="0"/>
            <w:autoSpaceDN w:val="0"/>
            <w:ind w:hanging="480"/>
          </w:pPr>
          <w:r>
            <w:t xml:space="preserve">Dalle, J., </w:t>
          </w:r>
          <w:proofErr w:type="spellStart"/>
          <w:r>
            <w:t>Siyoto</w:t>
          </w:r>
          <w:proofErr w:type="spellEnd"/>
          <w:r>
            <w:t xml:space="preserve">, S., Dwi Astika, N., Jaya Negara, D., Chandra, T., Anam, K., Kalimantan Muhammad </w:t>
          </w:r>
          <w:proofErr w:type="spellStart"/>
          <w:r>
            <w:t>Arsyad</w:t>
          </w:r>
          <w:proofErr w:type="spellEnd"/>
          <w:r>
            <w:t xml:space="preserve"> Al </w:t>
          </w:r>
          <w:proofErr w:type="spellStart"/>
          <w:r>
            <w:t>Banjary</w:t>
          </w:r>
          <w:proofErr w:type="spellEnd"/>
          <w:r>
            <w:t xml:space="preserve">, I., </w:t>
          </w:r>
          <w:proofErr w:type="spellStart"/>
          <w:r>
            <w:t>Adhyaksa</w:t>
          </w:r>
          <w:proofErr w:type="spellEnd"/>
          <w:r>
            <w:t xml:space="preserve">, J., &amp; Kalimantan, S. (2020). Moderating Role of IT Adoption and Mechanism of Dynamic Capabilities on Indonesian Pharmaceutical Firms Performance. In </w:t>
          </w:r>
          <w:r>
            <w:rPr>
              <w:i/>
              <w:iCs/>
            </w:rPr>
            <w:t>Systematic Reviews in Pharmacy</w:t>
          </w:r>
          <w:r>
            <w:t xml:space="preserve"> (Vol. 11, Issue 9).</w:t>
          </w:r>
        </w:p>
        <w:p w14:paraId="33366035" w14:textId="77777777" w:rsidR="00146C11" w:rsidRDefault="00146C11" w:rsidP="00146C11">
          <w:pPr>
            <w:autoSpaceDE w:val="0"/>
            <w:autoSpaceDN w:val="0"/>
            <w:ind w:hanging="480"/>
          </w:pPr>
          <w:r>
            <w:t xml:space="preserve">Daniel, E. M., &amp; Wilson, H. N. (2003). The role of dynamic capabilities in e-business transformation. </w:t>
          </w:r>
          <w:r>
            <w:rPr>
              <w:i/>
              <w:iCs/>
            </w:rPr>
            <w:t>European Journal of Information Systems</w:t>
          </w:r>
          <w:r>
            <w:t xml:space="preserve">, </w:t>
          </w:r>
          <w:r>
            <w:rPr>
              <w:i/>
              <w:iCs/>
            </w:rPr>
            <w:t>12</w:t>
          </w:r>
          <w:r>
            <w:t>(4), 282–296. https://doi.org/10.1057/palgrave.ejis.3000478</w:t>
          </w:r>
        </w:p>
        <w:p w14:paraId="4815AEC4" w14:textId="77777777" w:rsidR="00146C11" w:rsidRDefault="00146C11" w:rsidP="00146C11">
          <w:pPr>
            <w:autoSpaceDE w:val="0"/>
            <w:autoSpaceDN w:val="0"/>
            <w:ind w:hanging="480"/>
          </w:pPr>
          <w:r>
            <w:t xml:space="preserve">Danson, M., Taheri, B., &amp; Richards, J. (2018). Research Philosophy and Research Design. In </w:t>
          </w:r>
          <w:r>
            <w:rPr>
              <w:i/>
              <w:iCs/>
            </w:rPr>
            <w:t>Researching Tourism, Leisure and Hospitality for your dissertation</w:t>
          </w:r>
          <w:r>
            <w:t xml:space="preserve"> (Issue 2014).</w:t>
          </w:r>
        </w:p>
        <w:p w14:paraId="02DE630F" w14:textId="77777777" w:rsidR="00146C11" w:rsidRDefault="00146C11" w:rsidP="00146C11">
          <w:pPr>
            <w:autoSpaceDE w:val="0"/>
            <w:autoSpaceDN w:val="0"/>
            <w:ind w:hanging="480"/>
          </w:pPr>
          <w:proofErr w:type="spellStart"/>
          <w:r>
            <w:lastRenderedPageBreak/>
            <w:t>Daraghmi</w:t>
          </w:r>
          <w:proofErr w:type="spellEnd"/>
          <w:r>
            <w:t xml:space="preserve">, E. (2023). The Adoption of Augmented Reality Technology in e-learning: Case of a Mobile Application During </w:t>
          </w:r>
          <w:proofErr w:type="spellStart"/>
          <w:r>
            <w:t>Covied-19</w:t>
          </w:r>
          <w:proofErr w:type="spellEnd"/>
          <w:r>
            <w:t xml:space="preserve">. </w:t>
          </w:r>
          <w:r>
            <w:rPr>
              <w:i/>
              <w:iCs/>
            </w:rPr>
            <w:t>International Conference on Business and Technology</w:t>
          </w:r>
          <w:r>
            <w:t>, 915–936.</w:t>
          </w:r>
        </w:p>
        <w:p w14:paraId="288ADF5D" w14:textId="77777777" w:rsidR="00146C11" w:rsidRDefault="00146C11" w:rsidP="00146C11">
          <w:pPr>
            <w:autoSpaceDE w:val="0"/>
            <w:autoSpaceDN w:val="0"/>
            <w:ind w:hanging="480"/>
          </w:pPr>
          <w:r>
            <w:t xml:space="preserve">Davis, J. M. (2013). Leveraging the IT competence of non-IS workers: social exchange and the good corporate citizen. </w:t>
          </w:r>
          <w:r>
            <w:rPr>
              <w:i/>
              <w:iCs/>
            </w:rPr>
            <w:t>European Journal of Information Systems</w:t>
          </w:r>
          <w:r>
            <w:t xml:space="preserve">, </w:t>
          </w:r>
          <w:r>
            <w:rPr>
              <w:i/>
              <w:iCs/>
            </w:rPr>
            <w:t>22</w:t>
          </w:r>
          <w:r>
            <w:t>(4), 403–415.</w:t>
          </w:r>
        </w:p>
        <w:p w14:paraId="72A7AD01" w14:textId="77777777" w:rsidR="00146C11" w:rsidRDefault="00146C11" w:rsidP="00146C11">
          <w:pPr>
            <w:autoSpaceDE w:val="0"/>
            <w:autoSpaceDN w:val="0"/>
            <w:ind w:hanging="480"/>
          </w:pPr>
          <w:r>
            <w:t xml:space="preserve">De Haes, S., Caluwe, L., </w:t>
          </w:r>
          <w:proofErr w:type="spellStart"/>
          <w:r>
            <w:t>Huygh</w:t>
          </w:r>
          <w:proofErr w:type="spellEnd"/>
          <w:r>
            <w:t xml:space="preserve">, T., &amp; Joshi, A. (2020). Governing digital transformation. </w:t>
          </w:r>
          <w:r>
            <w:rPr>
              <w:i/>
              <w:iCs/>
            </w:rPr>
            <w:t>Management for Professionals</w:t>
          </w:r>
          <w:r>
            <w:t>.</w:t>
          </w:r>
        </w:p>
        <w:p w14:paraId="25A4F561" w14:textId="77777777" w:rsidR="00146C11" w:rsidRDefault="00146C11" w:rsidP="00146C11">
          <w:pPr>
            <w:autoSpaceDE w:val="0"/>
            <w:autoSpaceDN w:val="0"/>
            <w:ind w:hanging="480"/>
          </w:pPr>
          <w:r>
            <w:t xml:space="preserve">De Haes, S., </w:t>
          </w:r>
          <w:proofErr w:type="spellStart"/>
          <w:r>
            <w:t>Huygh</w:t>
          </w:r>
          <w:proofErr w:type="spellEnd"/>
          <w:r>
            <w:t xml:space="preserve">, T., Joshi, A., &amp; Van Grembergen, W. (2016). Adoption and Impact of IT Governance and Management Practices. </w:t>
          </w:r>
          <w:r>
            <w:rPr>
              <w:i/>
              <w:iCs/>
            </w:rPr>
            <w:t>International Journal of IT/Business Alignment and Governance</w:t>
          </w:r>
          <w:r>
            <w:t xml:space="preserve">, </w:t>
          </w:r>
          <w:r>
            <w:rPr>
              <w:i/>
              <w:iCs/>
            </w:rPr>
            <w:t>7</w:t>
          </w:r>
          <w:r>
            <w:t>(1), 50–72. https://doi.org/10.4018/ijitbag.2016010104</w:t>
          </w:r>
        </w:p>
        <w:p w14:paraId="44664103" w14:textId="77777777" w:rsidR="00146C11" w:rsidRDefault="00146C11" w:rsidP="00146C11">
          <w:pPr>
            <w:autoSpaceDE w:val="0"/>
            <w:autoSpaceDN w:val="0"/>
            <w:ind w:hanging="480"/>
          </w:pPr>
          <w:r>
            <w:t xml:space="preserve">De Haes, S., &amp; Van Grembergen, W. (2008). An Exploratory Study into the Design of an IT Governance Minimum Baseline through Delphi Research. </w:t>
          </w:r>
          <w:r>
            <w:rPr>
              <w:i/>
              <w:iCs/>
            </w:rPr>
            <w:t>Communications of the Association for Information Systems</w:t>
          </w:r>
          <w:r>
            <w:t xml:space="preserve">, </w:t>
          </w:r>
          <w:r>
            <w:rPr>
              <w:i/>
              <w:iCs/>
            </w:rPr>
            <w:t>22</w:t>
          </w:r>
          <w:r>
            <w:t>, 1–29. https://doi.org/10.17705/1cais.02224</w:t>
          </w:r>
        </w:p>
        <w:p w14:paraId="21D8E177" w14:textId="77777777" w:rsidR="00146C11" w:rsidRDefault="00146C11" w:rsidP="00146C11">
          <w:pPr>
            <w:autoSpaceDE w:val="0"/>
            <w:autoSpaceDN w:val="0"/>
            <w:ind w:hanging="480"/>
          </w:pPr>
          <w:r>
            <w:t xml:space="preserve">de Haes, S., &amp; van Grembergen, W. (2009). An Exploratory Study into IT Governance Implementations and its Impact on Business/IT Alignment. </w:t>
          </w:r>
          <w:r>
            <w:rPr>
              <w:i/>
              <w:iCs/>
            </w:rPr>
            <w:t>Information Systems Management</w:t>
          </w:r>
          <w:r>
            <w:t xml:space="preserve">, </w:t>
          </w:r>
          <w:r>
            <w:rPr>
              <w:i/>
              <w:iCs/>
            </w:rPr>
            <w:t>26</w:t>
          </w:r>
          <w:r>
            <w:t>(2), 123–137. https://doi.org/10.1080/10580530902794786</w:t>
          </w:r>
        </w:p>
        <w:p w14:paraId="184E4FC0" w14:textId="77777777" w:rsidR="00146C11" w:rsidRDefault="00146C11" w:rsidP="00146C11">
          <w:pPr>
            <w:autoSpaceDE w:val="0"/>
            <w:autoSpaceDN w:val="0"/>
            <w:ind w:hanging="480"/>
          </w:pPr>
          <w:r>
            <w:t xml:space="preserve">De Haes, S., Van Grembergen, W., Joshi, A., &amp; </w:t>
          </w:r>
          <w:proofErr w:type="spellStart"/>
          <w:r>
            <w:t>Huygh</w:t>
          </w:r>
          <w:proofErr w:type="spellEnd"/>
          <w:r>
            <w:t xml:space="preserve">, T. (2020a). </w:t>
          </w:r>
          <w:r>
            <w:rPr>
              <w:i/>
              <w:iCs/>
            </w:rPr>
            <w:t>Enterprise Governance of IT, Alignment, and Value</w:t>
          </w:r>
          <w:r>
            <w:t xml:space="preserve">. </w:t>
          </w:r>
          <w:r>
            <w:rPr>
              <w:i/>
              <w:iCs/>
            </w:rPr>
            <w:t>January</w:t>
          </w:r>
          <w:r>
            <w:t>, 1–13. https://doi.org/10.1007/978-3-030-25918-1_1</w:t>
          </w:r>
        </w:p>
        <w:p w14:paraId="0F563119" w14:textId="77777777" w:rsidR="00146C11" w:rsidRDefault="00146C11" w:rsidP="00146C11">
          <w:pPr>
            <w:autoSpaceDE w:val="0"/>
            <w:autoSpaceDN w:val="0"/>
            <w:ind w:hanging="480"/>
          </w:pPr>
          <w:r>
            <w:t xml:space="preserve">De Haes, S., Van Grembergen, W., Joshi, A., &amp; </w:t>
          </w:r>
          <w:proofErr w:type="spellStart"/>
          <w:r>
            <w:t>Huygh</w:t>
          </w:r>
          <w:proofErr w:type="spellEnd"/>
          <w:r>
            <w:t xml:space="preserve">, T. (2020b). </w:t>
          </w:r>
          <w:r>
            <w:rPr>
              <w:i/>
              <w:iCs/>
            </w:rPr>
            <w:t>Enterprise Governance of IT, Alignment, and Value</w:t>
          </w:r>
          <w:r>
            <w:t xml:space="preserve">. </w:t>
          </w:r>
          <w:r>
            <w:rPr>
              <w:i/>
              <w:iCs/>
            </w:rPr>
            <w:t>March 2021</w:t>
          </w:r>
          <w:r>
            <w:t>, 1–13. https://doi.org/10.1007/978-3-030-25918-1_1</w:t>
          </w:r>
        </w:p>
        <w:p w14:paraId="78A65655" w14:textId="77777777" w:rsidR="00146C11" w:rsidRDefault="00146C11" w:rsidP="00146C11">
          <w:pPr>
            <w:autoSpaceDE w:val="0"/>
            <w:autoSpaceDN w:val="0"/>
            <w:ind w:hanging="480"/>
          </w:pPr>
          <w:r>
            <w:t xml:space="preserve">De Magalhães, F., Luís, F., Gaspar, M. A., Luciano, E. M., &amp; Napolitano, D. M. R. (2020). Information technology governance: legitimation, theorization and field trends. </w:t>
          </w:r>
          <w:proofErr w:type="spellStart"/>
          <w:r>
            <w:rPr>
              <w:i/>
              <w:iCs/>
            </w:rPr>
            <w:t>Revista</w:t>
          </w:r>
          <w:proofErr w:type="spellEnd"/>
          <w:r>
            <w:rPr>
              <w:i/>
              <w:iCs/>
            </w:rPr>
            <w:t xml:space="preserve"> de </w:t>
          </w:r>
          <w:proofErr w:type="spellStart"/>
          <w:r>
            <w:rPr>
              <w:i/>
              <w:iCs/>
            </w:rPr>
            <w:t>Gestão</w:t>
          </w:r>
          <w:proofErr w:type="spellEnd"/>
          <w:r>
            <w:t xml:space="preserve">, </w:t>
          </w:r>
          <w:r>
            <w:rPr>
              <w:i/>
              <w:iCs/>
            </w:rPr>
            <w:t>28</w:t>
          </w:r>
          <w:r>
            <w:t>(1), 50–65. https://doi.org/10.1108/rege-01-2020-0001</w:t>
          </w:r>
        </w:p>
        <w:p w14:paraId="204AFB4F" w14:textId="77777777" w:rsidR="00146C11" w:rsidRDefault="00146C11" w:rsidP="00146C11">
          <w:pPr>
            <w:autoSpaceDE w:val="0"/>
            <w:autoSpaceDN w:val="0"/>
            <w:ind w:hanging="480"/>
          </w:pPr>
          <w:proofErr w:type="spellStart"/>
          <w:r>
            <w:t>Debreceny</w:t>
          </w:r>
          <w:proofErr w:type="spellEnd"/>
          <w:r>
            <w:t xml:space="preserve">, R. S., &amp; Gray, G. L. (2009). IT governance and process maturity: A multinational field study. </w:t>
          </w:r>
          <w:r>
            <w:rPr>
              <w:i/>
              <w:iCs/>
            </w:rPr>
            <w:t>Journal of Information Systems</w:t>
          </w:r>
          <w:r>
            <w:t xml:space="preserve">, </w:t>
          </w:r>
          <w:r>
            <w:rPr>
              <w:i/>
              <w:iCs/>
            </w:rPr>
            <w:t>27</w:t>
          </w:r>
          <w:r>
            <w:t>(1), 157–188. https://doi.org/10.2308/isys-50418</w:t>
          </w:r>
        </w:p>
        <w:p w14:paraId="7797C60F" w14:textId="77777777" w:rsidR="00146C11" w:rsidRDefault="00146C11" w:rsidP="00146C11">
          <w:pPr>
            <w:autoSpaceDE w:val="0"/>
            <w:autoSpaceDN w:val="0"/>
            <w:ind w:hanging="480"/>
          </w:pPr>
          <w:r>
            <w:t xml:space="preserve">DeLone, W. H., &amp; McLean, E. R. (1992). Information systems success: The quest for the dependent variable. </w:t>
          </w:r>
          <w:r>
            <w:rPr>
              <w:i/>
              <w:iCs/>
            </w:rPr>
            <w:t>Information Systems Research</w:t>
          </w:r>
          <w:r>
            <w:t xml:space="preserve">, </w:t>
          </w:r>
          <w:r>
            <w:rPr>
              <w:i/>
              <w:iCs/>
            </w:rPr>
            <w:t>3</w:t>
          </w:r>
          <w:r>
            <w:t>(1), 60–95.</w:t>
          </w:r>
        </w:p>
        <w:p w14:paraId="14962EC7" w14:textId="77777777" w:rsidR="00146C11" w:rsidRDefault="00146C11" w:rsidP="00146C11">
          <w:pPr>
            <w:autoSpaceDE w:val="0"/>
            <w:autoSpaceDN w:val="0"/>
            <w:ind w:hanging="480"/>
          </w:pPr>
          <w:r>
            <w:t xml:space="preserve">DeLone, W., &amp; McLean, R. (2003). The DeLone and McLean model of information systems success: A ten-year update. </w:t>
          </w:r>
          <w:r>
            <w:rPr>
              <w:i/>
              <w:iCs/>
            </w:rPr>
            <w:t>Journal of Management Information Systems</w:t>
          </w:r>
          <w:r>
            <w:t xml:space="preserve">, </w:t>
          </w:r>
          <w:r>
            <w:rPr>
              <w:i/>
              <w:iCs/>
            </w:rPr>
            <w:t>19</w:t>
          </w:r>
          <w:r>
            <w:t>(4), 9–30. https://doi.org/10.1080/07421222.2003.11045748</w:t>
          </w:r>
        </w:p>
        <w:p w14:paraId="608D4F8C" w14:textId="77777777" w:rsidR="00146C11" w:rsidRDefault="00146C11" w:rsidP="00146C11">
          <w:pPr>
            <w:autoSpaceDE w:val="0"/>
            <w:autoSpaceDN w:val="0"/>
            <w:ind w:hanging="480"/>
          </w:pPr>
          <w:r>
            <w:t xml:space="preserve">DeLone, W., </w:t>
          </w:r>
          <w:proofErr w:type="spellStart"/>
          <w:r>
            <w:t>Migliorati</w:t>
          </w:r>
          <w:proofErr w:type="spellEnd"/>
          <w:r>
            <w:t xml:space="preserve">, D., &amp; Vaia, G. (2018). Digital IT Governance. In G. Bongiorno, D. Rizzo, &amp; G. Vaia (Eds.), </w:t>
          </w:r>
          <w:r>
            <w:rPr>
              <w:i/>
              <w:iCs/>
            </w:rPr>
            <w:t>CIOs and the Digital Transformation: A New Leadership Role</w:t>
          </w:r>
          <w:r>
            <w:t xml:space="preserve"> (pp. 205–230). Springer International Publishing. https://doi.org/10.1007/978-3-319-31026-8_11</w:t>
          </w:r>
        </w:p>
        <w:p w14:paraId="2831A419" w14:textId="77777777" w:rsidR="00146C11" w:rsidRDefault="00146C11" w:rsidP="00146C11">
          <w:pPr>
            <w:autoSpaceDE w:val="0"/>
            <w:autoSpaceDN w:val="0"/>
            <w:ind w:hanging="480"/>
          </w:pPr>
          <w:proofErr w:type="spellStart"/>
          <w:r>
            <w:t>DesJardine</w:t>
          </w:r>
          <w:proofErr w:type="spellEnd"/>
          <w:r>
            <w:t xml:space="preserve">, M. R., Zhang, M., &amp; Shi, W. (2022). How Shareholders Impact Stakeholder Interests: A Review and Map for Future Research. </w:t>
          </w:r>
          <w:r>
            <w:rPr>
              <w:i/>
              <w:iCs/>
            </w:rPr>
            <w:t>Journal of Management</w:t>
          </w:r>
          <w:r>
            <w:t xml:space="preserve">, </w:t>
          </w:r>
          <w:r>
            <w:rPr>
              <w:i/>
              <w:iCs/>
            </w:rPr>
            <w:t>49</w:t>
          </w:r>
          <w:r>
            <w:t>(1), 400–429. https://doi.org/10.1177/01492063221126707</w:t>
          </w:r>
        </w:p>
        <w:p w14:paraId="13711EB0" w14:textId="77777777" w:rsidR="00146C11" w:rsidRDefault="00146C11" w:rsidP="00146C11">
          <w:pPr>
            <w:autoSpaceDE w:val="0"/>
            <w:autoSpaceDN w:val="0"/>
            <w:ind w:hanging="480"/>
          </w:pPr>
          <w:r>
            <w:lastRenderedPageBreak/>
            <w:t xml:space="preserve">Dirk Steuperert, Steven De </w:t>
          </w:r>
          <w:proofErr w:type="spellStart"/>
          <w:r>
            <w:t>Haes</w:t>
          </w:r>
          <w:proofErr w:type="spellEnd"/>
          <w:r>
            <w:t xml:space="preserve">, Tim </w:t>
          </w:r>
          <w:proofErr w:type="spellStart"/>
          <w:r>
            <w:t>Huygh</w:t>
          </w:r>
          <w:proofErr w:type="spellEnd"/>
          <w:r>
            <w:t xml:space="preserve">, G. P. (2021). </w:t>
          </w:r>
          <w:r>
            <w:rPr>
              <w:i/>
              <w:iCs/>
            </w:rPr>
            <w:t xml:space="preserve">Exploring the Dimensions and Attributes of </w:t>
          </w:r>
          <w:proofErr w:type="gramStart"/>
          <w:r>
            <w:rPr>
              <w:i/>
              <w:iCs/>
            </w:rPr>
            <w:t>A</w:t>
          </w:r>
          <w:proofErr w:type="gramEnd"/>
          <w:r>
            <w:rPr>
              <w:i/>
              <w:iCs/>
            </w:rPr>
            <w:t xml:space="preserve"> Maturity Model for IT Governance Organizational Structures.pdf</w:t>
          </w:r>
          <w:r>
            <w:t xml:space="preserve"> (pp. 6037–6046). https://doi.org/10.24251/HICSS.2021.730</w:t>
          </w:r>
        </w:p>
        <w:p w14:paraId="75B303FA" w14:textId="77777777" w:rsidR="00146C11" w:rsidRDefault="00146C11" w:rsidP="00146C11">
          <w:pPr>
            <w:autoSpaceDE w:val="0"/>
            <w:autoSpaceDN w:val="0"/>
            <w:ind w:hanging="480"/>
          </w:pPr>
          <w:r>
            <w:t xml:space="preserve">Djurovic, A. (2020). </w:t>
          </w:r>
          <w:proofErr w:type="spellStart"/>
          <w:r>
            <w:rPr>
              <w:i/>
              <w:iCs/>
            </w:rPr>
            <w:t>IT_project_failure_Sydney_water</w:t>
          </w:r>
          <w:proofErr w:type="spellEnd"/>
          <w:r>
            <w:t>.</w:t>
          </w:r>
        </w:p>
        <w:p w14:paraId="6FAC76F1" w14:textId="77777777" w:rsidR="00146C11" w:rsidRDefault="00146C11" w:rsidP="00146C11">
          <w:pPr>
            <w:autoSpaceDE w:val="0"/>
            <w:autoSpaceDN w:val="0"/>
            <w:ind w:hanging="480"/>
          </w:pPr>
          <w:r>
            <w:t xml:space="preserve">Drucker, P. F. (2018). </w:t>
          </w:r>
          <w:r>
            <w:rPr>
              <w:i/>
              <w:iCs/>
            </w:rPr>
            <w:t>The effective executive</w:t>
          </w:r>
          <w:r>
            <w:t>. Routledge.</w:t>
          </w:r>
        </w:p>
        <w:p w14:paraId="465BF5C2" w14:textId="77777777" w:rsidR="00146C11" w:rsidRDefault="00146C11" w:rsidP="00146C11">
          <w:pPr>
            <w:autoSpaceDE w:val="0"/>
            <w:autoSpaceDN w:val="0"/>
            <w:ind w:hanging="480"/>
          </w:pPr>
          <w:r>
            <w:t xml:space="preserve">Dudovskiy, J. (2016). Deductive approach (deductive reasoning). </w:t>
          </w:r>
          <w:r>
            <w:rPr>
              <w:i/>
              <w:iCs/>
            </w:rPr>
            <w:t xml:space="preserve">The Ultimate Guide to Writing a Dissertation in Business Studies: A </w:t>
          </w:r>
          <w:proofErr w:type="gramStart"/>
          <w:r>
            <w:rPr>
              <w:i/>
              <w:iCs/>
            </w:rPr>
            <w:t>Step by Step</w:t>
          </w:r>
          <w:proofErr w:type="gramEnd"/>
          <w:r>
            <w:rPr>
              <w:i/>
              <w:iCs/>
            </w:rPr>
            <w:t xml:space="preserve"> Assistance. </w:t>
          </w:r>
          <w:proofErr w:type="spellStart"/>
          <w:r>
            <w:rPr>
              <w:i/>
              <w:iCs/>
            </w:rPr>
            <w:t>Sl</w:t>
          </w:r>
          <w:proofErr w:type="spellEnd"/>
          <w:r>
            <w:rPr>
              <w:i/>
              <w:iCs/>
            </w:rPr>
            <w:t>: Sn</w:t>
          </w:r>
          <w:r>
            <w:t>.</w:t>
          </w:r>
        </w:p>
        <w:p w14:paraId="50EFF735" w14:textId="77777777" w:rsidR="00146C11" w:rsidRDefault="00146C11" w:rsidP="00146C11">
          <w:pPr>
            <w:autoSpaceDE w:val="0"/>
            <w:autoSpaceDN w:val="0"/>
            <w:ind w:hanging="480"/>
          </w:pPr>
          <w:r>
            <w:t xml:space="preserve">Eason, K., &amp; Harker, S. (1988). The Suppliers Role in the Design of Products for </w:t>
          </w:r>
          <w:proofErr w:type="spellStart"/>
          <w:r>
            <w:t>Organisations</w:t>
          </w:r>
          <w:proofErr w:type="spellEnd"/>
          <w:r>
            <w:t xml:space="preserve">. </w:t>
          </w:r>
          <w:r>
            <w:rPr>
              <w:i/>
              <w:iCs/>
            </w:rPr>
            <w:t>The Computer Journal</w:t>
          </w:r>
          <w:r>
            <w:t xml:space="preserve">, </w:t>
          </w:r>
          <w:r>
            <w:rPr>
              <w:i/>
              <w:iCs/>
            </w:rPr>
            <w:t>31</w:t>
          </w:r>
          <w:r>
            <w:t>(5), 426.</w:t>
          </w:r>
        </w:p>
        <w:p w14:paraId="20EB7D07" w14:textId="77777777" w:rsidR="00146C11" w:rsidRDefault="00146C11" w:rsidP="00146C11">
          <w:pPr>
            <w:autoSpaceDE w:val="0"/>
            <w:autoSpaceDN w:val="0"/>
            <w:ind w:hanging="480"/>
          </w:pPr>
          <w:r>
            <w:t xml:space="preserve">Eicker, F., Haseloff, G., &amp; Lennartz, B. (2017). Vocational education and training in Sub-Saharan Africa: Current situation and development. In </w:t>
          </w:r>
          <w:proofErr w:type="spellStart"/>
          <w:r>
            <w:rPr>
              <w:i/>
              <w:iCs/>
            </w:rPr>
            <w:t>Volkawagen</w:t>
          </w:r>
          <w:proofErr w:type="spellEnd"/>
          <w:r>
            <w:rPr>
              <w:i/>
              <w:iCs/>
            </w:rPr>
            <w:t xml:space="preserve"> Stiftung</w:t>
          </w:r>
          <w:r>
            <w:t>.</w:t>
          </w:r>
        </w:p>
        <w:p w14:paraId="0528480B" w14:textId="77777777" w:rsidR="00146C11" w:rsidRDefault="00146C11" w:rsidP="00146C11">
          <w:pPr>
            <w:autoSpaceDE w:val="0"/>
            <w:autoSpaceDN w:val="0"/>
            <w:ind w:hanging="480"/>
          </w:pPr>
          <w:r>
            <w:t xml:space="preserve">Eisenhardt, K. M. (1988). Agency-and institutional-theory explanations: The case of retail sales compensation. </w:t>
          </w:r>
          <w:r>
            <w:rPr>
              <w:i/>
              <w:iCs/>
            </w:rPr>
            <w:t>Academy of Management Journal</w:t>
          </w:r>
          <w:r>
            <w:t xml:space="preserve">, </w:t>
          </w:r>
          <w:r>
            <w:rPr>
              <w:i/>
              <w:iCs/>
            </w:rPr>
            <w:t>31</w:t>
          </w:r>
          <w:r>
            <w:t>(3), 488–511.</w:t>
          </w:r>
        </w:p>
        <w:p w14:paraId="756080F2" w14:textId="77777777" w:rsidR="00146C11" w:rsidRDefault="00146C11" w:rsidP="00146C11">
          <w:pPr>
            <w:autoSpaceDE w:val="0"/>
            <w:autoSpaceDN w:val="0"/>
            <w:ind w:hanging="480"/>
          </w:pPr>
          <w:r>
            <w:t xml:space="preserve">Eisenhardt, K. M. (1989). Agency theory: An assessment and review. </w:t>
          </w:r>
          <w:r>
            <w:rPr>
              <w:i/>
              <w:iCs/>
            </w:rPr>
            <w:t>Academy of Management Review</w:t>
          </w:r>
          <w:r>
            <w:t xml:space="preserve">, </w:t>
          </w:r>
          <w:r>
            <w:rPr>
              <w:i/>
              <w:iCs/>
            </w:rPr>
            <w:t>14</w:t>
          </w:r>
          <w:r>
            <w:t>(1), 57–74.</w:t>
          </w:r>
        </w:p>
        <w:p w14:paraId="123FB18A" w14:textId="77777777" w:rsidR="00146C11" w:rsidRDefault="00146C11" w:rsidP="00146C11">
          <w:pPr>
            <w:autoSpaceDE w:val="0"/>
            <w:autoSpaceDN w:val="0"/>
            <w:ind w:hanging="480"/>
          </w:pPr>
          <w:r>
            <w:t xml:space="preserve">Eisenhardt, K. M., &amp; Eisenhardt, K. M. (2018). Linked references are available on JSTOR for this </w:t>
          </w:r>
          <w:proofErr w:type="gramStart"/>
          <w:r>
            <w:t>article :</w:t>
          </w:r>
          <w:proofErr w:type="gramEnd"/>
          <w:r>
            <w:t xml:space="preserve"> Agency Theory : An Assessment and Review. </w:t>
          </w:r>
          <w:r>
            <w:rPr>
              <w:i/>
              <w:iCs/>
            </w:rPr>
            <w:t>Academy of Management</w:t>
          </w:r>
          <w:r>
            <w:t xml:space="preserve">, </w:t>
          </w:r>
          <w:r>
            <w:rPr>
              <w:i/>
              <w:iCs/>
            </w:rPr>
            <w:t>14</w:t>
          </w:r>
          <w:r>
            <w:t>(1), 57–74.</w:t>
          </w:r>
        </w:p>
        <w:p w14:paraId="308AA4B8" w14:textId="77777777" w:rsidR="00146C11" w:rsidRDefault="00146C11" w:rsidP="00146C11">
          <w:pPr>
            <w:autoSpaceDE w:val="0"/>
            <w:autoSpaceDN w:val="0"/>
            <w:ind w:hanging="480"/>
          </w:pPr>
          <w:r>
            <w:t xml:space="preserve">Eisenhardt, K. M., &amp; Martin, J. A. (2000). Dynamic capabilities: what are they? </w:t>
          </w:r>
          <w:r>
            <w:rPr>
              <w:i/>
              <w:iCs/>
            </w:rPr>
            <w:t>Strategic Management Journal</w:t>
          </w:r>
          <w:r>
            <w:t xml:space="preserve">, </w:t>
          </w:r>
          <w:r>
            <w:rPr>
              <w:i/>
              <w:iCs/>
            </w:rPr>
            <w:t>21</w:t>
          </w:r>
          <w:r>
            <w:t>(10‐11), 1105–1121.</w:t>
          </w:r>
        </w:p>
        <w:p w14:paraId="51DDF96A" w14:textId="77777777" w:rsidR="00146C11" w:rsidRDefault="00146C11" w:rsidP="00146C11">
          <w:pPr>
            <w:autoSpaceDE w:val="0"/>
            <w:autoSpaceDN w:val="0"/>
            <w:ind w:hanging="480"/>
          </w:pPr>
          <w:r>
            <w:t xml:space="preserve">Eja, K. M., &amp; Ramegowda, M. (2020). Government project failure in developing countries: A review with particular reference to Nigeria. </w:t>
          </w:r>
          <w:r>
            <w:rPr>
              <w:i/>
              <w:iCs/>
            </w:rPr>
            <w:t>Global Journal of Social Sciences</w:t>
          </w:r>
          <w:r>
            <w:t xml:space="preserve">, </w:t>
          </w:r>
          <w:r>
            <w:rPr>
              <w:i/>
              <w:iCs/>
            </w:rPr>
            <w:t>19</w:t>
          </w:r>
          <w:r>
            <w:t>(1988), 35–47. https://doi.org/10.4314/gjss.v19i1.4</w:t>
          </w:r>
        </w:p>
        <w:p w14:paraId="4BB637CA" w14:textId="77777777" w:rsidR="00146C11" w:rsidRDefault="00146C11" w:rsidP="00146C11">
          <w:pPr>
            <w:autoSpaceDE w:val="0"/>
            <w:autoSpaceDN w:val="0"/>
            <w:ind w:hanging="480"/>
          </w:pPr>
          <w:r>
            <w:t xml:space="preserve">Ernest III, J., Wilson, E. J., &amp; Wilson III </w:t>
          </w:r>
          <w:proofErr w:type="spellStart"/>
          <w:r>
            <w:t>III</w:t>
          </w:r>
          <w:proofErr w:type="spellEnd"/>
          <w:r>
            <w:t xml:space="preserve">, E. J. (2004). </w:t>
          </w:r>
          <w:r>
            <w:rPr>
              <w:i/>
              <w:iCs/>
            </w:rPr>
            <w:t>The information revolution and developing countries</w:t>
          </w:r>
          <w:r>
            <w:t>. MIT press.</w:t>
          </w:r>
        </w:p>
        <w:p w14:paraId="288729E2" w14:textId="77777777" w:rsidR="00146C11" w:rsidRDefault="00146C11" w:rsidP="00146C11">
          <w:pPr>
            <w:autoSpaceDE w:val="0"/>
            <w:autoSpaceDN w:val="0"/>
            <w:ind w:hanging="480"/>
          </w:pPr>
          <w:r>
            <w:t xml:space="preserve">Fadler, M., &amp; Legner, C. (2021). Toward big data and analytics governance: redefining structural governance mechanisms. </w:t>
          </w:r>
          <w:r>
            <w:rPr>
              <w:i/>
              <w:iCs/>
            </w:rPr>
            <w:t>Proceedings of the 54th Hawaii International Conference on System Sciences</w:t>
          </w:r>
          <w:r>
            <w:t>, 5696–5705. https://doi.org/10.24251/hicss.2021.691</w:t>
          </w:r>
        </w:p>
        <w:p w14:paraId="645E9359" w14:textId="77777777" w:rsidR="00146C11" w:rsidRDefault="00146C11" w:rsidP="00146C11">
          <w:pPr>
            <w:autoSpaceDE w:val="0"/>
            <w:autoSpaceDN w:val="0"/>
            <w:ind w:hanging="480"/>
          </w:pPr>
          <w:r>
            <w:t xml:space="preserve">Fattah, A., &amp; Setyadi, R. (2021). Determinants Effectiveness Information Technology Governance in Higher Education Institution (HEI) using partial least squares structural equation modeling approach (PLS-SEM). </w:t>
          </w:r>
          <w:r>
            <w:rPr>
              <w:i/>
              <w:iCs/>
            </w:rPr>
            <w:t>Journal of Physics: Conference Series</w:t>
          </w:r>
          <w:r>
            <w:t xml:space="preserve">, </w:t>
          </w:r>
          <w:r>
            <w:rPr>
              <w:i/>
              <w:iCs/>
            </w:rPr>
            <w:t>1807</w:t>
          </w:r>
          <w:r>
            <w:t>(1). https://doi.org/10.1088/1742-6596/1807/1/012007</w:t>
          </w:r>
        </w:p>
        <w:p w14:paraId="1B47ABC7" w14:textId="77777777" w:rsidR="00146C11" w:rsidRDefault="00146C11" w:rsidP="00146C11">
          <w:pPr>
            <w:autoSpaceDE w:val="0"/>
            <w:autoSpaceDN w:val="0"/>
            <w:ind w:hanging="480"/>
          </w:pPr>
          <w:r>
            <w:t xml:space="preserve">Feeny, D. F., Edwards, B. R., Simpson, K. M., &amp; Feeny, B. D. F. (1992). CEO / CIO Understanding the Relationship. </w:t>
          </w:r>
          <w:r>
            <w:rPr>
              <w:i/>
              <w:iCs/>
            </w:rPr>
            <w:t>MIS Quarterly</w:t>
          </w:r>
          <w:r>
            <w:t xml:space="preserve">, </w:t>
          </w:r>
          <w:r>
            <w:rPr>
              <w:i/>
              <w:iCs/>
            </w:rPr>
            <w:t>16</w:t>
          </w:r>
          <w:r>
            <w:t>(4), 435–448.</w:t>
          </w:r>
        </w:p>
        <w:p w14:paraId="2795C118" w14:textId="77777777" w:rsidR="00146C11" w:rsidRDefault="00146C11" w:rsidP="00146C11">
          <w:pPr>
            <w:autoSpaceDE w:val="0"/>
            <w:autoSpaceDN w:val="0"/>
            <w:ind w:hanging="480"/>
          </w:pPr>
          <w:r>
            <w:t xml:space="preserve">Felin, T., &amp; Powell, T. C. (2016). Designing organizations for dynamic capabilities. </w:t>
          </w:r>
          <w:r>
            <w:rPr>
              <w:i/>
              <w:iCs/>
            </w:rPr>
            <w:t>California Management Review</w:t>
          </w:r>
          <w:r>
            <w:t xml:space="preserve">, </w:t>
          </w:r>
          <w:r>
            <w:rPr>
              <w:i/>
              <w:iCs/>
            </w:rPr>
            <w:t>58</w:t>
          </w:r>
          <w:r>
            <w:t>(4), 78–96. https://doi.org/10.1525/cmr.2016.58.4.78</w:t>
          </w:r>
        </w:p>
        <w:p w14:paraId="371D7A5B" w14:textId="77777777" w:rsidR="00146C11" w:rsidRDefault="00146C11" w:rsidP="00146C11">
          <w:pPr>
            <w:autoSpaceDE w:val="0"/>
            <w:autoSpaceDN w:val="0"/>
            <w:ind w:hanging="480"/>
          </w:pPr>
          <w:r>
            <w:t xml:space="preserve">Feltus, C. (2008). </w:t>
          </w:r>
          <w:r>
            <w:rPr>
              <w:i/>
              <w:iCs/>
            </w:rPr>
            <w:t xml:space="preserve">Introducing ISO / IEC </w:t>
          </w:r>
          <w:proofErr w:type="gramStart"/>
          <w:r>
            <w:rPr>
              <w:i/>
              <w:iCs/>
            </w:rPr>
            <w:t>38500 :</w:t>
          </w:r>
          <w:proofErr w:type="gramEnd"/>
          <w:r>
            <w:rPr>
              <w:i/>
              <w:iCs/>
            </w:rPr>
            <w:t xml:space="preserve"> Corporate Governance in ICT Christophe Feltus</w:t>
          </w:r>
          <w:r>
            <w:t xml:space="preserve">. </w:t>
          </w:r>
          <w:r>
            <w:rPr>
              <w:i/>
              <w:iCs/>
            </w:rPr>
            <w:t>January 2008</w:t>
          </w:r>
          <w:r>
            <w:t>.</w:t>
          </w:r>
        </w:p>
        <w:p w14:paraId="00EBB739" w14:textId="77777777" w:rsidR="00146C11" w:rsidRDefault="00146C11" w:rsidP="00146C11">
          <w:pPr>
            <w:autoSpaceDE w:val="0"/>
            <w:autoSpaceDN w:val="0"/>
            <w:ind w:hanging="480"/>
          </w:pPr>
          <w:r>
            <w:lastRenderedPageBreak/>
            <w:t xml:space="preserve">Florentine, S. (2017). IT project success rates finally improving | CIO. In </w:t>
          </w:r>
          <w:r>
            <w:rPr>
              <w:i/>
              <w:iCs/>
            </w:rPr>
            <w:t>CIO.com</w:t>
          </w:r>
          <w:r>
            <w:t>.</w:t>
          </w:r>
        </w:p>
        <w:p w14:paraId="6DE0C817" w14:textId="77777777" w:rsidR="00146C11" w:rsidRDefault="00146C11" w:rsidP="00146C11">
          <w:pPr>
            <w:autoSpaceDE w:val="0"/>
            <w:autoSpaceDN w:val="0"/>
            <w:ind w:hanging="480"/>
          </w:pPr>
          <w:r>
            <w:t xml:space="preserve">Freeman, M., &amp; Beale, P. (1992). Measuring Project Success. </w:t>
          </w:r>
          <w:r>
            <w:rPr>
              <w:i/>
              <w:iCs/>
            </w:rPr>
            <w:t>Information Systems Project Management</w:t>
          </w:r>
          <w:r>
            <w:t xml:space="preserve">, </w:t>
          </w:r>
          <w:r>
            <w:rPr>
              <w:i/>
              <w:iCs/>
            </w:rPr>
            <w:t>March</w:t>
          </w:r>
          <w:r>
            <w:t>. https://doi.org/10.4135/9781452274966.n13</w:t>
          </w:r>
        </w:p>
        <w:p w14:paraId="63691802" w14:textId="77777777" w:rsidR="00146C11" w:rsidRDefault="00146C11" w:rsidP="00146C11">
          <w:pPr>
            <w:autoSpaceDE w:val="0"/>
            <w:autoSpaceDN w:val="0"/>
            <w:ind w:hanging="480"/>
          </w:pPr>
          <w:r>
            <w:t xml:space="preserve">Gavilanes-Molina, A., &amp; Merchán-Rodríguez, V. (2022). Information technology governance: an analysis of the approach in Ecuador. </w:t>
          </w:r>
          <w:r>
            <w:rPr>
              <w:i/>
              <w:iCs/>
            </w:rPr>
            <w:t>Bulletin of Electrical Engineering and Informatics</w:t>
          </w:r>
          <w:r>
            <w:t xml:space="preserve">, </w:t>
          </w:r>
          <w:r>
            <w:rPr>
              <w:i/>
              <w:iCs/>
            </w:rPr>
            <w:t>11</w:t>
          </w:r>
          <w:r>
            <w:t>(1), 466–476. https://doi.org/10.11591/eei.v11i1.3449</w:t>
          </w:r>
        </w:p>
        <w:p w14:paraId="51CB01A2" w14:textId="77777777" w:rsidR="00146C11" w:rsidRDefault="00146C11" w:rsidP="00146C11">
          <w:pPr>
            <w:autoSpaceDE w:val="0"/>
            <w:autoSpaceDN w:val="0"/>
            <w:ind w:hanging="480"/>
          </w:pPr>
          <w:r>
            <w:t xml:space="preserve">Gelderman, M. (1998). The relation between user satisfaction, usage of information systems and performance. </w:t>
          </w:r>
          <w:r>
            <w:rPr>
              <w:i/>
              <w:iCs/>
            </w:rPr>
            <w:t>Information &amp; Management</w:t>
          </w:r>
          <w:r>
            <w:t xml:space="preserve">, </w:t>
          </w:r>
          <w:r>
            <w:rPr>
              <w:i/>
              <w:iCs/>
            </w:rPr>
            <w:t>34</w:t>
          </w:r>
          <w:r>
            <w:t>(1), 11–18.</w:t>
          </w:r>
        </w:p>
        <w:p w14:paraId="740A75D2" w14:textId="77777777" w:rsidR="00146C11" w:rsidRDefault="00146C11" w:rsidP="00146C11">
          <w:pPr>
            <w:autoSpaceDE w:val="0"/>
            <w:autoSpaceDN w:val="0"/>
            <w:ind w:hanging="480"/>
          </w:pPr>
          <w:r>
            <w:t xml:space="preserve">Gomez-Mejia, L. R., &amp; Balkin, D. B. (1992). Determinants of Faculty Pay: an Agency Theory Perspective. </w:t>
          </w:r>
          <w:r>
            <w:rPr>
              <w:i/>
              <w:iCs/>
            </w:rPr>
            <w:t>Academy of Management Journal</w:t>
          </w:r>
          <w:r>
            <w:t xml:space="preserve">, </w:t>
          </w:r>
          <w:r>
            <w:rPr>
              <w:i/>
              <w:iCs/>
            </w:rPr>
            <w:t>35</w:t>
          </w:r>
          <w:r>
            <w:t>(5), 921–955. https://doi.org/10.5465/256535</w:t>
          </w:r>
        </w:p>
        <w:p w14:paraId="5056EE8D" w14:textId="77777777" w:rsidR="00146C11" w:rsidRDefault="00146C11" w:rsidP="00146C11">
          <w:pPr>
            <w:autoSpaceDE w:val="0"/>
            <w:autoSpaceDN w:val="0"/>
            <w:ind w:hanging="480"/>
          </w:pPr>
          <w:r>
            <w:t xml:space="preserve">Gordon, F. R. (2012). </w:t>
          </w:r>
          <w:r>
            <w:rPr>
              <w:i/>
              <w:iCs/>
            </w:rPr>
            <w:t>Impact of Information Technology Governance Structures on Strategic Alignment</w:t>
          </w:r>
          <w:r>
            <w:t xml:space="preserve">. </w:t>
          </w:r>
          <w:r>
            <w:rPr>
              <w:i/>
              <w:iCs/>
            </w:rPr>
            <w:t>66</w:t>
          </w:r>
          <w:r>
            <w:t>(December), 37–39.</w:t>
          </w:r>
        </w:p>
        <w:p w14:paraId="320A7B67" w14:textId="77777777" w:rsidR="00146C11" w:rsidRDefault="00146C11" w:rsidP="00146C11">
          <w:pPr>
            <w:autoSpaceDE w:val="0"/>
            <w:autoSpaceDN w:val="0"/>
            <w:ind w:hanging="480"/>
          </w:pPr>
          <w:r>
            <w:t xml:space="preserve">Grabner, I., &amp; </w:t>
          </w:r>
          <w:proofErr w:type="spellStart"/>
          <w:r>
            <w:t>Speckbacher</w:t>
          </w:r>
          <w:proofErr w:type="spellEnd"/>
          <w:r>
            <w:t xml:space="preserve">, G. (2010). HOW TO CONTROL CREATIVE WORK: THE ROLE OF INTRINSIC MOTIVATION AND TASK PROGRAMMABILITY IN CONTROL SYSTEM DESIGN. </w:t>
          </w:r>
          <w:r>
            <w:rPr>
              <w:i/>
              <w:iCs/>
            </w:rPr>
            <w:t>Academy of Management Proceedings</w:t>
          </w:r>
          <w:r>
            <w:t xml:space="preserve">, </w:t>
          </w:r>
          <w:r>
            <w:rPr>
              <w:i/>
              <w:iCs/>
            </w:rPr>
            <w:t>2010</w:t>
          </w:r>
          <w:r>
            <w:t>(1), 1–6.</w:t>
          </w:r>
        </w:p>
        <w:p w14:paraId="572CF2A3" w14:textId="77777777" w:rsidR="00146C11" w:rsidRDefault="00146C11" w:rsidP="00146C11">
          <w:pPr>
            <w:autoSpaceDE w:val="0"/>
            <w:autoSpaceDN w:val="0"/>
            <w:ind w:hanging="480"/>
          </w:pPr>
          <w:r>
            <w:t xml:space="preserve">Greenberger, L. S. (2016). Effective Communications for Project Success. </w:t>
          </w:r>
          <w:r>
            <w:rPr>
              <w:i/>
              <w:iCs/>
            </w:rPr>
            <w:t>Remediation</w:t>
          </w:r>
          <w:r>
            <w:t xml:space="preserve">, </w:t>
          </w:r>
          <w:r>
            <w:rPr>
              <w:i/>
              <w:iCs/>
            </w:rPr>
            <w:t>26</w:t>
          </w:r>
          <w:r>
            <w:t>(2), 121–128. https://doi.org/10.1002/rem.21463</w:t>
          </w:r>
        </w:p>
        <w:p w14:paraId="72653758" w14:textId="77777777" w:rsidR="00146C11" w:rsidRDefault="00146C11" w:rsidP="00146C11">
          <w:pPr>
            <w:autoSpaceDE w:val="0"/>
            <w:autoSpaceDN w:val="0"/>
            <w:ind w:hanging="480"/>
          </w:pPr>
          <w:r>
            <w:t xml:space="preserve">Greene, J. C., &amp; Caracelli, V. J. (1997). Defining and describing the paradigm issue in mixed-method evaluation. </w:t>
          </w:r>
          <w:r>
            <w:rPr>
              <w:i/>
              <w:iCs/>
            </w:rPr>
            <w:t>New Directions for Evaluation</w:t>
          </w:r>
          <w:r>
            <w:t xml:space="preserve">, </w:t>
          </w:r>
          <w:r>
            <w:rPr>
              <w:i/>
              <w:iCs/>
            </w:rPr>
            <w:t>74</w:t>
          </w:r>
          <w:r>
            <w:t>, 5–17.</w:t>
          </w:r>
        </w:p>
        <w:p w14:paraId="30092CE5" w14:textId="77777777" w:rsidR="00146C11" w:rsidRDefault="00146C11" w:rsidP="00146C11">
          <w:pPr>
            <w:autoSpaceDE w:val="0"/>
            <w:autoSpaceDN w:val="0"/>
            <w:ind w:hanging="480"/>
          </w:pPr>
          <w:r>
            <w:t xml:space="preserve">Grembergen, W. Van. (2011). Strategies for Information Technology Governance. In </w:t>
          </w:r>
          <w:r>
            <w:rPr>
              <w:i/>
              <w:iCs/>
            </w:rPr>
            <w:t>Strategies for Information Technology Governance</w:t>
          </w:r>
          <w:r>
            <w:t>. https://doi.org/10.4018/978-1-59140-140-7</w:t>
          </w:r>
        </w:p>
        <w:p w14:paraId="6B0C25D4" w14:textId="77777777" w:rsidR="00146C11" w:rsidRDefault="00146C11" w:rsidP="00146C11">
          <w:pPr>
            <w:autoSpaceDE w:val="0"/>
            <w:autoSpaceDN w:val="0"/>
            <w:ind w:hanging="480"/>
          </w:pPr>
          <w:r>
            <w:t xml:space="preserve">Guinan, P. J., Cooprider, J. G., &amp; Faraj, S. (1998). Enabling Software Development Team Performance during Requirements Definition: A Behavioral Versus Technical Approach. </w:t>
          </w:r>
          <w:r>
            <w:rPr>
              <w:i/>
              <w:iCs/>
            </w:rPr>
            <w:t>Information Systems Research</w:t>
          </w:r>
          <w:r>
            <w:t xml:space="preserve">, </w:t>
          </w:r>
          <w:r>
            <w:rPr>
              <w:i/>
              <w:iCs/>
            </w:rPr>
            <w:t>9</w:t>
          </w:r>
          <w:r>
            <w:t>(2), 101–125. https://doi.org/10.1287/isre.9.2.101</w:t>
          </w:r>
        </w:p>
        <w:p w14:paraId="4C1431A6" w14:textId="77777777" w:rsidR="00146C11" w:rsidRDefault="00146C11" w:rsidP="00146C11">
          <w:pPr>
            <w:autoSpaceDE w:val="0"/>
            <w:autoSpaceDN w:val="0"/>
            <w:ind w:hanging="480"/>
          </w:pPr>
          <w:proofErr w:type="spellStart"/>
          <w:r>
            <w:t>Guldentops</w:t>
          </w:r>
          <w:proofErr w:type="spellEnd"/>
          <w:r>
            <w:t xml:space="preserve">, E., Van Grembergen, W., &amp; De Haes, S. (2002). Control and governance maturity survey: establishing a reference benchmark and a </w:t>
          </w:r>
          <w:proofErr w:type="spellStart"/>
          <w:r>
            <w:t>self assessment</w:t>
          </w:r>
          <w:proofErr w:type="spellEnd"/>
          <w:r>
            <w:t xml:space="preserve"> tool. </w:t>
          </w:r>
          <w:r>
            <w:rPr>
              <w:i/>
              <w:iCs/>
            </w:rPr>
            <w:t xml:space="preserve">Information Systems Control </w:t>
          </w:r>
          <w:proofErr w:type="gramStart"/>
          <w:r>
            <w:rPr>
              <w:i/>
              <w:iCs/>
            </w:rPr>
            <w:t>Journal.-</w:t>
          </w:r>
          <w:proofErr w:type="gramEnd"/>
          <w:r>
            <w:rPr>
              <w:i/>
              <w:iCs/>
            </w:rPr>
            <w:t>Rolling Meadows, Ill.</w:t>
          </w:r>
          <w:r>
            <w:t xml:space="preserve">, </w:t>
          </w:r>
          <w:r>
            <w:rPr>
              <w:i/>
              <w:iCs/>
            </w:rPr>
            <w:t>6</w:t>
          </w:r>
          <w:r>
            <w:t>, 32–35.</w:t>
          </w:r>
        </w:p>
        <w:p w14:paraId="3DC17C0E" w14:textId="77777777" w:rsidR="00146C11" w:rsidRDefault="00146C11" w:rsidP="00146C11">
          <w:pPr>
            <w:autoSpaceDE w:val="0"/>
            <w:autoSpaceDN w:val="0"/>
            <w:ind w:hanging="480"/>
          </w:pPr>
          <w:r>
            <w:t xml:space="preserve">Haffke, I. (2017). Dissertation Ingmar Haffke. </w:t>
          </w:r>
          <w:r>
            <w:rPr>
              <w:i/>
              <w:iCs/>
            </w:rPr>
            <w:t>D-</w:t>
          </w:r>
          <w:proofErr w:type="spellStart"/>
          <w:proofErr w:type="gramStart"/>
          <w:r>
            <w:rPr>
              <w:i/>
              <w:iCs/>
            </w:rPr>
            <w:t>Nb.Info</w:t>
          </w:r>
          <w:proofErr w:type="spellEnd"/>
          <w:proofErr w:type="gramEnd"/>
          <w:r>
            <w:t>.</w:t>
          </w:r>
        </w:p>
        <w:p w14:paraId="42C0FB41" w14:textId="77777777" w:rsidR="00146C11" w:rsidRDefault="00146C11" w:rsidP="00146C11">
          <w:pPr>
            <w:autoSpaceDE w:val="0"/>
            <w:autoSpaceDN w:val="0"/>
            <w:ind w:hanging="480"/>
          </w:pPr>
          <w:r>
            <w:t xml:space="preserve">Hair, J. F., Hult, G. T. M., Ringle, C. M., &amp; Sarstedt, M. (2021). </w:t>
          </w:r>
          <w:r>
            <w:rPr>
              <w:i/>
              <w:iCs/>
            </w:rPr>
            <w:t>A primer on partial least squares structural equation modeling (PLS-SEM)</w:t>
          </w:r>
          <w:r>
            <w:t>. Sage publications.</w:t>
          </w:r>
        </w:p>
        <w:p w14:paraId="0073C21C" w14:textId="77777777" w:rsidR="00146C11" w:rsidRDefault="00146C11" w:rsidP="00146C11">
          <w:pPr>
            <w:autoSpaceDE w:val="0"/>
            <w:autoSpaceDN w:val="0"/>
            <w:ind w:hanging="480"/>
          </w:pPr>
          <w:r>
            <w:t xml:space="preserve">Hair, J. F., Ringle, C. M., &amp; Sarstedt, M. (2011). PLS-SEM: </w:t>
          </w:r>
          <w:proofErr w:type="gramStart"/>
          <w:r>
            <w:t>Indeed</w:t>
          </w:r>
          <w:proofErr w:type="gramEnd"/>
          <w:r>
            <w:t xml:space="preserve"> a silver bullet. </w:t>
          </w:r>
          <w:r>
            <w:rPr>
              <w:i/>
              <w:iCs/>
            </w:rPr>
            <w:t>Journal of Marketing Theory and Practice</w:t>
          </w:r>
          <w:r>
            <w:t xml:space="preserve">, </w:t>
          </w:r>
          <w:r>
            <w:rPr>
              <w:i/>
              <w:iCs/>
            </w:rPr>
            <w:t>19</w:t>
          </w:r>
          <w:r>
            <w:t>(2), 139–152. https://doi.org/10.2753/MTP1069-6679190202</w:t>
          </w:r>
        </w:p>
        <w:p w14:paraId="73EA694F" w14:textId="77777777" w:rsidR="00146C11" w:rsidRDefault="00146C11" w:rsidP="00146C11">
          <w:pPr>
            <w:autoSpaceDE w:val="0"/>
            <w:autoSpaceDN w:val="0"/>
            <w:ind w:hanging="480"/>
          </w:pPr>
          <w:r>
            <w:t xml:space="preserve">Hamann, M., Schiemann, F., </w:t>
          </w:r>
          <w:proofErr w:type="spellStart"/>
          <w:r>
            <w:t>Bellora-Bienengräber</w:t>
          </w:r>
          <w:proofErr w:type="spellEnd"/>
          <w:r>
            <w:t xml:space="preserve">, L., &amp; Günther, T. W. (2015). </w:t>
          </w:r>
          <w:r>
            <w:rPr>
              <w:i/>
              <w:iCs/>
            </w:rPr>
            <w:t xml:space="preserve">Three Additional Analyses: Exploring the Dimensions of Organizational Performance: A Construct Validity Study Management Accounting Quality and Disclosure Quality View project Management </w:t>
          </w:r>
          <w:r>
            <w:rPr>
              <w:i/>
              <w:iCs/>
            </w:rPr>
            <w:lastRenderedPageBreak/>
            <w:t>Control and Product Development View project</w:t>
          </w:r>
          <w:r>
            <w:t>. https://www.researchgate.net/publication/282611894</w:t>
          </w:r>
        </w:p>
        <w:p w14:paraId="02D7044C" w14:textId="77777777" w:rsidR="00146C11" w:rsidRDefault="00146C11" w:rsidP="00146C11">
          <w:pPr>
            <w:autoSpaceDE w:val="0"/>
            <w:autoSpaceDN w:val="0"/>
            <w:ind w:hanging="480"/>
          </w:pPr>
          <w:r>
            <w:t xml:space="preserve">Hamel, G., &amp; Prahalad, C. K. (1990). Strategic intent. </w:t>
          </w:r>
          <w:proofErr w:type="spellStart"/>
          <w:r>
            <w:rPr>
              <w:i/>
              <w:iCs/>
            </w:rPr>
            <w:t>Mckinsey</w:t>
          </w:r>
          <w:proofErr w:type="spellEnd"/>
          <w:r>
            <w:rPr>
              <w:i/>
              <w:iCs/>
            </w:rPr>
            <w:t xml:space="preserve"> Quarterly</w:t>
          </w:r>
          <w:r>
            <w:t xml:space="preserve">, </w:t>
          </w:r>
          <w:r>
            <w:rPr>
              <w:i/>
              <w:iCs/>
            </w:rPr>
            <w:t>1</w:t>
          </w:r>
          <w:r>
            <w:t>, 36–61.</w:t>
          </w:r>
        </w:p>
        <w:p w14:paraId="0DCC9BB9" w14:textId="77777777" w:rsidR="00146C11" w:rsidRDefault="00146C11" w:rsidP="00146C11">
          <w:pPr>
            <w:autoSpaceDE w:val="0"/>
            <w:autoSpaceDN w:val="0"/>
            <w:ind w:hanging="480"/>
          </w:pPr>
          <w:r>
            <w:t xml:space="preserve">Harguem, S. (2021). A conceptual framework on IT governance impact on organizational performance: A dynamic capability perspective. In </w:t>
          </w:r>
          <w:r>
            <w:rPr>
              <w:i/>
              <w:iCs/>
            </w:rPr>
            <w:t>Academic Journal of Interdisciplinary Studies</w:t>
          </w:r>
          <w:r>
            <w:t xml:space="preserve"> (Vol. 10, Issue 1, pp. 136–151). https://doi.org/10.36941/ajis-2021-0012</w:t>
          </w:r>
        </w:p>
        <w:p w14:paraId="7D7EBFF4" w14:textId="77777777" w:rsidR="00146C11" w:rsidRDefault="00146C11" w:rsidP="00146C11">
          <w:pPr>
            <w:autoSpaceDE w:val="0"/>
            <w:autoSpaceDN w:val="0"/>
            <w:ind w:hanging="480"/>
          </w:pPr>
          <w:r>
            <w:t xml:space="preserve">Hartono, H., Aristo, J., </w:t>
          </w:r>
          <w:proofErr w:type="spellStart"/>
          <w:r>
            <w:t>Rosadi</w:t>
          </w:r>
          <w:proofErr w:type="spellEnd"/>
          <w:r>
            <w:t xml:space="preserve">, P., Darma, W., </w:t>
          </w:r>
          <w:proofErr w:type="spellStart"/>
          <w:r>
            <w:t>Ekklesia</w:t>
          </w:r>
          <w:proofErr w:type="spellEnd"/>
          <w:r>
            <w:t xml:space="preserve">, R., &amp; </w:t>
          </w:r>
          <w:proofErr w:type="spellStart"/>
          <w:r>
            <w:t>Efraison</w:t>
          </w:r>
          <w:proofErr w:type="spellEnd"/>
          <w:r>
            <w:t xml:space="preserve">, W. (2020). Evaluating IT Governance at Network Access Provider on COBIT 5 Domain EDM. </w:t>
          </w:r>
          <w:r>
            <w:rPr>
              <w:i/>
              <w:iCs/>
            </w:rPr>
            <w:t>Journal of System Integration</w:t>
          </w:r>
          <w:r>
            <w:t xml:space="preserve">, </w:t>
          </w:r>
          <w:r>
            <w:rPr>
              <w:i/>
              <w:iCs/>
            </w:rPr>
            <w:t>2</w:t>
          </w:r>
          <w:r>
            <w:t>, 1–10. https://doi.org/10.20470/jsi.v11i2.397</w:t>
          </w:r>
        </w:p>
        <w:p w14:paraId="0296E9E2" w14:textId="77777777" w:rsidR="00146C11" w:rsidRDefault="00146C11" w:rsidP="00146C11">
          <w:pPr>
            <w:autoSpaceDE w:val="0"/>
            <w:autoSpaceDN w:val="0"/>
            <w:ind w:hanging="480"/>
          </w:pPr>
          <w:r>
            <w:t xml:space="preserve">Helberg, C. (1996). Pitfalls of Data Analysis. </w:t>
          </w:r>
          <w:r>
            <w:rPr>
              <w:i/>
              <w:iCs/>
            </w:rPr>
            <w:t>Practical Assessment, Research, and Evaluation</w:t>
          </w:r>
          <w:r>
            <w:t xml:space="preserve">, </w:t>
          </w:r>
          <w:r>
            <w:rPr>
              <w:i/>
              <w:iCs/>
            </w:rPr>
            <w:t>5</w:t>
          </w:r>
          <w:r>
            <w:t>. https://doi.org/10.7275/jdka-5935</w:t>
          </w:r>
        </w:p>
        <w:p w14:paraId="7297287D" w14:textId="77777777" w:rsidR="00146C11" w:rsidRDefault="00146C11" w:rsidP="00146C11">
          <w:pPr>
            <w:autoSpaceDE w:val="0"/>
            <w:autoSpaceDN w:val="0"/>
            <w:ind w:hanging="480"/>
          </w:pPr>
          <w:r>
            <w:t xml:space="preserve">Henderson, J. C., &amp; Venkatraman, H. (1993). Strategic alignment: Leveraging information technology for transforming organizations. </w:t>
          </w:r>
          <w:r>
            <w:rPr>
              <w:i/>
              <w:iCs/>
            </w:rPr>
            <w:t>IBM Systems Journal</w:t>
          </w:r>
          <w:r>
            <w:t xml:space="preserve">, </w:t>
          </w:r>
          <w:r>
            <w:rPr>
              <w:i/>
              <w:iCs/>
            </w:rPr>
            <w:t>32</w:t>
          </w:r>
          <w:r>
            <w:t>(1), 472–484. https://doi.org/10.1147/sj.382.0472</w:t>
          </w:r>
        </w:p>
        <w:p w14:paraId="2BF935C1" w14:textId="77777777" w:rsidR="00146C11" w:rsidRDefault="00146C11" w:rsidP="00146C11">
          <w:pPr>
            <w:autoSpaceDE w:val="0"/>
            <w:autoSpaceDN w:val="0"/>
            <w:ind w:hanging="480"/>
          </w:pPr>
          <w:r>
            <w:t xml:space="preserve">Henderson, J., Thomas, J., &amp; Venkatraman, N. (1992). </w:t>
          </w:r>
          <w:r>
            <w:rPr>
              <w:i/>
              <w:iCs/>
            </w:rPr>
            <w:t>Making Sense of IT: Strategic Alignment and Organizational Context</w:t>
          </w:r>
          <w:r>
            <w:t>.</w:t>
          </w:r>
        </w:p>
        <w:p w14:paraId="128FFEB7" w14:textId="77777777" w:rsidR="00146C11" w:rsidRDefault="00146C11" w:rsidP="00146C11">
          <w:pPr>
            <w:autoSpaceDE w:val="0"/>
            <w:autoSpaceDN w:val="0"/>
            <w:ind w:hanging="480"/>
          </w:pPr>
          <w:r>
            <w:t xml:space="preserve">Hevner, A., &amp; Chatterjee, S. (2021). </w:t>
          </w:r>
          <w:r>
            <w:rPr>
              <w:i/>
              <w:iCs/>
            </w:rPr>
            <w:t>Design Research in Information Systems</w:t>
          </w:r>
          <w:r>
            <w:t>.</w:t>
          </w:r>
        </w:p>
        <w:p w14:paraId="392B5E8A" w14:textId="77777777" w:rsidR="00146C11" w:rsidRDefault="00146C11" w:rsidP="00146C11">
          <w:pPr>
            <w:autoSpaceDE w:val="0"/>
            <w:autoSpaceDN w:val="0"/>
            <w:ind w:hanging="480"/>
          </w:pPr>
          <w:r>
            <w:t xml:space="preserve">Hevner, A., March, S. T., Park, J., &amp; Ram, S. (2004). Design Science in Information Research. </w:t>
          </w:r>
          <w:r>
            <w:rPr>
              <w:i/>
              <w:iCs/>
            </w:rPr>
            <w:t>MIS Quarterly</w:t>
          </w:r>
          <w:r>
            <w:t xml:space="preserve">, </w:t>
          </w:r>
          <w:r>
            <w:rPr>
              <w:i/>
              <w:iCs/>
            </w:rPr>
            <w:t>28</w:t>
          </w:r>
          <w:r>
            <w:t>(1), 75–105.</w:t>
          </w:r>
        </w:p>
        <w:p w14:paraId="4FD6A67A" w14:textId="77777777" w:rsidR="00146C11" w:rsidRDefault="00146C11" w:rsidP="00146C11">
          <w:pPr>
            <w:autoSpaceDE w:val="0"/>
            <w:autoSpaceDN w:val="0"/>
            <w:ind w:hanging="480"/>
          </w:pPr>
          <w:r>
            <w:t xml:space="preserve">Hilkenmeier, F., </w:t>
          </w:r>
          <w:proofErr w:type="spellStart"/>
          <w:r>
            <w:t>Bohndick</w:t>
          </w:r>
          <w:proofErr w:type="spellEnd"/>
          <w:r>
            <w:t xml:space="preserve">, C., </w:t>
          </w:r>
          <w:proofErr w:type="spellStart"/>
          <w:r>
            <w:t>Bohndick</w:t>
          </w:r>
          <w:proofErr w:type="spellEnd"/>
          <w:r>
            <w:t xml:space="preserve">, T., &amp; Hilkenmeier, J. (2020). Assessing Distinctiveness in Multidimensional Instruments Without Access to Raw Data – A Manifest Fornell-Larcker Criterion. </w:t>
          </w:r>
          <w:r>
            <w:rPr>
              <w:i/>
              <w:iCs/>
            </w:rPr>
            <w:t>Frontiers in Psychology</w:t>
          </w:r>
          <w:r>
            <w:t xml:space="preserve">, </w:t>
          </w:r>
          <w:r>
            <w:rPr>
              <w:i/>
              <w:iCs/>
            </w:rPr>
            <w:t>11</w:t>
          </w:r>
          <w:r>
            <w:t>. https://doi.org/10.3389/fpsyg.2020.00223</w:t>
          </w:r>
        </w:p>
        <w:p w14:paraId="78BD880F" w14:textId="77777777" w:rsidR="00146C11" w:rsidRDefault="00146C11" w:rsidP="00146C11">
          <w:pPr>
            <w:autoSpaceDE w:val="0"/>
            <w:autoSpaceDN w:val="0"/>
            <w:ind w:hanging="480"/>
          </w:pPr>
          <w:proofErr w:type="spellStart"/>
          <w:r>
            <w:t>Hj</w:t>
          </w:r>
          <w:proofErr w:type="spellEnd"/>
          <w:r>
            <w:t xml:space="preserve">. </w:t>
          </w:r>
          <w:proofErr w:type="spellStart"/>
          <w:r>
            <w:t>Ebil</w:t>
          </w:r>
          <w:proofErr w:type="spellEnd"/>
          <w:r>
            <w:t xml:space="preserve">, S., Salleh, S. M., &amp; </w:t>
          </w:r>
          <w:proofErr w:type="spellStart"/>
          <w:r>
            <w:t>Shahrill</w:t>
          </w:r>
          <w:proofErr w:type="spellEnd"/>
          <w:r>
            <w:t xml:space="preserve">, M. (2020). The use of E-portfolio for self-reflection to promote learning: A case of TVET students. </w:t>
          </w:r>
          <w:r>
            <w:rPr>
              <w:i/>
              <w:iCs/>
            </w:rPr>
            <w:t>Education and Information Technologies</w:t>
          </w:r>
          <w:r>
            <w:t xml:space="preserve">, </w:t>
          </w:r>
          <w:r>
            <w:rPr>
              <w:i/>
              <w:iCs/>
            </w:rPr>
            <w:t>25</w:t>
          </w:r>
          <w:r>
            <w:t>(6), 5797–5814.</w:t>
          </w:r>
        </w:p>
        <w:p w14:paraId="1A199D50" w14:textId="77777777" w:rsidR="00146C11" w:rsidRDefault="00146C11" w:rsidP="00146C11">
          <w:pPr>
            <w:autoSpaceDE w:val="0"/>
            <w:autoSpaceDN w:val="0"/>
            <w:ind w:hanging="480"/>
          </w:pPr>
          <w:r>
            <w:t xml:space="preserve">Horwath, C., Chan, W., Leung, E., &amp; Pili, H. (2012). Enterprise risk management for cloud computing. </w:t>
          </w:r>
          <w:r>
            <w:rPr>
              <w:i/>
              <w:iCs/>
            </w:rPr>
            <w:t>COSO Juni</w:t>
          </w:r>
          <w:r>
            <w:t>.</w:t>
          </w:r>
        </w:p>
        <w:p w14:paraId="63B4D543" w14:textId="77777777" w:rsidR="00146C11" w:rsidRDefault="00146C11" w:rsidP="00146C11">
          <w:pPr>
            <w:autoSpaceDE w:val="0"/>
            <w:autoSpaceDN w:val="0"/>
            <w:ind w:hanging="480"/>
          </w:pPr>
          <w:r>
            <w:t xml:space="preserve">Hu, L., &amp; Bentler, P. M. (1999). Cutoff criteria for fit indexes in covariance structure analysis: Conventional criteria versus new alternatives. </w:t>
          </w:r>
          <w:r>
            <w:rPr>
              <w:i/>
              <w:iCs/>
            </w:rPr>
            <w:t>Structural Equation Modeling: A Multidisciplinary Journal</w:t>
          </w:r>
          <w:r>
            <w:t xml:space="preserve">, </w:t>
          </w:r>
          <w:r>
            <w:rPr>
              <w:i/>
              <w:iCs/>
            </w:rPr>
            <w:t>6</w:t>
          </w:r>
          <w:r>
            <w:t>(1), 1–55.</w:t>
          </w:r>
        </w:p>
        <w:p w14:paraId="2B6644F5" w14:textId="77777777" w:rsidR="00146C11" w:rsidRDefault="00146C11" w:rsidP="00146C11">
          <w:pPr>
            <w:autoSpaceDE w:val="0"/>
            <w:autoSpaceDN w:val="0"/>
            <w:ind w:hanging="480"/>
          </w:pPr>
          <w:r>
            <w:t xml:space="preserve">Hussy, J., &amp; Hussy, R. (1997). Business research: a practical guide for undergraduate and postgraduate students. </w:t>
          </w:r>
          <w:proofErr w:type="spellStart"/>
          <w:r>
            <w:rPr>
              <w:i/>
              <w:iCs/>
            </w:rPr>
            <w:t>Basingstock</w:t>
          </w:r>
          <w:proofErr w:type="spellEnd"/>
          <w:r>
            <w:rPr>
              <w:i/>
              <w:iCs/>
            </w:rPr>
            <w:t>: Macmillan Business</w:t>
          </w:r>
          <w:r>
            <w:t>.</w:t>
          </w:r>
        </w:p>
        <w:p w14:paraId="0D7027C6" w14:textId="77777777" w:rsidR="00146C11" w:rsidRDefault="00146C11" w:rsidP="00146C11">
          <w:pPr>
            <w:autoSpaceDE w:val="0"/>
            <w:autoSpaceDN w:val="0"/>
            <w:ind w:hanging="480"/>
          </w:pPr>
          <w:r>
            <w:t xml:space="preserve">ISACA. (2019). </w:t>
          </w:r>
          <w:r>
            <w:rPr>
              <w:i/>
              <w:iCs/>
            </w:rPr>
            <w:t>Impressions From Delivering COBIT 2019 Foundation Training for Auditors</w:t>
          </w:r>
          <w:r>
            <w:t>.</w:t>
          </w:r>
        </w:p>
        <w:p w14:paraId="22B29652" w14:textId="77777777" w:rsidR="00146C11" w:rsidRDefault="00146C11" w:rsidP="00146C11">
          <w:pPr>
            <w:autoSpaceDE w:val="0"/>
            <w:autoSpaceDN w:val="0"/>
            <w:ind w:hanging="480"/>
          </w:pPr>
          <w:r>
            <w:t xml:space="preserve">ISO. (2008). </w:t>
          </w:r>
          <w:r>
            <w:rPr>
              <w:i/>
              <w:iCs/>
            </w:rPr>
            <w:t>ISO - ISO_IEC standard for corporate governance of information technology</w:t>
          </w:r>
          <w:r>
            <w:t>.</w:t>
          </w:r>
        </w:p>
        <w:p w14:paraId="383D94E4" w14:textId="77777777" w:rsidR="00146C11" w:rsidRDefault="00146C11" w:rsidP="00146C11">
          <w:pPr>
            <w:autoSpaceDE w:val="0"/>
            <w:autoSpaceDN w:val="0"/>
            <w:ind w:hanging="480"/>
          </w:pPr>
          <w:r>
            <w:t xml:space="preserve">ITGI. (2008). IT Governance Global Status Report - 2008. In </w:t>
          </w:r>
          <w:r>
            <w:rPr>
              <w:i/>
              <w:iCs/>
            </w:rPr>
            <w:t>Control</w:t>
          </w:r>
          <w:r>
            <w:t>.</w:t>
          </w:r>
        </w:p>
        <w:p w14:paraId="2D85C526" w14:textId="77777777" w:rsidR="00146C11" w:rsidRDefault="00146C11" w:rsidP="00146C11">
          <w:pPr>
            <w:autoSpaceDE w:val="0"/>
            <w:autoSpaceDN w:val="0"/>
            <w:ind w:hanging="480"/>
          </w:pPr>
          <w:r>
            <w:lastRenderedPageBreak/>
            <w:t xml:space="preserve">Jared, D., Orwa, G., &amp; </w:t>
          </w:r>
          <w:proofErr w:type="spellStart"/>
          <w:r>
            <w:t>Oloko</w:t>
          </w:r>
          <w:proofErr w:type="spellEnd"/>
          <w:r>
            <w:t xml:space="preserve">, M. (2016). Relationship Between Dynamic Capabilities and Competitive Advantage of </w:t>
          </w:r>
          <w:proofErr w:type="gramStart"/>
          <w:r>
            <w:t>Technical ,</w:t>
          </w:r>
          <w:proofErr w:type="gramEnd"/>
          <w:r>
            <w:t xml:space="preserve"> Vocational And Entrepreneurship Training Institutions in Kenya. </w:t>
          </w:r>
          <w:r>
            <w:rPr>
              <w:i/>
              <w:iCs/>
            </w:rPr>
            <w:t>International Journal of Academic Research in Business and Social Sciences</w:t>
          </w:r>
          <w:r>
            <w:t xml:space="preserve">, </w:t>
          </w:r>
          <w:r>
            <w:rPr>
              <w:i/>
              <w:iCs/>
            </w:rPr>
            <w:t>5</w:t>
          </w:r>
          <w:r>
            <w:t>(8), 222.</w:t>
          </w:r>
        </w:p>
        <w:p w14:paraId="7FE8FFDE" w14:textId="77777777" w:rsidR="00146C11" w:rsidRDefault="00146C11" w:rsidP="00146C11">
          <w:pPr>
            <w:autoSpaceDE w:val="0"/>
            <w:autoSpaceDN w:val="0"/>
            <w:ind w:hanging="480"/>
          </w:pPr>
          <w:r>
            <w:t xml:space="preserve">Jensen, M. C., &amp; Meckling, W. H. (1976). Theory of the firm: Managerial behavior, agency costs and ownership structure. </w:t>
          </w:r>
          <w:r>
            <w:rPr>
              <w:i/>
              <w:iCs/>
            </w:rPr>
            <w:t>Corporate Governance: Values, Ethics and Leadership</w:t>
          </w:r>
          <w:r>
            <w:t>, 77–132. https://doi.org/10.2139/ssrn.94043</w:t>
          </w:r>
        </w:p>
        <w:p w14:paraId="28ACE947" w14:textId="77777777" w:rsidR="00146C11" w:rsidRDefault="00146C11" w:rsidP="00146C11">
          <w:pPr>
            <w:autoSpaceDE w:val="0"/>
            <w:autoSpaceDN w:val="0"/>
            <w:ind w:hanging="480"/>
          </w:pPr>
          <w:r>
            <w:t xml:space="preserve">Jobst, L. J., Bader, M., &amp; </w:t>
          </w:r>
          <w:proofErr w:type="spellStart"/>
          <w:r>
            <w:t>Moshagen</w:t>
          </w:r>
          <w:proofErr w:type="spellEnd"/>
          <w:r>
            <w:t xml:space="preserve">, M. (2021). A Tutorial on Assessing Statistical Power and Determining Sample Size for Structural Equation Models. </w:t>
          </w:r>
          <w:r>
            <w:rPr>
              <w:i/>
              <w:iCs/>
            </w:rPr>
            <w:t>Psychological Methods</w:t>
          </w:r>
          <w:r>
            <w:t>. https://doi.org/10.1037/met0000423</w:t>
          </w:r>
        </w:p>
        <w:p w14:paraId="0C7E0590" w14:textId="77777777" w:rsidR="00146C11" w:rsidRDefault="00146C11" w:rsidP="00146C11">
          <w:pPr>
            <w:autoSpaceDE w:val="0"/>
            <w:autoSpaceDN w:val="0"/>
            <w:ind w:hanging="480"/>
          </w:pPr>
          <w:r>
            <w:t xml:space="preserve">Johannesson, P., &amp; </w:t>
          </w:r>
          <w:proofErr w:type="spellStart"/>
          <w:r>
            <w:t>Perjons</w:t>
          </w:r>
          <w:proofErr w:type="spellEnd"/>
          <w:r>
            <w:t xml:space="preserve">, E. (2014). </w:t>
          </w:r>
          <w:r>
            <w:rPr>
              <w:i/>
              <w:iCs/>
            </w:rPr>
            <w:t>An introduction to design science</w:t>
          </w:r>
          <w:r>
            <w:t xml:space="preserve"> (Vol. 10). Springer.</w:t>
          </w:r>
        </w:p>
        <w:p w14:paraId="59A824B3" w14:textId="77777777" w:rsidR="00146C11" w:rsidRDefault="00146C11" w:rsidP="00146C11">
          <w:pPr>
            <w:autoSpaceDE w:val="0"/>
            <w:autoSpaceDN w:val="0"/>
            <w:ind w:hanging="480"/>
          </w:pPr>
          <w:r>
            <w:t xml:space="preserve">Jokonya, O., &amp; Lubbe, S. (2009). Using information technology governance, risk management and compliance (GRC) as a creator of business values - A case study. </w:t>
          </w:r>
          <w:r>
            <w:rPr>
              <w:i/>
              <w:iCs/>
            </w:rPr>
            <w:t>South African Journal of Economic and Management Sciences</w:t>
          </w:r>
          <w:r>
            <w:t xml:space="preserve">, </w:t>
          </w:r>
          <w:r>
            <w:rPr>
              <w:i/>
              <w:iCs/>
            </w:rPr>
            <w:t>12</w:t>
          </w:r>
          <w:r>
            <w:t>(1), 115–125. https://doi.org/10.4102/sajems.v12i1.264</w:t>
          </w:r>
        </w:p>
        <w:p w14:paraId="2294DA7E" w14:textId="77777777" w:rsidR="00146C11" w:rsidRDefault="00146C11" w:rsidP="00146C11">
          <w:pPr>
            <w:autoSpaceDE w:val="0"/>
            <w:autoSpaceDN w:val="0"/>
            <w:ind w:hanging="480"/>
          </w:pPr>
          <w:r>
            <w:t xml:space="preserve">José, J., Peña, S., Vicente, E. F., &amp; Ocaña, A. M. (2013). ITIL, COBIT and EFQM: Can They Work Together? </w:t>
          </w:r>
          <w:r>
            <w:rPr>
              <w:i/>
              <w:iCs/>
            </w:rPr>
            <w:t>International Journal of Combinatorial Optimization Problems and Informatics</w:t>
          </w:r>
          <w:r>
            <w:t xml:space="preserve">, </w:t>
          </w:r>
          <w:r>
            <w:rPr>
              <w:i/>
              <w:iCs/>
            </w:rPr>
            <w:t>4</w:t>
          </w:r>
          <w:r>
            <w:t>(1), 54–64.</w:t>
          </w:r>
        </w:p>
        <w:p w14:paraId="438EEA17" w14:textId="77777777" w:rsidR="00146C11" w:rsidRDefault="00146C11" w:rsidP="00146C11">
          <w:pPr>
            <w:autoSpaceDE w:val="0"/>
            <w:autoSpaceDN w:val="0"/>
            <w:ind w:hanging="480"/>
          </w:pPr>
          <w:r>
            <w:t xml:space="preserve">Joshi, A., Benitez, J., </w:t>
          </w:r>
          <w:proofErr w:type="spellStart"/>
          <w:r>
            <w:t>Huygh</w:t>
          </w:r>
          <w:proofErr w:type="spellEnd"/>
          <w:r>
            <w:t xml:space="preserve">, T., Ruiz, L., &amp; De Haes, S. (2022). Impact of IT governance process capability on business performance: Theory and empirical evidence. </w:t>
          </w:r>
          <w:r>
            <w:rPr>
              <w:i/>
              <w:iCs/>
            </w:rPr>
            <w:t>Decision Support Systems</w:t>
          </w:r>
          <w:r>
            <w:t xml:space="preserve">, </w:t>
          </w:r>
          <w:r>
            <w:rPr>
              <w:i/>
              <w:iCs/>
            </w:rPr>
            <w:t>153</w:t>
          </w:r>
          <w:r>
            <w:t>, 113668. https://doi.org/10.1016/j.dss.2021.113668</w:t>
          </w:r>
        </w:p>
        <w:p w14:paraId="5CB757C9" w14:textId="77777777" w:rsidR="00146C11" w:rsidRDefault="00146C11" w:rsidP="00146C11">
          <w:pPr>
            <w:autoSpaceDE w:val="0"/>
            <w:autoSpaceDN w:val="0"/>
            <w:ind w:hanging="480"/>
          </w:pPr>
          <w:r>
            <w:t xml:space="preserve">Judge, T. A., &amp; Chandler, T. D. (1990). </w:t>
          </w:r>
          <w:r>
            <w:rPr>
              <w:i/>
              <w:iCs/>
            </w:rPr>
            <w:t>INDIVIDUAL-LEVEL DETERMINANTS OF THE PROPENSITY TO SHIRK</w:t>
          </w:r>
          <w:r>
            <w:t>.</w:t>
          </w:r>
        </w:p>
        <w:p w14:paraId="00AF9549" w14:textId="77777777" w:rsidR="00146C11" w:rsidRDefault="00146C11" w:rsidP="00146C11">
          <w:pPr>
            <w:autoSpaceDE w:val="0"/>
            <w:autoSpaceDN w:val="0"/>
            <w:ind w:hanging="480"/>
          </w:pPr>
          <w:r>
            <w:t xml:space="preserve">Kaen, K., &amp; Kaen, K. (2011). A Framework for Implementing IT Service Management in the Field of Pre-hospital Emergency Management with an Integrated Approach COBIT Maturity Model and ITIL Framework. </w:t>
          </w:r>
          <w:proofErr w:type="spellStart"/>
          <w:r>
            <w:rPr>
              <w:rFonts w:ascii="MS Mincho" w:eastAsia="MS Mincho" w:hAnsi="MS Mincho" w:cs="MS Mincho" w:hint="eastAsia"/>
            </w:rPr>
            <w:t>日老医誌</w:t>
          </w:r>
          <w:proofErr w:type="spellEnd"/>
          <w:r>
            <w:t xml:space="preserve">, </w:t>
          </w:r>
          <w:r>
            <w:rPr>
              <w:i/>
              <w:iCs/>
            </w:rPr>
            <w:t>19</w:t>
          </w:r>
          <w:r>
            <w:t>(1), 137–143.</w:t>
          </w:r>
        </w:p>
        <w:p w14:paraId="6AFECE22" w14:textId="77777777" w:rsidR="00146C11" w:rsidRDefault="00146C11" w:rsidP="00146C11">
          <w:pPr>
            <w:autoSpaceDE w:val="0"/>
            <w:autoSpaceDN w:val="0"/>
            <w:ind w:hanging="480"/>
          </w:pPr>
          <w:r>
            <w:t xml:space="preserve">Kaplan, B., &amp; Duchon, D. (n.d.). </w:t>
          </w:r>
          <w:r>
            <w:rPr>
              <w:i/>
              <w:iCs/>
            </w:rPr>
            <w:t>Combining Qualitative and Quantitative Methods in Information Systems Research: A Case Study^</w:t>
          </w:r>
          <w:r>
            <w:t>.</w:t>
          </w:r>
        </w:p>
        <w:p w14:paraId="4C36EC88" w14:textId="77777777" w:rsidR="00146C11" w:rsidRDefault="00146C11" w:rsidP="00146C11">
          <w:pPr>
            <w:autoSpaceDE w:val="0"/>
            <w:autoSpaceDN w:val="0"/>
            <w:ind w:hanging="480"/>
          </w:pPr>
          <w:r>
            <w:t xml:space="preserve">Kelemen, M. L., &amp; Rumens, N. (2008). </w:t>
          </w:r>
          <w:r>
            <w:rPr>
              <w:i/>
              <w:iCs/>
            </w:rPr>
            <w:t>An introduction to critical management research</w:t>
          </w:r>
          <w:r>
            <w:t>. Sage.</w:t>
          </w:r>
        </w:p>
        <w:p w14:paraId="721CFE49" w14:textId="77777777" w:rsidR="00146C11" w:rsidRDefault="00146C11" w:rsidP="00146C11">
          <w:pPr>
            <w:autoSpaceDE w:val="0"/>
            <w:autoSpaceDN w:val="0"/>
            <w:ind w:hanging="480"/>
          </w:pPr>
          <w:r>
            <w:t xml:space="preserve">Kempter, A. (2019). </w:t>
          </w:r>
          <w:r>
            <w:rPr>
              <w:i/>
              <w:iCs/>
            </w:rPr>
            <w:t>History of ITIL IT Process Wiki</w:t>
          </w:r>
          <w:r>
            <w:t>.</w:t>
          </w:r>
        </w:p>
        <w:p w14:paraId="5D543167" w14:textId="77777777" w:rsidR="00146C11" w:rsidRDefault="00146C11" w:rsidP="00146C11">
          <w:pPr>
            <w:autoSpaceDE w:val="0"/>
            <w:autoSpaceDN w:val="0"/>
            <w:ind w:hanging="480"/>
          </w:pPr>
          <w:proofErr w:type="spellStart"/>
          <w:r>
            <w:t>Kezsbom</w:t>
          </w:r>
          <w:proofErr w:type="spellEnd"/>
          <w:r>
            <w:t xml:space="preserve">, D. S. (1992). Bringing order to chaos: Pinpointing sources of conflict in the nineties. </w:t>
          </w:r>
          <w:r>
            <w:rPr>
              <w:i/>
              <w:iCs/>
            </w:rPr>
            <w:t>Cost Engineering</w:t>
          </w:r>
          <w:r>
            <w:t xml:space="preserve">, </w:t>
          </w:r>
          <w:r>
            <w:rPr>
              <w:i/>
              <w:iCs/>
            </w:rPr>
            <w:t>34</w:t>
          </w:r>
          <w:r>
            <w:t>(11), 9.</w:t>
          </w:r>
        </w:p>
        <w:p w14:paraId="01F81211" w14:textId="77777777" w:rsidR="00146C11" w:rsidRDefault="00146C11" w:rsidP="00146C11">
          <w:pPr>
            <w:autoSpaceDE w:val="0"/>
            <w:autoSpaceDN w:val="0"/>
            <w:ind w:hanging="480"/>
          </w:pPr>
          <w:r>
            <w:t xml:space="preserve">Khalil, S., &amp; </w:t>
          </w:r>
          <w:proofErr w:type="spellStart"/>
          <w:r>
            <w:t>Belitski</w:t>
          </w:r>
          <w:proofErr w:type="spellEnd"/>
          <w:r>
            <w:t xml:space="preserve">, M. (2020). Dynamic capabilities for firm performance under the information technology governance framework. </w:t>
          </w:r>
          <w:r>
            <w:rPr>
              <w:i/>
              <w:iCs/>
            </w:rPr>
            <w:t>European Business Review</w:t>
          </w:r>
          <w:r>
            <w:t xml:space="preserve">, </w:t>
          </w:r>
          <w:r>
            <w:rPr>
              <w:i/>
              <w:iCs/>
            </w:rPr>
            <w:t>32</w:t>
          </w:r>
          <w:r>
            <w:t>(2), 129–157. https://doi.org/10.1108/EBR-05-2018-0102</w:t>
          </w:r>
        </w:p>
        <w:p w14:paraId="24D9BAE5" w14:textId="77777777" w:rsidR="00146C11" w:rsidRDefault="00146C11" w:rsidP="00146C11">
          <w:pPr>
            <w:autoSpaceDE w:val="0"/>
            <w:autoSpaceDN w:val="0"/>
            <w:ind w:hanging="480"/>
          </w:pPr>
          <w:r>
            <w:t xml:space="preserve">King, R. (2023). </w:t>
          </w:r>
          <w:r>
            <w:rPr>
              <w:i/>
              <w:iCs/>
            </w:rPr>
            <w:t>Digital Transformation Requires a NEW Bimodal Approach SDLC Partners</w:t>
          </w:r>
          <w:r>
            <w:t>.</w:t>
          </w:r>
        </w:p>
        <w:p w14:paraId="4FE396D2" w14:textId="77777777" w:rsidR="00146C11" w:rsidRDefault="00146C11" w:rsidP="00146C11">
          <w:pPr>
            <w:autoSpaceDE w:val="0"/>
            <w:autoSpaceDN w:val="0"/>
            <w:ind w:hanging="480"/>
          </w:pPr>
          <w:r>
            <w:lastRenderedPageBreak/>
            <w:t xml:space="preserve">Kituyi, G. M., &amp; Kasse, J. P. (2016). Factors Affecting E-Government Service Utilization in Developing Countries Project View project Impact of ICT on Education in Developing Countries View project. </w:t>
          </w:r>
          <w:r>
            <w:rPr>
              <w:i/>
              <w:iCs/>
            </w:rPr>
            <w:t>Global Advanced Research Journal of Social Science (GARJSS) Vol.</w:t>
          </w:r>
          <w:r>
            <w:t xml:space="preserve">, </w:t>
          </w:r>
          <w:r>
            <w:rPr>
              <w:i/>
              <w:iCs/>
            </w:rPr>
            <w:t>5</w:t>
          </w:r>
          <w:r>
            <w:t>(1), 010–019.</w:t>
          </w:r>
        </w:p>
        <w:p w14:paraId="691DC689" w14:textId="77777777" w:rsidR="00146C11" w:rsidRDefault="00146C11" w:rsidP="00146C11">
          <w:pPr>
            <w:autoSpaceDE w:val="0"/>
            <w:autoSpaceDN w:val="0"/>
            <w:ind w:hanging="480"/>
          </w:pPr>
          <w:r>
            <w:t xml:space="preserve">Kizito, M. (2020). </w:t>
          </w:r>
          <w:r>
            <w:rPr>
              <w:i/>
              <w:iCs/>
            </w:rPr>
            <w:t>Enacting Ambidextrous IT Governance in Healthcare</w:t>
          </w:r>
          <w:r>
            <w:t>. University of Gothenburg.</w:t>
          </w:r>
        </w:p>
        <w:p w14:paraId="36566437" w14:textId="77777777" w:rsidR="00146C11" w:rsidRDefault="00146C11" w:rsidP="00146C11">
          <w:pPr>
            <w:autoSpaceDE w:val="0"/>
            <w:autoSpaceDN w:val="0"/>
            <w:ind w:hanging="480"/>
          </w:pPr>
          <w:proofErr w:type="spellStart"/>
          <w:r>
            <w:t>Kozhakhmetova</w:t>
          </w:r>
          <w:proofErr w:type="spellEnd"/>
          <w:r>
            <w:t xml:space="preserve">, A., </w:t>
          </w:r>
          <w:proofErr w:type="spellStart"/>
          <w:r>
            <w:t>Zhidebekkyzy</w:t>
          </w:r>
          <w:proofErr w:type="spellEnd"/>
          <w:r>
            <w:t xml:space="preserve">, A., </w:t>
          </w:r>
          <w:proofErr w:type="spellStart"/>
          <w:r>
            <w:t>Turginbayeva</w:t>
          </w:r>
          <w:proofErr w:type="spellEnd"/>
          <w:r>
            <w:t xml:space="preserve">, A., &amp; Akhmetova, Z. (2019). Modelling of project success factors: A cross-cultural comparison. </w:t>
          </w:r>
          <w:r>
            <w:rPr>
              <w:i/>
              <w:iCs/>
            </w:rPr>
            <w:t>Economics &amp; Sociology</w:t>
          </w:r>
          <w:r>
            <w:t xml:space="preserve">, </w:t>
          </w:r>
          <w:r>
            <w:rPr>
              <w:i/>
              <w:iCs/>
            </w:rPr>
            <w:t>12</w:t>
          </w:r>
          <w:r>
            <w:t>(2), 219–234.</w:t>
          </w:r>
        </w:p>
        <w:p w14:paraId="2B4F61C8" w14:textId="77777777" w:rsidR="00146C11" w:rsidRDefault="00146C11" w:rsidP="00146C11">
          <w:pPr>
            <w:autoSpaceDE w:val="0"/>
            <w:autoSpaceDN w:val="0"/>
            <w:ind w:hanging="480"/>
          </w:pPr>
          <w:r>
            <w:t xml:space="preserve">Kpebo, D., Coulibaly, A., Yameogo, W. M. E., Bijou, S., Hamidou </w:t>
          </w:r>
          <w:proofErr w:type="spellStart"/>
          <w:r>
            <w:t>Lazoumar</w:t>
          </w:r>
          <w:proofErr w:type="spellEnd"/>
          <w:r>
            <w:t xml:space="preserve">, R., Tougri, H., N’dour, M., &amp; Kouanda, S. (2022). Effect of integrating maternal and child health services, nutrition and family planning services on postpartum family planning uptake at 6 months post-partum in Burkina Faso, Cote d’Ivoire and Niger: a quasi-experimental study protocol. </w:t>
          </w:r>
          <w:r>
            <w:rPr>
              <w:i/>
              <w:iCs/>
            </w:rPr>
            <w:t>Reproductive Health</w:t>
          </w:r>
          <w:r>
            <w:t xml:space="preserve">, </w:t>
          </w:r>
          <w:r>
            <w:rPr>
              <w:i/>
              <w:iCs/>
            </w:rPr>
            <w:t>19</w:t>
          </w:r>
          <w:r>
            <w:t>(1). https://doi.org/10.1186/s12978-022-01467-x</w:t>
          </w:r>
        </w:p>
        <w:p w14:paraId="1F66FA4B" w14:textId="77777777" w:rsidR="00146C11" w:rsidRDefault="00146C11" w:rsidP="00146C11">
          <w:pPr>
            <w:autoSpaceDE w:val="0"/>
            <w:autoSpaceDN w:val="0"/>
            <w:ind w:hanging="480"/>
          </w:pPr>
          <w:r>
            <w:t xml:space="preserve">Kraemer, K. (2016). </w:t>
          </w:r>
          <w:r>
            <w:rPr>
              <w:i/>
              <w:iCs/>
            </w:rPr>
            <w:t xml:space="preserve">V </w:t>
          </w:r>
          <w:proofErr w:type="spellStart"/>
          <w:r>
            <w:rPr>
              <w:i/>
              <w:iCs/>
            </w:rPr>
            <w:t>lll</w:t>
          </w:r>
          <w:proofErr w:type="spellEnd"/>
          <w:r>
            <w:rPr>
              <w:i/>
              <w:iCs/>
            </w:rPr>
            <w:t xml:space="preserve"> ^ </w:t>
          </w:r>
          <w:proofErr w:type="spellStart"/>
          <w:r>
            <w:rPr>
              <w:i/>
              <w:iCs/>
            </w:rPr>
            <w:t>rLwl</w:t>
          </w:r>
          <w:proofErr w:type="spellEnd"/>
          <w:r>
            <w:rPr>
              <w:i/>
              <w:iCs/>
            </w:rPr>
            <w:t xml:space="preserve"> 1 V </w:t>
          </w:r>
          <w:proofErr w:type="gramStart"/>
          <w:r>
            <w:rPr>
              <w:i/>
              <w:iCs/>
            </w:rPr>
            <w:t>MISQREV .</w:t>
          </w:r>
          <w:proofErr w:type="gramEnd"/>
          <w:r>
            <w:rPr>
              <w:i/>
              <w:iCs/>
            </w:rPr>
            <w:t xml:space="preserve"> EW </w:t>
          </w:r>
          <w:proofErr w:type="gramStart"/>
          <w:r>
            <w:rPr>
              <w:i/>
              <w:iCs/>
            </w:rPr>
            <w:t>Review :</w:t>
          </w:r>
          <w:proofErr w:type="gramEnd"/>
          <w:r>
            <w:rPr>
              <w:i/>
              <w:iCs/>
            </w:rPr>
            <w:t xml:space="preserve"> Information Technology and Organizational Performance : An Integrative Model of</w:t>
          </w:r>
          <w:r>
            <w:t xml:space="preserve">. </w:t>
          </w:r>
          <w:r>
            <w:rPr>
              <w:i/>
              <w:iCs/>
            </w:rPr>
            <w:t>28</w:t>
          </w:r>
          <w:r>
            <w:t>(2), 283–322.</w:t>
          </w:r>
        </w:p>
        <w:p w14:paraId="4C9CD168" w14:textId="77777777" w:rsidR="00146C11" w:rsidRDefault="00146C11" w:rsidP="00146C11">
          <w:pPr>
            <w:autoSpaceDE w:val="0"/>
            <w:autoSpaceDN w:val="0"/>
            <w:ind w:hanging="480"/>
          </w:pPr>
          <w:r>
            <w:t xml:space="preserve">Krey, M., Keller, T., </w:t>
          </w:r>
          <w:proofErr w:type="spellStart"/>
          <w:r>
            <w:t>Harriehausen</w:t>
          </w:r>
          <w:proofErr w:type="spellEnd"/>
          <w:r>
            <w:t xml:space="preserve">, B., &amp; Knoll, M. (2011). Towards a classification of Information Technology governance frameworks for the development of </w:t>
          </w:r>
          <w:proofErr w:type="gramStart"/>
          <w:r>
            <w:t>a</w:t>
          </w:r>
          <w:proofErr w:type="gramEnd"/>
          <w:r>
            <w:t xml:space="preserve"> IT GRC healthcare framework. </w:t>
          </w:r>
          <w:r>
            <w:rPr>
              <w:i/>
              <w:iCs/>
            </w:rPr>
            <w:t>2011 IEEE Consumer Communications and Networking Conference, CCNC’2011</w:t>
          </w:r>
          <w:r>
            <w:t>, 34–38. https://doi.org/10.1109/CCNC.2011.5766488</w:t>
          </w:r>
        </w:p>
        <w:p w14:paraId="371A6B88" w14:textId="77777777" w:rsidR="00146C11" w:rsidRDefault="00146C11" w:rsidP="00146C11">
          <w:pPr>
            <w:autoSpaceDE w:val="0"/>
            <w:autoSpaceDN w:val="0"/>
            <w:ind w:hanging="480"/>
          </w:pPr>
          <w:r>
            <w:t xml:space="preserve">Kruger, W., &amp; Rudman, R. (2013). Strategic Alignment </w:t>
          </w:r>
          <w:proofErr w:type="gramStart"/>
          <w:r>
            <w:t>Of</w:t>
          </w:r>
          <w:proofErr w:type="gramEnd"/>
          <w:r>
            <w:t xml:space="preserve"> Application Software Packages And Business Processes Using PRINCE2. </w:t>
          </w:r>
          <w:r>
            <w:rPr>
              <w:i/>
              <w:iCs/>
            </w:rPr>
            <w:t>International Business &amp; Economics Research Journal (IBER)</w:t>
          </w:r>
          <w:r>
            <w:t xml:space="preserve">, </w:t>
          </w:r>
          <w:r>
            <w:rPr>
              <w:i/>
              <w:iCs/>
            </w:rPr>
            <w:t>12</w:t>
          </w:r>
          <w:r>
            <w:t>(10), 1239. https://doi.org/10.19030/iber.v12i10.8134</w:t>
          </w:r>
        </w:p>
        <w:p w14:paraId="0B9C17B4" w14:textId="77777777" w:rsidR="00146C11" w:rsidRDefault="00146C11" w:rsidP="00146C11">
          <w:pPr>
            <w:autoSpaceDE w:val="0"/>
            <w:autoSpaceDN w:val="0"/>
            <w:ind w:hanging="480"/>
          </w:pPr>
          <w:proofErr w:type="spellStart"/>
          <w:r>
            <w:t>Laita</w:t>
          </w:r>
          <w:proofErr w:type="spellEnd"/>
          <w:r>
            <w:t xml:space="preserve">, A., &amp; </w:t>
          </w:r>
          <w:proofErr w:type="spellStart"/>
          <w:r>
            <w:t>Belasissoui</w:t>
          </w:r>
          <w:proofErr w:type="spellEnd"/>
          <w:r>
            <w:t xml:space="preserve">, M. (2017). Information Technology Governance in Practice. </w:t>
          </w:r>
          <w:r>
            <w:rPr>
              <w:i/>
              <w:iCs/>
            </w:rPr>
            <w:t>International Journal of Information Technology Project Management</w:t>
          </w:r>
          <w:r>
            <w:t xml:space="preserve">, </w:t>
          </w:r>
          <w:r>
            <w:rPr>
              <w:i/>
              <w:iCs/>
            </w:rPr>
            <w:t>3</w:t>
          </w:r>
          <w:r>
            <w:t>(3), 14–30. https://doi.org/10.4018/jitpm.2012070102</w:t>
          </w:r>
        </w:p>
        <w:p w14:paraId="7E45F8F4" w14:textId="77777777" w:rsidR="00146C11" w:rsidRDefault="00146C11" w:rsidP="00146C11">
          <w:pPr>
            <w:autoSpaceDE w:val="0"/>
            <w:autoSpaceDN w:val="0"/>
            <w:ind w:hanging="480"/>
          </w:pPr>
          <w:r>
            <w:t xml:space="preserve">Langley, M. (2017). Project Success Improves Europe, But More Progress is Needed. </w:t>
          </w:r>
          <w:r>
            <w:rPr>
              <w:i/>
              <w:iCs/>
            </w:rPr>
            <w:t>European Business Magazine</w:t>
          </w:r>
          <w:r>
            <w:t>.</w:t>
          </w:r>
        </w:p>
        <w:p w14:paraId="5D6C9B0E" w14:textId="77777777" w:rsidR="00146C11" w:rsidRDefault="00146C11" w:rsidP="00146C11">
          <w:pPr>
            <w:autoSpaceDE w:val="0"/>
            <w:autoSpaceDN w:val="0"/>
            <w:ind w:hanging="480"/>
          </w:pPr>
          <w:r>
            <w:t xml:space="preserve">Lanter, D. (2019). COBIT 2019 Framework Introduction and methodology. In </w:t>
          </w:r>
          <w:r>
            <w:rPr>
              <w:i/>
              <w:iCs/>
            </w:rPr>
            <w:t>www.icasa.org/COBITuse</w:t>
          </w:r>
          <w:r>
            <w:t>.</w:t>
          </w:r>
        </w:p>
        <w:p w14:paraId="2A855003" w14:textId="77777777" w:rsidR="00146C11" w:rsidRDefault="00146C11" w:rsidP="00146C11">
          <w:pPr>
            <w:autoSpaceDE w:val="0"/>
            <w:autoSpaceDN w:val="0"/>
            <w:ind w:hanging="480"/>
          </w:pPr>
          <w:r>
            <w:t xml:space="preserve">Lappi, T. (2019). </w:t>
          </w:r>
          <w:r>
            <w:rPr>
              <w:i/>
              <w:iCs/>
            </w:rPr>
            <w:t>Digitalizing Finland: Governance of government ICT projects</w:t>
          </w:r>
          <w:r>
            <w:t xml:space="preserve"> [Doctoral Thesis, University of Oulu Graduate School]. http://jultika.oulu.fi/files/isbn9789526222899.pdf</w:t>
          </w:r>
        </w:p>
        <w:p w14:paraId="575B5A75" w14:textId="77777777" w:rsidR="00146C11" w:rsidRDefault="00146C11" w:rsidP="00146C11">
          <w:pPr>
            <w:autoSpaceDE w:val="0"/>
            <w:autoSpaceDN w:val="0"/>
            <w:ind w:hanging="480"/>
          </w:pPr>
          <w:r>
            <w:t xml:space="preserve">Lauesen, S. (2020). IT Project Failures, Causes and Cures. </w:t>
          </w:r>
          <w:r>
            <w:rPr>
              <w:i/>
              <w:iCs/>
            </w:rPr>
            <w:t>IEEE Access</w:t>
          </w:r>
          <w:r>
            <w:t xml:space="preserve">, </w:t>
          </w:r>
          <w:r>
            <w:rPr>
              <w:i/>
              <w:iCs/>
            </w:rPr>
            <w:t>8</w:t>
          </w:r>
          <w:r>
            <w:t>, 72059–72067. https://doi.org/10.1109/ACCESS.2020.2986545</w:t>
          </w:r>
        </w:p>
        <w:p w14:paraId="66AA0C66" w14:textId="77777777" w:rsidR="00146C11" w:rsidRDefault="00146C11" w:rsidP="00146C11">
          <w:pPr>
            <w:autoSpaceDE w:val="0"/>
            <w:autoSpaceDN w:val="0"/>
            <w:ind w:hanging="480"/>
          </w:pPr>
          <w:r>
            <w:t xml:space="preserve">Lech, P. (2013). Time, Budget, And </w:t>
          </w:r>
          <w:proofErr w:type="gramStart"/>
          <w:r>
            <w:t>Functionality?-</w:t>
          </w:r>
          <w:proofErr w:type="gramEnd"/>
          <w:r>
            <w:t xml:space="preserve">IT Project Success Criteria Revised. </w:t>
          </w:r>
          <w:r>
            <w:rPr>
              <w:i/>
              <w:iCs/>
            </w:rPr>
            <w:t>Information Systems Management</w:t>
          </w:r>
          <w:r>
            <w:t xml:space="preserve">, </w:t>
          </w:r>
          <w:r>
            <w:rPr>
              <w:i/>
              <w:iCs/>
            </w:rPr>
            <w:t>30</w:t>
          </w:r>
          <w:r>
            <w:t>(3), 263–275. https://doi.org/10.1080/10580530.2013.794658</w:t>
          </w:r>
        </w:p>
        <w:p w14:paraId="24AA935A" w14:textId="77777777" w:rsidR="00146C11" w:rsidRDefault="00146C11" w:rsidP="00146C11">
          <w:pPr>
            <w:autoSpaceDE w:val="0"/>
            <w:autoSpaceDN w:val="0"/>
            <w:ind w:hanging="480"/>
          </w:pPr>
          <w:proofErr w:type="spellStart"/>
          <w:r>
            <w:t>Letiagina</w:t>
          </w:r>
          <w:proofErr w:type="spellEnd"/>
          <w:r>
            <w:t xml:space="preserve">, E., &amp; Malov, D. (2021). Investment Risk Management under Conditions of Digitalization. </w:t>
          </w:r>
          <w:r>
            <w:rPr>
              <w:i/>
              <w:iCs/>
            </w:rPr>
            <w:t>SHS Web of Conferences</w:t>
          </w:r>
          <w:r>
            <w:t xml:space="preserve">, </w:t>
          </w:r>
          <w:r>
            <w:rPr>
              <w:i/>
              <w:iCs/>
            </w:rPr>
            <w:t>93</w:t>
          </w:r>
          <w:r>
            <w:t>, 02006. https://doi.org/10.1051/shsconf/20219302006</w:t>
          </w:r>
        </w:p>
        <w:p w14:paraId="3EE3A58F" w14:textId="77777777" w:rsidR="00146C11" w:rsidRDefault="00146C11" w:rsidP="00146C11">
          <w:pPr>
            <w:autoSpaceDE w:val="0"/>
            <w:autoSpaceDN w:val="0"/>
            <w:ind w:hanging="480"/>
          </w:pPr>
          <w:r>
            <w:lastRenderedPageBreak/>
            <w:t xml:space="preserve">Li, R., Curtis, K., Zaidi, S. T., Van, C., &amp; Castelino, R. (2022). A new paradigm in adverse drug reaction reporting: consolidating the evidence for an intervention to improve reporting. </w:t>
          </w:r>
          <w:r>
            <w:rPr>
              <w:i/>
              <w:iCs/>
            </w:rPr>
            <w:t>Expert Opinion on Drug Safety</w:t>
          </w:r>
          <w:r>
            <w:t xml:space="preserve">, </w:t>
          </w:r>
          <w:r>
            <w:rPr>
              <w:i/>
              <w:iCs/>
            </w:rPr>
            <w:t>21</w:t>
          </w:r>
          <w:r>
            <w:t>(9), 1193–1204. https://doi.org/10.1080/14740338.2022.2118712</w:t>
          </w:r>
        </w:p>
        <w:p w14:paraId="3E532BD3" w14:textId="77777777" w:rsidR="00146C11" w:rsidRDefault="00146C11" w:rsidP="00146C11">
          <w:pPr>
            <w:autoSpaceDE w:val="0"/>
            <w:autoSpaceDN w:val="0"/>
            <w:ind w:hanging="480"/>
          </w:pPr>
          <w:r>
            <w:t xml:space="preserve">Lopes, S. F. S. F. (2021). The importance of the ITIL framework in managing Information and Communication Technology services. </w:t>
          </w:r>
          <w:r>
            <w:rPr>
              <w:i/>
              <w:iCs/>
            </w:rPr>
            <w:t>International Journal of Advanced Engineering Research and Science</w:t>
          </w:r>
          <w:r>
            <w:t xml:space="preserve">, </w:t>
          </w:r>
          <w:r>
            <w:rPr>
              <w:i/>
              <w:iCs/>
            </w:rPr>
            <w:t>8</w:t>
          </w:r>
          <w:r>
            <w:t>(5), 292–296. https://doi.org/10.22161/ijaers.85.35</w:t>
          </w:r>
        </w:p>
        <w:p w14:paraId="17C5256E" w14:textId="77777777" w:rsidR="00146C11" w:rsidRDefault="00146C11" w:rsidP="00146C11">
          <w:pPr>
            <w:autoSpaceDE w:val="0"/>
            <w:autoSpaceDN w:val="0"/>
            <w:ind w:hanging="480"/>
          </w:pPr>
          <w:r>
            <w:t xml:space="preserve">Lubanga, S. (2019). </w:t>
          </w:r>
          <w:r>
            <w:rPr>
              <w:i/>
              <w:iCs/>
            </w:rPr>
            <w:t xml:space="preserve">University of Nebraska - Lincoln </w:t>
          </w:r>
          <w:proofErr w:type="spellStart"/>
          <w:r>
            <w:rPr>
              <w:i/>
              <w:iCs/>
            </w:rPr>
            <w:t>DigitalCommons</w:t>
          </w:r>
          <w:proofErr w:type="spellEnd"/>
          <w:r>
            <w:rPr>
              <w:i/>
              <w:iCs/>
            </w:rPr>
            <w:t xml:space="preserve"> @ University of Nebraska - Lincoln Is Lilongwe Technical College ready to manage an Electronic </w:t>
          </w:r>
          <w:proofErr w:type="gramStart"/>
          <w:r>
            <w:rPr>
              <w:i/>
              <w:iCs/>
            </w:rPr>
            <w:t>Library ?</w:t>
          </w:r>
          <w:proofErr w:type="gramEnd"/>
          <w:r>
            <w:t xml:space="preserve"> </w:t>
          </w:r>
          <w:r>
            <w:rPr>
              <w:i/>
              <w:iCs/>
            </w:rPr>
            <w:t>November 2018</w:t>
          </w:r>
          <w:r>
            <w:t>.</w:t>
          </w:r>
        </w:p>
        <w:p w14:paraId="0139B665" w14:textId="77777777" w:rsidR="00146C11" w:rsidRDefault="00146C11" w:rsidP="00146C11">
          <w:pPr>
            <w:autoSpaceDE w:val="0"/>
            <w:autoSpaceDN w:val="0"/>
            <w:ind w:hanging="480"/>
          </w:pPr>
          <w:r>
            <w:t xml:space="preserve">Lynn, N. D., &amp; Emanuel, A. W. R. (2021). Strategic Information Systems Planning for Higher Education in Uganda. </w:t>
          </w:r>
          <w:r>
            <w:rPr>
              <w:i/>
              <w:iCs/>
            </w:rPr>
            <w:t>IOP Conference Series: Materials Science and Engineering</w:t>
          </w:r>
          <w:r>
            <w:t xml:space="preserve">, </w:t>
          </w:r>
          <w:r>
            <w:rPr>
              <w:i/>
              <w:iCs/>
            </w:rPr>
            <w:t>1096</w:t>
          </w:r>
          <w:r>
            <w:t>(1), 012015. https://doi.org/10.1088/1757-899x/1096/1/012015</w:t>
          </w:r>
        </w:p>
        <w:p w14:paraId="1E16F478" w14:textId="77777777" w:rsidR="00146C11" w:rsidRDefault="00146C11" w:rsidP="00146C11">
          <w:pPr>
            <w:autoSpaceDE w:val="0"/>
            <w:autoSpaceDN w:val="0"/>
            <w:ind w:hanging="480"/>
          </w:pPr>
          <w:r>
            <w:t xml:space="preserve">Macho-Stadler, I., &amp; Pérez-Castrillo, D. (2021). Agency theory meets matching theory. </w:t>
          </w:r>
          <w:r>
            <w:rPr>
              <w:i/>
              <w:iCs/>
            </w:rPr>
            <w:t>SERIEs</w:t>
          </w:r>
          <w:r>
            <w:t xml:space="preserve">, </w:t>
          </w:r>
          <w:r>
            <w:rPr>
              <w:i/>
              <w:iCs/>
            </w:rPr>
            <w:t>12</w:t>
          </w:r>
          <w:r>
            <w:t>(1), 1–33. https://doi.org/10.1007/s13209-020-00215-3</w:t>
          </w:r>
        </w:p>
        <w:p w14:paraId="71AD66C6" w14:textId="77777777" w:rsidR="00146C11" w:rsidRDefault="00146C11" w:rsidP="00146C11">
          <w:pPr>
            <w:autoSpaceDE w:val="0"/>
            <w:autoSpaceDN w:val="0"/>
            <w:ind w:hanging="480"/>
          </w:pPr>
          <w:r>
            <w:t xml:space="preserve">Maguire, M., &amp; Delahunt, B. (2017). Doing a thematic analysis: A practical, step-by-step guide for learning and teaching scholars. </w:t>
          </w:r>
          <w:r>
            <w:rPr>
              <w:i/>
              <w:iCs/>
            </w:rPr>
            <w:t>All Ireland Journal of Higher Education</w:t>
          </w:r>
          <w:r>
            <w:t xml:space="preserve">, </w:t>
          </w:r>
          <w:r>
            <w:rPr>
              <w:i/>
              <w:iCs/>
            </w:rPr>
            <w:t>9</w:t>
          </w:r>
          <w:r>
            <w:t>(3).</w:t>
          </w:r>
        </w:p>
        <w:p w14:paraId="244CB4B4" w14:textId="77777777" w:rsidR="00146C11" w:rsidRDefault="00146C11" w:rsidP="00146C11">
          <w:pPr>
            <w:autoSpaceDE w:val="0"/>
            <w:autoSpaceDN w:val="0"/>
            <w:ind w:hanging="480"/>
          </w:pPr>
          <w:r>
            <w:t xml:space="preserve">Mahaney, R. C., &amp; Lederer, A. L. (2003a). An Agency Theory Analysis of Information Technology Project Success. </w:t>
          </w:r>
          <w:proofErr w:type="spellStart"/>
          <w:r>
            <w:rPr>
              <w:i/>
              <w:iCs/>
            </w:rPr>
            <w:t>Amcis</w:t>
          </w:r>
          <w:proofErr w:type="spellEnd"/>
          <w:r>
            <w:t>, 167.</w:t>
          </w:r>
        </w:p>
        <w:p w14:paraId="2DBD1583" w14:textId="77777777" w:rsidR="00146C11" w:rsidRDefault="00146C11" w:rsidP="00146C11">
          <w:pPr>
            <w:autoSpaceDE w:val="0"/>
            <w:autoSpaceDN w:val="0"/>
            <w:ind w:hanging="480"/>
          </w:pPr>
          <w:r>
            <w:t xml:space="preserve">Mahaney, R. C., &amp; Lederer, A. L. (2003b). Information systems project management: An agency theory interpretation. </w:t>
          </w:r>
          <w:r>
            <w:rPr>
              <w:i/>
              <w:iCs/>
            </w:rPr>
            <w:t>Journal of Systems and Software</w:t>
          </w:r>
          <w:r>
            <w:t xml:space="preserve">, </w:t>
          </w:r>
          <w:r>
            <w:rPr>
              <w:i/>
              <w:iCs/>
            </w:rPr>
            <w:t>68</w:t>
          </w:r>
          <w:r>
            <w:t>(1), 1–9. https://doi.org/10.1016/S0164-1212(02)00132-2</w:t>
          </w:r>
        </w:p>
        <w:p w14:paraId="49EF1E4D" w14:textId="77777777" w:rsidR="00146C11" w:rsidRDefault="00146C11" w:rsidP="00146C11">
          <w:pPr>
            <w:autoSpaceDE w:val="0"/>
            <w:autoSpaceDN w:val="0"/>
            <w:ind w:hanging="480"/>
          </w:pPr>
          <w:r>
            <w:t xml:space="preserve">Mahaney, R. C., &amp; Lederer, A. L. (2003c). Information systems project management: An agency theory interpretation. </w:t>
          </w:r>
          <w:r>
            <w:rPr>
              <w:i/>
              <w:iCs/>
            </w:rPr>
            <w:t>Journal of Systems and Software</w:t>
          </w:r>
          <w:r>
            <w:t xml:space="preserve">, </w:t>
          </w:r>
          <w:r>
            <w:rPr>
              <w:i/>
              <w:iCs/>
            </w:rPr>
            <w:t>68</w:t>
          </w:r>
          <w:r>
            <w:t>(1), 1–9. https://doi.org/10.1016/S0164-1212(02)00132-2</w:t>
          </w:r>
        </w:p>
        <w:p w14:paraId="756A5666" w14:textId="77777777" w:rsidR="00146C11" w:rsidRDefault="00146C11" w:rsidP="00146C11">
          <w:pPr>
            <w:autoSpaceDE w:val="0"/>
            <w:autoSpaceDN w:val="0"/>
            <w:ind w:hanging="480"/>
          </w:pPr>
          <w:r>
            <w:t xml:space="preserve">Malone, T., &amp; Crowston, K. (1994). the Interdisciplinary Study of Coordination. </w:t>
          </w:r>
          <w:r>
            <w:rPr>
              <w:i/>
              <w:iCs/>
            </w:rPr>
            <w:t>Annals of the New York Academy of Sciences</w:t>
          </w:r>
          <w:r>
            <w:t xml:space="preserve">, </w:t>
          </w:r>
          <w:r>
            <w:rPr>
              <w:i/>
              <w:iCs/>
            </w:rPr>
            <w:t>138</w:t>
          </w:r>
          <w:r>
            <w:t>(2), 822–847. https://doi.org/10.1111/j.1749-6632.1967.tb55024.x</w:t>
          </w:r>
        </w:p>
        <w:p w14:paraId="0B816C83" w14:textId="77777777" w:rsidR="00146C11" w:rsidRDefault="00146C11" w:rsidP="00146C11">
          <w:pPr>
            <w:autoSpaceDE w:val="0"/>
            <w:autoSpaceDN w:val="0"/>
            <w:ind w:hanging="480"/>
          </w:pPr>
          <w:r>
            <w:t xml:space="preserve">Marcellus, R. L., &amp; Dada, M. (1991). Interactive process quality improvement. </w:t>
          </w:r>
          <w:r>
            <w:rPr>
              <w:i/>
              <w:iCs/>
            </w:rPr>
            <w:t>Management Science</w:t>
          </w:r>
          <w:r>
            <w:t xml:space="preserve">, </w:t>
          </w:r>
          <w:r>
            <w:rPr>
              <w:i/>
              <w:iCs/>
            </w:rPr>
            <w:t>37</w:t>
          </w:r>
          <w:r>
            <w:t>(11), 1365–1376.</w:t>
          </w:r>
        </w:p>
        <w:p w14:paraId="7F2C8EF7" w14:textId="77777777" w:rsidR="00146C11" w:rsidRDefault="00146C11" w:rsidP="00146C11">
          <w:pPr>
            <w:autoSpaceDE w:val="0"/>
            <w:autoSpaceDN w:val="0"/>
            <w:ind w:hanging="480"/>
          </w:pPr>
          <w:r>
            <w:t xml:space="preserve">March, J. G., &amp; Olsen, J. P. (1996). Institutional perspectives on political institutions. </w:t>
          </w:r>
          <w:r>
            <w:rPr>
              <w:i/>
              <w:iCs/>
            </w:rPr>
            <w:t>Governance</w:t>
          </w:r>
          <w:r>
            <w:t xml:space="preserve">, </w:t>
          </w:r>
          <w:r>
            <w:rPr>
              <w:i/>
              <w:iCs/>
            </w:rPr>
            <w:t>9</w:t>
          </w:r>
          <w:r>
            <w:t>(3), 247–264.</w:t>
          </w:r>
        </w:p>
        <w:p w14:paraId="6B758E77" w14:textId="77777777" w:rsidR="00146C11" w:rsidRDefault="00146C11" w:rsidP="00146C11">
          <w:pPr>
            <w:autoSpaceDE w:val="0"/>
            <w:autoSpaceDN w:val="0"/>
            <w:ind w:hanging="480"/>
          </w:pPr>
          <w:r>
            <w:t xml:space="preserve">Marin-Garcia, J. A., &amp; Lloret, J. (2008). Improving teamwork with university engineering students. The effect of an assessment method to prevent shirking. </w:t>
          </w:r>
          <w:r>
            <w:rPr>
              <w:i/>
              <w:iCs/>
            </w:rPr>
            <w:t>WSEAS Transactions on Advances in Engineering Education</w:t>
          </w:r>
          <w:r>
            <w:t xml:space="preserve">, </w:t>
          </w:r>
          <w:r>
            <w:rPr>
              <w:i/>
              <w:iCs/>
            </w:rPr>
            <w:t>5</w:t>
          </w:r>
          <w:r>
            <w:t>(1), 1–11.</w:t>
          </w:r>
        </w:p>
        <w:p w14:paraId="17E76B70" w14:textId="77777777" w:rsidR="00146C11" w:rsidRDefault="00146C11" w:rsidP="00146C11">
          <w:pPr>
            <w:autoSpaceDE w:val="0"/>
            <w:autoSpaceDN w:val="0"/>
            <w:ind w:hanging="480"/>
          </w:pPr>
          <w:r>
            <w:t xml:space="preserve">Marshall, P., McKay, J., &amp; </w:t>
          </w:r>
          <w:proofErr w:type="spellStart"/>
          <w:r>
            <w:t>Prananto</w:t>
          </w:r>
          <w:proofErr w:type="spellEnd"/>
          <w:r>
            <w:t xml:space="preserve">, A. (2005). Business Value Creation from IT Investments: towards a process theory of IT governance. </w:t>
          </w:r>
          <w:r>
            <w:rPr>
              <w:i/>
              <w:iCs/>
            </w:rPr>
            <w:t>Australasian Journal of Information Systems</w:t>
          </w:r>
          <w:r>
            <w:t xml:space="preserve">, </w:t>
          </w:r>
          <w:r>
            <w:rPr>
              <w:i/>
              <w:iCs/>
            </w:rPr>
            <w:t>12</w:t>
          </w:r>
          <w:r>
            <w:t>(2). https://doi.org/10.3127/ajis.v12i2.91</w:t>
          </w:r>
        </w:p>
        <w:p w14:paraId="24115313" w14:textId="77777777" w:rsidR="00146C11" w:rsidRDefault="00146C11" w:rsidP="00146C11">
          <w:pPr>
            <w:autoSpaceDE w:val="0"/>
            <w:autoSpaceDN w:val="0"/>
            <w:ind w:hanging="480"/>
          </w:pPr>
          <w:r>
            <w:lastRenderedPageBreak/>
            <w:t xml:space="preserve">Martin, N., Gregor, S., &amp; Hart, D. (2005). The social dimension of business and IS/IT alignment: Case studies of six public-sector </w:t>
          </w:r>
          <w:proofErr w:type="spellStart"/>
          <w:r>
            <w:t>organisations</w:t>
          </w:r>
          <w:proofErr w:type="spellEnd"/>
          <w:r>
            <w:t xml:space="preserve">. </w:t>
          </w:r>
          <w:r>
            <w:rPr>
              <w:i/>
              <w:iCs/>
            </w:rPr>
            <w:t>Australian Accounting Review</w:t>
          </w:r>
          <w:r>
            <w:t xml:space="preserve">, </w:t>
          </w:r>
          <w:r>
            <w:rPr>
              <w:i/>
              <w:iCs/>
            </w:rPr>
            <w:t>15</w:t>
          </w:r>
          <w:r>
            <w:t>(3), 28.</w:t>
          </w:r>
        </w:p>
        <w:p w14:paraId="47ACB9E6" w14:textId="77777777" w:rsidR="00146C11" w:rsidRDefault="00146C11" w:rsidP="00146C11">
          <w:pPr>
            <w:autoSpaceDE w:val="0"/>
            <w:autoSpaceDN w:val="0"/>
            <w:ind w:hanging="480"/>
          </w:pPr>
          <w:r>
            <w:t xml:space="preserve">Maruping, L. M., Venkatesh, V., Thong, J. Y. L., &amp; Zhang, X. (2019). A Risk Mitigation Framework for Information Technology Projects: A Cultural Contingency Perspective. </w:t>
          </w:r>
          <w:r>
            <w:rPr>
              <w:i/>
              <w:iCs/>
            </w:rPr>
            <w:t>Journal of Management Information Systems</w:t>
          </w:r>
          <w:r>
            <w:t xml:space="preserve">, </w:t>
          </w:r>
          <w:r>
            <w:rPr>
              <w:i/>
              <w:iCs/>
            </w:rPr>
            <w:t>36</w:t>
          </w:r>
          <w:r>
            <w:t>(1), 120–157. https://doi.org/10.1080/07421222.2018.1550555</w:t>
          </w:r>
        </w:p>
        <w:p w14:paraId="486476A9" w14:textId="77777777" w:rsidR="00146C11" w:rsidRDefault="00146C11" w:rsidP="00146C11">
          <w:pPr>
            <w:autoSpaceDE w:val="0"/>
            <w:autoSpaceDN w:val="0"/>
            <w:ind w:hanging="480"/>
          </w:pPr>
          <w:r>
            <w:t xml:space="preserve">Matta, M., Cavusoglu, H., &amp; </w:t>
          </w:r>
          <w:proofErr w:type="spellStart"/>
          <w:r>
            <w:t>Benbasat</w:t>
          </w:r>
          <w:proofErr w:type="spellEnd"/>
          <w:r>
            <w:t xml:space="preserve">, I. (2022). Understanding the board’s involvement in information technology governance. </w:t>
          </w:r>
          <w:r>
            <w:rPr>
              <w:i/>
              <w:iCs/>
            </w:rPr>
            <w:t>Information Systems Management</w:t>
          </w:r>
          <w:r>
            <w:t>, 1–21.</w:t>
          </w:r>
        </w:p>
        <w:p w14:paraId="5128FD85" w14:textId="77777777" w:rsidR="00146C11" w:rsidRDefault="00146C11" w:rsidP="00146C11">
          <w:pPr>
            <w:autoSpaceDE w:val="0"/>
            <w:autoSpaceDN w:val="0"/>
            <w:ind w:hanging="480"/>
          </w:pPr>
          <w:r>
            <w:t xml:space="preserve">McDonnell, M.-H., King, B. G., &amp; Soule, S. A. (2015). A Dynamic Process Model of Private Politics: Activist Targeting and Corporate Receptivity to Social Challenges. </w:t>
          </w:r>
          <w:r>
            <w:rPr>
              <w:i/>
              <w:iCs/>
            </w:rPr>
            <w:t>American Sociological Review</w:t>
          </w:r>
          <w:r>
            <w:t xml:space="preserve">, </w:t>
          </w:r>
          <w:r>
            <w:rPr>
              <w:i/>
              <w:iCs/>
            </w:rPr>
            <w:t>80</w:t>
          </w:r>
          <w:r>
            <w:t>(3), 654–678. https://doi.org/10.1177/0003122415581335</w:t>
          </w:r>
        </w:p>
        <w:p w14:paraId="2C92C623" w14:textId="77777777" w:rsidR="00146C11" w:rsidRDefault="00146C11" w:rsidP="00146C11">
          <w:pPr>
            <w:autoSpaceDE w:val="0"/>
            <w:autoSpaceDN w:val="0"/>
            <w:ind w:hanging="480"/>
          </w:pPr>
          <w:r>
            <w:t xml:space="preserve">McGrath, S., </w:t>
          </w:r>
          <w:proofErr w:type="spellStart"/>
          <w:r>
            <w:t>Ramsarup</w:t>
          </w:r>
          <w:proofErr w:type="spellEnd"/>
          <w:r>
            <w:t xml:space="preserve">, P., Zeelen, J., Wedekind, V., Allais, S., </w:t>
          </w:r>
          <w:proofErr w:type="spellStart"/>
          <w:r>
            <w:t>Lotz-Sisitka</w:t>
          </w:r>
          <w:proofErr w:type="spellEnd"/>
          <w:r>
            <w:t xml:space="preserve">, H., Monk, D., </w:t>
          </w:r>
          <w:proofErr w:type="spellStart"/>
          <w:r>
            <w:t>Openjuru</w:t>
          </w:r>
          <w:proofErr w:type="spellEnd"/>
          <w:r>
            <w:t xml:space="preserve">, G., &amp; Russon, J. A. (2020). Vocational education and training for African development: a literature review. </w:t>
          </w:r>
          <w:r>
            <w:rPr>
              <w:i/>
              <w:iCs/>
            </w:rPr>
            <w:t>Journal of Vocational Education and Training</w:t>
          </w:r>
          <w:r>
            <w:t xml:space="preserve">, </w:t>
          </w:r>
          <w:r>
            <w:rPr>
              <w:i/>
              <w:iCs/>
            </w:rPr>
            <w:t>72</w:t>
          </w:r>
          <w:r>
            <w:t>(4), 465–487. https://doi.org/10.1080/13636820.2019.1679969</w:t>
          </w:r>
        </w:p>
        <w:p w14:paraId="15C7F8FF" w14:textId="77777777" w:rsidR="00146C11" w:rsidRDefault="00146C11" w:rsidP="00146C11">
          <w:pPr>
            <w:autoSpaceDE w:val="0"/>
            <w:autoSpaceDN w:val="0"/>
            <w:ind w:hanging="480"/>
          </w:pPr>
          <w:r>
            <w:t xml:space="preserve">Memon, M. A., T., R., Cheah, J.-H., Ting, H., Chuah, F., &amp; Cham, T. H. (2021). PLS-SEM STATISTICAL PROGRAMS: A REVIEW. </w:t>
          </w:r>
          <w:r>
            <w:rPr>
              <w:i/>
              <w:iCs/>
            </w:rPr>
            <w:t>Journal of Applied Structural Equation Modeling</w:t>
          </w:r>
          <w:r>
            <w:t xml:space="preserve">, </w:t>
          </w:r>
          <w:r>
            <w:rPr>
              <w:i/>
              <w:iCs/>
            </w:rPr>
            <w:t>5</w:t>
          </w:r>
          <w:r>
            <w:t>(1), i–xiv. https://doi.org/10.47263/jasem.5(1)06</w:t>
          </w:r>
        </w:p>
        <w:p w14:paraId="33A7FEAB" w14:textId="77777777" w:rsidR="00146C11" w:rsidRDefault="00146C11" w:rsidP="00146C11">
          <w:pPr>
            <w:autoSpaceDE w:val="0"/>
            <w:autoSpaceDN w:val="0"/>
            <w:ind w:hanging="480"/>
          </w:pPr>
          <w:r>
            <w:t xml:space="preserve">Michalska, J. (2008). Using the EFQM excellence model to the process assessment. </w:t>
          </w:r>
          <w:r>
            <w:rPr>
              <w:i/>
              <w:iCs/>
            </w:rPr>
            <w:t xml:space="preserve">Journal of </w:t>
          </w:r>
          <w:proofErr w:type="spellStart"/>
          <w:r>
            <w:rPr>
              <w:i/>
              <w:iCs/>
            </w:rPr>
            <w:t>Achivements</w:t>
          </w:r>
          <w:proofErr w:type="spellEnd"/>
          <w:r>
            <w:rPr>
              <w:i/>
              <w:iCs/>
            </w:rPr>
            <w:t xml:space="preserve"> in Materials and Manufacturing Engineering</w:t>
          </w:r>
          <w:r>
            <w:t xml:space="preserve">, </w:t>
          </w:r>
          <w:r>
            <w:rPr>
              <w:i/>
              <w:iCs/>
            </w:rPr>
            <w:t>27</w:t>
          </w:r>
          <w:r>
            <w:t>(2), 203–206.</w:t>
          </w:r>
        </w:p>
        <w:p w14:paraId="4EE1AA28" w14:textId="77777777" w:rsidR="00146C11" w:rsidRDefault="00146C11" w:rsidP="00146C11">
          <w:pPr>
            <w:autoSpaceDE w:val="0"/>
            <w:autoSpaceDN w:val="0"/>
            <w:ind w:hanging="480"/>
          </w:pPr>
          <w:r>
            <w:t xml:space="preserve">Might, R. J., &amp; Fischer, W. A. (1985). </w:t>
          </w:r>
          <w:r>
            <w:rPr>
              <w:i/>
              <w:iCs/>
            </w:rPr>
            <w:t>Management Success</w:t>
          </w:r>
          <w:r>
            <w:t xml:space="preserve">. </w:t>
          </w:r>
          <w:r>
            <w:rPr>
              <w:i/>
              <w:iCs/>
            </w:rPr>
            <w:t>2</w:t>
          </w:r>
          <w:r>
            <w:t>, 71–77.</w:t>
          </w:r>
        </w:p>
        <w:p w14:paraId="424997AC" w14:textId="77777777" w:rsidR="00146C11" w:rsidRDefault="00146C11" w:rsidP="00146C11">
          <w:pPr>
            <w:autoSpaceDE w:val="0"/>
            <w:autoSpaceDN w:val="0"/>
            <w:ind w:hanging="480"/>
          </w:pPr>
          <w:r>
            <w:t xml:space="preserve">Milano, P. D. I., &amp; Brun, P. A. (2021). </w:t>
          </w:r>
          <w:r>
            <w:rPr>
              <w:i/>
              <w:iCs/>
            </w:rPr>
            <w:t xml:space="preserve">SCHOOL OF INDUSTRIAL ENGINEERING AND INFORMATION MASTER OF SCIENCE IN MANAGEMENT ENGINEERING </w:t>
          </w:r>
          <w:proofErr w:type="gramStart"/>
          <w:r>
            <w:rPr>
              <w:i/>
              <w:iCs/>
            </w:rPr>
            <w:t>Supervisor :</w:t>
          </w:r>
          <w:proofErr w:type="gramEnd"/>
          <w:r>
            <w:t xml:space="preserve"> </w:t>
          </w:r>
          <w:r>
            <w:rPr>
              <w:i/>
              <w:iCs/>
            </w:rPr>
            <w:t>879119</w:t>
          </w:r>
          <w:r>
            <w:t>, 0–75.</w:t>
          </w:r>
        </w:p>
        <w:p w14:paraId="1C4C84D7" w14:textId="77777777" w:rsidR="00146C11" w:rsidRDefault="00146C11" w:rsidP="00146C11">
          <w:pPr>
            <w:autoSpaceDE w:val="0"/>
            <w:autoSpaceDN w:val="0"/>
            <w:ind w:hanging="480"/>
          </w:pPr>
          <w:r>
            <w:t xml:space="preserve">MoES. (2013). </w:t>
          </w:r>
          <w:r>
            <w:rPr>
              <w:i/>
              <w:iCs/>
            </w:rPr>
            <w:t>TVET Implementation in the Albertine Region</w:t>
          </w:r>
          <w:r>
            <w:t>. Ministry of Education and Sports.</w:t>
          </w:r>
        </w:p>
        <w:p w14:paraId="3E910066" w14:textId="77777777" w:rsidR="00146C11" w:rsidRDefault="00146C11" w:rsidP="00146C11">
          <w:pPr>
            <w:autoSpaceDE w:val="0"/>
            <w:autoSpaceDN w:val="0"/>
            <w:ind w:hanging="480"/>
          </w:pPr>
          <w:r>
            <w:t xml:space="preserve">MoES. (2019). </w:t>
          </w:r>
          <w:r>
            <w:rPr>
              <w:i/>
              <w:iCs/>
            </w:rPr>
            <w:t>The Technical Vocational Education and Training (TVET) policy</w:t>
          </w:r>
          <w:r>
            <w:t xml:space="preserve"> (Issue July).</w:t>
          </w:r>
        </w:p>
        <w:p w14:paraId="5BC93028" w14:textId="77777777" w:rsidR="00146C11" w:rsidRDefault="00146C11" w:rsidP="00146C11">
          <w:pPr>
            <w:autoSpaceDE w:val="0"/>
            <w:autoSpaceDN w:val="0"/>
            <w:ind w:hanging="480"/>
          </w:pPr>
          <w:r>
            <w:t xml:space="preserve">MoES. (2020). The Technical Vocational Education and Training Policy. </w:t>
          </w:r>
          <w:r>
            <w:rPr>
              <w:i/>
              <w:iCs/>
            </w:rPr>
            <w:t>Ministry of Education and Sports, Uganda</w:t>
          </w:r>
          <w:r>
            <w:t>.</w:t>
          </w:r>
        </w:p>
        <w:p w14:paraId="504945F9" w14:textId="77777777" w:rsidR="00146C11" w:rsidRDefault="00146C11" w:rsidP="00146C11">
          <w:pPr>
            <w:autoSpaceDE w:val="0"/>
            <w:autoSpaceDN w:val="0"/>
            <w:ind w:hanging="480"/>
          </w:pPr>
          <w:r>
            <w:t xml:space="preserve">Mohamad, S., &amp; Toomey, M. (2016). A survey of information technology governance capability in five jurisdictions using the ISO 38500:2008 framework. </w:t>
          </w:r>
          <w:r>
            <w:rPr>
              <w:i/>
              <w:iCs/>
            </w:rPr>
            <w:t>International Journal of Disclosure and Governance</w:t>
          </w:r>
          <w:r>
            <w:t xml:space="preserve">, </w:t>
          </w:r>
          <w:r>
            <w:rPr>
              <w:i/>
              <w:iCs/>
            </w:rPr>
            <w:t>13</w:t>
          </w:r>
          <w:r>
            <w:t>(1), 53–74. https://doi.org/10.1057/jdg.2015.5</w:t>
          </w:r>
        </w:p>
        <w:p w14:paraId="260E3A53" w14:textId="77777777" w:rsidR="00146C11" w:rsidRDefault="00146C11" w:rsidP="00146C11">
          <w:pPr>
            <w:autoSpaceDE w:val="0"/>
            <w:autoSpaceDN w:val="0"/>
            <w:ind w:hanging="480"/>
          </w:pPr>
          <w:r>
            <w:t xml:space="preserve">Montoya, A. K., &amp; Edwards, M. C. (2020). The Poor Fit of Model Fit for Selecting Number of Factors in Exploratory Factor Analysis for Scale Evaluation. </w:t>
          </w:r>
          <w:r>
            <w:rPr>
              <w:i/>
              <w:iCs/>
            </w:rPr>
            <w:t>Educational and Psychological Measurement</w:t>
          </w:r>
          <w:r>
            <w:t xml:space="preserve">, </w:t>
          </w:r>
          <w:r>
            <w:rPr>
              <w:i/>
              <w:iCs/>
            </w:rPr>
            <w:t>81</w:t>
          </w:r>
          <w:r>
            <w:t>(3), 413–440. https://doi.org/10.1177/0013164420942899</w:t>
          </w:r>
        </w:p>
        <w:p w14:paraId="0AE045F7" w14:textId="77777777" w:rsidR="00146C11" w:rsidRDefault="00146C11" w:rsidP="00146C11">
          <w:pPr>
            <w:autoSpaceDE w:val="0"/>
            <w:autoSpaceDN w:val="0"/>
            <w:ind w:hanging="480"/>
          </w:pPr>
          <w:r>
            <w:t xml:space="preserve">Moore, M. T. (2012). </w:t>
          </w:r>
          <w:r>
            <w:rPr>
              <w:i/>
              <w:iCs/>
            </w:rPr>
            <w:t>Hoyle CFA Chapter-Final</w:t>
          </w:r>
          <w:r>
            <w:t>. https://www.researchgate.net/publication/251573889</w:t>
          </w:r>
        </w:p>
        <w:p w14:paraId="58E8D6F7" w14:textId="77777777" w:rsidR="00146C11" w:rsidRDefault="00146C11" w:rsidP="00146C11">
          <w:pPr>
            <w:autoSpaceDE w:val="0"/>
            <w:autoSpaceDN w:val="0"/>
            <w:ind w:hanging="480"/>
          </w:pPr>
          <w:r>
            <w:lastRenderedPageBreak/>
            <w:t xml:space="preserve">Morgan, G. A., &amp; Harmon, R. J. (2001). Data collection techniques. </w:t>
          </w:r>
          <w:r>
            <w:rPr>
              <w:i/>
              <w:iCs/>
            </w:rPr>
            <w:t>Journal of the American Academy of Child and Adolescent Psychiatry</w:t>
          </w:r>
          <w:r>
            <w:t xml:space="preserve">, </w:t>
          </w:r>
          <w:r>
            <w:rPr>
              <w:i/>
              <w:iCs/>
            </w:rPr>
            <w:t>40</w:t>
          </w:r>
          <w:r>
            <w:t>(8), 973–976. https://doi.org/10.1097/00004583-200108000-00020</w:t>
          </w:r>
        </w:p>
        <w:p w14:paraId="778BB172" w14:textId="77777777" w:rsidR="00146C11" w:rsidRDefault="00146C11" w:rsidP="00146C11">
          <w:pPr>
            <w:autoSpaceDE w:val="0"/>
            <w:autoSpaceDN w:val="0"/>
            <w:ind w:hanging="480"/>
          </w:pPr>
          <w:r>
            <w:t xml:space="preserve">Moudoubah, L., </w:t>
          </w:r>
          <w:proofErr w:type="spellStart"/>
          <w:r>
            <w:t>Yamami</w:t>
          </w:r>
          <w:proofErr w:type="spellEnd"/>
          <w:r>
            <w:t xml:space="preserve">, A. El, Mansouri, K., &amp; </w:t>
          </w:r>
          <w:proofErr w:type="spellStart"/>
          <w:r>
            <w:t>Qbadou</w:t>
          </w:r>
          <w:proofErr w:type="spellEnd"/>
          <w:r>
            <w:t xml:space="preserve">, M. (2021). From IT service management to IT service governance: An ontological approach for integrated use of ITIL and COBIT frameworks. </w:t>
          </w:r>
          <w:r>
            <w:rPr>
              <w:i/>
              <w:iCs/>
            </w:rPr>
            <w:t>International Journal of Electrical and Computer Engineering</w:t>
          </w:r>
          <w:r>
            <w:t xml:space="preserve">, </w:t>
          </w:r>
          <w:r>
            <w:rPr>
              <w:i/>
              <w:iCs/>
            </w:rPr>
            <w:t>11</w:t>
          </w:r>
          <w:r>
            <w:t>(6), 5292–5300. https://doi.org/10.11591/ijece.v11i6.pp5292-5300</w:t>
          </w:r>
        </w:p>
        <w:p w14:paraId="45235BF3" w14:textId="77777777" w:rsidR="00146C11" w:rsidRDefault="00146C11" w:rsidP="00146C11">
          <w:pPr>
            <w:autoSpaceDE w:val="0"/>
            <w:autoSpaceDN w:val="0"/>
            <w:ind w:hanging="480"/>
          </w:pPr>
          <w:r>
            <w:t xml:space="preserve">Münch, R., &amp; Wieczorek, O. (2023). Improving schooling through effective governance? The United States, Canada, South Korea, and Singapore in the struggle for PISA scores. </w:t>
          </w:r>
          <w:r>
            <w:rPr>
              <w:i/>
              <w:iCs/>
            </w:rPr>
            <w:t>Comparative Education</w:t>
          </w:r>
          <w:r>
            <w:t>, 1–18. https://doi.org/10.1080/03050068.2022.2138176</w:t>
          </w:r>
        </w:p>
        <w:p w14:paraId="788B44BA" w14:textId="77777777" w:rsidR="00146C11" w:rsidRDefault="00146C11" w:rsidP="00146C11">
          <w:pPr>
            <w:autoSpaceDE w:val="0"/>
            <w:autoSpaceDN w:val="0"/>
            <w:ind w:hanging="480"/>
          </w:pPr>
          <w:r>
            <w:t xml:space="preserve">Myers, M. D. (2019). </w:t>
          </w:r>
          <w:r>
            <w:rPr>
              <w:i/>
              <w:iCs/>
            </w:rPr>
            <w:t>Qualitative research in business and management</w:t>
          </w:r>
          <w:r>
            <w:t>. Sage.</w:t>
          </w:r>
        </w:p>
        <w:p w14:paraId="11D89067" w14:textId="77777777" w:rsidR="00146C11" w:rsidRDefault="00146C11" w:rsidP="00146C11">
          <w:pPr>
            <w:autoSpaceDE w:val="0"/>
            <w:autoSpaceDN w:val="0"/>
            <w:ind w:hanging="480"/>
          </w:pPr>
          <w:r>
            <w:t xml:space="preserve">Myers, M. D., &amp; Venable, J. R. (2014). A set of ethical principles for design science research in information systems. </w:t>
          </w:r>
          <w:r>
            <w:rPr>
              <w:i/>
              <w:iCs/>
            </w:rPr>
            <w:t>Information and Management</w:t>
          </w:r>
          <w:r>
            <w:t xml:space="preserve">, </w:t>
          </w:r>
          <w:r>
            <w:rPr>
              <w:i/>
              <w:iCs/>
            </w:rPr>
            <w:t>51</w:t>
          </w:r>
          <w:r>
            <w:t>(6), 801–809. https://doi.org/10.1016/j.im.2014.01.002</w:t>
          </w:r>
        </w:p>
        <w:p w14:paraId="3C288A92" w14:textId="77777777" w:rsidR="00146C11" w:rsidRDefault="00146C11" w:rsidP="00146C11">
          <w:pPr>
            <w:autoSpaceDE w:val="0"/>
            <w:autoSpaceDN w:val="0"/>
            <w:ind w:hanging="480"/>
          </w:pPr>
          <w:r>
            <w:t xml:space="preserve">Ndagire, L. (2020). </w:t>
          </w:r>
          <w:r>
            <w:rPr>
              <w:i/>
              <w:iCs/>
            </w:rPr>
            <w:t xml:space="preserve">IT GOVERNANCE FRAMEWORK FOR PUBLIC SECTOR ORGANIZATIONS IN DEVELOPING </w:t>
          </w:r>
          <w:proofErr w:type="gramStart"/>
          <w:r>
            <w:rPr>
              <w:i/>
              <w:iCs/>
            </w:rPr>
            <w:t>COUNTRIES :</w:t>
          </w:r>
          <w:proofErr w:type="gramEnd"/>
          <w:r>
            <w:rPr>
              <w:i/>
              <w:iCs/>
            </w:rPr>
            <w:t xml:space="preserve"> List of Acronyms</w:t>
          </w:r>
          <w:r>
            <w:t>.</w:t>
          </w:r>
        </w:p>
        <w:p w14:paraId="7A58E3FE" w14:textId="77777777" w:rsidR="00146C11" w:rsidRDefault="00146C11" w:rsidP="00146C11">
          <w:pPr>
            <w:autoSpaceDE w:val="0"/>
            <w:autoSpaceDN w:val="0"/>
            <w:ind w:hanging="480"/>
          </w:pPr>
          <w:r>
            <w:t xml:space="preserve">Nelson, R. (2021). </w:t>
          </w:r>
          <w:r>
            <w:rPr>
              <w:i/>
              <w:iCs/>
            </w:rPr>
            <w:t>IT Project Management Lessons Learned from Project Retrospectives 1999–2020</w:t>
          </w:r>
          <w:r>
            <w:t>.</w:t>
          </w:r>
        </w:p>
        <w:p w14:paraId="3F2F8920" w14:textId="77777777" w:rsidR="00146C11" w:rsidRDefault="00146C11" w:rsidP="00146C11">
          <w:pPr>
            <w:autoSpaceDE w:val="0"/>
            <w:autoSpaceDN w:val="0"/>
            <w:ind w:hanging="480"/>
          </w:pPr>
          <w:proofErr w:type="spellStart"/>
          <w:r>
            <w:t>Nfuka</w:t>
          </w:r>
          <w:proofErr w:type="spellEnd"/>
          <w:r>
            <w:t xml:space="preserve">, E. N. (2009). IT governance in the public sector in a developing country. </w:t>
          </w:r>
          <w:r>
            <w:rPr>
              <w:i/>
              <w:iCs/>
            </w:rPr>
            <w:t>Handbook of Research on ICT-Enabled Transformational Government: A Global Perspective</w:t>
          </w:r>
          <w:r>
            <w:t>, 452–486. https://doi.org/10.4018/978-1-60566-390-6.ch025</w:t>
          </w:r>
        </w:p>
        <w:p w14:paraId="1DAC6239" w14:textId="77777777" w:rsidR="00146C11" w:rsidRDefault="00146C11" w:rsidP="00146C11">
          <w:pPr>
            <w:autoSpaceDE w:val="0"/>
            <w:autoSpaceDN w:val="0"/>
            <w:ind w:hanging="480"/>
          </w:pPr>
          <w:proofErr w:type="spellStart"/>
          <w:r>
            <w:t>Nfuka</w:t>
          </w:r>
          <w:proofErr w:type="spellEnd"/>
          <w:r>
            <w:t xml:space="preserve">, E. N. (2012). </w:t>
          </w:r>
          <w:r>
            <w:rPr>
              <w:i/>
              <w:iCs/>
            </w:rPr>
            <w:t xml:space="preserve">Report Series / DSV 12-001 </w:t>
          </w:r>
          <w:proofErr w:type="spellStart"/>
          <w:r>
            <w:rPr>
              <w:i/>
              <w:iCs/>
            </w:rPr>
            <w:t>Edephonce</w:t>
          </w:r>
          <w:proofErr w:type="spellEnd"/>
          <w:r>
            <w:rPr>
              <w:i/>
              <w:iCs/>
            </w:rPr>
            <w:t xml:space="preserve"> </w:t>
          </w:r>
          <w:proofErr w:type="spellStart"/>
          <w:r>
            <w:rPr>
              <w:i/>
              <w:iCs/>
            </w:rPr>
            <w:t>Ngemera</w:t>
          </w:r>
          <w:proofErr w:type="spellEnd"/>
          <w:r>
            <w:rPr>
              <w:i/>
              <w:iCs/>
            </w:rPr>
            <w:t xml:space="preserve"> </w:t>
          </w:r>
          <w:proofErr w:type="spellStart"/>
          <w:r>
            <w:rPr>
              <w:i/>
              <w:iCs/>
            </w:rPr>
            <w:t>Nfuka</w:t>
          </w:r>
          <w:proofErr w:type="spellEnd"/>
          <w:r>
            <w:t>.</w:t>
          </w:r>
        </w:p>
        <w:p w14:paraId="7940F720" w14:textId="77777777" w:rsidR="00146C11" w:rsidRDefault="00146C11" w:rsidP="00146C11">
          <w:pPr>
            <w:autoSpaceDE w:val="0"/>
            <w:autoSpaceDN w:val="0"/>
            <w:ind w:hanging="480"/>
          </w:pPr>
          <w:proofErr w:type="spellStart"/>
          <w:r>
            <w:t>Nfuka</w:t>
          </w:r>
          <w:proofErr w:type="spellEnd"/>
          <w:r>
            <w:t xml:space="preserve">, E. N., Rusu, L., Johannesson, P., &amp; </w:t>
          </w:r>
          <w:proofErr w:type="spellStart"/>
          <w:r>
            <w:t>Mutagahywa</w:t>
          </w:r>
          <w:proofErr w:type="spellEnd"/>
          <w:r>
            <w:t xml:space="preserve">, B. (2009). The State of IT governance in </w:t>
          </w:r>
          <w:proofErr w:type="spellStart"/>
          <w:r>
            <w:t>organisations</w:t>
          </w:r>
          <w:proofErr w:type="spellEnd"/>
          <w:r>
            <w:t xml:space="preserve"> from the public sector in a developing country. </w:t>
          </w:r>
          <w:r>
            <w:rPr>
              <w:i/>
              <w:iCs/>
            </w:rPr>
            <w:t>Handbook of Research on ICT-Enabled Transformational Government: A Global Perspective</w:t>
          </w:r>
          <w:r>
            <w:t>, 452–486. https://doi.org/10.4018/978-1-60566-390-6.ch025</w:t>
          </w:r>
        </w:p>
        <w:p w14:paraId="4C557F56" w14:textId="77777777" w:rsidR="00146C11" w:rsidRDefault="00146C11" w:rsidP="00146C11">
          <w:pPr>
            <w:autoSpaceDE w:val="0"/>
            <w:autoSpaceDN w:val="0"/>
            <w:ind w:hanging="480"/>
          </w:pPr>
          <w:proofErr w:type="spellStart"/>
          <w:r>
            <w:t>Ngqondi</w:t>
          </w:r>
          <w:proofErr w:type="spellEnd"/>
          <w:r>
            <w:t xml:space="preserve">, T., &amp; Mauwa, H. (2020a). Information technology governance model for a low resource institution with fragmented IT portfolio. </w:t>
          </w:r>
          <w:r>
            <w:rPr>
              <w:i/>
              <w:iCs/>
            </w:rPr>
            <w:t>South African Journal of Higher Education</w:t>
          </w:r>
          <w:r>
            <w:t xml:space="preserve">, </w:t>
          </w:r>
          <w:r>
            <w:rPr>
              <w:i/>
              <w:iCs/>
            </w:rPr>
            <w:t>34</w:t>
          </w:r>
          <w:r>
            <w:t>(3), 246–262. https://doi.org/10.20853/34-3-3326</w:t>
          </w:r>
        </w:p>
        <w:p w14:paraId="0702D1B3" w14:textId="77777777" w:rsidR="00146C11" w:rsidRDefault="00146C11" w:rsidP="00146C11">
          <w:pPr>
            <w:autoSpaceDE w:val="0"/>
            <w:autoSpaceDN w:val="0"/>
            <w:ind w:hanging="480"/>
          </w:pPr>
          <w:proofErr w:type="spellStart"/>
          <w:r>
            <w:t>Ngqondi</w:t>
          </w:r>
          <w:proofErr w:type="spellEnd"/>
          <w:r>
            <w:t xml:space="preserve">, T., &amp; Mauwa, H. (2020b). Information technology governance model for a low resource institution with fragmented IT portfolio. </w:t>
          </w:r>
          <w:r>
            <w:rPr>
              <w:i/>
              <w:iCs/>
            </w:rPr>
            <w:t>South African Journal of Higher Education</w:t>
          </w:r>
          <w:r>
            <w:t xml:space="preserve">, </w:t>
          </w:r>
          <w:r>
            <w:rPr>
              <w:i/>
              <w:iCs/>
            </w:rPr>
            <w:t>34</w:t>
          </w:r>
          <w:r>
            <w:t>(3), 246–262. https://doi.org/10.20853/34-3-3326</w:t>
          </w:r>
        </w:p>
        <w:p w14:paraId="12337022" w14:textId="77777777" w:rsidR="00146C11" w:rsidRDefault="00146C11" w:rsidP="00146C11">
          <w:pPr>
            <w:autoSpaceDE w:val="0"/>
            <w:autoSpaceDN w:val="0"/>
            <w:ind w:hanging="480"/>
          </w:pPr>
          <w:r>
            <w:t xml:space="preserve">Nguyen, B. (2010). </w:t>
          </w:r>
          <w:r>
            <w:rPr>
              <w:i/>
              <w:iCs/>
            </w:rPr>
            <w:t xml:space="preserve">A comparison of the business and technical drivers for ISO 27001, ISO 27002, </w:t>
          </w:r>
          <w:proofErr w:type="spellStart"/>
          <w:r>
            <w:rPr>
              <w:i/>
              <w:iCs/>
            </w:rPr>
            <w:t>CobiT</w:t>
          </w:r>
          <w:proofErr w:type="spellEnd"/>
          <w:r>
            <w:rPr>
              <w:i/>
              <w:iCs/>
            </w:rPr>
            <w:t xml:space="preserve"> and ITIL</w:t>
          </w:r>
          <w:r>
            <w:t>. Retrieved from trongbang86. blogspot. com: http://trongbang86. blogspot. com ….</w:t>
          </w:r>
        </w:p>
        <w:p w14:paraId="5A61935A" w14:textId="77777777" w:rsidR="00146C11" w:rsidRDefault="00146C11" w:rsidP="00146C11">
          <w:pPr>
            <w:autoSpaceDE w:val="0"/>
            <w:autoSpaceDN w:val="0"/>
            <w:ind w:hanging="480"/>
          </w:pPr>
          <w:r>
            <w:t xml:space="preserve">Nguyen, L. H., &amp; Watanabe, T. (2017). The impact of project organizational culture on the performance of construction projects. </w:t>
          </w:r>
          <w:r>
            <w:rPr>
              <w:i/>
              <w:iCs/>
            </w:rPr>
            <w:t>Sustainability</w:t>
          </w:r>
          <w:r>
            <w:t xml:space="preserve">, </w:t>
          </w:r>
          <w:r>
            <w:rPr>
              <w:i/>
              <w:iCs/>
            </w:rPr>
            <w:t>9</w:t>
          </w:r>
          <w:r>
            <w:t>(5), 781.</w:t>
          </w:r>
        </w:p>
        <w:p w14:paraId="6C5EDD14" w14:textId="77777777" w:rsidR="00146C11" w:rsidRDefault="00146C11" w:rsidP="00146C11">
          <w:pPr>
            <w:autoSpaceDE w:val="0"/>
            <w:autoSpaceDN w:val="0"/>
            <w:ind w:hanging="480"/>
          </w:pPr>
          <w:r>
            <w:t xml:space="preserve">NITA-U. (2013). </w:t>
          </w:r>
          <w:r>
            <w:rPr>
              <w:i/>
              <w:iCs/>
            </w:rPr>
            <w:t>National IT Project Management Methodology</w:t>
          </w:r>
          <w:r>
            <w:t>. 1–62.</w:t>
          </w:r>
        </w:p>
        <w:p w14:paraId="0E542C00" w14:textId="77777777" w:rsidR="00146C11" w:rsidRDefault="00146C11" w:rsidP="00146C11">
          <w:pPr>
            <w:autoSpaceDE w:val="0"/>
            <w:autoSpaceDN w:val="0"/>
            <w:ind w:hanging="480"/>
          </w:pPr>
          <w:r>
            <w:lastRenderedPageBreak/>
            <w:t xml:space="preserve">NITA-U. (2016). </w:t>
          </w:r>
          <w:r>
            <w:rPr>
              <w:i/>
              <w:iCs/>
            </w:rPr>
            <w:t xml:space="preserve">National Information Technology Authority </w:t>
          </w:r>
          <w:proofErr w:type="gramStart"/>
          <w:r>
            <w:rPr>
              <w:i/>
              <w:iCs/>
            </w:rPr>
            <w:t>( NITA</w:t>
          </w:r>
          <w:proofErr w:type="gramEnd"/>
          <w:r>
            <w:rPr>
              <w:i/>
              <w:iCs/>
            </w:rPr>
            <w:t>-) FY 2015 / 16 Annual Report</w:t>
          </w:r>
          <w:r>
            <w:t>. 82. https://www.nita.go.ug/sites/default/files/publications/FY 2015.16 ANNUAL REPORT_ FINAL.pdf%0Ahttp://www.nita.go.ug/sites/default/files/publications/FY 2015.16 ANNUAL REPORT_ FINAL.pdf</w:t>
          </w:r>
        </w:p>
        <w:p w14:paraId="4E28A67C" w14:textId="77777777" w:rsidR="00146C11" w:rsidRDefault="00146C11" w:rsidP="00146C11">
          <w:pPr>
            <w:autoSpaceDE w:val="0"/>
            <w:autoSpaceDN w:val="0"/>
            <w:ind w:hanging="480"/>
          </w:pPr>
          <w:r>
            <w:t xml:space="preserve">NITA-U. (2017). </w:t>
          </w:r>
          <w:r>
            <w:rPr>
              <w:i/>
              <w:iCs/>
            </w:rPr>
            <w:t>National information technology authority- directorate of planning research and development – standards catalogue ____________________________________________________</w:t>
          </w:r>
          <w:r>
            <w:t xml:space="preserve">. </w:t>
          </w:r>
          <w:r>
            <w:rPr>
              <w:i/>
              <w:iCs/>
            </w:rPr>
            <w:t>June</w:t>
          </w:r>
          <w:r>
            <w:t>.</w:t>
          </w:r>
        </w:p>
        <w:p w14:paraId="0887BC84" w14:textId="77777777" w:rsidR="00146C11" w:rsidRDefault="00146C11" w:rsidP="00146C11">
          <w:pPr>
            <w:autoSpaceDE w:val="0"/>
            <w:autoSpaceDN w:val="0"/>
            <w:ind w:hanging="480"/>
          </w:pPr>
          <w:r>
            <w:t xml:space="preserve">Nofrida, E. R., Slamet, P. H., </w:t>
          </w:r>
          <w:proofErr w:type="spellStart"/>
          <w:r>
            <w:t>Prasojo</w:t>
          </w:r>
          <w:proofErr w:type="spellEnd"/>
          <w:r>
            <w:t xml:space="preserve">, L. D., &amp; Mahmudah, F. N. (2022). The Development of an Instrument to Measure the College Student Entrepreneurship Skills. </w:t>
          </w:r>
          <w:proofErr w:type="spellStart"/>
          <w:r>
            <w:rPr>
              <w:i/>
              <w:iCs/>
            </w:rPr>
            <w:t>Pegem</w:t>
          </w:r>
          <w:proofErr w:type="spellEnd"/>
          <w:r>
            <w:rPr>
              <w:i/>
              <w:iCs/>
            </w:rPr>
            <w:t xml:space="preserve"> </w:t>
          </w:r>
          <w:proofErr w:type="spellStart"/>
          <w:r>
            <w:rPr>
              <w:i/>
              <w:iCs/>
            </w:rPr>
            <w:t>Egitim</w:t>
          </w:r>
          <w:proofErr w:type="spellEnd"/>
          <w:r>
            <w:rPr>
              <w:i/>
              <w:iCs/>
            </w:rPr>
            <w:t xml:space="preserve"> </w:t>
          </w:r>
          <w:proofErr w:type="spellStart"/>
          <w:r>
            <w:rPr>
              <w:i/>
              <w:iCs/>
            </w:rPr>
            <w:t>ve</w:t>
          </w:r>
          <w:proofErr w:type="spellEnd"/>
          <w:r>
            <w:rPr>
              <w:i/>
              <w:iCs/>
            </w:rPr>
            <w:t xml:space="preserve"> </w:t>
          </w:r>
          <w:proofErr w:type="spellStart"/>
          <w:r>
            <w:rPr>
              <w:i/>
              <w:iCs/>
            </w:rPr>
            <w:t>Ogretim</w:t>
          </w:r>
          <w:proofErr w:type="spellEnd"/>
          <w:r>
            <w:rPr>
              <w:i/>
              <w:iCs/>
            </w:rPr>
            <w:t xml:space="preserve"> </w:t>
          </w:r>
          <w:proofErr w:type="spellStart"/>
          <w:r>
            <w:rPr>
              <w:i/>
              <w:iCs/>
            </w:rPr>
            <w:t>Dergisi</w:t>
          </w:r>
          <w:proofErr w:type="spellEnd"/>
          <w:r>
            <w:t xml:space="preserve">, </w:t>
          </w:r>
          <w:r>
            <w:rPr>
              <w:i/>
              <w:iCs/>
            </w:rPr>
            <w:t>13</w:t>
          </w:r>
          <w:r>
            <w:t>(1), 241–250. https://doi.org/10.47750/pegegog.13.01.26</w:t>
          </w:r>
        </w:p>
        <w:p w14:paraId="5A57C2C8" w14:textId="77777777" w:rsidR="00146C11" w:rsidRDefault="00146C11" w:rsidP="00146C11">
          <w:pPr>
            <w:autoSpaceDE w:val="0"/>
            <w:autoSpaceDN w:val="0"/>
            <w:ind w:hanging="480"/>
          </w:pPr>
          <w:proofErr w:type="spellStart"/>
          <w:r>
            <w:t>Nurhidayah</w:t>
          </w:r>
          <w:proofErr w:type="spellEnd"/>
          <w:r>
            <w:t xml:space="preserve"> Yahya, </w:t>
          </w:r>
          <w:proofErr w:type="spellStart"/>
          <w:r>
            <w:t>Jamaliah</w:t>
          </w:r>
          <w:proofErr w:type="spellEnd"/>
          <w:r>
            <w:t xml:space="preserve"> Said, Nor </w:t>
          </w:r>
          <w:proofErr w:type="spellStart"/>
          <w:r>
            <w:t>Balkish</w:t>
          </w:r>
          <w:proofErr w:type="spellEnd"/>
          <w:r>
            <w:t xml:space="preserve"> Zakaria, &amp; </w:t>
          </w:r>
          <w:proofErr w:type="spellStart"/>
          <w:r>
            <w:t>Kazi</w:t>
          </w:r>
          <w:proofErr w:type="spellEnd"/>
          <w:r>
            <w:t xml:space="preserve"> Musa. (2022). Assessing the Relationship of Corporate Integrity Practices </w:t>
          </w:r>
          <w:proofErr w:type="gramStart"/>
          <w:r>
            <w:t>With</w:t>
          </w:r>
          <w:proofErr w:type="gramEnd"/>
          <w:r>
            <w:t xml:space="preserve"> Accountability of Malaysian Statutory Bodies. </w:t>
          </w:r>
          <w:r>
            <w:rPr>
              <w:i/>
              <w:iCs/>
            </w:rPr>
            <w:t>Journal of Modern Accounting and Auditing</w:t>
          </w:r>
          <w:r>
            <w:t xml:space="preserve">, </w:t>
          </w:r>
          <w:r>
            <w:rPr>
              <w:i/>
              <w:iCs/>
            </w:rPr>
            <w:t>18</w:t>
          </w:r>
          <w:r>
            <w:t>(1), 1–14. https://doi.org/10.17265/1548-6583/2022.01.001</w:t>
          </w:r>
        </w:p>
        <w:p w14:paraId="73D860A6" w14:textId="77777777" w:rsidR="00146C11" w:rsidRDefault="00146C11" w:rsidP="00146C11">
          <w:pPr>
            <w:autoSpaceDE w:val="0"/>
            <w:autoSpaceDN w:val="0"/>
            <w:ind w:hanging="480"/>
          </w:pPr>
          <w:proofErr w:type="spellStart"/>
          <w:r>
            <w:t>Nwidobie</w:t>
          </w:r>
          <w:proofErr w:type="spellEnd"/>
          <w:r>
            <w:t xml:space="preserve">, M. B. (2013). Agency Conflict </w:t>
          </w:r>
          <w:proofErr w:type="gramStart"/>
          <w:r>
            <w:t>And</w:t>
          </w:r>
          <w:proofErr w:type="gramEnd"/>
          <w:r>
            <w:t xml:space="preserve"> Corporate Dividend Policy Decisions In Nigeria. </w:t>
          </w:r>
          <w:r>
            <w:rPr>
              <w:i/>
              <w:iCs/>
            </w:rPr>
            <w:t>Asian Economic and Financial Review</w:t>
          </w:r>
          <w:r>
            <w:t xml:space="preserve">, </w:t>
          </w:r>
          <w:r>
            <w:rPr>
              <w:i/>
              <w:iCs/>
            </w:rPr>
            <w:t>3</w:t>
          </w:r>
          <w:r>
            <w:t>(8), 1110–1121.</w:t>
          </w:r>
        </w:p>
        <w:p w14:paraId="4F00B305" w14:textId="77777777" w:rsidR="00146C11" w:rsidRDefault="00146C11" w:rsidP="00146C11">
          <w:pPr>
            <w:autoSpaceDE w:val="0"/>
            <w:autoSpaceDN w:val="0"/>
            <w:ind w:hanging="480"/>
          </w:pPr>
          <w:proofErr w:type="spellStart"/>
          <w:r>
            <w:t>Nyameke</w:t>
          </w:r>
          <w:proofErr w:type="spellEnd"/>
          <w:r>
            <w:t xml:space="preserve">, E., Haapasalo, H., &amp; Aaltonen, K. (2020). </w:t>
          </w:r>
          <w:r>
            <w:rPr>
              <w:i/>
              <w:iCs/>
            </w:rPr>
            <w:t>Formation of project identity in a multi-project environment</w:t>
          </w:r>
          <w:r>
            <w:t>.</w:t>
          </w:r>
        </w:p>
        <w:p w14:paraId="68E0A440" w14:textId="77777777" w:rsidR="00146C11" w:rsidRDefault="00146C11" w:rsidP="00146C11">
          <w:pPr>
            <w:autoSpaceDE w:val="0"/>
            <w:autoSpaceDN w:val="0"/>
            <w:ind w:hanging="480"/>
          </w:pPr>
          <w:r>
            <w:t xml:space="preserve">Nyeko, S. J. (2019). Information Technology Governance Effectiveness in Uganda’s Public Universities. </w:t>
          </w:r>
          <w:r>
            <w:rPr>
              <w:i/>
              <w:iCs/>
            </w:rPr>
            <w:t>ICT University</w:t>
          </w:r>
          <w:r>
            <w:t xml:space="preserve">, </w:t>
          </w:r>
          <w:r>
            <w:rPr>
              <w:i/>
              <w:iCs/>
            </w:rPr>
            <w:t>1</w:t>
          </w:r>
          <w:r>
            <w:t xml:space="preserve">(1), 41–57. http://www.ghbook.ir/index.php?name=فرهنگ و </w:t>
          </w:r>
          <w:proofErr w:type="spellStart"/>
          <w:r>
            <w:t>رسانه</w:t>
          </w:r>
          <w:proofErr w:type="spellEnd"/>
          <w:r>
            <w:t xml:space="preserve"> </w:t>
          </w:r>
          <w:proofErr w:type="spellStart"/>
          <w:r>
            <w:t>های</w:t>
          </w:r>
          <w:proofErr w:type="spellEnd"/>
          <w:r>
            <w:t xml:space="preserve"> نوین&amp;option=com_dbook&amp;task=readonline&amp;book_id=13650&amp;page=73&amp;chkhashk=ED9C9491B4&amp;Itemid=218&amp;lang=fa&amp;tmpl=component%0Ahttp://www.albayan.ae%0Ahttps://scholar.google.co.id/scholar?hl=en&amp;q=APLIKASI+PENGENA</w:t>
          </w:r>
        </w:p>
        <w:p w14:paraId="0D0A1880" w14:textId="77777777" w:rsidR="00146C11" w:rsidRDefault="00146C11" w:rsidP="00146C11">
          <w:pPr>
            <w:autoSpaceDE w:val="0"/>
            <w:autoSpaceDN w:val="0"/>
            <w:ind w:hanging="480"/>
          </w:pPr>
          <w:r>
            <w:t xml:space="preserve">Ominde, D., Ochieng, E. G., &amp; Omwenga, V. O. (2021). </w:t>
          </w:r>
          <w:proofErr w:type="spellStart"/>
          <w:r>
            <w:t>Optimising</w:t>
          </w:r>
          <w:proofErr w:type="spellEnd"/>
          <w:r>
            <w:t xml:space="preserve"> ICT infrastructure performance in developing countries: Kenyan viewpoint. </w:t>
          </w:r>
          <w:r>
            <w:rPr>
              <w:i/>
              <w:iCs/>
            </w:rPr>
            <w:t>Technological Forecasting and Social Change</w:t>
          </w:r>
          <w:r>
            <w:t xml:space="preserve">, </w:t>
          </w:r>
          <w:r>
            <w:rPr>
              <w:i/>
              <w:iCs/>
            </w:rPr>
            <w:t>169</w:t>
          </w:r>
          <w:r>
            <w:t>. https://doi.org/10.1016/j.techfore.2021.120844</w:t>
          </w:r>
        </w:p>
        <w:p w14:paraId="575A9388" w14:textId="77777777" w:rsidR="00146C11" w:rsidRDefault="00146C11" w:rsidP="00146C11">
          <w:pPr>
            <w:autoSpaceDE w:val="0"/>
            <w:autoSpaceDN w:val="0"/>
            <w:ind w:hanging="480"/>
          </w:pPr>
          <w:r>
            <w:t xml:space="preserve">Othman. (2011). </w:t>
          </w:r>
          <w:r>
            <w:rPr>
              <w:i/>
              <w:iCs/>
            </w:rPr>
            <w:t xml:space="preserve">RESEARCH METHODOLOGY By </w:t>
          </w:r>
          <w:proofErr w:type="spellStart"/>
          <w:r>
            <w:rPr>
              <w:i/>
              <w:iCs/>
            </w:rPr>
            <w:t>Shaya’a</w:t>
          </w:r>
          <w:proofErr w:type="spellEnd"/>
          <w:r>
            <w:rPr>
              <w:i/>
              <w:iCs/>
            </w:rPr>
            <w:t xml:space="preserve"> Othman</w:t>
          </w:r>
          <w:r>
            <w:t>.</w:t>
          </w:r>
        </w:p>
        <w:p w14:paraId="48DAA89D" w14:textId="77777777" w:rsidR="00146C11" w:rsidRDefault="00146C11" w:rsidP="00146C11">
          <w:pPr>
            <w:autoSpaceDE w:val="0"/>
            <w:autoSpaceDN w:val="0"/>
            <w:ind w:hanging="480"/>
          </w:pPr>
          <w:r>
            <w:t xml:space="preserve">Othman, M., Chan, T., Foo, E., &amp; ... (2011). Barriers to information technology governance adoption: a preliminary empirical investigation. </w:t>
          </w:r>
          <w:r>
            <w:rPr>
              <w:i/>
              <w:iCs/>
            </w:rPr>
            <w:t>… and Innovation-A Business …</w:t>
          </w:r>
          <w:r>
            <w:t>.</w:t>
          </w:r>
        </w:p>
        <w:p w14:paraId="07837192" w14:textId="77777777" w:rsidR="00146C11" w:rsidRDefault="00146C11" w:rsidP="00146C11">
          <w:pPr>
            <w:autoSpaceDE w:val="0"/>
            <w:autoSpaceDN w:val="0"/>
            <w:ind w:hanging="480"/>
          </w:pPr>
          <w:r>
            <w:t xml:space="preserve">Othman, M. F. I., Chan, T., Foo, E., Nelson, K., &amp; Timbrell, G. (2010). Barriers to information technology governance adoption: A preliminary empirical investigation. </w:t>
          </w:r>
          <w:r>
            <w:rPr>
              <w:i/>
              <w:iCs/>
            </w:rPr>
            <w:t>Knowledge Management and Innovation: A Business Competitive Edge Perspective - Proceedings of the 15th International Business Information Management Association Conference, IBIMA 2010</w:t>
          </w:r>
          <w:r>
            <w:t xml:space="preserve">, </w:t>
          </w:r>
          <w:r>
            <w:rPr>
              <w:i/>
              <w:iCs/>
            </w:rPr>
            <w:t>3</w:t>
          </w:r>
          <w:r>
            <w:t>, 1771–1787.</w:t>
          </w:r>
        </w:p>
        <w:p w14:paraId="58A89C0B" w14:textId="77777777" w:rsidR="00146C11" w:rsidRDefault="00146C11" w:rsidP="00146C11">
          <w:pPr>
            <w:autoSpaceDE w:val="0"/>
            <w:autoSpaceDN w:val="0"/>
            <w:ind w:hanging="480"/>
          </w:pPr>
          <w:proofErr w:type="spellStart"/>
          <w:r>
            <w:t>Pakusadewa</w:t>
          </w:r>
          <w:proofErr w:type="spellEnd"/>
          <w:r>
            <w:t xml:space="preserve">, P. G., Suryani, E., </w:t>
          </w:r>
          <w:proofErr w:type="spellStart"/>
          <w:r>
            <w:t>Ambarwati</w:t>
          </w:r>
          <w:proofErr w:type="spellEnd"/>
          <w:r>
            <w:t xml:space="preserve">, R., &amp; Bintang, M. R. (2021). Selection of Information System Strategy Recommendations in Information Technology Company. </w:t>
          </w:r>
          <w:r>
            <w:rPr>
              <w:i/>
              <w:iCs/>
            </w:rPr>
            <w:t>Proceedings of the 2nd International Conference on Business and Management of Technology (ICONBMT 2020)</w:t>
          </w:r>
          <w:r>
            <w:t xml:space="preserve">, </w:t>
          </w:r>
          <w:r>
            <w:rPr>
              <w:i/>
              <w:iCs/>
            </w:rPr>
            <w:t>175</w:t>
          </w:r>
          <w:r>
            <w:t>, 184–194. https://doi.org/10.2991/aebmr.k.210510.032</w:t>
          </w:r>
        </w:p>
        <w:p w14:paraId="57774011" w14:textId="77777777" w:rsidR="00146C11" w:rsidRDefault="00146C11" w:rsidP="00146C11">
          <w:pPr>
            <w:autoSpaceDE w:val="0"/>
            <w:autoSpaceDN w:val="0"/>
            <w:ind w:hanging="480"/>
          </w:pPr>
          <w:r>
            <w:lastRenderedPageBreak/>
            <w:t xml:space="preserve">Park, J. Y., Sung, C. S., &amp; </w:t>
          </w:r>
          <w:proofErr w:type="spellStart"/>
          <w:r>
            <w:t>Im</w:t>
          </w:r>
          <w:proofErr w:type="spellEnd"/>
          <w:r>
            <w:t xml:space="preserve">, I. (2017). Does social media use influence entrepreneurial opportunity? A review of its moderating role. </w:t>
          </w:r>
          <w:r>
            <w:rPr>
              <w:i/>
              <w:iCs/>
            </w:rPr>
            <w:t>Sustainability (Switzerland)</w:t>
          </w:r>
          <w:r>
            <w:t xml:space="preserve">, </w:t>
          </w:r>
          <w:r>
            <w:rPr>
              <w:i/>
              <w:iCs/>
            </w:rPr>
            <w:t>9</w:t>
          </w:r>
          <w:r>
            <w:t>(9). https://doi.org/10.3390/su9091593</w:t>
          </w:r>
        </w:p>
        <w:p w14:paraId="14E19F80" w14:textId="77777777" w:rsidR="00146C11" w:rsidRDefault="00146C11" w:rsidP="00146C11">
          <w:pPr>
            <w:autoSpaceDE w:val="0"/>
            <w:autoSpaceDN w:val="0"/>
            <w:ind w:hanging="480"/>
          </w:pPr>
          <w:r>
            <w:t xml:space="preserve">Parveen, R., &amp; Chikhaoui, E. (2017). Legal issues and challenges in educational cloud computing in the kingdom of Saudi Arabia. </w:t>
          </w:r>
          <w:r>
            <w:rPr>
              <w:i/>
              <w:iCs/>
            </w:rPr>
            <w:t>International Journal of Economic Research</w:t>
          </w:r>
          <w:r>
            <w:t xml:space="preserve">, </w:t>
          </w:r>
          <w:r>
            <w:rPr>
              <w:i/>
              <w:iCs/>
            </w:rPr>
            <w:t>14</w:t>
          </w:r>
          <w:r>
            <w:t>(20), 357–371.</w:t>
          </w:r>
        </w:p>
        <w:p w14:paraId="2EB0A461" w14:textId="77777777" w:rsidR="00146C11" w:rsidRDefault="00146C11" w:rsidP="00146C11">
          <w:pPr>
            <w:autoSpaceDE w:val="0"/>
            <w:autoSpaceDN w:val="0"/>
            <w:ind w:hanging="480"/>
          </w:pPr>
          <w:proofErr w:type="spellStart"/>
          <w:r>
            <w:t>Patokorpi</w:t>
          </w:r>
          <w:proofErr w:type="spellEnd"/>
          <w:r>
            <w:t xml:space="preserve">, E., &amp; </w:t>
          </w:r>
          <w:proofErr w:type="spellStart"/>
          <w:r>
            <w:t>Ahvenainen</w:t>
          </w:r>
          <w:proofErr w:type="spellEnd"/>
          <w:r>
            <w:t xml:space="preserve">, M. (2009). Developing an abduction-based method for futures research. </w:t>
          </w:r>
          <w:r>
            <w:rPr>
              <w:i/>
              <w:iCs/>
            </w:rPr>
            <w:t>Futures</w:t>
          </w:r>
          <w:r>
            <w:t xml:space="preserve">, </w:t>
          </w:r>
          <w:r>
            <w:rPr>
              <w:i/>
              <w:iCs/>
            </w:rPr>
            <w:t>41</w:t>
          </w:r>
          <w:r>
            <w:t>, 126–139. https://doi.org/10.1016/j.futures.2008.09.019</w:t>
          </w:r>
        </w:p>
        <w:p w14:paraId="499EDD87" w14:textId="77777777" w:rsidR="00146C11" w:rsidRDefault="00146C11" w:rsidP="00146C11">
          <w:pPr>
            <w:autoSpaceDE w:val="0"/>
            <w:autoSpaceDN w:val="0"/>
            <w:ind w:hanging="480"/>
          </w:pPr>
          <w:r>
            <w:t xml:space="preserve">Pereira, R., &amp; Mira, M. (2012). </w:t>
          </w:r>
          <w:r>
            <w:rPr>
              <w:i/>
              <w:iCs/>
            </w:rPr>
            <w:t xml:space="preserve">A Literature </w:t>
          </w:r>
          <w:proofErr w:type="gramStart"/>
          <w:r>
            <w:rPr>
              <w:i/>
              <w:iCs/>
            </w:rPr>
            <w:t>Review :</w:t>
          </w:r>
          <w:proofErr w:type="gramEnd"/>
          <w:r>
            <w:rPr>
              <w:i/>
              <w:iCs/>
            </w:rPr>
            <w:t xml:space="preserve"> IT Governance Guidelines and Areas</w:t>
          </w:r>
          <w:r>
            <w:t xml:space="preserve">. </w:t>
          </w:r>
          <w:r>
            <w:rPr>
              <w:i/>
              <w:iCs/>
            </w:rPr>
            <w:t>October</w:t>
          </w:r>
          <w:r>
            <w:t>. https://doi.org/10.1145/2463728.2463789</w:t>
          </w:r>
        </w:p>
        <w:p w14:paraId="6EA55809" w14:textId="77777777" w:rsidR="00146C11" w:rsidRDefault="00146C11" w:rsidP="00146C11">
          <w:pPr>
            <w:autoSpaceDE w:val="0"/>
            <w:autoSpaceDN w:val="0"/>
            <w:ind w:hanging="480"/>
          </w:pPr>
          <w:r>
            <w:t xml:space="preserve">Petter, S., DeLone, W., &amp; McLean, E. (2008). Measuring information systems success: Models, dimensions, measures, and interrelationships. </w:t>
          </w:r>
          <w:r>
            <w:rPr>
              <w:i/>
              <w:iCs/>
            </w:rPr>
            <w:t>European Journal of Information Systems</w:t>
          </w:r>
          <w:r>
            <w:t xml:space="preserve">, </w:t>
          </w:r>
          <w:r>
            <w:rPr>
              <w:i/>
              <w:iCs/>
            </w:rPr>
            <w:t>17</w:t>
          </w:r>
          <w:r>
            <w:t>(3), 236–263. https://doi.org/10.1057/ejis.2008.15</w:t>
          </w:r>
        </w:p>
        <w:p w14:paraId="582F42DC" w14:textId="77777777" w:rsidR="00146C11" w:rsidRDefault="00146C11" w:rsidP="00146C11">
          <w:pPr>
            <w:autoSpaceDE w:val="0"/>
            <w:autoSpaceDN w:val="0"/>
            <w:ind w:hanging="480"/>
          </w:pPr>
          <w:proofErr w:type="spellStart"/>
          <w:r>
            <w:t>Pitelis</w:t>
          </w:r>
          <w:proofErr w:type="spellEnd"/>
          <w:r>
            <w:t xml:space="preserve">, C. N., &amp; Teece, D. J. (2010). Cross-border market co-creation, dynamic capabilities and the entrepreneurial theory of the multinational enterprise. </w:t>
          </w:r>
          <w:r>
            <w:rPr>
              <w:i/>
              <w:iCs/>
            </w:rPr>
            <w:t>Industrial and Corporate Change</w:t>
          </w:r>
          <w:r>
            <w:t xml:space="preserve">, </w:t>
          </w:r>
          <w:r>
            <w:rPr>
              <w:i/>
              <w:iCs/>
            </w:rPr>
            <w:t>19</w:t>
          </w:r>
          <w:r>
            <w:t>(4), 1247–1270. https://doi.org/10.1093/icc/dtq030</w:t>
          </w:r>
        </w:p>
        <w:p w14:paraId="2824D9D9" w14:textId="77777777" w:rsidR="00146C11" w:rsidRDefault="00146C11" w:rsidP="00146C11">
          <w:pPr>
            <w:autoSpaceDE w:val="0"/>
            <w:autoSpaceDN w:val="0"/>
            <w:ind w:hanging="480"/>
          </w:pPr>
          <w:r>
            <w:t xml:space="preserve">Popper, K. R. (1959). The logic of scientific discovery Hutchinson. </w:t>
          </w:r>
          <w:r>
            <w:rPr>
              <w:i/>
              <w:iCs/>
            </w:rPr>
            <w:t xml:space="preserve">Hughes, </w:t>
          </w:r>
          <w:proofErr w:type="gramStart"/>
          <w:r>
            <w:rPr>
              <w:i/>
              <w:iCs/>
            </w:rPr>
            <w:t>John,(</w:t>
          </w:r>
          <w:proofErr w:type="gramEnd"/>
          <w:r>
            <w:rPr>
              <w:i/>
              <w:iCs/>
            </w:rPr>
            <w:t xml:space="preserve">1987).“La </w:t>
          </w:r>
          <w:proofErr w:type="spellStart"/>
          <w:r>
            <w:rPr>
              <w:i/>
              <w:iCs/>
            </w:rPr>
            <w:t>Filosofía</w:t>
          </w:r>
          <w:proofErr w:type="spellEnd"/>
          <w:r>
            <w:rPr>
              <w:i/>
              <w:iCs/>
            </w:rPr>
            <w:t xml:space="preserve"> de La </w:t>
          </w:r>
          <w:proofErr w:type="spellStart"/>
          <w:r>
            <w:rPr>
              <w:i/>
              <w:iCs/>
            </w:rPr>
            <w:t>Investigación</w:t>
          </w:r>
          <w:proofErr w:type="spellEnd"/>
          <w:r>
            <w:rPr>
              <w:i/>
              <w:iCs/>
            </w:rPr>
            <w:t xml:space="preserve"> Social”, </w:t>
          </w:r>
          <w:proofErr w:type="spellStart"/>
          <w:r>
            <w:rPr>
              <w:i/>
              <w:iCs/>
            </w:rPr>
            <w:t>Breviarios</w:t>
          </w:r>
          <w:proofErr w:type="spellEnd"/>
          <w:r>
            <w:rPr>
              <w:i/>
              <w:iCs/>
            </w:rPr>
            <w:t xml:space="preserve">, </w:t>
          </w:r>
          <w:proofErr w:type="spellStart"/>
          <w:r>
            <w:rPr>
              <w:i/>
              <w:iCs/>
            </w:rPr>
            <w:t>Fondo</w:t>
          </w:r>
          <w:proofErr w:type="spellEnd"/>
          <w:r>
            <w:rPr>
              <w:i/>
              <w:iCs/>
            </w:rPr>
            <w:t xml:space="preserve"> de </w:t>
          </w:r>
          <w:proofErr w:type="spellStart"/>
          <w:r>
            <w:rPr>
              <w:i/>
              <w:iCs/>
            </w:rPr>
            <w:t>Cultura</w:t>
          </w:r>
          <w:proofErr w:type="spellEnd"/>
          <w:r>
            <w:rPr>
              <w:i/>
              <w:iCs/>
            </w:rPr>
            <w:t xml:space="preserve"> </w:t>
          </w:r>
          <w:proofErr w:type="spellStart"/>
          <w:r>
            <w:rPr>
              <w:i/>
              <w:iCs/>
            </w:rPr>
            <w:t>Económica</w:t>
          </w:r>
          <w:proofErr w:type="spellEnd"/>
          <w:r>
            <w:rPr>
              <w:i/>
              <w:iCs/>
            </w:rPr>
            <w:t>, México</w:t>
          </w:r>
          <w:r>
            <w:t>.</w:t>
          </w:r>
        </w:p>
        <w:p w14:paraId="28C63133" w14:textId="77777777" w:rsidR="00146C11" w:rsidRDefault="00146C11" w:rsidP="00146C11">
          <w:pPr>
            <w:autoSpaceDE w:val="0"/>
            <w:autoSpaceDN w:val="0"/>
            <w:ind w:hanging="480"/>
          </w:pPr>
          <w:r>
            <w:t xml:space="preserve">PRINCE2. (2019). </w:t>
          </w:r>
          <w:r>
            <w:rPr>
              <w:i/>
              <w:iCs/>
            </w:rPr>
            <w:t xml:space="preserve">PRINCE2 Processes - 7 Processes </w:t>
          </w:r>
          <w:proofErr w:type="gramStart"/>
          <w:r>
            <w:rPr>
              <w:i/>
              <w:iCs/>
            </w:rPr>
            <w:t>Of</w:t>
          </w:r>
          <w:proofErr w:type="gramEnd"/>
          <w:r>
            <w:rPr>
              <w:i/>
              <w:iCs/>
            </w:rPr>
            <w:t xml:space="preserve"> PRINCE2 Explained | UK</w:t>
          </w:r>
          <w:r>
            <w:t>.</w:t>
          </w:r>
        </w:p>
        <w:p w14:paraId="565A436C" w14:textId="77777777" w:rsidR="00146C11" w:rsidRDefault="00146C11" w:rsidP="00146C11">
          <w:pPr>
            <w:autoSpaceDE w:val="0"/>
            <w:autoSpaceDN w:val="0"/>
            <w:ind w:hanging="480"/>
          </w:pPr>
          <w:r>
            <w:t xml:space="preserve">Rajala, T., &amp; Aaltonen, H. (2020). </w:t>
          </w:r>
          <w:r>
            <w:rPr>
              <w:i/>
              <w:iCs/>
            </w:rPr>
            <w:t>Reasons for the Failure of Information Technology Projects in the Public Sector</w:t>
          </w:r>
          <w:r>
            <w:t xml:space="preserve"> (pp. 1–21). https://doi.org/10.1007/978-3-030-03008-7_78-1</w:t>
          </w:r>
        </w:p>
        <w:p w14:paraId="5FD97487" w14:textId="77777777" w:rsidR="00146C11" w:rsidRDefault="00146C11" w:rsidP="00146C11">
          <w:pPr>
            <w:autoSpaceDE w:val="0"/>
            <w:autoSpaceDN w:val="0"/>
            <w:ind w:hanging="480"/>
          </w:pPr>
          <w:r>
            <w:t xml:space="preserve">Rajkumar, G. (2013). </w:t>
          </w:r>
          <w:r>
            <w:rPr>
              <w:i/>
              <w:iCs/>
            </w:rPr>
            <w:t>Available Online at http://www.journalofcomputerscience.com/ THE MOST COMMON FACTORS FOR THE FAILURE OF SOFTWARE DEVELOPMENT PROJECT MOST COMMON REASONS FOR</w:t>
          </w:r>
          <w:r>
            <w:t xml:space="preserve">. </w:t>
          </w:r>
          <w:r>
            <w:rPr>
              <w:i/>
              <w:iCs/>
            </w:rPr>
            <w:t>1</w:t>
          </w:r>
          <w:r>
            <w:t>(11), 74–77.</w:t>
          </w:r>
        </w:p>
        <w:p w14:paraId="34584745" w14:textId="77777777" w:rsidR="00146C11" w:rsidRDefault="00146C11" w:rsidP="00146C11">
          <w:pPr>
            <w:autoSpaceDE w:val="0"/>
            <w:autoSpaceDN w:val="0"/>
            <w:ind w:hanging="480"/>
          </w:pPr>
          <w:r>
            <w:t xml:space="preserve">Reid, E. M., &amp; Toffel, M. W. (2010). The Effect of Firm Compensation Structures on the Mobility and Entrepreneurship of Extreme Performers. </w:t>
          </w:r>
          <w:r>
            <w:rPr>
              <w:i/>
              <w:iCs/>
            </w:rPr>
            <w:t>Business</w:t>
          </w:r>
          <w:r>
            <w:t xml:space="preserve">, </w:t>
          </w:r>
          <w:r>
            <w:rPr>
              <w:i/>
              <w:iCs/>
            </w:rPr>
            <w:t>920</w:t>
          </w:r>
          <w:r>
            <w:t>(October), 1–43. https://doi.org/10.1002/smj</w:t>
          </w:r>
        </w:p>
        <w:p w14:paraId="39B2EEF2" w14:textId="77777777" w:rsidR="00146C11" w:rsidRDefault="00146C11" w:rsidP="00146C11">
          <w:pPr>
            <w:autoSpaceDE w:val="0"/>
            <w:autoSpaceDN w:val="0"/>
            <w:ind w:hanging="480"/>
          </w:pPr>
          <w:proofErr w:type="spellStart"/>
          <w:r>
            <w:t>Resad</w:t>
          </w:r>
          <w:proofErr w:type="spellEnd"/>
          <w:r>
            <w:t xml:space="preserve"> </w:t>
          </w:r>
          <w:proofErr w:type="spellStart"/>
          <w:r>
            <w:t>Setyadi</w:t>
          </w:r>
          <w:proofErr w:type="spellEnd"/>
          <w:r>
            <w:t xml:space="preserve">, </w:t>
          </w:r>
          <w:proofErr w:type="spellStart"/>
          <w:r>
            <w:t>Aedah</w:t>
          </w:r>
          <w:proofErr w:type="spellEnd"/>
          <w:r>
            <w:t xml:space="preserve"> Abd Rahman, </w:t>
          </w:r>
          <w:proofErr w:type="spellStart"/>
          <w:r>
            <w:t>Aang</w:t>
          </w:r>
          <w:proofErr w:type="spellEnd"/>
          <w:r>
            <w:t xml:space="preserve"> </w:t>
          </w:r>
          <w:proofErr w:type="spellStart"/>
          <w:r>
            <w:t>Subiyakto</w:t>
          </w:r>
          <w:proofErr w:type="spellEnd"/>
          <w:r>
            <w:t xml:space="preserve">, &amp; Anwar Fattah. (2021). Trust of Information Technology Governance in High School Institution (HSI): A Conceptual Framework. </w:t>
          </w:r>
          <w:r>
            <w:rPr>
              <w:i/>
              <w:iCs/>
            </w:rPr>
            <w:t>International Journal of Science, Technology &amp; Management</w:t>
          </w:r>
          <w:r>
            <w:t xml:space="preserve">, </w:t>
          </w:r>
          <w:r>
            <w:rPr>
              <w:i/>
              <w:iCs/>
            </w:rPr>
            <w:t>2</w:t>
          </w:r>
          <w:r>
            <w:t>(3), 844–855. https://doi.org/10.46729/ijstm.v2i3.189</w:t>
          </w:r>
        </w:p>
        <w:p w14:paraId="20857B54" w14:textId="77777777" w:rsidR="00146C11" w:rsidRDefault="00146C11" w:rsidP="00146C11">
          <w:pPr>
            <w:autoSpaceDE w:val="0"/>
            <w:autoSpaceDN w:val="0"/>
            <w:ind w:hanging="480"/>
          </w:pPr>
          <w:r>
            <w:t>Reyes-Santiago, M. del R., Sanchez-Medina, P., &amp; Diaz-Pichardo, R. (2019). The influence of environmental dynamic capabilities on organizational and environmental performance of hotels: Evidence from Mexico</w:t>
          </w:r>
          <w:proofErr w:type="gramStart"/>
          <w:r>
            <w:t>. :</w:t>
          </w:r>
          <w:proofErr w:type="gramEnd"/>
          <w:r>
            <w:t xml:space="preserve"> </w:t>
          </w:r>
          <w:r>
            <w:rPr>
              <w:i/>
              <w:iCs/>
            </w:rPr>
            <w:t>: Https://Www.Sciencedirect.Com/Science/Article/Pii/S0959652619313368</w:t>
          </w:r>
          <w:r>
            <w:t>.</w:t>
          </w:r>
        </w:p>
        <w:p w14:paraId="3BD90EF2" w14:textId="77777777" w:rsidR="00146C11" w:rsidRDefault="00146C11" w:rsidP="00146C11">
          <w:pPr>
            <w:autoSpaceDE w:val="0"/>
            <w:autoSpaceDN w:val="0"/>
            <w:ind w:hanging="480"/>
          </w:pPr>
          <w:r>
            <w:t xml:space="preserve">Ribeiro, A., Amaral, A., &amp; Barros, T. (2021). Project Manager Competencies in the context of the </w:t>
          </w:r>
          <w:proofErr w:type="gramStart"/>
          <w:r>
            <w:t>Industry</w:t>
          </w:r>
          <w:proofErr w:type="gramEnd"/>
          <w:r>
            <w:t xml:space="preserve"> 4.0. </w:t>
          </w:r>
          <w:r>
            <w:rPr>
              <w:i/>
              <w:iCs/>
            </w:rPr>
            <w:t>Procedia Computer Science</w:t>
          </w:r>
          <w:r>
            <w:t xml:space="preserve">, </w:t>
          </w:r>
          <w:r>
            <w:rPr>
              <w:i/>
              <w:iCs/>
            </w:rPr>
            <w:t>181</w:t>
          </w:r>
          <w:r>
            <w:t>(2019), 803–810. https://doi.org/10.1016/j.procs.2021.01.233</w:t>
          </w:r>
        </w:p>
        <w:p w14:paraId="111F340E" w14:textId="77777777" w:rsidR="00146C11" w:rsidRDefault="00146C11" w:rsidP="00146C11">
          <w:pPr>
            <w:autoSpaceDE w:val="0"/>
            <w:autoSpaceDN w:val="0"/>
            <w:ind w:hanging="480"/>
          </w:pPr>
          <w:r>
            <w:lastRenderedPageBreak/>
            <w:t xml:space="preserve">Riyadi, A., </w:t>
          </w:r>
          <w:proofErr w:type="spellStart"/>
          <w:r>
            <w:t>Yennisa</w:t>
          </w:r>
          <w:proofErr w:type="spellEnd"/>
          <w:r>
            <w:t xml:space="preserve">, &amp; </w:t>
          </w:r>
          <w:proofErr w:type="spellStart"/>
          <w:r>
            <w:t>Sagita</w:t>
          </w:r>
          <w:proofErr w:type="spellEnd"/>
          <w:r>
            <w:t xml:space="preserve">, L. (2021). </w:t>
          </w:r>
          <w:r>
            <w:rPr>
              <w:i/>
              <w:iCs/>
            </w:rPr>
            <w:t>COSO’s Conceptual Framework to Internal Control Management Risk in Higher Education Management</w:t>
          </w:r>
          <w:r>
            <w:t>.</w:t>
          </w:r>
        </w:p>
        <w:p w14:paraId="751CC444" w14:textId="77777777" w:rsidR="00146C11" w:rsidRDefault="00146C11" w:rsidP="00146C11">
          <w:pPr>
            <w:autoSpaceDE w:val="0"/>
            <w:autoSpaceDN w:val="0"/>
            <w:ind w:hanging="480"/>
          </w:pPr>
          <w:r>
            <w:t xml:space="preserve">Rodello, I. A., &amp; Pádua, S. I. D. de. (2014). Performance Measurement of Information Technology Governance in Brazilian Financial Institutions. </w:t>
          </w:r>
          <w:r>
            <w:rPr>
              <w:i/>
              <w:iCs/>
            </w:rPr>
            <w:t>Journal of Information Systems and Technology Management</w:t>
          </w:r>
          <w:r>
            <w:t xml:space="preserve">, </w:t>
          </w:r>
          <w:r>
            <w:rPr>
              <w:i/>
              <w:iCs/>
            </w:rPr>
            <w:t>11</w:t>
          </w:r>
          <w:r>
            <w:t>(2), 397–414. https://doi.org/10.4301/s1807-17752014000200010</w:t>
          </w:r>
        </w:p>
        <w:p w14:paraId="6BA253F8" w14:textId="77777777" w:rsidR="00146C11" w:rsidRDefault="00146C11" w:rsidP="00146C11">
          <w:pPr>
            <w:autoSpaceDE w:val="0"/>
            <w:autoSpaceDN w:val="0"/>
            <w:ind w:hanging="480"/>
          </w:pPr>
          <w:r>
            <w:t xml:space="preserve">Rohn, S. (2022). </w:t>
          </w:r>
          <w:r>
            <w:rPr>
              <w:i/>
              <w:iCs/>
            </w:rPr>
            <w:t xml:space="preserve">4 High-Profile Digital Transformation Failures (+Causes) - </w:t>
          </w:r>
          <w:proofErr w:type="spellStart"/>
          <w:r>
            <w:rPr>
              <w:i/>
              <w:iCs/>
            </w:rPr>
            <w:t>Whatfix</w:t>
          </w:r>
          <w:proofErr w:type="spellEnd"/>
          <w:r>
            <w:t>.</w:t>
          </w:r>
        </w:p>
        <w:p w14:paraId="4D7C4741" w14:textId="77777777" w:rsidR="00146C11" w:rsidRDefault="00146C11" w:rsidP="00146C11">
          <w:pPr>
            <w:autoSpaceDE w:val="0"/>
            <w:autoSpaceDN w:val="0"/>
            <w:ind w:hanging="480"/>
          </w:pPr>
          <w:proofErr w:type="spellStart"/>
          <w:r>
            <w:t>Romero_Consulting</w:t>
          </w:r>
          <w:proofErr w:type="spellEnd"/>
          <w:r>
            <w:t xml:space="preserve">. (2005). </w:t>
          </w:r>
          <w:r>
            <w:rPr>
              <w:i/>
              <w:iCs/>
            </w:rPr>
            <w:t xml:space="preserve">Understanding the Challenge and Incredible Potential of IT Governance </w:t>
          </w:r>
          <w:proofErr w:type="spellStart"/>
          <w:r>
            <w:rPr>
              <w:i/>
              <w:iCs/>
            </w:rPr>
            <w:t>Governance</w:t>
          </w:r>
          <w:proofErr w:type="spellEnd"/>
          <w:r>
            <w:rPr>
              <w:i/>
              <w:iCs/>
            </w:rPr>
            <w:t xml:space="preserve"> defined</w:t>
          </w:r>
          <w:r>
            <w:t>.</w:t>
          </w:r>
        </w:p>
        <w:p w14:paraId="33C673B0" w14:textId="77777777" w:rsidR="00146C11" w:rsidRDefault="00146C11" w:rsidP="00146C11">
          <w:pPr>
            <w:autoSpaceDE w:val="0"/>
            <w:autoSpaceDN w:val="0"/>
            <w:ind w:hanging="480"/>
          </w:pPr>
          <w:r>
            <w:t xml:space="preserve">Rossi, B. (2015). </w:t>
          </w:r>
          <w:r>
            <w:rPr>
              <w:i/>
              <w:iCs/>
            </w:rPr>
            <w:t>Indicators of a failing IT project</w:t>
          </w:r>
          <w:r>
            <w:t>.</w:t>
          </w:r>
        </w:p>
        <w:p w14:paraId="5F50F011" w14:textId="77777777" w:rsidR="00146C11" w:rsidRDefault="00146C11" w:rsidP="00146C11">
          <w:pPr>
            <w:autoSpaceDE w:val="0"/>
            <w:autoSpaceDN w:val="0"/>
            <w:ind w:hanging="480"/>
          </w:pPr>
          <w:r>
            <w:t xml:space="preserve">Sah, R. K., &amp; Stiglitz, J. E. (1984). </w:t>
          </w:r>
          <w:r>
            <w:rPr>
              <w:i/>
              <w:iCs/>
            </w:rPr>
            <w:t>The architecture of economic systems: Hierarchies and polyarchies</w:t>
          </w:r>
          <w:r>
            <w:t>. National Bureau of Economic Research.</w:t>
          </w:r>
        </w:p>
        <w:p w14:paraId="3F16A0CE" w14:textId="77777777" w:rsidR="00146C11" w:rsidRDefault="00146C11" w:rsidP="00146C11">
          <w:pPr>
            <w:autoSpaceDE w:val="0"/>
            <w:autoSpaceDN w:val="0"/>
            <w:ind w:hanging="480"/>
          </w:pPr>
          <w:r>
            <w:t xml:space="preserve">Salmela, H. (2008). </w:t>
          </w:r>
          <w:proofErr w:type="spellStart"/>
          <w:r>
            <w:t>Analysing</w:t>
          </w:r>
          <w:proofErr w:type="spellEnd"/>
          <w:r>
            <w:t xml:space="preserve"> business losses caused by information systems risk: A business process analysis approach. </w:t>
          </w:r>
          <w:r>
            <w:rPr>
              <w:i/>
              <w:iCs/>
            </w:rPr>
            <w:t>Journal of Information Technology</w:t>
          </w:r>
          <w:r>
            <w:t xml:space="preserve">, </w:t>
          </w:r>
          <w:r>
            <w:rPr>
              <w:i/>
              <w:iCs/>
            </w:rPr>
            <w:t>23</w:t>
          </w:r>
          <w:r>
            <w:t>(3), 185–202. https://doi.org/10.1057/palgrave.jit.2000122</w:t>
          </w:r>
        </w:p>
        <w:p w14:paraId="6223D680" w14:textId="77777777" w:rsidR="00146C11" w:rsidRDefault="00146C11" w:rsidP="00146C11">
          <w:pPr>
            <w:autoSpaceDE w:val="0"/>
            <w:autoSpaceDN w:val="0"/>
            <w:ind w:hanging="480"/>
          </w:pPr>
          <w:proofErr w:type="spellStart"/>
          <w:r>
            <w:t>Samchynska</w:t>
          </w:r>
          <w:proofErr w:type="spellEnd"/>
          <w:r>
            <w:t xml:space="preserve">, Y., &amp; </w:t>
          </w:r>
          <w:proofErr w:type="spellStart"/>
          <w:r>
            <w:t>Vinnyk</w:t>
          </w:r>
          <w:proofErr w:type="spellEnd"/>
          <w:r>
            <w:t xml:space="preserve">, M. (2017). Decision making in information technologies governance of companies. </w:t>
          </w:r>
          <w:r>
            <w:rPr>
              <w:i/>
              <w:iCs/>
            </w:rPr>
            <w:t>CEUR Workshop Proceedings</w:t>
          </w:r>
          <w:r>
            <w:t xml:space="preserve">, </w:t>
          </w:r>
          <w:r>
            <w:rPr>
              <w:i/>
              <w:iCs/>
            </w:rPr>
            <w:t>1844</w:t>
          </w:r>
          <w:r>
            <w:t>(May), 96–110.</w:t>
          </w:r>
        </w:p>
        <w:p w14:paraId="13E8DA46" w14:textId="77777777" w:rsidR="00146C11" w:rsidRDefault="00146C11" w:rsidP="00146C11">
          <w:pPr>
            <w:autoSpaceDE w:val="0"/>
            <w:autoSpaceDN w:val="0"/>
            <w:ind w:hanging="480"/>
          </w:pPr>
          <w:r>
            <w:t xml:space="preserve">Sareen, P. (2013). Cloud Computing: Types, Architecture, Applications, Concerns, Virtualization and Role of IT Governance in Cloud. </w:t>
          </w:r>
          <w:r>
            <w:rPr>
              <w:i/>
              <w:iCs/>
            </w:rPr>
            <w:t>International Journal of Advanced Research in Computer Science and Software Engineering</w:t>
          </w:r>
          <w:r>
            <w:t xml:space="preserve">, </w:t>
          </w:r>
          <w:r>
            <w:rPr>
              <w:i/>
              <w:iCs/>
            </w:rPr>
            <w:t>3</w:t>
          </w:r>
          <w:r>
            <w:t>(3), 2277.</w:t>
          </w:r>
        </w:p>
        <w:p w14:paraId="670A66E0" w14:textId="77777777" w:rsidR="00146C11" w:rsidRDefault="00146C11" w:rsidP="00146C11">
          <w:pPr>
            <w:autoSpaceDE w:val="0"/>
            <w:autoSpaceDN w:val="0"/>
            <w:ind w:hanging="480"/>
          </w:pPr>
          <w:r>
            <w:t xml:space="preserve">Saunders, Lewis, P., &amp; Thornhill, A. (2007). Research methods. </w:t>
          </w:r>
          <w:r>
            <w:rPr>
              <w:i/>
              <w:iCs/>
            </w:rPr>
            <w:t>Business Students 4th Edition Pearson Education Limited, England</w:t>
          </w:r>
          <w:r>
            <w:t>.</w:t>
          </w:r>
        </w:p>
        <w:p w14:paraId="1519891A" w14:textId="77777777" w:rsidR="00146C11" w:rsidRDefault="00146C11" w:rsidP="00146C11">
          <w:pPr>
            <w:autoSpaceDE w:val="0"/>
            <w:autoSpaceDN w:val="0"/>
            <w:ind w:hanging="480"/>
          </w:pPr>
          <w:r>
            <w:t xml:space="preserve">Saunders, Lewis, P., &amp; Thornhill, A. (2019a). Research Methods for Business Students by Mark Saunders, Philip Lewis and Adrian Thornhill 8th edition. In </w:t>
          </w:r>
          <w:r>
            <w:rPr>
              <w:i/>
              <w:iCs/>
            </w:rPr>
            <w:t xml:space="preserve">Research Methods </w:t>
          </w:r>
          <w:proofErr w:type="gramStart"/>
          <w:r>
            <w:rPr>
              <w:i/>
              <w:iCs/>
            </w:rPr>
            <w:t>For</w:t>
          </w:r>
          <w:proofErr w:type="gramEnd"/>
          <w:r>
            <w:rPr>
              <w:i/>
              <w:iCs/>
            </w:rPr>
            <w:t xml:space="preserve"> Business Students</w:t>
          </w:r>
          <w:r>
            <w:t>.</w:t>
          </w:r>
        </w:p>
        <w:p w14:paraId="0FAD693D" w14:textId="77777777" w:rsidR="00146C11" w:rsidRDefault="00146C11" w:rsidP="00146C11">
          <w:pPr>
            <w:autoSpaceDE w:val="0"/>
            <w:autoSpaceDN w:val="0"/>
            <w:ind w:hanging="480"/>
          </w:pPr>
          <w:r>
            <w:t xml:space="preserve">Saunders, M. N. K., Lewis, P., &amp; Thornhill, A. (2019b). “Research Methods for Business Students” Chapter 4: Understanding research philosophy and approaches to theory development. In </w:t>
          </w:r>
          <w:r>
            <w:rPr>
              <w:i/>
              <w:iCs/>
            </w:rPr>
            <w:t>Researchgate.Net</w:t>
          </w:r>
          <w:r>
            <w:t xml:space="preserve"> (Issue January). www.pearson.com/uk</w:t>
          </w:r>
        </w:p>
        <w:p w14:paraId="0AAB04E2" w14:textId="77777777" w:rsidR="00146C11" w:rsidRDefault="00146C11" w:rsidP="00146C11">
          <w:pPr>
            <w:autoSpaceDE w:val="0"/>
            <w:autoSpaceDN w:val="0"/>
            <w:ind w:hanging="480"/>
          </w:pPr>
          <w:r>
            <w:t xml:space="preserve">Saxena, D. (2021). Regaining legitimacy after an information systems implementation failure: Case of a National Blood Bank Service. </w:t>
          </w:r>
          <w:r>
            <w:rPr>
              <w:i/>
              <w:iCs/>
            </w:rPr>
            <w:t>Journal of Information Technology Teaching Cases</w:t>
          </w:r>
          <w:r>
            <w:t xml:space="preserve">, </w:t>
          </w:r>
          <w:r>
            <w:rPr>
              <w:i/>
              <w:iCs/>
            </w:rPr>
            <w:t>0</w:t>
          </w:r>
          <w:r>
            <w:t>(0), 2043886921991846. https://doi.org/10.1177/2043886921991846</w:t>
          </w:r>
        </w:p>
        <w:p w14:paraId="5DE6FCA9" w14:textId="77777777" w:rsidR="00146C11" w:rsidRDefault="00146C11" w:rsidP="00146C11">
          <w:pPr>
            <w:autoSpaceDE w:val="0"/>
            <w:autoSpaceDN w:val="0"/>
            <w:ind w:hanging="480"/>
          </w:pPr>
          <w:proofErr w:type="spellStart"/>
          <w:r>
            <w:t>Schillemans</w:t>
          </w:r>
          <w:proofErr w:type="spellEnd"/>
          <w:r>
            <w:t xml:space="preserve">, T., &amp; Busuioc, M. (2015). Predicting public sector accountability: From agency drift to forum drift. </w:t>
          </w:r>
          <w:r>
            <w:rPr>
              <w:i/>
              <w:iCs/>
            </w:rPr>
            <w:t>Journal of Public Administration Research and Theory</w:t>
          </w:r>
          <w:r>
            <w:t xml:space="preserve">, </w:t>
          </w:r>
          <w:r>
            <w:rPr>
              <w:i/>
              <w:iCs/>
            </w:rPr>
            <w:t>25</w:t>
          </w:r>
          <w:r>
            <w:t>(1), 191–215. https://doi.org/10.1093/jopart/muu024</w:t>
          </w:r>
        </w:p>
        <w:p w14:paraId="0177BFD5" w14:textId="77777777" w:rsidR="00146C11" w:rsidRDefault="00146C11" w:rsidP="00146C11">
          <w:pPr>
            <w:autoSpaceDE w:val="0"/>
            <w:autoSpaceDN w:val="0"/>
            <w:ind w:hanging="480"/>
          </w:pPr>
          <w:r>
            <w:t xml:space="preserve">Scotland, J. (2012). Exploring the philosophical underpinnings of research: Relating ontology and epistemology to the methodology and methods of the scientific, interpretive, and critical research paradigms. </w:t>
          </w:r>
          <w:r>
            <w:rPr>
              <w:i/>
              <w:iCs/>
            </w:rPr>
            <w:t>English Language Teaching</w:t>
          </w:r>
          <w:r>
            <w:t xml:space="preserve">, </w:t>
          </w:r>
          <w:r>
            <w:rPr>
              <w:i/>
              <w:iCs/>
            </w:rPr>
            <w:t>5</w:t>
          </w:r>
          <w:r>
            <w:t>(9), 9–16. https://doi.org/10.5539/elt.v5n9p9</w:t>
          </w:r>
        </w:p>
        <w:p w14:paraId="6A06F916" w14:textId="77777777" w:rsidR="00146C11" w:rsidRDefault="00146C11" w:rsidP="00146C11">
          <w:pPr>
            <w:autoSpaceDE w:val="0"/>
            <w:autoSpaceDN w:val="0"/>
            <w:ind w:hanging="480"/>
          </w:pPr>
          <w:r>
            <w:lastRenderedPageBreak/>
            <w:t xml:space="preserve">Seddon, P. (1997). A </w:t>
          </w:r>
          <w:proofErr w:type="spellStart"/>
          <w:r>
            <w:t>Respecification</w:t>
          </w:r>
          <w:proofErr w:type="spellEnd"/>
          <w:r>
            <w:t xml:space="preserve"> and Extension of the DeLone and McLean Model of IS Success. </w:t>
          </w:r>
          <w:r>
            <w:rPr>
              <w:i/>
              <w:iCs/>
            </w:rPr>
            <w:t>Information Systems Research</w:t>
          </w:r>
          <w:r>
            <w:t xml:space="preserve">, </w:t>
          </w:r>
          <w:r>
            <w:rPr>
              <w:i/>
              <w:iCs/>
            </w:rPr>
            <w:t>8</w:t>
          </w:r>
          <w:r>
            <w:t>, 240–253. https://doi.org/10.1287/isre.8.3.240</w:t>
          </w:r>
        </w:p>
        <w:p w14:paraId="288EAF5D" w14:textId="77777777" w:rsidR="00146C11" w:rsidRDefault="00146C11" w:rsidP="00146C11">
          <w:pPr>
            <w:autoSpaceDE w:val="0"/>
            <w:autoSpaceDN w:val="0"/>
            <w:ind w:hanging="480"/>
          </w:pPr>
          <w:r>
            <w:t xml:space="preserve">Simon, H. A. (1996). </w:t>
          </w:r>
          <w:r>
            <w:rPr>
              <w:i/>
              <w:iCs/>
            </w:rPr>
            <w:t>The sciences of the artificial (Vol. 136)</w:t>
          </w:r>
          <w:r>
            <w:t>. MIT press.</w:t>
          </w:r>
        </w:p>
        <w:p w14:paraId="04EA5715" w14:textId="77777777" w:rsidR="00146C11" w:rsidRDefault="00146C11" w:rsidP="00146C11">
          <w:pPr>
            <w:autoSpaceDE w:val="0"/>
            <w:autoSpaceDN w:val="0"/>
            <w:ind w:hanging="480"/>
          </w:pPr>
          <w:r>
            <w:t xml:space="preserve">Sims, T. (2022). Leadership Through Budgeting: Controlling Taxes and Increasing Services. </w:t>
          </w:r>
          <w:r>
            <w:rPr>
              <w:i/>
              <w:iCs/>
            </w:rPr>
            <w:t>Certified Public Manager® Applied Research</w:t>
          </w:r>
          <w:r>
            <w:t xml:space="preserve">, </w:t>
          </w:r>
          <w:r>
            <w:rPr>
              <w:i/>
              <w:iCs/>
            </w:rPr>
            <w:t>3</w:t>
          </w:r>
          <w:r>
            <w:t>(1), 4.</w:t>
          </w:r>
        </w:p>
        <w:p w14:paraId="2D1B815E" w14:textId="77777777" w:rsidR="00146C11" w:rsidRDefault="00146C11" w:rsidP="00146C11">
          <w:pPr>
            <w:autoSpaceDE w:val="0"/>
            <w:autoSpaceDN w:val="0"/>
            <w:ind w:hanging="480"/>
          </w:pPr>
          <w:r>
            <w:t xml:space="preserve">Sindre, G. (1996). </w:t>
          </w:r>
          <w:r>
            <w:rPr>
              <w:i/>
              <w:iCs/>
            </w:rPr>
            <w:t>Aspects of Process Quality</w:t>
          </w:r>
          <w:r>
            <w:t>.</w:t>
          </w:r>
        </w:p>
        <w:p w14:paraId="133ECA98" w14:textId="77777777" w:rsidR="00146C11" w:rsidRDefault="00146C11" w:rsidP="00146C11">
          <w:pPr>
            <w:autoSpaceDE w:val="0"/>
            <w:autoSpaceDN w:val="0"/>
            <w:ind w:hanging="480"/>
          </w:pPr>
          <w:r>
            <w:t xml:space="preserve">Sindre, G., &amp; </w:t>
          </w:r>
          <w:proofErr w:type="spellStart"/>
          <w:r>
            <w:t>Sørumgård</w:t>
          </w:r>
          <w:proofErr w:type="spellEnd"/>
          <w:r>
            <w:t xml:space="preserve">, S. (1996). </w:t>
          </w:r>
          <w:r>
            <w:rPr>
              <w:i/>
              <w:iCs/>
            </w:rPr>
            <w:t>Aspects of Process Quality Multi-perspective modelling View project Secure electronic exam system View project Aspects of Process Quality</w:t>
          </w:r>
          <w:r>
            <w:t>. https://www.researchgate.net/publication/2764037</w:t>
          </w:r>
        </w:p>
        <w:p w14:paraId="6AEEDBB8" w14:textId="77777777" w:rsidR="00146C11" w:rsidRDefault="00146C11" w:rsidP="00146C11">
          <w:pPr>
            <w:autoSpaceDE w:val="0"/>
            <w:autoSpaceDN w:val="0"/>
            <w:ind w:hanging="480"/>
          </w:pPr>
          <w:proofErr w:type="spellStart"/>
          <w:r>
            <w:t>Sirisomboonsuk</w:t>
          </w:r>
          <w:proofErr w:type="spellEnd"/>
          <w:r>
            <w:t xml:space="preserve">, P., Gu, V. C., Cao, R. Q., &amp; Burns, J. R. (2018). Relationships between project governance and information technology governance and their impact on project performance. </w:t>
          </w:r>
          <w:r>
            <w:rPr>
              <w:i/>
              <w:iCs/>
            </w:rPr>
            <w:t>International Journal of Project Management</w:t>
          </w:r>
          <w:r>
            <w:t xml:space="preserve">, </w:t>
          </w:r>
          <w:r>
            <w:rPr>
              <w:i/>
              <w:iCs/>
            </w:rPr>
            <w:t>36</w:t>
          </w:r>
          <w:r>
            <w:t>(2), 287–300.</w:t>
          </w:r>
        </w:p>
        <w:p w14:paraId="68700C04" w14:textId="77777777" w:rsidR="00146C11" w:rsidRDefault="00146C11" w:rsidP="00146C11">
          <w:pPr>
            <w:autoSpaceDE w:val="0"/>
            <w:autoSpaceDN w:val="0"/>
            <w:ind w:hanging="480"/>
          </w:pPr>
          <w:proofErr w:type="spellStart"/>
          <w:r>
            <w:t>Sirisomboonsuk</w:t>
          </w:r>
          <w:proofErr w:type="spellEnd"/>
          <w:r>
            <w:t xml:space="preserve">, P., Gu, V., Cao, R., &amp; Burns, J. (2017). Relationships between project governance and information technology governance and their impact on project performance. </w:t>
          </w:r>
          <w:r>
            <w:rPr>
              <w:i/>
              <w:iCs/>
            </w:rPr>
            <w:t>International Journal of Project Management</w:t>
          </w:r>
          <w:r>
            <w:t xml:space="preserve">, </w:t>
          </w:r>
          <w:r>
            <w:rPr>
              <w:i/>
              <w:iCs/>
            </w:rPr>
            <w:t>36</w:t>
          </w:r>
          <w:r>
            <w:t>. https://doi.org/10.1016/j.ijproman.2017.10.003</w:t>
          </w:r>
        </w:p>
        <w:p w14:paraId="2D89DE21" w14:textId="77777777" w:rsidR="00146C11" w:rsidRDefault="00146C11" w:rsidP="00146C11">
          <w:pPr>
            <w:autoSpaceDE w:val="0"/>
            <w:autoSpaceDN w:val="0"/>
            <w:ind w:hanging="480"/>
          </w:pPr>
          <w:r>
            <w:t xml:space="preserve">Slocum, J. W., Cron, W. L., &amp; Brown, S. P. (2002). The Effect of Goal Conflict on Performance. </w:t>
          </w:r>
          <w:r>
            <w:rPr>
              <w:i/>
              <w:iCs/>
            </w:rPr>
            <w:t>Journal of Leadership &amp; Organizational Studies</w:t>
          </w:r>
          <w:r>
            <w:t xml:space="preserve">, </w:t>
          </w:r>
          <w:r>
            <w:rPr>
              <w:i/>
              <w:iCs/>
            </w:rPr>
            <w:t>9</w:t>
          </w:r>
          <w:r>
            <w:t>(1), 77–89. https://doi.org/10.1177/107179190200900106</w:t>
          </w:r>
        </w:p>
        <w:p w14:paraId="1D1B6850" w14:textId="77777777" w:rsidR="00146C11" w:rsidRDefault="00146C11" w:rsidP="00146C11">
          <w:pPr>
            <w:autoSpaceDE w:val="0"/>
            <w:autoSpaceDN w:val="0"/>
            <w:ind w:hanging="480"/>
          </w:pPr>
          <w:r>
            <w:t xml:space="preserve">Snipes, J. (2021a). Strategies Project Managers Use That Reduce Information Technology Project Failures in the Insurance Industry. </w:t>
          </w:r>
          <w:r>
            <w:rPr>
              <w:i/>
              <w:iCs/>
            </w:rPr>
            <w:t>Dissertation</w:t>
          </w:r>
          <w:r>
            <w:t>.</w:t>
          </w:r>
        </w:p>
        <w:p w14:paraId="3F7D941D" w14:textId="77777777" w:rsidR="00146C11" w:rsidRDefault="00146C11" w:rsidP="00146C11">
          <w:pPr>
            <w:autoSpaceDE w:val="0"/>
            <w:autoSpaceDN w:val="0"/>
            <w:ind w:hanging="480"/>
          </w:pPr>
          <w:r>
            <w:t xml:space="preserve">Snipes, J. (2021b). </w:t>
          </w:r>
          <w:r>
            <w:rPr>
              <w:i/>
              <w:iCs/>
            </w:rPr>
            <w:t>Walden University</w:t>
          </w:r>
          <w:r>
            <w:t>.</w:t>
          </w:r>
        </w:p>
        <w:p w14:paraId="4FA7E836" w14:textId="77777777" w:rsidR="00146C11" w:rsidRDefault="00146C11" w:rsidP="00146C11">
          <w:pPr>
            <w:autoSpaceDE w:val="0"/>
            <w:autoSpaceDN w:val="0"/>
            <w:ind w:hanging="480"/>
          </w:pPr>
          <w:r>
            <w:t xml:space="preserve">Spender, J. C., &amp; Kessler, E. H. (1995). Managing the Uncertainties of Innovation: Extending Thompson (1967). </w:t>
          </w:r>
          <w:r>
            <w:rPr>
              <w:i/>
              <w:iCs/>
            </w:rPr>
            <w:t>Human Relations</w:t>
          </w:r>
          <w:r>
            <w:t xml:space="preserve">, </w:t>
          </w:r>
          <w:r>
            <w:rPr>
              <w:i/>
              <w:iCs/>
            </w:rPr>
            <w:t>48</w:t>
          </w:r>
          <w:r>
            <w:t>(1), 35–56. https://doi.org/10.1177/001872679504800103</w:t>
          </w:r>
        </w:p>
        <w:p w14:paraId="77844AFD" w14:textId="77777777" w:rsidR="00146C11" w:rsidRDefault="00146C11" w:rsidP="00146C11">
          <w:pPr>
            <w:autoSpaceDE w:val="0"/>
            <w:autoSpaceDN w:val="0"/>
            <w:ind w:hanging="480"/>
          </w:pPr>
          <w:r>
            <w:t xml:space="preserve">Squires, V. (2023). Thematic Analysis. In </w:t>
          </w:r>
          <w:r>
            <w:rPr>
              <w:i/>
              <w:iCs/>
            </w:rPr>
            <w:t>Varieties of Qualitative Research Methods: Selected Contextual Perspectives</w:t>
          </w:r>
          <w:r>
            <w:t xml:space="preserve"> (pp. 463–468). Springer.</w:t>
          </w:r>
        </w:p>
        <w:p w14:paraId="293DB0EA" w14:textId="77777777" w:rsidR="00146C11" w:rsidRDefault="00146C11" w:rsidP="00146C11">
          <w:pPr>
            <w:autoSpaceDE w:val="0"/>
            <w:autoSpaceDN w:val="0"/>
            <w:ind w:hanging="480"/>
          </w:pPr>
          <w:r>
            <w:t xml:space="preserve">Steenkamp, J.-B. E. M., &amp; Maydeu-Olivares, A. (2023). Unrestricted factor analysis: A powerful alternative to confirmatory factor analysis. </w:t>
          </w:r>
          <w:r>
            <w:rPr>
              <w:i/>
              <w:iCs/>
            </w:rPr>
            <w:t>Journal of the Academy of Marketing Science</w:t>
          </w:r>
          <w:r>
            <w:t xml:space="preserve">, </w:t>
          </w:r>
          <w:r>
            <w:rPr>
              <w:i/>
              <w:iCs/>
            </w:rPr>
            <w:t>51</w:t>
          </w:r>
          <w:r>
            <w:t>(1), 86–113. https://doi.org/10.1007/s11747-022-00888-1</w:t>
          </w:r>
        </w:p>
        <w:p w14:paraId="3EB8D527" w14:textId="77777777" w:rsidR="00146C11" w:rsidRDefault="00146C11" w:rsidP="00146C11">
          <w:pPr>
            <w:autoSpaceDE w:val="0"/>
            <w:autoSpaceDN w:val="0"/>
            <w:ind w:hanging="480"/>
          </w:pPr>
          <w:proofErr w:type="spellStart"/>
          <w:r>
            <w:t>Steuperaert</w:t>
          </w:r>
          <w:proofErr w:type="spellEnd"/>
          <w:r>
            <w:t xml:space="preserve">, D., </w:t>
          </w:r>
          <w:proofErr w:type="spellStart"/>
          <w:r>
            <w:t>Huygh</w:t>
          </w:r>
          <w:proofErr w:type="spellEnd"/>
          <w:r>
            <w:t xml:space="preserve">, T., De Haes, S., &amp; Poels, G. (2021). Exploring the Dimensions and Attributes of </w:t>
          </w:r>
          <w:proofErr w:type="gramStart"/>
          <w:r>
            <w:t>A</w:t>
          </w:r>
          <w:proofErr w:type="gramEnd"/>
          <w:r>
            <w:t xml:space="preserve"> Maturity Model for IT Governance Organizational Structures. </w:t>
          </w:r>
          <w:r>
            <w:rPr>
              <w:i/>
              <w:iCs/>
            </w:rPr>
            <w:t>Proceedings of the 54th Hawaii International Conference on System Sciences</w:t>
          </w:r>
          <w:r>
            <w:t xml:space="preserve">, </w:t>
          </w:r>
          <w:r>
            <w:rPr>
              <w:i/>
              <w:iCs/>
            </w:rPr>
            <w:t>November 2020</w:t>
          </w:r>
          <w:r>
            <w:t>. https://doi.org/10.24251/hicss.2021.730</w:t>
          </w:r>
        </w:p>
        <w:p w14:paraId="53D61255" w14:textId="77777777" w:rsidR="00146C11" w:rsidRDefault="00146C11" w:rsidP="00146C11">
          <w:pPr>
            <w:autoSpaceDE w:val="0"/>
            <w:autoSpaceDN w:val="0"/>
            <w:ind w:hanging="480"/>
          </w:pPr>
          <w:r>
            <w:t xml:space="preserve">Stinchcombe, A. (1990). Information and organizations. In </w:t>
          </w:r>
          <w:r>
            <w:rPr>
              <w:i/>
              <w:iCs/>
            </w:rPr>
            <w:t>Information and Organizations</w:t>
          </w:r>
          <w:r>
            <w:t>. University of California Press.</w:t>
          </w:r>
        </w:p>
        <w:p w14:paraId="568A2690" w14:textId="77777777" w:rsidR="00146C11" w:rsidRDefault="00146C11" w:rsidP="00146C11">
          <w:pPr>
            <w:autoSpaceDE w:val="0"/>
            <w:autoSpaceDN w:val="0"/>
            <w:ind w:hanging="480"/>
          </w:pPr>
          <w:r>
            <w:t xml:space="preserve">Stoica, D. A. (2021). </w:t>
          </w:r>
          <w:r>
            <w:rPr>
              <w:i/>
              <w:iCs/>
            </w:rPr>
            <w:t>MANAGEMENT OF THE PROJECT PLANNING ACTIVITY IN THE FIELD OF INFORMATION</w:t>
          </w:r>
          <w:r>
            <w:t>.</w:t>
          </w:r>
        </w:p>
        <w:p w14:paraId="0CF63A6E" w14:textId="77777777" w:rsidR="00146C11" w:rsidRDefault="00146C11" w:rsidP="00146C11">
          <w:pPr>
            <w:autoSpaceDE w:val="0"/>
            <w:autoSpaceDN w:val="0"/>
            <w:ind w:hanging="480"/>
          </w:pPr>
          <w:r>
            <w:lastRenderedPageBreak/>
            <w:t xml:space="preserve">Strassmann, P. A. (1990). </w:t>
          </w:r>
          <w:r>
            <w:rPr>
              <w:i/>
              <w:iCs/>
            </w:rPr>
            <w:t>The business value of computers: an executive’s guide</w:t>
          </w:r>
          <w:r>
            <w:t>. Information Economics Press.</w:t>
          </w:r>
        </w:p>
        <w:p w14:paraId="5D2C58D0" w14:textId="77777777" w:rsidR="00146C11" w:rsidRDefault="00146C11" w:rsidP="00146C11">
          <w:pPr>
            <w:autoSpaceDE w:val="0"/>
            <w:autoSpaceDN w:val="0"/>
            <w:ind w:hanging="480"/>
          </w:pPr>
          <w:r>
            <w:t xml:space="preserve">Straub, D., &amp; Gefen, D. (2004). Validation Guidelines for IS Positivist Research. </w:t>
          </w:r>
          <w:r>
            <w:rPr>
              <w:i/>
              <w:iCs/>
            </w:rPr>
            <w:t>Communications of the Association for Information Systems</w:t>
          </w:r>
          <w:r>
            <w:t xml:space="preserve">, </w:t>
          </w:r>
          <w:r>
            <w:rPr>
              <w:i/>
              <w:iCs/>
            </w:rPr>
            <w:t>13</w:t>
          </w:r>
          <w:r>
            <w:t>. https://doi.org/10.17705/1cais.01324</w:t>
          </w:r>
        </w:p>
        <w:p w14:paraId="09580F03" w14:textId="77777777" w:rsidR="00146C11" w:rsidRDefault="00146C11" w:rsidP="00146C11">
          <w:pPr>
            <w:autoSpaceDE w:val="0"/>
            <w:autoSpaceDN w:val="0"/>
            <w:ind w:hanging="480"/>
          </w:pPr>
          <w:r>
            <w:t xml:space="preserve">Straub, D. W., Gefen, D., &amp; Boudreau, M.-C. (2005). Quantitative research. </w:t>
          </w:r>
          <w:r>
            <w:rPr>
              <w:i/>
              <w:iCs/>
            </w:rPr>
            <w:t>Research in Information Systems: A Handbook for Research Supervisors and Their Students</w:t>
          </w:r>
          <w:r>
            <w:t xml:space="preserve">, </w:t>
          </w:r>
          <w:r>
            <w:rPr>
              <w:i/>
              <w:iCs/>
            </w:rPr>
            <w:t>1</w:t>
          </w:r>
          <w:r>
            <w:t>.</w:t>
          </w:r>
        </w:p>
        <w:p w14:paraId="1244ABB4" w14:textId="77777777" w:rsidR="00146C11" w:rsidRDefault="00146C11" w:rsidP="00146C11">
          <w:pPr>
            <w:autoSpaceDE w:val="0"/>
            <w:autoSpaceDN w:val="0"/>
            <w:ind w:hanging="480"/>
          </w:pPr>
          <w:r>
            <w:t xml:space="preserve">Sulistiyani, E., &amp; Tyas, S. H. Y. (2021). What is the measurement of the IT project success? </w:t>
          </w:r>
          <w:r>
            <w:rPr>
              <w:i/>
              <w:iCs/>
            </w:rPr>
            <w:t>Procedia Computer Science</w:t>
          </w:r>
          <w:r>
            <w:t xml:space="preserve">, </w:t>
          </w:r>
          <w:r>
            <w:rPr>
              <w:i/>
              <w:iCs/>
            </w:rPr>
            <w:t>197</w:t>
          </w:r>
          <w:r>
            <w:t>(2021), 282–289. https://doi.org/10.1016/j.procs.2021.12.142</w:t>
          </w:r>
        </w:p>
        <w:p w14:paraId="6F7BC20C" w14:textId="77777777" w:rsidR="00146C11" w:rsidRDefault="00146C11" w:rsidP="00146C11">
          <w:pPr>
            <w:autoSpaceDE w:val="0"/>
            <w:autoSpaceDN w:val="0"/>
            <w:ind w:hanging="480"/>
          </w:pPr>
          <w:r>
            <w:t xml:space="preserve">Tabassum, N., &amp; Nayak, B. S. (2021). Gender Stereotypes and Their Impact on Women’s Career Progressions from a Managerial Perspective. </w:t>
          </w:r>
          <w:r>
            <w:rPr>
              <w:i/>
              <w:iCs/>
            </w:rPr>
            <w:t>IIM Kozhikode Society and Management Review</w:t>
          </w:r>
          <w:r>
            <w:t xml:space="preserve">, </w:t>
          </w:r>
          <w:r>
            <w:rPr>
              <w:i/>
              <w:iCs/>
            </w:rPr>
            <w:t>10</w:t>
          </w:r>
          <w:r>
            <w:t>(2), 192–208. https://doi.org/10.1177/2277975220975513</w:t>
          </w:r>
        </w:p>
        <w:p w14:paraId="79D04642" w14:textId="77777777" w:rsidR="00146C11" w:rsidRDefault="00146C11" w:rsidP="00146C11">
          <w:pPr>
            <w:autoSpaceDE w:val="0"/>
            <w:autoSpaceDN w:val="0"/>
            <w:ind w:hanging="480"/>
          </w:pPr>
          <w:r>
            <w:t xml:space="preserve">Taherdoost, H. (2016). Validity and Reliability of the Research Instrument; How to Test the Validation of a Questionnaire/Survey in a Research. In </w:t>
          </w:r>
          <w:r>
            <w:rPr>
              <w:i/>
              <w:iCs/>
            </w:rPr>
            <w:t>International Journal of Academic Research in Management (IJARM)</w:t>
          </w:r>
          <w:r>
            <w:t xml:space="preserve"> (Vol. 5, Issue 3). https://hal.science/hal-02546799</w:t>
          </w:r>
        </w:p>
        <w:p w14:paraId="46245494" w14:textId="77777777" w:rsidR="00146C11" w:rsidRDefault="00146C11" w:rsidP="00146C11">
          <w:pPr>
            <w:autoSpaceDE w:val="0"/>
            <w:autoSpaceDN w:val="0"/>
            <w:ind w:hanging="480"/>
          </w:pPr>
          <w:r>
            <w:t xml:space="preserve">Takahashi, A. R. W., </w:t>
          </w:r>
          <w:proofErr w:type="spellStart"/>
          <w:r>
            <w:t>Bulgacov</w:t>
          </w:r>
          <w:proofErr w:type="spellEnd"/>
          <w:r>
            <w:t xml:space="preserve">, S., Giacomini, M. M., &amp; Santos, C. B. dos. (2016a). </w:t>
          </w:r>
          <w:r>
            <w:rPr>
              <w:i/>
              <w:iCs/>
            </w:rPr>
            <w:t>Dynamic capabilities, political external relationship, educational technology capability and firm performance</w:t>
          </w:r>
          <w:r>
            <w:t>.</w:t>
          </w:r>
        </w:p>
        <w:p w14:paraId="7ACD7C51" w14:textId="77777777" w:rsidR="00146C11" w:rsidRDefault="00146C11" w:rsidP="00146C11">
          <w:pPr>
            <w:autoSpaceDE w:val="0"/>
            <w:autoSpaceDN w:val="0"/>
            <w:ind w:hanging="480"/>
          </w:pPr>
          <w:r>
            <w:t xml:space="preserve">Takahashi, A. R. W., </w:t>
          </w:r>
          <w:proofErr w:type="spellStart"/>
          <w:r>
            <w:t>Bulgacov</w:t>
          </w:r>
          <w:proofErr w:type="spellEnd"/>
          <w:r>
            <w:t xml:space="preserve">, S., Giacomini, M. M., &amp; Santos, C. B. dos. (2016b). </w:t>
          </w:r>
          <w:r>
            <w:rPr>
              <w:i/>
              <w:iCs/>
            </w:rPr>
            <w:t>Dynamic capabilities, political external relationship, educational technology capability and firm performance</w:t>
          </w:r>
          <w:r>
            <w:t>.</w:t>
          </w:r>
        </w:p>
        <w:p w14:paraId="3827255D" w14:textId="77777777" w:rsidR="00146C11" w:rsidRDefault="00146C11" w:rsidP="00146C11">
          <w:pPr>
            <w:autoSpaceDE w:val="0"/>
            <w:autoSpaceDN w:val="0"/>
            <w:ind w:hanging="480"/>
          </w:pPr>
          <w:r>
            <w:t xml:space="preserve">Tariq, M. I., &amp; Santarcangelo, V. (2016). Analysis of ISO 27001:2013 controls </w:t>
          </w:r>
          <w:proofErr w:type="spellStart"/>
          <w:r>
            <w:t>effectiveneb</w:t>
          </w:r>
          <w:proofErr w:type="spellEnd"/>
          <w:r>
            <w:t xml:space="preserve"> for cloud computing. </w:t>
          </w:r>
          <w:r>
            <w:rPr>
              <w:i/>
              <w:iCs/>
            </w:rPr>
            <w:t>ICISSP 2016 - Proceedings of the 2nd International Conference on Information Systems Security and Privacy</w:t>
          </w:r>
          <w:r>
            <w:t xml:space="preserve">, </w:t>
          </w:r>
          <w:proofErr w:type="spellStart"/>
          <w:r>
            <w:rPr>
              <w:i/>
              <w:iCs/>
            </w:rPr>
            <w:t>Icissp</w:t>
          </w:r>
          <w:proofErr w:type="spellEnd"/>
          <w:r>
            <w:t>, 201–208. https://doi.org/10.5220/0005648702010208</w:t>
          </w:r>
        </w:p>
        <w:p w14:paraId="50D13707" w14:textId="77777777" w:rsidR="00146C11" w:rsidRDefault="00146C11" w:rsidP="00146C11">
          <w:pPr>
            <w:autoSpaceDE w:val="0"/>
            <w:autoSpaceDN w:val="0"/>
            <w:ind w:hanging="480"/>
          </w:pPr>
          <w:proofErr w:type="spellStart"/>
          <w:r>
            <w:t>Tashakkori</w:t>
          </w:r>
          <w:proofErr w:type="spellEnd"/>
          <w:r>
            <w:t xml:space="preserve">, A., Teddlie, C., &amp; Teddlie, C. B. (1998). </w:t>
          </w:r>
          <w:r>
            <w:rPr>
              <w:i/>
              <w:iCs/>
            </w:rPr>
            <w:t>Mixed methodology: Combining qualitative and quantitative approaches</w:t>
          </w:r>
          <w:r>
            <w:t xml:space="preserve"> (Vol. 46). sage.</w:t>
          </w:r>
        </w:p>
        <w:p w14:paraId="0538E402" w14:textId="77777777" w:rsidR="00146C11" w:rsidRDefault="00146C11" w:rsidP="00146C11">
          <w:pPr>
            <w:autoSpaceDE w:val="0"/>
            <w:autoSpaceDN w:val="0"/>
            <w:ind w:hanging="480"/>
          </w:pPr>
          <w:r>
            <w:t xml:space="preserve">Teece, D. J. (2010). The Effect of Firm Compensation Structures on the Mobility and Entrepreneurship of Extreme Performers. </w:t>
          </w:r>
          <w:r>
            <w:rPr>
              <w:i/>
              <w:iCs/>
            </w:rPr>
            <w:t>Business</w:t>
          </w:r>
          <w:r>
            <w:t xml:space="preserve">, </w:t>
          </w:r>
          <w:r>
            <w:rPr>
              <w:i/>
              <w:iCs/>
            </w:rPr>
            <w:t>920</w:t>
          </w:r>
          <w:r>
            <w:t>(October), 1–43. https://doi.org/10.1002/smj</w:t>
          </w:r>
        </w:p>
        <w:p w14:paraId="728FD9BF" w14:textId="77777777" w:rsidR="00146C11" w:rsidRDefault="00146C11" w:rsidP="00146C11">
          <w:pPr>
            <w:autoSpaceDE w:val="0"/>
            <w:autoSpaceDN w:val="0"/>
            <w:ind w:hanging="480"/>
          </w:pPr>
          <w:r>
            <w:t xml:space="preserve">Teece, D. J., Pisano, G., &amp; </w:t>
          </w:r>
          <w:proofErr w:type="spellStart"/>
          <w:r>
            <w:t>Shuen</w:t>
          </w:r>
          <w:proofErr w:type="spellEnd"/>
          <w:r>
            <w:t xml:space="preserve">, A. (1997). Dynamic capabilities and strategic management. </w:t>
          </w:r>
          <w:r>
            <w:rPr>
              <w:i/>
              <w:iCs/>
            </w:rPr>
            <w:t>Strategic Management Journal</w:t>
          </w:r>
          <w:r>
            <w:t xml:space="preserve">, </w:t>
          </w:r>
          <w:r>
            <w:rPr>
              <w:i/>
              <w:iCs/>
            </w:rPr>
            <w:t>18</w:t>
          </w:r>
          <w:r>
            <w:t>(7), 509–533. https://doi.org/10.1002/(SICI)1097-0266(199708)18:7&lt;</w:t>
          </w:r>
          <w:proofErr w:type="gramStart"/>
          <w:r>
            <w:t>509::</w:t>
          </w:r>
          <w:proofErr w:type="gramEnd"/>
          <w:r>
            <w:t>AID-SMJ882&gt;3.0.CO;2-Z</w:t>
          </w:r>
        </w:p>
        <w:p w14:paraId="13A156FF" w14:textId="77777777" w:rsidR="00146C11" w:rsidRDefault="00146C11" w:rsidP="00146C11">
          <w:pPr>
            <w:autoSpaceDE w:val="0"/>
            <w:autoSpaceDN w:val="0"/>
            <w:ind w:hanging="480"/>
          </w:pPr>
          <w:r>
            <w:t xml:space="preserve">TheDailyMonitor. (2018). </w:t>
          </w:r>
          <w:r>
            <w:rPr>
              <w:i/>
              <w:iCs/>
            </w:rPr>
            <w:t>Six vocational colleges turned into centres of excellence Monitor</w:t>
          </w:r>
          <w:r>
            <w:t>.</w:t>
          </w:r>
        </w:p>
        <w:p w14:paraId="2F93299D" w14:textId="77777777" w:rsidR="00146C11" w:rsidRDefault="00146C11" w:rsidP="00146C11">
          <w:pPr>
            <w:autoSpaceDE w:val="0"/>
            <w:autoSpaceDN w:val="0"/>
            <w:ind w:hanging="480"/>
          </w:pPr>
          <w:proofErr w:type="spellStart"/>
          <w:r>
            <w:t>The_East_African</w:t>
          </w:r>
          <w:proofErr w:type="spellEnd"/>
          <w:r>
            <w:t xml:space="preserve">. (2009). </w:t>
          </w:r>
          <w:r>
            <w:rPr>
              <w:i/>
              <w:iCs/>
            </w:rPr>
            <w:t>Uganda’s Failed Rural ICT Projects Eat Up U</w:t>
          </w:r>
          <w:r>
            <w:t>.</w:t>
          </w:r>
        </w:p>
        <w:p w14:paraId="3BB02F9F" w14:textId="77777777" w:rsidR="00146C11" w:rsidRDefault="00146C11" w:rsidP="00146C11">
          <w:pPr>
            <w:autoSpaceDE w:val="0"/>
            <w:autoSpaceDN w:val="0"/>
            <w:ind w:hanging="480"/>
          </w:pPr>
          <w:r>
            <w:t xml:space="preserve">TheNewVision. (2018). </w:t>
          </w:r>
          <w:r>
            <w:rPr>
              <w:i/>
              <w:iCs/>
            </w:rPr>
            <w:t>12 technical institutes selected to act as centres of excellence - New Vision Official</w:t>
          </w:r>
          <w:r>
            <w:t>.</w:t>
          </w:r>
        </w:p>
        <w:p w14:paraId="711FBA74" w14:textId="77777777" w:rsidR="00146C11" w:rsidRDefault="00146C11" w:rsidP="00146C11">
          <w:pPr>
            <w:autoSpaceDE w:val="0"/>
            <w:autoSpaceDN w:val="0"/>
            <w:ind w:hanging="480"/>
          </w:pPr>
          <w:r>
            <w:t xml:space="preserve">Thompson, J. D. (1967). </w:t>
          </w:r>
          <w:r>
            <w:rPr>
              <w:i/>
              <w:iCs/>
            </w:rPr>
            <w:t>Organizations in action</w:t>
          </w:r>
          <w:r>
            <w:t>.</w:t>
          </w:r>
        </w:p>
        <w:p w14:paraId="6940F038" w14:textId="77777777" w:rsidR="00146C11" w:rsidRDefault="00146C11" w:rsidP="00146C11">
          <w:pPr>
            <w:autoSpaceDE w:val="0"/>
            <w:autoSpaceDN w:val="0"/>
            <w:ind w:hanging="480"/>
          </w:pPr>
          <w:r>
            <w:lastRenderedPageBreak/>
            <w:t xml:space="preserve">Thompson, J. D., </w:t>
          </w:r>
          <w:proofErr w:type="spellStart"/>
          <w:r>
            <w:t>Zald</w:t>
          </w:r>
          <w:proofErr w:type="spellEnd"/>
          <w:r>
            <w:t xml:space="preserve">, M. N., &amp; Scott, W. R. (2017). </w:t>
          </w:r>
          <w:r>
            <w:rPr>
              <w:i/>
              <w:iCs/>
            </w:rPr>
            <w:t>Organizations in action: Social science bases of administrative theory</w:t>
          </w:r>
          <w:r>
            <w:t>. Routledge.</w:t>
          </w:r>
        </w:p>
        <w:p w14:paraId="7B4C8CC0" w14:textId="77777777" w:rsidR="00146C11" w:rsidRDefault="00146C11" w:rsidP="00146C11">
          <w:pPr>
            <w:autoSpaceDE w:val="0"/>
            <w:autoSpaceDN w:val="0"/>
            <w:ind w:hanging="480"/>
          </w:pPr>
          <w:r>
            <w:t xml:space="preserve">Tickle, P. (2018). </w:t>
          </w:r>
          <w:r>
            <w:rPr>
              <w:i/>
              <w:iCs/>
            </w:rPr>
            <w:t>Doing it digitally—How tech-charged customer collaboration delivers market innovation CIO</w:t>
          </w:r>
          <w:r>
            <w:t>.</w:t>
          </w:r>
        </w:p>
        <w:p w14:paraId="42C09DFB" w14:textId="77777777" w:rsidR="00146C11" w:rsidRDefault="00146C11" w:rsidP="00146C11">
          <w:pPr>
            <w:autoSpaceDE w:val="0"/>
            <w:autoSpaceDN w:val="0"/>
            <w:ind w:hanging="480"/>
          </w:pPr>
          <w:r>
            <w:t xml:space="preserve">Trends, T. (2020). </w:t>
          </w:r>
          <w:r>
            <w:rPr>
              <w:i/>
              <w:iCs/>
            </w:rPr>
            <w:t>DI_TechTrends2020</w:t>
          </w:r>
          <w:r>
            <w:t>.</w:t>
          </w:r>
        </w:p>
        <w:p w14:paraId="72798650" w14:textId="77777777" w:rsidR="00146C11" w:rsidRDefault="00146C11" w:rsidP="00146C11">
          <w:pPr>
            <w:autoSpaceDE w:val="0"/>
            <w:autoSpaceDN w:val="0"/>
            <w:ind w:hanging="480"/>
          </w:pPr>
          <w:r>
            <w:t xml:space="preserve">Trochim, M. K., &amp; Donnelly, J. (2006). The Research Methods Knowledge Base, 2nd Edition. </w:t>
          </w:r>
          <w:r>
            <w:rPr>
              <w:i/>
              <w:iCs/>
            </w:rPr>
            <w:t>Atomic Dog Publishing, Cincinnati, OH.</w:t>
          </w:r>
          <w:r>
            <w:t>, Internet WWW. https://doi.org/10.2471/BLT.05.029181</w:t>
          </w:r>
        </w:p>
        <w:p w14:paraId="3B22ACFD" w14:textId="77777777" w:rsidR="00146C11" w:rsidRDefault="00146C11" w:rsidP="00146C11">
          <w:pPr>
            <w:autoSpaceDE w:val="0"/>
            <w:autoSpaceDN w:val="0"/>
            <w:ind w:hanging="480"/>
          </w:pPr>
          <w:proofErr w:type="spellStart"/>
          <w:r>
            <w:t>Turedi</w:t>
          </w:r>
          <w:proofErr w:type="spellEnd"/>
          <w:r>
            <w:t xml:space="preserve">, S., &amp; Zhu, H. (2019). How to generate more value from IT: The interplay of </w:t>
          </w:r>
          <w:proofErr w:type="gramStart"/>
          <w:r>
            <w:t>it</w:t>
          </w:r>
          <w:proofErr w:type="gramEnd"/>
          <w:r>
            <w:t xml:space="preserve"> investment, decision making structure, and senior management involvement in IT governance. </w:t>
          </w:r>
          <w:r>
            <w:rPr>
              <w:i/>
              <w:iCs/>
            </w:rPr>
            <w:t>Communications of the Association for Information Systems</w:t>
          </w:r>
          <w:r>
            <w:t xml:space="preserve">, </w:t>
          </w:r>
          <w:r>
            <w:rPr>
              <w:i/>
              <w:iCs/>
            </w:rPr>
            <w:t>44</w:t>
          </w:r>
          <w:r>
            <w:t>(1), 511–536. https://doi.org/10.17705/1CAIS.04426</w:t>
          </w:r>
        </w:p>
        <w:p w14:paraId="3C533E8D" w14:textId="77777777" w:rsidR="00146C11" w:rsidRDefault="00146C11" w:rsidP="00146C11">
          <w:pPr>
            <w:autoSpaceDE w:val="0"/>
            <w:autoSpaceDN w:val="0"/>
            <w:ind w:hanging="480"/>
          </w:pPr>
          <w:r>
            <w:t xml:space="preserve">UN. (2020). United Nations E-government Survey 2020. In </w:t>
          </w:r>
          <w:r>
            <w:rPr>
              <w:i/>
              <w:iCs/>
            </w:rPr>
            <w:t>United Nations E-Government Surveys</w:t>
          </w:r>
          <w:r>
            <w:t xml:space="preserve"> (Vol. 1, Issue 1).</w:t>
          </w:r>
        </w:p>
        <w:p w14:paraId="60937C7D" w14:textId="77777777" w:rsidR="00146C11" w:rsidRDefault="00146C11" w:rsidP="00146C11">
          <w:pPr>
            <w:autoSpaceDE w:val="0"/>
            <w:autoSpaceDN w:val="0"/>
            <w:ind w:hanging="480"/>
          </w:pPr>
          <w:proofErr w:type="spellStart"/>
          <w:r>
            <w:t>Unesco</w:t>
          </w:r>
          <w:proofErr w:type="spellEnd"/>
          <w:r>
            <w:t xml:space="preserve"> IITE. (2021). </w:t>
          </w:r>
          <w:r>
            <w:rPr>
              <w:i/>
              <w:iCs/>
            </w:rPr>
            <w:t xml:space="preserve">UNESCO IITE and </w:t>
          </w:r>
          <w:proofErr w:type="spellStart"/>
          <w:r>
            <w:rPr>
              <w:i/>
              <w:iCs/>
            </w:rPr>
            <w:t>NetDragon</w:t>
          </w:r>
          <w:proofErr w:type="spellEnd"/>
          <w:r>
            <w:rPr>
              <w:i/>
              <w:iCs/>
            </w:rPr>
            <w:t xml:space="preserve"> launch the joint project – UNESCO IITE</w:t>
          </w:r>
          <w:r>
            <w:t xml:space="preserve">. UNESCO IITE and </w:t>
          </w:r>
          <w:proofErr w:type="spellStart"/>
          <w:r>
            <w:t>NetDragon</w:t>
          </w:r>
          <w:proofErr w:type="spellEnd"/>
          <w:r>
            <w:t>.</w:t>
          </w:r>
        </w:p>
        <w:p w14:paraId="151BBC60" w14:textId="77777777" w:rsidR="00146C11" w:rsidRDefault="00146C11" w:rsidP="00146C11">
          <w:pPr>
            <w:autoSpaceDE w:val="0"/>
            <w:autoSpaceDN w:val="0"/>
            <w:ind w:hanging="480"/>
          </w:pPr>
          <w:r>
            <w:t xml:space="preserve">UNESCO-UNEVOC. (2010). </w:t>
          </w:r>
          <w:r>
            <w:rPr>
              <w:i/>
              <w:iCs/>
            </w:rPr>
            <w:t>Increasing Public Awareness of TVET in the Philippines A Case Study</w:t>
          </w:r>
          <w:r>
            <w:t>. UNESCO-UNEVOC International Centre for Technical and Vocational Education and Training.</w:t>
          </w:r>
        </w:p>
        <w:p w14:paraId="6416771B" w14:textId="77777777" w:rsidR="00146C11" w:rsidRDefault="00146C11" w:rsidP="00146C11">
          <w:pPr>
            <w:autoSpaceDE w:val="0"/>
            <w:autoSpaceDN w:val="0"/>
            <w:ind w:hanging="480"/>
          </w:pPr>
          <w:r>
            <w:t xml:space="preserve">UNESCO-UNEVOC. (2022). </w:t>
          </w:r>
          <w:r>
            <w:rPr>
              <w:i/>
              <w:iCs/>
            </w:rPr>
            <w:t>Trends in digital skills training for TVET teachers and trainers</w:t>
          </w:r>
          <w:r>
            <w:t>.</w:t>
          </w:r>
        </w:p>
        <w:p w14:paraId="4CE4248B" w14:textId="77777777" w:rsidR="00146C11" w:rsidRDefault="00146C11" w:rsidP="00146C11">
          <w:pPr>
            <w:autoSpaceDE w:val="0"/>
            <w:autoSpaceDN w:val="0"/>
            <w:ind w:hanging="480"/>
          </w:pPr>
          <w:r>
            <w:t xml:space="preserve">USC. (2020). </w:t>
          </w:r>
          <w:r>
            <w:rPr>
              <w:i/>
              <w:iCs/>
            </w:rPr>
            <w:t>Theoretical Framework - Organizing Your Social Sciences Research Paper - Research Guides at University of Southern California</w:t>
          </w:r>
          <w:r>
            <w:t xml:space="preserve"> (p. undefined-undefined).</w:t>
          </w:r>
        </w:p>
        <w:p w14:paraId="675ACB40" w14:textId="77777777" w:rsidR="00146C11" w:rsidRDefault="00146C11" w:rsidP="00146C11">
          <w:pPr>
            <w:autoSpaceDE w:val="0"/>
            <w:autoSpaceDN w:val="0"/>
            <w:ind w:hanging="480"/>
          </w:pPr>
          <w:r>
            <w:t xml:space="preserve">USDP. (2020). </w:t>
          </w:r>
          <w:proofErr w:type="spellStart"/>
          <w:r>
            <w:rPr>
              <w:i/>
              <w:iCs/>
            </w:rPr>
            <w:t>USDP_Report</w:t>
          </w:r>
          <w:proofErr w:type="spellEnd"/>
          <w:r>
            <w:t>.</w:t>
          </w:r>
        </w:p>
        <w:p w14:paraId="21343F87" w14:textId="77777777" w:rsidR="00146C11" w:rsidRDefault="00146C11" w:rsidP="00146C11">
          <w:pPr>
            <w:autoSpaceDE w:val="0"/>
            <w:autoSpaceDN w:val="0"/>
            <w:ind w:hanging="480"/>
          </w:pPr>
          <w:r>
            <w:t xml:space="preserve">Uusitalo, O. (2014). Research methodology. </w:t>
          </w:r>
          <w:proofErr w:type="spellStart"/>
          <w:r>
            <w:rPr>
              <w:i/>
              <w:iCs/>
            </w:rPr>
            <w:t>SpringerBriefs</w:t>
          </w:r>
          <w:proofErr w:type="spellEnd"/>
          <w:r>
            <w:rPr>
              <w:i/>
              <w:iCs/>
            </w:rPr>
            <w:t xml:space="preserve"> in Applied Sciences and Technology</w:t>
          </w:r>
          <w:r>
            <w:t xml:space="preserve">, </w:t>
          </w:r>
          <w:r>
            <w:rPr>
              <w:i/>
              <w:iCs/>
            </w:rPr>
            <w:t>9783319068282</w:t>
          </w:r>
          <w:r>
            <w:t>, 25–39. https://doi.org/10.1007/978-3-319-06829-9_3</w:t>
          </w:r>
        </w:p>
        <w:p w14:paraId="6C75D962" w14:textId="77777777" w:rsidR="00146C11" w:rsidRDefault="00146C11" w:rsidP="00146C11">
          <w:pPr>
            <w:autoSpaceDE w:val="0"/>
            <w:autoSpaceDN w:val="0"/>
            <w:ind w:hanging="480"/>
          </w:pPr>
          <w:r>
            <w:t xml:space="preserve">Uysal, M., &amp; Çetinkaya, E. (2021). Information Technology Governance Practices, Challenges and Effects on Enterprise Performance. </w:t>
          </w:r>
          <w:r>
            <w:rPr>
              <w:i/>
              <w:iCs/>
            </w:rPr>
            <w:t xml:space="preserve">Acta </w:t>
          </w:r>
          <w:proofErr w:type="spellStart"/>
          <w:r>
            <w:rPr>
              <w:i/>
              <w:iCs/>
            </w:rPr>
            <w:t>Infologica</w:t>
          </w:r>
          <w:proofErr w:type="spellEnd"/>
          <w:r>
            <w:t xml:space="preserve">, </w:t>
          </w:r>
          <w:r>
            <w:rPr>
              <w:i/>
              <w:iCs/>
            </w:rPr>
            <w:t>5</w:t>
          </w:r>
          <w:r>
            <w:t>(1), 65–78. https://doi.org/10.26650/acin.832561</w:t>
          </w:r>
        </w:p>
        <w:p w14:paraId="00217F6A" w14:textId="77777777" w:rsidR="00146C11" w:rsidRDefault="00146C11" w:rsidP="00146C11">
          <w:pPr>
            <w:autoSpaceDE w:val="0"/>
            <w:autoSpaceDN w:val="0"/>
            <w:ind w:hanging="480"/>
          </w:pPr>
          <w:r>
            <w:t xml:space="preserve">Vaishnavi, V., &amp; Kuechler, W. (2004). </w:t>
          </w:r>
          <w:r>
            <w:rPr>
              <w:i/>
              <w:iCs/>
            </w:rPr>
            <w:t>Design research in information systems</w:t>
          </w:r>
          <w:r>
            <w:t>.</w:t>
          </w:r>
        </w:p>
        <w:p w14:paraId="2021ADE5" w14:textId="77777777" w:rsidR="00146C11" w:rsidRDefault="00146C11" w:rsidP="00146C11">
          <w:pPr>
            <w:autoSpaceDE w:val="0"/>
            <w:autoSpaceDN w:val="0"/>
            <w:ind w:hanging="480"/>
          </w:pPr>
          <w:r>
            <w:t xml:space="preserve">Valentine, E., &amp; Stewart, G. (2015). Enterprise business technology governance: Three competencies to build board digital leadership capability. </w:t>
          </w:r>
          <w:r>
            <w:rPr>
              <w:i/>
              <w:iCs/>
            </w:rPr>
            <w:t>Proceedings of the Annual Hawaii International Conference on System Sciences</w:t>
          </w:r>
          <w:r>
            <w:t xml:space="preserve">, </w:t>
          </w:r>
          <w:r>
            <w:rPr>
              <w:i/>
              <w:iCs/>
            </w:rPr>
            <w:t>2015-March</w:t>
          </w:r>
          <w:r>
            <w:t>, 4513–4522. https://doi.org/10.1109/HICSS.2015.539</w:t>
          </w:r>
        </w:p>
        <w:p w14:paraId="4719005C" w14:textId="77777777" w:rsidR="00146C11" w:rsidRDefault="00146C11" w:rsidP="00146C11">
          <w:pPr>
            <w:autoSpaceDE w:val="0"/>
            <w:autoSpaceDN w:val="0"/>
            <w:ind w:hanging="480"/>
          </w:pPr>
          <w:r>
            <w:t xml:space="preserve">van </w:t>
          </w:r>
          <w:proofErr w:type="spellStart"/>
          <w:r>
            <w:t>grembergen</w:t>
          </w:r>
          <w:proofErr w:type="spellEnd"/>
          <w:r>
            <w:t xml:space="preserve">, W., De Haes, S., &amp; Thorp, J. (2007). </w:t>
          </w:r>
          <w:r>
            <w:rPr>
              <w:i/>
              <w:iCs/>
            </w:rPr>
            <w:t>Implementing Information Technology Governance: Models, Practices and Cases</w:t>
          </w:r>
          <w:r>
            <w:t>. https://doi.org/10.4018/978-1-59904-924-3</w:t>
          </w:r>
        </w:p>
        <w:p w14:paraId="252FAD4E" w14:textId="77777777" w:rsidR="00146C11" w:rsidRDefault="00146C11" w:rsidP="00146C11">
          <w:pPr>
            <w:autoSpaceDE w:val="0"/>
            <w:autoSpaceDN w:val="0"/>
            <w:ind w:hanging="480"/>
          </w:pPr>
          <w:r>
            <w:t xml:space="preserve">Vendraminelli, L., </w:t>
          </w:r>
          <w:proofErr w:type="spellStart"/>
          <w:r>
            <w:t>Macchion</w:t>
          </w:r>
          <w:proofErr w:type="spellEnd"/>
          <w:r>
            <w:t xml:space="preserve">, L., </w:t>
          </w:r>
          <w:proofErr w:type="spellStart"/>
          <w:r>
            <w:t>Nosella</w:t>
          </w:r>
          <w:proofErr w:type="spellEnd"/>
          <w:r>
            <w:t xml:space="preserve">, A., &amp; Vinelli, A. (2023). Design thinking: strategy for digital transformation. </w:t>
          </w:r>
          <w:r>
            <w:rPr>
              <w:i/>
              <w:iCs/>
            </w:rPr>
            <w:t>Journal of Business Strategy</w:t>
          </w:r>
          <w:r>
            <w:t xml:space="preserve">, </w:t>
          </w:r>
          <w:r>
            <w:rPr>
              <w:i/>
              <w:iCs/>
            </w:rPr>
            <w:t>44</w:t>
          </w:r>
          <w:r>
            <w:t>(4), 200–210.</w:t>
          </w:r>
        </w:p>
        <w:p w14:paraId="311841AF" w14:textId="77777777" w:rsidR="00146C11" w:rsidRDefault="00146C11" w:rsidP="00146C11">
          <w:pPr>
            <w:autoSpaceDE w:val="0"/>
            <w:autoSpaceDN w:val="0"/>
            <w:ind w:hanging="480"/>
          </w:pPr>
          <w:proofErr w:type="spellStart"/>
          <w:r>
            <w:lastRenderedPageBreak/>
            <w:t>Vom</w:t>
          </w:r>
          <w:proofErr w:type="spellEnd"/>
          <w:r>
            <w:t xml:space="preserve"> </w:t>
          </w:r>
          <w:proofErr w:type="spellStart"/>
          <w:r>
            <w:t>Brocke</w:t>
          </w:r>
          <w:proofErr w:type="spellEnd"/>
          <w:r>
            <w:t xml:space="preserve">, J., Hevner, A., &amp; Maedche, A. (2020). </w:t>
          </w:r>
          <w:r>
            <w:rPr>
              <w:i/>
              <w:iCs/>
            </w:rPr>
            <w:t>Introduction to Design Science Research</w:t>
          </w:r>
          <w:r>
            <w:t xml:space="preserve"> (pp. 1–13). https://doi.org/10.1007/978-3-030-46781-4_1</w:t>
          </w:r>
        </w:p>
        <w:p w14:paraId="0A9CA0D5" w14:textId="77777777" w:rsidR="00146C11" w:rsidRDefault="00146C11" w:rsidP="00146C11">
          <w:pPr>
            <w:autoSpaceDE w:val="0"/>
            <w:autoSpaceDN w:val="0"/>
            <w:ind w:hanging="480"/>
          </w:pPr>
          <w:r>
            <w:t xml:space="preserve">Von Solms, B. (2005). Information Security governance: COBIT or ISO 17799 or both? </w:t>
          </w:r>
          <w:r>
            <w:rPr>
              <w:i/>
              <w:iCs/>
            </w:rPr>
            <w:t>Computers and Security</w:t>
          </w:r>
          <w:r>
            <w:t xml:space="preserve">, </w:t>
          </w:r>
          <w:r>
            <w:rPr>
              <w:i/>
              <w:iCs/>
            </w:rPr>
            <w:t>24</w:t>
          </w:r>
          <w:r>
            <w:t>(2), 99–104. https://doi.org/10.1016/j.cose.2005.02.002</w:t>
          </w:r>
        </w:p>
        <w:p w14:paraId="35D2BF15" w14:textId="77777777" w:rsidR="00146C11" w:rsidRDefault="00146C11" w:rsidP="00146C11">
          <w:pPr>
            <w:autoSpaceDE w:val="0"/>
            <w:autoSpaceDN w:val="0"/>
            <w:ind w:hanging="480"/>
          </w:pPr>
          <w:r>
            <w:t xml:space="preserve">Wade, M. (2018). </w:t>
          </w:r>
          <w:r>
            <w:rPr>
              <w:i/>
              <w:iCs/>
            </w:rPr>
            <w:t xml:space="preserve">DIGITAL </w:t>
          </w:r>
          <w:proofErr w:type="gramStart"/>
          <w:r>
            <w:rPr>
              <w:i/>
              <w:iCs/>
            </w:rPr>
            <w:t>TRANSFORMATION :</w:t>
          </w:r>
          <w:proofErr w:type="gramEnd"/>
          <w:r>
            <w:rPr>
              <w:i/>
              <w:iCs/>
            </w:rPr>
            <w:t xml:space="preserve"> 5 WAYS IF WE ’ RE ALL WORKING SO HARD ON DIGITAL TRANSFORMATION , WHERE ARE THE RESULTS ? CONSIDER WHETHER YOU FALL INTO ANY OF THESE</w:t>
          </w:r>
          <w:r>
            <w:t>.</w:t>
          </w:r>
        </w:p>
        <w:p w14:paraId="70F948D7" w14:textId="77777777" w:rsidR="00146C11" w:rsidRDefault="00146C11" w:rsidP="00146C11">
          <w:pPr>
            <w:autoSpaceDE w:val="0"/>
            <w:autoSpaceDN w:val="0"/>
            <w:ind w:hanging="480"/>
          </w:pPr>
          <w:proofErr w:type="spellStart"/>
          <w:r>
            <w:t>Walakira</w:t>
          </w:r>
          <w:proofErr w:type="spellEnd"/>
          <w:r>
            <w:t xml:space="preserve">, J. (2019). </w:t>
          </w:r>
          <w:proofErr w:type="gramStart"/>
          <w:r>
            <w:rPr>
              <w:i/>
              <w:iCs/>
            </w:rPr>
            <w:t>“ Implementation</w:t>
          </w:r>
          <w:proofErr w:type="gramEnd"/>
          <w:r>
            <w:rPr>
              <w:i/>
              <w:iCs/>
            </w:rPr>
            <w:t xml:space="preserve"> in crisis ”: How can the National Transmission Backbone Infrastructure be realized ?</w:t>
          </w:r>
          <w:r>
            <w:t xml:space="preserve"> </w:t>
          </w:r>
          <w:r>
            <w:rPr>
              <w:i/>
              <w:iCs/>
            </w:rPr>
            <w:t>2019</w:t>
          </w:r>
          <w:r>
            <w:t>(July), 1–4.</w:t>
          </w:r>
        </w:p>
        <w:p w14:paraId="266C537F" w14:textId="77777777" w:rsidR="00146C11" w:rsidRDefault="00146C11" w:rsidP="00146C11">
          <w:pPr>
            <w:autoSpaceDE w:val="0"/>
            <w:autoSpaceDN w:val="0"/>
            <w:ind w:hanging="480"/>
          </w:pPr>
          <w:r>
            <w:t xml:space="preserve">Wang, B., Liu, B., &amp; Li, Y. (2023). A Dark Side of Trust: Examining the Influence of Environmental Risk Perception on Citizens’ Plastic-Avoiding Behavior. </w:t>
          </w:r>
          <w:r>
            <w:rPr>
              <w:i/>
              <w:iCs/>
            </w:rPr>
            <w:t>IEEE Transactions on Computational Social Systems</w:t>
          </w:r>
          <w:r>
            <w:t>.</w:t>
          </w:r>
        </w:p>
        <w:p w14:paraId="24CBFE7D" w14:textId="77777777" w:rsidR="00146C11" w:rsidRDefault="00146C11" w:rsidP="00146C11">
          <w:pPr>
            <w:autoSpaceDE w:val="0"/>
            <w:autoSpaceDN w:val="0"/>
            <w:ind w:hanging="480"/>
          </w:pPr>
          <w:r>
            <w:t xml:space="preserve">Wang, C., &amp; Ahmed, P. (2007). Dynamic capabilities: A review and research agenda. </w:t>
          </w:r>
          <w:r>
            <w:rPr>
              <w:i/>
              <w:iCs/>
            </w:rPr>
            <w:t>International Journal of Management Reviews</w:t>
          </w:r>
          <w:r>
            <w:t xml:space="preserve">, </w:t>
          </w:r>
          <w:r>
            <w:rPr>
              <w:i/>
              <w:iCs/>
            </w:rPr>
            <w:t>9</w:t>
          </w:r>
          <w:r>
            <w:t>(1), 31–51. https://doi.org/10.1111/j.1468-2370.2007.00201.x</w:t>
          </w:r>
        </w:p>
        <w:p w14:paraId="40EEC299" w14:textId="77777777" w:rsidR="00146C11" w:rsidRDefault="00146C11" w:rsidP="00146C11">
          <w:pPr>
            <w:autoSpaceDE w:val="0"/>
            <w:autoSpaceDN w:val="0"/>
            <w:ind w:hanging="480"/>
          </w:pPr>
          <w:r>
            <w:t xml:space="preserve">Wang, F., &amp; Hannafin, M. J. (2011). Designing Technology Enhanced Learning Environments. </w:t>
          </w:r>
          <w:r>
            <w:rPr>
              <w:i/>
              <w:iCs/>
            </w:rPr>
            <w:t>Instructional and Cognitive Impacts of Web-Based Education</w:t>
          </w:r>
          <w:r>
            <w:t xml:space="preserve">, </w:t>
          </w:r>
          <w:r>
            <w:rPr>
              <w:i/>
              <w:iCs/>
            </w:rPr>
            <w:t>53</w:t>
          </w:r>
          <w:r>
            <w:t>(4), 241–261. https://doi.org/10.4018/978-1-878289-59-9.ch016</w:t>
          </w:r>
        </w:p>
        <w:p w14:paraId="22AC4279" w14:textId="77777777" w:rsidR="00146C11" w:rsidRDefault="00146C11" w:rsidP="00146C11">
          <w:pPr>
            <w:autoSpaceDE w:val="0"/>
            <w:autoSpaceDN w:val="0"/>
            <w:ind w:hanging="480"/>
          </w:pPr>
          <w:r>
            <w:t xml:space="preserve">Wang, S. (2021). Research on design method of Energy Internet business model. </w:t>
          </w:r>
          <w:r>
            <w:rPr>
              <w:i/>
              <w:iCs/>
            </w:rPr>
            <w:t>IOP Conference Series: Earth and Environmental Science</w:t>
          </w:r>
          <w:r>
            <w:t xml:space="preserve">, </w:t>
          </w:r>
          <w:r>
            <w:rPr>
              <w:i/>
              <w:iCs/>
            </w:rPr>
            <w:t>657</w:t>
          </w:r>
          <w:r>
            <w:t>(1). https://doi.org/10.1088/1755-1315/657/1/012054</w:t>
          </w:r>
        </w:p>
        <w:p w14:paraId="457EDC18" w14:textId="77777777" w:rsidR="00146C11" w:rsidRDefault="00146C11" w:rsidP="00146C11">
          <w:pPr>
            <w:autoSpaceDE w:val="0"/>
            <w:autoSpaceDN w:val="0"/>
            <w:ind w:hanging="480"/>
          </w:pPr>
          <w:r>
            <w:t xml:space="preserve">Weill, P., &amp; Ross, J. W. (2004). </w:t>
          </w:r>
          <w:r>
            <w:rPr>
              <w:i/>
              <w:iCs/>
            </w:rPr>
            <w:t>IT Governance How Top Performers Manage IT Decision Rights for Superior Results</w:t>
          </w:r>
          <w:r>
            <w:t>.</w:t>
          </w:r>
        </w:p>
        <w:p w14:paraId="2ECE7124" w14:textId="77777777" w:rsidR="00146C11" w:rsidRDefault="00146C11" w:rsidP="00146C11">
          <w:pPr>
            <w:autoSpaceDE w:val="0"/>
            <w:autoSpaceDN w:val="0"/>
            <w:ind w:hanging="480"/>
          </w:pPr>
          <w:r>
            <w:t xml:space="preserve">Weill, P., &amp; Woodham, R. (2003). Don’t Just Lead, </w:t>
          </w:r>
          <w:proofErr w:type="gramStart"/>
          <w:r>
            <w:t>Govern</w:t>
          </w:r>
          <w:proofErr w:type="gramEnd"/>
          <w:r>
            <w:t xml:space="preserve">: Implementing Effective IT Governance. </w:t>
          </w:r>
          <w:r>
            <w:rPr>
              <w:i/>
              <w:iCs/>
            </w:rPr>
            <w:t>Massachusetts Institute of Technology (MIT), Sloan School of Management, Working Papers</w:t>
          </w:r>
          <w:r>
            <w:t>. https://doi.org/10.2139/ssrn.317319</w:t>
          </w:r>
        </w:p>
        <w:p w14:paraId="40D7458C" w14:textId="77777777" w:rsidR="00146C11" w:rsidRDefault="00146C11" w:rsidP="00146C11">
          <w:pPr>
            <w:autoSpaceDE w:val="0"/>
            <w:autoSpaceDN w:val="0"/>
            <w:ind w:hanging="480"/>
          </w:pPr>
          <w:r>
            <w:t xml:space="preserve">Wheeldon, J. (2010). Mapping mixed methods research: Methods, measures, and meaning. </w:t>
          </w:r>
          <w:r>
            <w:rPr>
              <w:i/>
              <w:iCs/>
            </w:rPr>
            <w:t>Journal of Mixed Methods Research</w:t>
          </w:r>
          <w:r>
            <w:t xml:space="preserve">, </w:t>
          </w:r>
          <w:r>
            <w:rPr>
              <w:i/>
              <w:iCs/>
            </w:rPr>
            <w:t>4</w:t>
          </w:r>
          <w:r>
            <w:t>(2), 87–102. https://doi.org/10.1177/1558689809358755</w:t>
          </w:r>
        </w:p>
        <w:p w14:paraId="1D93F30A" w14:textId="77777777" w:rsidR="00146C11" w:rsidRDefault="00146C11" w:rsidP="00146C11">
          <w:pPr>
            <w:autoSpaceDE w:val="0"/>
            <w:autoSpaceDN w:val="0"/>
            <w:ind w:hanging="480"/>
          </w:pPr>
          <w:r>
            <w:t xml:space="preserve">William, H. D., &amp; Ephraim, R. M. (2003). The DeLone and McLean Model of Information Systems Success: A Ten-Year Update. </w:t>
          </w:r>
          <w:r>
            <w:rPr>
              <w:i/>
              <w:iCs/>
            </w:rPr>
            <w:t>Journal of Management Information Systems</w:t>
          </w:r>
          <w:r>
            <w:t xml:space="preserve">, </w:t>
          </w:r>
          <w:r>
            <w:rPr>
              <w:i/>
              <w:iCs/>
            </w:rPr>
            <w:t>19</w:t>
          </w:r>
          <w:r>
            <w:t>(4), 9–30.</w:t>
          </w:r>
        </w:p>
        <w:p w14:paraId="4FDF7EAE" w14:textId="77777777" w:rsidR="00146C11" w:rsidRDefault="00146C11" w:rsidP="00146C11">
          <w:pPr>
            <w:autoSpaceDE w:val="0"/>
            <w:autoSpaceDN w:val="0"/>
            <w:ind w:hanging="480"/>
          </w:pPr>
          <w:r>
            <w:t xml:space="preserve">Williams, B., </w:t>
          </w:r>
          <w:proofErr w:type="spellStart"/>
          <w:r>
            <w:t>Onsman</w:t>
          </w:r>
          <w:proofErr w:type="spellEnd"/>
          <w:r>
            <w:t xml:space="preserve">, A., &amp; Brown, T. (2010). Exploratory factor analysis: A five-step guide for novices. </w:t>
          </w:r>
          <w:r>
            <w:rPr>
              <w:i/>
              <w:iCs/>
            </w:rPr>
            <w:t>Australasian Journal of Paramedicine</w:t>
          </w:r>
          <w:r>
            <w:t xml:space="preserve">, </w:t>
          </w:r>
          <w:r>
            <w:rPr>
              <w:i/>
              <w:iCs/>
            </w:rPr>
            <w:t>8</w:t>
          </w:r>
          <w:r>
            <w:t>, 1–13.</w:t>
          </w:r>
        </w:p>
        <w:p w14:paraId="4C0BADF4" w14:textId="77777777" w:rsidR="00146C11" w:rsidRDefault="00146C11" w:rsidP="00146C11">
          <w:pPr>
            <w:autoSpaceDE w:val="0"/>
            <w:autoSpaceDN w:val="0"/>
            <w:ind w:hanging="480"/>
          </w:pPr>
          <w:r>
            <w:t xml:space="preserve">Wilson, J. (2014). </w:t>
          </w:r>
          <w:r>
            <w:rPr>
              <w:i/>
              <w:iCs/>
            </w:rPr>
            <w:t>Essentials of business research: A guide to doing your research project</w:t>
          </w:r>
          <w:r>
            <w:t>. Sage.</w:t>
          </w:r>
        </w:p>
        <w:p w14:paraId="771D5430" w14:textId="77777777" w:rsidR="00146C11" w:rsidRDefault="00146C11" w:rsidP="00146C11">
          <w:pPr>
            <w:autoSpaceDE w:val="0"/>
            <w:autoSpaceDN w:val="0"/>
            <w:ind w:hanging="480"/>
          </w:pPr>
          <w:r>
            <w:t xml:space="preserve">Wulandari, D., &amp; </w:t>
          </w:r>
          <w:proofErr w:type="spellStart"/>
          <w:r>
            <w:t>Buliali</w:t>
          </w:r>
          <w:proofErr w:type="spellEnd"/>
          <w:r>
            <w:t xml:space="preserve">, J. L. (2019). ITIL v3 and Van Grembergen Framework for System Transition Process. </w:t>
          </w:r>
          <w:r>
            <w:rPr>
              <w:i/>
              <w:iCs/>
            </w:rPr>
            <w:t>IPTEK Journal of Proceedings Series</w:t>
          </w:r>
          <w:r>
            <w:t xml:space="preserve">, </w:t>
          </w:r>
          <w:r>
            <w:rPr>
              <w:i/>
              <w:iCs/>
            </w:rPr>
            <w:t>0</w:t>
          </w:r>
          <w:r>
            <w:t>(5), 426. https://doi.org/10.12962/j23546026.y2019i5.6383</w:t>
          </w:r>
        </w:p>
        <w:p w14:paraId="3B339A84" w14:textId="77777777" w:rsidR="00146C11" w:rsidRDefault="00146C11" w:rsidP="00146C11">
          <w:pPr>
            <w:autoSpaceDE w:val="0"/>
            <w:autoSpaceDN w:val="0"/>
            <w:ind w:hanging="480"/>
          </w:pPr>
          <w:r>
            <w:t xml:space="preserve">Yin, R. K. (2009). </w:t>
          </w:r>
          <w:r>
            <w:rPr>
              <w:i/>
              <w:iCs/>
            </w:rPr>
            <w:t>Case study research: Design and methods</w:t>
          </w:r>
          <w:r>
            <w:t xml:space="preserve"> (Vol. 5). sage.</w:t>
          </w:r>
        </w:p>
        <w:p w14:paraId="45BB9524" w14:textId="77777777" w:rsidR="00146C11" w:rsidRDefault="00146C11" w:rsidP="00146C11">
          <w:pPr>
            <w:autoSpaceDE w:val="0"/>
            <w:autoSpaceDN w:val="0"/>
            <w:ind w:hanging="480"/>
          </w:pPr>
          <w:r>
            <w:lastRenderedPageBreak/>
            <w:t xml:space="preserve">Zerai, A. (2018). </w:t>
          </w:r>
          <w:r>
            <w:rPr>
              <w:i/>
              <w:iCs/>
            </w:rPr>
            <w:t>African women, ICT and neoliberal politics: The challenge of gendered digital divides to people-centered governance</w:t>
          </w:r>
          <w:r>
            <w:t>. Routledge.</w:t>
          </w:r>
        </w:p>
        <w:p w14:paraId="48556217" w14:textId="77777777" w:rsidR="00146C11" w:rsidRDefault="00146C11" w:rsidP="00146C11">
          <w:pPr>
            <w:autoSpaceDE w:val="0"/>
            <w:autoSpaceDN w:val="0"/>
            <w:ind w:hanging="480"/>
          </w:pPr>
          <w:r>
            <w:t xml:space="preserve">Zhang, D., &amp; Zhou, C. (2014). </w:t>
          </w:r>
          <w:r>
            <w:rPr>
              <w:i/>
              <w:iCs/>
            </w:rPr>
            <w:t>Adoption of COBIT 5 and ITIL in Small and Medium Size Enterprises in China</w:t>
          </w:r>
          <w:r>
            <w:t xml:space="preserve">. </w:t>
          </w:r>
          <w:r>
            <w:rPr>
              <w:i/>
              <w:iCs/>
            </w:rPr>
            <w:t>00</w:t>
          </w:r>
          <w:r>
            <w:t>(</w:t>
          </w:r>
          <w:proofErr w:type="spellStart"/>
          <w:r>
            <w:t>vx</w:t>
          </w:r>
          <w:proofErr w:type="spellEnd"/>
          <w:r>
            <w:t>), 27.</w:t>
          </w:r>
        </w:p>
        <w:p w14:paraId="0EA0E84C" w14:textId="77777777" w:rsidR="00146C11" w:rsidRPr="00C6542D" w:rsidRDefault="00146C11" w:rsidP="00146C11">
          <w:pPr>
            <w:rPr>
              <w:rFonts w:eastAsia="Calibri"/>
              <w:lang w:val="en-GB"/>
            </w:rPr>
          </w:pPr>
          <w:r>
            <w:t> </w:t>
          </w:r>
        </w:p>
      </w:sdtContent>
    </w:sdt>
    <w:p w14:paraId="4DFC5A37" w14:textId="77777777" w:rsidR="00146C11" w:rsidRPr="00C6542D" w:rsidRDefault="00146C11" w:rsidP="00146C11">
      <w:r w:rsidRPr="00C6542D">
        <w:rPr>
          <w:rFonts w:eastAsia="Calibri"/>
        </w:rPr>
        <w:br w:type="page"/>
      </w:r>
    </w:p>
    <w:p w14:paraId="651DC911" w14:textId="77777777" w:rsidR="0001282D" w:rsidRDefault="0001282D"/>
    <w:sectPr w:rsidR="0001282D" w:rsidSect="00D30424">
      <w:headerReference w:type="default" r:id="rId47"/>
      <w:footerReference w:type="default" r:id="rId4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B26FD" w14:textId="77777777" w:rsidR="00B24E09" w:rsidRDefault="00B24E09">
      <w:pPr>
        <w:spacing w:after="0" w:line="240" w:lineRule="auto"/>
      </w:pPr>
      <w:r>
        <w:separator/>
      </w:r>
    </w:p>
  </w:endnote>
  <w:endnote w:type="continuationSeparator" w:id="0">
    <w:p w14:paraId="3B920939" w14:textId="77777777" w:rsidR="00B24E09" w:rsidRDefault="00B24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534696"/>
      <w:docPartObj>
        <w:docPartGallery w:val="Page Numbers (Bottom of Page)"/>
        <w:docPartUnique/>
      </w:docPartObj>
    </w:sdtPr>
    <w:sdtEndPr>
      <w:rPr>
        <w:noProof/>
      </w:rPr>
    </w:sdtEndPr>
    <w:sdtContent>
      <w:p w14:paraId="0A814749" w14:textId="77777777" w:rsidR="003D6C76" w:rsidRDefault="003D6C7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1C987BE3" w14:textId="77777777" w:rsidR="003D6C76" w:rsidRDefault="003D6C76" w:rsidP="004156C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645622"/>
      <w:docPartObj>
        <w:docPartGallery w:val="Page Numbers (Bottom of Page)"/>
        <w:docPartUnique/>
      </w:docPartObj>
    </w:sdtPr>
    <w:sdtEndPr>
      <w:rPr>
        <w:noProof/>
      </w:rPr>
    </w:sdtEndPr>
    <w:sdtContent>
      <w:p w14:paraId="1A6DF613" w14:textId="77777777" w:rsidR="003D6C76" w:rsidRDefault="003D6C76">
        <w:pPr>
          <w:pStyle w:val="Footer"/>
          <w:jc w:val="center"/>
        </w:pPr>
        <w:r>
          <w:fldChar w:fldCharType="begin"/>
        </w:r>
        <w:r>
          <w:instrText xml:space="preserve"> PAGE   \* MERGEFORMAT </w:instrText>
        </w:r>
        <w:r>
          <w:fldChar w:fldCharType="separate"/>
        </w:r>
        <w:r>
          <w:rPr>
            <w:noProof/>
          </w:rPr>
          <w:t>321</w:t>
        </w:r>
        <w:r>
          <w:rPr>
            <w:noProof/>
          </w:rPr>
          <w:fldChar w:fldCharType="end"/>
        </w:r>
      </w:p>
    </w:sdtContent>
  </w:sdt>
  <w:p w14:paraId="07860761" w14:textId="77777777" w:rsidR="003D6C76" w:rsidRDefault="003D6C76" w:rsidP="004156C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29E0B" w14:textId="77777777" w:rsidR="00B24E09" w:rsidRDefault="00B24E09">
      <w:pPr>
        <w:spacing w:after="0" w:line="240" w:lineRule="auto"/>
      </w:pPr>
      <w:r>
        <w:separator/>
      </w:r>
    </w:p>
  </w:footnote>
  <w:footnote w:type="continuationSeparator" w:id="0">
    <w:p w14:paraId="7004B31F" w14:textId="77777777" w:rsidR="00B24E09" w:rsidRDefault="00B24E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AD0B6" w14:textId="77777777" w:rsidR="003D6C76" w:rsidRDefault="003D6C76">
    <w:pPr>
      <w:pStyle w:val="Header"/>
    </w:pPr>
  </w:p>
  <w:p w14:paraId="0F35AD30" w14:textId="77777777" w:rsidR="003D6C76" w:rsidRDefault="003D6C76" w:rsidP="004156CD">
    <w:pPr>
      <w:pStyle w:val="Header"/>
      <w:tabs>
        <w:tab w:val="clear" w:pos="4680"/>
        <w:tab w:val="clear" w:pos="9360"/>
        <w:tab w:val="left" w:pos="3416"/>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12005" w14:textId="77777777" w:rsidR="003D6C76" w:rsidRDefault="003D6C76">
    <w:pPr>
      <w:pStyle w:val="Header"/>
    </w:pPr>
  </w:p>
  <w:p w14:paraId="095650F7" w14:textId="77777777" w:rsidR="003D6C76" w:rsidRDefault="003D6C76" w:rsidP="004156CD">
    <w:pPr>
      <w:pStyle w:val="Header"/>
      <w:tabs>
        <w:tab w:val="clear" w:pos="4680"/>
        <w:tab w:val="clear" w:pos="9360"/>
        <w:tab w:val="left" w:pos="341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6FE"/>
    <w:multiLevelType w:val="hybridMultilevel"/>
    <w:tmpl w:val="C2D061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24C55BA"/>
    <w:multiLevelType w:val="hybridMultilevel"/>
    <w:tmpl w:val="FD5A1122"/>
    <w:lvl w:ilvl="0" w:tplc="0000000D">
      <w:start w:val="1"/>
      <w:numFmt w:val="bullet"/>
      <w:lvlText w:val=""/>
      <w:lvlJc w:val="left"/>
      <w:pPr>
        <w:ind w:left="720" w:hanging="360"/>
      </w:pPr>
      <w:rPr>
        <w:rFonts w:ascii="Wingdings" w:hAnsi="Wingdings"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 w15:restartNumberingAfterBreak="0">
    <w:nsid w:val="03DC401D"/>
    <w:multiLevelType w:val="hybridMultilevel"/>
    <w:tmpl w:val="AA82D5A4"/>
    <w:lvl w:ilvl="0" w:tplc="0000000D">
      <w:start w:val="1"/>
      <w:numFmt w:val="bullet"/>
      <w:lvlText w:val=""/>
      <w:lvlJc w:val="left"/>
      <w:pPr>
        <w:ind w:left="720" w:hanging="360"/>
      </w:pPr>
      <w:rPr>
        <w:rFonts w:ascii="Wingdings" w:hAnsi="Wingdings"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 w15:restartNumberingAfterBreak="0">
    <w:nsid w:val="09BF1B74"/>
    <w:multiLevelType w:val="hybridMultilevel"/>
    <w:tmpl w:val="76CE26FA"/>
    <w:lvl w:ilvl="0" w:tplc="7C207B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26BBA"/>
    <w:multiLevelType w:val="hybridMultilevel"/>
    <w:tmpl w:val="9DF40F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BB5705"/>
    <w:multiLevelType w:val="hybridMultilevel"/>
    <w:tmpl w:val="F132B336"/>
    <w:lvl w:ilvl="0" w:tplc="57F491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EF4FE7"/>
    <w:multiLevelType w:val="hybridMultilevel"/>
    <w:tmpl w:val="2BA6C2F6"/>
    <w:lvl w:ilvl="0" w:tplc="0C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B679CB"/>
    <w:multiLevelType w:val="hybridMultilevel"/>
    <w:tmpl w:val="67F48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037F"/>
    <w:multiLevelType w:val="hybridMultilevel"/>
    <w:tmpl w:val="B28A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4F15D7"/>
    <w:multiLevelType w:val="hybridMultilevel"/>
    <w:tmpl w:val="23C6A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334AC6"/>
    <w:multiLevelType w:val="hybridMultilevel"/>
    <w:tmpl w:val="6778D37C"/>
    <w:lvl w:ilvl="0" w:tplc="388A915C">
      <w:start w:val="1"/>
      <w:numFmt w:val="lowerRoman"/>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9F70B5"/>
    <w:multiLevelType w:val="hybridMultilevel"/>
    <w:tmpl w:val="212CE5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FC17B0"/>
    <w:multiLevelType w:val="multilevel"/>
    <w:tmpl w:val="E01C331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0CE0404"/>
    <w:multiLevelType w:val="multilevel"/>
    <w:tmpl w:val="650610CC"/>
    <w:lvl w:ilvl="0">
      <w:start w:val="1"/>
      <w:numFmt w:val="decimal"/>
      <w:lvlText w:val="%1"/>
      <w:lvlJc w:val="left"/>
      <w:pPr>
        <w:ind w:left="3672" w:hanging="432"/>
      </w:pPr>
      <w:rPr>
        <w:b/>
        <w:bCs/>
        <w:color w:val="000000" w:themeColor="text1"/>
      </w:rPr>
    </w:lvl>
    <w:lvl w:ilvl="1">
      <w:start w:val="1"/>
      <w:numFmt w:val="decimal"/>
      <w:lvlText w:val="%1.%2"/>
      <w:lvlJc w:val="left"/>
      <w:pPr>
        <w:ind w:left="576" w:hanging="576"/>
      </w:pPr>
      <w:rPr>
        <w:b w:val="0"/>
        <w:bCs/>
        <w:i w:val="0"/>
        <w:iCs w:val="0"/>
      </w:rPr>
    </w:lvl>
    <w:lvl w:ilvl="2">
      <w:start w:val="1"/>
      <w:numFmt w:val="decimal"/>
      <w:lvlText w:val="%1.%2.%3"/>
      <w:lvlJc w:val="left"/>
      <w:pPr>
        <w:ind w:left="720" w:hanging="720"/>
      </w:pPr>
      <w:rPr>
        <w:b w:val="0"/>
        <w:bCs/>
      </w:rPr>
    </w:lvl>
    <w:lvl w:ilvl="3">
      <w:start w:val="1"/>
      <w:numFmt w:val="decima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6BD1F12"/>
    <w:multiLevelType w:val="multilevel"/>
    <w:tmpl w:val="41FE10C8"/>
    <w:lvl w:ilvl="0">
      <w:start w:val="1"/>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43A544EC"/>
    <w:multiLevelType w:val="hybridMultilevel"/>
    <w:tmpl w:val="928A5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83F5B40"/>
    <w:multiLevelType w:val="hybridMultilevel"/>
    <w:tmpl w:val="7722F180"/>
    <w:lvl w:ilvl="0" w:tplc="DA7A29E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0558BB"/>
    <w:multiLevelType w:val="hybridMultilevel"/>
    <w:tmpl w:val="162CFADE"/>
    <w:lvl w:ilvl="0" w:tplc="27E02B2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006721"/>
    <w:multiLevelType w:val="hybridMultilevel"/>
    <w:tmpl w:val="6778D37C"/>
    <w:lvl w:ilvl="0" w:tplc="FFFFFFFF">
      <w:start w:val="1"/>
      <w:numFmt w:val="lowerRoman"/>
      <w:lvlText w:val="(%1)"/>
      <w:lvlJc w:val="left"/>
      <w:pPr>
        <w:ind w:left="1080" w:hanging="72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8CD7FFC"/>
    <w:multiLevelType w:val="hybridMultilevel"/>
    <w:tmpl w:val="1F40517A"/>
    <w:lvl w:ilvl="0" w:tplc="9154AC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CF2700"/>
    <w:multiLevelType w:val="multilevel"/>
    <w:tmpl w:val="3AB0D5EC"/>
    <w:lvl w:ilvl="0">
      <w:start w:val="1"/>
      <w:numFmt w:val="decimal"/>
      <w:lvlText w:val="%1."/>
      <w:lvlJc w:val="left"/>
      <w:pPr>
        <w:ind w:left="720" w:hanging="360"/>
      </w:pPr>
      <w:rPr>
        <w:rFonts w:ascii="Times New Roman" w:eastAsia="Calibri" w:hAnsi="Times New Roman" w:cs="Times New Roman"/>
        <w:b w:val="0"/>
        <w:bCs w:val="0"/>
      </w:rPr>
    </w:lvl>
    <w:lvl w:ilvl="1">
      <w:start w:val="9"/>
      <w:numFmt w:val="decimal"/>
      <w:isLgl/>
      <w:lvlText w:val="%1.%2"/>
      <w:lvlJc w:val="left"/>
      <w:pPr>
        <w:ind w:left="1080" w:hanging="720"/>
      </w:pPr>
      <w:rPr>
        <w:rFonts w:hint="default"/>
        <w:b/>
      </w:rPr>
    </w:lvl>
    <w:lvl w:ilvl="2">
      <w:start w:val="2"/>
      <w:numFmt w:val="decimal"/>
      <w:isLgl/>
      <w:lvlText w:val="%1.%2.%3"/>
      <w:lvlJc w:val="left"/>
      <w:pPr>
        <w:ind w:left="1080" w:hanging="720"/>
      </w:pPr>
      <w:rPr>
        <w:rFonts w:hint="default"/>
        <w:b/>
      </w:rPr>
    </w:lvl>
    <w:lvl w:ilvl="3">
      <w:start w:val="2"/>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1" w15:restartNumberingAfterBreak="0">
    <w:nsid w:val="62F9313D"/>
    <w:multiLevelType w:val="hybridMultilevel"/>
    <w:tmpl w:val="554A82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39928E2"/>
    <w:multiLevelType w:val="hybridMultilevel"/>
    <w:tmpl w:val="43BC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E75003"/>
    <w:multiLevelType w:val="hybridMultilevel"/>
    <w:tmpl w:val="BD18DC6C"/>
    <w:lvl w:ilvl="0" w:tplc="261449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B9490E"/>
    <w:multiLevelType w:val="multilevel"/>
    <w:tmpl w:val="19820044"/>
    <w:lvl w:ilvl="0">
      <w:start w:val="1"/>
      <w:numFmt w:val="decimal"/>
      <w:lvlText w:val="%1."/>
      <w:lvlJc w:val="left"/>
      <w:pPr>
        <w:ind w:left="720" w:hanging="720"/>
      </w:pPr>
      <w:rPr>
        <w:rFonts w:ascii="Times New Roman" w:eastAsia="Times New Roman" w:hAnsi="Times New Roman" w:cs="Times New Roman"/>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64F60EA7"/>
    <w:multiLevelType w:val="hybridMultilevel"/>
    <w:tmpl w:val="42AE8694"/>
    <w:lvl w:ilvl="0" w:tplc="0000000D">
      <w:start w:val="1"/>
      <w:numFmt w:val="bullet"/>
      <w:lvlText w:val=""/>
      <w:lvlJc w:val="left"/>
      <w:pPr>
        <w:ind w:left="720" w:hanging="360"/>
      </w:pPr>
      <w:rPr>
        <w:rFonts w:ascii="Wingdings" w:hAnsi="Wingdings"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6" w15:restartNumberingAfterBreak="0">
    <w:nsid w:val="68280CC3"/>
    <w:multiLevelType w:val="hybridMultilevel"/>
    <w:tmpl w:val="2B4C7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091F2B"/>
    <w:multiLevelType w:val="hybridMultilevel"/>
    <w:tmpl w:val="3C120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300337"/>
    <w:multiLevelType w:val="hybridMultilevel"/>
    <w:tmpl w:val="E814FE1A"/>
    <w:lvl w:ilvl="0" w:tplc="0158ED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382F73"/>
    <w:multiLevelType w:val="hybridMultilevel"/>
    <w:tmpl w:val="349A5C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22C4AA6"/>
    <w:multiLevelType w:val="hybridMultilevel"/>
    <w:tmpl w:val="F04C3A24"/>
    <w:lvl w:ilvl="0" w:tplc="7CFC36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6A1186"/>
    <w:multiLevelType w:val="hybridMultilevel"/>
    <w:tmpl w:val="F59E3C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53288"/>
    <w:multiLevelType w:val="hybridMultilevel"/>
    <w:tmpl w:val="696E342C"/>
    <w:lvl w:ilvl="0" w:tplc="0000000D">
      <w:start w:val="1"/>
      <w:numFmt w:val="bullet"/>
      <w:lvlText w:val=""/>
      <w:lvlJc w:val="left"/>
      <w:pPr>
        <w:ind w:left="720" w:hanging="360"/>
      </w:pPr>
      <w:rPr>
        <w:rFonts w:ascii="Wingdings" w:hAnsi="Wingdings"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3" w15:restartNumberingAfterBreak="0">
    <w:nsid w:val="755768C7"/>
    <w:multiLevelType w:val="hybridMultilevel"/>
    <w:tmpl w:val="36585878"/>
    <w:lvl w:ilvl="0" w:tplc="D0D406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7C6E99"/>
    <w:multiLevelType w:val="hybridMultilevel"/>
    <w:tmpl w:val="954AB476"/>
    <w:lvl w:ilvl="0" w:tplc="A2342D3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0E2F18"/>
    <w:multiLevelType w:val="multilevel"/>
    <w:tmpl w:val="19D6751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eastAsia="Calibri" w:hint="default"/>
        <w:b/>
        <w:bCs w:val="0"/>
        <w:i w:val="0"/>
        <w:iCs/>
        <w:sz w:val="28"/>
        <w:szCs w:val="28"/>
      </w:rPr>
    </w:lvl>
    <w:lvl w:ilvl="2">
      <w:start w:val="1"/>
      <w:numFmt w:val="decimal"/>
      <w:isLgl/>
      <w:lvlText w:val="%1.%2.%3"/>
      <w:lvlJc w:val="left"/>
      <w:pPr>
        <w:ind w:left="1080" w:hanging="720"/>
      </w:pPr>
      <w:rPr>
        <w:rFonts w:eastAsia="Calibri" w:hint="default"/>
        <w:b w:val="0"/>
        <w:i/>
        <w:sz w:val="24"/>
      </w:rPr>
    </w:lvl>
    <w:lvl w:ilvl="3">
      <w:start w:val="1"/>
      <w:numFmt w:val="decimal"/>
      <w:isLgl/>
      <w:lvlText w:val="%1.%2.%3.%4"/>
      <w:lvlJc w:val="left"/>
      <w:pPr>
        <w:ind w:left="1080" w:hanging="720"/>
      </w:pPr>
      <w:rPr>
        <w:rFonts w:eastAsia="Calibri" w:hint="default"/>
        <w:b w:val="0"/>
        <w:i/>
        <w:sz w:val="24"/>
      </w:rPr>
    </w:lvl>
    <w:lvl w:ilvl="4">
      <w:start w:val="1"/>
      <w:numFmt w:val="decimal"/>
      <w:isLgl/>
      <w:lvlText w:val="%1.%2.%3.%4.%5"/>
      <w:lvlJc w:val="left"/>
      <w:pPr>
        <w:ind w:left="1440" w:hanging="1080"/>
      </w:pPr>
      <w:rPr>
        <w:rFonts w:eastAsia="Calibri" w:hint="default"/>
        <w:b w:val="0"/>
        <w:i/>
        <w:sz w:val="24"/>
      </w:rPr>
    </w:lvl>
    <w:lvl w:ilvl="5">
      <w:start w:val="1"/>
      <w:numFmt w:val="decimal"/>
      <w:isLgl/>
      <w:lvlText w:val="%1.%2.%3.%4.%5.%6"/>
      <w:lvlJc w:val="left"/>
      <w:pPr>
        <w:ind w:left="1440" w:hanging="1080"/>
      </w:pPr>
      <w:rPr>
        <w:rFonts w:eastAsia="Calibri" w:hint="default"/>
        <w:b w:val="0"/>
        <w:i/>
        <w:sz w:val="24"/>
      </w:rPr>
    </w:lvl>
    <w:lvl w:ilvl="6">
      <w:start w:val="1"/>
      <w:numFmt w:val="decimal"/>
      <w:isLgl/>
      <w:lvlText w:val="%1.%2.%3.%4.%5.%6.%7"/>
      <w:lvlJc w:val="left"/>
      <w:pPr>
        <w:ind w:left="1800" w:hanging="1440"/>
      </w:pPr>
      <w:rPr>
        <w:rFonts w:eastAsia="Calibri" w:hint="default"/>
        <w:b w:val="0"/>
        <w:i/>
        <w:sz w:val="24"/>
      </w:rPr>
    </w:lvl>
    <w:lvl w:ilvl="7">
      <w:start w:val="1"/>
      <w:numFmt w:val="decimal"/>
      <w:isLgl/>
      <w:lvlText w:val="%1.%2.%3.%4.%5.%6.%7.%8"/>
      <w:lvlJc w:val="left"/>
      <w:pPr>
        <w:ind w:left="1800" w:hanging="1440"/>
      </w:pPr>
      <w:rPr>
        <w:rFonts w:eastAsia="Calibri" w:hint="default"/>
        <w:b w:val="0"/>
        <w:i/>
        <w:sz w:val="24"/>
      </w:rPr>
    </w:lvl>
    <w:lvl w:ilvl="8">
      <w:start w:val="1"/>
      <w:numFmt w:val="decimal"/>
      <w:isLgl/>
      <w:lvlText w:val="%1.%2.%3.%4.%5.%6.%7.%8.%9"/>
      <w:lvlJc w:val="left"/>
      <w:pPr>
        <w:ind w:left="2160" w:hanging="1800"/>
      </w:pPr>
      <w:rPr>
        <w:rFonts w:eastAsia="Calibri" w:hint="default"/>
        <w:b w:val="0"/>
        <w:i/>
        <w:sz w:val="24"/>
      </w:rPr>
    </w:lvl>
  </w:abstractNum>
  <w:abstractNum w:abstractNumId="36" w15:restartNumberingAfterBreak="0">
    <w:nsid w:val="7EE90DE4"/>
    <w:multiLevelType w:val="hybridMultilevel"/>
    <w:tmpl w:val="26D413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8334590">
    <w:abstractNumId w:val="36"/>
  </w:num>
  <w:num w:numId="2" w16cid:durableId="875385039">
    <w:abstractNumId w:val="15"/>
  </w:num>
  <w:num w:numId="3" w16cid:durableId="1814366877">
    <w:abstractNumId w:val="4"/>
  </w:num>
  <w:num w:numId="4" w16cid:durableId="1569459369">
    <w:abstractNumId w:val="29"/>
  </w:num>
  <w:num w:numId="5" w16cid:durableId="1897466643">
    <w:abstractNumId w:val="0"/>
  </w:num>
  <w:num w:numId="6" w16cid:durableId="262736695">
    <w:abstractNumId w:val="13"/>
  </w:num>
  <w:num w:numId="7" w16cid:durableId="576942708">
    <w:abstractNumId w:val="6"/>
  </w:num>
  <w:num w:numId="8" w16cid:durableId="1320882450">
    <w:abstractNumId w:val="32"/>
  </w:num>
  <w:num w:numId="9" w16cid:durableId="1269040265">
    <w:abstractNumId w:val="25"/>
  </w:num>
  <w:num w:numId="10" w16cid:durableId="1202329838">
    <w:abstractNumId w:val="1"/>
  </w:num>
  <w:num w:numId="11" w16cid:durableId="953487324">
    <w:abstractNumId w:val="2"/>
  </w:num>
  <w:num w:numId="12" w16cid:durableId="1347562736">
    <w:abstractNumId w:val="10"/>
  </w:num>
  <w:num w:numId="13" w16cid:durableId="1046493538">
    <w:abstractNumId w:val="35"/>
  </w:num>
  <w:num w:numId="14" w16cid:durableId="2057464116">
    <w:abstractNumId w:val="27"/>
  </w:num>
  <w:num w:numId="15" w16cid:durableId="865869481">
    <w:abstractNumId w:val="24"/>
  </w:num>
  <w:num w:numId="16" w16cid:durableId="193660302">
    <w:abstractNumId w:val="20"/>
  </w:num>
  <w:num w:numId="17" w16cid:durableId="822114137">
    <w:abstractNumId w:val="22"/>
  </w:num>
  <w:num w:numId="18" w16cid:durableId="215094583">
    <w:abstractNumId w:val="26"/>
  </w:num>
  <w:num w:numId="19" w16cid:durableId="1207059926">
    <w:abstractNumId w:val="9"/>
  </w:num>
  <w:num w:numId="20" w16cid:durableId="1338538349">
    <w:abstractNumId w:val="18"/>
  </w:num>
  <w:num w:numId="21" w16cid:durableId="929504769">
    <w:abstractNumId w:val="23"/>
  </w:num>
  <w:num w:numId="22" w16cid:durableId="1742370305">
    <w:abstractNumId w:val="34"/>
  </w:num>
  <w:num w:numId="23" w16cid:durableId="498159782">
    <w:abstractNumId w:val="28"/>
  </w:num>
  <w:num w:numId="24" w16cid:durableId="11884606">
    <w:abstractNumId w:val="30"/>
  </w:num>
  <w:num w:numId="25" w16cid:durableId="847672953">
    <w:abstractNumId w:val="3"/>
  </w:num>
  <w:num w:numId="26" w16cid:durableId="1298801591">
    <w:abstractNumId w:val="31"/>
  </w:num>
  <w:num w:numId="27" w16cid:durableId="1654214820">
    <w:abstractNumId w:val="16"/>
  </w:num>
  <w:num w:numId="28" w16cid:durableId="1406953101">
    <w:abstractNumId w:val="5"/>
  </w:num>
  <w:num w:numId="29" w16cid:durableId="657391886">
    <w:abstractNumId w:val="33"/>
  </w:num>
  <w:num w:numId="30" w16cid:durableId="2143424662">
    <w:abstractNumId w:val="11"/>
  </w:num>
  <w:num w:numId="31" w16cid:durableId="559555044">
    <w:abstractNumId w:val="19"/>
  </w:num>
  <w:num w:numId="32" w16cid:durableId="929628914">
    <w:abstractNumId w:val="12"/>
  </w:num>
  <w:num w:numId="33" w16cid:durableId="1320812928">
    <w:abstractNumId w:val="17"/>
  </w:num>
  <w:num w:numId="34" w16cid:durableId="737171304">
    <w:abstractNumId w:val="7"/>
  </w:num>
  <w:num w:numId="35" w16cid:durableId="76249456">
    <w:abstractNumId w:val="8"/>
  </w:num>
  <w:num w:numId="36" w16cid:durableId="393241624">
    <w:abstractNumId w:val="21"/>
  </w:num>
  <w:num w:numId="37" w16cid:durableId="495456223">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11"/>
    <w:rsid w:val="000016C9"/>
    <w:rsid w:val="00002EAB"/>
    <w:rsid w:val="000077E4"/>
    <w:rsid w:val="0001282D"/>
    <w:rsid w:val="00013B2F"/>
    <w:rsid w:val="0001538C"/>
    <w:rsid w:val="00021E15"/>
    <w:rsid w:val="00027115"/>
    <w:rsid w:val="000335FE"/>
    <w:rsid w:val="00033CFF"/>
    <w:rsid w:val="00035461"/>
    <w:rsid w:val="00042ACD"/>
    <w:rsid w:val="0004357C"/>
    <w:rsid w:val="00043829"/>
    <w:rsid w:val="000537B0"/>
    <w:rsid w:val="00061C88"/>
    <w:rsid w:val="00066122"/>
    <w:rsid w:val="000677F3"/>
    <w:rsid w:val="00074EAB"/>
    <w:rsid w:val="000759F9"/>
    <w:rsid w:val="00075D55"/>
    <w:rsid w:val="0008221C"/>
    <w:rsid w:val="00082F18"/>
    <w:rsid w:val="000862A8"/>
    <w:rsid w:val="00093408"/>
    <w:rsid w:val="00096134"/>
    <w:rsid w:val="000A0F65"/>
    <w:rsid w:val="000A2C5E"/>
    <w:rsid w:val="000A7E10"/>
    <w:rsid w:val="000B0F5E"/>
    <w:rsid w:val="000B1225"/>
    <w:rsid w:val="000B2F85"/>
    <w:rsid w:val="000B7D2F"/>
    <w:rsid w:val="000C18E9"/>
    <w:rsid w:val="000C256C"/>
    <w:rsid w:val="000C2FCE"/>
    <w:rsid w:val="000D07F2"/>
    <w:rsid w:val="000D177F"/>
    <w:rsid w:val="000D255B"/>
    <w:rsid w:val="000D34CC"/>
    <w:rsid w:val="000D4A8F"/>
    <w:rsid w:val="000D6F62"/>
    <w:rsid w:val="000E06A9"/>
    <w:rsid w:val="000E1C72"/>
    <w:rsid w:val="000E561F"/>
    <w:rsid w:val="000F235B"/>
    <w:rsid w:val="000F23FD"/>
    <w:rsid w:val="000F438A"/>
    <w:rsid w:val="000F4CE9"/>
    <w:rsid w:val="00101A88"/>
    <w:rsid w:val="0010249F"/>
    <w:rsid w:val="00116F26"/>
    <w:rsid w:val="00117449"/>
    <w:rsid w:val="00122A9E"/>
    <w:rsid w:val="00125C33"/>
    <w:rsid w:val="00127F0B"/>
    <w:rsid w:val="001367A9"/>
    <w:rsid w:val="0014039C"/>
    <w:rsid w:val="00146C11"/>
    <w:rsid w:val="00147B57"/>
    <w:rsid w:val="00147DE0"/>
    <w:rsid w:val="0015127D"/>
    <w:rsid w:val="00151660"/>
    <w:rsid w:val="00156E74"/>
    <w:rsid w:val="00160BAF"/>
    <w:rsid w:val="00161D19"/>
    <w:rsid w:val="001734C3"/>
    <w:rsid w:val="00174ABC"/>
    <w:rsid w:val="00187139"/>
    <w:rsid w:val="0019206F"/>
    <w:rsid w:val="001A0644"/>
    <w:rsid w:val="001A1682"/>
    <w:rsid w:val="001A1C8C"/>
    <w:rsid w:val="001A5452"/>
    <w:rsid w:val="001A5E73"/>
    <w:rsid w:val="001B2914"/>
    <w:rsid w:val="001B2AD6"/>
    <w:rsid w:val="001C3210"/>
    <w:rsid w:val="001C6E1E"/>
    <w:rsid w:val="001D3C24"/>
    <w:rsid w:val="001D3D45"/>
    <w:rsid w:val="001D6547"/>
    <w:rsid w:val="001D7A80"/>
    <w:rsid w:val="001E1B8B"/>
    <w:rsid w:val="001E22F4"/>
    <w:rsid w:val="001F28AB"/>
    <w:rsid w:val="001F36BC"/>
    <w:rsid w:val="001F7307"/>
    <w:rsid w:val="00204A9D"/>
    <w:rsid w:val="00205019"/>
    <w:rsid w:val="002058EF"/>
    <w:rsid w:val="002107AF"/>
    <w:rsid w:val="002159E5"/>
    <w:rsid w:val="002171AB"/>
    <w:rsid w:val="00222059"/>
    <w:rsid w:val="002273C6"/>
    <w:rsid w:val="00233A3C"/>
    <w:rsid w:val="00234E1B"/>
    <w:rsid w:val="002366E3"/>
    <w:rsid w:val="00242ACB"/>
    <w:rsid w:val="00243ECD"/>
    <w:rsid w:val="0025113D"/>
    <w:rsid w:val="00261DF6"/>
    <w:rsid w:val="00263BB0"/>
    <w:rsid w:val="00266CBB"/>
    <w:rsid w:val="002707E5"/>
    <w:rsid w:val="0027132A"/>
    <w:rsid w:val="002771A1"/>
    <w:rsid w:val="002827BF"/>
    <w:rsid w:val="00283C7D"/>
    <w:rsid w:val="002855F8"/>
    <w:rsid w:val="00285FBB"/>
    <w:rsid w:val="00286A41"/>
    <w:rsid w:val="0028713C"/>
    <w:rsid w:val="002905AC"/>
    <w:rsid w:val="00292131"/>
    <w:rsid w:val="0029317A"/>
    <w:rsid w:val="00293F72"/>
    <w:rsid w:val="00294D13"/>
    <w:rsid w:val="002A3DCC"/>
    <w:rsid w:val="002A574A"/>
    <w:rsid w:val="002A6157"/>
    <w:rsid w:val="002A6E73"/>
    <w:rsid w:val="002B0D89"/>
    <w:rsid w:val="002B1596"/>
    <w:rsid w:val="002B3FF8"/>
    <w:rsid w:val="002B5711"/>
    <w:rsid w:val="002B6074"/>
    <w:rsid w:val="002B6B74"/>
    <w:rsid w:val="002B6FA0"/>
    <w:rsid w:val="002B7ABD"/>
    <w:rsid w:val="002C00CF"/>
    <w:rsid w:val="002C2B4D"/>
    <w:rsid w:val="002C4536"/>
    <w:rsid w:val="002D2AEE"/>
    <w:rsid w:val="002D3EA4"/>
    <w:rsid w:val="002D409D"/>
    <w:rsid w:val="002D57F8"/>
    <w:rsid w:val="002D6235"/>
    <w:rsid w:val="002E4878"/>
    <w:rsid w:val="002E78CB"/>
    <w:rsid w:val="002F15E2"/>
    <w:rsid w:val="00300945"/>
    <w:rsid w:val="003055E7"/>
    <w:rsid w:val="00310157"/>
    <w:rsid w:val="0031018E"/>
    <w:rsid w:val="0031062F"/>
    <w:rsid w:val="00312A09"/>
    <w:rsid w:val="00313B26"/>
    <w:rsid w:val="00313F79"/>
    <w:rsid w:val="00317064"/>
    <w:rsid w:val="00317A2D"/>
    <w:rsid w:val="00321126"/>
    <w:rsid w:val="0032286F"/>
    <w:rsid w:val="00323892"/>
    <w:rsid w:val="00323A0B"/>
    <w:rsid w:val="00324230"/>
    <w:rsid w:val="003254AF"/>
    <w:rsid w:val="00326A31"/>
    <w:rsid w:val="00326EBE"/>
    <w:rsid w:val="0032769B"/>
    <w:rsid w:val="00331541"/>
    <w:rsid w:val="003347B1"/>
    <w:rsid w:val="0034360C"/>
    <w:rsid w:val="00345235"/>
    <w:rsid w:val="00351E9E"/>
    <w:rsid w:val="0035326F"/>
    <w:rsid w:val="00356332"/>
    <w:rsid w:val="0036256A"/>
    <w:rsid w:val="00362ADD"/>
    <w:rsid w:val="00364C0E"/>
    <w:rsid w:val="00366E89"/>
    <w:rsid w:val="00367036"/>
    <w:rsid w:val="0037522B"/>
    <w:rsid w:val="00382F6E"/>
    <w:rsid w:val="003855AA"/>
    <w:rsid w:val="00386C9D"/>
    <w:rsid w:val="003870C5"/>
    <w:rsid w:val="003A5075"/>
    <w:rsid w:val="003B0368"/>
    <w:rsid w:val="003B10CE"/>
    <w:rsid w:val="003B4FCF"/>
    <w:rsid w:val="003B629D"/>
    <w:rsid w:val="003C1631"/>
    <w:rsid w:val="003C4A9C"/>
    <w:rsid w:val="003D6C76"/>
    <w:rsid w:val="003E1D68"/>
    <w:rsid w:val="003E4625"/>
    <w:rsid w:val="003E49C9"/>
    <w:rsid w:val="003E6646"/>
    <w:rsid w:val="003F136E"/>
    <w:rsid w:val="003F1CBA"/>
    <w:rsid w:val="003F2755"/>
    <w:rsid w:val="003F5276"/>
    <w:rsid w:val="00401504"/>
    <w:rsid w:val="00401BC4"/>
    <w:rsid w:val="00403705"/>
    <w:rsid w:val="00413066"/>
    <w:rsid w:val="004144B1"/>
    <w:rsid w:val="00414B39"/>
    <w:rsid w:val="00414C6A"/>
    <w:rsid w:val="004156CD"/>
    <w:rsid w:val="00420FB5"/>
    <w:rsid w:val="00423C92"/>
    <w:rsid w:val="0042468C"/>
    <w:rsid w:val="00424B46"/>
    <w:rsid w:val="004267EB"/>
    <w:rsid w:val="004279BF"/>
    <w:rsid w:val="00427A91"/>
    <w:rsid w:val="00430C52"/>
    <w:rsid w:val="004313BF"/>
    <w:rsid w:val="00433BE4"/>
    <w:rsid w:val="00440731"/>
    <w:rsid w:val="0044580C"/>
    <w:rsid w:val="004501E8"/>
    <w:rsid w:val="00456D2D"/>
    <w:rsid w:val="00461A22"/>
    <w:rsid w:val="00466503"/>
    <w:rsid w:val="0047075A"/>
    <w:rsid w:val="00471B02"/>
    <w:rsid w:val="00471D15"/>
    <w:rsid w:val="004728A9"/>
    <w:rsid w:val="00475BC5"/>
    <w:rsid w:val="00486499"/>
    <w:rsid w:val="00490284"/>
    <w:rsid w:val="00490F07"/>
    <w:rsid w:val="0049199B"/>
    <w:rsid w:val="0049369B"/>
    <w:rsid w:val="00493CD0"/>
    <w:rsid w:val="0049493D"/>
    <w:rsid w:val="00495D03"/>
    <w:rsid w:val="00496B0E"/>
    <w:rsid w:val="004A229E"/>
    <w:rsid w:val="004A47C4"/>
    <w:rsid w:val="004A6121"/>
    <w:rsid w:val="004B1090"/>
    <w:rsid w:val="004B2350"/>
    <w:rsid w:val="004C0687"/>
    <w:rsid w:val="004C1913"/>
    <w:rsid w:val="004C1B7E"/>
    <w:rsid w:val="004C2AFF"/>
    <w:rsid w:val="004C3931"/>
    <w:rsid w:val="004C3B7C"/>
    <w:rsid w:val="004C4FE0"/>
    <w:rsid w:val="004D43F4"/>
    <w:rsid w:val="004E1520"/>
    <w:rsid w:val="004E2A39"/>
    <w:rsid w:val="004E2A77"/>
    <w:rsid w:val="004F1A39"/>
    <w:rsid w:val="004F658B"/>
    <w:rsid w:val="004F71C4"/>
    <w:rsid w:val="005041F5"/>
    <w:rsid w:val="00514CB8"/>
    <w:rsid w:val="00514E0D"/>
    <w:rsid w:val="0051553D"/>
    <w:rsid w:val="00516A8E"/>
    <w:rsid w:val="005223A2"/>
    <w:rsid w:val="00522ADE"/>
    <w:rsid w:val="00522ADF"/>
    <w:rsid w:val="00524C0A"/>
    <w:rsid w:val="00525B62"/>
    <w:rsid w:val="005371AE"/>
    <w:rsid w:val="00541899"/>
    <w:rsid w:val="005434F5"/>
    <w:rsid w:val="00544D6F"/>
    <w:rsid w:val="00547BA4"/>
    <w:rsid w:val="00550EB5"/>
    <w:rsid w:val="005548D2"/>
    <w:rsid w:val="005559CA"/>
    <w:rsid w:val="00556B6C"/>
    <w:rsid w:val="005610CC"/>
    <w:rsid w:val="00562228"/>
    <w:rsid w:val="005650F4"/>
    <w:rsid w:val="00567772"/>
    <w:rsid w:val="00567ED8"/>
    <w:rsid w:val="0057391C"/>
    <w:rsid w:val="00574FC8"/>
    <w:rsid w:val="005832BA"/>
    <w:rsid w:val="0058454A"/>
    <w:rsid w:val="00584558"/>
    <w:rsid w:val="00584B0C"/>
    <w:rsid w:val="00591D1A"/>
    <w:rsid w:val="0059564D"/>
    <w:rsid w:val="005A1E57"/>
    <w:rsid w:val="005A3CA7"/>
    <w:rsid w:val="005A58EC"/>
    <w:rsid w:val="005B0718"/>
    <w:rsid w:val="005B44EB"/>
    <w:rsid w:val="005C2C62"/>
    <w:rsid w:val="005C441D"/>
    <w:rsid w:val="005D1439"/>
    <w:rsid w:val="005D14A8"/>
    <w:rsid w:val="005D215A"/>
    <w:rsid w:val="005D770E"/>
    <w:rsid w:val="005E329B"/>
    <w:rsid w:val="005E5E4D"/>
    <w:rsid w:val="005F0FD2"/>
    <w:rsid w:val="00600AD1"/>
    <w:rsid w:val="00600BE0"/>
    <w:rsid w:val="00602A89"/>
    <w:rsid w:val="006047F1"/>
    <w:rsid w:val="00604DD3"/>
    <w:rsid w:val="006149C2"/>
    <w:rsid w:val="006238BC"/>
    <w:rsid w:val="00627FED"/>
    <w:rsid w:val="00630E80"/>
    <w:rsid w:val="00630F27"/>
    <w:rsid w:val="00632E6F"/>
    <w:rsid w:val="00633A0A"/>
    <w:rsid w:val="00633C51"/>
    <w:rsid w:val="00634191"/>
    <w:rsid w:val="006350A7"/>
    <w:rsid w:val="00640146"/>
    <w:rsid w:val="006527C7"/>
    <w:rsid w:val="00655365"/>
    <w:rsid w:val="00656BDB"/>
    <w:rsid w:val="00656C2C"/>
    <w:rsid w:val="00660CCA"/>
    <w:rsid w:val="00664040"/>
    <w:rsid w:val="006715E4"/>
    <w:rsid w:val="006737FF"/>
    <w:rsid w:val="00674CA7"/>
    <w:rsid w:val="00680F02"/>
    <w:rsid w:val="00681F8C"/>
    <w:rsid w:val="00684066"/>
    <w:rsid w:val="00684834"/>
    <w:rsid w:val="00686361"/>
    <w:rsid w:val="00687F44"/>
    <w:rsid w:val="006913AB"/>
    <w:rsid w:val="00695AC7"/>
    <w:rsid w:val="0069602B"/>
    <w:rsid w:val="006B5A8C"/>
    <w:rsid w:val="006B66D1"/>
    <w:rsid w:val="006B702E"/>
    <w:rsid w:val="006C08A7"/>
    <w:rsid w:val="006C5BBD"/>
    <w:rsid w:val="006C5DC0"/>
    <w:rsid w:val="006D22DC"/>
    <w:rsid w:val="006D2D61"/>
    <w:rsid w:val="006D7EF7"/>
    <w:rsid w:val="006E20AB"/>
    <w:rsid w:val="006E4E32"/>
    <w:rsid w:val="006F7B94"/>
    <w:rsid w:val="006F7F43"/>
    <w:rsid w:val="00700687"/>
    <w:rsid w:val="007018A3"/>
    <w:rsid w:val="00705683"/>
    <w:rsid w:val="00707E9C"/>
    <w:rsid w:val="00707EC0"/>
    <w:rsid w:val="00713270"/>
    <w:rsid w:val="00716862"/>
    <w:rsid w:val="00717B3A"/>
    <w:rsid w:val="00721C5C"/>
    <w:rsid w:val="00722ECE"/>
    <w:rsid w:val="00723783"/>
    <w:rsid w:val="00725F44"/>
    <w:rsid w:val="00725F6B"/>
    <w:rsid w:val="00732D49"/>
    <w:rsid w:val="00732F2B"/>
    <w:rsid w:val="0073463F"/>
    <w:rsid w:val="00736A1A"/>
    <w:rsid w:val="00741457"/>
    <w:rsid w:val="00742F6A"/>
    <w:rsid w:val="00744619"/>
    <w:rsid w:val="007454BE"/>
    <w:rsid w:val="0075176E"/>
    <w:rsid w:val="00763925"/>
    <w:rsid w:val="00763B05"/>
    <w:rsid w:val="00764603"/>
    <w:rsid w:val="007672B0"/>
    <w:rsid w:val="00774B50"/>
    <w:rsid w:val="00775BD8"/>
    <w:rsid w:val="00782525"/>
    <w:rsid w:val="00785A26"/>
    <w:rsid w:val="0079285E"/>
    <w:rsid w:val="00793298"/>
    <w:rsid w:val="00795528"/>
    <w:rsid w:val="00797523"/>
    <w:rsid w:val="007A0DD0"/>
    <w:rsid w:val="007A27B9"/>
    <w:rsid w:val="007A6E49"/>
    <w:rsid w:val="007A7530"/>
    <w:rsid w:val="007B1886"/>
    <w:rsid w:val="007B29DD"/>
    <w:rsid w:val="007B73AB"/>
    <w:rsid w:val="007C203D"/>
    <w:rsid w:val="007C2837"/>
    <w:rsid w:val="007C47D7"/>
    <w:rsid w:val="007C49A1"/>
    <w:rsid w:val="007C6981"/>
    <w:rsid w:val="007C7EEC"/>
    <w:rsid w:val="007E0E9E"/>
    <w:rsid w:val="007E13C2"/>
    <w:rsid w:val="007E5BE6"/>
    <w:rsid w:val="007F2A7F"/>
    <w:rsid w:val="007F5C14"/>
    <w:rsid w:val="007F6EC5"/>
    <w:rsid w:val="007F7BAA"/>
    <w:rsid w:val="00803823"/>
    <w:rsid w:val="00806770"/>
    <w:rsid w:val="008075A5"/>
    <w:rsid w:val="00807F02"/>
    <w:rsid w:val="008105A6"/>
    <w:rsid w:val="00810F3F"/>
    <w:rsid w:val="00813C61"/>
    <w:rsid w:val="008153DC"/>
    <w:rsid w:val="00815DDD"/>
    <w:rsid w:val="00816D41"/>
    <w:rsid w:val="008201A7"/>
    <w:rsid w:val="0082094F"/>
    <w:rsid w:val="00824D99"/>
    <w:rsid w:val="00835FA5"/>
    <w:rsid w:val="00836346"/>
    <w:rsid w:val="0085009E"/>
    <w:rsid w:val="008501AA"/>
    <w:rsid w:val="00851836"/>
    <w:rsid w:val="00851A30"/>
    <w:rsid w:val="00852675"/>
    <w:rsid w:val="00860449"/>
    <w:rsid w:val="00860E17"/>
    <w:rsid w:val="00861B9A"/>
    <w:rsid w:val="00864F7E"/>
    <w:rsid w:val="0086511F"/>
    <w:rsid w:val="00866099"/>
    <w:rsid w:val="0087007C"/>
    <w:rsid w:val="00870782"/>
    <w:rsid w:val="008719F7"/>
    <w:rsid w:val="00873BFF"/>
    <w:rsid w:val="0087414B"/>
    <w:rsid w:val="008771B6"/>
    <w:rsid w:val="008814CF"/>
    <w:rsid w:val="00887650"/>
    <w:rsid w:val="00892B5B"/>
    <w:rsid w:val="00893BBC"/>
    <w:rsid w:val="00895DA2"/>
    <w:rsid w:val="00896830"/>
    <w:rsid w:val="008A620C"/>
    <w:rsid w:val="008B0BD8"/>
    <w:rsid w:val="008B5467"/>
    <w:rsid w:val="008B590B"/>
    <w:rsid w:val="008C0677"/>
    <w:rsid w:val="008C7273"/>
    <w:rsid w:val="008D1030"/>
    <w:rsid w:val="008D2C9E"/>
    <w:rsid w:val="008E4CFE"/>
    <w:rsid w:val="008E5566"/>
    <w:rsid w:val="008E712F"/>
    <w:rsid w:val="008F068E"/>
    <w:rsid w:val="008F237D"/>
    <w:rsid w:val="008F2EA6"/>
    <w:rsid w:val="008F3E8F"/>
    <w:rsid w:val="008F7C6E"/>
    <w:rsid w:val="00905A49"/>
    <w:rsid w:val="00906373"/>
    <w:rsid w:val="0090638B"/>
    <w:rsid w:val="00913481"/>
    <w:rsid w:val="00913A41"/>
    <w:rsid w:val="00913F73"/>
    <w:rsid w:val="00920259"/>
    <w:rsid w:val="0092123B"/>
    <w:rsid w:val="00921DBE"/>
    <w:rsid w:val="00921DDE"/>
    <w:rsid w:val="009231A1"/>
    <w:rsid w:val="00923DBE"/>
    <w:rsid w:val="009264FC"/>
    <w:rsid w:val="0093009B"/>
    <w:rsid w:val="00930C84"/>
    <w:rsid w:val="00931E31"/>
    <w:rsid w:val="00932B89"/>
    <w:rsid w:val="00932D95"/>
    <w:rsid w:val="00933B2A"/>
    <w:rsid w:val="0093508E"/>
    <w:rsid w:val="00935790"/>
    <w:rsid w:val="009409C8"/>
    <w:rsid w:val="009418A6"/>
    <w:rsid w:val="00941ED0"/>
    <w:rsid w:val="00942712"/>
    <w:rsid w:val="00950A5E"/>
    <w:rsid w:val="00951E4B"/>
    <w:rsid w:val="009546B1"/>
    <w:rsid w:val="009561BC"/>
    <w:rsid w:val="00962ED1"/>
    <w:rsid w:val="00965C11"/>
    <w:rsid w:val="00973819"/>
    <w:rsid w:val="00974DD9"/>
    <w:rsid w:val="00975CE0"/>
    <w:rsid w:val="00976652"/>
    <w:rsid w:val="00977275"/>
    <w:rsid w:val="00984A46"/>
    <w:rsid w:val="009A2E72"/>
    <w:rsid w:val="009A356E"/>
    <w:rsid w:val="009A6876"/>
    <w:rsid w:val="009B0B88"/>
    <w:rsid w:val="009B524A"/>
    <w:rsid w:val="009C01A0"/>
    <w:rsid w:val="009C2202"/>
    <w:rsid w:val="009C55E7"/>
    <w:rsid w:val="009C5D17"/>
    <w:rsid w:val="009D37DB"/>
    <w:rsid w:val="009D3F42"/>
    <w:rsid w:val="009E34F9"/>
    <w:rsid w:val="009E55EF"/>
    <w:rsid w:val="009F3B88"/>
    <w:rsid w:val="009F3FE9"/>
    <w:rsid w:val="009F4A09"/>
    <w:rsid w:val="009F7548"/>
    <w:rsid w:val="00A03629"/>
    <w:rsid w:val="00A05F9A"/>
    <w:rsid w:val="00A06DCC"/>
    <w:rsid w:val="00A10A46"/>
    <w:rsid w:val="00A10BA8"/>
    <w:rsid w:val="00A153CD"/>
    <w:rsid w:val="00A165C7"/>
    <w:rsid w:val="00A20DCC"/>
    <w:rsid w:val="00A25681"/>
    <w:rsid w:val="00A2702B"/>
    <w:rsid w:val="00A40E59"/>
    <w:rsid w:val="00A42612"/>
    <w:rsid w:val="00A45D2B"/>
    <w:rsid w:val="00A46EB5"/>
    <w:rsid w:val="00A47C19"/>
    <w:rsid w:val="00A50EA1"/>
    <w:rsid w:val="00A571FD"/>
    <w:rsid w:val="00A623B1"/>
    <w:rsid w:val="00A63A6C"/>
    <w:rsid w:val="00A65AE0"/>
    <w:rsid w:val="00A65E86"/>
    <w:rsid w:val="00A7418C"/>
    <w:rsid w:val="00A761FE"/>
    <w:rsid w:val="00A82364"/>
    <w:rsid w:val="00A86387"/>
    <w:rsid w:val="00A868DC"/>
    <w:rsid w:val="00A873B9"/>
    <w:rsid w:val="00A903E2"/>
    <w:rsid w:val="00A9202E"/>
    <w:rsid w:val="00A93CEC"/>
    <w:rsid w:val="00A9656E"/>
    <w:rsid w:val="00AA38FF"/>
    <w:rsid w:val="00AA5871"/>
    <w:rsid w:val="00AA5B36"/>
    <w:rsid w:val="00AA793E"/>
    <w:rsid w:val="00AC1752"/>
    <w:rsid w:val="00AC7BF0"/>
    <w:rsid w:val="00AD0172"/>
    <w:rsid w:val="00AE1294"/>
    <w:rsid w:val="00AE39DA"/>
    <w:rsid w:val="00AE56E5"/>
    <w:rsid w:val="00AE5ACF"/>
    <w:rsid w:val="00AF4F26"/>
    <w:rsid w:val="00AF5CCE"/>
    <w:rsid w:val="00AF7705"/>
    <w:rsid w:val="00AF7886"/>
    <w:rsid w:val="00B0303D"/>
    <w:rsid w:val="00B0565C"/>
    <w:rsid w:val="00B05FF1"/>
    <w:rsid w:val="00B0670D"/>
    <w:rsid w:val="00B130FC"/>
    <w:rsid w:val="00B1411B"/>
    <w:rsid w:val="00B15A24"/>
    <w:rsid w:val="00B24E09"/>
    <w:rsid w:val="00B26E9B"/>
    <w:rsid w:val="00B32C25"/>
    <w:rsid w:val="00B337F3"/>
    <w:rsid w:val="00B36D22"/>
    <w:rsid w:val="00B407B4"/>
    <w:rsid w:val="00B416B2"/>
    <w:rsid w:val="00B5159E"/>
    <w:rsid w:val="00B5535F"/>
    <w:rsid w:val="00B563A3"/>
    <w:rsid w:val="00B56728"/>
    <w:rsid w:val="00B57C05"/>
    <w:rsid w:val="00B6463E"/>
    <w:rsid w:val="00B65110"/>
    <w:rsid w:val="00B6770F"/>
    <w:rsid w:val="00B7302B"/>
    <w:rsid w:val="00B73AF5"/>
    <w:rsid w:val="00B76E77"/>
    <w:rsid w:val="00B77E46"/>
    <w:rsid w:val="00B83AA0"/>
    <w:rsid w:val="00B937C9"/>
    <w:rsid w:val="00BB3F23"/>
    <w:rsid w:val="00BB4366"/>
    <w:rsid w:val="00BB570A"/>
    <w:rsid w:val="00BB5DFC"/>
    <w:rsid w:val="00BB727F"/>
    <w:rsid w:val="00BB736E"/>
    <w:rsid w:val="00BC3A7C"/>
    <w:rsid w:val="00BC6CDE"/>
    <w:rsid w:val="00BD318F"/>
    <w:rsid w:val="00BD35A7"/>
    <w:rsid w:val="00BE433F"/>
    <w:rsid w:val="00BE6586"/>
    <w:rsid w:val="00BE6847"/>
    <w:rsid w:val="00BF6AE7"/>
    <w:rsid w:val="00C10A95"/>
    <w:rsid w:val="00C139E8"/>
    <w:rsid w:val="00C20EC5"/>
    <w:rsid w:val="00C2655C"/>
    <w:rsid w:val="00C30972"/>
    <w:rsid w:val="00C30E14"/>
    <w:rsid w:val="00C34373"/>
    <w:rsid w:val="00C3641E"/>
    <w:rsid w:val="00C37ABB"/>
    <w:rsid w:val="00C40F3C"/>
    <w:rsid w:val="00C444AB"/>
    <w:rsid w:val="00C453D2"/>
    <w:rsid w:val="00C4699F"/>
    <w:rsid w:val="00C57CA3"/>
    <w:rsid w:val="00C606F5"/>
    <w:rsid w:val="00C6074A"/>
    <w:rsid w:val="00C60768"/>
    <w:rsid w:val="00C60C72"/>
    <w:rsid w:val="00C60FC7"/>
    <w:rsid w:val="00C6418F"/>
    <w:rsid w:val="00C7087F"/>
    <w:rsid w:val="00C70E8B"/>
    <w:rsid w:val="00C71DA0"/>
    <w:rsid w:val="00C72D5F"/>
    <w:rsid w:val="00C74AA9"/>
    <w:rsid w:val="00C76C04"/>
    <w:rsid w:val="00C85537"/>
    <w:rsid w:val="00C930C1"/>
    <w:rsid w:val="00C96551"/>
    <w:rsid w:val="00CA103A"/>
    <w:rsid w:val="00CA24B4"/>
    <w:rsid w:val="00CA303C"/>
    <w:rsid w:val="00CA5C2D"/>
    <w:rsid w:val="00CB0D19"/>
    <w:rsid w:val="00CB31A0"/>
    <w:rsid w:val="00CB41D5"/>
    <w:rsid w:val="00CC26B1"/>
    <w:rsid w:val="00CC3891"/>
    <w:rsid w:val="00CC5774"/>
    <w:rsid w:val="00CC753C"/>
    <w:rsid w:val="00CD0220"/>
    <w:rsid w:val="00CD5E6F"/>
    <w:rsid w:val="00CD6255"/>
    <w:rsid w:val="00CD729F"/>
    <w:rsid w:val="00CD743C"/>
    <w:rsid w:val="00CE0504"/>
    <w:rsid w:val="00CE138E"/>
    <w:rsid w:val="00CF490B"/>
    <w:rsid w:val="00D02B7B"/>
    <w:rsid w:val="00D0637D"/>
    <w:rsid w:val="00D147C6"/>
    <w:rsid w:val="00D1640A"/>
    <w:rsid w:val="00D16F6F"/>
    <w:rsid w:val="00D20AFB"/>
    <w:rsid w:val="00D217AC"/>
    <w:rsid w:val="00D263B2"/>
    <w:rsid w:val="00D2730F"/>
    <w:rsid w:val="00D274F5"/>
    <w:rsid w:val="00D30424"/>
    <w:rsid w:val="00D312CD"/>
    <w:rsid w:val="00D33ED3"/>
    <w:rsid w:val="00D40203"/>
    <w:rsid w:val="00D41EFF"/>
    <w:rsid w:val="00D4211C"/>
    <w:rsid w:val="00D4531F"/>
    <w:rsid w:val="00D46727"/>
    <w:rsid w:val="00D47582"/>
    <w:rsid w:val="00D549AB"/>
    <w:rsid w:val="00D54D2F"/>
    <w:rsid w:val="00D56711"/>
    <w:rsid w:val="00D67ED6"/>
    <w:rsid w:val="00D77D03"/>
    <w:rsid w:val="00D822DE"/>
    <w:rsid w:val="00D830D6"/>
    <w:rsid w:val="00D84A79"/>
    <w:rsid w:val="00D94EC6"/>
    <w:rsid w:val="00D9531F"/>
    <w:rsid w:val="00DA2844"/>
    <w:rsid w:val="00DB0DC3"/>
    <w:rsid w:val="00DB260C"/>
    <w:rsid w:val="00DB45DC"/>
    <w:rsid w:val="00DB5C8C"/>
    <w:rsid w:val="00DB6E20"/>
    <w:rsid w:val="00DC2245"/>
    <w:rsid w:val="00DC2D8E"/>
    <w:rsid w:val="00DC67D6"/>
    <w:rsid w:val="00DD2618"/>
    <w:rsid w:val="00DD4CB6"/>
    <w:rsid w:val="00DD6A9C"/>
    <w:rsid w:val="00DD795A"/>
    <w:rsid w:val="00DE4CD0"/>
    <w:rsid w:val="00DE64F3"/>
    <w:rsid w:val="00DE7C15"/>
    <w:rsid w:val="00DF07A9"/>
    <w:rsid w:val="00DF2DF0"/>
    <w:rsid w:val="00DF50D0"/>
    <w:rsid w:val="00DF6A44"/>
    <w:rsid w:val="00E02D93"/>
    <w:rsid w:val="00E03688"/>
    <w:rsid w:val="00E0667F"/>
    <w:rsid w:val="00E2127D"/>
    <w:rsid w:val="00E2406D"/>
    <w:rsid w:val="00E246E8"/>
    <w:rsid w:val="00E27637"/>
    <w:rsid w:val="00E302CA"/>
    <w:rsid w:val="00E32893"/>
    <w:rsid w:val="00E351FD"/>
    <w:rsid w:val="00E3698F"/>
    <w:rsid w:val="00E376BE"/>
    <w:rsid w:val="00E41C69"/>
    <w:rsid w:val="00E41D51"/>
    <w:rsid w:val="00E42D49"/>
    <w:rsid w:val="00E5274D"/>
    <w:rsid w:val="00E53A61"/>
    <w:rsid w:val="00E564CB"/>
    <w:rsid w:val="00E62E26"/>
    <w:rsid w:val="00E637BC"/>
    <w:rsid w:val="00E64859"/>
    <w:rsid w:val="00E64E85"/>
    <w:rsid w:val="00E71A08"/>
    <w:rsid w:val="00E72DF0"/>
    <w:rsid w:val="00E7647F"/>
    <w:rsid w:val="00E77D2E"/>
    <w:rsid w:val="00E9089D"/>
    <w:rsid w:val="00E927B6"/>
    <w:rsid w:val="00E95EB3"/>
    <w:rsid w:val="00EA09C7"/>
    <w:rsid w:val="00EA0AD2"/>
    <w:rsid w:val="00EA2897"/>
    <w:rsid w:val="00EA5851"/>
    <w:rsid w:val="00EA7BDB"/>
    <w:rsid w:val="00EB63E7"/>
    <w:rsid w:val="00EB76AC"/>
    <w:rsid w:val="00EC43EA"/>
    <w:rsid w:val="00EC47B7"/>
    <w:rsid w:val="00ED6AF0"/>
    <w:rsid w:val="00EE249B"/>
    <w:rsid w:val="00EE362E"/>
    <w:rsid w:val="00EF0C51"/>
    <w:rsid w:val="00EF17F7"/>
    <w:rsid w:val="00EF20AA"/>
    <w:rsid w:val="00EF4B3C"/>
    <w:rsid w:val="00EF4C98"/>
    <w:rsid w:val="00EF4D33"/>
    <w:rsid w:val="00EF5EE9"/>
    <w:rsid w:val="00F00C94"/>
    <w:rsid w:val="00F03574"/>
    <w:rsid w:val="00F045E9"/>
    <w:rsid w:val="00F12A48"/>
    <w:rsid w:val="00F157EF"/>
    <w:rsid w:val="00F16A97"/>
    <w:rsid w:val="00F16E45"/>
    <w:rsid w:val="00F22E48"/>
    <w:rsid w:val="00F25A41"/>
    <w:rsid w:val="00F32455"/>
    <w:rsid w:val="00F334E3"/>
    <w:rsid w:val="00F35891"/>
    <w:rsid w:val="00F35BF7"/>
    <w:rsid w:val="00F407CD"/>
    <w:rsid w:val="00F40C8D"/>
    <w:rsid w:val="00F41671"/>
    <w:rsid w:val="00F41911"/>
    <w:rsid w:val="00F46095"/>
    <w:rsid w:val="00F46A44"/>
    <w:rsid w:val="00F479AF"/>
    <w:rsid w:val="00F50578"/>
    <w:rsid w:val="00F509B8"/>
    <w:rsid w:val="00F51FD2"/>
    <w:rsid w:val="00F5211B"/>
    <w:rsid w:val="00F5236F"/>
    <w:rsid w:val="00F56CD4"/>
    <w:rsid w:val="00F61992"/>
    <w:rsid w:val="00F65477"/>
    <w:rsid w:val="00F6754F"/>
    <w:rsid w:val="00F67A69"/>
    <w:rsid w:val="00F77055"/>
    <w:rsid w:val="00F804D3"/>
    <w:rsid w:val="00F857B9"/>
    <w:rsid w:val="00F939CB"/>
    <w:rsid w:val="00F961C1"/>
    <w:rsid w:val="00FA0AFC"/>
    <w:rsid w:val="00FA47A4"/>
    <w:rsid w:val="00FB48CE"/>
    <w:rsid w:val="00FB623B"/>
    <w:rsid w:val="00FB6F49"/>
    <w:rsid w:val="00FC1EE9"/>
    <w:rsid w:val="00FC23DA"/>
    <w:rsid w:val="00FC6332"/>
    <w:rsid w:val="00FD2A6A"/>
    <w:rsid w:val="00FD393C"/>
    <w:rsid w:val="00FE2783"/>
    <w:rsid w:val="00FE30C8"/>
    <w:rsid w:val="00FE3F2D"/>
    <w:rsid w:val="00FF4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C676AE"/>
  <w15:docId w15:val="{11CF0F97-5E58-4CEA-ADDB-D3DBB9925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530"/>
    <w:pPr>
      <w:jc w:val="both"/>
    </w:pPr>
    <w:rPr>
      <w:rFonts w:ascii="Times New Roman" w:eastAsia="Times New Roman" w:hAnsi="Times New Roman" w:cs="Times New Roman"/>
      <w:kern w:val="0"/>
      <w:sz w:val="24"/>
      <w:szCs w:val="24"/>
    </w:rPr>
  </w:style>
  <w:style w:type="paragraph" w:styleId="Heading1">
    <w:name w:val="heading 1"/>
    <w:basedOn w:val="Normal"/>
    <w:next w:val="Normal"/>
    <w:link w:val="Heading1Char"/>
    <w:autoRedefine/>
    <w:uiPriority w:val="9"/>
    <w:qFormat/>
    <w:rsid w:val="00681F8C"/>
    <w:pPr>
      <w:keepNext/>
      <w:keepLines/>
      <w:spacing w:after="240" w:line="360" w:lineRule="auto"/>
      <w:jc w:val="center"/>
      <w:outlineLvl w:val="0"/>
    </w:pPr>
    <w:rPr>
      <w:rFonts w:eastAsiaTheme="majorEastAsia"/>
      <w:b/>
      <w:sz w:val="32"/>
      <w:szCs w:val="32"/>
    </w:rPr>
  </w:style>
  <w:style w:type="paragraph" w:styleId="Heading2">
    <w:name w:val="heading 2"/>
    <w:basedOn w:val="Normal"/>
    <w:next w:val="Normal"/>
    <w:link w:val="Heading2Char"/>
    <w:autoRedefine/>
    <w:unhideWhenUsed/>
    <w:qFormat/>
    <w:rsid w:val="00490F07"/>
    <w:pPr>
      <w:keepNext/>
      <w:spacing w:before="240" w:after="60" w:line="360" w:lineRule="auto"/>
      <w:jc w:val="left"/>
      <w:outlineLvl w:val="1"/>
    </w:pPr>
    <w:rPr>
      <w:b/>
      <w:bCs/>
      <w:color w:val="000000" w:themeColor="text1"/>
    </w:rPr>
  </w:style>
  <w:style w:type="paragraph" w:styleId="Heading3">
    <w:name w:val="heading 3"/>
    <w:basedOn w:val="Normal"/>
    <w:next w:val="Normal"/>
    <w:link w:val="Heading3Char"/>
    <w:autoRedefine/>
    <w:unhideWhenUsed/>
    <w:qFormat/>
    <w:rsid w:val="00D16F6F"/>
    <w:pPr>
      <w:keepNext/>
      <w:spacing w:before="240" w:after="60" w:line="360" w:lineRule="auto"/>
      <w:outlineLvl w:val="2"/>
    </w:pPr>
    <w:rPr>
      <w:rFonts w:eastAsia="Calibri"/>
      <w:b/>
      <w:bCs/>
      <w:color w:val="000000" w:themeColor="text1"/>
      <w:lang w:val="en-GB" w:eastAsia="en-GB"/>
    </w:rPr>
  </w:style>
  <w:style w:type="paragraph" w:styleId="Heading4">
    <w:name w:val="heading 4"/>
    <w:basedOn w:val="Normal"/>
    <w:next w:val="Normal"/>
    <w:link w:val="Heading4Char"/>
    <w:autoRedefine/>
    <w:uiPriority w:val="9"/>
    <w:unhideWhenUsed/>
    <w:qFormat/>
    <w:rsid w:val="00BB736E"/>
    <w:pPr>
      <w:keepNext/>
      <w:keepLines/>
      <w:spacing w:before="200" w:line="360" w:lineRule="auto"/>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146C11"/>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6C11"/>
    <w:pPr>
      <w:keepNext/>
      <w:keepLines/>
      <w:numPr>
        <w:ilvl w:val="5"/>
        <w:numId w:val="6"/>
      </w:numPr>
      <w:tabs>
        <w:tab w:val="num" w:pos="360"/>
      </w:tabs>
      <w:spacing w:before="4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6C11"/>
    <w:pPr>
      <w:keepNext/>
      <w:keepLines/>
      <w:numPr>
        <w:ilvl w:val="6"/>
        <w:numId w:val="6"/>
      </w:numPr>
      <w:tabs>
        <w:tab w:val="num" w:pos="360"/>
      </w:tabs>
      <w:spacing w:before="4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6C11"/>
    <w:pPr>
      <w:keepNext/>
      <w:keepLines/>
      <w:numPr>
        <w:ilvl w:val="7"/>
        <w:numId w:val="6"/>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6C11"/>
    <w:pPr>
      <w:keepNext/>
      <w:keepLines/>
      <w:numPr>
        <w:ilvl w:val="8"/>
        <w:numId w:val="6"/>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F8C"/>
    <w:rPr>
      <w:rFonts w:ascii="Times New Roman" w:eastAsiaTheme="majorEastAsia" w:hAnsi="Times New Roman" w:cs="Times New Roman"/>
      <w:b/>
      <w:kern w:val="0"/>
      <w:sz w:val="32"/>
      <w:szCs w:val="32"/>
    </w:rPr>
  </w:style>
  <w:style w:type="character" w:customStyle="1" w:styleId="Heading2Char">
    <w:name w:val="Heading 2 Char"/>
    <w:basedOn w:val="DefaultParagraphFont"/>
    <w:link w:val="Heading2"/>
    <w:rsid w:val="00490F07"/>
    <w:rPr>
      <w:rFonts w:ascii="Times New Roman" w:eastAsia="Times New Roman" w:hAnsi="Times New Roman" w:cs="Times New Roman"/>
      <w:b/>
      <w:bCs/>
      <w:color w:val="000000" w:themeColor="text1"/>
      <w:kern w:val="0"/>
      <w:sz w:val="24"/>
      <w:szCs w:val="24"/>
    </w:rPr>
  </w:style>
  <w:style w:type="character" w:customStyle="1" w:styleId="Heading3Char">
    <w:name w:val="Heading 3 Char"/>
    <w:basedOn w:val="DefaultParagraphFont"/>
    <w:link w:val="Heading3"/>
    <w:rsid w:val="00D16F6F"/>
    <w:rPr>
      <w:rFonts w:ascii="Times New Roman" w:eastAsia="Calibri" w:hAnsi="Times New Roman" w:cs="Times New Roman"/>
      <w:b/>
      <w:bCs/>
      <w:color w:val="000000" w:themeColor="text1"/>
      <w:kern w:val="0"/>
      <w:sz w:val="24"/>
      <w:szCs w:val="24"/>
      <w:lang w:val="en-GB" w:eastAsia="en-GB"/>
    </w:rPr>
  </w:style>
  <w:style w:type="character" w:customStyle="1" w:styleId="Heading4Char">
    <w:name w:val="Heading 4 Char"/>
    <w:basedOn w:val="DefaultParagraphFont"/>
    <w:link w:val="Heading4"/>
    <w:uiPriority w:val="9"/>
    <w:rsid w:val="00BB736E"/>
    <w:rPr>
      <w:rFonts w:ascii="Times New Roman" w:eastAsiaTheme="majorEastAsia" w:hAnsi="Times New Roman" w:cstheme="majorBidi"/>
      <w:b/>
      <w:bCs/>
      <w:iCs/>
      <w:kern w:val="0"/>
      <w:sz w:val="24"/>
      <w:szCs w:val="24"/>
    </w:rPr>
  </w:style>
  <w:style w:type="character" w:customStyle="1" w:styleId="Heading5Char">
    <w:name w:val="Heading 5 Char"/>
    <w:basedOn w:val="DefaultParagraphFont"/>
    <w:link w:val="Heading5"/>
    <w:uiPriority w:val="9"/>
    <w:semiHidden/>
    <w:rsid w:val="00146C11"/>
    <w:rPr>
      <w:rFonts w:asciiTheme="majorHAnsi" w:eastAsiaTheme="majorEastAsia" w:hAnsiTheme="majorHAnsi" w:cstheme="majorBidi"/>
      <w:color w:val="2F5496" w:themeColor="accent1" w:themeShade="BF"/>
      <w:kern w:val="0"/>
      <w:sz w:val="24"/>
      <w:szCs w:val="24"/>
    </w:rPr>
  </w:style>
  <w:style w:type="character" w:customStyle="1" w:styleId="Heading6Char">
    <w:name w:val="Heading 6 Char"/>
    <w:basedOn w:val="DefaultParagraphFont"/>
    <w:link w:val="Heading6"/>
    <w:uiPriority w:val="9"/>
    <w:semiHidden/>
    <w:rsid w:val="00146C11"/>
    <w:rPr>
      <w:rFonts w:asciiTheme="majorHAnsi" w:eastAsiaTheme="majorEastAsia" w:hAnsiTheme="majorHAnsi" w:cstheme="majorBidi"/>
      <w:color w:val="1F3763" w:themeColor="accent1" w:themeShade="7F"/>
      <w:kern w:val="0"/>
      <w:sz w:val="24"/>
      <w:szCs w:val="24"/>
    </w:rPr>
  </w:style>
  <w:style w:type="character" w:customStyle="1" w:styleId="Heading7Char">
    <w:name w:val="Heading 7 Char"/>
    <w:basedOn w:val="DefaultParagraphFont"/>
    <w:link w:val="Heading7"/>
    <w:uiPriority w:val="9"/>
    <w:semiHidden/>
    <w:rsid w:val="00146C11"/>
    <w:rPr>
      <w:rFonts w:asciiTheme="majorHAnsi" w:eastAsiaTheme="majorEastAsia" w:hAnsiTheme="majorHAnsi" w:cstheme="majorBidi"/>
      <w:i/>
      <w:iCs/>
      <w:color w:val="1F3763" w:themeColor="accent1" w:themeShade="7F"/>
      <w:kern w:val="0"/>
      <w:sz w:val="24"/>
      <w:szCs w:val="24"/>
    </w:rPr>
  </w:style>
  <w:style w:type="character" w:customStyle="1" w:styleId="Heading8Char">
    <w:name w:val="Heading 8 Char"/>
    <w:basedOn w:val="DefaultParagraphFont"/>
    <w:link w:val="Heading8"/>
    <w:uiPriority w:val="9"/>
    <w:semiHidden/>
    <w:rsid w:val="00146C11"/>
    <w:rPr>
      <w:rFonts w:asciiTheme="majorHAnsi" w:eastAsiaTheme="majorEastAsia" w:hAnsiTheme="majorHAnsi" w:cstheme="majorBidi"/>
      <w:color w:val="272727" w:themeColor="text1" w:themeTint="D8"/>
      <w:kern w:val="0"/>
      <w:sz w:val="21"/>
      <w:szCs w:val="21"/>
    </w:rPr>
  </w:style>
  <w:style w:type="character" w:customStyle="1" w:styleId="Heading9Char">
    <w:name w:val="Heading 9 Char"/>
    <w:basedOn w:val="DefaultParagraphFont"/>
    <w:link w:val="Heading9"/>
    <w:uiPriority w:val="9"/>
    <w:semiHidden/>
    <w:rsid w:val="00146C11"/>
    <w:rPr>
      <w:rFonts w:asciiTheme="majorHAnsi" w:eastAsiaTheme="majorEastAsia" w:hAnsiTheme="majorHAnsi" w:cstheme="majorBidi"/>
      <w:i/>
      <w:iCs/>
      <w:color w:val="272727" w:themeColor="text1" w:themeTint="D8"/>
      <w:kern w:val="0"/>
      <w:sz w:val="21"/>
      <w:szCs w:val="21"/>
    </w:rPr>
  </w:style>
  <w:style w:type="paragraph" w:customStyle="1" w:styleId="Default">
    <w:name w:val="Default"/>
    <w:rsid w:val="00146C11"/>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146C11"/>
    <w:pPr>
      <w:ind w:left="720"/>
      <w:contextualSpacing/>
    </w:pPr>
  </w:style>
  <w:style w:type="table" w:styleId="TableGrid">
    <w:name w:val="Table Grid"/>
    <w:basedOn w:val="TableNormal"/>
    <w:uiPriority w:val="39"/>
    <w:rsid w:val="00146C11"/>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6C11"/>
    <w:pPr>
      <w:tabs>
        <w:tab w:val="center" w:pos="4680"/>
        <w:tab w:val="right" w:pos="9360"/>
      </w:tabs>
    </w:pPr>
  </w:style>
  <w:style w:type="character" w:customStyle="1" w:styleId="HeaderChar">
    <w:name w:val="Header Char"/>
    <w:basedOn w:val="DefaultParagraphFont"/>
    <w:link w:val="Header"/>
    <w:uiPriority w:val="99"/>
    <w:rsid w:val="00146C11"/>
    <w:rPr>
      <w:rFonts w:ascii="Times New Roman" w:eastAsia="Times New Roman" w:hAnsi="Times New Roman" w:cs="Times New Roman"/>
      <w:kern w:val="0"/>
      <w:sz w:val="24"/>
      <w:szCs w:val="24"/>
    </w:rPr>
  </w:style>
  <w:style w:type="paragraph" w:styleId="Footer">
    <w:name w:val="footer"/>
    <w:basedOn w:val="Normal"/>
    <w:link w:val="FooterChar"/>
    <w:uiPriority w:val="99"/>
    <w:unhideWhenUsed/>
    <w:rsid w:val="00146C11"/>
    <w:pPr>
      <w:tabs>
        <w:tab w:val="center" w:pos="4680"/>
        <w:tab w:val="right" w:pos="9360"/>
      </w:tabs>
    </w:pPr>
  </w:style>
  <w:style w:type="character" w:customStyle="1" w:styleId="FooterChar">
    <w:name w:val="Footer Char"/>
    <w:basedOn w:val="DefaultParagraphFont"/>
    <w:link w:val="Footer"/>
    <w:uiPriority w:val="99"/>
    <w:rsid w:val="00146C11"/>
    <w:rPr>
      <w:rFonts w:ascii="Times New Roman" w:eastAsia="Times New Roman" w:hAnsi="Times New Roman" w:cs="Times New Roman"/>
      <w:kern w:val="0"/>
      <w:sz w:val="24"/>
      <w:szCs w:val="24"/>
    </w:rPr>
  </w:style>
  <w:style w:type="character" w:customStyle="1" w:styleId="apple-converted-space">
    <w:name w:val="apple-converted-space"/>
    <w:basedOn w:val="DefaultParagraphFont"/>
    <w:rsid w:val="00146C11"/>
  </w:style>
  <w:style w:type="paragraph" w:styleId="BalloonText">
    <w:name w:val="Balloon Text"/>
    <w:basedOn w:val="Normal"/>
    <w:link w:val="BalloonTextChar"/>
    <w:uiPriority w:val="99"/>
    <w:semiHidden/>
    <w:unhideWhenUsed/>
    <w:rsid w:val="00146C11"/>
    <w:rPr>
      <w:rFonts w:ascii="Tahoma" w:hAnsi="Tahoma" w:cs="Tahoma"/>
      <w:sz w:val="16"/>
      <w:szCs w:val="16"/>
    </w:rPr>
  </w:style>
  <w:style w:type="character" w:customStyle="1" w:styleId="BalloonTextChar">
    <w:name w:val="Balloon Text Char"/>
    <w:basedOn w:val="DefaultParagraphFont"/>
    <w:link w:val="BalloonText"/>
    <w:uiPriority w:val="99"/>
    <w:semiHidden/>
    <w:rsid w:val="00146C11"/>
    <w:rPr>
      <w:rFonts w:ascii="Tahoma" w:eastAsia="Times New Roman" w:hAnsi="Tahoma" w:cs="Tahoma"/>
      <w:kern w:val="0"/>
      <w:sz w:val="16"/>
      <w:szCs w:val="16"/>
    </w:rPr>
  </w:style>
  <w:style w:type="character" w:styleId="Hyperlink">
    <w:name w:val="Hyperlink"/>
    <w:basedOn w:val="DefaultParagraphFont"/>
    <w:uiPriority w:val="99"/>
    <w:unhideWhenUsed/>
    <w:rsid w:val="00146C11"/>
    <w:rPr>
      <w:color w:val="0000FF"/>
      <w:u w:val="single"/>
    </w:rPr>
  </w:style>
  <w:style w:type="paragraph" w:styleId="Caption">
    <w:name w:val="caption"/>
    <w:basedOn w:val="Normal"/>
    <w:next w:val="Normal"/>
    <w:autoRedefine/>
    <w:unhideWhenUsed/>
    <w:qFormat/>
    <w:rsid w:val="00807F02"/>
    <w:pPr>
      <w:keepNext/>
      <w:spacing w:after="0" w:line="240" w:lineRule="auto"/>
      <w:jc w:val="left"/>
    </w:pPr>
    <w:rPr>
      <w:rFonts w:eastAsia="Calibri"/>
      <w:bCs/>
      <w:iCs/>
    </w:rPr>
  </w:style>
  <w:style w:type="paragraph" w:styleId="DocumentMap">
    <w:name w:val="Document Map"/>
    <w:basedOn w:val="Normal"/>
    <w:link w:val="DocumentMapChar"/>
    <w:uiPriority w:val="99"/>
    <w:semiHidden/>
    <w:unhideWhenUsed/>
    <w:rsid w:val="00146C11"/>
  </w:style>
  <w:style w:type="character" w:customStyle="1" w:styleId="DocumentMapChar">
    <w:name w:val="Document Map Char"/>
    <w:basedOn w:val="DefaultParagraphFont"/>
    <w:link w:val="DocumentMap"/>
    <w:uiPriority w:val="99"/>
    <w:semiHidden/>
    <w:rsid w:val="00146C11"/>
    <w:rPr>
      <w:rFonts w:ascii="Times New Roman" w:eastAsia="Times New Roman" w:hAnsi="Times New Roman" w:cs="Times New Roman"/>
      <w:kern w:val="0"/>
      <w:sz w:val="24"/>
      <w:szCs w:val="24"/>
    </w:rPr>
  </w:style>
  <w:style w:type="character" w:customStyle="1" w:styleId="Mention1">
    <w:name w:val="Mention1"/>
    <w:basedOn w:val="DefaultParagraphFont"/>
    <w:uiPriority w:val="99"/>
    <w:semiHidden/>
    <w:unhideWhenUsed/>
    <w:rsid w:val="00146C11"/>
    <w:rPr>
      <w:color w:val="2B579A"/>
      <w:shd w:val="clear" w:color="auto" w:fill="E6E6E6"/>
    </w:rPr>
  </w:style>
  <w:style w:type="character" w:styleId="Emphasis">
    <w:name w:val="Emphasis"/>
    <w:basedOn w:val="DefaultParagraphFont"/>
    <w:uiPriority w:val="20"/>
    <w:qFormat/>
    <w:rsid w:val="00146C11"/>
    <w:rPr>
      <w:i/>
      <w:iCs/>
    </w:rPr>
  </w:style>
  <w:style w:type="character" w:customStyle="1" w:styleId="hlfld-contribauthor">
    <w:name w:val="hlfld-contribauthor"/>
    <w:basedOn w:val="DefaultParagraphFont"/>
    <w:rsid w:val="00146C11"/>
  </w:style>
  <w:style w:type="character" w:customStyle="1" w:styleId="nlmgiven-names">
    <w:name w:val="nlm_given-names"/>
    <w:basedOn w:val="DefaultParagraphFont"/>
    <w:rsid w:val="00146C11"/>
  </w:style>
  <w:style w:type="character" w:customStyle="1" w:styleId="nlmyear">
    <w:name w:val="nlm_year"/>
    <w:basedOn w:val="DefaultParagraphFont"/>
    <w:rsid w:val="00146C11"/>
  </w:style>
  <w:style w:type="character" w:customStyle="1" w:styleId="nlmpublisher-name">
    <w:name w:val="nlm_publisher-name"/>
    <w:basedOn w:val="DefaultParagraphFont"/>
    <w:rsid w:val="00146C11"/>
  </w:style>
  <w:style w:type="character" w:customStyle="1" w:styleId="nlmpublisher-loc">
    <w:name w:val="nlm_publisher-loc"/>
    <w:basedOn w:val="DefaultParagraphFont"/>
    <w:rsid w:val="00146C11"/>
  </w:style>
  <w:style w:type="paragraph" w:styleId="Bibliography">
    <w:name w:val="Bibliography"/>
    <w:basedOn w:val="Normal"/>
    <w:next w:val="Normal"/>
    <w:uiPriority w:val="37"/>
    <w:unhideWhenUsed/>
    <w:rsid w:val="00146C11"/>
  </w:style>
  <w:style w:type="character" w:customStyle="1" w:styleId="UnresolvedMention1">
    <w:name w:val="Unresolved Mention1"/>
    <w:basedOn w:val="DefaultParagraphFont"/>
    <w:uiPriority w:val="99"/>
    <w:semiHidden/>
    <w:unhideWhenUsed/>
    <w:rsid w:val="00146C11"/>
    <w:rPr>
      <w:color w:val="808080"/>
      <w:shd w:val="clear" w:color="auto" w:fill="E6E6E6"/>
    </w:rPr>
  </w:style>
  <w:style w:type="paragraph" w:styleId="NormalWeb">
    <w:name w:val="Normal (Web)"/>
    <w:basedOn w:val="Normal"/>
    <w:next w:val="Normal"/>
    <w:uiPriority w:val="99"/>
    <w:rsid w:val="00146C11"/>
    <w:pPr>
      <w:suppressAutoHyphens/>
      <w:autoSpaceDE w:val="0"/>
    </w:pPr>
    <w:rPr>
      <w:rFonts w:eastAsia="Calibri"/>
      <w:lang w:eastAsia="zh-CN"/>
    </w:rPr>
  </w:style>
  <w:style w:type="character" w:styleId="CommentReference">
    <w:name w:val="annotation reference"/>
    <w:basedOn w:val="DefaultParagraphFont"/>
    <w:semiHidden/>
    <w:unhideWhenUsed/>
    <w:rsid w:val="00146C11"/>
    <w:rPr>
      <w:sz w:val="16"/>
      <w:szCs w:val="16"/>
    </w:rPr>
  </w:style>
  <w:style w:type="paragraph" w:styleId="CommentText">
    <w:name w:val="annotation text"/>
    <w:basedOn w:val="Normal"/>
    <w:link w:val="CommentTextChar"/>
    <w:unhideWhenUsed/>
    <w:rsid w:val="00146C11"/>
    <w:rPr>
      <w:sz w:val="20"/>
      <w:szCs w:val="20"/>
    </w:rPr>
  </w:style>
  <w:style w:type="character" w:customStyle="1" w:styleId="CommentTextChar">
    <w:name w:val="Comment Text Char"/>
    <w:basedOn w:val="DefaultParagraphFont"/>
    <w:link w:val="CommentText"/>
    <w:rsid w:val="00146C11"/>
    <w:rPr>
      <w:rFonts w:ascii="Times New Roman" w:eastAsia="Times New Roman" w:hAnsi="Times New Roman" w:cs="Times New Roman"/>
      <w:kern w:val="0"/>
      <w:sz w:val="20"/>
      <w:szCs w:val="20"/>
    </w:rPr>
  </w:style>
  <w:style w:type="paragraph" w:styleId="CommentSubject">
    <w:name w:val="annotation subject"/>
    <w:basedOn w:val="CommentText"/>
    <w:next w:val="CommentText"/>
    <w:link w:val="CommentSubjectChar"/>
    <w:uiPriority w:val="99"/>
    <w:semiHidden/>
    <w:unhideWhenUsed/>
    <w:rsid w:val="00146C11"/>
    <w:rPr>
      <w:b/>
      <w:bCs/>
    </w:rPr>
  </w:style>
  <w:style w:type="character" w:customStyle="1" w:styleId="CommentSubjectChar">
    <w:name w:val="Comment Subject Char"/>
    <w:basedOn w:val="CommentTextChar"/>
    <w:link w:val="CommentSubject"/>
    <w:uiPriority w:val="99"/>
    <w:semiHidden/>
    <w:rsid w:val="00146C11"/>
    <w:rPr>
      <w:rFonts w:ascii="Times New Roman" w:eastAsia="Times New Roman" w:hAnsi="Times New Roman" w:cs="Times New Roman"/>
      <w:b/>
      <w:bCs/>
      <w:kern w:val="0"/>
      <w:sz w:val="20"/>
      <w:szCs w:val="20"/>
    </w:rPr>
  </w:style>
  <w:style w:type="paragraph" w:styleId="Revision">
    <w:name w:val="Revision"/>
    <w:hidden/>
    <w:uiPriority w:val="99"/>
    <w:semiHidden/>
    <w:rsid w:val="00146C11"/>
    <w:pPr>
      <w:spacing w:after="0" w:line="240" w:lineRule="auto"/>
    </w:pPr>
    <w:rPr>
      <w:rFonts w:ascii="Times New Roman" w:eastAsia="Times New Roman" w:hAnsi="Times New Roman" w:cs="Times New Roman"/>
      <w:kern w:val="0"/>
      <w:sz w:val="24"/>
      <w:szCs w:val="24"/>
    </w:rPr>
  </w:style>
  <w:style w:type="paragraph" w:styleId="TOC1">
    <w:name w:val="toc 1"/>
    <w:basedOn w:val="Normal"/>
    <w:next w:val="Normal"/>
    <w:autoRedefine/>
    <w:uiPriority w:val="39"/>
    <w:unhideWhenUsed/>
    <w:rsid w:val="00BB4366"/>
    <w:pPr>
      <w:tabs>
        <w:tab w:val="left" w:pos="880"/>
        <w:tab w:val="right" w:leader="dot" w:pos="9017"/>
      </w:tabs>
      <w:spacing w:after="100"/>
    </w:pPr>
    <w:rPr>
      <w:b/>
      <w:bCs/>
      <w:noProof/>
    </w:rPr>
  </w:style>
  <w:style w:type="paragraph" w:styleId="TOC2">
    <w:name w:val="toc 2"/>
    <w:basedOn w:val="Normal"/>
    <w:next w:val="Normal"/>
    <w:autoRedefine/>
    <w:uiPriority w:val="39"/>
    <w:unhideWhenUsed/>
    <w:rsid w:val="00BB4366"/>
    <w:pPr>
      <w:tabs>
        <w:tab w:val="left" w:pos="880"/>
        <w:tab w:val="right" w:leader="dot" w:pos="9017"/>
      </w:tabs>
      <w:spacing w:after="100"/>
    </w:pPr>
    <w:rPr>
      <w:bCs/>
      <w:noProof/>
      <w:lang w:val="en-GB" w:eastAsia="en-GB"/>
    </w:rPr>
  </w:style>
  <w:style w:type="paragraph" w:styleId="TOC3">
    <w:name w:val="toc 3"/>
    <w:basedOn w:val="Normal"/>
    <w:next w:val="Normal"/>
    <w:autoRedefine/>
    <w:uiPriority w:val="39"/>
    <w:unhideWhenUsed/>
    <w:rsid w:val="00146C11"/>
    <w:pPr>
      <w:tabs>
        <w:tab w:val="right" w:leader="dot" w:pos="9017"/>
      </w:tabs>
      <w:spacing w:after="100"/>
    </w:pPr>
  </w:style>
  <w:style w:type="paragraph" w:styleId="TOC4">
    <w:name w:val="toc 4"/>
    <w:basedOn w:val="Normal"/>
    <w:next w:val="Normal"/>
    <w:autoRedefine/>
    <w:uiPriority w:val="39"/>
    <w:unhideWhenUsed/>
    <w:rsid w:val="00146C11"/>
    <w:pPr>
      <w:tabs>
        <w:tab w:val="right" w:leader="dot" w:pos="9017"/>
      </w:tabs>
      <w:spacing w:after="100"/>
    </w:pPr>
  </w:style>
  <w:style w:type="paragraph" w:styleId="TableofFigures">
    <w:name w:val="table of figures"/>
    <w:basedOn w:val="Normal"/>
    <w:next w:val="Normal"/>
    <w:uiPriority w:val="99"/>
    <w:unhideWhenUsed/>
    <w:rsid w:val="00146C11"/>
  </w:style>
  <w:style w:type="paragraph" w:styleId="TOC5">
    <w:name w:val="toc 5"/>
    <w:basedOn w:val="Normal"/>
    <w:next w:val="Normal"/>
    <w:autoRedefine/>
    <w:uiPriority w:val="39"/>
    <w:unhideWhenUsed/>
    <w:rsid w:val="00146C11"/>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46C11"/>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46C11"/>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46C11"/>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46C11"/>
    <w:pPr>
      <w:spacing w:after="100"/>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146C11"/>
    <w:rPr>
      <w:color w:val="605E5C"/>
      <w:shd w:val="clear" w:color="auto" w:fill="E1DFDD"/>
    </w:rPr>
  </w:style>
  <w:style w:type="paragraph" w:customStyle="1" w:styleId="p1a">
    <w:name w:val="p1a"/>
    <w:basedOn w:val="Normal"/>
    <w:next w:val="Normal"/>
    <w:link w:val="p1aZchn"/>
    <w:rsid w:val="00146C11"/>
    <w:rPr>
      <w:rFonts w:ascii="Times" w:hAnsi="Times"/>
      <w:sz w:val="20"/>
      <w:szCs w:val="20"/>
      <w:lang w:eastAsia="de-DE"/>
    </w:rPr>
  </w:style>
  <w:style w:type="character" w:customStyle="1" w:styleId="p1aZchn">
    <w:name w:val="p1a Zchn"/>
    <w:link w:val="p1a"/>
    <w:rsid w:val="00146C11"/>
    <w:rPr>
      <w:rFonts w:ascii="Times" w:eastAsia="Times New Roman" w:hAnsi="Times" w:cs="Times New Roman"/>
      <w:kern w:val="0"/>
      <w:sz w:val="20"/>
      <w:szCs w:val="20"/>
      <w:lang w:eastAsia="de-DE"/>
    </w:rPr>
  </w:style>
  <w:style w:type="table" w:customStyle="1" w:styleId="TableGrid1">
    <w:name w:val="Table Grid1"/>
    <w:basedOn w:val="TableNormal"/>
    <w:next w:val="TableGrid"/>
    <w:uiPriority w:val="39"/>
    <w:rsid w:val="00146C11"/>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6C11"/>
    <w:rPr>
      <w:b/>
      <w:bCs/>
    </w:rPr>
  </w:style>
  <w:style w:type="character" w:customStyle="1" w:styleId="topic-highlight">
    <w:name w:val="topic-highlight"/>
    <w:basedOn w:val="DefaultParagraphFont"/>
    <w:rsid w:val="00146C11"/>
  </w:style>
  <w:style w:type="character" w:customStyle="1" w:styleId="UnresolvedMention3">
    <w:name w:val="Unresolved Mention3"/>
    <w:basedOn w:val="DefaultParagraphFont"/>
    <w:uiPriority w:val="99"/>
    <w:unhideWhenUsed/>
    <w:rsid w:val="00146C11"/>
    <w:rPr>
      <w:color w:val="605E5C"/>
      <w:shd w:val="clear" w:color="auto" w:fill="E1DFDD"/>
    </w:rPr>
  </w:style>
  <w:style w:type="numbering" w:customStyle="1" w:styleId="NoList1">
    <w:name w:val="No List1"/>
    <w:next w:val="NoList"/>
    <w:uiPriority w:val="99"/>
    <w:semiHidden/>
    <w:unhideWhenUsed/>
    <w:rsid w:val="00146C11"/>
  </w:style>
  <w:style w:type="table" w:customStyle="1" w:styleId="TableGrid2">
    <w:name w:val="Table Grid2"/>
    <w:basedOn w:val="TableNormal"/>
    <w:next w:val="TableGrid"/>
    <w:uiPriority w:val="39"/>
    <w:rsid w:val="00146C11"/>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146C11"/>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46C11"/>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46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46C11"/>
    <w:rPr>
      <w:rFonts w:ascii="Courier New" w:eastAsia="Times New Roman" w:hAnsi="Courier New" w:cs="Courier New"/>
      <w:kern w:val="0"/>
      <w:sz w:val="20"/>
      <w:szCs w:val="20"/>
    </w:rPr>
  </w:style>
  <w:style w:type="paragraph" w:styleId="TOCHeading">
    <w:name w:val="TOC Heading"/>
    <w:basedOn w:val="Heading1"/>
    <w:next w:val="Normal"/>
    <w:uiPriority w:val="39"/>
    <w:unhideWhenUsed/>
    <w:qFormat/>
    <w:rsid w:val="00146C11"/>
    <w:pPr>
      <w:outlineLvl w:val="9"/>
    </w:pPr>
  </w:style>
  <w:style w:type="table" w:customStyle="1" w:styleId="TableGrid4">
    <w:name w:val="Table Grid4"/>
    <w:basedOn w:val="TableNormal"/>
    <w:next w:val="TableGrid"/>
    <w:uiPriority w:val="59"/>
    <w:rsid w:val="00146C11"/>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46C11"/>
    <w:rPr>
      <w:color w:val="605E5C"/>
      <w:shd w:val="clear" w:color="auto" w:fill="E1DFDD"/>
    </w:rPr>
  </w:style>
  <w:style w:type="character" w:customStyle="1" w:styleId="a">
    <w:name w:val="a"/>
    <w:basedOn w:val="DefaultParagraphFont"/>
    <w:qFormat/>
    <w:rsid w:val="00146C11"/>
  </w:style>
  <w:style w:type="character" w:customStyle="1" w:styleId="hgkelc">
    <w:name w:val="hgkelc"/>
    <w:basedOn w:val="DefaultParagraphFont"/>
    <w:rsid w:val="00146C11"/>
  </w:style>
  <w:style w:type="table" w:customStyle="1" w:styleId="TableGrid5">
    <w:name w:val="Table Grid5"/>
    <w:basedOn w:val="TableNormal"/>
    <w:next w:val="TableGrid"/>
    <w:uiPriority w:val="39"/>
    <w:rsid w:val="00146C11"/>
    <w:pPr>
      <w:spacing w:after="0" w:line="240" w:lineRule="auto"/>
    </w:pPr>
    <w:rPr>
      <w:rFonts w:ascii="Times New Roman" w:hAnsi="Times New Roman" w:cs="Times New Roman"/>
      <w:kern w:val="0"/>
      <w:sz w:val="20"/>
      <w:szCs w:val="20"/>
      <w:lang w:val="x-none" w:eastAsia="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6C11"/>
    <w:pPr>
      <w:spacing w:after="0" w:line="240" w:lineRule="auto"/>
    </w:pPr>
    <w:rPr>
      <w:rFonts w:ascii="Times New Roman" w:hAnsi="Times New Roman" w:cs="Times New Roman"/>
      <w:kern w:val="0"/>
      <w:sz w:val="20"/>
      <w:szCs w:val="20"/>
      <w:lang w:val="x-none" w:eastAsia="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6C11"/>
    <w:pPr>
      <w:spacing w:after="0" w:line="240" w:lineRule="auto"/>
    </w:pPr>
    <w:rPr>
      <w:rFonts w:ascii="Times New Roman" w:hAnsi="Times New Roman" w:cs="Times New Roman"/>
      <w:kern w:val="0"/>
      <w:sz w:val="20"/>
      <w:szCs w:val="20"/>
      <w:lang w:val="x-none" w:eastAsia="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46C11"/>
    <w:rPr>
      <w:color w:val="808080"/>
    </w:rPr>
  </w:style>
  <w:style w:type="paragraph" w:customStyle="1" w:styleId="msonormal0">
    <w:name w:val="msonormal"/>
    <w:basedOn w:val="Normal"/>
    <w:rsid w:val="00146C11"/>
    <w:pPr>
      <w:spacing w:before="100" w:beforeAutospacing="1" w:after="100" w:afterAutospacing="1"/>
    </w:pPr>
    <w:rPr>
      <w:rFonts w:eastAsiaTheme="minorEastAsia"/>
    </w:rPr>
  </w:style>
  <w:style w:type="table" w:styleId="GridTable4-Accent1">
    <w:name w:val="Grid Table 4 Accent 1"/>
    <w:basedOn w:val="TableNormal"/>
    <w:uiPriority w:val="49"/>
    <w:rsid w:val="00146C11"/>
    <w:pPr>
      <w:spacing w:after="0" w:line="240" w:lineRule="auto"/>
    </w:pPr>
    <w:rPr>
      <w:kern w:val="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146C11"/>
    <w:pPr>
      <w:spacing w:after="0" w:line="240" w:lineRule="auto"/>
    </w:pPr>
    <w:rPr>
      <w:kern w:val="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475BC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475BC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8814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4C393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A20DC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A20D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4">
    <w:name w:val="Grid Table 5 Dark Accent 4"/>
    <w:basedOn w:val="TableNormal"/>
    <w:uiPriority w:val="50"/>
    <w:rsid w:val="00C309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h1">
    <w:name w:val="h1"/>
    <w:basedOn w:val="Normal"/>
    <w:link w:val="h1Char"/>
    <w:autoRedefine/>
    <w:qFormat/>
    <w:rsid w:val="00D33ED3"/>
    <w:pPr>
      <w:spacing w:after="200" w:line="480" w:lineRule="auto"/>
    </w:pPr>
    <w:rPr>
      <w:b/>
    </w:rPr>
  </w:style>
  <w:style w:type="paragraph" w:styleId="Subtitle">
    <w:name w:val="Subtitle"/>
    <w:basedOn w:val="Normal"/>
    <w:next w:val="Normal"/>
    <w:link w:val="SubtitleChar"/>
    <w:uiPriority w:val="11"/>
    <w:qFormat/>
    <w:rsid w:val="00F16A97"/>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h1Char">
    <w:name w:val="h1 Char"/>
    <w:basedOn w:val="DefaultParagraphFont"/>
    <w:link w:val="h1"/>
    <w:rsid w:val="00D33ED3"/>
    <w:rPr>
      <w:rFonts w:ascii="Times New Roman" w:eastAsia="Times New Roman" w:hAnsi="Times New Roman" w:cs="Times New Roman"/>
      <w:b/>
      <w:kern w:val="0"/>
      <w:sz w:val="24"/>
      <w:szCs w:val="24"/>
    </w:rPr>
  </w:style>
  <w:style w:type="character" w:customStyle="1" w:styleId="SubtitleChar">
    <w:name w:val="Subtitle Char"/>
    <w:basedOn w:val="DefaultParagraphFont"/>
    <w:link w:val="Subtitle"/>
    <w:uiPriority w:val="11"/>
    <w:rsid w:val="00F16A97"/>
    <w:rPr>
      <w:rFonts w:eastAsiaTheme="minorEastAsia"/>
      <w:color w:val="5A5A5A" w:themeColor="text1" w:themeTint="A5"/>
      <w:spacing w:val="15"/>
      <w:kern w:val="0"/>
    </w:rPr>
  </w:style>
  <w:style w:type="table" w:styleId="GridTable2-Accent4">
    <w:name w:val="Grid Table 2 Accent 4"/>
    <w:basedOn w:val="TableNormal"/>
    <w:uiPriority w:val="47"/>
    <w:rsid w:val="00E5274D"/>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1">
    <w:name w:val="Grid Table 1 Light Accent 1"/>
    <w:basedOn w:val="TableNormal"/>
    <w:uiPriority w:val="46"/>
    <w:rsid w:val="00490F0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3347B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347B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sid w:val="00C40F3C"/>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9522">
      <w:bodyDiv w:val="1"/>
      <w:marLeft w:val="0"/>
      <w:marRight w:val="0"/>
      <w:marTop w:val="0"/>
      <w:marBottom w:val="0"/>
      <w:divBdr>
        <w:top w:val="none" w:sz="0" w:space="0" w:color="auto"/>
        <w:left w:val="none" w:sz="0" w:space="0" w:color="auto"/>
        <w:bottom w:val="none" w:sz="0" w:space="0" w:color="auto"/>
        <w:right w:val="none" w:sz="0" w:space="0" w:color="auto"/>
      </w:divBdr>
    </w:div>
    <w:div w:id="44836754">
      <w:bodyDiv w:val="1"/>
      <w:marLeft w:val="0"/>
      <w:marRight w:val="0"/>
      <w:marTop w:val="0"/>
      <w:marBottom w:val="0"/>
      <w:divBdr>
        <w:top w:val="none" w:sz="0" w:space="0" w:color="auto"/>
        <w:left w:val="none" w:sz="0" w:space="0" w:color="auto"/>
        <w:bottom w:val="none" w:sz="0" w:space="0" w:color="auto"/>
        <w:right w:val="none" w:sz="0" w:space="0" w:color="auto"/>
      </w:divBdr>
    </w:div>
    <w:div w:id="45446989">
      <w:bodyDiv w:val="1"/>
      <w:marLeft w:val="0"/>
      <w:marRight w:val="0"/>
      <w:marTop w:val="0"/>
      <w:marBottom w:val="0"/>
      <w:divBdr>
        <w:top w:val="none" w:sz="0" w:space="0" w:color="auto"/>
        <w:left w:val="none" w:sz="0" w:space="0" w:color="auto"/>
        <w:bottom w:val="none" w:sz="0" w:space="0" w:color="auto"/>
        <w:right w:val="none" w:sz="0" w:space="0" w:color="auto"/>
      </w:divBdr>
    </w:div>
    <w:div w:id="74908533">
      <w:bodyDiv w:val="1"/>
      <w:marLeft w:val="0"/>
      <w:marRight w:val="0"/>
      <w:marTop w:val="0"/>
      <w:marBottom w:val="0"/>
      <w:divBdr>
        <w:top w:val="none" w:sz="0" w:space="0" w:color="auto"/>
        <w:left w:val="none" w:sz="0" w:space="0" w:color="auto"/>
        <w:bottom w:val="none" w:sz="0" w:space="0" w:color="auto"/>
        <w:right w:val="none" w:sz="0" w:space="0" w:color="auto"/>
      </w:divBdr>
    </w:div>
    <w:div w:id="107089861">
      <w:bodyDiv w:val="1"/>
      <w:marLeft w:val="0"/>
      <w:marRight w:val="0"/>
      <w:marTop w:val="0"/>
      <w:marBottom w:val="0"/>
      <w:divBdr>
        <w:top w:val="none" w:sz="0" w:space="0" w:color="auto"/>
        <w:left w:val="none" w:sz="0" w:space="0" w:color="auto"/>
        <w:bottom w:val="none" w:sz="0" w:space="0" w:color="auto"/>
        <w:right w:val="none" w:sz="0" w:space="0" w:color="auto"/>
      </w:divBdr>
    </w:div>
    <w:div w:id="166679764">
      <w:bodyDiv w:val="1"/>
      <w:marLeft w:val="0"/>
      <w:marRight w:val="0"/>
      <w:marTop w:val="0"/>
      <w:marBottom w:val="0"/>
      <w:divBdr>
        <w:top w:val="none" w:sz="0" w:space="0" w:color="auto"/>
        <w:left w:val="none" w:sz="0" w:space="0" w:color="auto"/>
        <w:bottom w:val="none" w:sz="0" w:space="0" w:color="auto"/>
        <w:right w:val="none" w:sz="0" w:space="0" w:color="auto"/>
      </w:divBdr>
    </w:div>
    <w:div w:id="198055414">
      <w:bodyDiv w:val="1"/>
      <w:marLeft w:val="0"/>
      <w:marRight w:val="0"/>
      <w:marTop w:val="0"/>
      <w:marBottom w:val="0"/>
      <w:divBdr>
        <w:top w:val="none" w:sz="0" w:space="0" w:color="auto"/>
        <w:left w:val="none" w:sz="0" w:space="0" w:color="auto"/>
        <w:bottom w:val="none" w:sz="0" w:space="0" w:color="auto"/>
        <w:right w:val="none" w:sz="0" w:space="0" w:color="auto"/>
      </w:divBdr>
    </w:div>
    <w:div w:id="218906238">
      <w:bodyDiv w:val="1"/>
      <w:marLeft w:val="0"/>
      <w:marRight w:val="0"/>
      <w:marTop w:val="0"/>
      <w:marBottom w:val="0"/>
      <w:divBdr>
        <w:top w:val="none" w:sz="0" w:space="0" w:color="auto"/>
        <w:left w:val="none" w:sz="0" w:space="0" w:color="auto"/>
        <w:bottom w:val="none" w:sz="0" w:space="0" w:color="auto"/>
        <w:right w:val="none" w:sz="0" w:space="0" w:color="auto"/>
      </w:divBdr>
    </w:div>
    <w:div w:id="225264870">
      <w:bodyDiv w:val="1"/>
      <w:marLeft w:val="0"/>
      <w:marRight w:val="0"/>
      <w:marTop w:val="0"/>
      <w:marBottom w:val="0"/>
      <w:divBdr>
        <w:top w:val="none" w:sz="0" w:space="0" w:color="auto"/>
        <w:left w:val="none" w:sz="0" w:space="0" w:color="auto"/>
        <w:bottom w:val="none" w:sz="0" w:space="0" w:color="auto"/>
        <w:right w:val="none" w:sz="0" w:space="0" w:color="auto"/>
      </w:divBdr>
    </w:div>
    <w:div w:id="227501489">
      <w:bodyDiv w:val="1"/>
      <w:marLeft w:val="0"/>
      <w:marRight w:val="0"/>
      <w:marTop w:val="0"/>
      <w:marBottom w:val="0"/>
      <w:divBdr>
        <w:top w:val="none" w:sz="0" w:space="0" w:color="auto"/>
        <w:left w:val="none" w:sz="0" w:space="0" w:color="auto"/>
        <w:bottom w:val="none" w:sz="0" w:space="0" w:color="auto"/>
        <w:right w:val="none" w:sz="0" w:space="0" w:color="auto"/>
      </w:divBdr>
    </w:div>
    <w:div w:id="272906113">
      <w:bodyDiv w:val="1"/>
      <w:marLeft w:val="0"/>
      <w:marRight w:val="0"/>
      <w:marTop w:val="0"/>
      <w:marBottom w:val="0"/>
      <w:divBdr>
        <w:top w:val="none" w:sz="0" w:space="0" w:color="auto"/>
        <w:left w:val="none" w:sz="0" w:space="0" w:color="auto"/>
        <w:bottom w:val="none" w:sz="0" w:space="0" w:color="auto"/>
        <w:right w:val="none" w:sz="0" w:space="0" w:color="auto"/>
      </w:divBdr>
    </w:div>
    <w:div w:id="282227713">
      <w:bodyDiv w:val="1"/>
      <w:marLeft w:val="0"/>
      <w:marRight w:val="0"/>
      <w:marTop w:val="0"/>
      <w:marBottom w:val="0"/>
      <w:divBdr>
        <w:top w:val="none" w:sz="0" w:space="0" w:color="auto"/>
        <w:left w:val="none" w:sz="0" w:space="0" w:color="auto"/>
        <w:bottom w:val="none" w:sz="0" w:space="0" w:color="auto"/>
        <w:right w:val="none" w:sz="0" w:space="0" w:color="auto"/>
      </w:divBdr>
    </w:div>
    <w:div w:id="311521983">
      <w:bodyDiv w:val="1"/>
      <w:marLeft w:val="0"/>
      <w:marRight w:val="0"/>
      <w:marTop w:val="0"/>
      <w:marBottom w:val="0"/>
      <w:divBdr>
        <w:top w:val="none" w:sz="0" w:space="0" w:color="auto"/>
        <w:left w:val="none" w:sz="0" w:space="0" w:color="auto"/>
        <w:bottom w:val="none" w:sz="0" w:space="0" w:color="auto"/>
        <w:right w:val="none" w:sz="0" w:space="0" w:color="auto"/>
      </w:divBdr>
    </w:div>
    <w:div w:id="338821792">
      <w:bodyDiv w:val="1"/>
      <w:marLeft w:val="0"/>
      <w:marRight w:val="0"/>
      <w:marTop w:val="0"/>
      <w:marBottom w:val="0"/>
      <w:divBdr>
        <w:top w:val="none" w:sz="0" w:space="0" w:color="auto"/>
        <w:left w:val="none" w:sz="0" w:space="0" w:color="auto"/>
        <w:bottom w:val="none" w:sz="0" w:space="0" w:color="auto"/>
        <w:right w:val="none" w:sz="0" w:space="0" w:color="auto"/>
      </w:divBdr>
    </w:div>
    <w:div w:id="339964520">
      <w:bodyDiv w:val="1"/>
      <w:marLeft w:val="0"/>
      <w:marRight w:val="0"/>
      <w:marTop w:val="0"/>
      <w:marBottom w:val="0"/>
      <w:divBdr>
        <w:top w:val="none" w:sz="0" w:space="0" w:color="auto"/>
        <w:left w:val="none" w:sz="0" w:space="0" w:color="auto"/>
        <w:bottom w:val="none" w:sz="0" w:space="0" w:color="auto"/>
        <w:right w:val="none" w:sz="0" w:space="0" w:color="auto"/>
      </w:divBdr>
    </w:div>
    <w:div w:id="382337039">
      <w:bodyDiv w:val="1"/>
      <w:marLeft w:val="0"/>
      <w:marRight w:val="0"/>
      <w:marTop w:val="0"/>
      <w:marBottom w:val="0"/>
      <w:divBdr>
        <w:top w:val="none" w:sz="0" w:space="0" w:color="auto"/>
        <w:left w:val="none" w:sz="0" w:space="0" w:color="auto"/>
        <w:bottom w:val="none" w:sz="0" w:space="0" w:color="auto"/>
        <w:right w:val="none" w:sz="0" w:space="0" w:color="auto"/>
      </w:divBdr>
    </w:div>
    <w:div w:id="474221356">
      <w:bodyDiv w:val="1"/>
      <w:marLeft w:val="0"/>
      <w:marRight w:val="0"/>
      <w:marTop w:val="0"/>
      <w:marBottom w:val="0"/>
      <w:divBdr>
        <w:top w:val="none" w:sz="0" w:space="0" w:color="auto"/>
        <w:left w:val="none" w:sz="0" w:space="0" w:color="auto"/>
        <w:bottom w:val="none" w:sz="0" w:space="0" w:color="auto"/>
        <w:right w:val="none" w:sz="0" w:space="0" w:color="auto"/>
      </w:divBdr>
    </w:div>
    <w:div w:id="557202061">
      <w:bodyDiv w:val="1"/>
      <w:marLeft w:val="0"/>
      <w:marRight w:val="0"/>
      <w:marTop w:val="0"/>
      <w:marBottom w:val="0"/>
      <w:divBdr>
        <w:top w:val="none" w:sz="0" w:space="0" w:color="auto"/>
        <w:left w:val="none" w:sz="0" w:space="0" w:color="auto"/>
        <w:bottom w:val="none" w:sz="0" w:space="0" w:color="auto"/>
        <w:right w:val="none" w:sz="0" w:space="0" w:color="auto"/>
      </w:divBdr>
    </w:div>
    <w:div w:id="569004468">
      <w:bodyDiv w:val="1"/>
      <w:marLeft w:val="0"/>
      <w:marRight w:val="0"/>
      <w:marTop w:val="0"/>
      <w:marBottom w:val="0"/>
      <w:divBdr>
        <w:top w:val="none" w:sz="0" w:space="0" w:color="auto"/>
        <w:left w:val="none" w:sz="0" w:space="0" w:color="auto"/>
        <w:bottom w:val="none" w:sz="0" w:space="0" w:color="auto"/>
        <w:right w:val="none" w:sz="0" w:space="0" w:color="auto"/>
      </w:divBdr>
    </w:div>
    <w:div w:id="588580753">
      <w:bodyDiv w:val="1"/>
      <w:marLeft w:val="0"/>
      <w:marRight w:val="0"/>
      <w:marTop w:val="0"/>
      <w:marBottom w:val="0"/>
      <w:divBdr>
        <w:top w:val="none" w:sz="0" w:space="0" w:color="auto"/>
        <w:left w:val="none" w:sz="0" w:space="0" w:color="auto"/>
        <w:bottom w:val="none" w:sz="0" w:space="0" w:color="auto"/>
        <w:right w:val="none" w:sz="0" w:space="0" w:color="auto"/>
      </w:divBdr>
    </w:div>
    <w:div w:id="589512844">
      <w:bodyDiv w:val="1"/>
      <w:marLeft w:val="0"/>
      <w:marRight w:val="0"/>
      <w:marTop w:val="0"/>
      <w:marBottom w:val="0"/>
      <w:divBdr>
        <w:top w:val="none" w:sz="0" w:space="0" w:color="auto"/>
        <w:left w:val="none" w:sz="0" w:space="0" w:color="auto"/>
        <w:bottom w:val="none" w:sz="0" w:space="0" w:color="auto"/>
        <w:right w:val="none" w:sz="0" w:space="0" w:color="auto"/>
      </w:divBdr>
    </w:div>
    <w:div w:id="619842087">
      <w:bodyDiv w:val="1"/>
      <w:marLeft w:val="0"/>
      <w:marRight w:val="0"/>
      <w:marTop w:val="0"/>
      <w:marBottom w:val="0"/>
      <w:divBdr>
        <w:top w:val="none" w:sz="0" w:space="0" w:color="auto"/>
        <w:left w:val="none" w:sz="0" w:space="0" w:color="auto"/>
        <w:bottom w:val="none" w:sz="0" w:space="0" w:color="auto"/>
        <w:right w:val="none" w:sz="0" w:space="0" w:color="auto"/>
      </w:divBdr>
    </w:div>
    <w:div w:id="651642536">
      <w:bodyDiv w:val="1"/>
      <w:marLeft w:val="0"/>
      <w:marRight w:val="0"/>
      <w:marTop w:val="0"/>
      <w:marBottom w:val="0"/>
      <w:divBdr>
        <w:top w:val="none" w:sz="0" w:space="0" w:color="auto"/>
        <w:left w:val="none" w:sz="0" w:space="0" w:color="auto"/>
        <w:bottom w:val="none" w:sz="0" w:space="0" w:color="auto"/>
        <w:right w:val="none" w:sz="0" w:space="0" w:color="auto"/>
      </w:divBdr>
    </w:div>
    <w:div w:id="659892108">
      <w:bodyDiv w:val="1"/>
      <w:marLeft w:val="0"/>
      <w:marRight w:val="0"/>
      <w:marTop w:val="0"/>
      <w:marBottom w:val="0"/>
      <w:divBdr>
        <w:top w:val="none" w:sz="0" w:space="0" w:color="auto"/>
        <w:left w:val="none" w:sz="0" w:space="0" w:color="auto"/>
        <w:bottom w:val="none" w:sz="0" w:space="0" w:color="auto"/>
        <w:right w:val="none" w:sz="0" w:space="0" w:color="auto"/>
      </w:divBdr>
    </w:div>
    <w:div w:id="681014059">
      <w:bodyDiv w:val="1"/>
      <w:marLeft w:val="0"/>
      <w:marRight w:val="0"/>
      <w:marTop w:val="0"/>
      <w:marBottom w:val="0"/>
      <w:divBdr>
        <w:top w:val="none" w:sz="0" w:space="0" w:color="auto"/>
        <w:left w:val="none" w:sz="0" w:space="0" w:color="auto"/>
        <w:bottom w:val="none" w:sz="0" w:space="0" w:color="auto"/>
        <w:right w:val="none" w:sz="0" w:space="0" w:color="auto"/>
      </w:divBdr>
    </w:div>
    <w:div w:id="697702160">
      <w:bodyDiv w:val="1"/>
      <w:marLeft w:val="0"/>
      <w:marRight w:val="0"/>
      <w:marTop w:val="0"/>
      <w:marBottom w:val="0"/>
      <w:divBdr>
        <w:top w:val="none" w:sz="0" w:space="0" w:color="auto"/>
        <w:left w:val="none" w:sz="0" w:space="0" w:color="auto"/>
        <w:bottom w:val="none" w:sz="0" w:space="0" w:color="auto"/>
        <w:right w:val="none" w:sz="0" w:space="0" w:color="auto"/>
      </w:divBdr>
    </w:div>
    <w:div w:id="735280812">
      <w:bodyDiv w:val="1"/>
      <w:marLeft w:val="0"/>
      <w:marRight w:val="0"/>
      <w:marTop w:val="0"/>
      <w:marBottom w:val="0"/>
      <w:divBdr>
        <w:top w:val="none" w:sz="0" w:space="0" w:color="auto"/>
        <w:left w:val="none" w:sz="0" w:space="0" w:color="auto"/>
        <w:bottom w:val="none" w:sz="0" w:space="0" w:color="auto"/>
        <w:right w:val="none" w:sz="0" w:space="0" w:color="auto"/>
      </w:divBdr>
    </w:div>
    <w:div w:id="782922402">
      <w:bodyDiv w:val="1"/>
      <w:marLeft w:val="0"/>
      <w:marRight w:val="0"/>
      <w:marTop w:val="0"/>
      <w:marBottom w:val="0"/>
      <w:divBdr>
        <w:top w:val="none" w:sz="0" w:space="0" w:color="auto"/>
        <w:left w:val="none" w:sz="0" w:space="0" w:color="auto"/>
        <w:bottom w:val="none" w:sz="0" w:space="0" w:color="auto"/>
        <w:right w:val="none" w:sz="0" w:space="0" w:color="auto"/>
      </w:divBdr>
    </w:div>
    <w:div w:id="807867447">
      <w:bodyDiv w:val="1"/>
      <w:marLeft w:val="0"/>
      <w:marRight w:val="0"/>
      <w:marTop w:val="0"/>
      <w:marBottom w:val="0"/>
      <w:divBdr>
        <w:top w:val="none" w:sz="0" w:space="0" w:color="auto"/>
        <w:left w:val="none" w:sz="0" w:space="0" w:color="auto"/>
        <w:bottom w:val="none" w:sz="0" w:space="0" w:color="auto"/>
        <w:right w:val="none" w:sz="0" w:space="0" w:color="auto"/>
      </w:divBdr>
    </w:div>
    <w:div w:id="873466501">
      <w:bodyDiv w:val="1"/>
      <w:marLeft w:val="0"/>
      <w:marRight w:val="0"/>
      <w:marTop w:val="0"/>
      <w:marBottom w:val="0"/>
      <w:divBdr>
        <w:top w:val="none" w:sz="0" w:space="0" w:color="auto"/>
        <w:left w:val="none" w:sz="0" w:space="0" w:color="auto"/>
        <w:bottom w:val="none" w:sz="0" w:space="0" w:color="auto"/>
        <w:right w:val="none" w:sz="0" w:space="0" w:color="auto"/>
      </w:divBdr>
    </w:div>
    <w:div w:id="887181743">
      <w:bodyDiv w:val="1"/>
      <w:marLeft w:val="0"/>
      <w:marRight w:val="0"/>
      <w:marTop w:val="0"/>
      <w:marBottom w:val="0"/>
      <w:divBdr>
        <w:top w:val="none" w:sz="0" w:space="0" w:color="auto"/>
        <w:left w:val="none" w:sz="0" w:space="0" w:color="auto"/>
        <w:bottom w:val="none" w:sz="0" w:space="0" w:color="auto"/>
        <w:right w:val="none" w:sz="0" w:space="0" w:color="auto"/>
      </w:divBdr>
    </w:div>
    <w:div w:id="890731845">
      <w:bodyDiv w:val="1"/>
      <w:marLeft w:val="0"/>
      <w:marRight w:val="0"/>
      <w:marTop w:val="0"/>
      <w:marBottom w:val="0"/>
      <w:divBdr>
        <w:top w:val="none" w:sz="0" w:space="0" w:color="auto"/>
        <w:left w:val="none" w:sz="0" w:space="0" w:color="auto"/>
        <w:bottom w:val="none" w:sz="0" w:space="0" w:color="auto"/>
        <w:right w:val="none" w:sz="0" w:space="0" w:color="auto"/>
      </w:divBdr>
    </w:div>
    <w:div w:id="899556685">
      <w:bodyDiv w:val="1"/>
      <w:marLeft w:val="0"/>
      <w:marRight w:val="0"/>
      <w:marTop w:val="0"/>
      <w:marBottom w:val="0"/>
      <w:divBdr>
        <w:top w:val="none" w:sz="0" w:space="0" w:color="auto"/>
        <w:left w:val="none" w:sz="0" w:space="0" w:color="auto"/>
        <w:bottom w:val="none" w:sz="0" w:space="0" w:color="auto"/>
        <w:right w:val="none" w:sz="0" w:space="0" w:color="auto"/>
      </w:divBdr>
    </w:div>
    <w:div w:id="928654995">
      <w:bodyDiv w:val="1"/>
      <w:marLeft w:val="0"/>
      <w:marRight w:val="0"/>
      <w:marTop w:val="0"/>
      <w:marBottom w:val="0"/>
      <w:divBdr>
        <w:top w:val="none" w:sz="0" w:space="0" w:color="auto"/>
        <w:left w:val="none" w:sz="0" w:space="0" w:color="auto"/>
        <w:bottom w:val="none" w:sz="0" w:space="0" w:color="auto"/>
        <w:right w:val="none" w:sz="0" w:space="0" w:color="auto"/>
      </w:divBdr>
    </w:div>
    <w:div w:id="937297082">
      <w:bodyDiv w:val="1"/>
      <w:marLeft w:val="0"/>
      <w:marRight w:val="0"/>
      <w:marTop w:val="0"/>
      <w:marBottom w:val="0"/>
      <w:divBdr>
        <w:top w:val="none" w:sz="0" w:space="0" w:color="auto"/>
        <w:left w:val="none" w:sz="0" w:space="0" w:color="auto"/>
        <w:bottom w:val="none" w:sz="0" w:space="0" w:color="auto"/>
        <w:right w:val="none" w:sz="0" w:space="0" w:color="auto"/>
      </w:divBdr>
    </w:div>
    <w:div w:id="991446557">
      <w:bodyDiv w:val="1"/>
      <w:marLeft w:val="0"/>
      <w:marRight w:val="0"/>
      <w:marTop w:val="0"/>
      <w:marBottom w:val="0"/>
      <w:divBdr>
        <w:top w:val="none" w:sz="0" w:space="0" w:color="auto"/>
        <w:left w:val="none" w:sz="0" w:space="0" w:color="auto"/>
        <w:bottom w:val="none" w:sz="0" w:space="0" w:color="auto"/>
        <w:right w:val="none" w:sz="0" w:space="0" w:color="auto"/>
      </w:divBdr>
    </w:div>
    <w:div w:id="1021009846">
      <w:bodyDiv w:val="1"/>
      <w:marLeft w:val="0"/>
      <w:marRight w:val="0"/>
      <w:marTop w:val="0"/>
      <w:marBottom w:val="0"/>
      <w:divBdr>
        <w:top w:val="none" w:sz="0" w:space="0" w:color="auto"/>
        <w:left w:val="none" w:sz="0" w:space="0" w:color="auto"/>
        <w:bottom w:val="none" w:sz="0" w:space="0" w:color="auto"/>
        <w:right w:val="none" w:sz="0" w:space="0" w:color="auto"/>
      </w:divBdr>
    </w:div>
    <w:div w:id="1027950691">
      <w:bodyDiv w:val="1"/>
      <w:marLeft w:val="0"/>
      <w:marRight w:val="0"/>
      <w:marTop w:val="0"/>
      <w:marBottom w:val="0"/>
      <w:divBdr>
        <w:top w:val="none" w:sz="0" w:space="0" w:color="auto"/>
        <w:left w:val="none" w:sz="0" w:space="0" w:color="auto"/>
        <w:bottom w:val="none" w:sz="0" w:space="0" w:color="auto"/>
        <w:right w:val="none" w:sz="0" w:space="0" w:color="auto"/>
      </w:divBdr>
    </w:div>
    <w:div w:id="1061170330">
      <w:bodyDiv w:val="1"/>
      <w:marLeft w:val="0"/>
      <w:marRight w:val="0"/>
      <w:marTop w:val="0"/>
      <w:marBottom w:val="0"/>
      <w:divBdr>
        <w:top w:val="none" w:sz="0" w:space="0" w:color="auto"/>
        <w:left w:val="none" w:sz="0" w:space="0" w:color="auto"/>
        <w:bottom w:val="none" w:sz="0" w:space="0" w:color="auto"/>
        <w:right w:val="none" w:sz="0" w:space="0" w:color="auto"/>
      </w:divBdr>
    </w:div>
    <w:div w:id="1063288768">
      <w:bodyDiv w:val="1"/>
      <w:marLeft w:val="0"/>
      <w:marRight w:val="0"/>
      <w:marTop w:val="0"/>
      <w:marBottom w:val="0"/>
      <w:divBdr>
        <w:top w:val="none" w:sz="0" w:space="0" w:color="auto"/>
        <w:left w:val="none" w:sz="0" w:space="0" w:color="auto"/>
        <w:bottom w:val="none" w:sz="0" w:space="0" w:color="auto"/>
        <w:right w:val="none" w:sz="0" w:space="0" w:color="auto"/>
      </w:divBdr>
    </w:div>
    <w:div w:id="1065109754">
      <w:bodyDiv w:val="1"/>
      <w:marLeft w:val="0"/>
      <w:marRight w:val="0"/>
      <w:marTop w:val="0"/>
      <w:marBottom w:val="0"/>
      <w:divBdr>
        <w:top w:val="none" w:sz="0" w:space="0" w:color="auto"/>
        <w:left w:val="none" w:sz="0" w:space="0" w:color="auto"/>
        <w:bottom w:val="none" w:sz="0" w:space="0" w:color="auto"/>
        <w:right w:val="none" w:sz="0" w:space="0" w:color="auto"/>
      </w:divBdr>
    </w:div>
    <w:div w:id="1066614443">
      <w:bodyDiv w:val="1"/>
      <w:marLeft w:val="0"/>
      <w:marRight w:val="0"/>
      <w:marTop w:val="0"/>
      <w:marBottom w:val="0"/>
      <w:divBdr>
        <w:top w:val="none" w:sz="0" w:space="0" w:color="auto"/>
        <w:left w:val="none" w:sz="0" w:space="0" w:color="auto"/>
        <w:bottom w:val="none" w:sz="0" w:space="0" w:color="auto"/>
        <w:right w:val="none" w:sz="0" w:space="0" w:color="auto"/>
      </w:divBdr>
    </w:div>
    <w:div w:id="1080181162">
      <w:bodyDiv w:val="1"/>
      <w:marLeft w:val="0"/>
      <w:marRight w:val="0"/>
      <w:marTop w:val="0"/>
      <w:marBottom w:val="0"/>
      <w:divBdr>
        <w:top w:val="none" w:sz="0" w:space="0" w:color="auto"/>
        <w:left w:val="none" w:sz="0" w:space="0" w:color="auto"/>
        <w:bottom w:val="none" w:sz="0" w:space="0" w:color="auto"/>
        <w:right w:val="none" w:sz="0" w:space="0" w:color="auto"/>
      </w:divBdr>
    </w:div>
    <w:div w:id="1095591001">
      <w:bodyDiv w:val="1"/>
      <w:marLeft w:val="0"/>
      <w:marRight w:val="0"/>
      <w:marTop w:val="0"/>
      <w:marBottom w:val="0"/>
      <w:divBdr>
        <w:top w:val="none" w:sz="0" w:space="0" w:color="auto"/>
        <w:left w:val="none" w:sz="0" w:space="0" w:color="auto"/>
        <w:bottom w:val="none" w:sz="0" w:space="0" w:color="auto"/>
        <w:right w:val="none" w:sz="0" w:space="0" w:color="auto"/>
      </w:divBdr>
    </w:div>
    <w:div w:id="1126116797">
      <w:bodyDiv w:val="1"/>
      <w:marLeft w:val="0"/>
      <w:marRight w:val="0"/>
      <w:marTop w:val="0"/>
      <w:marBottom w:val="0"/>
      <w:divBdr>
        <w:top w:val="none" w:sz="0" w:space="0" w:color="auto"/>
        <w:left w:val="none" w:sz="0" w:space="0" w:color="auto"/>
        <w:bottom w:val="none" w:sz="0" w:space="0" w:color="auto"/>
        <w:right w:val="none" w:sz="0" w:space="0" w:color="auto"/>
      </w:divBdr>
    </w:div>
    <w:div w:id="1132558462">
      <w:bodyDiv w:val="1"/>
      <w:marLeft w:val="0"/>
      <w:marRight w:val="0"/>
      <w:marTop w:val="0"/>
      <w:marBottom w:val="0"/>
      <w:divBdr>
        <w:top w:val="none" w:sz="0" w:space="0" w:color="auto"/>
        <w:left w:val="none" w:sz="0" w:space="0" w:color="auto"/>
        <w:bottom w:val="none" w:sz="0" w:space="0" w:color="auto"/>
        <w:right w:val="none" w:sz="0" w:space="0" w:color="auto"/>
      </w:divBdr>
    </w:div>
    <w:div w:id="1137063944">
      <w:bodyDiv w:val="1"/>
      <w:marLeft w:val="0"/>
      <w:marRight w:val="0"/>
      <w:marTop w:val="0"/>
      <w:marBottom w:val="0"/>
      <w:divBdr>
        <w:top w:val="none" w:sz="0" w:space="0" w:color="auto"/>
        <w:left w:val="none" w:sz="0" w:space="0" w:color="auto"/>
        <w:bottom w:val="none" w:sz="0" w:space="0" w:color="auto"/>
        <w:right w:val="none" w:sz="0" w:space="0" w:color="auto"/>
      </w:divBdr>
    </w:div>
    <w:div w:id="1148788413">
      <w:bodyDiv w:val="1"/>
      <w:marLeft w:val="0"/>
      <w:marRight w:val="0"/>
      <w:marTop w:val="0"/>
      <w:marBottom w:val="0"/>
      <w:divBdr>
        <w:top w:val="none" w:sz="0" w:space="0" w:color="auto"/>
        <w:left w:val="none" w:sz="0" w:space="0" w:color="auto"/>
        <w:bottom w:val="none" w:sz="0" w:space="0" w:color="auto"/>
        <w:right w:val="none" w:sz="0" w:space="0" w:color="auto"/>
      </w:divBdr>
    </w:div>
    <w:div w:id="1167935919">
      <w:bodyDiv w:val="1"/>
      <w:marLeft w:val="0"/>
      <w:marRight w:val="0"/>
      <w:marTop w:val="0"/>
      <w:marBottom w:val="0"/>
      <w:divBdr>
        <w:top w:val="none" w:sz="0" w:space="0" w:color="auto"/>
        <w:left w:val="none" w:sz="0" w:space="0" w:color="auto"/>
        <w:bottom w:val="none" w:sz="0" w:space="0" w:color="auto"/>
        <w:right w:val="none" w:sz="0" w:space="0" w:color="auto"/>
      </w:divBdr>
    </w:div>
    <w:div w:id="1169055419">
      <w:bodyDiv w:val="1"/>
      <w:marLeft w:val="0"/>
      <w:marRight w:val="0"/>
      <w:marTop w:val="0"/>
      <w:marBottom w:val="0"/>
      <w:divBdr>
        <w:top w:val="none" w:sz="0" w:space="0" w:color="auto"/>
        <w:left w:val="none" w:sz="0" w:space="0" w:color="auto"/>
        <w:bottom w:val="none" w:sz="0" w:space="0" w:color="auto"/>
        <w:right w:val="none" w:sz="0" w:space="0" w:color="auto"/>
      </w:divBdr>
    </w:div>
    <w:div w:id="1183088040">
      <w:bodyDiv w:val="1"/>
      <w:marLeft w:val="0"/>
      <w:marRight w:val="0"/>
      <w:marTop w:val="0"/>
      <w:marBottom w:val="0"/>
      <w:divBdr>
        <w:top w:val="none" w:sz="0" w:space="0" w:color="auto"/>
        <w:left w:val="none" w:sz="0" w:space="0" w:color="auto"/>
        <w:bottom w:val="none" w:sz="0" w:space="0" w:color="auto"/>
        <w:right w:val="none" w:sz="0" w:space="0" w:color="auto"/>
      </w:divBdr>
    </w:div>
    <w:div w:id="1207721382">
      <w:bodyDiv w:val="1"/>
      <w:marLeft w:val="0"/>
      <w:marRight w:val="0"/>
      <w:marTop w:val="0"/>
      <w:marBottom w:val="0"/>
      <w:divBdr>
        <w:top w:val="none" w:sz="0" w:space="0" w:color="auto"/>
        <w:left w:val="none" w:sz="0" w:space="0" w:color="auto"/>
        <w:bottom w:val="none" w:sz="0" w:space="0" w:color="auto"/>
        <w:right w:val="none" w:sz="0" w:space="0" w:color="auto"/>
      </w:divBdr>
    </w:div>
    <w:div w:id="1212306544">
      <w:bodyDiv w:val="1"/>
      <w:marLeft w:val="0"/>
      <w:marRight w:val="0"/>
      <w:marTop w:val="0"/>
      <w:marBottom w:val="0"/>
      <w:divBdr>
        <w:top w:val="none" w:sz="0" w:space="0" w:color="auto"/>
        <w:left w:val="none" w:sz="0" w:space="0" w:color="auto"/>
        <w:bottom w:val="none" w:sz="0" w:space="0" w:color="auto"/>
        <w:right w:val="none" w:sz="0" w:space="0" w:color="auto"/>
      </w:divBdr>
    </w:div>
    <w:div w:id="1258638486">
      <w:bodyDiv w:val="1"/>
      <w:marLeft w:val="0"/>
      <w:marRight w:val="0"/>
      <w:marTop w:val="0"/>
      <w:marBottom w:val="0"/>
      <w:divBdr>
        <w:top w:val="none" w:sz="0" w:space="0" w:color="auto"/>
        <w:left w:val="none" w:sz="0" w:space="0" w:color="auto"/>
        <w:bottom w:val="none" w:sz="0" w:space="0" w:color="auto"/>
        <w:right w:val="none" w:sz="0" w:space="0" w:color="auto"/>
      </w:divBdr>
    </w:div>
    <w:div w:id="1303584518">
      <w:bodyDiv w:val="1"/>
      <w:marLeft w:val="0"/>
      <w:marRight w:val="0"/>
      <w:marTop w:val="0"/>
      <w:marBottom w:val="0"/>
      <w:divBdr>
        <w:top w:val="none" w:sz="0" w:space="0" w:color="auto"/>
        <w:left w:val="none" w:sz="0" w:space="0" w:color="auto"/>
        <w:bottom w:val="none" w:sz="0" w:space="0" w:color="auto"/>
        <w:right w:val="none" w:sz="0" w:space="0" w:color="auto"/>
      </w:divBdr>
    </w:div>
    <w:div w:id="1316448524">
      <w:bodyDiv w:val="1"/>
      <w:marLeft w:val="0"/>
      <w:marRight w:val="0"/>
      <w:marTop w:val="0"/>
      <w:marBottom w:val="0"/>
      <w:divBdr>
        <w:top w:val="none" w:sz="0" w:space="0" w:color="auto"/>
        <w:left w:val="none" w:sz="0" w:space="0" w:color="auto"/>
        <w:bottom w:val="none" w:sz="0" w:space="0" w:color="auto"/>
        <w:right w:val="none" w:sz="0" w:space="0" w:color="auto"/>
      </w:divBdr>
    </w:div>
    <w:div w:id="1330132540">
      <w:bodyDiv w:val="1"/>
      <w:marLeft w:val="0"/>
      <w:marRight w:val="0"/>
      <w:marTop w:val="0"/>
      <w:marBottom w:val="0"/>
      <w:divBdr>
        <w:top w:val="none" w:sz="0" w:space="0" w:color="auto"/>
        <w:left w:val="none" w:sz="0" w:space="0" w:color="auto"/>
        <w:bottom w:val="none" w:sz="0" w:space="0" w:color="auto"/>
        <w:right w:val="none" w:sz="0" w:space="0" w:color="auto"/>
      </w:divBdr>
    </w:div>
    <w:div w:id="1355227433">
      <w:bodyDiv w:val="1"/>
      <w:marLeft w:val="0"/>
      <w:marRight w:val="0"/>
      <w:marTop w:val="0"/>
      <w:marBottom w:val="0"/>
      <w:divBdr>
        <w:top w:val="none" w:sz="0" w:space="0" w:color="auto"/>
        <w:left w:val="none" w:sz="0" w:space="0" w:color="auto"/>
        <w:bottom w:val="none" w:sz="0" w:space="0" w:color="auto"/>
        <w:right w:val="none" w:sz="0" w:space="0" w:color="auto"/>
      </w:divBdr>
    </w:div>
    <w:div w:id="1373185734">
      <w:bodyDiv w:val="1"/>
      <w:marLeft w:val="0"/>
      <w:marRight w:val="0"/>
      <w:marTop w:val="0"/>
      <w:marBottom w:val="0"/>
      <w:divBdr>
        <w:top w:val="none" w:sz="0" w:space="0" w:color="auto"/>
        <w:left w:val="none" w:sz="0" w:space="0" w:color="auto"/>
        <w:bottom w:val="none" w:sz="0" w:space="0" w:color="auto"/>
        <w:right w:val="none" w:sz="0" w:space="0" w:color="auto"/>
      </w:divBdr>
    </w:div>
    <w:div w:id="1394965287">
      <w:bodyDiv w:val="1"/>
      <w:marLeft w:val="0"/>
      <w:marRight w:val="0"/>
      <w:marTop w:val="0"/>
      <w:marBottom w:val="0"/>
      <w:divBdr>
        <w:top w:val="none" w:sz="0" w:space="0" w:color="auto"/>
        <w:left w:val="none" w:sz="0" w:space="0" w:color="auto"/>
        <w:bottom w:val="none" w:sz="0" w:space="0" w:color="auto"/>
        <w:right w:val="none" w:sz="0" w:space="0" w:color="auto"/>
      </w:divBdr>
    </w:div>
    <w:div w:id="1406300109">
      <w:bodyDiv w:val="1"/>
      <w:marLeft w:val="0"/>
      <w:marRight w:val="0"/>
      <w:marTop w:val="0"/>
      <w:marBottom w:val="0"/>
      <w:divBdr>
        <w:top w:val="none" w:sz="0" w:space="0" w:color="auto"/>
        <w:left w:val="none" w:sz="0" w:space="0" w:color="auto"/>
        <w:bottom w:val="none" w:sz="0" w:space="0" w:color="auto"/>
        <w:right w:val="none" w:sz="0" w:space="0" w:color="auto"/>
      </w:divBdr>
    </w:div>
    <w:div w:id="1440293094">
      <w:bodyDiv w:val="1"/>
      <w:marLeft w:val="0"/>
      <w:marRight w:val="0"/>
      <w:marTop w:val="0"/>
      <w:marBottom w:val="0"/>
      <w:divBdr>
        <w:top w:val="none" w:sz="0" w:space="0" w:color="auto"/>
        <w:left w:val="none" w:sz="0" w:space="0" w:color="auto"/>
        <w:bottom w:val="none" w:sz="0" w:space="0" w:color="auto"/>
        <w:right w:val="none" w:sz="0" w:space="0" w:color="auto"/>
      </w:divBdr>
    </w:div>
    <w:div w:id="1498039223">
      <w:bodyDiv w:val="1"/>
      <w:marLeft w:val="0"/>
      <w:marRight w:val="0"/>
      <w:marTop w:val="0"/>
      <w:marBottom w:val="0"/>
      <w:divBdr>
        <w:top w:val="none" w:sz="0" w:space="0" w:color="auto"/>
        <w:left w:val="none" w:sz="0" w:space="0" w:color="auto"/>
        <w:bottom w:val="none" w:sz="0" w:space="0" w:color="auto"/>
        <w:right w:val="none" w:sz="0" w:space="0" w:color="auto"/>
      </w:divBdr>
    </w:div>
    <w:div w:id="1508250588">
      <w:bodyDiv w:val="1"/>
      <w:marLeft w:val="0"/>
      <w:marRight w:val="0"/>
      <w:marTop w:val="0"/>
      <w:marBottom w:val="0"/>
      <w:divBdr>
        <w:top w:val="none" w:sz="0" w:space="0" w:color="auto"/>
        <w:left w:val="none" w:sz="0" w:space="0" w:color="auto"/>
        <w:bottom w:val="none" w:sz="0" w:space="0" w:color="auto"/>
        <w:right w:val="none" w:sz="0" w:space="0" w:color="auto"/>
      </w:divBdr>
    </w:div>
    <w:div w:id="1524243338">
      <w:bodyDiv w:val="1"/>
      <w:marLeft w:val="0"/>
      <w:marRight w:val="0"/>
      <w:marTop w:val="0"/>
      <w:marBottom w:val="0"/>
      <w:divBdr>
        <w:top w:val="none" w:sz="0" w:space="0" w:color="auto"/>
        <w:left w:val="none" w:sz="0" w:space="0" w:color="auto"/>
        <w:bottom w:val="none" w:sz="0" w:space="0" w:color="auto"/>
        <w:right w:val="none" w:sz="0" w:space="0" w:color="auto"/>
      </w:divBdr>
    </w:div>
    <w:div w:id="1528979062">
      <w:bodyDiv w:val="1"/>
      <w:marLeft w:val="0"/>
      <w:marRight w:val="0"/>
      <w:marTop w:val="0"/>
      <w:marBottom w:val="0"/>
      <w:divBdr>
        <w:top w:val="none" w:sz="0" w:space="0" w:color="auto"/>
        <w:left w:val="none" w:sz="0" w:space="0" w:color="auto"/>
        <w:bottom w:val="none" w:sz="0" w:space="0" w:color="auto"/>
        <w:right w:val="none" w:sz="0" w:space="0" w:color="auto"/>
      </w:divBdr>
    </w:div>
    <w:div w:id="1549101607">
      <w:bodyDiv w:val="1"/>
      <w:marLeft w:val="0"/>
      <w:marRight w:val="0"/>
      <w:marTop w:val="0"/>
      <w:marBottom w:val="0"/>
      <w:divBdr>
        <w:top w:val="none" w:sz="0" w:space="0" w:color="auto"/>
        <w:left w:val="none" w:sz="0" w:space="0" w:color="auto"/>
        <w:bottom w:val="none" w:sz="0" w:space="0" w:color="auto"/>
        <w:right w:val="none" w:sz="0" w:space="0" w:color="auto"/>
      </w:divBdr>
    </w:div>
    <w:div w:id="1560289866">
      <w:bodyDiv w:val="1"/>
      <w:marLeft w:val="0"/>
      <w:marRight w:val="0"/>
      <w:marTop w:val="0"/>
      <w:marBottom w:val="0"/>
      <w:divBdr>
        <w:top w:val="none" w:sz="0" w:space="0" w:color="auto"/>
        <w:left w:val="none" w:sz="0" w:space="0" w:color="auto"/>
        <w:bottom w:val="none" w:sz="0" w:space="0" w:color="auto"/>
        <w:right w:val="none" w:sz="0" w:space="0" w:color="auto"/>
      </w:divBdr>
    </w:div>
    <w:div w:id="1616711543">
      <w:bodyDiv w:val="1"/>
      <w:marLeft w:val="0"/>
      <w:marRight w:val="0"/>
      <w:marTop w:val="0"/>
      <w:marBottom w:val="0"/>
      <w:divBdr>
        <w:top w:val="none" w:sz="0" w:space="0" w:color="auto"/>
        <w:left w:val="none" w:sz="0" w:space="0" w:color="auto"/>
        <w:bottom w:val="none" w:sz="0" w:space="0" w:color="auto"/>
        <w:right w:val="none" w:sz="0" w:space="0" w:color="auto"/>
      </w:divBdr>
    </w:div>
    <w:div w:id="1647857003">
      <w:bodyDiv w:val="1"/>
      <w:marLeft w:val="0"/>
      <w:marRight w:val="0"/>
      <w:marTop w:val="0"/>
      <w:marBottom w:val="0"/>
      <w:divBdr>
        <w:top w:val="none" w:sz="0" w:space="0" w:color="auto"/>
        <w:left w:val="none" w:sz="0" w:space="0" w:color="auto"/>
        <w:bottom w:val="none" w:sz="0" w:space="0" w:color="auto"/>
        <w:right w:val="none" w:sz="0" w:space="0" w:color="auto"/>
      </w:divBdr>
    </w:div>
    <w:div w:id="1673288929">
      <w:bodyDiv w:val="1"/>
      <w:marLeft w:val="0"/>
      <w:marRight w:val="0"/>
      <w:marTop w:val="0"/>
      <w:marBottom w:val="0"/>
      <w:divBdr>
        <w:top w:val="none" w:sz="0" w:space="0" w:color="auto"/>
        <w:left w:val="none" w:sz="0" w:space="0" w:color="auto"/>
        <w:bottom w:val="none" w:sz="0" w:space="0" w:color="auto"/>
        <w:right w:val="none" w:sz="0" w:space="0" w:color="auto"/>
      </w:divBdr>
    </w:div>
    <w:div w:id="1727529056">
      <w:bodyDiv w:val="1"/>
      <w:marLeft w:val="0"/>
      <w:marRight w:val="0"/>
      <w:marTop w:val="0"/>
      <w:marBottom w:val="0"/>
      <w:divBdr>
        <w:top w:val="none" w:sz="0" w:space="0" w:color="auto"/>
        <w:left w:val="none" w:sz="0" w:space="0" w:color="auto"/>
        <w:bottom w:val="none" w:sz="0" w:space="0" w:color="auto"/>
        <w:right w:val="none" w:sz="0" w:space="0" w:color="auto"/>
      </w:divBdr>
    </w:div>
    <w:div w:id="1735077611">
      <w:bodyDiv w:val="1"/>
      <w:marLeft w:val="0"/>
      <w:marRight w:val="0"/>
      <w:marTop w:val="0"/>
      <w:marBottom w:val="0"/>
      <w:divBdr>
        <w:top w:val="none" w:sz="0" w:space="0" w:color="auto"/>
        <w:left w:val="none" w:sz="0" w:space="0" w:color="auto"/>
        <w:bottom w:val="none" w:sz="0" w:space="0" w:color="auto"/>
        <w:right w:val="none" w:sz="0" w:space="0" w:color="auto"/>
      </w:divBdr>
    </w:div>
    <w:div w:id="1741757730">
      <w:bodyDiv w:val="1"/>
      <w:marLeft w:val="0"/>
      <w:marRight w:val="0"/>
      <w:marTop w:val="0"/>
      <w:marBottom w:val="0"/>
      <w:divBdr>
        <w:top w:val="none" w:sz="0" w:space="0" w:color="auto"/>
        <w:left w:val="none" w:sz="0" w:space="0" w:color="auto"/>
        <w:bottom w:val="none" w:sz="0" w:space="0" w:color="auto"/>
        <w:right w:val="none" w:sz="0" w:space="0" w:color="auto"/>
      </w:divBdr>
    </w:div>
    <w:div w:id="1772311996">
      <w:bodyDiv w:val="1"/>
      <w:marLeft w:val="0"/>
      <w:marRight w:val="0"/>
      <w:marTop w:val="0"/>
      <w:marBottom w:val="0"/>
      <w:divBdr>
        <w:top w:val="none" w:sz="0" w:space="0" w:color="auto"/>
        <w:left w:val="none" w:sz="0" w:space="0" w:color="auto"/>
        <w:bottom w:val="none" w:sz="0" w:space="0" w:color="auto"/>
        <w:right w:val="none" w:sz="0" w:space="0" w:color="auto"/>
      </w:divBdr>
    </w:div>
    <w:div w:id="1772780644">
      <w:bodyDiv w:val="1"/>
      <w:marLeft w:val="0"/>
      <w:marRight w:val="0"/>
      <w:marTop w:val="0"/>
      <w:marBottom w:val="0"/>
      <w:divBdr>
        <w:top w:val="none" w:sz="0" w:space="0" w:color="auto"/>
        <w:left w:val="none" w:sz="0" w:space="0" w:color="auto"/>
        <w:bottom w:val="none" w:sz="0" w:space="0" w:color="auto"/>
        <w:right w:val="none" w:sz="0" w:space="0" w:color="auto"/>
      </w:divBdr>
    </w:div>
    <w:div w:id="1784156235">
      <w:bodyDiv w:val="1"/>
      <w:marLeft w:val="0"/>
      <w:marRight w:val="0"/>
      <w:marTop w:val="0"/>
      <w:marBottom w:val="0"/>
      <w:divBdr>
        <w:top w:val="none" w:sz="0" w:space="0" w:color="auto"/>
        <w:left w:val="none" w:sz="0" w:space="0" w:color="auto"/>
        <w:bottom w:val="none" w:sz="0" w:space="0" w:color="auto"/>
        <w:right w:val="none" w:sz="0" w:space="0" w:color="auto"/>
      </w:divBdr>
    </w:div>
    <w:div w:id="1828739176">
      <w:bodyDiv w:val="1"/>
      <w:marLeft w:val="0"/>
      <w:marRight w:val="0"/>
      <w:marTop w:val="0"/>
      <w:marBottom w:val="0"/>
      <w:divBdr>
        <w:top w:val="none" w:sz="0" w:space="0" w:color="auto"/>
        <w:left w:val="none" w:sz="0" w:space="0" w:color="auto"/>
        <w:bottom w:val="none" w:sz="0" w:space="0" w:color="auto"/>
        <w:right w:val="none" w:sz="0" w:space="0" w:color="auto"/>
      </w:divBdr>
    </w:div>
    <w:div w:id="1942449876">
      <w:bodyDiv w:val="1"/>
      <w:marLeft w:val="0"/>
      <w:marRight w:val="0"/>
      <w:marTop w:val="0"/>
      <w:marBottom w:val="0"/>
      <w:divBdr>
        <w:top w:val="none" w:sz="0" w:space="0" w:color="auto"/>
        <w:left w:val="none" w:sz="0" w:space="0" w:color="auto"/>
        <w:bottom w:val="none" w:sz="0" w:space="0" w:color="auto"/>
        <w:right w:val="none" w:sz="0" w:space="0" w:color="auto"/>
      </w:divBdr>
    </w:div>
    <w:div w:id="1956710125">
      <w:bodyDiv w:val="1"/>
      <w:marLeft w:val="0"/>
      <w:marRight w:val="0"/>
      <w:marTop w:val="0"/>
      <w:marBottom w:val="0"/>
      <w:divBdr>
        <w:top w:val="none" w:sz="0" w:space="0" w:color="auto"/>
        <w:left w:val="none" w:sz="0" w:space="0" w:color="auto"/>
        <w:bottom w:val="none" w:sz="0" w:space="0" w:color="auto"/>
        <w:right w:val="none" w:sz="0" w:space="0" w:color="auto"/>
      </w:divBdr>
    </w:div>
    <w:div w:id="2019381933">
      <w:bodyDiv w:val="1"/>
      <w:marLeft w:val="0"/>
      <w:marRight w:val="0"/>
      <w:marTop w:val="0"/>
      <w:marBottom w:val="0"/>
      <w:divBdr>
        <w:top w:val="none" w:sz="0" w:space="0" w:color="auto"/>
        <w:left w:val="none" w:sz="0" w:space="0" w:color="auto"/>
        <w:bottom w:val="none" w:sz="0" w:space="0" w:color="auto"/>
        <w:right w:val="none" w:sz="0" w:space="0" w:color="auto"/>
      </w:divBdr>
    </w:div>
    <w:div w:id="2081056755">
      <w:bodyDiv w:val="1"/>
      <w:marLeft w:val="0"/>
      <w:marRight w:val="0"/>
      <w:marTop w:val="0"/>
      <w:marBottom w:val="0"/>
      <w:divBdr>
        <w:top w:val="none" w:sz="0" w:space="0" w:color="auto"/>
        <w:left w:val="none" w:sz="0" w:space="0" w:color="auto"/>
        <w:bottom w:val="none" w:sz="0" w:space="0" w:color="auto"/>
        <w:right w:val="none" w:sz="0" w:space="0" w:color="auto"/>
      </w:divBdr>
    </w:div>
    <w:div w:id="2123916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microsoft.com/office/2007/relationships/diagramDrawing" Target="diagrams/drawing1.xml"/><Relationship Id="rId26" Type="http://schemas.openxmlformats.org/officeDocument/2006/relationships/image" Target="media/image11.tmp"/><Relationship Id="rId39" Type="http://schemas.openxmlformats.org/officeDocument/2006/relationships/image" Target="media/image23.png"/><Relationship Id="rId21" Type="http://schemas.openxmlformats.org/officeDocument/2006/relationships/image" Target="media/image6.tmp"/><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hdphoto" Target="media/hdphoto1.wdp"/><Relationship Id="rId11" Type="http://schemas.openxmlformats.org/officeDocument/2006/relationships/footer" Target="footer1.xml"/><Relationship Id="rId24" Type="http://schemas.openxmlformats.org/officeDocument/2006/relationships/image" Target="media/image9.tmp"/><Relationship Id="rId32" Type="http://schemas.openxmlformats.org/officeDocument/2006/relationships/image" Target="media/image16.tmp"/><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tmp"/><Relationship Id="rId31" Type="http://schemas.openxmlformats.org/officeDocument/2006/relationships/image" Target="media/image15.tmp"/><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mailto:muinda@yahoo.com" TargetMode="Externa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tmp"/><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diagramColors" Target="diagrams/colors1.xml"/><Relationship Id="rId25" Type="http://schemas.openxmlformats.org/officeDocument/2006/relationships/image" Target="media/image10.tmp"/><Relationship Id="rId33" Type="http://schemas.openxmlformats.org/officeDocument/2006/relationships/image" Target="media/image17.tmp"/><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tmp"/><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111BF3-C0B8-4CED-8365-A307C94F1A6D}" type="doc">
      <dgm:prSet loTypeId="urn:microsoft.com/office/officeart/2005/8/layout/radial4" loCatId="relationship" qsTypeId="urn:microsoft.com/office/officeart/2005/8/quickstyle/3d3" qsCatId="3D" csTypeId="urn:microsoft.com/office/officeart/2005/8/colors/colorful1" csCatId="colorful" phldr="1"/>
      <dgm:spPr/>
      <dgm:t>
        <a:bodyPr/>
        <a:lstStyle/>
        <a:p>
          <a:endParaRPr lang="en-US"/>
        </a:p>
      </dgm:t>
    </dgm:pt>
    <dgm:pt modelId="{EA622A18-F645-4547-BAE2-A0C8D6ABDF8D}">
      <dgm:prSet phldrT="[Text]"/>
      <dgm:spPr>
        <a:xfrm>
          <a:off x="2300325" y="1342080"/>
          <a:ext cx="1124894" cy="1124894"/>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a:solidFill>
                <a:sysClr val="window" lastClr="FFFFFF"/>
              </a:solidFill>
              <a:latin typeface="Calibri"/>
              <a:ea typeface="+mn-ea"/>
              <a:cs typeface="+mn-cs"/>
            </a:rPr>
            <a:t>Information Technology Governance Mechanisms</a:t>
          </a:r>
        </a:p>
      </dgm:t>
    </dgm:pt>
    <dgm:pt modelId="{CFB27737-7C8C-4356-9D6C-039607C15D4F}" type="parTrans" cxnId="{326019BF-6692-42FE-B1B7-486197BACA04}">
      <dgm:prSet/>
      <dgm:spPr/>
      <dgm:t>
        <a:bodyPr/>
        <a:lstStyle/>
        <a:p>
          <a:endParaRPr lang="en-US"/>
        </a:p>
      </dgm:t>
    </dgm:pt>
    <dgm:pt modelId="{1BD7FD27-914E-4156-ADE4-A757971B11C8}" type="sibTrans" cxnId="{326019BF-6692-42FE-B1B7-486197BACA04}">
      <dgm:prSet/>
      <dgm:spPr/>
      <dgm:t>
        <a:bodyPr/>
        <a:lstStyle/>
        <a:p>
          <a:endParaRPr lang="en-US"/>
        </a:p>
      </dgm:t>
    </dgm:pt>
    <dgm:pt modelId="{28D9215D-B6A7-4156-B6B8-C1DA911FAF7B}">
      <dgm:prSet phldrT="[Text]"/>
      <dgm:spPr>
        <a:xfrm>
          <a:off x="1103942" y="629877"/>
          <a:ext cx="1068649" cy="854919"/>
        </a:xfrm>
        <a:prstGeom prst="roundRect">
          <a:avLst>
            <a:gd name="adj" fmla="val 10000"/>
          </a:avLst>
        </a:prstGeom>
        <a:solidFill>
          <a:srgbClr val="ED7D31">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a:solidFill>
                <a:sysClr val="window" lastClr="FFFFFF"/>
              </a:solidFill>
              <a:latin typeface="Calibri"/>
              <a:ea typeface="+mn-ea"/>
              <a:cs typeface="+mn-cs"/>
            </a:rPr>
            <a:t>Process Mechanisms</a:t>
          </a:r>
        </a:p>
      </dgm:t>
    </dgm:pt>
    <dgm:pt modelId="{1E764460-1F8E-494A-9183-45C92AAAA5B8}" type="parTrans" cxnId="{0BBEA61D-C75C-4CED-89C7-A4843E52554B}">
      <dgm:prSet/>
      <dgm:spPr>
        <a:xfrm rot="12880677">
          <a:off x="1560498" y="1146131"/>
          <a:ext cx="875599" cy="320594"/>
        </a:xfrm>
        <a:prstGeom prst="leftArrow">
          <a:avLst>
            <a:gd name="adj1" fmla="val 60000"/>
            <a:gd name="adj2" fmla="val 50000"/>
          </a:avLst>
        </a:prstGeom>
        <a:solidFill>
          <a:srgbClr val="ED7D31">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endParaRPr lang="en-US"/>
        </a:p>
      </dgm:t>
    </dgm:pt>
    <dgm:pt modelId="{D27A2BD0-05D9-4292-8AF6-E8D8F2356E4D}" type="sibTrans" cxnId="{0BBEA61D-C75C-4CED-89C7-A4843E52554B}">
      <dgm:prSet/>
      <dgm:spPr/>
      <dgm:t>
        <a:bodyPr/>
        <a:lstStyle/>
        <a:p>
          <a:endParaRPr lang="en-US"/>
        </a:p>
      </dgm:t>
    </dgm:pt>
    <dgm:pt modelId="{7C6BB366-930A-4541-B15C-8B223197D591}">
      <dgm:prSet phldrT="[Text]"/>
      <dgm:spPr>
        <a:xfrm>
          <a:off x="2313650" y="0"/>
          <a:ext cx="1068649" cy="854919"/>
        </a:xfrm>
        <a:prstGeom prst="roundRect">
          <a:avLst>
            <a:gd name="adj" fmla="val 10000"/>
          </a:avLst>
        </a:prstGeom>
        <a:solidFill>
          <a:srgbClr val="A5A5A5">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a:solidFill>
                <a:sysClr val="window" lastClr="FFFFFF"/>
              </a:solidFill>
              <a:latin typeface="Calibri"/>
              <a:ea typeface="+mn-ea"/>
              <a:cs typeface="+mn-cs"/>
            </a:rPr>
            <a:t>Relational Mechanisms</a:t>
          </a:r>
        </a:p>
      </dgm:t>
    </dgm:pt>
    <dgm:pt modelId="{64BDE39F-C682-4DCD-9E54-56962EE6F06C}" type="parTrans" cxnId="{5005E306-6669-492F-95A2-259DFAA319A8}">
      <dgm:prSet/>
      <dgm:spPr>
        <a:xfrm rot="16165562">
          <a:off x="2420111" y="699334"/>
          <a:ext cx="864386" cy="320594"/>
        </a:xfrm>
        <a:prstGeom prst="leftArrow">
          <a:avLst>
            <a:gd name="adj1" fmla="val 60000"/>
            <a:gd name="adj2" fmla="val 50000"/>
          </a:avLst>
        </a:prstGeom>
        <a:solidFill>
          <a:srgbClr val="A5A5A5">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endParaRPr lang="en-US"/>
        </a:p>
      </dgm:t>
    </dgm:pt>
    <dgm:pt modelId="{E36FA8BB-8DFF-4F1F-9AA8-D50BB2E44A12}" type="sibTrans" cxnId="{5005E306-6669-492F-95A2-259DFAA319A8}">
      <dgm:prSet/>
      <dgm:spPr/>
      <dgm:t>
        <a:bodyPr/>
        <a:lstStyle/>
        <a:p>
          <a:endParaRPr lang="en-US"/>
        </a:p>
      </dgm:t>
    </dgm:pt>
    <dgm:pt modelId="{DE2823E5-48B2-45D5-A170-D485F63FE5D2}">
      <dgm:prSet phldrT="[Text]"/>
      <dgm:spPr>
        <a:xfrm>
          <a:off x="3523357" y="629877"/>
          <a:ext cx="1068649" cy="854919"/>
        </a:xfrm>
        <a:prstGeom prst="roundRect">
          <a:avLst>
            <a:gd name="adj" fmla="val 10000"/>
          </a:avLst>
        </a:prstGeom>
        <a:solidFill>
          <a:srgbClr val="FFC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a:solidFill>
                <a:sysClr val="window" lastClr="FFFFFF"/>
              </a:solidFill>
              <a:latin typeface="Calibri"/>
              <a:ea typeface="+mn-ea"/>
              <a:cs typeface="+mn-cs"/>
            </a:rPr>
            <a:t>Structural Mechanisms</a:t>
          </a:r>
        </a:p>
      </dgm:t>
    </dgm:pt>
    <dgm:pt modelId="{46891138-64ED-4D11-A3A1-20DF12CFF017}" type="parTrans" cxnId="{50EFBA56-4FE4-48E9-94C6-3F0A4F7A57E9}">
      <dgm:prSet/>
      <dgm:spPr>
        <a:xfrm rot="19479804">
          <a:off x="3283537" y="1143629"/>
          <a:ext cx="852691" cy="320594"/>
        </a:xfrm>
        <a:prstGeom prst="leftArrow">
          <a:avLst>
            <a:gd name="adj1" fmla="val 60000"/>
            <a:gd name="adj2" fmla="val 50000"/>
          </a:avLst>
        </a:prstGeom>
        <a:solidFill>
          <a:srgbClr val="FFC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endParaRPr lang="en-US"/>
        </a:p>
      </dgm:t>
    </dgm:pt>
    <dgm:pt modelId="{25D79D7E-1A95-4723-83DC-62FD037DA213}" type="sibTrans" cxnId="{50EFBA56-4FE4-48E9-94C6-3F0A4F7A57E9}">
      <dgm:prSet/>
      <dgm:spPr/>
      <dgm:t>
        <a:bodyPr/>
        <a:lstStyle/>
        <a:p>
          <a:endParaRPr lang="en-US"/>
        </a:p>
      </dgm:t>
    </dgm:pt>
    <dgm:pt modelId="{F2ACC7A1-F82F-46CB-AA39-70873B058729}" type="pres">
      <dgm:prSet presAssocID="{D0111BF3-C0B8-4CED-8365-A307C94F1A6D}" presName="cycle" presStyleCnt="0">
        <dgm:presLayoutVars>
          <dgm:chMax val="1"/>
          <dgm:dir/>
          <dgm:animLvl val="ctr"/>
          <dgm:resizeHandles val="exact"/>
        </dgm:presLayoutVars>
      </dgm:prSet>
      <dgm:spPr/>
    </dgm:pt>
    <dgm:pt modelId="{16D94742-9E16-4182-815F-3BB2F5E4235A}" type="pres">
      <dgm:prSet presAssocID="{EA622A18-F645-4547-BAE2-A0C8D6ABDF8D}" presName="centerShape" presStyleLbl="node0" presStyleIdx="0" presStyleCnt="1" custLinFactNeighborX="501" custLinFactNeighborY="5"/>
      <dgm:spPr/>
    </dgm:pt>
    <dgm:pt modelId="{7770CC91-8338-4CAB-BD8F-A0CA0B2D7E0D}" type="pres">
      <dgm:prSet presAssocID="{1E764460-1F8E-494A-9183-45C92AAAA5B8}" presName="parTrans" presStyleLbl="bgSibTrans2D1" presStyleIdx="0" presStyleCnt="3"/>
      <dgm:spPr/>
    </dgm:pt>
    <dgm:pt modelId="{109876CB-D53D-4A91-9279-D6097785D4DA}" type="pres">
      <dgm:prSet presAssocID="{28D9215D-B6A7-4156-B6B8-C1DA911FAF7B}" presName="node" presStyleLbl="node1" presStyleIdx="0" presStyleCnt="3">
        <dgm:presLayoutVars>
          <dgm:bulletEnabled val="1"/>
        </dgm:presLayoutVars>
      </dgm:prSet>
      <dgm:spPr/>
    </dgm:pt>
    <dgm:pt modelId="{8D9DAA1E-26A4-42C4-929F-9B68A54C4B59}" type="pres">
      <dgm:prSet presAssocID="{64BDE39F-C682-4DCD-9E54-56962EE6F06C}" presName="parTrans" presStyleLbl="bgSibTrans2D1" presStyleIdx="1" presStyleCnt="3"/>
      <dgm:spPr/>
    </dgm:pt>
    <dgm:pt modelId="{28E15574-9310-49B8-A206-372F983C2D5B}" type="pres">
      <dgm:prSet presAssocID="{7C6BB366-930A-4541-B15C-8B223197D591}" presName="node" presStyleLbl="node1" presStyleIdx="1" presStyleCnt="3" custRadScaleRad="100010">
        <dgm:presLayoutVars>
          <dgm:bulletEnabled val="1"/>
        </dgm:presLayoutVars>
      </dgm:prSet>
      <dgm:spPr/>
    </dgm:pt>
    <dgm:pt modelId="{D8F80681-E585-418C-A1C8-F24FB026B45B}" type="pres">
      <dgm:prSet presAssocID="{46891138-64ED-4D11-A3A1-20DF12CFF017}" presName="parTrans" presStyleLbl="bgSibTrans2D1" presStyleIdx="2" presStyleCnt="3"/>
      <dgm:spPr/>
    </dgm:pt>
    <dgm:pt modelId="{B3A90A09-205E-4DEB-99B0-A52DD8F58D0A}" type="pres">
      <dgm:prSet presAssocID="{DE2823E5-48B2-45D5-A170-D485F63FE5D2}" presName="node" presStyleLbl="node1" presStyleIdx="2" presStyleCnt="3">
        <dgm:presLayoutVars>
          <dgm:bulletEnabled val="1"/>
        </dgm:presLayoutVars>
      </dgm:prSet>
      <dgm:spPr/>
    </dgm:pt>
  </dgm:ptLst>
  <dgm:cxnLst>
    <dgm:cxn modelId="{252D7303-FA32-4504-8D56-A4282C6FA5D3}" type="presOf" srcId="{1E764460-1F8E-494A-9183-45C92AAAA5B8}" destId="{7770CC91-8338-4CAB-BD8F-A0CA0B2D7E0D}" srcOrd="0" destOrd="0" presId="urn:microsoft.com/office/officeart/2005/8/layout/radial4"/>
    <dgm:cxn modelId="{5005E306-6669-492F-95A2-259DFAA319A8}" srcId="{EA622A18-F645-4547-BAE2-A0C8D6ABDF8D}" destId="{7C6BB366-930A-4541-B15C-8B223197D591}" srcOrd="1" destOrd="0" parTransId="{64BDE39F-C682-4DCD-9E54-56962EE6F06C}" sibTransId="{E36FA8BB-8DFF-4F1F-9AA8-D50BB2E44A12}"/>
    <dgm:cxn modelId="{E0052810-BDA5-46B1-BAD9-94030B952CA5}" type="presOf" srcId="{46891138-64ED-4D11-A3A1-20DF12CFF017}" destId="{D8F80681-E585-418C-A1C8-F24FB026B45B}" srcOrd="0" destOrd="0" presId="urn:microsoft.com/office/officeart/2005/8/layout/radial4"/>
    <dgm:cxn modelId="{0BBEA61D-C75C-4CED-89C7-A4843E52554B}" srcId="{EA622A18-F645-4547-BAE2-A0C8D6ABDF8D}" destId="{28D9215D-B6A7-4156-B6B8-C1DA911FAF7B}" srcOrd="0" destOrd="0" parTransId="{1E764460-1F8E-494A-9183-45C92AAAA5B8}" sibTransId="{D27A2BD0-05D9-4292-8AF6-E8D8F2356E4D}"/>
    <dgm:cxn modelId="{29EC573C-DA01-4664-96E7-DDDCAEDDC799}" type="presOf" srcId="{28D9215D-B6A7-4156-B6B8-C1DA911FAF7B}" destId="{109876CB-D53D-4A91-9279-D6097785D4DA}" srcOrd="0" destOrd="0" presId="urn:microsoft.com/office/officeart/2005/8/layout/radial4"/>
    <dgm:cxn modelId="{517F1054-629E-43A7-8AD4-06396E3DE126}" type="presOf" srcId="{EA622A18-F645-4547-BAE2-A0C8D6ABDF8D}" destId="{16D94742-9E16-4182-815F-3BB2F5E4235A}" srcOrd="0" destOrd="0" presId="urn:microsoft.com/office/officeart/2005/8/layout/radial4"/>
    <dgm:cxn modelId="{50EFBA56-4FE4-48E9-94C6-3F0A4F7A57E9}" srcId="{EA622A18-F645-4547-BAE2-A0C8D6ABDF8D}" destId="{DE2823E5-48B2-45D5-A170-D485F63FE5D2}" srcOrd="2" destOrd="0" parTransId="{46891138-64ED-4D11-A3A1-20DF12CFF017}" sibTransId="{25D79D7E-1A95-4723-83DC-62FD037DA213}"/>
    <dgm:cxn modelId="{4AA6135C-0C56-4234-9D73-BC8C6B6F9857}" type="presOf" srcId="{D0111BF3-C0B8-4CED-8365-A307C94F1A6D}" destId="{F2ACC7A1-F82F-46CB-AA39-70873B058729}" srcOrd="0" destOrd="0" presId="urn:microsoft.com/office/officeart/2005/8/layout/radial4"/>
    <dgm:cxn modelId="{434B4960-C278-4040-8E3B-BC63043DAD2B}" type="presOf" srcId="{DE2823E5-48B2-45D5-A170-D485F63FE5D2}" destId="{B3A90A09-205E-4DEB-99B0-A52DD8F58D0A}" srcOrd="0" destOrd="0" presId="urn:microsoft.com/office/officeart/2005/8/layout/radial4"/>
    <dgm:cxn modelId="{4E9EEA6C-0701-4012-B096-E061B291EDC6}" type="presOf" srcId="{64BDE39F-C682-4DCD-9E54-56962EE6F06C}" destId="{8D9DAA1E-26A4-42C4-929F-9B68A54C4B59}" srcOrd="0" destOrd="0" presId="urn:microsoft.com/office/officeart/2005/8/layout/radial4"/>
    <dgm:cxn modelId="{3ABCDDAB-305D-4C59-A147-5B9BF3357E8A}" type="presOf" srcId="{7C6BB366-930A-4541-B15C-8B223197D591}" destId="{28E15574-9310-49B8-A206-372F983C2D5B}" srcOrd="0" destOrd="0" presId="urn:microsoft.com/office/officeart/2005/8/layout/radial4"/>
    <dgm:cxn modelId="{326019BF-6692-42FE-B1B7-486197BACA04}" srcId="{D0111BF3-C0B8-4CED-8365-A307C94F1A6D}" destId="{EA622A18-F645-4547-BAE2-A0C8D6ABDF8D}" srcOrd="0" destOrd="0" parTransId="{CFB27737-7C8C-4356-9D6C-039607C15D4F}" sibTransId="{1BD7FD27-914E-4156-ADE4-A757971B11C8}"/>
    <dgm:cxn modelId="{1A24BF10-77B4-4FAC-B2BC-B386D40E3F49}" type="presParOf" srcId="{F2ACC7A1-F82F-46CB-AA39-70873B058729}" destId="{16D94742-9E16-4182-815F-3BB2F5E4235A}" srcOrd="0" destOrd="0" presId="urn:microsoft.com/office/officeart/2005/8/layout/radial4"/>
    <dgm:cxn modelId="{62541ABC-8971-406F-80DD-2BF4E6A448ED}" type="presParOf" srcId="{F2ACC7A1-F82F-46CB-AA39-70873B058729}" destId="{7770CC91-8338-4CAB-BD8F-A0CA0B2D7E0D}" srcOrd="1" destOrd="0" presId="urn:microsoft.com/office/officeart/2005/8/layout/radial4"/>
    <dgm:cxn modelId="{2E32CC78-0C16-4F8D-80F2-49E6498DCFE2}" type="presParOf" srcId="{F2ACC7A1-F82F-46CB-AA39-70873B058729}" destId="{109876CB-D53D-4A91-9279-D6097785D4DA}" srcOrd="2" destOrd="0" presId="urn:microsoft.com/office/officeart/2005/8/layout/radial4"/>
    <dgm:cxn modelId="{39130FCE-A41C-46E5-9E30-EBCD9ABE5152}" type="presParOf" srcId="{F2ACC7A1-F82F-46CB-AA39-70873B058729}" destId="{8D9DAA1E-26A4-42C4-929F-9B68A54C4B59}" srcOrd="3" destOrd="0" presId="urn:microsoft.com/office/officeart/2005/8/layout/radial4"/>
    <dgm:cxn modelId="{EAB64768-CA5B-44F4-9525-47B9B011E5E5}" type="presParOf" srcId="{F2ACC7A1-F82F-46CB-AA39-70873B058729}" destId="{28E15574-9310-49B8-A206-372F983C2D5B}" srcOrd="4" destOrd="0" presId="urn:microsoft.com/office/officeart/2005/8/layout/radial4"/>
    <dgm:cxn modelId="{78FEFB73-6FBF-4B0C-8493-592FBB40A78A}" type="presParOf" srcId="{F2ACC7A1-F82F-46CB-AA39-70873B058729}" destId="{D8F80681-E585-418C-A1C8-F24FB026B45B}" srcOrd="5" destOrd="0" presId="urn:microsoft.com/office/officeart/2005/8/layout/radial4"/>
    <dgm:cxn modelId="{78EC9690-CB80-4946-B38D-E71740650762}" type="presParOf" srcId="{F2ACC7A1-F82F-46CB-AA39-70873B058729}" destId="{B3A90A09-205E-4DEB-99B0-A52DD8F58D0A}" srcOrd="6" destOrd="0" presId="urn:microsoft.com/office/officeart/2005/8/layout/radial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D94742-9E16-4182-815F-3BB2F5E4235A}">
      <dsp:nvSpPr>
        <dsp:cNvPr id="0" name=""/>
        <dsp:cNvSpPr/>
      </dsp:nvSpPr>
      <dsp:spPr>
        <a:xfrm>
          <a:off x="2300325" y="1342080"/>
          <a:ext cx="1124894" cy="1124894"/>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Calibri"/>
              <a:ea typeface="+mn-ea"/>
              <a:cs typeface="+mn-cs"/>
            </a:rPr>
            <a:t>Information Technology Governance Mechanisms</a:t>
          </a:r>
        </a:p>
      </dsp:txBody>
      <dsp:txXfrm>
        <a:off x="2465062" y="1506817"/>
        <a:ext cx="795420" cy="795420"/>
      </dsp:txXfrm>
    </dsp:sp>
    <dsp:sp modelId="{7770CC91-8338-4CAB-BD8F-A0CA0B2D7E0D}">
      <dsp:nvSpPr>
        <dsp:cNvPr id="0" name=""/>
        <dsp:cNvSpPr/>
      </dsp:nvSpPr>
      <dsp:spPr>
        <a:xfrm rot="12880677">
          <a:off x="1560498" y="1146131"/>
          <a:ext cx="875599" cy="320594"/>
        </a:xfrm>
        <a:prstGeom prst="leftArrow">
          <a:avLst>
            <a:gd name="adj1" fmla="val 60000"/>
            <a:gd name="adj2" fmla="val 50000"/>
          </a:avLst>
        </a:prstGeom>
        <a:solidFill>
          <a:srgbClr val="ED7D31">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109876CB-D53D-4A91-9279-D6097785D4DA}">
      <dsp:nvSpPr>
        <dsp:cNvPr id="0" name=""/>
        <dsp:cNvSpPr/>
      </dsp:nvSpPr>
      <dsp:spPr>
        <a:xfrm>
          <a:off x="1103942" y="629877"/>
          <a:ext cx="1068649" cy="854919"/>
        </a:xfrm>
        <a:prstGeom prst="roundRect">
          <a:avLst>
            <a:gd name="adj" fmla="val 10000"/>
          </a:avLst>
        </a:prstGeom>
        <a:solidFill>
          <a:srgbClr val="ED7D31">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Calibri"/>
              <a:ea typeface="+mn-ea"/>
              <a:cs typeface="+mn-cs"/>
            </a:rPr>
            <a:t>Process Mechanisms</a:t>
          </a:r>
        </a:p>
      </dsp:txBody>
      <dsp:txXfrm>
        <a:off x="1128982" y="654917"/>
        <a:ext cx="1018569" cy="804839"/>
      </dsp:txXfrm>
    </dsp:sp>
    <dsp:sp modelId="{8D9DAA1E-26A4-42C4-929F-9B68A54C4B59}">
      <dsp:nvSpPr>
        <dsp:cNvPr id="0" name=""/>
        <dsp:cNvSpPr/>
      </dsp:nvSpPr>
      <dsp:spPr>
        <a:xfrm rot="16165562">
          <a:off x="2420111" y="699334"/>
          <a:ext cx="864386" cy="320594"/>
        </a:xfrm>
        <a:prstGeom prst="leftArrow">
          <a:avLst>
            <a:gd name="adj1" fmla="val 60000"/>
            <a:gd name="adj2" fmla="val 50000"/>
          </a:avLst>
        </a:prstGeom>
        <a:solidFill>
          <a:srgbClr val="A5A5A5">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28E15574-9310-49B8-A206-372F983C2D5B}">
      <dsp:nvSpPr>
        <dsp:cNvPr id="0" name=""/>
        <dsp:cNvSpPr/>
      </dsp:nvSpPr>
      <dsp:spPr>
        <a:xfrm>
          <a:off x="2313650" y="0"/>
          <a:ext cx="1068649" cy="854919"/>
        </a:xfrm>
        <a:prstGeom prst="roundRect">
          <a:avLst>
            <a:gd name="adj" fmla="val 10000"/>
          </a:avLst>
        </a:prstGeom>
        <a:solidFill>
          <a:srgbClr val="A5A5A5">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Calibri"/>
              <a:ea typeface="+mn-ea"/>
              <a:cs typeface="+mn-cs"/>
            </a:rPr>
            <a:t>Relational Mechanisms</a:t>
          </a:r>
        </a:p>
      </dsp:txBody>
      <dsp:txXfrm>
        <a:off x="2338690" y="25040"/>
        <a:ext cx="1018569" cy="804839"/>
      </dsp:txXfrm>
    </dsp:sp>
    <dsp:sp modelId="{D8F80681-E585-418C-A1C8-F24FB026B45B}">
      <dsp:nvSpPr>
        <dsp:cNvPr id="0" name=""/>
        <dsp:cNvSpPr/>
      </dsp:nvSpPr>
      <dsp:spPr>
        <a:xfrm rot="19479804">
          <a:off x="3283537" y="1143629"/>
          <a:ext cx="852691" cy="320594"/>
        </a:xfrm>
        <a:prstGeom prst="leftArrow">
          <a:avLst>
            <a:gd name="adj1" fmla="val 60000"/>
            <a:gd name="adj2" fmla="val 50000"/>
          </a:avLst>
        </a:prstGeom>
        <a:solidFill>
          <a:srgbClr val="FFC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B3A90A09-205E-4DEB-99B0-A52DD8F58D0A}">
      <dsp:nvSpPr>
        <dsp:cNvPr id="0" name=""/>
        <dsp:cNvSpPr/>
      </dsp:nvSpPr>
      <dsp:spPr>
        <a:xfrm>
          <a:off x="3523357" y="629877"/>
          <a:ext cx="1068649" cy="854919"/>
        </a:xfrm>
        <a:prstGeom prst="roundRect">
          <a:avLst>
            <a:gd name="adj" fmla="val 10000"/>
          </a:avLst>
        </a:prstGeom>
        <a:solidFill>
          <a:srgbClr val="FFC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Calibri"/>
              <a:ea typeface="+mn-ea"/>
              <a:cs typeface="+mn-cs"/>
            </a:rPr>
            <a:t>Structural Mechanisms</a:t>
          </a:r>
        </a:p>
      </dsp:txBody>
      <dsp:txXfrm>
        <a:off x="3548397" y="654917"/>
        <a:ext cx="1018569" cy="804839"/>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D1737E5AA74DD6A7B579218AB02C9A"/>
        <w:category>
          <w:name w:val="General"/>
          <w:gallery w:val="placeholder"/>
        </w:category>
        <w:types>
          <w:type w:val="bbPlcHdr"/>
        </w:types>
        <w:behaviors>
          <w:behavior w:val="content"/>
        </w:behaviors>
        <w:guid w:val="{5E3EACFD-CE17-4D9E-B3D4-71FDB2DD403A}"/>
      </w:docPartPr>
      <w:docPartBody>
        <w:p w:rsidR="00392272" w:rsidRDefault="00655072" w:rsidP="00655072">
          <w:pPr>
            <w:pStyle w:val="67D1737E5AA74DD6A7B579218AB02C9A"/>
          </w:pPr>
          <w:r w:rsidRPr="00936582">
            <w:rPr>
              <w:rStyle w:val="PlaceholderText"/>
            </w:rPr>
            <w:t>Click or tap here to enter text.</w:t>
          </w:r>
        </w:p>
      </w:docPartBody>
    </w:docPart>
    <w:docPart>
      <w:docPartPr>
        <w:name w:val="32261B18A8CA470789D32A3012455F69"/>
        <w:category>
          <w:name w:val="General"/>
          <w:gallery w:val="placeholder"/>
        </w:category>
        <w:types>
          <w:type w:val="bbPlcHdr"/>
        </w:types>
        <w:behaviors>
          <w:behavior w:val="content"/>
        </w:behaviors>
        <w:guid w:val="{8F7C6554-0C34-4CE6-B404-DDA5CEAE8630}"/>
      </w:docPartPr>
      <w:docPartBody>
        <w:p w:rsidR="00392272" w:rsidRDefault="00655072" w:rsidP="00655072">
          <w:pPr>
            <w:pStyle w:val="32261B18A8CA470789D32A3012455F69"/>
          </w:pPr>
          <w:r w:rsidRPr="00936582">
            <w:rPr>
              <w:rStyle w:val="PlaceholderText"/>
            </w:rPr>
            <w:t>Click or tap here to enter text.</w:t>
          </w:r>
        </w:p>
      </w:docPartBody>
    </w:docPart>
    <w:docPart>
      <w:docPartPr>
        <w:name w:val="0D09DB3C37D143C3ABAA8CB695A1784E"/>
        <w:category>
          <w:name w:val="General"/>
          <w:gallery w:val="placeholder"/>
        </w:category>
        <w:types>
          <w:type w:val="bbPlcHdr"/>
        </w:types>
        <w:behaviors>
          <w:behavior w:val="content"/>
        </w:behaviors>
        <w:guid w:val="{6A993159-87BD-4BC1-89D6-C23CCACE7EEC}"/>
      </w:docPartPr>
      <w:docPartBody>
        <w:p w:rsidR="00392272" w:rsidRDefault="00655072" w:rsidP="00655072">
          <w:pPr>
            <w:pStyle w:val="0D09DB3C37D143C3ABAA8CB695A1784E"/>
          </w:pPr>
          <w:r w:rsidRPr="00936582">
            <w:rPr>
              <w:rStyle w:val="PlaceholderText"/>
            </w:rPr>
            <w:t>Click or tap here to enter text.</w:t>
          </w:r>
        </w:p>
      </w:docPartBody>
    </w:docPart>
    <w:docPart>
      <w:docPartPr>
        <w:name w:val="E3F19B664078458AA3EF472B0CE1B464"/>
        <w:category>
          <w:name w:val="General"/>
          <w:gallery w:val="placeholder"/>
        </w:category>
        <w:types>
          <w:type w:val="bbPlcHdr"/>
        </w:types>
        <w:behaviors>
          <w:behavior w:val="content"/>
        </w:behaviors>
        <w:guid w:val="{1317CDC5-2DD3-4F53-85DC-7D4918440C8E}"/>
      </w:docPartPr>
      <w:docPartBody>
        <w:p w:rsidR="00392272" w:rsidRDefault="00655072" w:rsidP="00655072">
          <w:pPr>
            <w:pStyle w:val="E3F19B664078458AA3EF472B0CE1B464"/>
          </w:pPr>
          <w:r w:rsidRPr="00936582">
            <w:rPr>
              <w:rStyle w:val="PlaceholderText"/>
            </w:rPr>
            <w:t>Click or tap here to enter text.</w:t>
          </w:r>
        </w:p>
      </w:docPartBody>
    </w:docPart>
    <w:docPart>
      <w:docPartPr>
        <w:name w:val="238DADCFF1C846C488CE6B051AED9E7A"/>
        <w:category>
          <w:name w:val="General"/>
          <w:gallery w:val="placeholder"/>
        </w:category>
        <w:types>
          <w:type w:val="bbPlcHdr"/>
        </w:types>
        <w:behaviors>
          <w:behavior w:val="content"/>
        </w:behaviors>
        <w:guid w:val="{6485947C-E0DD-45B3-9739-1DC5BF14C4A5}"/>
      </w:docPartPr>
      <w:docPartBody>
        <w:p w:rsidR="00392272" w:rsidRDefault="00655072" w:rsidP="00655072">
          <w:pPr>
            <w:pStyle w:val="238DADCFF1C846C488CE6B051AED9E7A"/>
          </w:pPr>
          <w:r w:rsidRPr="00936582">
            <w:rPr>
              <w:rStyle w:val="PlaceholderText"/>
            </w:rPr>
            <w:t>Click or tap here to enter text.</w:t>
          </w:r>
        </w:p>
      </w:docPartBody>
    </w:docPart>
    <w:docPart>
      <w:docPartPr>
        <w:name w:val="73C8B84CF152454D98171DA8D615B028"/>
        <w:category>
          <w:name w:val="General"/>
          <w:gallery w:val="placeholder"/>
        </w:category>
        <w:types>
          <w:type w:val="bbPlcHdr"/>
        </w:types>
        <w:behaviors>
          <w:behavior w:val="content"/>
        </w:behaviors>
        <w:guid w:val="{14C96404-4621-48CF-946F-DCF3B801C43C}"/>
      </w:docPartPr>
      <w:docPartBody>
        <w:p w:rsidR="00392272" w:rsidRDefault="00655072" w:rsidP="00655072">
          <w:pPr>
            <w:pStyle w:val="73C8B84CF152454D98171DA8D615B028"/>
          </w:pPr>
          <w:r w:rsidRPr="00936582">
            <w:rPr>
              <w:rStyle w:val="PlaceholderText"/>
            </w:rPr>
            <w:t>Click or tap here to enter text.</w:t>
          </w:r>
        </w:p>
      </w:docPartBody>
    </w:docPart>
    <w:docPart>
      <w:docPartPr>
        <w:name w:val="7020C177D2D1413EA8D74CCCD58F43EF"/>
        <w:category>
          <w:name w:val="General"/>
          <w:gallery w:val="placeholder"/>
        </w:category>
        <w:types>
          <w:type w:val="bbPlcHdr"/>
        </w:types>
        <w:behaviors>
          <w:behavior w:val="content"/>
        </w:behaviors>
        <w:guid w:val="{3624BF52-1CDF-4583-831A-06628F83D11A}"/>
      </w:docPartPr>
      <w:docPartBody>
        <w:p w:rsidR="00392272" w:rsidRDefault="00655072" w:rsidP="00655072">
          <w:pPr>
            <w:pStyle w:val="7020C177D2D1413EA8D74CCCD58F43EF"/>
          </w:pPr>
          <w:r w:rsidRPr="00936582">
            <w:rPr>
              <w:rStyle w:val="PlaceholderText"/>
            </w:rPr>
            <w:t>Click or tap here to enter text.</w:t>
          </w:r>
        </w:p>
      </w:docPartBody>
    </w:docPart>
    <w:docPart>
      <w:docPartPr>
        <w:name w:val="6C8233D3E95C4B50A1CBB4C99A7200BD"/>
        <w:category>
          <w:name w:val="General"/>
          <w:gallery w:val="placeholder"/>
        </w:category>
        <w:types>
          <w:type w:val="bbPlcHdr"/>
        </w:types>
        <w:behaviors>
          <w:behavior w:val="content"/>
        </w:behaviors>
        <w:guid w:val="{34521792-D26B-4F8C-A62F-814817702CCE}"/>
      </w:docPartPr>
      <w:docPartBody>
        <w:p w:rsidR="00392272" w:rsidRDefault="00655072" w:rsidP="00655072">
          <w:pPr>
            <w:pStyle w:val="6C8233D3E95C4B50A1CBB4C99A7200BD"/>
          </w:pPr>
          <w:r w:rsidRPr="00936582">
            <w:rPr>
              <w:rStyle w:val="PlaceholderText"/>
            </w:rPr>
            <w:t>Click or tap here to enter text.</w:t>
          </w:r>
        </w:p>
      </w:docPartBody>
    </w:docPart>
    <w:docPart>
      <w:docPartPr>
        <w:name w:val="8885466C26F1482692D053B99CBD71DD"/>
        <w:category>
          <w:name w:val="General"/>
          <w:gallery w:val="placeholder"/>
        </w:category>
        <w:types>
          <w:type w:val="bbPlcHdr"/>
        </w:types>
        <w:behaviors>
          <w:behavior w:val="content"/>
        </w:behaviors>
        <w:guid w:val="{89C0EEF9-E395-453A-84E2-9C0BC5E505F8}"/>
      </w:docPartPr>
      <w:docPartBody>
        <w:p w:rsidR="00392272" w:rsidRDefault="00655072" w:rsidP="00655072">
          <w:pPr>
            <w:pStyle w:val="8885466C26F1482692D053B99CBD71DD"/>
          </w:pPr>
          <w:r w:rsidRPr="00936582">
            <w:rPr>
              <w:rStyle w:val="PlaceholderText"/>
            </w:rPr>
            <w:t>Click or tap here to enter text.</w:t>
          </w:r>
        </w:p>
      </w:docPartBody>
    </w:docPart>
    <w:docPart>
      <w:docPartPr>
        <w:name w:val="607712FDB9C24356B279DE3862DBEBCC"/>
        <w:category>
          <w:name w:val="General"/>
          <w:gallery w:val="placeholder"/>
        </w:category>
        <w:types>
          <w:type w:val="bbPlcHdr"/>
        </w:types>
        <w:behaviors>
          <w:behavior w:val="content"/>
        </w:behaviors>
        <w:guid w:val="{5F804A4E-15B6-429A-839C-7C1F848F5107}"/>
      </w:docPartPr>
      <w:docPartBody>
        <w:p w:rsidR="00392272" w:rsidRDefault="00655072" w:rsidP="00655072">
          <w:pPr>
            <w:pStyle w:val="607712FDB9C24356B279DE3862DBEBCC"/>
          </w:pPr>
          <w:r w:rsidRPr="00936582">
            <w:rPr>
              <w:rStyle w:val="PlaceholderText"/>
            </w:rPr>
            <w:t>Click or tap here to enter text.</w:t>
          </w:r>
        </w:p>
      </w:docPartBody>
    </w:docPart>
    <w:docPart>
      <w:docPartPr>
        <w:name w:val="6A9BFD7A35994EA2BE94732F7DE4CB05"/>
        <w:category>
          <w:name w:val="General"/>
          <w:gallery w:val="placeholder"/>
        </w:category>
        <w:types>
          <w:type w:val="bbPlcHdr"/>
        </w:types>
        <w:behaviors>
          <w:behavior w:val="content"/>
        </w:behaviors>
        <w:guid w:val="{1527338D-A260-43B9-B641-E1E2B97EF6C7}"/>
      </w:docPartPr>
      <w:docPartBody>
        <w:p w:rsidR="00392272" w:rsidRDefault="00655072" w:rsidP="00655072">
          <w:pPr>
            <w:pStyle w:val="6A9BFD7A35994EA2BE94732F7DE4CB05"/>
          </w:pPr>
          <w:r w:rsidRPr="00936582">
            <w:rPr>
              <w:rStyle w:val="PlaceholderText"/>
            </w:rPr>
            <w:t>Click or tap here to enter text.</w:t>
          </w:r>
        </w:p>
      </w:docPartBody>
    </w:docPart>
    <w:docPart>
      <w:docPartPr>
        <w:name w:val="F64D72238CED48888029355F7323C67D"/>
        <w:category>
          <w:name w:val="General"/>
          <w:gallery w:val="placeholder"/>
        </w:category>
        <w:types>
          <w:type w:val="bbPlcHdr"/>
        </w:types>
        <w:behaviors>
          <w:behavior w:val="content"/>
        </w:behaviors>
        <w:guid w:val="{06C14F39-4C9A-4A73-839F-76448E441BF8}"/>
      </w:docPartPr>
      <w:docPartBody>
        <w:p w:rsidR="00392272" w:rsidRDefault="00655072" w:rsidP="00655072">
          <w:pPr>
            <w:pStyle w:val="F64D72238CED48888029355F7323C67D"/>
          </w:pPr>
          <w:r w:rsidRPr="00936582">
            <w:rPr>
              <w:rStyle w:val="PlaceholderText"/>
            </w:rPr>
            <w:t>Click or tap here to enter text.</w:t>
          </w:r>
        </w:p>
      </w:docPartBody>
    </w:docPart>
    <w:docPart>
      <w:docPartPr>
        <w:name w:val="23DF79E9C6334504A4FE9CD32D591EDE"/>
        <w:category>
          <w:name w:val="General"/>
          <w:gallery w:val="placeholder"/>
        </w:category>
        <w:types>
          <w:type w:val="bbPlcHdr"/>
        </w:types>
        <w:behaviors>
          <w:behavior w:val="content"/>
        </w:behaviors>
        <w:guid w:val="{61C12DE6-E28F-4CA0-BFA1-67D41C6E667D}"/>
      </w:docPartPr>
      <w:docPartBody>
        <w:p w:rsidR="00392272" w:rsidRDefault="00655072" w:rsidP="00655072">
          <w:pPr>
            <w:pStyle w:val="23DF79E9C6334504A4FE9CD32D591EDE"/>
          </w:pPr>
          <w:r w:rsidRPr="00936582">
            <w:rPr>
              <w:rStyle w:val="PlaceholderText"/>
            </w:rPr>
            <w:t>Click or tap here to enter text.</w:t>
          </w:r>
        </w:p>
      </w:docPartBody>
    </w:docPart>
    <w:docPart>
      <w:docPartPr>
        <w:name w:val="854605525B134CB3A7F311F236A1381F"/>
        <w:category>
          <w:name w:val="General"/>
          <w:gallery w:val="placeholder"/>
        </w:category>
        <w:types>
          <w:type w:val="bbPlcHdr"/>
        </w:types>
        <w:behaviors>
          <w:behavior w:val="content"/>
        </w:behaviors>
        <w:guid w:val="{02E316E6-CB68-41DB-9F31-B9F5B56234AC}"/>
      </w:docPartPr>
      <w:docPartBody>
        <w:p w:rsidR="00392272" w:rsidRDefault="00655072" w:rsidP="00655072">
          <w:pPr>
            <w:pStyle w:val="854605525B134CB3A7F311F236A1381F"/>
          </w:pPr>
          <w:r w:rsidRPr="00936582">
            <w:rPr>
              <w:rStyle w:val="PlaceholderText"/>
            </w:rPr>
            <w:t>Click or tap here to enter text.</w:t>
          </w:r>
        </w:p>
      </w:docPartBody>
    </w:docPart>
    <w:docPart>
      <w:docPartPr>
        <w:name w:val="908D9142560E4752B01FD0D2E6C44296"/>
        <w:category>
          <w:name w:val="General"/>
          <w:gallery w:val="placeholder"/>
        </w:category>
        <w:types>
          <w:type w:val="bbPlcHdr"/>
        </w:types>
        <w:behaviors>
          <w:behavior w:val="content"/>
        </w:behaviors>
        <w:guid w:val="{16674FC4-F52E-4B1B-BD5A-193D150BB724}"/>
      </w:docPartPr>
      <w:docPartBody>
        <w:p w:rsidR="00392272" w:rsidRDefault="00655072" w:rsidP="00655072">
          <w:pPr>
            <w:pStyle w:val="908D9142560E4752B01FD0D2E6C44296"/>
          </w:pPr>
          <w:r w:rsidRPr="00936582">
            <w:rPr>
              <w:rStyle w:val="PlaceholderText"/>
            </w:rPr>
            <w:t>Click or tap here to enter text.</w:t>
          </w:r>
        </w:p>
      </w:docPartBody>
    </w:docPart>
    <w:docPart>
      <w:docPartPr>
        <w:name w:val="25032CF013074224BAA27CCEA9426738"/>
        <w:category>
          <w:name w:val="General"/>
          <w:gallery w:val="placeholder"/>
        </w:category>
        <w:types>
          <w:type w:val="bbPlcHdr"/>
        </w:types>
        <w:behaviors>
          <w:behavior w:val="content"/>
        </w:behaviors>
        <w:guid w:val="{B8665126-1D1C-4156-AB34-B6727FA8DD3B}"/>
      </w:docPartPr>
      <w:docPartBody>
        <w:p w:rsidR="00392272" w:rsidRDefault="00655072" w:rsidP="00655072">
          <w:pPr>
            <w:pStyle w:val="25032CF013074224BAA27CCEA9426738"/>
          </w:pPr>
          <w:r w:rsidRPr="00936582">
            <w:rPr>
              <w:rStyle w:val="PlaceholderText"/>
            </w:rPr>
            <w:t>Click or tap here to enter text.</w:t>
          </w:r>
        </w:p>
      </w:docPartBody>
    </w:docPart>
    <w:docPart>
      <w:docPartPr>
        <w:name w:val="A620980F56CE410EA2F4EB0D04B26176"/>
        <w:category>
          <w:name w:val="General"/>
          <w:gallery w:val="placeholder"/>
        </w:category>
        <w:types>
          <w:type w:val="bbPlcHdr"/>
        </w:types>
        <w:behaviors>
          <w:behavior w:val="content"/>
        </w:behaviors>
        <w:guid w:val="{F09C12F3-BF45-44C8-8F93-DE9D5D60F952}"/>
      </w:docPartPr>
      <w:docPartBody>
        <w:p w:rsidR="00392272" w:rsidRDefault="00655072" w:rsidP="00655072">
          <w:pPr>
            <w:pStyle w:val="A620980F56CE410EA2F4EB0D04B26176"/>
          </w:pPr>
          <w:r w:rsidRPr="00936582">
            <w:rPr>
              <w:rStyle w:val="PlaceholderText"/>
            </w:rPr>
            <w:t>Click or tap here to enter text.</w:t>
          </w:r>
        </w:p>
      </w:docPartBody>
    </w:docPart>
    <w:docPart>
      <w:docPartPr>
        <w:name w:val="7638A30D9F294663AD678C2E5C30CD9A"/>
        <w:category>
          <w:name w:val="General"/>
          <w:gallery w:val="placeholder"/>
        </w:category>
        <w:types>
          <w:type w:val="bbPlcHdr"/>
        </w:types>
        <w:behaviors>
          <w:behavior w:val="content"/>
        </w:behaviors>
        <w:guid w:val="{C8947A4C-47F0-41FF-8A02-0910399EEB66}"/>
      </w:docPartPr>
      <w:docPartBody>
        <w:p w:rsidR="00392272" w:rsidRDefault="00655072" w:rsidP="00655072">
          <w:pPr>
            <w:pStyle w:val="7638A30D9F294663AD678C2E5C30CD9A"/>
          </w:pPr>
          <w:r w:rsidRPr="00936582">
            <w:rPr>
              <w:rStyle w:val="PlaceholderText"/>
            </w:rPr>
            <w:t>Click or tap here to enter text.</w:t>
          </w:r>
        </w:p>
      </w:docPartBody>
    </w:docPart>
    <w:docPart>
      <w:docPartPr>
        <w:name w:val="1C54B287CC554552A173D6D2DC3AD261"/>
        <w:category>
          <w:name w:val="General"/>
          <w:gallery w:val="placeholder"/>
        </w:category>
        <w:types>
          <w:type w:val="bbPlcHdr"/>
        </w:types>
        <w:behaviors>
          <w:behavior w:val="content"/>
        </w:behaviors>
        <w:guid w:val="{1A88C2EA-D5BC-49F7-8EB8-9F34169326B2}"/>
      </w:docPartPr>
      <w:docPartBody>
        <w:p w:rsidR="00392272" w:rsidRDefault="00655072" w:rsidP="00655072">
          <w:pPr>
            <w:pStyle w:val="1C54B287CC554552A173D6D2DC3AD261"/>
          </w:pPr>
          <w:r w:rsidRPr="00936582">
            <w:rPr>
              <w:rStyle w:val="PlaceholderText"/>
            </w:rPr>
            <w:t>Click or tap here to enter text.</w:t>
          </w:r>
        </w:p>
      </w:docPartBody>
    </w:docPart>
    <w:docPart>
      <w:docPartPr>
        <w:name w:val="481F21E83568426F8EAA47EA8D044FAD"/>
        <w:category>
          <w:name w:val="General"/>
          <w:gallery w:val="placeholder"/>
        </w:category>
        <w:types>
          <w:type w:val="bbPlcHdr"/>
        </w:types>
        <w:behaviors>
          <w:behavior w:val="content"/>
        </w:behaviors>
        <w:guid w:val="{FAB59A38-E6B5-4AE6-B2BE-6FE40B80F5F2}"/>
      </w:docPartPr>
      <w:docPartBody>
        <w:p w:rsidR="00392272" w:rsidRDefault="00655072" w:rsidP="00655072">
          <w:pPr>
            <w:pStyle w:val="481F21E83568426F8EAA47EA8D044FAD"/>
          </w:pPr>
          <w:r w:rsidRPr="00936582">
            <w:rPr>
              <w:rStyle w:val="PlaceholderText"/>
            </w:rPr>
            <w:t>Click or tap here to enter text.</w:t>
          </w:r>
        </w:p>
      </w:docPartBody>
    </w:docPart>
    <w:docPart>
      <w:docPartPr>
        <w:name w:val="1A95C35B144E4434AFA0B1E114291A30"/>
        <w:category>
          <w:name w:val="General"/>
          <w:gallery w:val="placeholder"/>
        </w:category>
        <w:types>
          <w:type w:val="bbPlcHdr"/>
        </w:types>
        <w:behaviors>
          <w:behavior w:val="content"/>
        </w:behaviors>
        <w:guid w:val="{F1621D04-D332-4F00-8648-7458B6D8F9D3}"/>
      </w:docPartPr>
      <w:docPartBody>
        <w:p w:rsidR="00392272" w:rsidRDefault="00655072" w:rsidP="00655072">
          <w:pPr>
            <w:pStyle w:val="1A95C35B144E4434AFA0B1E114291A30"/>
          </w:pPr>
          <w:r w:rsidRPr="00936582">
            <w:rPr>
              <w:rStyle w:val="PlaceholderText"/>
            </w:rPr>
            <w:t>Click or tap here to enter text.</w:t>
          </w:r>
        </w:p>
      </w:docPartBody>
    </w:docPart>
    <w:docPart>
      <w:docPartPr>
        <w:name w:val="636563D34E144362AE1F1CC6876CE5FF"/>
        <w:category>
          <w:name w:val="General"/>
          <w:gallery w:val="placeholder"/>
        </w:category>
        <w:types>
          <w:type w:val="bbPlcHdr"/>
        </w:types>
        <w:behaviors>
          <w:behavior w:val="content"/>
        </w:behaviors>
        <w:guid w:val="{9C99CCEB-A98A-4172-8460-0AB41D38B10D}"/>
      </w:docPartPr>
      <w:docPartBody>
        <w:p w:rsidR="00392272" w:rsidRDefault="00655072" w:rsidP="00655072">
          <w:pPr>
            <w:pStyle w:val="636563D34E144362AE1F1CC6876CE5FF"/>
          </w:pPr>
          <w:r w:rsidRPr="00936582">
            <w:rPr>
              <w:rStyle w:val="PlaceholderText"/>
            </w:rPr>
            <w:t>Click or tap here to enter text.</w:t>
          </w:r>
        </w:p>
      </w:docPartBody>
    </w:docPart>
    <w:docPart>
      <w:docPartPr>
        <w:name w:val="9CAA2B742E45405197BF14E72D351A9B"/>
        <w:category>
          <w:name w:val="General"/>
          <w:gallery w:val="placeholder"/>
        </w:category>
        <w:types>
          <w:type w:val="bbPlcHdr"/>
        </w:types>
        <w:behaviors>
          <w:behavior w:val="content"/>
        </w:behaviors>
        <w:guid w:val="{A7231BF6-FC5F-4E3A-A379-48018B713909}"/>
      </w:docPartPr>
      <w:docPartBody>
        <w:p w:rsidR="00392272" w:rsidRDefault="00655072" w:rsidP="00655072">
          <w:pPr>
            <w:pStyle w:val="9CAA2B742E45405197BF14E72D351A9B"/>
          </w:pPr>
          <w:r w:rsidRPr="00936582">
            <w:rPr>
              <w:rStyle w:val="PlaceholderText"/>
            </w:rPr>
            <w:t>Click or tap here to enter text.</w:t>
          </w:r>
        </w:p>
      </w:docPartBody>
    </w:docPart>
    <w:docPart>
      <w:docPartPr>
        <w:name w:val="50790BBAD8624D9EB1ED6D99A052F505"/>
        <w:category>
          <w:name w:val="General"/>
          <w:gallery w:val="placeholder"/>
        </w:category>
        <w:types>
          <w:type w:val="bbPlcHdr"/>
        </w:types>
        <w:behaviors>
          <w:behavior w:val="content"/>
        </w:behaviors>
        <w:guid w:val="{14EDF4F0-5988-4743-B434-FA9215B32C08}"/>
      </w:docPartPr>
      <w:docPartBody>
        <w:p w:rsidR="00392272" w:rsidRDefault="00655072" w:rsidP="00655072">
          <w:pPr>
            <w:pStyle w:val="50790BBAD8624D9EB1ED6D99A052F505"/>
          </w:pPr>
          <w:r w:rsidRPr="00936582">
            <w:rPr>
              <w:rStyle w:val="PlaceholderText"/>
            </w:rPr>
            <w:t>Click or tap here to enter text.</w:t>
          </w:r>
        </w:p>
      </w:docPartBody>
    </w:docPart>
    <w:docPart>
      <w:docPartPr>
        <w:name w:val="2E2D4680A0D94B6496D9245B72C362E1"/>
        <w:category>
          <w:name w:val="General"/>
          <w:gallery w:val="placeholder"/>
        </w:category>
        <w:types>
          <w:type w:val="bbPlcHdr"/>
        </w:types>
        <w:behaviors>
          <w:behavior w:val="content"/>
        </w:behaviors>
        <w:guid w:val="{EBA6B65E-B076-410B-B255-99F0253EC11C}"/>
      </w:docPartPr>
      <w:docPartBody>
        <w:p w:rsidR="00392272" w:rsidRDefault="00655072" w:rsidP="00655072">
          <w:pPr>
            <w:pStyle w:val="2E2D4680A0D94B6496D9245B72C362E1"/>
          </w:pPr>
          <w:r w:rsidRPr="00936582">
            <w:rPr>
              <w:rStyle w:val="PlaceholderText"/>
            </w:rPr>
            <w:t>Click or tap here to enter text.</w:t>
          </w:r>
        </w:p>
      </w:docPartBody>
    </w:docPart>
    <w:docPart>
      <w:docPartPr>
        <w:name w:val="490203FA6CE2419A83B2814FFEA2A53A"/>
        <w:category>
          <w:name w:val="General"/>
          <w:gallery w:val="placeholder"/>
        </w:category>
        <w:types>
          <w:type w:val="bbPlcHdr"/>
        </w:types>
        <w:behaviors>
          <w:behavior w:val="content"/>
        </w:behaviors>
        <w:guid w:val="{48B83452-F365-4E38-88CC-37D19B0E76F8}"/>
      </w:docPartPr>
      <w:docPartBody>
        <w:p w:rsidR="00392272" w:rsidRDefault="00655072" w:rsidP="00655072">
          <w:pPr>
            <w:pStyle w:val="490203FA6CE2419A83B2814FFEA2A53A"/>
          </w:pPr>
          <w:r w:rsidRPr="00936582">
            <w:rPr>
              <w:rStyle w:val="PlaceholderText"/>
            </w:rPr>
            <w:t>Click or tap here to enter text.</w:t>
          </w:r>
        </w:p>
      </w:docPartBody>
    </w:docPart>
    <w:docPart>
      <w:docPartPr>
        <w:name w:val="032A391CD98D41A4B7BADB179E298A29"/>
        <w:category>
          <w:name w:val="General"/>
          <w:gallery w:val="placeholder"/>
        </w:category>
        <w:types>
          <w:type w:val="bbPlcHdr"/>
        </w:types>
        <w:behaviors>
          <w:behavior w:val="content"/>
        </w:behaviors>
        <w:guid w:val="{5EF2A275-EC04-404B-A8E7-D70BAFD8EBAD}"/>
      </w:docPartPr>
      <w:docPartBody>
        <w:p w:rsidR="00392272" w:rsidRDefault="00655072" w:rsidP="00655072">
          <w:pPr>
            <w:pStyle w:val="032A391CD98D41A4B7BADB179E298A29"/>
          </w:pPr>
          <w:r w:rsidRPr="00936582">
            <w:rPr>
              <w:rStyle w:val="PlaceholderText"/>
            </w:rPr>
            <w:t>Click or tap here to enter text.</w:t>
          </w:r>
        </w:p>
      </w:docPartBody>
    </w:docPart>
    <w:docPart>
      <w:docPartPr>
        <w:name w:val="4AFF5ECD54614ED2B7B9727E5E06EBCD"/>
        <w:category>
          <w:name w:val="General"/>
          <w:gallery w:val="placeholder"/>
        </w:category>
        <w:types>
          <w:type w:val="bbPlcHdr"/>
        </w:types>
        <w:behaviors>
          <w:behavior w:val="content"/>
        </w:behaviors>
        <w:guid w:val="{AC26B4F9-BEA1-4A7C-9AA1-4CCBD3A02C8F}"/>
      </w:docPartPr>
      <w:docPartBody>
        <w:p w:rsidR="00392272" w:rsidRDefault="00655072" w:rsidP="00655072">
          <w:pPr>
            <w:pStyle w:val="4AFF5ECD54614ED2B7B9727E5E06EBCD"/>
          </w:pPr>
          <w:r w:rsidRPr="00936582">
            <w:rPr>
              <w:rStyle w:val="PlaceholderText"/>
            </w:rPr>
            <w:t>Click or tap here to enter text.</w:t>
          </w:r>
        </w:p>
      </w:docPartBody>
    </w:docPart>
    <w:docPart>
      <w:docPartPr>
        <w:name w:val="0C68E89046F34FB9A621F1C8FBAD1356"/>
        <w:category>
          <w:name w:val="General"/>
          <w:gallery w:val="placeholder"/>
        </w:category>
        <w:types>
          <w:type w:val="bbPlcHdr"/>
        </w:types>
        <w:behaviors>
          <w:behavior w:val="content"/>
        </w:behaviors>
        <w:guid w:val="{0DEEAA68-6C11-4551-9F55-4A616D94D6EF}"/>
      </w:docPartPr>
      <w:docPartBody>
        <w:p w:rsidR="00392272" w:rsidRDefault="00655072" w:rsidP="00655072">
          <w:pPr>
            <w:pStyle w:val="0C68E89046F34FB9A621F1C8FBAD1356"/>
          </w:pPr>
          <w:r w:rsidRPr="00936582">
            <w:rPr>
              <w:rStyle w:val="PlaceholderText"/>
            </w:rPr>
            <w:t>Click or tap here to enter text.</w:t>
          </w:r>
        </w:p>
      </w:docPartBody>
    </w:docPart>
    <w:docPart>
      <w:docPartPr>
        <w:name w:val="F82BF138AE334AF08818C5750093E691"/>
        <w:category>
          <w:name w:val="General"/>
          <w:gallery w:val="placeholder"/>
        </w:category>
        <w:types>
          <w:type w:val="bbPlcHdr"/>
        </w:types>
        <w:behaviors>
          <w:behavior w:val="content"/>
        </w:behaviors>
        <w:guid w:val="{4C942902-500E-4151-A8DC-8E198F5FC929}"/>
      </w:docPartPr>
      <w:docPartBody>
        <w:p w:rsidR="00392272" w:rsidRDefault="00655072" w:rsidP="00655072">
          <w:pPr>
            <w:pStyle w:val="F82BF138AE334AF08818C5750093E691"/>
          </w:pPr>
          <w:r w:rsidRPr="00936582">
            <w:rPr>
              <w:rStyle w:val="PlaceholderText"/>
            </w:rPr>
            <w:t>Click or tap here to enter text.</w:t>
          </w:r>
        </w:p>
      </w:docPartBody>
    </w:docPart>
    <w:docPart>
      <w:docPartPr>
        <w:name w:val="74FE914239B94AA7A6FD3EE7480361ED"/>
        <w:category>
          <w:name w:val="General"/>
          <w:gallery w:val="placeholder"/>
        </w:category>
        <w:types>
          <w:type w:val="bbPlcHdr"/>
        </w:types>
        <w:behaviors>
          <w:behavior w:val="content"/>
        </w:behaviors>
        <w:guid w:val="{B81B0CA5-A0ED-4C2A-A140-450EA4069998}"/>
      </w:docPartPr>
      <w:docPartBody>
        <w:p w:rsidR="00392272" w:rsidRDefault="00655072" w:rsidP="00655072">
          <w:pPr>
            <w:pStyle w:val="74FE914239B94AA7A6FD3EE7480361ED"/>
          </w:pPr>
          <w:r w:rsidRPr="00936582">
            <w:rPr>
              <w:rStyle w:val="PlaceholderText"/>
            </w:rPr>
            <w:t>Click or tap here to enter text.</w:t>
          </w:r>
        </w:p>
      </w:docPartBody>
    </w:docPart>
    <w:docPart>
      <w:docPartPr>
        <w:name w:val="CA2B29A0BADB4D1DAF80EBCC22657BB6"/>
        <w:category>
          <w:name w:val="General"/>
          <w:gallery w:val="placeholder"/>
        </w:category>
        <w:types>
          <w:type w:val="bbPlcHdr"/>
        </w:types>
        <w:behaviors>
          <w:behavior w:val="content"/>
        </w:behaviors>
        <w:guid w:val="{4EDCBFD6-869E-4EB3-9749-2626462C10F1}"/>
      </w:docPartPr>
      <w:docPartBody>
        <w:p w:rsidR="00392272" w:rsidRDefault="00655072" w:rsidP="00655072">
          <w:pPr>
            <w:pStyle w:val="CA2B29A0BADB4D1DAF80EBCC22657BB6"/>
          </w:pPr>
          <w:r w:rsidRPr="00936582">
            <w:rPr>
              <w:rStyle w:val="PlaceholderText"/>
            </w:rPr>
            <w:t>Click or tap here to enter text.</w:t>
          </w:r>
        </w:p>
      </w:docPartBody>
    </w:docPart>
    <w:docPart>
      <w:docPartPr>
        <w:name w:val="F1E95C7EA9EA4C72942565077D1B3F05"/>
        <w:category>
          <w:name w:val="General"/>
          <w:gallery w:val="placeholder"/>
        </w:category>
        <w:types>
          <w:type w:val="bbPlcHdr"/>
        </w:types>
        <w:behaviors>
          <w:behavior w:val="content"/>
        </w:behaviors>
        <w:guid w:val="{66B64515-D725-4C78-AEA0-3F9B5EA7E717}"/>
      </w:docPartPr>
      <w:docPartBody>
        <w:p w:rsidR="00392272" w:rsidRDefault="00655072" w:rsidP="00655072">
          <w:pPr>
            <w:pStyle w:val="F1E95C7EA9EA4C72942565077D1B3F05"/>
          </w:pPr>
          <w:r w:rsidRPr="00936582">
            <w:rPr>
              <w:rStyle w:val="PlaceholderText"/>
            </w:rPr>
            <w:t>Click or tap here to enter text.</w:t>
          </w:r>
        </w:p>
      </w:docPartBody>
    </w:docPart>
    <w:docPart>
      <w:docPartPr>
        <w:name w:val="7DAC2C5C56C64AE58FFF898BE5F4BB08"/>
        <w:category>
          <w:name w:val="General"/>
          <w:gallery w:val="placeholder"/>
        </w:category>
        <w:types>
          <w:type w:val="bbPlcHdr"/>
        </w:types>
        <w:behaviors>
          <w:behavior w:val="content"/>
        </w:behaviors>
        <w:guid w:val="{9AE5DD2A-485D-43D5-935B-3BB7939C6D0F}"/>
      </w:docPartPr>
      <w:docPartBody>
        <w:p w:rsidR="00392272" w:rsidRDefault="00655072" w:rsidP="00655072">
          <w:pPr>
            <w:pStyle w:val="7DAC2C5C56C64AE58FFF898BE5F4BB08"/>
          </w:pPr>
          <w:r w:rsidRPr="00936582">
            <w:rPr>
              <w:rStyle w:val="PlaceholderText"/>
            </w:rPr>
            <w:t>Click or tap here to enter text.</w:t>
          </w:r>
        </w:p>
      </w:docPartBody>
    </w:docPart>
    <w:docPart>
      <w:docPartPr>
        <w:name w:val="BA3BDD296BB44FBB8A6A1F3645158884"/>
        <w:category>
          <w:name w:val="General"/>
          <w:gallery w:val="placeholder"/>
        </w:category>
        <w:types>
          <w:type w:val="bbPlcHdr"/>
        </w:types>
        <w:behaviors>
          <w:behavior w:val="content"/>
        </w:behaviors>
        <w:guid w:val="{7C8E8AFE-0888-4979-8BC7-67F30A2B4EDF}"/>
      </w:docPartPr>
      <w:docPartBody>
        <w:p w:rsidR="00392272" w:rsidRDefault="00655072" w:rsidP="00655072">
          <w:pPr>
            <w:pStyle w:val="BA3BDD296BB44FBB8A6A1F3645158884"/>
          </w:pPr>
          <w:r w:rsidRPr="00936582">
            <w:rPr>
              <w:rStyle w:val="PlaceholderText"/>
            </w:rPr>
            <w:t>Click or tap here to enter text.</w:t>
          </w:r>
        </w:p>
      </w:docPartBody>
    </w:docPart>
    <w:docPart>
      <w:docPartPr>
        <w:name w:val="6CCC04D22DB443D49DF9D9EDCAA05B09"/>
        <w:category>
          <w:name w:val="General"/>
          <w:gallery w:val="placeholder"/>
        </w:category>
        <w:types>
          <w:type w:val="bbPlcHdr"/>
        </w:types>
        <w:behaviors>
          <w:behavior w:val="content"/>
        </w:behaviors>
        <w:guid w:val="{2DCF76CE-4A76-4644-9DE9-2EB4BC0CB83C}"/>
      </w:docPartPr>
      <w:docPartBody>
        <w:p w:rsidR="00392272" w:rsidRDefault="00655072" w:rsidP="00655072">
          <w:pPr>
            <w:pStyle w:val="6CCC04D22DB443D49DF9D9EDCAA05B09"/>
          </w:pPr>
          <w:r w:rsidRPr="00936582">
            <w:rPr>
              <w:rStyle w:val="PlaceholderText"/>
            </w:rPr>
            <w:t>Click or tap here to enter text.</w:t>
          </w:r>
        </w:p>
      </w:docPartBody>
    </w:docPart>
    <w:docPart>
      <w:docPartPr>
        <w:name w:val="33CD44AB71B44D64B0F55DDC59388C1C"/>
        <w:category>
          <w:name w:val="General"/>
          <w:gallery w:val="placeholder"/>
        </w:category>
        <w:types>
          <w:type w:val="bbPlcHdr"/>
        </w:types>
        <w:behaviors>
          <w:behavior w:val="content"/>
        </w:behaviors>
        <w:guid w:val="{FA46A3F5-C08B-41D0-8E4E-AF6D36E5D9A3}"/>
      </w:docPartPr>
      <w:docPartBody>
        <w:p w:rsidR="00392272" w:rsidRDefault="00655072" w:rsidP="00655072">
          <w:pPr>
            <w:pStyle w:val="33CD44AB71B44D64B0F55DDC59388C1C"/>
          </w:pPr>
          <w:r w:rsidRPr="00936582">
            <w:rPr>
              <w:rStyle w:val="PlaceholderText"/>
            </w:rPr>
            <w:t>Click or tap here to enter text.</w:t>
          </w:r>
        </w:p>
      </w:docPartBody>
    </w:docPart>
    <w:docPart>
      <w:docPartPr>
        <w:name w:val="8758B392875F4737A62E4941B11F0893"/>
        <w:category>
          <w:name w:val="General"/>
          <w:gallery w:val="placeholder"/>
        </w:category>
        <w:types>
          <w:type w:val="bbPlcHdr"/>
        </w:types>
        <w:behaviors>
          <w:behavior w:val="content"/>
        </w:behaviors>
        <w:guid w:val="{A2DC9DE6-BBED-4DD1-9355-2B8DB2A4BD71}"/>
      </w:docPartPr>
      <w:docPartBody>
        <w:p w:rsidR="00392272" w:rsidRDefault="00655072" w:rsidP="00655072">
          <w:pPr>
            <w:pStyle w:val="8758B392875F4737A62E4941B11F0893"/>
          </w:pPr>
          <w:r w:rsidRPr="00936582">
            <w:rPr>
              <w:rStyle w:val="PlaceholderText"/>
            </w:rPr>
            <w:t>Click or tap here to enter text.</w:t>
          </w:r>
        </w:p>
      </w:docPartBody>
    </w:docPart>
    <w:docPart>
      <w:docPartPr>
        <w:name w:val="C61BDAFE6AEF4011B3F25FF64D243007"/>
        <w:category>
          <w:name w:val="General"/>
          <w:gallery w:val="placeholder"/>
        </w:category>
        <w:types>
          <w:type w:val="bbPlcHdr"/>
        </w:types>
        <w:behaviors>
          <w:behavior w:val="content"/>
        </w:behaviors>
        <w:guid w:val="{A1FD1CB6-CDDE-45A1-B9A1-950CAE26B2DD}"/>
      </w:docPartPr>
      <w:docPartBody>
        <w:p w:rsidR="00392272" w:rsidRDefault="00655072" w:rsidP="00655072">
          <w:pPr>
            <w:pStyle w:val="C61BDAFE6AEF4011B3F25FF64D243007"/>
          </w:pPr>
          <w:r w:rsidRPr="00936582">
            <w:rPr>
              <w:rStyle w:val="PlaceholderText"/>
            </w:rPr>
            <w:t>Click or tap here to enter text.</w:t>
          </w:r>
        </w:p>
      </w:docPartBody>
    </w:docPart>
    <w:docPart>
      <w:docPartPr>
        <w:name w:val="23F6510A32DC4DA29CD5BB5104385608"/>
        <w:category>
          <w:name w:val="General"/>
          <w:gallery w:val="placeholder"/>
        </w:category>
        <w:types>
          <w:type w:val="bbPlcHdr"/>
        </w:types>
        <w:behaviors>
          <w:behavior w:val="content"/>
        </w:behaviors>
        <w:guid w:val="{F988B242-4C4B-4D41-B4C2-9B96A5BDA78F}"/>
      </w:docPartPr>
      <w:docPartBody>
        <w:p w:rsidR="00392272" w:rsidRDefault="00655072" w:rsidP="00655072">
          <w:pPr>
            <w:pStyle w:val="23F6510A32DC4DA29CD5BB5104385608"/>
          </w:pPr>
          <w:r w:rsidRPr="00936582">
            <w:rPr>
              <w:rStyle w:val="PlaceholderText"/>
            </w:rPr>
            <w:t>Click or tap here to enter text.</w:t>
          </w:r>
        </w:p>
      </w:docPartBody>
    </w:docPart>
    <w:docPart>
      <w:docPartPr>
        <w:name w:val="BEEDA34415D84B029AC56128142BFCD5"/>
        <w:category>
          <w:name w:val="General"/>
          <w:gallery w:val="placeholder"/>
        </w:category>
        <w:types>
          <w:type w:val="bbPlcHdr"/>
        </w:types>
        <w:behaviors>
          <w:behavior w:val="content"/>
        </w:behaviors>
        <w:guid w:val="{92CFD3F6-8120-4AF1-8680-638AE4C12732}"/>
      </w:docPartPr>
      <w:docPartBody>
        <w:p w:rsidR="00392272" w:rsidRDefault="00655072" w:rsidP="00655072">
          <w:pPr>
            <w:pStyle w:val="BEEDA34415D84B029AC56128142BFCD5"/>
          </w:pPr>
          <w:r w:rsidRPr="00936582">
            <w:rPr>
              <w:rStyle w:val="PlaceholderText"/>
            </w:rPr>
            <w:t>Click or tap here to enter text.</w:t>
          </w:r>
        </w:p>
      </w:docPartBody>
    </w:docPart>
    <w:docPart>
      <w:docPartPr>
        <w:name w:val="1253F2D811CF45069136BDEAF6808945"/>
        <w:category>
          <w:name w:val="General"/>
          <w:gallery w:val="placeholder"/>
        </w:category>
        <w:types>
          <w:type w:val="bbPlcHdr"/>
        </w:types>
        <w:behaviors>
          <w:behavior w:val="content"/>
        </w:behaviors>
        <w:guid w:val="{89BEEBD5-B0D6-4DFA-B7FB-7B2FC9BAE51C}"/>
      </w:docPartPr>
      <w:docPartBody>
        <w:p w:rsidR="00392272" w:rsidRDefault="00655072" w:rsidP="00655072">
          <w:pPr>
            <w:pStyle w:val="1253F2D811CF45069136BDEAF6808945"/>
          </w:pPr>
          <w:r w:rsidRPr="00936582">
            <w:rPr>
              <w:rStyle w:val="PlaceholderText"/>
            </w:rPr>
            <w:t>Click or tap here to enter text.</w:t>
          </w:r>
        </w:p>
      </w:docPartBody>
    </w:docPart>
    <w:docPart>
      <w:docPartPr>
        <w:name w:val="E262E3F1F3AE48E884A2C92AF937FEF8"/>
        <w:category>
          <w:name w:val="General"/>
          <w:gallery w:val="placeholder"/>
        </w:category>
        <w:types>
          <w:type w:val="bbPlcHdr"/>
        </w:types>
        <w:behaviors>
          <w:behavior w:val="content"/>
        </w:behaviors>
        <w:guid w:val="{34915C0E-FC2E-4E8E-A4CD-431994BD6168}"/>
      </w:docPartPr>
      <w:docPartBody>
        <w:p w:rsidR="00392272" w:rsidRDefault="00655072" w:rsidP="00655072">
          <w:pPr>
            <w:pStyle w:val="E262E3F1F3AE48E884A2C92AF937FEF8"/>
          </w:pPr>
          <w:r w:rsidRPr="00936582">
            <w:rPr>
              <w:rStyle w:val="PlaceholderText"/>
            </w:rPr>
            <w:t>Click or tap here to enter text.</w:t>
          </w:r>
        </w:p>
      </w:docPartBody>
    </w:docPart>
    <w:docPart>
      <w:docPartPr>
        <w:name w:val="0CE4A6AE8153433688DC4E2B721F762B"/>
        <w:category>
          <w:name w:val="General"/>
          <w:gallery w:val="placeholder"/>
        </w:category>
        <w:types>
          <w:type w:val="bbPlcHdr"/>
        </w:types>
        <w:behaviors>
          <w:behavior w:val="content"/>
        </w:behaviors>
        <w:guid w:val="{4176D826-0ECC-4A00-AC03-E875C83901BB}"/>
      </w:docPartPr>
      <w:docPartBody>
        <w:p w:rsidR="00392272" w:rsidRDefault="00655072" w:rsidP="00655072">
          <w:pPr>
            <w:pStyle w:val="0CE4A6AE8153433688DC4E2B721F762B"/>
          </w:pPr>
          <w:r w:rsidRPr="00936582">
            <w:rPr>
              <w:rStyle w:val="PlaceholderText"/>
            </w:rPr>
            <w:t>Click or tap here to enter text.</w:t>
          </w:r>
        </w:p>
      </w:docPartBody>
    </w:docPart>
    <w:docPart>
      <w:docPartPr>
        <w:name w:val="964383F421BB44D78AEECD354D439923"/>
        <w:category>
          <w:name w:val="General"/>
          <w:gallery w:val="placeholder"/>
        </w:category>
        <w:types>
          <w:type w:val="bbPlcHdr"/>
        </w:types>
        <w:behaviors>
          <w:behavior w:val="content"/>
        </w:behaviors>
        <w:guid w:val="{9096B21C-B5CB-4D6C-9841-99B697575095}"/>
      </w:docPartPr>
      <w:docPartBody>
        <w:p w:rsidR="00392272" w:rsidRDefault="00655072" w:rsidP="00655072">
          <w:pPr>
            <w:pStyle w:val="964383F421BB44D78AEECD354D439923"/>
          </w:pPr>
          <w:r w:rsidRPr="00936582">
            <w:rPr>
              <w:rStyle w:val="PlaceholderText"/>
            </w:rPr>
            <w:t>Click or tap here to enter text.</w:t>
          </w:r>
        </w:p>
      </w:docPartBody>
    </w:docPart>
    <w:docPart>
      <w:docPartPr>
        <w:name w:val="A83DA179750D48AFB6176F37968B0E15"/>
        <w:category>
          <w:name w:val="General"/>
          <w:gallery w:val="placeholder"/>
        </w:category>
        <w:types>
          <w:type w:val="bbPlcHdr"/>
        </w:types>
        <w:behaviors>
          <w:behavior w:val="content"/>
        </w:behaviors>
        <w:guid w:val="{5A53EDB7-88DE-4F84-854D-F7E58DDDC83F}"/>
      </w:docPartPr>
      <w:docPartBody>
        <w:p w:rsidR="00392272" w:rsidRDefault="00655072" w:rsidP="00655072">
          <w:pPr>
            <w:pStyle w:val="A83DA179750D48AFB6176F37968B0E15"/>
          </w:pPr>
          <w:r w:rsidRPr="00936582">
            <w:rPr>
              <w:rStyle w:val="PlaceholderText"/>
            </w:rPr>
            <w:t>Click or tap here to enter text.</w:t>
          </w:r>
        </w:p>
      </w:docPartBody>
    </w:docPart>
    <w:docPart>
      <w:docPartPr>
        <w:name w:val="BE453C8C85494CFAA00A9FF99B89FFEF"/>
        <w:category>
          <w:name w:val="General"/>
          <w:gallery w:val="placeholder"/>
        </w:category>
        <w:types>
          <w:type w:val="bbPlcHdr"/>
        </w:types>
        <w:behaviors>
          <w:behavior w:val="content"/>
        </w:behaviors>
        <w:guid w:val="{67A6030D-5228-44FD-A01A-7FD59D5F857D}"/>
      </w:docPartPr>
      <w:docPartBody>
        <w:p w:rsidR="00392272" w:rsidRDefault="00655072" w:rsidP="00655072">
          <w:pPr>
            <w:pStyle w:val="BE453C8C85494CFAA00A9FF99B89FFEF"/>
          </w:pPr>
          <w:r w:rsidRPr="00936582">
            <w:rPr>
              <w:rStyle w:val="PlaceholderText"/>
            </w:rPr>
            <w:t>Click or tap here to enter text.</w:t>
          </w:r>
        </w:p>
      </w:docPartBody>
    </w:docPart>
    <w:docPart>
      <w:docPartPr>
        <w:name w:val="084648874C9E4B0F8F1972C2D766C141"/>
        <w:category>
          <w:name w:val="General"/>
          <w:gallery w:val="placeholder"/>
        </w:category>
        <w:types>
          <w:type w:val="bbPlcHdr"/>
        </w:types>
        <w:behaviors>
          <w:behavior w:val="content"/>
        </w:behaviors>
        <w:guid w:val="{37A344C8-D0C8-443D-8928-A556A8A4C6A5}"/>
      </w:docPartPr>
      <w:docPartBody>
        <w:p w:rsidR="00392272" w:rsidRDefault="00655072" w:rsidP="00655072">
          <w:pPr>
            <w:pStyle w:val="084648874C9E4B0F8F1972C2D766C141"/>
          </w:pPr>
          <w:r w:rsidRPr="00936582">
            <w:rPr>
              <w:rStyle w:val="PlaceholderText"/>
            </w:rPr>
            <w:t>Click or tap here to enter text.</w:t>
          </w:r>
        </w:p>
      </w:docPartBody>
    </w:docPart>
    <w:docPart>
      <w:docPartPr>
        <w:name w:val="CD3ECDBA527E40128E20F4B15B8CD79E"/>
        <w:category>
          <w:name w:val="General"/>
          <w:gallery w:val="placeholder"/>
        </w:category>
        <w:types>
          <w:type w:val="bbPlcHdr"/>
        </w:types>
        <w:behaviors>
          <w:behavior w:val="content"/>
        </w:behaviors>
        <w:guid w:val="{4BDC0E94-6A97-44C3-B47A-EC9061C8DBDD}"/>
      </w:docPartPr>
      <w:docPartBody>
        <w:p w:rsidR="00392272" w:rsidRDefault="00655072" w:rsidP="00655072">
          <w:pPr>
            <w:pStyle w:val="CD3ECDBA527E40128E20F4B15B8CD79E"/>
          </w:pPr>
          <w:r w:rsidRPr="00936582">
            <w:rPr>
              <w:rStyle w:val="PlaceholderText"/>
            </w:rPr>
            <w:t>Click or tap here to enter text.</w:t>
          </w:r>
        </w:p>
      </w:docPartBody>
    </w:docPart>
    <w:docPart>
      <w:docPartPr>
        <w:name w:val="8016600FB5054121AC515FF8CCD4387B"/>
        <w:category>
          <w:name w:val="General"/>
          <w:gallery w:val="placeholder"/>
        </w:category>
        <w:types>
          <w:type w:val="bbPlcHdr"/>
        </w:types>
        <w:behaviors>
          <w:behavior w:val="content"/>
        </w:behaviors>
        <w:guid w:val="{057B74CC-E578-40ED-A771-D12566825D65}"/>
      </w:docPartPr>
      <w:docPartBody>
        <w:p w:rsidR="00392272" w:rsidRDefault="00655072" w:rsidP="00655072">
          <w:pPr>
            <w:pStyle w:val="8016600FB5054121AC515FF8CCD4387B"/>
          </w:pPr>
          <w:r w:rsidRPr="00936582">
            <w:rPr>
              <w:rStyle w:val="PlaceholderText"/>
            </w:rPr>
            <w:t>Click or tap here to enter text.</w:t>
          </w:r>
        </w:p>
      </w:docPartBody>
    </w:docPart>
    <w:docPart>
      <w:docPartPr>
        <w:name w:val="8FEB002DA60D4AC7A6C7B06A608A5E9C"/>
        <w:category>
          <w:name w:val="General"/>
          <w:gallery w:val="placeholder"/>
        </w:category>
        <w:types>
          <w:type w:val="bbPlcHdr"/>
        </w:types>
        <w:behaviors>
          <w:behavior w:val="content"/>
        </w:behaviors>
        <w:guid w:val="{7C2B5918-FA59-408C-91EB-558942A76816}"/>
      </w:docPartPr>
      <w:docPartBody>
        <w:p w:rsidR="00392272" w:rsidRDefault="00655072" w:rsidP="00655072">
          <w:pPr>
            <w:pStyle w:val="8FEB002DA60D4AC7A6C7B06A608A5E9C"/>
          </w:pPr>
          <w:r w:rsidRPr="00936582">
            <w:rPr>
              <w:rStyle w:val="PlaceholderText"/>
            </w:rPr>
            <w:t>Click or tap here to enter text.</w:t>
          </w:r>
        </w:p>
      </w:docPartBody>
    </w:docPart>
    <w:docPart>
      <w:docPartPr>
        <w:name w:val="156195D636774D37BD2D7F45325BD964"/>
        <w:category>
          <w:name w:val="General"/>
          <w:gallery w:val="placeholder"/>
        </w:category>
        <w:types>
          <w:type w:val="bbPlcHdr"/>
        </w:types>
        <w:behaviors>
          <w:behavior w:val="content"/>
        </w:behaviors>
        <w:guid w:val="{3FB5D648-50B3-4407-B50D-50037A7D52F6}"/>
      </w:docPartPr>
      <w:docPartBody>
        <w:p w:rsidR="00392272" w:rsidRDefault="00655072" w:rsidP="00655072">
          <w:pPr>
            <w:pStyle w:val="156195D636774D37BD2D7F45325BD964"/>
          </w:pPr>
          <w:r w:rsidRPr="00936582">
            <w:rPr>
              <w:rStyle w:val="PlaceholderText"/>
            </w:rPr>
            <w:t>Click or tap here to enter text.</w:t>
          </w:r>
        </w:p>
      </w:docPartBody>
    </w:docPart>
    <w:docPart>
      <w:docPartPr>
        <w:name w:val="FD8852016DCE4448ADFB4ABAE330BA85"/>
        <w:category>
          <w:name w:val="General"/>
          <w:gallery w:val="placeholder"/>
        </w:category>
        <w:types>
          <w:type w:val="bbPlcHdr"/>
        </w:types>
        <w:behaviors>
          <w:behavior w:val="content"/>
        </w:behaviors>
        <w:guid w:val="{8A6F8BF0-4CFE-4470-BDDF-770872FF9D84}"/>
      </w:docPartPr>
      <w:docPartBody>
        <w:p w:rsidR="00392272" w:rsidRDefault="00655072" w:rsidP="00655072">
          <w:pPr>
            <w:pStyle w:val="FD8852016DCE4448ADFB4ABAE330BA85"/>
          </w:pPr>
          <w:r w:rsidRPr="00936582">
            <w:rPr>
              <w:rStyle w:val="PlaceholderText"/>
            </w:rPr>
            <w:t>Click or tap here to enter text.</w:t>
          </w:r>
        </w:p>
      </w:docPartBody>
    </w:docPart>
    <w:docPart>
      <w:docPartPr>
        <w:name w:val="5E220DF1707C4FAA9FCD135AF1634BAE"/>
        <w:category>
          <w:name w:val="General"/>
          <w:gallery w:val="placeholder"/>
        </w:category>
        <w:types>
          <w:type w:val="bbPlcHdr"/>
        </w:types>
        <w:behaviors>
          <w:behavior w:val="content"/>
        </w:behaviors>
        <w:guid w:val="{11792640-B898-47CD-A16C-F897F9DC9FE6}"/>
      </w:docPartPr>
      <w:docPartBody>
        <w:p w:rsidR="00392272" w:rsidRDefault="00655072" w:rsidP="00655072">
          <w:pPr>
            <w:pStyle w:val="5E220DF1707C4FAA9FCD135AF1634BAE"/>
          </w:pPr>
          <w:r w:rsidRPr="00936582">
            <w:rPr>
              <w:rStyle w:val="PlaceholderText"/>
            </w:rPr>
            <w:t>Click or tap here to enter text.</w:t>
          </w:r>
        </w:p>
      </w:docPartBody>
    </w:docPart>
    <w:docPart>
      <w:docPartPr>
        <w:name w:val="C7DBC4D0A8F8473F872510F963AA6145"/>
        <w:category>
          <w:name w:val="General"/>
          <w:gallery w:val="placeholder"/>
        </w:category>
        <w:types>
          <w:type w:val="bbPlcHdr"/>
        </w:types>
        <w:behaviors>
          <w:behavior w:val="content"/>
        </w:behaviors>
        <w:guid w:val="{E1BA8CE0-5A5D-4FAD-9C9C-D6DC26235EAF}"/>
      </w:docPartPr>
      <w:docPartBody>
        <w:p w:rsidR="00392272" w:rsidRDefault="00655072" w:rsidP="00655072">
          <w:pPr>
            <w:pStyle w:val="C7DBC4D0A8F8473F872510F963AA6145"/>
          </w:pPr>
          <w:r w:rsidRPr="00936582">
            <w:rPr>
              <w:rStyle w:val="PlaceholderText"/>
            </w:rPr>
            <w:t>Click or tap here to enter text.</w:t>
          </w:r>
        </w:p>
      </w:docPartBody>
    </w:docPart>
    <w:docPart>
      <w:docPartPr>
        <w:name w:val="F139F350835F4241B60E6D0002F9EF76"/>
        <w:category>
          <w:name w:val="General"/>
          <w:gallery w:val="placeholder"/>
        </w:category>
        <w:types>
          <w:type w:val="bbPlcHdr"/>
        </w:types>
        <w:behaviors>
          <w:behavior w:val="content"/>
        </w:behaviors>
        <w:guid w:val="{427694B5-3ED3-4A9D-844F-4FA75152448B}"/>
      </w:docPartPr>
      <w:docPartBody>
        <w:p w:rsidR="00392272" w:rsidRDefault="00655072" w:rsidP="00655072">
          <w:pPr>
            <w:pStyle w:val="F139F350835F4241B60E6D0002F9EF76"/>
          </w:pPr>
          <w:r w:rsidRPr="00936582">
            <w:rPr>
              <w:rStyle w:val="PlaceholderText"/>
            </w:rPr>
            <w:t>Click or tap here to enter text.</w:t>
          </w:r>
        </w:p>
      </w:docPartBody>
    </w:docPart>
    <w:docPart>
      <w:docPartPr>
        <w:name w:val="13794D169D114E9AAB0ED80A416178AB"/>
        <w:category>
          <w:name w:val="General"/>
          <w:gallery w:val="placeholder"/>
        </w:category>
        <w:types>
          <w:type w:val="bbPlcHdr"/>
        </w:types>
        <w:behaviors>
          <w:behavior w:val="content"/>
        </w:behaviors>
        <w:guid w:val="{5FA90985-1FAD-4AB3-BA82-AF5339B70544}"/>
      </w:docPartPr>
      <w:docPartBody>
        <w:p w:rsidR="00392272" w:rsidRDefault="00655072" w:rsidP="00655072">
          <w:pPr>
            <w:pStyle w:val="13794D169D114E9AAB0ED80A416178AB"/>
          </w:pPr>
          <w:r w:rsidRPr="00936582">
            <w:rPr>
              <w:rStyle w:val="PlaceholderText"/>
            </w:rPr>
            <w:t>Click or tap here to enter text.</w:t>
          </w:r>
        </w:p>
      </w:docPartBody>
    </w:docPart>
    <w:docPart>
      <w:docPartPr>
        <w:name w:val="3C175061B8934B3692F1284280AE4EC1"/>
        <w:category>
          <w:name w:val="General"/>
          <w:gallery w:val="placeholder"/>
        </w:category>
        <w:types>
          <w:type w:val="bbPlcHdr"/>
        </w:types>
        <w:behaviors>
          <w:behavior w:val="content"/>
        </w:behaviors>
        <w:guid w:val="{8031B876-CCCC-4EF4-B613-9EC21D8940CE}"/>
      </w:docPartPr>
      <w:docPartBody>
        <w:p w:rsidR="00392272" w:rsidRDefault="00655072" w:rsidP="00655072">
          <w:pPr>
            <w:pStyle w:val="3C175061B8934B3692F1284280AE4EC1"/>
          </w:pPr>
          <w:r w:rsidRPr="00936582">
            <w:rPr>
              <w:rStyle w:val="PlaceholderText"/>
            </w:rPr>
            <w:t>Click or tap here to enter text.</w:t>
          </w:r>
        </w:p>
      </w:docPartBody>
    </w:docPart>
    <w:docPart>
      <w:docPartPr>
        <w:name w:val="BAC26D5411D249E09C3D582FBCEB210D"/>
        <w:category>
          <w:name w:val="General"/>
          <w:gallery w:val="placeholder"/>
        </w:category>
        <w:types>
          <w:type w:val="bbPlcHdr"/>
        </w:types>
        <w:behaviors>
          <w:behavior w:val="content"/>
        </w:behaviors>
        <w:guid w:val="{5DC7403C-1903-4F1E-8667-C7BFD5C9EDC7}"/>
      </w:docPartPr>
      <w:docPartBody>
        <w:p w:rsidR="00392272" w:rsidRDefault="00655072" w:rsidP="00655072">
          <w:pPr>
            <w:pStyle w:val="BAC26D5411D249E09C3D582FBCEB210D"/>
          </w:pPr>
          <w:r w:rsidRPr="00936582">
            <w:rPr>
              <w:rStyle w:val="PlaceholderText"/>
            </w:rPr>
            <w:t>Click or tap here to enter text.</w:t>
          </w:r>
        </w:p>
      </w:docPartBody>
    </w:docPart>
    <w:docPart>
      <w:docPartPr>
        <w:name w:val="712393B8B1AF4F5DA8D06E355BCC6CEB"/>
        <w:category>
          <w:name w:val="General"/>
          <w:gallery w:val="placeholder"/>
        </w:category>
        <w:types>
          <w:type w:val="bbPlcHdr"/>
        </w:types>
        <w:behaviors>
          <w:behavior w:val="content"/>
        </w:behaviors>
        <w:guid w:val="{F6E38A90-10A0-4882-B081-9BC7910DF714}"/>
      </w:docPartPr>
      <w:docPartBody>
        <w:p w:rsidR="00392272" w:rsidRDefault="00655072" w:rsidP="00655072">
          <w:pPr>
            <w:pStyle w:val="712393B8B1AF4F5DA8D06E355BCC6CEB"/>
          </w:pPr>
          <w:r w:rsidRPr="00936582">
            <w:rPr>
              <w:rStyle w:val="PlaceholderText"/>
            </w:rPr>
            <w:t>Click or tap here to enter text.</w:t>
          </w:r>
        </w:p>
      </w:docPartBody>
    </w:docPart>
    <w:docPart>
      <w:docPartPr>
        <w:name w:val="A88A39BA72814DFAB79FC4F413AA0949"/>
        <w:category>
          <w:name w:val="General"/>
          <w:gallery w:val="placeholder"/>
        </w:category>
        <w:types>
          <w:type w:val="bbPlcHdr"/>
        </w:types>
        <w:behaviors>
          <w:behavior w:val="content"/>
        </w:behaviors>
        <w:guid w:val="{6B65136E-5B1E-468F-8444-38564C423881}"/>
      </w:docPartPr>
      <w:docPartBody>
        <w:p w:rsidR="00392272" w:rsidRDefault="00655072" w:rsidP="00655072">
          <w:pPr>
            <w:pStyle w:val="A88A39BA72814DFAB79FC4F413AA0949"/>
          </w:pPr>
          <w:r w:rsidRPr="00936582">
            <w:rPr>
              <w:rStyle w:val="PlaceholderText"/>
            </w:rPr>
            <w:t>Click or tap here to enter text.</w:t>
          </w:r>
        </w:p>
      </w:docPartBody>
    </w:docPart>
    <w:docPart>
      <w:docPartPr>
        <w:name w:val="BFDF9E8BE9454EEEA6221118A73D664B"/>
        <w:category>
          <w:name w:val="General"/>
          <w:gallery w:val="placeholder"/>
        </w:category>
        <w:types>
          <w:type w:val="bbPlcHdr"/>
        </w:types>
        <w:behaviors>
          <w:behavior w:val="content"/>
        </w:behaviors>
        <w:guid w:val="{9C0A03C4-1871-474D-B2B4-686936ACDEC3}"/>
      </w:docPartPr>
      <w:docPartBody>
        <w:p w:rsidR="00392272" w:rsidRDefault="00655072" w:rsidP="00655072">
          <w:pPr>
            <w:pStyle w:val="BFDF9E8BE9454EEEA6221118A73D664B"/>
          </w:pPr>
          <w:r w:rsidRPr="00936582">
            <w:rPr>
              <w:rStyle w:val="PlaceholderText"/>
            </w:rPr>
            <w:t>Click or tap here to enter text.</w:t>
          </w:r>
        </w:p>
      </w:docPartBody>
    </w:docPart>
    <w:docPart>
      <w:docPartPr>
        <w:name w:val="984515D007594AF596AB2938F85088CB"/>
        <w:category>
          <w:name w:val="General"/>
          <w:gallery w:val="placeholder"/>
        </w:category>
        <w:types>
          <w:type w:val="bbPlcHdr"/>
        </w:types>
        <w:behaviors>
          <w:behavior w:val="content"/>
        </w:behaviors>
        <w:guid w:val="{7BB213AE-D9D1-49DF-A909-55F83C4A8803}"/>
      </w:docPartPr>
      <w:docPartBody>
        <w:p w:rsidR="00392272" w:rsidRDefault="00655072" w:rsidP="00655072">
          <w:pPr>
            <w:pStyle w:val="984515D007594AF596AB2938F85088CB"/>
          </w:pPr>
          <w:r w:rsidRPr="00936582">
            <w:rPr>
              <w:rStyle w:val="PlaceholderText"/>
            </w:rPr>
            <w:t>Click or tap here to enter text.</w:t>
          </w:r>
        </w:p>
      </w:docPartBody>
    </w:docPart>
    <w:docPart>
      <w:docPartPr>
        <w:name w:val="AFFA9295DFAF40E2AED0EF72FDE1805B"/>
        <w:category>
          <w:name w:val="General"/>
          <w:gallery w:val="placeholder"/>
        </w:category>
        <w:types>
          <w:type w:val="bbPlcHdr"/>
        </w:types>
        <w:behaviors>
          <w:behavior w:val="content"/>
        </w:behaviors>
        <w:guid w:val="{7D481B59-4DEB-458C-8533-E42E519B1836}"/>
      </w:docPartPr>
      <w:docPartBody>
        <w:p w:rsidR="00392272" w:rsidRDefault="00655072" w:rsidP="00655072">
          <w:pPr>
            <w:pStyle w:val="AFFA9295DFAF40E2AED0EF72FDE1805B"/>
          </w:pPr>
          <w:r w:rsidRPr="00936582">
            <w:rPr>
              <w:rStyle w:val="PlaceholderText"/>
            </w:rPr>
            <w:t>Click or tap here to enter text.</w:t>
          </w:r>
        </w:p>
      </w:docPartBody>
    </w:docPart>
    <w:docPart>
      <w:docPartPr>
        <w:name w:val="B3FF70B0D6324D2599DC40A794C4AAD9"/>
        <w:category>
          <w:name w:val="General"/>
          <w:gallery w:val="placeholder"/>
        </w:category>
        <w:types>
          <w:type w:val="bbPlcHdr"/>
        </w:types>
        <w:behaviors>
          <w:behavior w:val="content"/>
        </w:behaviors>
        <w:guid w:val="{E7D46273-724A-46B7-B7B6-A913C8F9B98E}"/>
      </w:docPartPr>
      <w:docPartBody>
        <w:p w:rsidR="00392272" w:rsidRDefault="00655072" w:rsidP="00655072">
          <w:pPr>
            <w:pStyle w:val="B3FF70B0D6324D2599DC40A794C4AAD9"/>
          </w:pPr>
          <w:r w:rsidRPr="00936582">
            <w:rPr>
              <w:rStyle w:val="PlaceholderText"/>
            </w:rPr>
            <w:t>Click or tap here to enter text.</w:t>
          </w:r>
        </w:p>
      </w:docPartBody>
    </w:docPart>
    <w:docPart>
      <w:docPartPr>
        <w:name w:val="85DBCDEE4A0D40B5A1C5C710DA64B716"/>
        <w:category>
          <w:name w:val="General"/>
          <w:gallery w:val="placeholder"/>
        </w:category>
        <w:types>
          <w:type w:val="bbPlcHdr"/>
        </w:types>
        <w:behaviors>
          <w:behavior w:val="content"/>
        </w:behaviors>
        <w:guid w:val="{C1D8F395-6FFA-4E68-9C7B-BAC6A430EB3E}"/>
      </w:docPartPr>
      <w:docPartBody>
        <w:p w:rsidR="00392272" w:rsidRDefault="00655072" w:rsidP="00655072">
          <w:pPr>
            <w:pStyle w:val="85DBCDEE4A0D40B5A1C5C710DA64B716"/>
          </w:pPr>
          <w:r w:rsidRPr="00936582">
            <w:rPr>
              <w:rStyle w:val="PlaceholderText"/>
            </w:rPr>
            <w:t>Click or tap here to enter text.</w:t>
          </w:r>
        </w:p>
      </w:docPartBody>
    </w:docPart>
    <w:docPart>
      <w:docPartPr>
        <w:name w:val="ED0D900DF23C48CE89B6021FD217681A"/>
        <w:category>
          <w:name w:val="General"/>
          <w:gallery w:val="placeholder"/>
        </w:category>
        <w:types>
          <w:type w:val="bbPlcHdr"/>
        </w:types>
        <w:behaviors>
          <w:behavior w:val="content"/>
        </w:behaviors>
        <w:guid w:val="{F090604F-2172-4689-A420-B4635633CA88}"/>
      </w:docPartPr>
      <w:docPartBody>
        <w:p w:rsidR="00392272" w:rsidRDefault="00655072" w:rsidP="00655072">
          <w:pPr>
            <w:pStyle w:val="ED0D900DF23C48CE89B6021FD217681A"/>
          </w:pPr>
          <w:r w:rsidRPr="00936582">
            <w:rPr>
              <w:rStyle w:val="PlaceholderText"/>
            </w:rPr>
            <w:t>Click or tap here to enter text.</w:t>
          </w:r>
        </w:p>
      </w:docPartBody>
    </w:docPart>
    <w:docPart>
      <w:docPartPr>
        <w:name w:val="046BF1C0B62249A0BCD2F93CB0221697"/>
        <w:category>
          <w:name w:val="General"/>
          <w:gallery w:val="placeholder"/>
        </w:category>
        <w:types>
          <w:type w:val="bbPlcHdr"/>
        </w:types>
        <w:behaviors>
          <w:behavior w:val="content"/>
        </w:behaviors>
        <w:guid w:val="{7D255455-7B37-4E0F-B4EF-DFCFBF6BCF45}"/>
      </w:docPartPr>
      <w:docPartBody>
        <w:p w:rsidR="00392272" w:rsidRDefault="00655072" w:rsidP="00655072">
          <w:pPr>
            <w:pStyle w:val="046BF1C0B62249A0BCD2F93CB0221697"/>
          </w:pPr>
          <w:r w:rsidRPr="00936582">
            <w:rPr>
              <w:rStyle w:val="PlaceholderText"/>
            </w:rPr>
            <w:t>Click or tap here to enter text.</w:t>
          </w:r>
        </w:p>
      </w:docPartBody>
    </w:docPart>
    <w:docPart>
      <w:docPartPr>
        <w:name w:val="FED50A2DC8A245ECAA15E58FFFBF9881"/>
        <w:category>
          <w:name w:val="General"/>
          <w:gallery w:val="placeholder"/>
        </w:category>
        <w:types>
          <w:type w:val="bbPlcHdr"/>
        </w:types>
        <w:behaviors>
          <w:behavior w:val="content"/>
        </w:behaviors>
        <w:guid w:val="{A9232059-1314-483F-A39B-2F9889A47596}"/>
      </w:docPartPr>
      <w:docPartBody>
        <w:p w:rsidR="00392272" w:rsidRDefault="00655072" w:rsidP="00655072">
          <w:pPr>
            <w:pStyle w:val="FED50A2DC8A245ECAA15E58FFFBF9881"/>
          </w:pPr>
          <w:r w:rsidRPr="00936582">
            <w:rPr>
              <w:rStyle w:val="PlaceholderText"/>
            </w:rPr>
            <w:t>Click or tap here to enter text.</w:t>
          </w:r>
        </w:p>
      </w:docPartBody>
    </w:docPart>
    <w:docPart>
      <w:docPartPr>
        <w:name w:val="4A37BBC11C524F6898907235976FB8CE"/>
        <w:category>
          <w:name w:val="General"/>
          <w:gallery w:val="placeholder"/>
        </w:category>
        <w:types>
          <w:type w:val="bbPlcHdr"/>
        </w:types>
        <w:behaviors>
          <w:behavior w:val="content"/>
        </w:behaviors>
        <w:guid w:val="{42F5339E-1E06-483A-A526-999509615764}"/>
      </w:docPartPr>
      <w:docPartBody>
        <w:p w:rsidR="00392272" w:rsidRDefault="00655072" w:rsidP="00655072">
          <w:pPr>
            <w:pStyle w:val="4A37BBC11C524F6898907235976FB8CE"/>
          </w:pPr>
          <w:r w:rsidRPr="00936582">
            <w:rPr>
              <w:rStyle w:val="PlaceholderText"/>
            </w:rPr>
            <w:t>Click or tap here to enter text.</w:t>
          </w:r>
        </w:p>
      </w:docPartBody>
    </w:docPart>
    <w:docPart>
      <w:docPartPr>
        <w:name w:val="815E3820610944B59614D48EC9F27740"/>
        <w:category>
          <w:name w:val="General"/>
          <w:gallery w:val="placeholder"/>
        </w:category>
        <w:types>
          <w:type w:val="bbPlcHdr"/>
        </w:types>
        <w:behaviors>
          <w:behavior w:val="content"/>
        </w:behaviors>
        <w:guid w:val="{FB5810F1-84DD-4F28-A1C8-F6FD4F53F83A}"/>
      </w:docPartPr>
      <w:docPartBody>
        <w:p w:rsidR="00392272" w:rsidRDefault="00655072" w:rsidP="00655072">
          <w:pPr>
            <w:pStyle w:val="815E3820610944B59614D48EC9F27740"/>
          </w:pPr>
          <w:r w:rsidRPr="00936582">
            <w:rPr>
              <w:rStyle w:val="PlaceholderText"/>
            </w:rPr>
            <w:t>Click or tap here to enter text.</w:t>
          </w:r>
        </w:p>
      </w:docPartBody>
    </w:docPart>
    <w:docPart>
      <w:docPartPr>
        <w:name w:val="F90371C5A42948C59B2FE68AEF863B13"/>
        <w:category>
          <w:name w:val="General"/>
          <w:gallery w:val="placeholder"/>
        </w:category>
        <w:types>
          <w:type w:val="bbPlcHdr"/>
        </w:types>
        <w:behaviors>
          <w:behavior w:val="content"/>
        </w:behaviors>
        <w:guid w:val="{48B09107-AD00-49E8-8C68-9C859FA288F3}"/>
      </w:docPartPr>
      <w:docPartBody>
        <w:p w:rsidR="00392272" w:rsidRDefault="00655072" w:rsidP="00655072">
          <w:pPr>
            <w:pStyle w:val="F90371C5A42948C59B2FE68AEF863B13"/>
          </w:pPr>
          <w:r w:rsidRPr="00936582">
            <w:rPr>
              <w:rStyle w:val="PlaceholderText"/>
            </w:rPr>
            <w:t>Click or tap here to enter text.</w:t>
          </w:r>
        </w:p>
      </w:docPartBody>
    </w:docPart>
    <w:docPart>
      <w:docPartPr>
        <w:name w:val="2B4FD8590A2C46F1BE7D69E753B1BF14"/>
        <w:category>
          <w:name w:val="General"/>
          <w:gallery w:val="placeholder"/>
        </w:category>
        <w:types>
          <w:type w:val="bbPlcHdr"/>
        </w:types>
        <w:behaviors>
          <w:behavior w:val="content"/>
        </w:behaviors>
        <w:guid w:val="{B16557EA-2A9D-4396-936F-91E679F88AD3}"/>
      </w:docPartPr>
      <w:docPartBody>
        <w:p w:rsidR="00392272" w:rsidRDefault="00655072" w:rsidP="00655072">
          <w:pPr>
            <w:pStyle w:val="2B4FD8590A2C46F1BE7D69E753B1BF14"/>
          </w:pPr>
          <w:r w:rsidRPr="00936582">
            <w:rPr>
              <w:rStyle w:val="PlaceholderText"/>
            </w:rPr>
            <w:t>Click or tap here to enter text.</w:t>
          </w:r>
        </w:p>
      </w:docPartBody>
    </w:docPart>
    <w:docPart>
      <w:docPartPr>
        <w:name w:val="944621C4D0F74E72B94BE56A5E0AC578"/>
        <w:category>
          <w:name w:val="General"/>
          <w:gallery w:val="placeholder"/>
        </w:category>
        <w:types>
          <w:type w:val="bbPlcHdr"/>
        </w:types>
        <w:behaviors>
          <w:behavior w:val="content"/>
        </w:behaviors>
        <w:guid w:val="{9E3782E5-DD43-425F-BA4E-25D4E6617C4F}"/>
      </w:docPartPr>
      <w:docPartBody>
        <w:p w:rsidR="00392272" w:rsidRDefault="00655072" w:rsidP="00655072">
          <w:pPr>
            <w:pStyle w:val="944621C4D0F74E72B94BE56A5E0AC578"/>
          </w:pPr>
          <w:r w:rsidRPr="00936582">
            <w:rPr>
              <w:rStyle w:val="PlaceholderText"/>
            </w:rPr>
            <w:t>Click or tap here to enter text.</w:t>
          </w:r>
        </w:p>
      </w:docPartBody>
    </w:docPart>
    <w:docPart>
      <w:docPartPr>
        <w:name w:val="C8B64015A0874DA18165B9AA524F04EA"/>
        <w:category>
          <w:name w:val="General"/>
          <w:gallery w:val="placeholder"/>
        </w:category>
        <w:types>
          <w:type w:val="bbPlcHdr"/>
        </w:types>
        <w:behaviors>
          <w:behavior w:val="content"/>
        </w:behaviors>
        <w:guid w:val="{23577A54-FD01-43DD-9236-8BF3DAE8A721}"/>
      </w:docPartPr>
      <w:docPartBody>
        <w:p w:rsidR="00392272" w:rsidRDefault="00655072" w:rsidP="00655072">
          <w:pPr>
            <w:pStyle w:val="C8B64015A0874DA18165B9AA524F04EA"/>
          </w:pPr>
          <w:r w:rsidRPr="00936582">
            <w:rPr>
              <w:rStyle w:val="PlaceholderText"/>
            </w:rPr>
            <w:t>Click or tap here to enter text.</w:t>
          </w:r>
        </w:p>
      </w:docPartBody>
    </w:docPart>
    <w:docPart>
      <w:docPartPr>
        <w:name w:val="DEE71A9E7574470EBD7D1D31C9BEC43B"/>
        <w:category>
          <w:name w:val="General"/>
          <w:gallery w:val="placeholder"/>
        </w:category>
        <w:types>
          <w:type w:val="bbPlcHdr"/>
        </w:types>
        <w:behaviors>
          <w:behavior w:val="content"/>
        </w:behaviors>
        <w:guid w:val="{82A92EF6-F4CA-4AA2-9038-79096E1BDA19}"/>
      </w:docPartPr>
      <w:docPartBody>
        <w:p w:rsidR="00392272" w:rsidRDefault="00655072" w:rsidP="00655072">
          <w:pPr>
            <w:pStyle w:val="DEE71A9E7574470EBD7D1D31C9BEC43B"/>
          </w:pPr>
          <w:r w:rsidRPr="00936582">
            <w:rPr>
              <w:rStyle w:val="PlaceholderText"/>
            </w:rPr>
            <w:t>Click or tap here to enter text.</w:t>
          </w:r>
        </w:p>
      </w:docPartBody>
    </w:docPart>
    <w:docPart>
      <w:docPartPr>
        <w:name w:val="56F5E322D527444493625A77E44CE0D3"/>
        <w:category>
          <w:name w:val="General"/>
          <w:gallery w:val="placeholder"/>
        </w:category>
        <w:types>
          <w:type w:val="bbPlcHdr"/>
        </w:types>
        <w:behaviors>
          <w:behavior w:val="content"/>
        </w:behaviors>
        <w:guid w:val="{D1D89623-80C0-43BF-A8C0-F75BEAB29B7F}"/>
      </w:docPartPr>
      <w:docPartBody>
        <w:p w:rsidR="00392272" w:rsidRDefault="00655072" w:rsidP="00655072">
          <w:pPr>
            <w:pStyle w:val="56F5E322D527444493625A77E44CE0D3"/>
          </w:pPr>
          <w:r w:rsidRPr="00936582">
            <w:rPr>
              <w:rStyle w:val="PlaceholderText"/>
            </w:rPr>
            <w:t>Click or tap here to enter text.</w:t>
          </w:r>
        </w:p>
      </w:docPartBody>
    </w:docPart>
    <w:docPart>
      <w:docPartPr>
        <w:name w:val="36F714308B7A4EC783C4BC4860551968"/>
        <w:category>
          <w:name w:val="General"/>
          <w:gallery w:val="placeholder"/>
        </w:category>
        <w:types>
          <w:type w:val="bbPlcHdr"/>
        </w:types>
        <w:behaviors>
          <w:behavior w:val="content"/>
        </w:behaviors>
        <w:guid w:val="{B0427703-8DFE-4D0E-A5E5-0062CC882EF2}"/>
      </w:docPartPr>
      <w:docPartBody>
        <w:p w:rsidR="00392272" w:rsidRDefault="00655072" w:rsidP="00655072">
          <w:pPr>
            <w:pStyle w:val="36F714308B7A4EC783C4BC4860551968"/>
          </w:pPr>
          <w:r w:rsidRPr="00936582">
            <w:rPr>
              <w:rStyle w:val="PlaceholderText"/>
            </w:rPr>
            <w:t>Click or tap here to enter text.</w:t>
          </w:r>
        </w:p>
      </w:docPartBody>
    </w:docPart>
    <w:docPart>
      <w:docPartPr>
        <w:name w:val="A152A73794144F349353997B78AAA6CB"/>
        <w:category>
          <w:name w:val="General"/>
          <w:gallery w:val="placeholder"/>
        </w:category>
        <w:types>
          <w:type w:val="bbPlcHdr"/>
        </w:types>
        <w:behaviors>
          <w:behavior w:val="content"/>
        </w:behaviors>
        <w:guid w:val="{6C06948A-75F5-45B0-9569-D8032A5B3A76}"/>
      </w:docPartPr>
      <w:docPartBody>
        <w:p w:rsidR="00392272" w:rsidRDefault="00655072" w:rsidP="00655072">
          <w:pPr>
            <w:pStyle w:val="A152A73794144F349353997B78AAA6CB"/>
          </w:pPr>
          <w:r w:rsidRPr="00936582">
            <w:rPr>
              <w:rStyle w:val="PlaceholderText"/>
            </w:rPr>
            <w:t>Click or tap here to enter text.</w:t>
          </w:r>
        </w:p>
      </w:docPartBody>
    </w:docPart>
    <w:docPart>
      <w:docPartPr>
        <w:name w:val="A6DE6E5AB7BB4A9CAE3CFD5687ACC4E8"/>
        <w:category>
          <w:name w:val="General"/>
          <w:gallery w:val="placeholder"/>
        </w:category>
        <w:types>
          <w:type w:val="bbPlcHdr"/>
        </w:types>
        <w:behaviors>
          <w:behavior w:val="content"/>
        </w:behaviors>
        <w:guid w:val="{5672AE0E-76AC-4C48-AF5D-459F376C65FC}"/>
      </w:docPartPr>
      <w:docPartBody>
        <w:p w:rsidR="00392272" w:rsidRDefault="00655072" w:rsidP="00655072">
          <w:pPr>
            <w:pStyle w:val="A6DE6E5AB7BB4A9CAE3CFD5687ACC4E8"/>
          </w:pPr>
          <w:r w:rsidRPr="00936582">
            <w:rPr>
              <w:rStyle w:val="PlaceholderText"/>
            </w:rPr>
            <w:t>Click or tap here to enter text.</w:t>
          </w:r>
        </w:p>
      </w:docPartBody>
    </w:docPart>
    <w:docPart>
      <w:docPartPr>
        <w:name w:val="0A8F226AB726460FBB9CEBF92D1EFFAB"/>
        <w:category>
          <w:name w:val="General"/>
          <w:gallery w:val="placeholder"/>
        </w:category>
        <w:types>
          <w:type w:val="bbPlcHdr"/>
        </w:types>
        <w:behaviors>
          <w:behavior w:val="content"/>
        </w:behaviors>
        <w:guid w:val="{2CBDBD55-FA35-481A-BAAF-0AA574679468}"/>
      </w:docPartPr>
      <w:docPartBody>
        <w:p w:rsidR="00392272" w:rsidRDefault="00655072" w:rsidP="00655072">
          <w:pPr>
            <w:pStyle w:val="0A8F226AB726460FBB9CEBF92D1EFFAB"/>
          </w:pPr>
          <w:r w:rsidRPr="00936582">
            <w:rPr>
              <w:rStyle w:val="PlaceholderText"/>
            </w:rPr>
            <w:t>Click or tap here to enter text.</w:t>
          </w:r>
        </w:p>
      </w:docPartBody>
    </w:docPart>
    <w:docPart>
      <w:docPartPr>
        <w:name w:val="6AFEB48693084C9C8C4FA94528961811"/>
        <w:category>
          <w:name w:val="General"/>
          <w:gallery w:val="placeholder"/>
        </w:category>
        <w:types>
          <w:type w:val="bbPlcHdr"/>
        </w:types>
        <w:behaviors>
          <w:behavior w:val="content"/>
        </w:behaviors>
        <w:guid w:val="{0B525D87-6BC2-42C7-97F7-1C6EF1F4541B}"/>
      </w:docPartPr>
      <w:docPartBody>
        <w:p w:rsidR="00392272" w:rsidRDefault="00655072" w:rsidP="00655072">
          <w:pPr>
            <w:pStyle w:val="6AFEB48693084C9C8C4FA94528961811"/>
          </w:pPr>
          <w:r w:rsidRPr="00936582">
            <w:rPr>
              <w:rStyle w:val="PlaceholderText"/>
            </w:rPr>
            <w:t>Click or tap here to enter text.</w:t>
          </w:r>
        </w:p>
      </w:docPartBody>
    </w:docPart>
    <w:docPart>
      <w:docPartPr>
        <w:name w:val="8CC7FFCC66CF4BE29DED50CB0EF8C66E"/>
        <w:category>
          <w:name w:val="General"/>
          <w:gallery w:val="placeholder"/>
        </w:category>
        <w:types>
          <w:type w:val="bbPlcHdr"/>
        </w:types>
        <w:behaviors>
          <w:behavior w:val="content"/>
        </w:behaviors>
        <w:guid w:val="{1220344B-93FB-4899-AF54-0CF61E2C547A}"/>
      </w:docPartPr>
      <w:docPartBody>
        <w:p w:rsidR="00392272" w:rsidRDefault="00655072" w:rsidP="00655072">
          <w:pPr>
            <w:pStyle w:val="8CC7FFCC66CF4BE29DED50CB0EF8C66E"/>
          </w:pPr>
          <w:r w:rsidRPr="00936582">
            <w:rPr>
              <w:rStyle w:val="PlaceholderText"/>
            </w:rPr>
            <w:t>Click or tap here to enter text.</w:t>
          </w:r>
        </w:p>
      </w:docPartBody>
    </w:docPart>
    <w:docPart>
      <w:docPartPr>
        <w:name w:val="2EBFE87692BA44B29E3898F80835AD40"/>
        <w:category>
          <w:name w:val="General"/>
          <w:gallery w:val="placeholder"/>
        </w:category>
        <w:types>
          <w:type w:val="bbPlcHdr"/>
        </w:types>
        <w:behaviors>
          <w:behavior w:val="content"/>
        </w:behaviors>
        <w:guid w:val="{620CF735-23DE-41A7-BA17-E1564A4DCC02}"/>
      </w:docPartPr>
      <w:docPartBody>
        <w:p w:rsidR="00392272" w:rsidRDefault="00655072" w:rsidP="00655072">
          <w:pPr>
            <w:pStyle w:val="2EBFE87692BA44B29E3898F80835AD40"/>
          </w:pPr>
          <w:r w:rsidRPr="00936582">
            <w:rPr>
              <w:rStyle w:val="PlaceholderText"/>
            </w:rPr>
            <w:t>Click or tap here to enter text.</w:t>
          </w:r>
        </w:p>
      </w:docPartBody>
    </w:docPart>
    <w:docPart>
      <w:docPartPr>
        <w:name w:val="6A53512FA27F4274AB3026B66FD3BFE4"/>
        <w:category>
          <w:name w:val="General"/>
          <w:gallery w:val="placeholder"/>
        </w:category>
        <w:types>
          <w:type w:val="bbPlcHdr"/>
        </w:types>
        <w:behaviors>
          <w:behavior w:val="content"/>
        </w:behaviors>
        <w:guid w:val="{3B6A4528-DE47-4528-8135-67A9749074ED}"/>
      </w:docPartPr>
      <w:docPartBody>
        <w:p w:rsidR="00392272" w:rsidRDefault="00655072" w:rsidP="00655072">
          <w:pPr>
            <w:pStyle w:val="6A53512FA27F4274AB3026B66FD3BFE4"/>
          </w:pPr>
          <w:r w:rsidRPr="00936582">
            <w:rPr>
              <w:rStyle w:val="PlaceholderText"/>
            </w:rPr>
            <w:t>Click or tap here to enter text.</w:t>
          </w:r>
        </w:p>
      </w:docPartBody>
    </w:docPart>
    <w:docPart>
      <w:docPartPr>
        <w:name w:val="118A4D286BE44AFC8B6912B9BF0DFD38"/>
        <w:category>
          <w:name w:val="General"/>
          <w:gallery w:val="placeholder"/>
        </w:category>
        <w:types>
          <w:type w:val="bbPlcHdr"/>
        </w:types>
        <w:behaviors>
          <w:behavior w:val="content"/>
        </w:behaviors>
        <w:guid w:val="{57CF94CF-83B0-485B-8FBA-10CB0F146F23}"/>
      </w:docPartPr>
      <w:docPartBody>
        <w:p w:rsidR="00392272" w:rsidRDefault="00655072" w:rsidP="00655072">
          <w:pPr>
            <w:pStyle w:val="118A4D286BE44AFC8B6912B9BF0DFD38"/>
          </w:pPr>
          <w:r w:rsidRPr="00936582">
            <w:rPr>
              <w:rStyle w:val="PlaceholderText"/>
            </w:rPr>
            <w:t>Click or tap here to enter text.</w:t>
          </w:r>
        </w:p>
      </w:docPartBody>
    </w:docPart>
    <w:docPart>
      <w:docPartPr>
        <w:name w:val="D567705A3C2F45D1AABA8A2C6E7C3E82"/>
        <w:category>
          <w:name w:val="General"/>
          <w:gallery w:val="placeholder"/>
        </w:category>
        <w:types>
          <w:type w:val="bbPlcHdr"/>
        </w:types>
        <w:behaviors>
          <w:behavior w:val="content"/>
        </w:behaviors>
        <w:guid w:val="{AAD2A92F-B38A-490F-A8B0-7A69C51EA0D0}"/>
      </w:docPartPr>
      <w:docPartBody>
        <w:p w:rsidR="00392272" w:rsidRDefault="00655072" w:rsidP="00655072">
          <w:pPr>
            <w:pStyle w:val="D567705A3C2F45D1AABA8A2C6E7C3E82"/>
          </w:pPr>
          <w:r w:rsidRPr="00936582">
            <w:rPr>
              <w:rStyle w:val="PlaceholderText"/>
            </w:rPr>
            <w:t>Click or tap here to enter text.</w:t>
          </w:r>
        </w:p>
      </w:docPartBody>
    </w:docPart>
    <w:docPart>
      <w:docPartPr>
        <w:name w:val="EDFE0DD0CBE14622AFFA8E369E13FBA6"/>
        <w:category>
          <w:name w:val="General"/>
          <w:gallery w:val="placeholder"/>
        </w:category>
        <w:types>
          <w:type w:val="bbPlcHdr"/>
        </w:types>
        <w:behaviors>
          <w:behavior w:val="content"/>
        </w:behaviors>
        <w:guid w:val="{51B767B6-B8EA-4777-AA71-337AA9A53833}"/>
      </w:docPartPr>
      <w:docPartBody>
        <w:p w:rsidR="00392272" w:rsidRDefault="00655072" w:rsidP="00655072">
          <w:pPr>
            <w:pStyle w:val="EDFE0DD0CBE14622AFFA8E369E13FBA6"/>
          </w:pPr>
          <w:r w:rsidRPr="00936582">
            <w:rPr>
              <w:rStyle w:val="PlaceholderText"/>
            </w:rPr>
            <w:t>Click or tap here to enter text.</w:t>
          </w:r>
        </w:p>
      </w:docPartBody>
    </w:docPart>
    <w:docPart>
      <w:docPartPr>
        <w:name w:val="CA46B203BE204CC2AD9D5B05EB5D4EC6"/>
        <w:category>
          <w:name w:val="General"/>
          <w:gallery w:val="placeholder"/>
        </w:category>
        <w:types>
          <w:type w:val="bbPlcHdr"/>
        </w:types>
        <w:behaviors>
          <w:behavior w:val="content"/>
        </w:behaviors>
        <w:guid w:val="{A5262A48-A409-4FA3-B6AE-557F204606AC}"/>
      </w:docPartPr>
      <w:docPartBody>
        <w:p w:rsidR="00392272" w:rsidRDefault="00655072" w:rsidP="00655072">
          <w:pPr>
            <w:pStyle w:val="CA46B203BE204CC2AD9D5B05EB5D4EC6"/>
          </w:pPr>
          <w:r w:rsidRPr="00936582">
            <w:rPr>
              <w:rStyle w:val="PlaceholderText"/>
            </w:rPr>
            <w:t>Click or tap here to enter text.</w:t>
          </w:r>
        </w:p>
      </w:docPartBody>
    </w:docPart>
    <w:docPart>
      <w:docPartPr>
        <w:name w:val="7019D90046E545B7B9B876B9CE759A91"/>
        <w:category>
          <w:name w:val="General"/>
          <w:gallery w:val="placeholder"/>
        </w:category>
        <w:types>
          <w:type w:val="bbPlcHdr"/>
        </w:types>
        <w:behaviors>
          <w:behavior w:val="content"/>
        </w:behaviors>
        <w:guid w:val="{10B77879-0509-4D97-AF2B-F8FC39E4551F}"/>
      </w:docPartPr>
      <w:docPartBody>
        <w:p w:rsidR="00392272" w:rsidRDefault="00655072" w:rsidP="00655072">
          <w:pPr>
            <w:pStyle w:val="7019D90046E545B7B9B876B9CE759A91"/>
          </w:pPr>
          <w:r w:rsidRPr="00936582">
            <w:rPr>
              <w:rStyle w:val="PlaceholderText"/>
            </w:rPr>
            <w:t>Click or tap here to enter text.</w:t>
          </w:r>
        </w:p>
      </w:docPartBody>
    </w:docPart>
    <w:docPart>
      <w:docPartPr>
        <w:name w:val="904A7762A6FA4946A6A5BD4C925AC5A4"/>
        <w:category>
          <w:name w:val="General"/>
          <w:gallery w:val="placeholder"/>
        </w:category>
        <w:types>
          <w:type w:val="bbPlcHdr"/>
        </w:types>
        <w:behaviors>
          <w:behavior w:val="content"/>
        </w:behaviors>
        <w:guid w:val="{AAB9C50A-81CF-4910-BBED-40905D3900AE}"/>
      </w:docPartPr>
      <w:docPartBody>
        <w:p w:rsidR="00392272" w:rsidRDefault="00655072" w:rsidP="00655072">
          <w:pPr>
            <w:pStyle w:val="904A7762A6FA4946A6A5BD4C925AC5A4"/>
          </w:pPr>
          <w:r w:rsidRPr="00936582">
            <w:rPr>
              <w:rStyle w:val="PlaceholderText"/>
            </w:rPr>
            <w:t>Click or tap here to enter text.</w:t>
          </w:r>
        </w:p>
      </w:docPartBody>
    </w:docPart>
    <w:docPart>
      <w:docPartPr>
        <w:name w:val="E999D247408248898D55728BB146D714"/>
        <w:category>
          <w:name w:val="General"/>
          <w:gallery w:val="placeholder"/>
        </w:category>
        <w:types>
          <w:type w:val="bbPlcHdr"/>
        </w:types>
        <w:behaviors>
          <w:behavior w:val="content"/>
        </w:behaviors>
        <w:guid w:val="{0121A04D-F345-4DB3-BFC2-E52ACF6661B5}"/>
      </w:docPartPr>
      <w:docPartBody>
        <w:p w:rsidR="00392272" w:rsidRDefault="00655072" w:rsidP="00655072">
          <w:pPr>
            <w:pStyle w:val="E999D247408248898D55728BB146D714"/>
          </w:pPr>
          <w:r w:rsidRPr="00936582">
            <w:rPr>
              <w:rStyle w:val="PlaceholderText"/>
            </w:rPr>
            <w:t>Click or tap here to enter text.</w:t>
          </w:r>
        </w:p>
      </w:docPartBody>
    </w:docPart>
    <w:docPart>
      <w:docPartPr>
        <w:name w:val="0678520A93824CDC99676B12B50A28F7"/>
        <w:category>
          <w:name w:val="General"/>
          <w:gallery w:val="placeholder"/>
        </w:category>
        <w:types>
          <w:type w:val="bbPlcHdr"/>
        </w:types>
        <w:behaviors>
          <w:behavior w:val="content"/>
        </w:behaviors>
        <w:guid w:val="{3BF293C7-71B1-41F3-99B0-8B194AA728B9}"/>
      </w:docPartPr>
      <w:docPartBody>
        <w:p w:rsidR="00392272" w:rsidRDefault="00655072" w:rsidP="00655072">
          <w:pPr>
            <w:pStyle w:val="0678520A93824CDC99676B12B50A28F7"/>
          </w:pPr>
          <w:r w:rsidRPr="00936582">
            <w:rPr>
              <w:rStyle w:val="PlaceholderText"/>
            </w:rPr>
            <w:t>Click or tap here to enter text.</w:t>
          </w:r>
        </w:p>
      </w:docPartBody>
    </w:docPart>
    <w:docPart>
      <w:docPartPr>
        <w:name w:val="3EBFD73AF16A47FB93266BAE6037FD49"/>
        <w:category>
          <w:name w:val="General"/>
          <w:gallery w:val="placeholder"/>
        </w:category>
        <w:types>
          <w:type w:val="bbPlcHdr"/>
        </w:types>
        <w:behaviors>
          <w:behavior w:val="content"/>
        </w:behaviors>
        <w:guid w:val="{B14FEE0B-1E2A-4A50-B716-07AD17E460C5}"/>
      </w:docPartPr>
      <w:docPartBody>
        <w:p w:rsidR="00392272" w:rsidRDefault="00655072" w:rsidP="00655072">
          <w:pPr>
            <w:pStyle w:val="3EBFD73AF16A47FB93266BAE6037FD49"/>
          </w:pPr>
          <w:r w:rsidRPr="00936582">
            <w:rPr>
              <w:rStyle w:val="PlaceholderText"/>
            </w:rPr>
            <w:t>Click or tap here to enter text.</w:t>
          </w:r>
        </w:p>
      </w:docPartBody>
    </w:docPart>
    <w:docPart>
      <w:docPartPr>
        <w:name w:val="3A5A9FA5B0DF495096B61970BD245655"/>
        <w:category>
          <w:name w:val="General"/>
          <w:gallery w:val="placeholder"/>
        </w:category>
        <w:types>
          <w:type w:val="bbPlcHdr"/>
        </w:types>
        <w:behaviors>
          <w:behavior w:val="content"/>
        </w:behaviors>
        <w:guid w:val="{CCD7E69D-7F41-4613-9F08-C8DF95CF97B4}"/>
      </w:docPartPr>
      <w:docPartBody>
        <w:p w:rsidR="00392272" w:rsidRDefault="00655072" w:rsidP="00655072">
          <w:pPr>
            <w:pStyle w:val="3A5A9FA5B0DF495096B61970BD245655"/>
          </w:pPr>
          <w:r w:rsidRPr="00936582">
            <w:rPr>
              <w:rStyle w:val="PlaceholderText"/>
            </w:rPr>
            <w:t>Click or tap here to enter text.</w:t>
          </w:r>
        </w:p>
      </w:docPartBody>
    </w:docPart>
    <w:docPart>
      <w:docPartPr>
        <w:name w:val="5E6A92074C20415987EF95F4DFF4B0FB"/>
        <w:category>
          <w:name w:val="General"/>
          <w:gallery w:val="placeholder"/>
        </w:category>
        <w:types>
          <w:type w:val="bbPlcHdr"/>
        </w:types>
        <w:behaviors>
          <w:behavior w:val="content"/>
        </w:behaviors>
        <w:guid w:val="{24EF32AD-C0F5-4C6A-8EA5-D56AC36EB801}"/>
      </w:docPartPr>
      <w:docPartBody>
        <w:p w:rsidR="00392272" w:rsidRDefault="00655072" w:rsidP="00655072">
          <w:pPr>
            <w:pStyle w:val="5E6A92074C20415987EF95F4DFF4B0FB"/>
          </w:pPr>
          <w:r w:rsidRPr="00936582">
            <w:rPr>
              <w:rStyle w:val="PlaceholderText"/>
            </w:rPr>
            <w:t>Click or tap here to enter text.</w:t>
          </w:r>
        </w:p>
      </w:docPartBody>
    </w:docPart>
    <w:docPart>
      <w:docPartPr>
        <w:name w:val="E9434FA25B1A421D86D9AAE45F0ACEF9"/>
        <w:category>
          <w:name w:val="General"/>
          <w:gallery w:val="placeholder"/>
        </w:category>
        <w:types>
          <w:type w:val="bbPlcHdr"/>
        </w:types>
        <w:behaviors>
          <w:behavior w:val="content"/>
        </w:behaviors>
        <w:guid w:val="{0053377E-1EEA-4972-9BED-4274CB6709DA}"/>
      </w:docPartPr>
      <w:docPartBody>
        <w:p w:rsidR="00392272" w:rsidRDefault="00655072" w:rsidP="00655072">
          <w:pPr>
            <w:pStyle w:val="E9434FA25B1A421D86D9AAE45F0ACEF9"/>
          </w:pPr>
          <w:r w:rsidRPr="00936582">
            <w:rPr>
              <w:rStyle w:val="PlaceholderText"/>
            </w:rPr>
            <w:t>Click or tap here to enter text.</w:t>
          </w:r>
        </w:p>
      </w:docPartBody>
    </w:docPart>
    <w:docPart>
      <w:docPartPr>
        <w:name w:val="E3E596343E034F71A2F9AF17819C06CF"/>
        <w:category>
          <w:name w:val="General"/>
          <w:gallery w:val="placeholder"/>
        </w:category>
        <w:types>
          <w:type w:val="bbPlcHdr"/>
        </w:types>
        <w:behaviors>
          <w:behavior w:val="content"/>
        </w:behaviors>
        <w:guid w:val="{594007B9-14F0-4F28-BBF6-E58E69C72148}"/>
      </w:docPartPr>
      <w:docPartBody>
        <w:p w:rsidR="00392272" w:rsidRDefault="00655072" w:rsidP="00655072">
          <w:pPr>
            <w:pStyle w:val="E3E596343E034F71A2F9AF17819C06CF"/>
          </w:pPr>
          <w:r w:rsidRPr="00936582">
            <w:rPr>
              <w:rStyle w:val="PlaceholderText"/>
            </w:rPr>
            <w:t>Click or tap here to enter text.</w:t>
          </w:r>
        </w:p>
      </w:docPartBody>
    </w:docPart>
    <w:docPart>
      <w:docPartPr>
        <w:name w:val="35001D0B8AE8401CAA04DBA8550DA53C"/>
        <w:category>
          <w:name w:val="General"/>
          <w:gallery w:val="placeholder"/>
        </w:category>
        <w:types>
          <w:type w:val="bbPlcHdr"/>
        </w:types>
        <w:behaviors>
          <w:behavior w:val="content"/>
        </w:behaviors>
        <w:guid w:val="{3084FD09-84FE-42C0-B92D-2443CC1E8A9A}"/>
      </w:docPartPr>
      <w:docPartBody>
        <w:p w:rsidR="00392272" w:rsidRDefault="00655072" w:rsidP="00655072">
          <w:pPr>
            <w:pStyle w:val="35001D0B8AE8401CAA04DBA8550DA53C"/>
          </w:pPr>
          <w:r w:rsidRPr="00936582">
            <w:rPr>
              <w:rStyle w:val="PlaceholderText"/>
            </w:rPr>
            <w:t>Click or tap here to enter text.</w:t>
          </w:r>
        </w:p>
      </w:docPartBody>
    </w:docPart>
    <w:docPart>
      <w:docPartPr>
        <w:name w:val="58257585CCF84CE7BBB8BC087D08E0A7"/>
        <w:category>
          <w:name w:val="General"/>
          <w:gallery w:val="placeholder"/>
        </w:category>
        <w:types>
          <w:type w:val="bbPlcHdr"/>
        </w:types>
        <w:behaviors>
          <w:behavior w:val="content"/>
        </w:behaviors>
        <w:guid w:val="{7145F564-4E10-4B13-B892-6181D8E6CEA3}"/>
      </w:docPartPr>
      <w:docPartBody>
        <w:p w:rsidR="00392272" w:rsidRDefault="00655072" w:rsidP="00655072">
          <w:pPr>
            <w:pStyle w:val="58257585CCF84CE7BBB8BC087D08E0A7"/>
          </w:pPr>
          <w:r w:rsidRPr="00936582">
            <w:rPr>
              <w:rStyle w:val="PlaceholderText"/>
            </w:rPr>
            <w:t>Click or tap here to enter text.</w:t>
          </w:r>
        </w:p>
      </w:docPartBody>
    </w:docPart>
    <w:docPart>
      <w:docPartPr>
        <w:name w:val="16B75D96FBA04BB5A0C114E186C4CE9D"/>
        <w:category>
          <w:name w:val="General"/>
          <w:gallery w:val="placeholder"/>
        </w:category>
        <w:types>
          <w:type w:val="bbPlcHdr"/>
        </w:types>
        <w:behaviors>
          <w:behavior w:val="content"/>
        </w:behaviors>
        <w:guid w:val="{4A0EFE20-15E7-4C16-81D0-96C9094AA26D}"/>
      </w:docPartPr>
      <w:docPartBody>
        <w:p w:rsidR="00392272" w:rsidRDefault="00655072" w:rsidP="00655072">
          <w:pPr>
            <w:pStyle w:val="16B75D96FBA04BB5A0C114E186C4CE9D"/>
          </w:pPr>
          <w:r w:rsidRPr="00936582">
            <w:rPr>
              <w:rStyle w:val="PlaceholderText"/>
            </w:rPr>
            <w:t>Click or tap here to enter text.</w:t>
          </w:r>
        </w:p>
      </w:docPartBody>
    </w:docPart>
    <w:docPart>
      <w:docPartPr>
        <w:name w:val="D7098C626DF0490290745974984CA641"/>
        <w:category>
          <w:name w:val="General"/>
          <w:gallery w:val="placeholder"/>
        </w:category>
        <w:types>
          <w:type w:val="bbPlcHdr"/>
        </w:types>
        <w:behaviors>
          <w:behavior w:val="content"/>
        </w:behaviors>
        <w:guid w:val="{709763A9-FCC7-4FB3-B605-5EA66E7DF031}"/>
      </w:docPartPr>
      <w:docPartBody>
        <w:p w:rsidR="00392272" w:rsidRDefault="00655072" w:rsidP="00655072">
          <w:pPr>
            <w:pStyle w:val="D7098C626DF0490290745974984CA641"/>
          </w:pPr>
          <w:r w:rsidRPr="00936582">
            <w:rPr>
              <w:rStyle w:val="PlaceholderText"/>
            </w:rPr>
            <w:t>Click or tap here to enter text.</w:t>
          </w:r>
        </w:p>
      </w:docPartBody>
    </w:docPart>
    <w:docPart>
      <w:docPartPr>
        <w:name w:val="A42854BB75F440E2BD9FB15672FD65FA"/>
        <w:category>
          <w:name w:val="General"/>
          <w:gallery w:val="placeholder"/>
        </w:category>
        <w:types>
          <w:type w:val="bbPlcHdr"/>
        </w:types>
        <w:behaviors>
          <w:behavior w:val="content"/>
        </w:behaviors>
        <w:guid w:val="{11A535B3-C2BA-41A3-979C-501DC91422AB}"/>
      </w:docPartPr>
      <w:docPartBody>
        <w:p w:rsidR="00392272" w:rsidRDefault="00655072" w:rsidP="00655072">
          <w:pPr>
            <w:pStyle w:val="A42854BB75F440E2BD9FB15672FD65FA"/>
          </w:pPr>
          <w:r w:rsidRPr="00936582">
            <w:rPr>
              <w:rStyle w:val="PlaceholderText"/>
            </w:rPr>
            <w:t>Click or tap here to enter text.</w:t>
          </w:r>
        </w:p>
      </w:docPartBody>
    </w:docPart>
    <w:docPart>
      <w:docPartPr>
        <w:name w:val="C65AE16ED08F43DEBACD3B6D5411D0D6"/>
        <w:category>
          <w:name w:val="General"/>
          <w:gallery w:val="placeholder"/>
        </w:category>
        <w:types>
          <w:type w:val="bbPlcHdr"/>
        </w:types>
        <w:behaviors>
          <w:behavior w:val="content"/>
        </w:behaviors>
        <w:guid w:val="{A6E9A486-4AF3-4AD2-A71E-BD5E4DC2EBC5}"/>
      </w:docPartPr>
      <w:docPartBody>
        <w:p w:rsidR="00392272" w:rsidRDefault="00655072" w:rsidP="00655072">
          <w:pPr>
            <w:pStyle w:val="C65AE16ED08F43DEBACD3B6D5411D0D6"/>
          </w:pPr>
          <w:r w:rsidRPr="00936582">
            <w:rPr>
              <w:rStyle w:val="PlaceholderText"/>
            </w:rPr>
            <w:t>Click or tap here to enter text.</w:t>
          </w:r>
        </w:p>
      </w:docPartBody>
    </w:docPart>
    <w:docPart>
      <w:docPartPr>
        <w:name w:val="592A05A963794DFFA52BCFA890F26415"/>
        <w:category>
          <w:name w:val="General"/>
          <w:gallery w:val="placeholder"/>
        </w:category>
        <w:types>
          <w:type w:val="bbPlcHdr"/>
        </w:types>
        <w:behaviors>
          <w:behavior w:val="content"/>
        </w:behaviors>
        <w:guid w:val="{CAC0FC24-D37D-42D2-99E6-EB0688AE63FE}"/>
      </w:docPartPr>
      <w:docPartBody>
        <w:p w:rsidR="00392272" w:rsidRDefault="00655072" w:rsidP="00655072">
          <w:pPr>
            <w:pStyle w:val="592A05A963794DFFA52BCFA890F26415"/>
          </w:pPr>
          <w:r w:rsidRPr="00936582">
            <w:rPr>
              <w:rStyle w:val="PlaceholderText"/>
            </w:rPr>
            <w:t>Click or tap here to enter text.</w:t>
          </w:r>
        </w:p>
      </w:docPartBody>
    </w:docPart>
    <w:docPart>
      <w:docPartPr>
        <w:name w:val="28D4A90C9EED4AD58B076B273F6C4C50"/>
        <w:category>
          <w:name w:val="General"/>
          <w:gallery w:val="placeholder"/>
        </w:category>
        <w:types>
          <w:type w:val="bbPlcHdr"/>
        </w:types>
        <w:behaviors>
          <w:behavior w:val="content"/>
        </w:behaviors>
        <w:guid w:val="{029D6D72-C0E0-4C2F-875B-7300E4A43C5A}"/>
      </w:docPartPr>
      <w:docPartBody>
        <w:p w:rsidR="00392272" w:rsidRDefault="00655072" w:rsidP="00655072">
          <w:pPr>
            <w:pStyle w:val="28D4A90C9EED4AD58B076B273F6C4C50"/>
          </w:pPr>
          <w:r w:rsidRPr="00936582">
            <w:rPr>
              <w:rStyle w:val="PlaceholderText"/>
            </w:rPr>
            <w:t>Click or tap here to enter text.</w:t>
          </w:r>
        </w:p>
      </w:docPartBody>
    </w:docPart>
    <w:docPart>
      <w:docPartPr>
        <w:name w:val="D166FC4D0DDD4A179B6CDA76249E82AB"/>
        <w:category>
          <w:name w:val="General"/>
          <w:gallery w:val="placeholder"/>
        </w:category>
        <w:types>
          <w:type w:val="bbPlcHdr"/>
        </w:types>
        <w:behaviors>
          <w:behavior w:val="content"/>
        </w:behaviors>
        <w:guid w:val="{25B1C5C6-0BAF-42F4-B519-5193EB5C5818}"/>
      </w:docPartPr>
      <w:docPartBody>
        <w:p w:rsidR="00392272" w:rsidRDefault="00655072" w:rsidP="00655072">
          <w:pPr>
            <w:pStyle w:val="D166FC4D0DDD4A179B6CDA76249E82AB"/>
          </w:pPr>
          <w:r w:rsidRPr="00936582">
            <w:rPr>
              <w:rStyle w:val="PlaceholderText"/>
            </w:rPr>
            <w:t>Click or tap here to enter text.</w:t>
          </w:r>
        </w:p>
      </w:docPartBody>
    </w:docPart>
    <w:docPart>
      <w:docPartPr>
        <w:name w:val="BD1DC198C61E4FD5B56651476A9692DD"/>
        <w:category>
          <w:name w:val="General"/>
          <w:gallery w:val="placeholder"/>
        </w:category>
        <w:types>
          <w:type w:val="bbPlcHdr"/>
        </w:types>
        <w:behaviors>
          <w:behavior w:val="content"/>
        </w:behaviors>
        <w:guid w:val="{321F5725-B64D-44BC-8663-EC47784579BE}"/>
      </w:docPartPr>
      <w:docPartBody>
        <w:p w:rsidR="00392272" w:rsidRDefault="00655072" w:rsidP="00655072">
          <w:pPr>
            <w:pStyle w:val="BD1DC198C61E4FD5B56651476A9692DD"/>
          </w:pPr>
          <w:r w:rsidRPr="00936582">
            <w:rPr>
              <w:rStyle w:val="PlaceholderText"/>
            </w:rPr>
            <w:t>Click or tap here to enter text.</w:t>
          </w:r>
        </w:p>
      </w:docPartBody>
    </w:docPart>
    <w:docPart>
      <w:docPartPr>
        <w:name w:val="56BEEB1CDA1B4F2BA141D620AF394BFD"/>
        <w:category>
          <w:name w:val="General"/>
          <w:gallery w:val="placeholder"/>
        </w:category>
        <w:types>
          <w:type w:val="bbPlcHdr"/>
        </w:types>
        <w:behaviors>
          <w:behavior w:val="content"/>
        </w:behaviors>
        <w:guid w:val="{46459B76-BEB3-4711-8779-D1D95BCD04A2}"/>
      </w:docPartPr>
      <w:docPartBody>
        <w:p w:rsidR="00392272" w:rsidRDefault="00655072" w:rsidP="00655072">
          <w:pPr>
            <w:pStyle w:val="56BEEB1CDA1B4F2BA141D620AF394BFD"/>
          </w:pPr>
          <w:r w:rsidRPr="00936582">
            <w:rPr>
              <w:rStyle w:val="PlaceholderText"/>
            </w:rPr>
            <w:t>Click or tap here to enter text.</w:t>
          </w:r>
        </w:p>
      </w:docPartBody>
    </w:docPart>
    <w:docPart>
      <w:docPartPr>
        <w:name w:val="779647CC906F48B8BF642886C60A8299"/>
        <w:category>
          <w:name w:val="General"/>
          <w:gallery w:val="placeholder"/>
        </w:category>
        <w:types>
          <w:type w:val="bbPlcHdr"/>
        </w:types>
        <w:behaviors>
          <w:behavior w:val="content"/>
        </w:behaviors>
        <w:guid w:val="{95985C06-B638-4671-899A-A285977BE7C5}"/>
      </w:docPartPr>
      <w:docPartBody>
        <w:p w:rsidR="00392272" w:rsidRDefault="00655072" w:rsidP="00655072">
          <w:pPr>
            <w:pStyle w:val="779647CC906F48B8BF642886C60A8299"/>
          </w:pPr>
          <w:r w:rsidRPr="00936582">
            <w:rPr>
              <w:rStyle w:val="PlaceholderText"/>
            </w:rPr>
            <w:t>Click or tap here to enter text.</w:t>
          </w:r>
        </w:p>
      </w:docPartBody>
    </w:docPart>
    <w:docPart>
      <w:docPartPr>
        <w:name w:val="AED1F73168124A7396E069BE722EC777"/>
        <w:category>
          <w:name w:val="General"/>
          <w:gallery w:val="placeholder"/>
        </w:category>
        <w:types>
          <w:type w:val="bbPlcHdr"/>
        </w:types>
        <w:behaviors>
          <w:behavior w:val="content"/>
        </w:behaviors>
        <w:guid w:val="{C3C20E5E-5394-484A-8A56-97FDFFDA9A41}"/>
      </w:docPartPr>
      <w:docPartBody>
        <w:p w:rsidR="00392272" w:rsidRDefault="00655072" w:rsidP="00655072">
          <w:pPr>
            <w:pStyle w:val="AED1F73168124A7396E069BE722EC777"/>
          </w:pPr>
          <w:r w:rsidRPr="00936582">
            <w:rPr>
              <w:rStyle w:val="PlaceholderText"/>
            </w:rPr>
            <w:t>Click or tap here to enter text.</w:t>
          </w:r>
        </w:p>
      </w:docPartBody>
    </w:docPart>
    <w:docPart>
      <w:docPartPr>
        <w:name w:val="3FC0E09ADA7943A3BD90556A94DA58DC"/>
        <w:category>
          <w:name w:val="General"/>
          <w:gallery w:val="placeholder"/>
        </w:category>
        <w:types>
          <w:type w:val="bbPlcHdr"/>
        </w:types>
        <w:behaviors>
          <w:behavior w:val="content"/>
        </w:behaviors>
        <w:guid w:val="{0CCEAC8F-5837-46B4-80EA-63F86F90E28D}"/>
      </w:docPartPr>
      <w:docPartBody>
        <w:p w:rsidR="00392272" w:rsidRDefault="00655072" w:rsidP="00655072">
          <w:pPr>
            <w:pStyle w:val="3FC0E09ADA7943A3BD90556A94DA58DC"/>
          </w:pPr>
          <w:r w:rsidRPr="00936582">
            <w:rPr>
              <w:rStyle w:val="PlaceholderText"/>
            </w:rPr>
            <w:t>Click or tap here to enter text.</w:t>
          </w:r>
        </w:p>
      </w:docPartBody>
    </w:docPart>
    <w:docPart>
      <w:docPartPr>
        <w:name w:val="9D5B5542882A4A13A17F146C9912D480"/>
        <w:category>
          <w:name w:val="General"/>
          <w:gallery w:val="placeholder"/>
        </w:category>
        <w:types>
          <w:type w:val="bbPlcHdr"/>
        </w:types>
        <w:behaviors>
          <w:behavior w:val="content"/>
        </w:behaviors>
        <w:guid w:val="{668216B1-632A-465A-9010-8C991BE50798}"/>
      </w:docPartPr>
      <w:docPartBody>
        <w:p w:rsidR="00392272" w:rsidRDefault="00655072" w:rsidP="00655072">
          <w:pPr>
            <w:pStyle w:val="9D5B5542882A4A13A17F146C9912D480"/>
          </w:pPr>
          <w:r w:rsidRPr="00936582">
            <w:rPr>
              <w:rStyle w:val="PlaceholderText"/>
            </w:rPr>
            <w:t>Click or tap here to enter text.</w:t>
          </w:r>
        </w:p>
      </w:docPartBody>
    </w:docPart>
    <w:docPart>
      <w:docPartPr>
        <w:name w:val="FBD82653AA5D4704925D125926023E5B"/>
        <w:category>
          <w:name w:val="General"/>
          <w:gallery w:val="placeholder"/>
        </w:category>
        <w:types>
          <w:type w:val="bbPlcHdr"/>
        </w:types>
        <w:behaviors>
          <w:behavior w:val="content"/>
        </w:behaviors>
        <w:guid w:val="{AE4EEEB4-CFBC-496D-BE7A-6681EA8D4858}"/>
      </w:docPartPr>
      <w:docPartBody>
        <w:p w:rsidR="00392272" w:rsidRDefault="00655072" w:rsidP="00655072">
          <w:pPr>
            <w:pStyle w:val="FBD82653AA5D4704925D125926023E5B"/>
          </w:pPr>
          <w:r w:rsidRPr="00936582">
            <w:rPr>
              <w:rStyle w:val="PlaceholderText"/>
            </w:rPr>
            <w:t>Click or tap here to enter text.</w:t>
          </w:r>
        </w:p>
      </w:docPartBody>
    </w:docPart>
    <w:docPart>
      <w:docPartPr>
        <w:name w:val="A3C91415B46E4CA79CEF91683777FE44"/>
        <w:category>
          <w:name w:val="General"/>
          <w:gallery w:val="placeholder"/>
        </w:category>
        <w:types>
          <w:type w:val="bbPlcHdr"/>
        </w:types>
        <w:behaviors>
          <w:behavior w:val="content"/>
        </w:behaviors>
        <w:guid w:val="{67AB6047-9E21-40A5-AA40-6709E015BB87}"/>
      </w:docPartPr>
      <w:docPartBody>
        <w:p w:rsidR="00392272" w:rsidRDefault="00655072" w:rsidP="00655072">
          <w:pPr>
            <w:pStyle w:val="A3C91415B46E4CA79CEF91683777FE44"/>
          </w:pPr>
          <w:r w:rsidRPr="00936582">
            <w:rPr>
              <w:rStyle w:val="PlaceholderText"/>
            </w:rPr>
            <w:t>Click or tap here to enter text.</w:t>
          </w:r>
        </w:p>
      </w:docPartBody>
    </w:docPart>
    <w:docPart>
      <w:docPartPr>
        <w:name w:val="937570AD26C34669924F85E6C929BEFD"/>
        <w:category>
          <w:name w:val="General"/>
          <w:gallery w:val="placeholder"/>
        </w:category>
        <w:types>
          <w:type w:val="bbPlcHdr"/>
        </w:types>
        <w:behaviors>
          <w:behavior w:val="content"/>
        </w:behaviors>
        <w:guid w:val="{4ADE055A-1CF5-42FB-8D20-BC86E9901DAE}"/>
      </w:docPartPr>
      <w:docPartBody>
        <w:p w:rsidR="00392272" w:rsidRDefault="00655072" w:rsidP="00655072">
          <w:pPr>
            <w:pStyle w:val="937570AD26C34669924F85E6C929BEFD"/>
          </w:pPr>
          <w:r w:rsidRPr="00936582">
            <w:rPr>
              <w:rStyle w:val="PlaceholderText"/>
            </w:rPr>
            <w:t>Click or tap here to enter text.</w:t>
          </w:r>
        </w:p>
      </w:docPartBody>
    </w:docPart>
    <w:docPart>
      <w:docPartPr>
        <w:name w:val="331148276DF84E619FADF0859E8EF1C7"/>
        <w:category>
          <w:name w:val="General"/>
          <w:gallery w:val="placeholder"/>
        </w:category>
        <w:types>
          <w:type w:val="bbPlcHdr"/>
        </w:types>
        <w:behaviors>
          <w:behavior w:val="content"/>
        </w:behaviors>
        <w:guid w:val="{A71F965D-3CF8-425A-BBA4-4DAA41EB2D5F}"/>
      </w:docPartPr>
      <w:docPartBody>
        <w:p w:rsidR="00392272" w:rsidRDefault="00655072" w:rsidP="00655072">
          <w:pPr>
            <w:pStyle w:val="331148276DF84E619FADF0859E8EF1C7"/>
          </w:pPr>
          <w:r w:rsidRPr="00936582">
            <w:rPr>
              <w:rStyle w:val="PlaceholderText"/>
            </w:rPr>
            <w:t>Click or tap here to enter text.</w:t>
          </w:r>
        </w:p>
      </w:docPartBody>
    </w:docPart>
    <w:docPart>
      <w:docPartPr>
        <w:name w:val="381478B9FAEB48CE96A1299D1FEFB9B2"/>
        <w:category>
          <w:name w:val="General"/>
          <w:gallery w:val="placeholder"/>
        </w:category>
        <w:types>
          <w:type w:val="bbPlcHdr"/>
        </w:types>
        <w:behaviors>
          <w:behavior w:val="content"/>
        </w:behaviors>
        <w:guid w:val="{13A5552F-167B-416A-921E-A090AD2D2FCB}"/>
      </w:docPartPr>
      <w:docPartBody>
        <w:p w:rsidR="00392272" w:rsidRDefault="00655072" w:rsidP="00655072">
          <w:pPr>
            <w:pStyle w:val="381478B9FAEB48CE96A1299D1FEFB9B2"/>
          </w:pPr>
          <w:r w:rsidRPr="00936582">
            <w:rPr>
              <w:rStyle w:val="PlaceholderText"/>
            </w:rPr>
            <w:t>Click or tap here to enter text.</w:t>
          </w:r>
        </w:p>
      </w:docPartBody>
    </w:docPart>
    <w:docPart>
      <w:docPartPr>
        <w:name w:val="CF653D88AA92491891514FFE2B84AD13"/>
        <w:category>
          <w:name w:val="General"/>
          <w:gallery w:val="placeholder"/>
        </w:category>
        <w:types>
          <w:type w:val="bbPlcHdr"/>
        </w:types>
        <w:behaviors>
          <w:behavior w:val="content"/>
        </w:behaviors>
        <w:guid w:val="{3EBDF857-ED4C-4F41-89D1-77520A013F4C}"/>
      </w:docPartPr>
      <w:docPartBody>
        <w:p w:rsidR="00392272" w:rsidRDefault="00655072" w:rsidP="00655072">
          <w:pPr>
            <w:pStyle w:val="CF653D88AA92491891514FFE2B84AD13"/>
          </w:pPr>
          <w:r w:rsidRPr="00936582">
            <w:rPr>
              <w:rStyle w:val="PlaceholderText"/>
            </w:rPr>
            <w:t>Click or tap here to enter text.</w:t>
          </w:r>
        </w:p>
      </w:docPartBody>
    </w:docPart>
    <w:docPart>
      <w:docPartPr>
        <w:name w:val="6217F6E073D34B7FA778048AC11C01FB"/>
        <w:category>
          <w:name w:val="General"/>
          <w:gallery w:val="placeholder"/>
        </w:category>
        <w:types>
          <w:type w:val="bbPlcHdr"/>
        </w:types>
        <w:behaviors>
          <w:behavior w:val="content"/>
        </w:behaviors>
        <w:guid w:val="{632EA62F-85CE-46BA-B207-208DF9649E2D}"/>
      </w:docPartPr>
      <w:docPartBody>
        <w:p w:rsidR="00392272" w:rsidRDefault="00655072" w:rsidP="00655072">
          <w:pPr>
            <w:pStyle w:val="6217F6E073D34B7FA778048AC11C01FB"/>
          </w:pPr>
          <w:r w:rsidRPr="00936582">
            <w:rPr>
              <w:rStyle w:val="PlaceholderText"/>
            </w:rPr>
            <w:t>Click or tap here to enter text.</w:t>
          </w:r>
        </w:p>
      </w:docPartBody>
    </w:docPart>
    <w:docPart>
      <w:docPartPr>
        <w:name w:val="A87052D06B3746E78D32365AFEB25616"/>
        <w:category>
          <w:name w:val="General"/>
          <w:gallery w:val="placeholder"/>
        </w:category>
        <w:types>
          <w:type w:val="bbPlcHdr"/>
        </w:types>
        <w:behaviors>
          <w:behavior w:val="content"/>
        </w:behaviors>
        <w:guid w:val="{2EB707C3-2631-4BD2-B661-17FE6CE37E71}"/>
      </w:docPartPr>
      <w:docPartBody>
        <w:p w:rsidR="00392272" w:rsidRDefault="00655072" w:rsidP="00655072">
          <w:pPr>
            <w:pStyle w:val="A87052D06B3746E78D32365AFEB25616"/>
          </w:pPr>
          <w:r w:rsidRPr="00936582">
            <w:rPr>
              <w:rStyle w:val="PlaceholderText"/>
            </w:rPr>
            <w:t>Click or tap here to enter text.</w:t>
          </w:r>
        </w:p>
      </w:docPartBody>
    </w:docPart>
    <w:docPart>
      <w:docPartPr>
        <w:name w:val="4D5E7DA94E1B49D4AA05F8F0AF74D8CA"/>
        <w:category>
          <w:name w:val="General"/>
          <w:gallery w:val="placeholder"/>
        </w:category>
        <w:types>
          <w:type w:val="bbPlcHdr"/>
        </w:types>
        <w:behaviors>
          <w:behavior w:val="content"/>
        </w:behaviors>
        <w:guid w:val="{02C6F732-6936-481C-A612-B029D619CCED}"/>
      </w:docPartPr>
      <w:docPartBody>
        <w:p w:rsidR="00392272" w:rsidRDefault="00655072" w:rsidP="00655072">
          <w:pPr>
            <w:pStyle w:val="4D5E7DA94E1B49D4AA05F8F0AF74D8CA"/>
          </w:pPr>
          <w:r w:rsidRPr="00936582">
            <w:rPr>
              <w:rStyle w:val="PlaceholderText"/>
            </w:rPr>
            <w:t>Click or tap here to enter text.</w:t>
          </w:r>
        </w:p>
      </w:docPartBody>
    </w:docPart>
    <w:docPart>
      <w:docPartPr>
        <w:name w:val="62F6C6A6CDB949F6B0F5034E2FA187DF"/>
        <w:category>
          <w:name w:val="General"/>
          <w:gallery w:val="placeholder"/>
        </w:category>
        <w:types>
          <w:type w:val="bbPlcHdr"/>
        </w:types>
        <w:behaviors>
          <w:behavior w:val="content"/>
        </w:behaviors>
        <w:guid w:val="{2774AB7F-2C41-45FC-985C-8B8677E56265}"/>
      </w:docPartPr>
      <w:docPartBody>
        <w:p w:rsidR="00392272" w:rsidRDefault="00655072" w:rsidP="00655072">
          <w:pPr>
            <w:pStyle w:val="62F6C6A6CDB949F6B0F5034E2FA187DF"/>
          </w:pPr>
          <w:r w:rsidRPr="00936582">
            <w:rPr>
              <w:rStyle w:val="PlaceholderText"/>
            </w:rPr>
            <w:t>Click or tap here to enter text.</w:t>
          </w:r>
        </w:p>
      </w:docPartBody>
    </w:docPart>
    <w:docPart>
      <w:docPartPr>
        <w:name w:val="BDA25164A24D41D386758247402C78B0"/>
        <w:category>
          <w:name w:val="General"/>
          <w:gallery w:val="placeholder"/>
        </w:category>
        <w:types>
          <w:type w:val="bbPlcHdr"/>
        </w:types>
        <w:behaviors>
          <w:behavior w:val="content"/>
        </w:behaviors>
        <w:guid w:val="{70C5C394-6D3E-47CB-AC73-3D3513F98EE6}"/>
      </w:docPartPr>
      <w:docPartBody>
        <w:p w:rsidR="00392272" w:rsidRDefault="00655072" w:rsidP="00655072">
          <w:pPr>
            <w:pStyle w:val="BDA25164A24D41D386758247402C78B0"/>
          </w:pPr>
          <w:r w:rsidRPr="00936582">
            <w:rPr>
              <w:rStyle w:val="PlaceholderText"/>
            </w:rPr>
            <w:t>Click or tap here to enter text.</w:t>
          </w:r>
        </w:p>
      </w:docPartBody>
    </w:docPart>
    <w:docPart>
      <w:docPartPr>
        <w:name w:val="5AF6BBA263CC42018DC9A70BF772451E"/>
        <w:category>
          <w:name w:val="General"/>
          <w:gallery w:val="placeholder"/>
        </w:category>
        <w:types>
          <w:type w:val="bbPlcHdr"/>
        </w:types>
        <w:behaviors>
          <w:behavior w:val="content"/>
        </w:behaviors>
        <w:guid w:val="{F7323E21-C6D7-4577-9C66-B39A071263C2}"/>
      </w:docPartPr>
      <w:docPartBody>
        <w:p w:rsidR="00392272" w:rsidRDefault="00655072" w:rsidP="00655072">
          <w:pPr>
            <w:pStyle w:val="5AF6BBA263CC42018DC9A70BF772451E"/>
          </w:pPr>
          <w:r w:rsidRPr="00936582">
            <w:rPr>
              <w:rStyle w:val="PlaceholderText"/>
            </w:rPr>
            <w:t>Click or tap here to enter text.</w:t>
          </w:r>
        </w:p>
      </w:docPartBody>
    </w:docPart>
    <w:docPart>
      <w:docPartPr>
        <w:name w:val="23BE1BBC76B84ABEA0148F5590F85054"/>
        <w:category>
          <w:name w:val="General"/>
          <w:gallery w:val="placeholder"/>
        </w:category>
        <w:types>
          <w:type w:val="bbPlcHdr"/>
        </w:types>
        <w:behaviors>
          <w:behavior w:val="content"/>
        </w:behaviors>
        <w:guid w:val="{59F2E750-0741-4A67-A91E-CCE74E79BB39}"/>
      </w:docPartPr>
      <w:docPartBody>
        <w:p w:rsidR="00392272" w:rsidRDefault="00655072" w:rsidP="00655072">
          <w:pPr>
            <w:pStyle w:val="23BE1BBC76B84ABEA0148F5590F85054"/>
          </w:pPr>
          <w:r w:rsidRPr="00936582">
            <w:rPr>
              <w:rStyle w:val="PlaceholderText"/>
            </w:rPr>
            <w:t>Click or tap here to enter text.</w:t>
          </w:r>
        </w:p>
      </w:docPartBody>
    </w:docPart>
    <w:docPart>
      <w:docPartPr>
        <w:name w:val="0BDF2886E18549B58B8262B265BCF541"/>
        <w:category>
          <w:name w:val="General"/>
          <w:gallery w:val="placeholder"/>
        </w:category>
        <w:types>
          <w:type w:val="bbPlcHdr"/>
        </w:types>
        <w:behaviors>
          <w:behavior w:val="content"/>
        </w:behaviors>
        <w:guid w:val="{6016EE18-EA96-40D0-83D6-110C26437BCD}"/>
      </w:docPartPr>
      <w:docPartBody>
        <w:p w:rsidR="00392272" w:rsidRDefault="00655072" w:rsidP="00655072">
          <w:pPr>
            <w:pStyle w:val="0BDF2886E18549B58B8262B265BCF541"/>
          </w:pPr>
          <w:r w:rsidRPr="00936582">
            <w:rPr>
              <w:rStyle w:val="PlaceholderText"/>
            </w:rPr>
            <w:t>Click or tap here to enter text.</w:t>
          </w:r>
        </w:p>
      </w:docPartBody>
    </w:docPart>
    <w:docPart>
      <w:docPartPr>
        <w:name w:val="136B5381CDAD4819AC9C28DA4546E3EF"/>
        <w:category>
          <w:name w:val="General"/>
          <w:gallery w:val="placeholder"/>
        </w:category>
        <w:types>
          <w:type w:val="bbPlcHdr"/>
        </w:types>
        <w:behaviors>
          <w:behavior w:val="content"/>
        </w:behaviors>
        <w:guid w:val="{B9817739-8885-4CC8-9174-10320BB1411D}"/>
      </w:docPartPr>
      <w:docPartBody>
        <w:p w:rsidR="00392272" w:rsidRDefault="00655072" w:rsidP="00655072">
          <w:pPr>
            <w:pStyle w:val="136B5381CDAD4819AC9C28DA4546E3EF"/>
          </w:pPr>
          <w:r w:rsidRPr="00936582">
            <w:rPr>
              <w:rStyle w:val="PlaceholderText"/>
            </w:rPr>
            <w:t>Click or tap here to enter text.</w:t>
          </w:r>
        </w:p>
      </w:docPartBody>
    </w:docPart>
    <w:docPart>
      <w:docPartPr>
        <w:name w:val="7BCAD2D9AECC4FDEA3E2922023AA051C"/>
        <w:category>
          <w:name w:val="General"/>
          <w:gallery w:val="placeholder"/>
        </w:category>
        <w:types>
          <w:type w:val="bbPlcHdr"/>
        </w:types>
        <w:behaviors>
          <w:behavior w:val="content"/>
        </w:behaviors>
        <w:guid w:val="{3289E1BB-1FED-4F0A-ABEF-0D18C6BE56A0}"/>
      </w:docPartPr>
      <w:docPartBody>
        <w:p w:rsidR="00392272" w:rsidRDefault="00655072" w:rsidP="00655072">
          <w:pPr>
            <w:pStyle w:val="7BCAD2D9AECC4FDEA3E2922023AA051C"/>
          </w:pPr>
          <w:r w:rsidRPr="00936582">
            <w:rPr>
              <w:rStyle w:val="PlaceholderText"/>
            </w:rPr>
            <w:t>Click or tap here to enter text.</w:t>
          </w:r>
        </w:p>
      </w:docPartBody>
    </w:docPart>
    <w:docPart>
      <w:docPartPr>
        <w:name w:val="596D67B0403B41D2844C1F7D8B3F87EE"/>
        <w:category>
          <w:name w:val="General"/>
          <w:gallery w:val="placeholder"/>
        </w:category>
        <w:types>
          <w:type w:val="bbPlcHdr"/>
        </w:types>
        <w:behaviors>
          <w:behavior w:val="content"/>
        </w:behaviors>
        <w:guid w:val="{8317F572-E2CB-44F5-92B7-1B5E62AF2746}"/>
      </w:docPartPr>
      <w:docPartBody>
        <w:p w:rsidR="00392272" w:rsidRDefault="00655072" w:rsidP="00655072">
          <w:pPr>
            <w:pStyle w:val="596D67B0403B41D2844C1F7D8B3F87EE"/>
          </w:pPr>
          <w:r w:rsidRPr="00936582">
            <w:rPr>
              <w:rStyle w:val="PlaceholderText"/>
            </w:rPr>
            <w:t>Click or tap here to enter text.</w:t>
          </w:r>
        </w:p>
      </w:docPartBody>
    </w:docPart>
    <w:docPart>
      <w:docPartPr>
        <w:name w:val="7E18022E231A47B2A26F2A2DCDC747F7"/>
        <w:category>
          <w:name w:val="General"/>
          <w:gallery w:val="placeholder"/>
        </w:category>
        <w:types>
          <w:type w:val="bbPlcHdr"/>
        </w:types>
        <w:behaviors>
          <w:behavior w:val="content"/>
        </w:behaviors>
        <w:guid w:val="{C4640F54-9B44-4667-911D-5311DC4D04C2}"/>
      </w:docPartPr>
      <w:docPartBody>
        <w:p w:rsidR="005E64E7" w:rsidRDefault="00EE4835" w:rsidP="00EE4835">
          <w:pPr>
            <w:pStyle w:val="7E18022E231A47B2A26F2A2DCDC747F7"/>
          </w:pPr>
          <w:r>
            <w:rPr>
              <w:rStyle w:val="PlaceholderText"/>
            </w:rPr>
            <w:t>Click or tap here to enter text.</w:t>
          </w:r>
        </w:p>
      </w:docPartBody>
    </w:docPart>
    <w:docPart>
      <w:docPartPr>
        <w:name w:val="8AFE6046317D4DEB9903F7CA35E2CDD3"/>
        <w:category>
          <w:name w:val="General"/>
          <w:gallery w:val="placeholder"/>
        </w:category>
        <w:types>
          <w:type w:val="bbPlcHdr"/>
        </w:types>
        <w:behaviors>
          <w:behavior w:val="content"/>
        </w:behaviors>
        <w:guid w:val="{2AF317DB-511C-4887-8752-B3721FCC387F}"/>
      </w:docPartPr>
      <w:docPartBody>
        <w:p w:rsidR="002B7F1E" w:rsidRDefault="002B7F1E" w:rsidP="002B7F1E">
          <w:pPr>
            <w:pStyle w:val="8AFE6046317D4DEB9903F7CA35E2CDD3"/>
          </w:pPr>
          <w:r w:rsidRPr="00936582">
            <w:rPr>
              <w:rStyle w:val="PlaceholderText"/>
            </w:rPr>
            <w:t>Click or tap here to enter text.</w:t>
          </w:r>
        </w:p>
      </w:docPartBody>
    </w:docPart>
    <w:docPart>
      <w:docPartPr>
        <w:name w:val="3469E6B8E63442C58779D1F04B52A1E0"/>
        <w:category>
          <w:name w:val="General"/>
          <w:gallery w:val="placeholder"/>
        </w:category>
        <w:types>
          <w:type w:val="bbPlcHdr"/>
        </w:types>
        <w:behaviors>
          <w:behavior w:val="content"/>
        </w:behaviors>
        <w:guid w:val="{2E6115F6-E5AF-4E73-B642-1BC89CB1E289}"/>
      </w:docPartPr>
      <w:docPartBody>
        <w:p w:rsidR="00E15DE4" w:rsidRDefault="009C4553" w:rsidP="009C4553">
          <w:pPr>
            <w:pStyle w:val="3469E6B8E63442C58779D1F04B52A1E0"/>
          </w:pPr>
          <w:r w:rsidRPr="00936582">
            <w:rPr>
              <w:rStyle w:val="PlaceholderText"/>
            </w:rPr>
            <w:t>Click or tap here to enter text.</w:t>
          </w:r>
        </w:p>
      </w:docPartBody>
    </w:docPart>
    <w:docPart>
      <w:docPartPr>
        <w:name w:val="AA4F85705B2041D9A264FEBEF9EA506D"/>
        <w:category>
          <w:name w:val="General"/>
          <w:gallery w:val="placeholder"/>
        </w:category>
        <w:types>
          <w:type w:val="bbPlcHdr"/>
        </w:types>
        <w:behaviors>
          <w:behavior w:val="content"/>
        </w:behaviors>
        <w:guid w:val="{CC44CD45-3D24-4797-8A37-B3A2E2000C87}"/>
      </w:docPartPr>
      <w:docPartBody>
        <w:p w:rsidR="00E15DE4" w:rsidRDefault="009C4553" w:rsidP="009C4553">
          <w:pPr>
            <w:pStyle w:val="AA4F85705B2041D9A264FEBEF9EA506D"/>
          </w:pPr>
          <w:r w:rsidRPr="00936582">
            <w:rPr>
              <w:rStyle w:val="PlaceholderText"/>
            </w:rPr>
            <w:t>Click or tap here to enter text.</w:t>
          </w:r>
        </w:p>
      </w:docPartBody>
    </w:docPart>
    <w:docPart>
      <w:docPartPr>
        <w:name w:val="672E5F23DE5843DDA5B8FFE063EEEA92"/>
        <w:category>
          <w:name w:val="General"/>
          <w:gallery w:val="placeholder"/>
        </w:category>
        <w:types>
          <w:type w:val="bbPlcHdr"/>
        </w:types>
        <w:behaviors>
          <w:behavior w:val="content"/>
        </w:behaviors>
        <w:guid w:val="{E9C91FE2-5AB9-45CF-85EF-C7D78C4BE0F2}"/>
      </w:docPartPr>
      <w:docPartBody>
        <w:p w:rsidR="00E15DE4" w:rsidRDefault="009C4553" w:rsidP="009C4553">
          <w:pPr>
            <w:pStyle w:val="672E5F23DE5843DDA5B8FFE063EEEA92"/>
          </w:pPr>
          <w:r w:rsidRPr="00936582">
            <w:rPr>
              <w:rStyle w:val="PlaceholderText"/>
            </w:rPr>
            <w:t>Click or tap here to enter text.</w:t>
          </w:r>
        </w:p>
      </w:docPartBody>
    </w:docPart>
    <w:docPart>
      <w:docPartPr>
        <w:name w:val="A56D5E71B558462499464F0E1059B820"/>
        <w:category>
          <w:name w:val="General"/>
          <w:gallery w:val="placeholder"/>
        </w:category>
        <w:types>
          <w:type w:val="bbPlcHdr"/>
        </w:types>
        <w:behaviors>
          <w:behavior w:val="content"/>
        </w:behaviors>
        <w:guid w:val="{9F9FD6E4-2E09-4C2E-8DEC-F92610A73B5C}"/>
      </w:docPartPr>
      <w:docPartBody>
        <w:p w:rsidR="005B4989" w:rsidRDefault="00C77AEA">
          <w:pPr>
            <w:pStyle w:val="A56D5E71B558462499464F0E1059B820"/>
          </w:pPr>
          <w:r w:rsidRPr="00936582">
            <w:rPr>
              <w:rStyle w:val="PlaceholderText"/>
            </w:rPr>
            <w:t>Click or tap here to enter text.</w:t>
          </w:r>
        </w:p>
      </w:docPartBody>
    </w:docPart>
    <w:docPart>
      <w:docPartPr>
        <w:name w:val="358F128BEB1148EF8B5F502FB981F119"/>
        <w:category>
          <w:name w:val="General"/>
          <w:gallery w:val="placeholder"/>
        </w:category>
        <w:types>
          <w:type w:val="bbPlcHdr"/>
        </w:types>
        <w:behaviors>
          <w:behavior w:val="content"/>
        </w:behaviors>
        <w:guid w:val="{BCCFE480-749B-436F-AD10-1FEB92F8DA69}"/>
      </w:docPartPr>
      <w:docPartBody>
        <w:p w:rsidR="005B4989" w:rsidRDefault="00C77AEA">
          <w:pPr>
            <w:pStyle w:val="358F128BEB1148EF8B5F502FB981F119"/>
          </w:pPr>
          <w:r w:rsidRPr="00936582">
            <w:rPr>
              <w:rStyle w:val="PlaceholderText"/>
            </w:rPr>
            <w:t>Click or tap here to enter text.</w:t>
          </w:r>
        </w:p>
      </w:docPartBody>
    </w:docPart>
    <w:docPart>
      <w:docPartPr>
        <w:name w:val="6AE79DF5C1F4460899427A771421C382"/>
        <w:category>
          <w:name w:val="General"/>
          <w:gallery w:val="placeholder"/>
        </w:category>
        <w:types>
          <w:type w:val="bbPlcHdr"/>
        </w:types>
        <w:behaviors>
          <w:behavior w:val="content"/>
        </w:behaviors>
        <w:guid w:val="{55FE8EF0-8293-4242-92EF-4840D5E88E64}"/>
      </w:docPartPr>
      <w:docPartBody>
        <w:p w:rsidR="005B4989" w:rsidRDefault="00C77AEA">
          <w:pPr>
            <w:pStyle w:val="6AE79DF5C1F4460899427A771421C382"/>
          </w:pPr>
          <w:r w:rsidRPr="00936582">
            <w:rPr>
              <w:rStyle w:val="PlaceholderText"/>
            </w:rPr>
            <w:t>Click or tap here to enter text.</w:t>
          </w:r>
        </w:p>
      </w:docPartBody>
    </w:docPart>
    <w:docPart>
      <w:docPartPr>
        <w:name w:val="3B25C6DCF22B4827A77C89CF4C217D90"/>
        <w:category>
          <w:name w:val="General"/>
          <w:gallery w:val="placeholder"/>
        </w:category>
        <w:types>
          <w:type w:val="bbPlcHdr"/>
        </w:types>
        <w:behaviors>
          <w:behavior w:val="content"/>
        </w:behaviors>
        <w:guid w:val="{D4F94549-0C72-4891-83DF-0F853B270A92}"/>
      </w:docPartPr>
      <w:docPartBody>
        <w:p w:rsidR="00E33E4D" w:rsidRDefault="00CB1BE3" w:rsidP="00CB1BE3">
          <w:pPr>
            <w:pStyle w:val="3B25C6DCF22B4827A77C89CF4C217D90"/>
          </w:pPr>
          <w:r w:rsidRPr="00936582">
            <w:rPr>
              <w:rStyle w:val="PlaceholderText"/>
            </w:rPr>
            <w:t>Click or tap here to enter text.</w:t>
          </w:r>
        </w:p>
      </w:docPartBody>
    </w:docPart>
    <w:docPart>
      <w:docPartPr>
        <w:name w:val="CC2A988F90AD47EDAC5A49C68548566E"/>
        <w:category>
          <w:name w:val="General"/>
          <w:gallery w:val="placeholder"/>
        </w:category>
        <w:types>
          <w:type w:val="bbPlcHdr"/>
        </w:types>
        <w:behaviors>
          <w:behavior w:val="content"/>
        </w:behaviors>
        <w:guid w:val="{D9D52E0D-61B8-4B04-A5FC-F936A9FFC325}"/>
      </w:docPartPr>
      <w:docPartBody>
        <w:p w:rsidR="00E33E4D" w:rsidRDefault="00CB1BE3" w:rsidP="00CB1BE3">
          <w:pPr>
            <w:pStyle w:val="CC2A988F90AD47EDAC5A49C68548566E"/>
          </w:pPr>
          <w:r w:rsidRPr="00936582">
            <w:rPr>
              <w:rStyle w:val="PlaceholderText"/>
            </w:rPr>
            <w:t>Click or tap here to enter text.</w:t>
          </w:r>
        </w:p>
      </w:docPartBody>
    </w:docPart>
    <w:docPart>
      <w:docPartPr>
        <w:name w:val="4BA30F37B4EC411289A8F2BAF03DDB47"/>
        <w:category>
          <w:name w:val="General"/>
          <w:gallery w:val="placeholder"/>
        </w:category>
        <w:types>
          <w:type w:val="bbPlcHdr"/>
        </w:types>
        <w:behaviors>
          <w:behavior w:val="content"/>
        </w:behaviors>
        <w:guid w:val="{04FE1D46-5053-490B-9212-A4736E34D4C0}"/>
      </w:docPartPr>
      <w:docPartBody>
        <w:p w:rsidR="00E33E4D" w:rsidRDefault="00CB1BE3" w:rsidP="00CB1BE3">
          <w:pPr>
            <w:pStyle w:val="4BA30F37B4EC411289A8F2BAF03DDB47"/>
          </w:pPr>
          <w:r w:rsidRPr="00936582">
            <w:rPr>
              <w:rStyle w:val="PlaceholderText"/>
            </w:rPr>
            <w:t>Click or tap here to enter text.</w:t>
          </w:r>
        </w:p>
      </w:docPartBody>
    </w:docPart>
    <w:docPart>
      <w:docPartPr>
        <w:name w:val="4DCA9CC31018468392BF10DFFE3F3ADE"/>
        <w:category>
          <w:name w:val="General"/>
          <w:gallery w:val="placeholder"/>
        </w:category>
        <w:types>
          <w:type w:val="bbPlcHdr"/>
        </w:types>
        <w:behaviors>
          <w:behavior w:val="content"/>
        </w:behaviors>
        <w:guid w:val="{44A06AA3-D134-4287-93B4-AA24B20AE20C}"/>
      </w:docPartPr>
      <w:docPartBody>
        <w:p w:rsidR="00E33E4D" w:rsidRDefault="00CB1BE3" w:rsidP="00CB1BE3">
          <w:pPr>
            <w:pStyle w:val="4DCA9CC31018468392BF10DFFE3F3ADE"/>
          </w:pPr>
          <w:r w:rsidRPr="00936582">
            <w:rPr>
              <w:rStyle w:val="PlaceholderText"/>
            </w:rPr>
            <w:t>Click or tap here to enter text.</w:t>
          </w:r>
        </w:p>
      </w:docPartBody>
    </w:docPart>
    <w:docPart>
      <w:docPartPr>
        <w:name w:val="2E5F90901DC544B1A6D13EFF97A27470"/>
        <w:category>
          <w:name w:val="General"/>
          <w:gallery w:val="placeholder"/>
        </w:category>
        <w:types>
          <w:type w:val="bbPlcHdr"/>
        </w:types>
        <w:behaviors>
          <w:behavior w:val="content"/>
        </w:behaviors>
        <w:guid w:val="{B1109D69-2067-4304-8892-D38A908A70A1}"/>
      </w:docPartPr>
      <w:docPartBody>
        <w:p w:rsidR="00E33E4D" w:rsidRDefault="00CB1BE3" w:rsidP="00CB1BE3">
          <w:pPr>
            <w:pStyle w:val="2E5F90901DC544B1A6D13EFF97A27470"/>
          </w:pPr>
          <w:r w:rsidRPr="00936582">
            <w:rPr>
              <w:rStyle w:val="PlaceholderText"/>
            </w:rPr>
            <w:t>Click or tap here to enter text.</w:t>
          </w:r>
        </w:p>
      </w:docPartBody>
    </w:docPart>
    <w:docPart>
      <w:docPartPr>
        <w:name w:val="64CC2E93F41344BAB5DBC62CDEDF03C4"/>
        <w:category>
          <w:name w:val="General"/>
          <w:gallery w:val="placeholder"/>
        </w:category>
        <w:types>
          <w:type w:val="bbPlcHdr"/>
        </w:types>
        <w:behaviors>
          <w:behavior w:val="content"/>
        </w:behaviors>
        <w:guid w:val="{9967452A-CF8D-4C31-B9C9-234FC553602D}"/>
      </w:docPartPr>
      <w:docPartBody>
        <w:p w:rsidR="00B01B2B" w:rsidRDefault="00E840EA" w:rsidP="00E840EA">
          <w:pPr>
            <w:pStyle w:val="64CC2E93F41344BAB5DBC62CDEDF03C4"/>
          </w:pPr>
          <w:r w:rsidRPr="00936582">
            <w:rPr>
              <w:rStyle w:val="PlaceholderText"/>
            </w:rPr>
            <w:t>Click or tap here to enter text.</w:t>
          </w:r>
        </w:p>
      </w:docPartBody>
    </w:docPart>
    <w:docPart>
      <w:docPartPr>
        <w:name w:val="EC1E81F4140740EBBC355338EE57F94C"/>
        <w:category>
          <w:name w:val="General"/>
          <w:gallery w:val="placeholder"/>
        </w:category>
        <w:types>
          <w:type w:val="bbPlcHdr"/>
        </w:types>
        <w:behaviors>
          <w:behavior w:val="content"/>
        </w:behaviors>
        <w:guid w:val="{60FF2F65-2388-4F0A-93CB-2194928C3DDC}"/>
      </w:docPartPr>
      <w:docPartBody>
        <w:p w:rsidR="00B01B2B" w:rsidRDefault="00E840EA" w:rsidP="00E840EA">
          <w:pPr>
            <w:pStyle w:val="EC1E81F4140740EBBC355338EE57F94C"/>
          </w:pPr>
          <w:r w:rsidRPr="00936582">
            <w:rPr>
              <w:rStyle w:val="PlaceholderText"/>
            </w:rPr>
            <w:t>Click or tap here to enter text.</w:t>
          </w:r>
        </w:p>
      </w:docPartBody>
    </w:docPart>
    <w:docPart>
      <w:docPartPr>
        <w:name w:val="642E61FC7D2D4848B65E368D65F61666"/>
        <w:category>
          <w:name w:val="General"/>
          <w:gallery w:val="placeholder"/>
        </w:category>
        <w:types>
          <w:type w:val="bbPlcHdr"/>
        </w:types>
        <w:behaviors>
          <w:behavior w:val="content"/>
        </w:behaviors>
        <w:guid w:val="{6A954D47-E773-4CEB-AA02-215A13383C4F}"/>
      </w:docPartPr>
      <w:docPartBody>
        <w:p w:rsidR="00B01B2B" w:rsidRDefault="00E840EA" w:rsidP="00E840EA">
          <w:pPr>
            <w:pStyle w:val="642E61FC7D2D4848B65E368D65F61666"/>
          </w:pPr>
          <w:r w:rsidRPr="0093658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072"/>
    <w:rsid w:val="00100A42"/>
    <w:rsid w:val="00135C00"/>
    <w:rsid w:val="001A1784"/>
    <w:rsid w:val="002B7F1E"/>
    <w:rsid w:val="00392272"/>
    <w:rsid w:val="004A3BB8"/>
    <w:rsid w:val="004A76A1"/>
    <w:rsid w:val="004F155C"/>
    <w:rsid w:val="004F65FA"/>
    <w:rsid w:val="005B4989"/>
    <w:rsid w:val="005E64E7"/>
    <w:rsid w:val="00655072"/>
    <w:rsid w:val="006751BE"/>
    <w:rsid w:val="00762009"/>
    <w:rsid w:val="007E5553"/>
    <w:rsid w:val="008422C2"/>
    <w:rsid w:val="00932873"/>
    <w:rsid w:val="009B7080"/>
    <w:rsid w:val="009C4553"/>
    <w:rsid w:val="00B01B2B"/>
    <w:rsid w:val="00B91B89"/>
    <w:rsid w:val="00BE2A94"/>
    <w:rsid w:val="00C77AEA"/>
    <w:rsid w:val="00CB1BE3"/>
    <w:rsid w:val="00D158AA"/>
    <w:rsid w:val="00D57872"/>
    <w:rsid w:val="00D92E5C"/>
    <w:rsid w:val="00E15DE4"/>
    <w:rsid w:val="00E33E4D"/>
    <w:rsid w:val="00E516E7"/>
    <w:rsid w:val="00E65D01"/>
    <w:rsid w:val="00E840EA"/>
    <w:rsid w:val="00EE22D6"/>
    <w:rsid w:val="00EE4835"/>
    <w:rsid w:val="00F56BCF"/>
    <w:rsid w:val="00FA5164"/>
    <w:rsid w:val="00FF2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40EA"/>
    <w:rPr>
      <w:color w:val="808080"/>
    </w:rPr>
  </w:style>
  <w:style w:type="paragraph" w:customStyle="1" w:styleId="67D1737E5AA74DD6A7B579218AB02C9A">
    <w:name w:val="67D1737E5AA74DD6A7B579218AB02C9A"/>
    <w:rsid w:val="00655072"/>
  </w:style>
  <w:style w:type="paragraph" w:customStyle="1" w:styleId="32261B18A8CA470789D32A3012455F69">
    <w:name w:val="32261B18A8CA470789D32A3012455F69"/>
    <w:rsid w:val="00655072"/>
  </w:style>
  <w:style w:type="paragraph" w:customStyle="1" w:styleId="0D09DB3C37D143C3ABAA8CB695A1784E">
    <w:name w:val="0D09DB3C37D143C3ABAA8CB695A1784E"/>
    <w:rsid w:val="00655072"/>
  </w:style>
  <w:style w:type="paragraph" w:customStyle="1" w:styleId="E3F19B664078458AA3EF472B0CE1B464">
    <w:name w:val="E3F19B664078458AA3EF472B0CE1B464"/>
    <w:rsid w:val="00655072"/>
  </w:style>
  <w:style w:type="paragraph" w:customStyle="1" w:styleId="238DADCFF1C846C488CE6B051AED9E7A">
    <w:name w:val="238DADCFF1C846C488CE6B051AED9E7A"/>
    <w:rsid w:val="00655072"/>
  </w:style>
  <w:style w:type="paragraph" w:customStyle="1" w:styleId="73C8B84CF152454D98171DA8D615B028">
    <w:name w:val="73C8B84CF152454D98171DA8D615B028"/>
    <w:rsid w:val="00655072"/>
  </w:style>
  <w:style w:type="paragraph" w:customStyle="1" w:styleId="7020C177D2D1413EA8D74CCCD58F43EF">
    <w:name w:val="7020C177D2D1413EA8D74CCCD58F43EF"/>
    <w:rsid w:val="00655072"/>
  </w:style>
  <w:style w:type="paragraph" w:customStyle="1" w:styleId="6C8233D3E95C4B50A1CBB4C99A7200BD">
    <w:name w:val="6C8233D3E95C4B50A1CBB4C99A7200BD"/>
    <w:rsid w:val="00655072"/>
  </w:style>
  <w:style w:type="paragraph" w:customStyle="1" w:styleId="8885466C26F1482692D053B99CBD71DD">
    <w:name w:val="8885466C26F1482692D053B99CBD71DD"/>
    <w:rsid w:val="00655072"/>
  </w:style>
  <w:style w:type="paragraph" w:customStyle="1" w:styleId="607712FDB9C24356B279DE3862DBEBCC">
    <w:name w:val="607712FDB9C24356B279DE3862DBEBCC"/>
    <w:rsid w:val="00655072"/>
  </w:style>
  <w:style w:type="paragraph" w:customStyle="1" w:styleId="6A9BFD7A35994EA2BE94732F7DE4CB05">
    <w:name w:val="6A9BFD7A35994EA2BE94732F7DE4CB05"/>
    <w:rsid w:val="00655072"/>
  </w:style>
  <w:style w:type="paragraph" w:customStyle="1" w:styleId="F64D72238CED48888029355F7323C67D">
    <w:name w:val="F64D72238CED48888029355F7323C67D"/>
    <w:rsid w:val="00655072"/>
  </w:style>
  <w:style w:type="paragraph" w:customStyle="1" w:styleId="23DF79E9C6334504A4FE9CD32D591EDE">
    <w:name w:val="23DF79E9C6334504A4FE9CD32D591EDE"/>
    <w:rsid w:val="00655072"/>
  </w:style>
  <w:style w:type="paragraph" w:customStyle="1" w:styleId="854605525B134CB3A7F311F236A1381F">
    <w:name w:val="854605525B134CB3A7F311F236A1381F"/>
    <w:rsid w:val="00655072"/>
  </w:style>
  <w:style w:type="paragraph" w:customStyle="1" w:styleId="908D9142560E4752B01FD0D2E6C44296">
    <w:name w:val="908D9142560E4752B01FD0D2E6C44296"/>
    <w:rsid w:val="00655072"/>
  </w:style>
  <w:style w:type="paragraph" w:customStyle="1" w:styleId="25032CF013074224BAA27CCEA9426738">
    <w:name w:val="25032CF013074224BAA27CCEA9426738"/>
    <w:rsid w:val="00655072"/>
  </w:style>
  <w:style w:type="paragraph" w:customStyle="1" w:styleId="A620980F56CE410EA2F4EB0D04B26176">
    <w:name w:val="A620980F56CE410EA2F4EB0D04B26176"/>
    <w:rsid w:val="00655072"/>
  </w:style>
  <w:style w:type="paragraph" w:customStyle="1" w:styleId="7638A30D9F294663AD678C2E5C30CD9A">
    <w:name w:val="7638A30D9F294663AD678C2E5C30CD9A"/>
    <w:rsid w:val="00655072"/>
  </w:style>
  <w:style w:type="paragraph" w:customStyle="1" w:styleId="1C54B287CC554552A173D6D2DC3AD261">
    <w:name w:val="1C54B287CC554552A173D6D2DC3AD261"/>
    <w:rsid w:val="00655072"/>
  </w:style>
  <w:style w:type="paragraph" w:customStyle="1" w:styleId="481F21E83568426F8EAA47EA8D044FAD">
    <w:name w:val="481F21E83568426F8EAA47EA8D044FAD"/>
    <w:rsid w:val="00655072"/>
  </w:style>
  <w:style w:type="paragraph" w:customStyle="1" w:styleId="1A95C35B144E4434AFA0B1E114291A30">
    <w:name w:val="1A95C35B144E4434AFA0B1E114291A30"/>
    <w:rsid w:val="00655072"/>
  </w:style>
  <w:style w:type="paragraph" w:customStyle="1" w:styleId="636563D34E144362AE1F1CC6876CE5FF">
    <w:name w:val="636563D34E144362AE1F1CC6876CE5FF"/>
    <w:rsid w:val="00655072"/>
  </w:style>
  <w:style w:type="paragraph" w:customStyle="1" w:styleId="9CAA2B742E45405197BF14E72D351A9B">
    <w:name w:val="9CAA2B742E45405197BF14E72D351A9B"/>
    <w:rsid w:val="00655072"/>
  </w:style>
  <w:style w:type="paragraph" w:customStyle="1" w:styleId="50790BBAD8624D9EB1ED6D99A052F505">
    <w:name w:val="50790BBAD8624D9EB1ED6D99A052F505"/>
    <w:rsid w:val="00655072"/>
  </w:style>
  <w:style w:type="paragraph" w:customStyle="1" w:styleId="2E2D4680A0D94B6496D9245B72C362E1">
    <w:name w:val="2E2D4680A0D94B6496D9245B72C362E1"/>
    <w:rsid w:val="00655072"/>
  </w:style>
  <w:style w:type="paragraph" w:customStyle="1" w:styleId="490203FA6CE2419A83B2814FFEA2A53A">
    <w:name w:val="490203FA6CE2419A83B2814FFEA2A53A"/>
    <w:rsid w:val="00655072"/>
  </w:style>
  <w:style w:type="paragraph" w:customStyle="1" w:styleId="032A391CD98D41A4B7BADB179E298A29">
    <w:name w:val="032A391CD98D41A4B7BADB179E298A29"/>
    <w:rsid w:val="00655072"/>
  </w:style>
  <w:style w:type="paragraph" w:customStyle="1" w:styleId="4AFF5ECD54614ED2B7B9727E5E06EBCD">
    <w:name w:val="4AFF5ECD54614ED2B7B9727E5E06EBCD"/>
    <w:rsid w:val="00655072"/>
  </w:style>
  <w:style w:type="paragraph" w:customStyle="1" w:styleId="0C68E89046F34FB9A621F1C8FBAD1356">
    <w:name w:val="0C68E89046F34FB9A621F1C8FBAD1356"/>
    <w:rsid w:val="00655072"/>
  </w:style>
  <w:style w:type="paragraph" w:customStyle="1" w:styleId="F82BF138AE334AF08818C5750093E691">
    <w:name w:val="F82BF138AE334AF08818C5750093E691"/>
    <w:rsid w:val="00655072"/>
  </w:style>
  <w:style w:type="paragraph" w:customStyle="1" w:styleId="74FE914239B94AA7A6FD3EE7480361ED">
    <w:name w:val="74FE914239B94AA7A6FD3EE7480361ED"/>
    <w:rsid w:val="00655072"/>
  </w:style>
  <w:style w:type="paragraph" w:customStyle="1" w:styleId="CA2B29A0BADB4D1DAF80EBCC22657BB6">
    <w:name w:val="CA2B29A0BADB4D1DAF80EBCC22657BB6"/>
    <w:rsid w:val="00655072"/>
  </w:style>
  <w:style w:type="paragraph" w:customStyle="1" w:styleId="F1E95C7EA9EA4C72942565077D1B3F05">
    <w:name w:val="F1E95C7EA9EA4C72942565077D1B3F05"/>
    <w:rsid w:val="00655072"/>
  </w:style>
  <w:style w:type="paragraph" w:customStyle="1" w:styleId="7DAC2C5C56C64AE58FFF898BE5F4BB08">
    <w:name w:val="7DAC2C5C56C64AE58FFF898BE5F4BB08"/>
    <w:rsid w:val="00655072"/>
  </w:style>
  <w:style w:type="paragraph" w:customStyle="1" w:styleId="BA3BDD296BB44FBB8A6A1F3645158884">
    <w:name w:val="BA3BDD296BB44FBB8A6A1F3645158884"/>
    <w:rsid w:val="00655072"/>
  </w:style>
  <w:style w:type="paragraph" w:customStyle="1" w:styleId="6CCC04D22DB443D49DF9D9EDCAA05B09">
    <w:name w:val="6CCC04D22DB443D49DF9D9EDCAA05B09"/>
    <w:rsid w:val="00655072"/>
  </w:style>
  <w:style w:type="paragraph" w:customStyle="1" w:styleId="33CD44AB71B44D64B0F55DDC59388C1C">
    <w:name w:val="33CD44AB71B44D64B0F55DDC59388C1C"/>
    <w:rsid w:val="00655072"/>
  </w:style>
  <w:style w:type="paragraph" w:customStyle="1" w:styleId="8758B392875F4737A62E4941B11F0893">
    <w:name w:val="8758B392875F4737A62E4941B11F0893"/>
    <w:rsid w:val="00655072"/>
  </w:style>
  <w:style w:type="paragraph" w:customStyle="1" w:styleId="C61BDAFE6AEF4011B3F25FF64D243007">
    <w:name w:val="C61BDAFE6AEF4011B3F25FF64D243007"/>
    <w:rsid w:val="00655072"/>
  </w:style>
  <w:style w:type="paragraph" w:customStyle="1" w:styleId="23F6510A32DC4DA29CD5BB5104385608">
    <w:name w:val="23F6510A32DC4DA29CD5BB5104385608"/>
    <w:rsid w:val="00655072"/>
  </w:style>
  <w:style w:type="paragraph" w:customStyle="1" w:styleId="BEEDA34415D84B029AC56128142BFCD5">
    <w:name w:val="BEEDA34415D84B029AC56128142BFCD5"/>
    <w:rsid w:val="00655072"/>
  </w:style>
  <w:style w:type="paragraph" w:customStyle="1" w:styleId="1253F2D811CF45069136BDEAF6808945">
    <w:name w:val="1253F2D811CF45069136BDEAF6808945"/>
    <w:rsid w:val="00655072"/>
  </w:style>
  <w:style w:type="paragraph" w:customStyle="1" w:styleId="E262E3F1F3AE48E884A2C92AF937FEF8">
    <w:name w:val="E262E3F1F3AE48E884A2C92AF937FEF8"/>
    <w:rsid w:val="00655072"/>
  </w:style>
  <w:style w:type="paragraph" w:customStyle="1" w:styleId="0CE4A6AE8153433688DC4E2B721F762B">
    <w:name w:val="0CE4A6AE8153433688DC4E2B721F762B"/>
    <w:rsid w:val="00655072"/>
  </w:style>
  <w:style w:type="paragraph" w:customStyle="1" w:styleId="964383F421BB44D78AEECD354D439923">
    <w:name w:val="964383F421BB44D78AEECD354D439923"/>
    <w:rsid w:val="00655072"/>
  </w:style>
  <w:style w:type="paragraph" w:customStyle="1" w:styleId="A83DA179750D48AFB6176F37968B0E15">
    <w:name w:val="A83DA179750D48AFB6176F37968B0E15"/>
    <w:rsid w:val="00655072"/>
  </w:style>
  <w:style w:type="paragraph" w:customStyle="1" w:styleId="BE453C8C85494CFAA00A9FF99B89FFEF">
    <w:name w:val="BE453C8C85494CFAA00A9FF99B89FFEF"/>
    <w:rsid w:val="00655072"/>
  </w:style>
  <w:style w:type="paragraph" w:customStyle="1" w:styleId="084648874C9E4B0F8F1972C2D766C141">
    <w:name w:val="084648874C9E4B0F8F1972C2D766C141"/>
    <w:rsid w:val="00655072"/>
  </w:style>
  <w:style w:type="paragraph" w:customStyle="1" w:styleId="CD3ECDBA527E40128E20F4B15B8CD79E">
    <w:name w:val="CD3ECDBA527E40128E20F4B15B8CD79E"/>
    <w:rsid w:val="00655072"/>
  </w:style>
  <w:style w:type="paragraph" w:customStyle="1" w:styleId="8016600FB5054121AC515FF8CCD4387B">
    <w:name w:val="8016600FB5054121AC515FF8CCD4387B"/>
    <w:rsid w:val="00655072"/>
  </w:style>
  <w:style w:type="paragraph" w:customStyle="1" w:styleId="8FEB002DA60D4AC7A6C7B06A608A5E9C">
    <w:name w:val="8FEB002DA60D4AC7A6C7B06A608A5E9C"/>
    <w:rsid w:val="00655072"/>
  </w:style>
  <w:style w:type="paragraph" w:customStyle="1" w:styleId="156195D636774D37BD2D7F45325BD964">
    <w:name w:val="156195D636774D37BD2D7F45325BD964"/>
    <w:rsid w:val="00655072"/>
  </w:style>
  <w:style w:type="paragraph" w:customStyle="1" w:styleId="FD8852016DCE4448ADFB4ABAE330BA85">
    <w:name w:val="FD8852016DCE4448ADFB4ABAE330BA85"/>
    <w:rsid w:val="00655072"/>
  </w:style>
  <w:style w:type="paragraph" w:customStyle="1" w:styleId="5E220DF1707C4FAA9FCD135AF1634BAE">
    <w:name w:val="5E220DF1707C4FAA9FCD135AF1634BAE"/>
    <w:rsid w:val="00655072"/>
  </w:style>
  <w:style w:type="paragraph" w:customStyle="1" w:styleId="C7DBC4D0A8F8473F872510F963AA6145">
    <w:name w:val="C7DBC4D0A8F8473F872510F963AA6145"/>
    <w:rsid w:val="00655072"/>
  </w:style>
  <w:style w:type="paragraph" w:customStyle="1" w:styleId="F139F350835F4241B60E6D0002F9EF76">
    <w:name w:val="F139F350835F4241B60E6D0002F9EF76"/>
    <w:rsid w:val="00655072"/>
  </w:style>
  <w:style w:type="paragraph" w:customStyle="1" w:styleId="13794D169D114E9AAB0ED80A416178AB">
    <w:name w:val="13794D169D114E9AAB0ED80A416178AB"/>
    <w:rsid w:val="00655072"/>
  </w:style>
  <w:style w:type="paragraph" w:customStyle="1" w:styleId="3C175061B8934B3692F1284280AE4EC1">
    <w:name w:val="3C175061B8934B3692F1284280AE4EC1"/>
    <w:rsid w:val="00655072"/>
  </w:style>
  <w:style w:type="paragraph" w:customStyle="1" w:styleId="BAC26D5411D249E09C3D582FBCEB210D">
    <w:name w:val="BAC26D5411D249E09C3D582FBCEB210D"/>
    <w:rsid w:val="00655072"/>
  </w:style>
  <w:style w:type="paragraph" w:customStyle="1" w:styleId="712393B8B1AF4F5DA8D06E355BCC6CEB">
    <w:name w:val="712393B8B1AF4F5DA8D06E355BCC6CEB"/>
    <w:rsid w:val="00655072"/>
  </w:style>
  <w:style w:type="paragraph" w:customStyle="1" w:styleId="A88A39BA72814DFAB79FC4F413AA0949">
    <w:name w:val="A88A39BA72814DFAB79FC4F413AA0949"/>
    <w:rsid w:val="00655072"/>
  </w:style>
  <w:style w:type="paragraph" w:customStyle="1" w:styleId="BFDF9E8BE9454EEEA6221118A73D664B">
    <w:name w:val="BFDF9E8BE9454EEEA6221118A73D664B"/>
    <w:rsid w:val="00655072"/>
  </w:style>
  <w:style w:type="paragraph" w:customStyle="1" w:styleId="984515D007594AF596AB2938F85088CB">
    <w:name w:val="984515D007594AF596AB2938F85088CB"/>
    <w:rsid w:val="00655072"/>
  </w:style>
  <w:style w:type="paragraph" w:customStyle="1" w:styleId="AFFA9295DFAF40E2AED0EF72FDE1805B">
    <w:name w:val="AFFA9295DFAF40E2AED0EF72FDE1805B"/>
    <w:rsid w:val="00655072"/>
  </w:style>
  <w:style w:type="paragraph" w:customStyle="1" w:styleId="B3FF70B0D6324D2599DC40A794C4AAD9">
    <w:name w:val="B3FF70B0D6324D2599DC40A794C4AAD9"/>
    <w:rsid w:val="00655072"/>
  </w:style>
  <w:style w:type="paragraph" w:customStyle="1" w:styleId="85DBCDEE4A0D40B5A1C5C710DA64B716">
    <w:name w:val="85DBCDEE4A0D40B5A1C5C710DA64B716"/>
    <w:rsid w:val="00655072"/>
  </w:style>
  <w:style w:type="paragraph" w:customStyle="1" w:styleId="ED0D900DF23C48CE89B6021FD217681A">
    <w:name w:val="ED0D900DF23C48CE89B6021FD217681A"/>
    <w:rsid w:val="00655072"/>
  </w:style>
  <w:style w:type="paragraph" w:customStyle="1" w:styleId="046BF1C0B62249A0BCD2F93CB0221697">
    <w:name w:val="046BF1C0B62249A0BCD2F93CB0221697"/>
    <w:rsid w:val="00655072"/>
  </w:style>
  <w:style w:type="paragraph" w:customStyle="1" w:styleId="FED50A2DC8A245ECAA15E58FFFBF9881">
    <w:name w:val="FED50A2DC8A245ECAA15E58FFFBF9881"/>
    <w:rsid w:val="00655072"/>
  </w:style>
  <w:style w:type="paragraph" w:customStyle="1" w:styleId="4A37BBC11C524F6898907235976FB8CE">
    <w:name w:val="4A37BBC11C524F6898907235976FB8CE"/>
    <w:rsid w:val="00655072"/>
  </w:style>
  <w:style w:type="paragraph" w:customStyle="1" w:styleId="815E3820610944B59614D48EC9F27740">
    <w:name w:val="815E3820610944B59614D48EC9F27740"/>
    <w:rsid w:val="00655072"/>
  </w:style>
  <w:style w:type="paragraph" w:customStyle="1" w:styleId="F90371C5A42948C59B2FE68AEF863B13">
    <w:name w:val="F90371C5A42948C59B2FE68AEF863B13"/>
    <w:rsid w:val="00655072"/>
  </w:style>
  <w:style w:type="paragraph" w:customStyle="1" w:styleId="2B4FD8590A2C46F1BE7D69E753B1BF14">
    <w:name w:val="2B4FD8590A2C46F1BE7D69E753B1BF14"/>
    <w:rsid w:val="00655072"/>
  </w:style>
  <w:style w:type="paragraph" w:customStyle="1" w:styleId="944621C4D0F74E72B94BE56A5E0AC578">
    <w:name w:val="944621C4D0F74E72B94BE56A5E0AC578"/>
    <w:rsid w:val="00655072"/>
  </w:style>
  <w:style w:type="paragraph" w:customStyle="1" w:styleId="C8B64015A0874DA18165B9AA524F04EA">
    <w:name w:val="C8B64015A0874DA18165B9AA524F04EA"/>
    <w:rsid w:val="00655072"/>
  </w:style>
  <w:style w:type="paragraph" w:customStyle="1" w:styleId="DEE71A9E7574470EBD7D1D31C9BEC43B">
    <w:name w:val="DEE71A9E7574470EBD7D1D31C9BEC43B"/>
    <w:rsid w:val="00655072"/>
  </w:style>
  <w:style w:type="paragraph" w:customStyle="1" w:styleId="56F5E322D527444493625A77E44CE0D3">
    <w:name w:val="56F5E322D527444493625A77E44CE0D3"/>
    <w:rsid w:val="00655072"/>
  </w:style>
  <w:style w:type="paragraph" w:customStyle="1" w:styleId="36F714308B7A4EC783C4BC4860551968">
    <w:name w:val="36F714308B7A4EC783C4BC4860551968"/>
    <w:rsid w:val="00655072"/>
  </w:style>
  <w:style w:type="paragraph" w:customStyle="1" w:styleId="A152A73794144F349353997B78AAA6CB">
    <w:name w:val="A152A73794144F349353997B78AAA6CB"/>
    <w:rsid w:val="00655072"/>
  </w:style>
  <w:style w:type="paragraph" w:customStyle="1" w:styleId="A6DE6E5AB7BB4A9CAE3CFD5687ACC4E8">
    <w:name w:val="A6DE6E5AB7BB4A9CAE3CFD5687ACC4E8"/>
    <w:rsid w:val="00655072"/>
  </w:style>
  <w:style w:type="paragraph" w:customStyle="1" w:styleId="0A8F226AB726460FBB9CEBF92D1EFFAB">
    <w:name w:val="0A8F226AB726460FBB9CEBF92D1EFFAB"/>
    <w:rsid w:val="00655072"/>
  </w:style>
  <w:style w:type="paragraph" w:customStyle="1" w:styleId="6AFEB48693084C9C8C4FA94528961811">
    <w:name w:val="6AFEB48693084C9C8C4FA94528961811"/>
    <w:rsid w:val="00655072"/>
  </w:style>
  <w:style w:type="paragraph" w:customStyle="1" w:styleId="8CC7FFCC66CF4BE29DED50CB0EF8C66E">
    <w:name w:val="8CC7FFCC66CF4BE29DED50CB0EF8C66E"/>
    <w:rsid w:val="00655072"/>
  </w:style>
  <w:style w:type="paragraph" w:customStyle="1" w:styleId="2EBFE87692BA44B29E3898F80835AD40">
    <w:name w:val="2EBFE87692BA44B29E3898F80835AD40"/>
    <w:rsid w:val="00655072"/>
  </w:style>
  <w:style w:type="paragraph" w:customStyle="1" w:styleId="6A53512FA27F4274AB3026B66FD3BFE4">
    <w:name w:val="6A53512FA27F4274AB3026B66FD3BFE4"/>
    <w:rsid w:val="00655072"/>
  </w:style>
  <w:style w:type="paragraph" w:customStyle="1" w:styleId="118A4D286BE44AFC8B6912B9BF0DFD38">
    <w:name w:val="118A4D286BE44AFC8B6912B9BF0DFD38"/>
    <w:rsid w:val="00655072"/>
  </w:style>
  <w:style w:type="paragraph" w:customStyle="1" w:styleId="D567705A3C2F45D1AABA8A2C6E7C3E82">
    <w:name w:val="D567705A3C2F45D1AABA8A2C6E7C3E82"/>
    <w:rsid w:val="00655072"/>
  </w:style>
  <w:style w:type="paragraph" w:customStyle="1" w:styleId="EDFE0DD0CBE14622AFFA8E369E13FBA6">
    <w:name w:val="EDFE0DD0CBE14622AFFA8E369E13FBA6"/>
    <w:rsid w:val="00655072"/>
  </w:style>
  <w:style w:type="paragraph" w:customStyle="1" w:styleId="CA46B203BE204CC2AD9D5B05EB5D4EC6">
    <w:name w:val="CA46B203BE204CC2AD9D5B05EB5D4EC6"/>
    <w:rsid w:val="00655072"/>
  </w:style>
  <w:style w:type="paragraph" w:customStyle="1" w:styleId="7019D90046E545B7B9B876B9CE759A91">
    <w:name w:val="7019D90046E545B7B9B876B9CE759A91"/>
    <w:rsid w:val="00655072"/>
  </w:style>
  <w:style w:type="paragraph" w:customStyle="1" w:styleId="904A7762A6FA4946A6A5BD4C925AC5A4">
    <w:name w:val="904A7762A6FA4946A6A5BD4C925AC5A4"/>
    <w:rsid w:val="00655072"/>
  </w:style>
  <w:style w:type="paragraph" w:customStyle="1" w:styleId="E999D247408248898D55728BB146D714">
    <w:name w:val="E999D247408248898D55728BB146D714"/>
    <w:rsid w:val="00655072"/>
  </w:style>
  <w:style w:type="paragraph" w:customStyle="1" w:styleId="0678520A93824CDC99676B12B50A28F7">
    <w:name w:val="0678520A93824CDC99676B12B50A28F7"/>
    <w:rsid w:val="00655072"/>
  </w:style>
  <w:style w:type="paragraph" w:customStyle="1" w:styleId="3EBFD73AF16A47FB93266BAE6037FD49">
    <w:name w:val="3EBFD73AF16A47FB93266BAE6037FD49"/>
    <w:rsid w:val="00655072"/>
  </w:style>
  <w:style w:type="paragraph" w:customStyle="1" w:styleId="3A5A9FA5B0DF495096B61970BD245655">
    <w:name w:val="3A5A9FA5B0DF495096B61970BD245655"/>
    <w:rsid w:val="00655072"/>
  </w:style>
  <w:style w:type="paragraph" w:customStyle="1" w:styleId="5E6A92074C20415987EF95F4DFF4B0FB">
    <w:name w:val="5E6A92074C20415987EF95F4DFF4B0FB"/>
    <w:rsid w:val="00655072"/>
  </w:style>
  <w:style w:type="paragraph" w:customStyle="1" w:styleId="E9434FA25B1A421D86D9AAE45F0ACEF9">
    <w:name w:val="E9434FA25B1A421D86D9AAE45F0ACEF9"/>
    <w:rsid w:val="00655072"/>
  </w:style>
  <w:style w:type="paragraph" w:customStyle="1" w:styleId="E3E596343E034F71A2F9AF17819C06CF">
    <w:name w:val="E3E596343E034F71A2F9AF17819C06CF"/>
    <w:rsid w:val="00655072"/>
  </w:style>
  <w:style w:type="paragraph" w:customStyle="1" w:styleId="35001D0B8AE8401CAA04DBA8550DA53C">
    <w:name w:val="35001D0B8AE8401CAA04DBA8550DA53C"/>
    <w:rsid w:val="00655072"/>
  </w:style>
  <w:style w:type="paragraph" w:customStyle="1" w:styleId="58257585CCF84CE7BBB8BC087D08E0A7">
    <w:name w:val="58257585CCF84CE7BBB8BC087D08E0A7"/>
    <w:rsid w:val="00655072"/>
  </w:style>
  <w:style w:type="paragraph" w:customStyle="1" w:styleId="16B75D96FBA04BB5A0C114E186C4CE9D">
    <w:name w:val="16B75D96FBA04BB5A0C114E186C4CE9D"/>
    <w:rsid w:val="00655072"/>
  </w:style>
  <w:style w:type="paragraph" w:customStyle="1" w:styleId="D7098C626DF0490290745974984CA641">
    <w:name w:val="D7098C626DF0490290745974984CA641"/>
    <w:rsid w:val="00655072"/>
  </w:style>
  <w:style w:type="paragraph" w:customStyle="1" w:styleId="A42854BB75F440E2BD9FB15672FD65FA">
    <w:name w:val="A42854BB75F440E2BD9FB15672FD65FA"/>
    <w:rsid w:val="00655072"/>
  </w:style>
  <w:style w:type="paragraph" w:customStyle="1" w:styleId="C65AE16ED08F43DEBACD3B6D5411D0D6">
    <w:name w:val="C65AE16ED08F43DEBACD3B6D5411D0D6"/>
    <w:rsid w:val="00655072"/>
  </w:style>
  <w:style w:type="paragraph" w:customStyle="1" w:styleId="592A05A963794DFFA52BCFA890F26415">
    <w:name w:val="592A05A963794DFFA52BCFA890F26415"/>
    <w:rsid w:val="00655072"/>
  </w:style>
  <w:style w:type="paragraph" w:customStyle="1" w:styleId="28D4A90C9EED4AD58B076B273F6C4C50">
    <w:name w:val="28D4A90C9EED4AD58B076B273F6C4C50"/>
    <w:rsid w:val="00655072"/>
  </w:style>
  <w:style w:type="paragraph" w:customStyle="1" w:styleId="D166FC4D0DDD4A179B6CDA76249E82AB">
    <w:name w:val="D166FC4D0DDD4A179B6CDA76249E82AB"/>
    <w:rsid w:val="00655072"/>
  </w:style>
  <w:style w:type="paragraph" w:customStyle="1" w:styleId="BD1DC198C61E4FD5B56651476A9692DD">
    <w:name w:val="BD1DC198C61E4FD5B56651476A9692DD"/>
    <w:rsid w:val="00655072"/>
  </w:style>
  <w:style w:type="paragraph" w:customStyle="1" w:styleId="56BEEB1CDA1B4F2BA141D620AF394BFD">
    <w:name w:val="56BEEB1CDA1B4F2BA141D620AF394BFD"/>
    <w:rsid w:val="00655072"/>
  </w:style>
  <w:style w:type="paragraph" w:customStyle="1" w:styleId="779647CC906F48B8BF642886C60A8299">
    <w:name w:val="779647CC906F48B8BF642886C60A8299"/>
    <w:rsid w:val="00655072"/>
  </w:style>
  <w:style w:type="paragraph" w:customStyle="1" w:styleId="AED1F73168124A7396E069BE722EC777">
    <w:name w:val="AED1F73168124A7396E069BE722EC777"/>
    <w:rsid w:val="00655072"/>
  </w:style>
  <w:style w:type="paragraph" w:customStyle="1" w:styleId="3FC0E09ADA7943A3BD90556A94DA58DC">
    <w:name w:val="3FC0E09ADA7943A3BD90556A94DA58DC"/>
    <w:rsid w:val="00655072"/>
  </w:style>
  <w:style w:type="paragraph" w:customStyle="1" w:styleId="9D5B5542882A4A13A17F146C9912D480">
    <w:name w:val="9D5B5542882A4A13A17F146C9912D480"/>
    <w:rsid w:val="00655072"/>
  </w:style>
  <w:style w:type="paragraph" w:customStyle="1" w:styleId="FBD82653AA5D4704925D125926023E5B">
    <w:name w:val="FBD82653AA5D4704925D125926023E5B"/>
    <w:rsid w:val="00655072"/>
  </w:style>
  <w:style w:type="paragraph" w:customStyle="1" w:styleId="A3C91415B46E4CA79CEF91683777FE44">
    <w:name w:val="A3C91415B46E4CA79CEF91683777FE44"/>
    <w:rsid w:val="00655072"/>
  </w:style>
  <w:style w:type="paragraph" w:customStyle="1" w:styleId="937570AD26C34669924F85E6C929BEFD">
    <w:name w:val="937570AD26C34669924F85E6C929BEFD"/>
    <w:rsid w:val="00655072"/>
  </w:style>
  <w:style w:type="paragraph" w:customStyle="1" w:styleId="331148276DF84E619FADF0859E8EF1C7">
    <w:name w:val="331148276DF84E619FADF0859E8EF1C7"/>
    <w:rsid w:val="00655072"/>
  </w:style>
  <w:style w:type="paragraph" w:customStyle="1" w:styleId="381478B9FAEB48CE96A1299D1FEFB9B2">
    <w:name w:val="381478B9FAEB48CE96A1299D1FEFB9B2"/>
    <w:rsid w:val="00655072"/>
  </w:style>
  <w:style w:type="paragraph" w:customStyle="1" w:styleId="CF653D88AA92491891514FFE2B84AD13">
    <w:name w:val="CF653D88AA92491891514FFE2B84AD13"/>
    <w:rsid w:val="00655072"/>
  </w:style>
  <w:style w:type="paragraph" w:customStyle="1" w:styleId="6217F6E073D34B7FA778048AC11C01FB">
    <w:name w:val="6217F6E073D34B7FA778048AC11C01FB"/>
    <w:rsid w:val="00655072"/>
  </w:style>
  <w:style w:type="paragraph" w:customStyle="1" w:styleId="A87052D06B3746E78D32365AFEB25616">
    <w:name w:val="A87052D06B3746E78D32365AFEB25616"/>
    <w:rsid w:val="00655072"/>
  </w:style>
  <w:style w:type="paragraph" w:customStyle="1" w:styleId="4D5E7DA94E1B49D4AA05F8F0AF74D8CA">
    <w:name w:val="4D5E7DA94E1B49D4AA05F8F0AF74D8CA"/>
    <w:rsid w:val="00655072"/>
  </w:style>
  <w:style w:type="paragraph" w:customStyle="1" w:styleId="62F6C6A6CDB949F6B0F5034E2FA187DF">
    <w:name w:val="62F6C6A6CDB949F6B0F5034E2FA187DF"/>
    <w:rsid w:val="00655072"/>
  </w:style>
  <w:style w:type="paragraph" w:customStyle="1" w:styleId="BDA25164A24D41D386758247402C78B0">
    <w:name w:val="BDA25164A24D41D386758247402C78B0"/>
    <w:rsid w:val="00655072"/>
  </w:style>
  <w:style w:type="paragraph" w:customStyle="1" w:styleId="5AF6BBA263CC42018DC9A70BF772451E">
    <w:name w:val="5AF6BBA263CC42018DC9A70BF772451E"/>
    <w:rsid w:val="00655072"/>
  </w:style>
  <w:style w:type="paragraph" w:customStyle="1" w:styleId="23BE1BBC76B84ABEA0148F5590F85054">
    <w:name w:val="23BE1BBC76B84ABEA0148F5590F85054"/>
    <w:rsid w:val="00655072"/>
  </w:style>
  <w:style w:type="paragraph" w:customStyle="1" w:styleId="0BDF2886E18549B58B8262B265BCF541">
    <w:name w:val="0BDF2886E18549B58B8262B265BCF541"/>
    <w:rsid w:val="00655072"/>
  </w:style>
  <w:style w:type="paragraph" w:customStyle="1" w:styleId="136B5381CDAD4819AC9C28DA4546E3EF">
    <w:name w:val="136B5381CDAD4819AC9C28DA4546E3EF"/>
    <w:rsid w:val="00655072"/>
  </w:style>
  <w:style w:type="paragraph" w:customStyle="1" w:styleId="7BCAD2D9AECC4FDEA3E2922023AA051C">
    <w:name w:val="7BCAD2D9AECC4FDEA3E2922023AA051C"/>
    <w:rsid w:val="00655072"/>
  </w:style>
  <w:style w:type="paragraph" w:customStyle="1" w:styleId="596D67B0403B41D2844C1F7D8B3F87EE">
    <w:name w:val="596D67B0403B41D2844C1F7D8B3F87EE"/>
    <w:rsid w:val="00655072"/>
  </w:style>
  <w:style w:type="paragraph" w:customStyle="1" w:styleId="3469E6B8E63442C58779D1F04B52A1E0">
    <w:name w:val="3469E6B8E63442C58779D1F04B52A1E0"/>
    <w:rsid w:val="009C4553"/>
  </w:style>
  <w:style w:type="paragraph" w:customStyle="1" w:styleId="7E18022E231A47B2A26F2A2DCDC747F7">
    <w:name w:val="7E18022E231A47B2A26F2A2DCDC747F7"/>
    <w:rsid w:val="00EE4835"/>
    <w:rPr>
      <w:kern w:val="0"/>
    </w:rPr>
  </w:style>
  <w:style w:type="paragraph" w:customStyle="1" w:styleId="8AFE6046317D4DEB9903F7CA35E2CDD3">
    <w:name w:val="8AFE6046317D4DEB9903F7CA35E2CDD3"/>
    <w:rsid w:val="002B7F1E"/>
    <w:rPr>
      <w:kern w:val="0"/>
    </w:rPr>
  </w:style>
  <w:style w:type="paragraph" w:customStyle="1" w:styleId="AA4F85705B2041D9A264FEBEF9EA506D">
    <w:name w:val="AA4F85705B2041D9A264FEBEF9EA506D"/>
    <w:rsid w:val="009C4553"/>
  </w:style>
  <w:style w:type="paragraph" w:customStyle="1" w:styleId="672E5F23DE5843DDA5B8FFE063EEEA92">
    <w:name w:val="672E5F23DE5843DDA5B8FFE063EEEA92"/>
    <w:rsid w:val="009C4553"/>
  </w:style>
  <w:style w:type="paragraph" w:customStyle="1" w:styleId="A56D5E71B558462499464F0E1059B820">
    <w:name w:val="A56D5E71B558462499464F0E1059B820"/>
  </w:style>
  <w:style w:type="paragraph" w:customStyle="1" w:styleId="358F128BEB1148EF8B5F502FB981F119">
    <w:name w:val="358F128BEB1148EF8B5F502FB981F119"/>
  </w:style>
  <w:style w:type="paragraph" w:customStyle="1" w:styleId="6AE79DF5C1F4460899427A771421C382">
    <w:name w:val="6AE79DF5C1F4460899427A771421C382"/>
  </w:style>
  <w:style w:type="paragraph" w:customStyle="1" w:styleId="3B25C6DCF22B4827A77C89CF4C217D90">
    <w:name w:val="3B25C6DCF22B4827A77C89CF4C217D90"/>
    <w:rsid w:val="00CB1BE3"/>
  </w:style>
  <w:style w:type="paragraph" w:customStyle="1" w:styleId="CC2A988F90AD47EDAC5A49C68548566E">
    <w:name w:val="CC2A988F90AD47EDAC5A49C68548566E"/>
    <w:rsid w:val="00CB1BE3"/>
  </w:style>
  <w:style w:type="paragraph" w:customStyle="1" w:styleId="4BA30F37B4EC411289A8F2BAF03DDB47">
    <w:name w:val="4BA30F37B4EC411289A8F2BAF03DDB47"/>
    <w:rsid w:val="00CB1BE3"/>
  </w:style>
  <w:style w:type="paragraph" w:customStyle="1" w:styleId="4DCA9CC31018468392BF10DFFE3F3ADE">
    <w:name w:val="4DCA9CC31018468392BF10DFFE3F3ADE"/>
    <w:rsid w:val="00CB1BE3"/>
  </w:style>
  <w:style w:type="paragraph" w:customStyle="1" w:styleId="2E5F90901DC544B1A6D13EFF97A27470">
    <w:name w:val="2E5F90901DC544B1A6D13EFF97A27470"/>
    <w:rsid w:val="00CB1BE3"/>
  </w:style>
  <w:style w:type="paragraph" w:customStyle="1" w:styleId="64CC2E93F41344BAB5DBC62CDEDF03C4">
    <w:name w:val="64CC2E93F41344BAB5DBC62CDEDF03C4"/>
    <w:rsid w:val="00E840EA"/>
  </w:style>
  <w:style w:type="paragraph" w:customStyle="1" w:styleId="EC1E81F4140740EBBC355338EE57F94C">
    <w:name w:val="EC1E81F4140740EBBC355338EE57F94C"/>
    <w:rsid w:val="00E840EA"/>
  </w:style>
  <w:style w:type="paragraph" w:customStyle="1" w:styleId="642E61FC7D2D4848B65E368D65F61666">
    <w:name w:val="642E61FC7D2D4848B65E368D65F61666"/>
    <w:rsid w:val="00E840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A84B1-93D1-4021-9043-3D8CFAA20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280</Pages>
  <Words>80639</Words>
  <Characters>459645</Characters>
  <Application>Microsoft Office Word</Application>
  <DocSecurity>0</DocSecurity>
  <Lines>3830</Lines>
  <Paragraphs>1078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Muinda</dc:creator>
  <cp:keywords/>
  <dc:description/>
  <cp:lastModifiedBy>Abimereki Muzaale</cp:lastModifiedBy>
  <cp:revision>2</cp:revision>
  <cp:lastPrinted>2023-08-27T15:14:00Z</cp:lastPrinted>
  <dcterms:created xsi:type="dcterms:W3CDTF">2023-10-18T13:45:00Z</dcterms:created>
  <dcterms:modified xsi:type="dcterms:W3CDTF">2023-10-18T13:45:00Z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1dda1318-913a-4207-a04c-035c93c474af</vt:lpwstr>
  </property>
</Properties>
</file>