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F8C49" w14:textId="54EA1AB2" w:rsidR="00AE1A31" w:rsidRPr="00A56BD9" w:rsidRDefault="00A56BD9" w:rsidP="00A56BD9">
      <w:pPr>
        <w:jc w:val="both"/>
        <w:rPr>
          <w:rFonts w:ascii="Times New Roman" w:hAnsi="Times New Roman" w:cs="Times New Roman"/>
          <w:sz w:val="32"/>
          <w:szCs w:val="32"/>
        </w:rPr>
      </w:pPr>
      <w:bookmarkStart w:id="0" w:name="_GoBack"/>
      <w:r w:rsidRPr="00A56BD9">
        <w:rPr>
          <w:rFonts w:ascii="Times New Roman" w:hAnsi="Times New Roman" w:cs="Times New Roman"/>
          <w:sz w:val="32"/>
          <w:szCs w:val="32"/>
        </w:rPr>
        <w:t>Employee Monitoring</w:t>
      </w:r>
    </w:p>
    <w:p w14:paraId="340EFAE7" w14:textId="366513EB" w:rsidR="00A56BD9" w:rsidRPr="00A56BD9" w:rsidRDefault="00A56BD9" w:rsidP="00A56BD9">
      <w:pPr>
        <w:jc w:val="both"/>
        <w:rPr>
          <w:rFonts w:ascii="Times New Roman" w:hAnsi="Times New Roman" w:cs="Times New Roman"/>
          <w:color w:val="222222"/>
          <w:sz w:val="21"/>
          <w:szCs w:val="21"/>
          <w:shd w:val="clear" w:color="auto" w:fill="FFFFFF"/>
        </w:rPr>
      </w:pPr>
      <w:r w:rsidRPr="00A56BD9">
        <w:rPr>
          <w:rFonts w:ascii="Times New Roman" w:hAnsi="Times New Roman" w:cs="Times New Roman"/>
          <w:b/>
          <w:bCs/>
          <w:color w:val="222222"/>
          <w:sz w:val="21"/>
          <w:szCs w:val="21"/>
          <w:shd w:val="clear" w:color="auto" w:fill="FFFFFF"/>
        </w:rPr>
        <w:t>Employee Monitoring</w:t>
      </w:r>
      <w:r w:rsidRPr="00A56BD9">
        <w:rPr>
          <w:rFonts w:ascii="Times New Roman" w:hAnsi="Times New Roman" w:cs="Times New Roman"/>
          <w:color w:val="222222"/>
          <w:sz w:val="21"/>
          <w:szCs w:val="21"/>
          <w:shd w:val="clear" w:color="auto" w:fill="FFFFFF"/>
        </w:rPr>
        <w:t> is the act of employers </w:t>
      </w:r>
      <w:hyperlink r:id="rId4" w:tooltip="Surveillance" w:history="1">
        <w:r w:rsidRPr="00A56BD9">
          <w:rPr>
            <w:rStyle w:val="Hyperlink"/>
            <w:rFonts w:ascii="Times New Roman" w:hAnsi="Times New Roman" w:cs="Times New Roman"/>
            <w:color w:val="0B0080"/>
            <w:sz w:val="21"/>
            <w:szCs w:val="21"/>
            <w:u w:val="none"/>
            <w:shd w:val="clear" w:color="auto" w:fill="FFFFFF"/>
          </w:rPr>
          <w:t>surveying</w:t>
        </w:r>
      </w:hyperlink>
      <w:r w:rsidRPr="00A56BD9">
        <w:rPr>
          <w:rFonts w:ascii="Times New Roman" w:hAnsi="Times New Roman" w:cs="Times New Roman"/>
          <w:color w:val="222222"/>
          <w:sz w:val="21"/>
          <w:szCs w:val="21"/>
          <w:shd w:val="clear" w:color="auto" w:fill="FFFFFF"/>
        </w:rPr>
        <w:t> </w:t>
      </w:r>
      <w:hyperlink r:id="rId5" w:tooltip="Employee" w:history="1">
        <w:r w:rsidRPr="00A56BD9">
          <w:rPr>
            <w:rStyle w:val="Hyperlink"/>
            <w:rFonts w:ascii="Times New Roman" w:hAnsi="Times New Roman" w:cs="Times New Roman"/>
            <w:color w:val="0B0080"/>
            <w:sz w:val="21"/>
            <w:szCs w:val="21"/>
            <w:u w:val="none"/>
            <w:shd w:val="clear" w:color="auto" w:fill="FFFFFF"/>
          </w:rPr>
          <w:t>employee</w:t>
        </w:r>
      </w:hyperlink>
      <w:r w:rsidRPr="00A56BD9">
        <w:rPr>
          <w:rFonts w:ascii="Times New Roman" w:hAnsi="Times New Roman" w:cs="Times New Roman"/>
          <w:color w:val="222222"/>
          <w:sz w:val="21"/>
          <w:szCs w:val="21"/>
          <w:shd w:val="clear" w:color="auto" w:fill="FFFFFF"/>
        </w:rPr>
        <w:t> activity through different surveillance methods. Organizations engage in employee monitoring for different reasons such as to track </w:t>
      </w:r>
      <w:hyperlink r:id="rId6" w:tooltip="Performance management" w:history="1">
        <w:r w:rsidRPr="00A56BD9">
          <w:rPr>
            <w:rStyle w:val="Hyperlink"/>
            <w:rFonts w:ascii="Times New Roman" w:hAnsi="Times New Roman" w:cs="Times New Roman"/>
            <w:color w:val="0B0080"/>
            <w:sz w:val="21"/>
            <w:szCs w:val="21"/>
            <w:u w:val="none"/>
            <w:shd w:val="clear" w:color="auto" w:fill="FFFFFF"/>
          </w:rPr>
          <w:t>performance</w:t>
        </w:r>
      </w:hyperlink>
      <w:r w:rsidRPr="00A56BD9">
        <w:rPr>
          <w:rFonts w:ascii="Times New Roman" w:hAnsi="Times New Roman" w:cs="Times New Roman"/>
          <w:color w:val="222222"/>
          <w:sz w:val="21"/>
          <w:szCs w:val="21"/>
          <w:shd w:val="clear" w:color="auto" w:fill="FFFFFF"/>
        </w:rPr>
        <w:t>, to avoid legal liability, to protect </w:t>
      </w:r>
      <w:hyperlink r:id="rId7" w:tooltip="Trade secrets" w:history="1">
        <w:r w:rsidRPr="00A56BD9">
          <w:rPr>
            <w:rStyle w:val="Hyperlink"/>
            <w:rFonts w:ascii="Times New Roman" w:hAnsi="Times New Roman" w:cs="Times New Roman"/>
            <w:color w:val="0B0080"/>
            <w:sz w:val="21"/>
            <w:szCs w:val="21"/>
            <w:u w:val="none"/>
            <w:shd w:val="clear" w:color="auto" w:fill="FFFFFF"/>
          </w:rPr>
          <w:t>trade secrets</w:t>
        </w:r>
      </w:hyperlink>
      <w:r w:rsidRPr="00A56BD9">
        <w:rPr>
          <w:rFonts w:ascii="Times New Roman" w:hAnsi="Times New Roman" w:cs="Times New Roman"/>
          <w:color w:val="222222"/>
          <w:sz w:val="21"/>
          <w:szCs w:val="21"/>
          <w:shd w:val="clear" w:color="auto" w:fill="FFFFFF"/>
        </w:rPr>
        <w:t>, and to address other security concerns. This practice may impact </w:t>
      </w:r>
      <w:hyperlink r:id="rId8" w:tooltip="Job satisfaction" w:history="1">
        <w:r w:rsidRPr="00A56BD9">
          <w:rPr>
            <w:rStyle w:val="Hyperlink"/>
            <w:rFonts w:ascii="Times New Roman" w:hAnsi="Times New Roman" w:cs="Times New Roman"/>
            <w:color w:val="0B0080"/>
            <w:sz w:val="21"/>
            <w:szCs w:val="21"/>
            <w:u w:val="none"/>
            <w:shd w:val="clear" w:color="auto" w:fill="FFFFFF"/>
          </w:rPr>
          <w:t>employee satisfaction</w:t>
        </w:r>
      </w:hyperlink>
      <w:r w:rsidRPr="00A56BD9">
        <w:rPr>
          <w:rFonts w:ascii="Times New Roman" w:hAnsi="Times New Roman" w:cs="Times New Roman"/>
          <w:color w:val="222222"/>
          <w:sz w:val="21"/>
          <w:szCs w:val="21"/>
          <w:shd w:val="clear" w:color="auto" w:fill="FFFFFF"/>
        </w:rPr>
        <w:t> due to its impact on the </w:t>
      </w:r>
      <w:hyperlink r:id="rId9" w:tooltip="Privacy" w:history="1">
        <w:r w:rsidRPr="00A56BD9">
          <w:rPr>
            <w:rStyle w:val="Hyperlink"/>
            <w:rFonts w:ascii="Times New Roman" w:hAnsi="Times New Roman" w:cs="Times New Roman"/>
            <w:color w:val="0B0080"/>
            <w:sz w:val="21"/>
            <w:szCs w:val="21"/>
            <w:u w:val="none"/>
            <w:shd w:val="clear" w:color="auto" w:fill="FFFFFF"/>
          </w:rPr>
          <w:t>privacy of the employees</w:t>
        </w:r>
      </w:hyperlink>
      <w:r w:rsidRPr="00A56BD9">
        <w:rPr>
          <w:rFonts w:ascii="Times New Roman" w:hAnsi="Times New Roman" w:cs="Times New Roman"/>
          <w:color w:val="222222"/>
          <w:sz w:val="21"/>
          <w:szCs w:val="21"/>
          <w:shd w:val="clear" w:color="auto" w:fill="FFFFFF"/>
        </w:rPr>
        <w:t>. Among organizations, the extent and methods of employee monitoring differ</w:t>
      </w:r>
    </w:p>
    <w:p w14:paraId="5EB9E0C2" w14:textId="0C944827" w:rsidR="00A56BD9" w:rsidRPr="00A56BD9" w:rsidRDefault="00A56BD9" w:rsidP="00A56BD9">
      <w:pPr>
        <w:jc w:val="both"/>
        <w:rPr>
          <w:rFonts w:ascii="Times New Roman" w:hAnsi="Times New Roman" w:cs="Times New Roman"/>
          <w:sz w:val="32"/>
          <w:szCs w:val="32"/>
        </w:rPr>
      </w:pPr>
      <w:r w:rsidRPr="00A56BD9">
        <w:rPr>
          <w:rFonts w:ascii="Times New Roman" w:hAnsi="Times New Roman" w:cs="Times New Roman"/>
          <w:sz w:val="32"/>
          <w:szCs w:val="32"/>
        </w:rPr>
        <w:t>Surveillance Methods:</w:t>
      </w:r>
    </w:p>
    <w:p w14:paraId="17AB050C" w14:textId="77777777" w:rsidR="00A56BD9" w:rsidRPr="00A56BD9" w:rsidRDefault="00A56BD9" w:rsidP="00A56BD9">
      <w:pPr>
        <w:shd w:val="clear" w:color="auto" w:fill="FFFFFF"/>
        <w:spacing w:before="120" w:after="120" w:line="240" w:lineRule="auto"/>
        <w:jc w:val="both"/>
        <w:rPr>
          <w:rFonts w:ascii="Times New Roman" w:eastAsia="Times New Roman" w:hAnsi="Times New Roman" w:cs="Times New Roman"/>
          <w:color w:val="222222"/>
          <w:sz w:val="21"/>
          <w:szCs w:val="21"/>
        </w:rPr>
      </w:pPr>
      <w:r w:rsidRPr="00A56BD9">
        <w:rPr>
          <w:rFonts w:ascii="Times New Roman" w:eastAsia="Times New Roman" w:hAnsi="Times New Roman" w:cs="Times New Roman"/>
          <w:color w:val="222222"/>
          <w:sz w:val="21"/>
          <w:szCs w:val="21"/>
        </w:rPr>
        <w:t>Due to the use of company computers, telephones, workspaces, and software, employers can have access to the daily activities of their employees. These devices are used to monitor the organizations' employees. Common methods of monitoring include software monitoring, telephone tapping, video surveillance, email monitoring, and location monitoring.</w:t>
      </w:r>
    </w:p>
    <w:p w14:paraId="16ED5CE7" w14:textId="77777777" w:rsidR="00A56BD9" w:rsidRPr="00A56BD9" w:rsidRDefault="00A56BD9" w:rsidP="00A56BD9">
      <w:pPr>
        <w:shd w:val="clear" w:color="auto" w:fill="FFFFFF"/>
        <w:spacing w:before="120" w:after="120" w:line="240" w:lineRule="auto"/>
        <w:jc w:val="both"/>
        <w:rPr>
          <w:rFonts w:ascii="Times New Roman" w:eastAsia="Times New Roman" w:hAnsi="Times New Roman" w:cs="Times New Roman"/>
          <w:color w:val="222222"/>
          <w:sz w:val="21"/>
          <w:szCs w:val="21"/>
        </w:rPr>
      </w:pPr>
      <w:r w:rsidRPr="00A56BD9">
        <w:rPr>
          <w:rFonts w:ascii="Times New Roman" w:eastAsia="Times New Roman" w:hAnsi="Times New Roman" w:cs="Times New Roman"/>
          <w:b/>
          <w:bCs/>
          <w:color w:val="222222"/>
          <w:sz w:val="21"/>
          <w:szCs w:val="21"/>
        </w:rPr>
        <w:t>Software monitoring</w:t>
      </w:r>
      <w:r w:rsidRPr="00A56BD9">
        <w:rPr>
          <w:rFonts w:ascii="Times New Roman" w:eastAsia="Times New Roman" w:hAnsi="Times New Roman" w:cs="Times New Roman"/>
          <w:color w:val="222222"/>
          <w:sz w:val="21"/>
          <w:szCs w:val="21"/>
        </w:rPr>
        <w:t> can occur if employees use company computers for their work, companies often utilize employee monitoring software that allows them to track what their employees are doing on the computers. Such as, what the speed of typing is, what mistakes are made, what applications were used, and what specific keys were pressed.</w:t>
      </w:r>
    </w:p>
    <w:p w14:paraId="62C99B4B" w14:textId="77777777" w:rsidR="00A56BD9" w:rsidRPr="00A56BD9" w:rsidRDefault="00A56BD9" w:rsidP="00A56BD9">
      <w:pPr>
        <w:shd w:val="clear" w:color="auto" w:fill="FFFFFF"/>
        <w:spacing w:before="120" w:after="120" w:line="240" w:lineRule="auto"/>
        <w:jc w:val="both"/>
        <w:rPr>
          <w:rFonts w:ascii="Times New Roman" w:eastAsia="Times New Roman" w:hAnsi="Times New Roman" w:cs="Times New Roman"/>
          <w:color w:val="222222"/>
          <w:sz w:val="21"/>
          <w:szCs w:val="21"/>
        </w:rPr>
      </w:pPr>
      <w:r w:rsidRPr="00A56BD9">
        <w:rPr>
          <w:rFonts w:ascii="Times New Roman" w:eastAsia="Times New Roman" w:hAnsi="Times New Roman" w:cs="Times New Roman"/>
          <w:b/>
          <w:bCs/>
          <w:color w:val="222222"/>
          <w:sz w:val="21"/>
          <w:szCs w:val="21"/>
        </w:rPr>
        <w:t>Telephone tapping</w:t>
      </w:r>
      <w:r w:rsidRPr="00A56BD9">
        <w:rPr>
          <w:rFonts w:ascii="Times New Roman" w:eastAsia="Times New Roman" w:hAnsi="Times New Roman" w:cs="Times New Roman"/>
          <w:color w:val="222222"/>
          <w:sz w:val="21"/>
          <w:szCs w:val="21"/>
        </w:rPr>
        <w:t> can be used to recover employees' phone call details and conversations. These can be recorded during monitoring. The number of calls, the duration of each call, and the idle time between calls, can all go into an automatic log for analysis by the company.</w:t>
      </w:r>
      <w:hyperlink r:id="rId10" w:anchor="cite_note-:0-1" w:history="1">
        <w:r w:rsidRPr="00A56BD9">
          <w:rPr>
            <w:rFonts w:ascii="Times New Roman" w:eastAsia="Times New Roman" w:hAnsi="Times New Roman" w:cs="Times New Roman"/>
            <w:color w:val="0B0080"/>
            <w:sz w:val="17"/>
            <w:szCs w:val="17"/>
            <w:u w:val="single"/>
            <w:vertAlign w:val="superscript"/>
          </w:rPr>
          <w:t>[1]</w:t>
        </w:r>
      </w:hyperlink>
    </w:p>
    <w:p w14:paraId="1480D9D2" w14:textId="77777777" w:rsidR="00A56BD9" w:rsidRPr="00A56BD9" w:rsidRDefault="00A56BD9" w:rsidP="00A56BD9">
      <w:pPr>
        <w:shd w:val="clear" w:color="auto" w:fill="FFFFFF"/>
        <w:spacing w:before="120" w:after="120" w:line="240" w:lineRule="auto"/>
        <w:jc w:val="both"/>
        <w:rPr>
          <w:rFonts w:ascii="Times New Roman" w:eastAsia="Times New Roman" w:hAnsi="Times New Roman" w:cs="Times New Roman"/>
          <w:color w:val="222222"/>
          <w:sz w:val="21"/>
          <w:szCs w:val="21"/>
        </w:rPr>
      </w:pPr>
      <w:r w:rsidRPr="00A56BD9">
        <w:rPr>
          <w:rFonts w:ascii="Times New Roman" w:eastAsia="Times New Roman" w:hAnsi="Times New Roman" w:cs="Times New Roman"/>
          <w:b/>
          <w:bCs/>
          <w:color w:val="222222"/>
          <w:sz w:val="21"/>
          <w:szCs w:val="21"/>
        </w:rPr>
        <w:t>Video surveillance</w:t>
      </w:r>
      <w:r w:rsidRPr="00A56BD9">
        <w:rPr>
          <w:rFonts w:ascii="Times New Roman" w:eastAsia="Times New Roman" w:hAnsi="Times New Roman" w:cs="Times New Roman"/>
          <w:color w:val="222222"/>
          <w:sz w:val="21"/>
          <w:szCs w:val="21"/>
        </w:rPr>
        <w:t> can provide video feed of employee activities that are passed through to a central location where they are monitored live by another person. These can be recorded and stored for future reference which some believe is the most accurate way to monitor employees. "This is a benefit because it provides an unbiased method of performance evaluation and prevents the interference of a manager's feelings in an employee's review (Mishra and Crampton, 1998)." Management can review the performance of an employee by checking the surveillance to detect and potentially prevent problems.[1]</w:t>
      </w:r>
    </w:p>
    <w:p w14:paraId="29E8A603" w14:textId="77777777" w:rsidR="00A56BD9" w:rsidRPr="00A56BD9" w:rsidRDefault="00A56BD9" w:rsidP="00A56BD9">
      <w:pPr>
        <w:shd w:val="clear" w:color="auto" w:fill="FFFFFF"/>
        <w:spacing w:before="120" w:after="120" w:line="240" w:lineRule="auto"/>
        <w:jc w:val="both"/>
        <w:rPr>
          <w:rFonts w:ascii="Times New Roman" w:eastAsia="Times New Roman" w:hAnsi="Times New Roman" w:cs="Times New Roman"/>
          <w:color w:val="222222"/>
          <w:sz w:val="21"/>
          <w:szCs w:val="21"/>
        </w:rPr>
      </w:pPr>
      <w:r w:rsidRPr="00A56BD9">
        <w:rPr>
          <w:rFonts w:ascii="Times New Roman" w:eastAsia="Times New Roman" w:hAnsi="Times New Roman" w:cs="Times New Roman"/>
          <w:b/>
          <w:bCs/>
          <w:color w:val="222222"/>
          <w:sz w:val="21"/>
          <w:szCs w:val="21"/>
        </w:rPr>
        <w:t>Email monitoring</w:t>
      </w:r>
      <w:r w:rsidRPr="00A56BD9">
        <w:rPr>
          <w:rFonts w:ascii="Times New Roman" w:eastAsia="Times New Roman" w:hAnsi="Times New Roman" w:cs="Times New Roman"/>
          <w:color w:val="222222"/>
          <w:sz w:val="21"/>
          <w:szCs w:val="21"/>
        </w:rPr>
        <w:t> gives employers the ability to look at email messages sent or received by their employees. Emails can be viewed and recovered even if they had been previously deleted. In the United States, the </w:t>
      </w:r>
      <w:hyperlink r:id="rId11" w:tooltip="Electronic Communications Privacy Act" w:history="1">
        <w:r w:rsidRPr="00A56BD9">
          <w:rPr>
            <w:rFonts w:ascii="Times New Roman" w:eastAsia="Times New Roman" w:hAnsi="Times New Roman" w:cs="Times New Roman"/>
            <w:color w:val="0B0080"/>
            <w:sz w:val="21"/>
            <w:szCs w:val="21"/>
            <w:u w:val="single"/>
          </w:rPr>
          <w:t>Electronic Communications Privacy Act</w:t>
        </w:r>
      </w:hyperlink>
      <w:r w:rsidRPr="00A56BD9">
        <w:rPr>
          <w:rFonts w:ascii="Times New Roman" w:eastAsia="Times New Roman" w:hAnsi="Times New Roman" w:cs="Times New Roman"/>
          <w:color w:val="222222"/>
          <w:sz w:val="21"/>
          <w:szCs w:val="21"/>
        </w:rPr>
        <w:t> provides some privacy protections regarding monitoring of employees' email messages and other electronic communications. See Electronic Communications Privacy Act § Employee Privacy.</w:t>
      </w:r>
    </w:p>
    <w:p w14:paraId="6C51B075" w14:textId="556D56FC" w:rsidR="00A56BD9" w:rsidRPr="00A56BD9" w:rsidRDefault="00A56BD9" w:rsidP="00A56BD9">
      <w:pPr>
        <w:shd w:val="clear" w:color="auto" w:fill="FFFFFF"/>
        <w:spacing w:before="120" w:after="120" w:line="240" w:lineRule="auto"/>
        <w:jc w:val="both"/>
        <w:rPr>
          <w:rFonts w:ascii="Times New Roman" w:eastAsia="Times New Roman" w:hAnsi="Times New Roman" w:cs="Times New Roman"/>
          <w:color w:val="222222"/>
          <w:sz w:val="21"/>
          <w:szCs w:val="21"/>
        </w:rPr>
      </w:pPr>
      <w:r w:rsidRPr="00A56BD9">
        <w:rPr>
          <w:rFonts w:ascii="Times New Roman" w:eastAsia="Times New Roman" w:hAnsi="Times New Roman" w:cs="Times New Roman"/>
          <w:b/>
          <w:bCs/>
          <w:color w:val="222222"/>
          <w:sz w:val="21"/>
          <w:szCs w:val="21"/>
        </w:rPr>
        <w:t>Location monitoring</w:t>
      </w:r>
      <w:r w:rsidRPr="00A56BD9">
        <w:rPr>
          <w:rFonts w:ascii="Times New Roman" w:eastAsia="Times New Roman" w:hAnsi="Times New Roman" w:cs="Times New Roman"/>
          <w:color w:val="222222"/>
          <w:sz w:val="21"/>
          <w:szCs w:val="21"/>
        </w:rPr>
        <w:t> can occur and be used for employees that do not work in a static location. Supervisors may choose to track their location. Common examples of companies that use location monitoring are delivery and transportation industries. In some of these cases, the employee monitoring is incidental as the location is tracked for other purposes, that can help improve customer satisfaction. Employees' phone call details and conversations can be recorded during monitoring. The number of calls, the duration of each call, and the idle time between calls, can all go into an automatic log for analysis by the company</w:t>
      </w:r>
    </w:p>
    <w:p w14:paraId="14EB75B6" w14:textId="280F8EAD" w:rsidR="00A56BD9" w:rsidRPr="00A56BD9" w:rsidRDefault="00A56BD9" w:rsidP="00A56BD9">
      <w:pPr>
        <w:shd w:val="clear" w:color="auto" w:fill="FFFFFF"/>
        <w:spacing w:before="120" w:after="120" w:line="240" w:lineRule="auto"/>
        <w:jc w:val="both"/>
        <w:rPr>
          <w:rFonts w:ascii="Times New Roman" w:eastAsia="Times New Roman" w:hAnsi="Times New Roman" w:cs="Times New Roman"/>
          <w:color w:val="222222"/>
          <w:sz w:val="21"/>
          <w:szCs w:val="21"/>
        </w:rPr>
      </w:pPr>
      <w:r w:rsidRPr="00A56BD9">
        <w:rPr>
          <w:rFonts w:ascii="Times New Roman" w:eastAsia="Times New Roman" w:hAnsi="Times New Roman" w:cs="Times New Roman"/>
          <w:b/>
          <w:bCs/>
          <w:color w:val="222222"/>
          <w:sz w:val="21"/>
          <w:szCs w:val="21"/>
        </w:rPr>
        <w:t>Key logging</w:t>
      </w:r>
      <w:r w:rsidRPr="00A56BD9">
        <w:rPr>
          <w:rFonts w:ascii="Times New Roman" w:eastAsia="Times New Roman" w:hAnsi="Times New Roman" w:cs="Times New Roman"/>
          <w:color w:val="222222"/>
          <w:sz w:val="21"/>
          <w:szCs w:val="21"/>
        </w:rPr>
        <w:t>, or keystroke logging, is a process that records the keys a user is typing on the keyboard in order. These programs can also capture screenshots when triggered by predefined keywords. Some see it as violating workplace privacy and it's also notorious for being used with malicious intent. Loggers collect and store passwords, bank account information, private messages, credit card numbers, PIN numbers, and usernames.</w:t>
      </w:r>
    </w:p>
    <w:bookmarkEnd w:id="0"/>
    <w:p w14:paraId="2FA0BC1D" w14:textId="77777777" w:rsidR="00A56BD9" w:rsidRPr="00A56BD9" w:rsidRDefault="00A56BD9" w:rsidP="00A56BD9">
      <w:pPr>
        <w:jc w:val="both"/>
        <w:rPr>
          <w:rFonts w:ascii="Times New Roman" w:hAnsi="Times New Roman" w:cs="Times New Roman"/>
          <w:sz w:val="32"/>
          <w:szCs w:val="32"/>
        </w:rPr>
      </w:pPr>
    </w:p>
    <w:sectPr w:rsidR="00A56BD9" w:rsidRPr="00A56B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BD9"/>
    <w:rsid w:val="00A56BD9"/>
    <w:rsid w:val="00AE1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5B8D2"/>
  <w15:chartTrackingRefBased/>
  <w15:docId w15:val="{4CF1AFEF-158A-4C38-989D-883039BAA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6B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56BD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660446">
      <w:bodyDiv w:val="1"/>
      <w:marLeft w:val="0"/>
      <w:marRight w:val="0"/>
      <w:marTop w:val="0"/>
      <w:marBottom w:val="0"/>
      <w:divBdr>
        <w:top w:val="none" w:sz="0" w:space="0" w:color="auto"/>
        <w:left w:val="none" w:sz="0" w:space="0" w:color="auto"/>
        <w:bottom w:val="none" w:sz="0" w:space="0" w:color="auto"/>
        <w:right w:val="none" w:sz="0" w:space="0" w:color="auto"/>
      </w:divBdr>
    </w:div>
    <w:div w:id="307713773">
      <w:bodyDiv w:val="1"/>
      <w:marLeft w:val="0"/>
      <w:marRight w:val="0"/>
      <w:marTop w:val="0"/>
      <w:marBottom w:val="0"/>
      <w:divBdr>
        <w:top w:val="none" w:sz="0" w:space="0" w:color="auto"/>
        <w:left w:val="none" w:sz="0" w:space="0" w:color="auto"/>
        <w:bottom w:val="none" w:sz="0" w:space="0" w:color="auto"/>
        <w:right w:val="none" w:sz="0" w:space="0" w:color="auto"/>
      </w:divBdr>
    </w:div>
    <w:div w:id="655260122">
      <w:bodyDiv w:val="1"/>
      <w:marLeft w:val="0"/>
      <w:marRight w:val="0"/>
      <w:marTop w:val="0"/>
      <w:marBottom w:val="0"/>
      <w:divBdr>
        <w:top w:val="none" w:sz="0" w:space="0" w:color="auto"/>
        <w:left w:val="none" w:sz="0" w:space="0" w:color="auto"/>
        <w:bottom w:val="none" w:sz="0" w:space="0" w:color="auto"/>
        <w:right w:val="none" w:sz="0" w:space="0" w:color="auto"/>
      </w:divBdr>
      <w:divsChild>
        <w:div w:id="1386953574">
          <w:marLeft w:val="0"/>
          <w:marRight w:val="0"/>
          <w:marTop w:val="0"/>
          <w:marBottom w:val="120"/>
          <w:divBdr>
            <w:top w:val="none" w:sz="0" w:space="0" w:color="auto"/>
            <w:left w:val="none" w:sz="0" w:space="0" w:color="auto"/>
            <w:bottom w:val="none" w:sz="0" w:space="0" w:color="auto"/>
            <w:right w:val="none" w:sz="0" w:space="0" w:color="auto"/>
          </w:divBdr>
        </w:div>
        <w:div w:id="1228955434">
          <w:marLeft w:val="0"/>
          <w:marRight w:val="0"/>
          <w:marTop w:val="0"/>
          <w:marBottom w:val="120"/>
          <w:divBdr>
            <w:top w:val="none" w:sz="0" w:space="0" w:color="auto"/>
            <w:left w:val="none" w:sz="0" w:space="0" w:color="auto"/>
            <w:bottom w:val="none" w:sz="0" w:space="0" w:color="auto"/>
            <w:right w:val="none" w:sz="0" w:space="0" w:color="auto"/>
          </w:divBdr>
        </w:div>
        <w:div w:id="2011635969">
          <w:marLeft w:val="0"/>
          <w:marRight w:val="0"/>
          <w:marTop w:val="0"/>
          <w:marBottom w:val="120"/>
          <w:divBdr>
            <w:top w:val="none" w:sz="0" w:space="0" w:color="auto"/>
            <w:left w:val="none" w:sz="0" w:space="0" w:color="auto"/>
            <w:bottom w:val="none" w:sz="0" w:space="0" w:color="auto"/>
            <w:right w:val="none" w:sz="0" w:space="0" w:color="auto"/>
          </w:divBdr>
        </w:div>
        <w:div w:id="978412922">
          <w:marLeft w:val="0"/>
          <w:marRight w:val="0"/>
          <w:marTop w:val="0"/>
          <w:marBottom w:val="120"/>
          <w:divBdr>
            <w:top w:val="none" w:sz="0" w:space="0" w:color="auto"/>
            <w:left w:val="none" w:sz="0" w:space="0" w:color="auto"/>
            <w:bottom w:val="none" w:sz="0" w:space="0" w:color="auto"/>
            <w:right w:val="none" w:sz="0" w:space="0" w:color="auto"/>
          </w:divBdr>
        </w:div>
      </w:divsChild>
    </w:div>
    <w:div w:id="1126970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Job_satisfaction"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Trade_secret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Performance_management" TargetMode="External"/><Relationship Id="rId11" Type="http://schemas.openxmlformats.org/officeDocument/2006/relationships/hyperlink" Target="https://en.wikipedia.org/wiki/Electronic_Communications_Privacy_Act" TargetMode="External"/><Relationship Id="rId5" Type="http://schemas.openxmlformats.org/officeDocument/2006/relationships/hyperlink" Target="https://en.wikipedia.org/wiki/Employee" TargetMode="External"/><Relationship Id="rId10" Type="http://schemas.openxmlformats.org/officeDocument/2006/relationships/hyperlink" Target="https://en.wikipedia.org/wiki/Employee_monitoring" TargetMode="External"/><Relationship Id="rId4" Type="http://schemas.openxmlformats.org/officeDocument/2006/relationships/hyperlink" Target="https://en.wikipedia.org/wiki/Surveillance" TargetMode="External"/><Relationship Id="rId9" Type="http://schemas.openxmlformats.org/officeDocument/2006/relationships/hyperlink" Target="https://en.wikipedia.org/wiki/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634</Words>
  <Characters>3619</Characters>
  <Application>Microsoft Office Word</Application>
  <DocSecurity>0</DocSecurity>
  <Lines>30</Lines>
  <Paragraphs>8</Paragraphs>
  <ScaleCrop>false</ScaleCrop>
  <Company/>
  <LinksUpToDate>false</LinksUpToDate>
  <CharactersWithSpaces>4245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Binod Shah</dc:creator>
  <cp:keywords/>
  <dc:description/>
  <cp:lastModifiedBy>Binod Shah</cp:lastModifiedBy>
  <cp:revision>1</cp:revision>
  <dcterms:created xsi:type="dcterms:W3CDTF">2020-02-21T13:36:00Z</dcterms:created>
  <dcterms:modified xsi:type="dcterms:W3CDTF">2020-02-21T13:39:00Z</dcterms:modified>
</cp:coreProperties>
</file>