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0C87D"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8240" behindDoc="0" locked="0" layoutInCell="1" hidden="0" allowOverlap="1" wp14:anchorId="15533506" wp14:editId="3425E226">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7"/>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hidden="0" allowOverlap="1" wp14:anchorId="2C61A3C6" wp14:editId="38D49FD9">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8"/>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14:paraId="24585F75"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6D52C6D8"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Assessment Report   </w:t>
      </w:r>
    </w:p>
    <w:p w14:paraId="1BA34747"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1" w:name="_heading=h.oi27kx4ldk8j" w:colFirst="0" w:colLast="0"/>
      <w:bookmarkEnd w:id="1"/>
      <w:r>
        <w:rPr>
          <w:rFonts w:ascii="Times New Roman" w:hAnsi="Times New Roman"/>
          <w:sz w:val="28"/>
          <w:szCs w:val="28"/>
        </w:rPr>
        <w:t xml:space="preserve">on  </w:t>
      </w:r>
    </w:p>
    <w:p w14:paraId="61F23D8A" w14:textId="7EA76F21"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36"/>
          <w:szCs w:val="36"/>
        </w:rPr>
      </w:pPr>
      <w:r>
        <w:rPr>
          <w:rFonts w:ascii="Times New Roman" w:hAnsi="Times New Roman"/>
          <w:b/>
          <w:sz w:val="36"/>
          <w:szCs w:val="36"/>
        </w:rPr>
        <w:t>“</w:t>
      </w:r>
      <w:r w:rsidR="006E11F4" w:rsidRPr="006E11F4">
        <w:rPr>
          <w:rFonts w:ascii="Times New Roman" w:hAnsi="Times New Roman"/>
          <w:b/>
          <w:sz w:val="36"/>
          <w:szCs w:val="36"/>
        </w:rPr>
        <w:t>Student Club Participation Prediction</w:t>
      </w:r>
      <w:r>
        <w:rPr>
          <w:rFonts w:ascii="Times New Roman" w:hAnsi="Times New Roman"/>
          <w:b/>
          <w:sz w:val="36"/>
          <w:szCs w:val="36"/>
        </w:rPr>
        <w:t xml:space="preserve">” </w:t>
      </w:r>
    </w:p>
    <w:p w14:paraId="252FD3AA"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submitted as partial fulfillment for the award of </w:t>
      </w:r>
    </w:p>
    <w:p w14:paraId="36D7F640"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14:paraId="160ED8C2"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14:paraId="529E4658"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14:paraId="1CFD7CD5"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14:paraId="43AAA935"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CSE(AIML)</w:t>
      </w:r>
    </w:p>
    <w:p w14:paraId="052A2814"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 xml:space="preserve">By </w:t>
      </w:r>
    </w:p>
    <w:p w14:paraId="3D50483B" w14:textId="337E5F83" w:rsidR="00DA2E82"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roofErr w:type="gramStart"/>
      <w:r>
        <w:rPr>
          <w:rFonts w:ascii="Times New Roman" w:hAnsi="Times New Roman"/>
          <w:sz w:val="28"/>
          <w:szCs w:val="28"/>
        </w:rPr>
        <w:t>Name :</w:t>
      </w:r>
      <w:proofErr w:type="gramEnd"/>
      <w:r>
        <w:rPr>
          <w:rFonts w:ascii="Times New Roman" w:hAnsi="Times New Roman"/>
          <w:sz w:val="28"/>
          <w:szCs w:val="28"/>
        </w:rPr>
        <w:t xml:space="preserve"> </w:t>
      </w:r>
      <w:r w:rsidR="00562AB4">
        <w:rPr>
          <w:rFonts w:ascii="Times New Roman" w:hAnsi="Times New Roman"/>
          <w:sz w:val="28"/>
          <w:szCs w:val="28"/>
        </w:rPr>
        <w:t>Ab</w:t>
      </w:r>
      <w:r w:rsidR="006E11F4">
        <w:rPr>
          <w:rFonts w:ascii="Times New Roman" w:hAnsi="Times New Roman"/>
          <w:sz w:val="28"/>
          <w:szCs w:val="28"/>
        </w:rPr>
        <w:t>ik Thakur</w:t>
      </w:r>
    </w:p>
    <w:p w14:paraId="4BEFC56B" w14:textId="40FB5AC1" w:rsidR="00DA2E82"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Roll </w:t>
      </w:r>
      <w:proofErr w:type="gramStart"/>
      <w:r>
        <w:rPr>
          <w:rFonts w:ascii="Times New Roman" w:hAnsi="Times New Roman"/>
          <w:sz w:val="28"/>
          <w:szCs w:val="28"/>
        </w:rPr>
        <w:t>Number :</w:t>
      </w:r>
      <w:proofErr w:type="gramEnd"/>
      <w:r>
        <w:rPr>
          <w:rFonts w:ascii="Times New Roman" w:hAnsi="Times New Roman"/>
          <w:sz w:val="28"/>
          <w:szCs w:val="28"/>
        </w:rPr>
        <w:t xml:space="preserve"> </w:t>
      </w:r>
      <w:r w:rsidR="00562AB4">
        <w:rPr>
          <w:rFonts w:ascii="Times New Roman" w:hAnsi="Times New Roman"/>
          <w:sz w:val="28"/>
          <w:szCs w:val="28"/>
        </w:rPr>
        <w:t>2024011004000</w:t>
      </w:r>
      <w:r w:rsidR="006E11F4">
        <w:rPr>
          <w:rFonts w:ascii="Times New Roman" w:hAnsi="Times New Roman"/>
          <w:sz w:val="28"/>
          <w:szCs w:val="28"/>
        </w:rPr>
        <w:t>10</w:t>
      </w:r>
    </w:p>
    <w:p w14:paraId="4875665F" w14:textId="64FA64A2" w:rsidR="00DA2E82"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Section: </w:t>
      </w:r>
      <w:r w:rsidR="00562AB4">
        <w:rPr>
          <w:rFonts w:ascii="Times New Roman" w:hAnsi="Times New Roman"/>
          <w:sz w:val="28"/>
          <w:szCs w:val="28"/>
        </w:rPr>
        <w:t>‘A’</w:t>
      </w:r>
    </w:p>
    <w:p w14:paraId="5AE535CF" w14:textId="77777777" w:rsidR="00DA2E82" w:rsidRDefault="00DA2E82">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14:paraId="264E243C"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14:paraId="1ED0EA11" w14:textId="520E525E"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w:t>
      </w:r>
      <w:r w:rsidR="00562AB4">
        <w:rPr>
          <w:rFonts w:ascii="Times New Roman" w:hAnsi="Times New Roman"/>
          <w:sz w:val="28"/>
          <w:szCs w:val="28"/>
        </w:rPr>
        <w:t>BIKKI GUPTA</w:t>
      </w:r>
      <w:r>
        <w:rPr>
          <w:rFonts w:ascii="Times New Roman" w:hAnsi="Times New Roman"/>
          <w:sz w:val="28"/>
          <w:szCs w:val="28"/>
        </w:rPr>
        <w:t>”</w:t>
      </w:r>
    </w:p>
    <w:p w14:paraId="4FB0409A" w14:textId="77777777" w:rsidR="00DA2E82" w:rsidRDefault="00DA2E8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37AB3727" w14:textId="77777777" w:rsidR="00DA2E82" w:rsidRDefault="00DA2E8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3E6F9987" w14:textId="77777777" w:rsidR="00DA2E82" w:rsidRDefault="00DA2E8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5A619906" w14:textId="77777777" w:rsidR="00DA2E82" w:rsidRDefault="00DA2E8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6D3851DF" w14:textId="77777777" w:rsidR="00DA2E82" w:rsidRDefault="00DA2E8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24A9B7EC" w14:textId="77777777" w:rsidR="00DA2E82" w:rsidRDefault="00DA2E8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14:paraId="1E019F65"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t>KIET Group of Institutions, Ghaziabad</w:t>
      </w:r>
    </w:p>
    <w:p w14:paraId="3F4CA42F" w14:textId="57CA0DA4" w:rsidR="00DA2E82" w:rsidRDefault="00562AB4">
      <w:pPr>
        <w:spacing w:after="0" w:line="240" w:lineRule="auto"/>
        <w:ind w:left="2880" w:right="-539" w:firstLine="720"/>
        <w:rPr>
          <w:rFonts w:ascii="Times New Roman" w:hAnsi="Times New Roman"/>
          <w:b/>
          <w:sz w:val="34"/>
          <w:szCs w:val="34"/>
        </w:rPr>
      </w:pPr>
      <w:r>
        <w:rPr>
          <w:rFonts w:ascii="Times New Roman" w:hAnsi="Times New Roman"/>
          <w:b/>
          <w:sz w:val="34"/>
          <w:szCs w:val="34"/>
        </w:rPr>
        <w:lastRenderedPageBreak/>
        <w:t>April, 2025</w:t>
      </w:r>
    </w:p>
    <w:p w14:paraId="7A436547" w14:textId="77777777" w:rsidR="00DA2E82" w:rsidRDefault="00000000">
      <w:r>
        <w:pict w14:anchorId="50051528">
          <v:rect id="_x0000_i1025" style="width:0;height:1.5pt" o:hralign="center" o:hrstd="t" o:hr="t" fillcolor="#a0a0a0" stroked="f"/>
        </w:pict>
      </w:r>
    </w:p>
    <w:p w14:paraId="1EE3E108" w14:textId="21EF0963" w:rsidR="00562AB4" w:rsidRPr="006E11F4" w:rsidRDefault="00562AB4" w:rsidP="006E11F4">
      <w:pPr>
        <w:pStyle w:val="ListParagraph"/>
        <w:numPr>
          <w:ilvl w:val="0"/>
          <w:numId w:val="7"/>
        </w:numPr>
        <w:rPr>
          <w:b/>
          <w:bCs/>
          <w:sz w:val="26"/>
          <w:szCs w:val="26"/>
          <w:lang w:val="en-IN"/>
        </w:rPr>
      </w:pPr>
      <w:r w:rsidRPr="006E11F4">
        <w:rPr>
          <w:b/>
          <w:bCs/>
          <w:sz w:val="26"/>
          <w:szCs w:val="26"/>
          <w:lang w:val="en-IN"/>
        </w:rPr>
        <w:t>Introduction</w:t>
      </w:r>
    </w:p>
    <w:p w14:paraId="67903285" w14:textId="51F7BE5E" w:rsidR="006E11F4" w:rsidRPr="006E11F4" w:rsidRDefault="006E11F4" w:rsidP="006E11F4">
      <w:pPr>
        <w:ind w:left="360"/>
        <w:rPr>
          <w:b/>
          <w:bCs/>
          <w:sz w:val="26"/>
          <w:szCs w:val="26"/>
          <w:lang w:val="en-IN"/>
        </w:rPr>
      </w:pPr>
      <w:r w:rsidRPr="006E11F4">
        <w:rPr>
          <w:b/>
          <w:bCs/>
          <w:sz w:val="26"/>
          <w:szCs w:val="26"/>
        </w:rPr>
        <w:t>In today's educational landscape, understanding student engagement is crucial to improving both academic performance and overall student experience. This report explores a dataset focusing on students' interest levels, free hours per week, and their participation in clubs. The objective is to identify patterns in student engagement, including the relationship between club participation and students' interest levels.</w:t>
      </w:r>
    </w:p>
    <w:p w14:paraId="30B9530C" w14:textId="77777777" w:rsidR="00DA2E82" w:rsidRDefault="00000000">
      <w:pPr>
        <w:rPr>
          <w:sz w:val="26"/>
          <w:szCs w:val="26"/>
        </w:rPr>
      </w:pPr>
      <w:r>
        <w:pict w14:anchorId="6E098AC0">
          <v:rect id="_x0000_i1026" style="width:0;height:1.5pt" o:hralign="center" o:hrstd="t" o:hr="t" fillcolor="#a0a0a0" stroked="f"/>
        </w:pict>
      </w:r>
    </w:p>
    <w:p w14:paraId="4F67FB9E" w14:textId="77777777" w:rsidR="00562AB4" w:rsidRPr="00562AB4" w:rsidRDefault="00562AB4" w:rsidP="00562AB4">
      <w:pPr>
        <w:rPr>
          <w:b/>
          <w:bCs/>
          <w:sz w:val="26"/>
          <w:szCs w:val="26"/>
          <w:lang w:val="en-IN"/>
        </w:rPr>
      </w:pPr>
      <w:r w:rsidRPr="00562AB4">
        <w:rPr>
          <w:b/>
          <w:bCs/>
          <w:sz w:val="26"/>
          <w:szCs w:val="26"/>
          <w:lang w:val="en-IN"/>
        </w:rPr>
        <w:t>2. Problem Statement</w:t>
      </w:r>
    </w:p>
    <w:p w14:paraId="449318E4" w14:textId="77777777" w:rsidR="006E11F4" w:rsidRPr="006E11F4" w:rsidRDefault="006E11F4" w:rsidP="006E11F4">
      <w:pPr>
        <w:rPr>
          <w:lang w:val="en-IN"/>
        </w:rPr>
      </w:pPr>
      <w:r w:rsidRPr="006E11F4">
        <w:rPr>
          <w:lang w:val="en-IN"/>
        </w:rPr>
        <w:t>Student engagement plays a significant role in enhancing academic performance and extracurricular involvement. This report seeks to address the following questions:</w:t>
      </w:r>
    </w:p>
    <w:p w14:paraId="5A2EBBC4" w14:textId="77777777" w:rsidR="006E11F4" w:rsidRPr="006E11F4" w:rsidRDefault="006E11F4" w:rsidP="006E11F4">
      <w:pPr>
        <w:numPr>
          <w:ilvl w:val="0"/>
          <w:numId w:val="8"/>
        </w:numPr>
        <w:rPr>
          <w:lang w:val="en-IN"/>
        </w:rPr>
      </w:pPr>
      <w:r w:rsidRPr="006E11F4">
        <w:rPr>
          <w:b/>
          <w:bCs/>
          <w:lang w:val="en-IN"/>
        </w:rPr>
        <w:t>How does participation in clubs impact student interest levels?</w:t>
      </w:r>
    </w:p>
    <w:p w14:paraId="4DE63F58" w14:textId="77777777" w:rsidR="006E11F4" w:rsidRPr="006E11F4" w:rsidRDefault="006E11F4" w:rsidP="006E11F4">
      <w:pPr>
        <w:numPr>
          <w:ilvl w:val="0"/>
          <w:numId w:val="8"/>
        </w:numPr>
        <w:rPr>
          <w:lang w:val="en-IN"/>
        </w:rPr>
      </w:pPr>
      <w:r w:rsidRPr="006E11F4">
        <w:rPr>
          <w:b/>
          <w:bCs/>
          <w:lang w:val="en-IN"/>
        </w:rPr>
        <w:t>What is the average interest level of students with varying free hours per week?</w:t>
      </w:r>
    </w:p>
    <w:p w14:paraId="1518F773" w14:textId="77777777" w:rsidR="006E11F4" w:rsidRPr="006E11F4" w:rsidRDefault="006E11F4" w:rsidP="006E11F4">
      <w:pPr>
        <w:numPr>
          <w:ilvl w:val="0"/>
          <w:numId w:val="8"/>
        </w:numPr>
        <w:rPr>
          <w:lang w:val="en-IN"/>
        </w:rPr>
      </w:pPr>
      <w:r w:rsidRPr="006E11F4">
        <w:rPr>
          <w:b/>
          <w:bCs/>
          <w:lang w:val="en-IN"/>
        </w:rPr>
        <w:t>Is there a noticeable difference in engagement between students who are part of clubs versus those who are not?</w:t>
      </w:r>
    </w:p>
    <w:p w14:paraId="79D9C081" w14:textId="77777777" w:rsidR="006E11F4" w:rsidRPr="006E11F4" w:rsidRDefault="006E11F4" w:rsidP="006E11F4">
      <w:pPr>
        <w:rPr>
          <w:lang w:val="en-IN"/>
        </w:rPr>
      </w:pPr>
      <w:r w:rsidRPr="006E11F4">
        <w:rPr>
          <w:lang w:val="en-IN"/>
        </w:rPr>
        <w:t xml:space="preserve">By </w:t>
      </w:r>
      <w:proofErr w:type="spellStart"/>
      <w:r w:rsidRPr="006E11F4">
        <w:rPr>
          <w:lang w:val="en-IN"/>
        </w:rPr>
        <w:t>analyzing</w:t>
      </w:r>
      <w:proofErr w:type="spellEnd"/>
      <w:r w:rsidRPr="006E11F4">
        <w:rPr>
          <w:lang w:val="en-IN"/>
        </w:rPr>
        <w:t xml:space="preserve"> these factors, we aim to provide insights that could help institutions make informed decisions on fostering student engagement.</w:t>
      </w:r>
    </w:p>
    <w:p w14:paraId="40FD4EA1" w14:textId="77777777" w:rsidR="00DA2E82" w:rsidRDefault="00000000">
      <w:pPr>
        <w:rPr>
          <w:sz w:val="26"/>
          <w:szCs w:val="26"/>
        </w:rPr>
      </w:pPr>
      <w:r>
        <w:pict w14:anchorId="7F1CE52D">
          <v:rect id="_x0000_i1027" style="width:0;height:1.5pt" o:hralign="center" o:hrstd="t" o:hr="t" fillcolor="#a0a0a0" stroked="f"/>
        </w:pict>
      </w:r>
    </w:p>
    <w:p w14:paraId="336560DD" w14:textId="77777777" w:rsidR="00562AB4" w:rsidRPr="00562AB4" w:rsidRDefault="00562AB4" w:rsidP="00562AB4">
      <w:pPr>
        <w:pStyle w:val="Heading3"/>
      </w:pPr>
      <w:r w:rsidRPr="00562AB4">
        <w:rPr>
          <w:rStyle w:val="Strong"/>
          <w:b/>
          <w:bCs w:val="0"/>
        </w:rPr>
        <w:t>3. Objectives</w:t>
      </w:r>
    </w:p>
    <w:p w14:paraId="5341D008" w14:textId="77777777" w:rsidR="00562AB4" w:rsidRPr="00562AB4" w:rsidRDefault="00562AB4" w:rsidP="00562AB4">
      <w:pPr>
        <w:spacing w:before="100" w:beforeAutospacing="1" w:after="100" w:afterAutospacing="1"/>
        <w:rPr>
          <w:sz w:val="28"/>
          <w:szCs w:val="28"/>
        </w:rPr>
      </w:pPr>
      <w:r w:rsidRPr="00562AB4">
        <w:rPr>
          <w:sz w:val="28"/>
          <w:szCs w:val="28"/>
        </w:rPr>
        <w:t>● Preprocess the agricultural dataset for machine learning.</w:t>
      </w:r>
      <w:r w:rsidRPr="00562AB4">
        <w:rPr>
          <w:sz w:val="28"/>
          <w:szCs w:val="28"/>
        </w:rPr>
        <w:br/>
        <w:t>● Train a Logistic Regression model to classify crop yield into categories.</w:t>
      </w:r>
      <w:r w:rsidRPr="00562AB4">
        <w:rPr>
          <w:sz w:val="28"/>
          <w:szCs w:val="28"/>
        </w:rPr>
        <w:br/>
        <w:t>● Evaluate model performance using standard classification metrics.</w:t>
      </w:r>
      <w:r w:rsidRPr="00562AB4">
        <w:rPr>
          <w:sz w:val="28"/>
          <w:szCs w:val="28"/>
        </w:rPr>
        <w:br/>
        <w:t>● Visualize the confusion matrix using a heatmap for better interpretability.</w:t>
      </w:r>
    </w:p>
    <w:p w14:paraId="3997520C" w14:textId="7AB957AC" w:rsidR="00DA2E82" w:rsidRDefault="00000000">
      <w:pPr>
        <w:numPr>
          <w:ilvl w:val="0"/>
          <w:numId w:val="3"/>
        </w:numPr>
        <w:spacing w:after="240"/>
      </w:pPr>
      <w:r>
        <w:br/>
      </w:r>
    </w:p>
    <w:p w14:paraId="7D336E3F" w14:textId="77777777" w:rsidR="00DA2E82" w:rsidRDefault="00000000">
      <w:r>
        <w:pict w14:anchorId="1290F240">
          <v:rect id="_x0000_i1028" style="width:0;height:1.5pt" o:hralign="center" o:hrstd="t" o:hr="t" fillcolor="#a0a0a0" stroked="f"/>
        </w:pict>
      </w:r>
    </w:p>
    <w:p w14:paraId="6365BDA6" w14:textId="77777777" w:rsidR="00562AB4" w:rsidRPr="00562AB4" w:rsidRDefault="00562AB4" w:rsidP="00562AB4">
      <w:pPr>
        <w:pStyle w:val="Heading3"/>
      </w:pPr>
      <w:r w:rsidRPr="00562AB4">
        <w:rPr>
          <w:rStyle w:val="Strong"/>
          <w:b/>
          <w:bCs w:val="0"/>
        </w:rPr>
        <w:lastRenderedPageBreak/>
        <w:t>4. Methodology</w:t>
      </w:r>
    </w:p>
    <w:p w14:paraId="71800F70" w14:textId="77777777" w:rsidR="006E11F4" w:rsidRPr="006E11F4" w:rsidRDefault="006E11F4" w:rsidP="006E11F4">
      <w:pPr>
        <w:spacing w:after="0"/>
        <w:ind w:left="1440"/>
        <w:rPr>
          <w:sz w:val="26"/>
          <w:szCs w:val="26"/>
          <w:lang w:val="en-IN"/>
        </w:rPr>
      </w:pPr>
      <w:r w:rsidRPr="006E11F4">
        <w:rPr>
          <w:sz w:val="26"/>
          <w:szCs w:val="26"/>
          <w:lang w:val="en-IN"/>
        </w:rPr>
        <w:t>The dataset consists of the following columns:</w:t>
      </w:r>
    </w:p>
    <w:p w14:paraId="58DD23FD" w14:textId="77777777" w:rsidR="006E11F4" w:rsidRPr="006E11F4" w:rsidRDefault="006E11F4" w:rsidP="006E11F4">
      <w:pPr>
        <w:numPr>
          <w:ilvl w:val="0"/>
          <w:numId w:val="9"/>
        </w:numPr>
        <w:spacing w:after="0"/>
        <w:rPr>
          <w:sz w:val="26"/>
          <w:szCs w:val="26"/>
          <w:lang w:val="en-IN"/>
        </w:rPr>
      </w:pPr>
      <w:r w:rsidRPr="006E11F4">
        <w:rPr>
          <w:b/>
          <w:bCs/>
          <w:sz w:val="26"/>
          <w:szCs w:val="26"/>
          <w:lang w:val="en-IN"/>
        </w:rPr>
        <w:t>Interest Level</w:t>
      </w:r>
      <w:r w:rsidRPr="006E11F4">
        <w:rPr>
          <w:sz w:val="26"/>
          <w:szCs w:val="26"/>
          <w:lang w:val="en-IN"/>
        </w:rPr>
        <w:t>: Numerical representation of student interest (scale of 1 to 10).</w:t>
      </w:r>
    </w:p>
    <w:p w14:paraId="36BA74C1" w14:textId="77777777" w:rsidR="006E11F4" w:rsidRPr="006E11F4" w:rsidRDefault="006E11F4" w:rsidP="006E11F4">
      <w:pPr>
        <w:numPr>
          <w:ilvl w:val="0"/>
          <w:numId w:val="9"/>
        </w:numPr>
        <w:spacing w:after="0"/>
        <w:rPr>
          <w:sz w:val="26"/>
          <w:szCs w:val="26"/>
          <w:lang w:val="en-IN"/>
        </w:rPr>
      </w:pPr>
      <w:r w:rsidRPr="006E11F4">
        <w:rPr>
          <w:b/>
          <w:bCs/>
          <w:sz w:val="26"/>
          <w:szCs w:val="26"/>
          <w:lang w:val="en-IN"/>
        </w:rPr>
        <w:t>Free Hours per Week</w:t>
      </w:r>
      <w:r w:rsidRPr="006E11F4">
        <w:rPr>
          <w:sz w:val="26"/>
          <w:szCs w:val="26"/>
          <w:lang w:val="en-IN"/>
        </w:rPr>
        <w:t>: Number of hours a student has free in a week.</w:t>
      </w:r>
    </w:p>
    <w:p w14:paraId="2A1DF3C5" w14:textId="77777777" w:rsidR="006E11F4" w:rsidRPr="006E11F4" w:rsidRDefault="006E11F4" w:rsidP="006E11F4">
      <w:pPr>
        <w:numPr>
          <w:ilvl w:val="0"/>
          <w:numId w:val="9"/>
        </w:numPr>
        <w:spacing w:after="0"/>
        <w:rPr>
          <w:sz w:val="26"/>
          <w:szCs w:val="26"/>
          <w:lang w:val="en-IN"/>
        </w:rPr>
      </w:pPr>
      <w:r w:rsidRPr="006E11F4">
        <w:rPr>
          <w:b/>
          <w:bCs/>
          <w:sz w:val="26"/>
          <w:szCs w:val="26"/>
          <w:lang w:val="en-IN"/>
        </w:rPr>
        <w:t>Club Participation</w:t>
      </w:r>
      <w:r w:rsidRPr="006E11F4">
        <w:rPr>
          <w:sz w:val="26"/>
          <w:szCs w:val="26"/>
          <w:lang w:val="en-IN"/>
        </w:rPr>
        <w:t>: Whether or not a student participates in a club ("yes" or "no").</w:t>
      </w:r>
    </w:p>
    <w:p w14:paraId="1A8E02B9" w14:textId="01E8109A" w:rsidR="00DA2E82" w:rsidRPr="00562AB4" w:rsidRDefault="00DA2E82" w:rsidP="00562AB4">
      <w:pPr>
        <w:spacing w:after="0"/>
        <w:ind w:left="1440"/>
        <w:rPr>
          <w:sz w:val="26"/>
          <w:szCs w:val="26"/>
        </w:rPr>
      </w:pPr>
    </w:p>
    <w:p w14:paraId="131519B5" w14:textId="77777777" w:rsidR="00562AB4" w:rsidRDefault="00562AB4" w:rsidP="00562AB4">
      <w:pPr>
        <w:pStyle w:val="Heading3"/>
      </w:pPr>
      <w:r>
        <w:rPr>
          <w:rStyle w:val="Strong"/>
          <w:b/>
          <w:bCs w:val="0"/>
        </w:rPr>
        <w:t>5. Data Preprocessing</w:t>
      </w:r>
    </w:p>
    <w:p w14:paraId="485D8D36" w14:textId="77777777" w:rsidR="006E11F4" w:rsidRPr="006E11F4" w:rsidRDefault="006E11F4" w:rsidP="006E11F4">
      <w:pPr>
        <w:spacing w:before="100" w:beforeAutospacing="1" w:after="100" w:afterAutospacing="1" w:line="240" w:lineRule="auto"/>
        <w:rPr>
          <w:rFonts w:ascii="Times New Roman" w:hAnsi="Times New Roman"/>
          <w:sz w:val="24"/>
          <w:szCs w:val="24"/>
          <w:lang w:val="en-IN"/>
        </w:rPr>
      </w:pPr>
      <w:r w:rsidRPr="006E11F4">
        <w:rPr>
          <w:rFonts w:ascii="Times New Roman" w:hAnsi="Times New Roman"/>
          <w:sz w:val="24"/>
          <w:szCs w:val="24"/>
          <w:lang w:val="en-IN"/>
        </w:rPr>
        <w:t>The dataset was processed using the following steps:</w:t>
      </w:r>
    </w:p>
    <w:p w14:paraId="47FF1999" w14:textId="77777777" w:rsidR="006E11F4" w:rsidRPr="006E11F4" w:rsidRDefault="006E11F4" w:rsidP="006E11F4">
      <w:pPr>
        <w:numPr>
          <w:ilvl w:val="0"/>
          <w:numId w:val="5"/>
        </w:numPr>
        <w:spacing w:before="100" w:beforeAutospacing="1" w:after="100" w:afterAutospacing="1" w:line="240" w:lineRule="auto"/>
        <w:rPr>
          <w:rFonts w:ascii="Times New Roman" w:hAnsi="Times New Roman"/>
          <w:sz w:val="24"/>
          <w:szCs w:val="24"/>
          <w:lang w:val="en-IN"/>
        </w:rPr>
      </w:pPr>
      <w:r w:rsidRPr="006E11F4">
        <w:rPr>
          <w:rFonts w:ascii="Times New Roman" w:hAnsi="Times New Roman"/>
          <w:b/>
          <w:bCs/>
          <w:sz w:val="24"/>
          <w:szCs w:val="24"/>
          <w:lang w:val="en-IN"/>
        </w:rPr>
        <w:t>Loading Data</w:t>
      </w:r>
      <w:r w:rsidRPr="006E11F4">
        <w:rPr>
          <w:rFonts w:ascii="Times New Roman" w:hAnsi="Times New Roman"/>
          <w:sz w:val="24"/>
          <w:szCs w:val="24"/>
          <w:lang w:val="en-IN"/>
        </w:rPr>
        <w:t xml:space="preserve">: The dataset was uploaded and loaded into a </w:t>
      </w:r>
      <w:proofErr w:type="gramStart"/>
      <w:r w:rsidRPr="006E11F4">
        <w:rPr>
          <w:rFonts w:ascii="Times New Roman" w:hAnsi="Times New Roman"/>
          <w:sz w:val="24"/>
          <w:szCs w:val="24"/>
          <w:lang w:val="en-IN"/>
        </w:rPr>
        <w:t xml:space="preserve">pandas </w:t>
      </w:r>
      <w:proofErr w:type="spellStart"/>
      <w:r w:rsidRPr="006E11F4">
        <w:rPr>
          <w:rFonts w:ascii="Times New Roman" w:hAnsi="Times New Roman"/>
          <w:sz w:val="24"/>
          <w:szCs w:val="24"/>
          <w:lang w:val="en-IN"/>
        </w:rPr>
        <w:t>DataFrame</w:t>
      </w:r>
      <w:proofErr w:type="spellEnd"/>
      <w:proofErr w:type="gramEnd"/>
      <w:r w:rsidRPr="006E11F4">
        <w:rPr>
          <w:rFonts w:ascii="Times New Roman" w:hAnsi="Times New Roman"/>
          <w:sz w:val="24"/>
          <w:szCs w:val="24"/>
          <w:lang w:val="en-IN"/>
        </w:rPr>
        <w:t xml:space="preserve"> for analysis.</w:t>
      </w:r>
    </w:p>
    <w:p w14:paraId="2085D947" w14:textId="77777777" w:rsidR="006E11F4" w:rsidRPr="006E11F4" w:rsidRDefault="006E11F4" w:rsidP="006E11F4">
      <w:pPr>
        <w:numPr>
          <w:ilvl w:val="0"/>
          <w:numId w:val="5"/>
        </w:numPr>
        <w:spacing w:before="100" w:beforeAutospacing="1" w:after="100" w:afterAutospacing="1" w:line="240" w:lineRule="auto"/>
        <w:rPr>
          <w:rFonts w:ascii="Times New Roman" w:hAnsi="Times New Roman"/>
          <w:sz w:val="24"/>
          <w:szCs w:val="24"/>
          <w:lang w:val="en-IN"/>
        </w:rPr>
      </w:pPr>
      <w:r w:rsidRPr="006E11F4">
        <w:rPr>
          <w:rFonts w:ascii="Times New Roman" w:hAnsi="Times New Roman"/>
          <w:b/>
          <w:bCs/>
          <w:sz w:val="24"/>
          <w:szCs w:val="24"/>
          <w:lang w:val="en-IN"/>
        </w:rPr>
        <w:t>Handling Categorical Data</w:t>
      </w:r>
      <w:r w:rsidRPr="006E11F4">
        <w:rPr>
          <w:rFonts w:ascii="Times New Roman" w:hAnsi="Times New Roman"/>
          <w:sz w:val="24"/>
          <w:szCs w:val="24"/>
          <w:lang w:val="en-IN"/>
        </w:rPr>
        <w:t xml:space="preserve">: The </w:t>
      </w:r>
      <w:proofErr w:type="spellStart"/>
      <w:r w:rsidRPr="006E11F4">
        <w:rPr>
          <w:rFonts w:ascii="Courier New" w:hAnsi="Courier New" w:cs="Courier New"/>
          <w:sz w:val="20"/>
          <w:szCs w:val="20"/>
          <w:lang w:val="en-IN"/>
        </w:rPr>
        <w:t>club_participation</w:t>
      </w:r>
      <w:proofErr w:type="spellEnd"/>
      <w:r w:rsidRPr="006E11F4">
        <w:rPr>
          <w:rFonts w:ascii="Times New Roman" w:hAnsi="Times New Roman"/>
          <w:sz w:val="24"/>
          <w:szCs w:val="24"/>
          <w:lang w:val="en-IN"/>
        </w:rPr>
        <w:t xml:space="preserve"> column, which had "yes" and "no" values, was converted to </w:t>
      </w:r>
      <w:proofErr w:type="spellStart"/>
      <w:r w:rsidRPr="006E11F4">
        <w:rPr>
          <w:rFonts w:ascii="Times New Roman" w:hAnsi="Times New Roman"/>
          <w:sz w:val="24"/>
          <w:szCs w:val="24"/>
          <w:lang w:val="en-IN"/>
        </w:rPr>
        <w:t>boolean</w:t>
      </w:r>
      <w:proofErr w:type="spellEnd"/>
      <w:r w:rsidRPr="006E11F4">
        <w:rPr>
          <w:rFonts w:ascii="Times New Roman" w:hAnsi="Times New Roman"/>
          <w:sz w:val="24"/>
          <w:szCs w:val="24"/>
          <w:lang w:val="en-IN"/>
        </w:rPr>
        <w:t xml:space="preserve"> values (</w:t>
      </w:r>
      <w:r w:rsidRPr="006E11F4">
        <w:rPr>
          <w:rFonts w:ascii="Courier New" w:hAnsi="Courier New" w:cs="Courier New"/>
          <w:sz w:val="20"/>
          <w:szCs w:val="20"/>
          <w:lang w:val="en-IN"/>
        </w:rPr>
        <w:t>True</w:t>
      </w:r>
      <w:r w:rsidRPr="006E11F4">
        <w:rPr>
          <w:rFonts w:ascii="Times New Roman" w:hAnsi="Times New Roman"/>
          <w:sz w:val="24"/>
          <w:szCs w:val="24"/>
          <w:lang w:val="en-IN"/>
        </w:rPr>
        <w:t xml:space="preserve"> for "yes" and </w:t>
      </w:r>
      <w:r w:rsidRPr="006E11F4">
        <w:rPr>
          <w:rFonts w:ascii="Courier New" w:hAnsi="Courier New" w:cs="Courier New"/>
          <w:sz w:val="20"/>
          <w:szCs w:val="20"/>
          <w:lang w:val="en-IN"/>
        </w:rPr>
        <w:t>False</w:t>
      </w:r>
      <w:r w:rsidRPr="006E11F4">
        <w:rPr>
          <w:rFonts w:ascii="Times New Roman" w:hAnsi="Times New Roman"/>
          <w:sz w:val="24"/>
          <w:szCs w:val="24"/>
          <w:lang w:val="en-IN"/>
        </w:rPr>
        <w:t xml:space="preserve"> for "no") for easier analysis.</w:t>
      </w:r>
    </w:p>
    <w:p w14:paraId="49ED3256" w14:textId="77777777" w:rsidR="006E11F4" w:rsidRPr="006E11F4" w:rsidRDefault="006E11F4" w:rsidP="006E11F4">
      <w:pPr>
        <w:numPr>
          <w:ilvl w:val="0"/>
          <w:numId w:val="5"/>
        </w:numPr>
        <w:spacing w:before="100" w:beforeAutospacing="1" w:after="100" w:afterAutospacing="1" w:line="240" w:lineRule="auto"/>
        <w:rPr>
          <w:rFonts w:ascii="Times New Roman" w:hAnsi="Times New Roman"/>
          <w:sz w:val="24"/>
          <w:szCs w:val="24"/>
          <w:lang w:val="en-IN"/>
        </w:rPr>
      </w:pPr>
      <w:r w:rsidRPr="006E11F4">
        <w:rPr>
          <w:rFonts w:ascii="Times New Roman" w:hAnsi="Times New Roman"/>
          <w:b/>
          <w:bCs/>
          <w:sz w:val="24"/>
          <w:szCs w:val="24"/>
          <w:lang w:val="en-IN"/>
        </w:rPr>
        <w:t>Grouping Data</w:t>
      </w:r>
      <w:r w:rsidRPr="006E11F4">
        <w:rPr>
          <w:rFonts w:ascii="Times New Roman" w:hAnsi="Times New Roman"/>
          <w:sz w:val="24"/>
          <w:szCs w:val="24"/>
          <w:lang w:val="en-IN"/>
        </w:rPr>
        <w:t xml:space="preserve">: Data was grouped by </w:t>
      </w:r>
      <w:proofErr w:type="spellStart"/>
      <w:r w:rsidRPr="006E11F4">
        <w:rPr>
          <w:rFonts w:ascii="Courier New" w:hAnsi="Courier New" w:cs="Courier New"/>
          <w:sz w:val="20"/>
          <w:szCs w:val="20"/>
          <w:lang w:val="en-IN"/>
        </w:rPr>
        <w:t>club_participation</w:t>
      </w:r>
      <w:proofErr w:type="spellEnd"/>
      <w:r w:rsidRPr="006E11F4">
        <w:rPr>
          <w:rFonts w:ascii="Times New Roman" w:hAnsi="Times New Roman"/>
          <w:sz w:val="24"/>
          <w:szCs w:val="24"/>
          <w:lang w:val="en-IN"/>
        </w:rPr>
        <w:t xml:space="preserve"> to calculate the average </w:t>
      </w:r>
      <w:proofErr w:type="spellStart"/>
      <w:r w:rsidRPr="006E11F4">
        <w:rPr>
          <w:rFonts w:ascii="Courier New" w:hAnsi="Courier New" w:cs="Courier New"/>
          <w:sz w:val="20"/>
          <w:szCs w:val="20"/>
          <w:lang w:val="en-IN"/>
        </w:rPr>
        <w:t>interest_level</w:t>
      </w:r>
      <w:proofErr w:type="spellEnd"/>
      <w:r w:rsidRPr="006E11F4">
        <w:rPr>
          <w:rFonts w:ascii="Times New Roman" w:hAnsi="Times New Roman"/>
          <w:sz w:val="24"/>
          <w:szCs w:val="24"/>
          <w:lang w:val="en-IN"/>
        </w:rPr>
        <w:t xml:space="preserve"> for each group, i.e., club members versus non-club members.</w:t>
      </w:r>
    </w:p>
    <w:p w14:paraId="2BB0FA44" w14:textId="77777777" w:rsidR="006E11F4" w:rsidRPr="006E11F4" w:rsidRDefault="006E11F4" w:rsidP="006E11F4">
      <w:pPr>
        <w:numPr>
          <w:ilvl w:val="0"/>
          <w:numId w:val="5"/>
        </w:numPr>
        <w:spacing w:before="100" w:beforeAutospacing="1" w:after="100" w:afterAutospacing="1" w:line="240" w:lineRule="auto"/>
        <w:rPr>
          <w:rFonts w:ascii="Times New Roman" w:hAnsi="Times New Roman"/>
          <w:sz w:val="24"/>
          <w:szCs w:val="24"/>
          <w:lang w:val="en-IN"/>
        </w:rPr>
      </w:pPr>
      <w:r w:rsidRPr="006E11F4">
        <w:rPr>
          <w:rFonts w:ascii="Times New Roman" w:hAnsi="Times New Roman"/>
          <w:b/>
          <w:bCs/>
          <w:sz w:val="24"/>
          <w:szCs w:val="24"/>
          <w:lang w:val="en-IN"/>
        </w:rPr>
        <w:t>Visualization</w:t>
      </w:r>
      <w:r w:rsidRPr="006E11F4">
        <w:rPr>
          <w:rFonts w:ascii="Times New Roman" w:hAnsi="Times New Roman"/>
          <w:sz w:val="24"/>
          <w:szCs w:val="24"/>
          <w:lang w:val="en-IN"/>
        </w:rPr>
        <w:t>: A bar chart was plotted to visually compare the average interest level between the two groups: those in clubs and those not in clubs.</w:t>
      </w:r>
    </w:p>
    <w:p w14:paraId="5433C01F" w14:textId="54AB674B" w:rsidR="00DA2E82" w:rsidRDefault="00DA2E82">
      <w:pPr>
        <w:numPr>
          <w:ilvl w:val="0"/>
          <w:numId w:val="5"/>
        </w:numPr>
        <w:spacing w:after="240"/>
        <w:rPr>
          <w:sz w:val="26"/>
          <w:szCs w:val="26"/>
        </w:rPr>
      </w:pPr>
    </w:p>
    <w:p w14:paraId="605E4911" w14:textId="77777777" w:rsidR="00DA2E82" w:rsidRDefault="00000000">
      <w:pPr>
        <w:rPr>
          <w:sz w:val="26"/>
          <w:szCs w:val="26"/>
        </w:rPr>
      </w:pPr>
      <w:r>
        <w:pict w14:anchorId="67987F83">
          <v:rect id="_x0000_i1029" style="width:0;height:1.5pt" o:hralign="center" o:hrstd="t" o:hr="t" fillcolor="#a0a0a0" stroked="f"/>
        </w:pict>
      </w:r>
    </w:p>
    <w:p w14:paraId="543F3C2E" w14:textId="77777777" w:rsidR="00562AB4" w:rsidRPr="00562AB4" w:rsidRDefault="00562AB4" w:rsidP="00562AB4">
      <w:pPr>
        <w:rPr>
          <w:b/>
          <w:bCs/>
          <w:sz w:val="26"/>
          <w:szCs w:val="26"/>
          <w:lang w:val="en-IN"/>
        </w:rPr>
      </w:pPr>
      <w:r w:rsidRPr="00562AB4">
        <w:rPr>
          <w:b/>
          <w:bCs/>
          <w:sz w:val="26"/>
          <w:szCs w:val="26"/>
          <w:lang w:val="en-IN"/>
        </w:rPr>
        <w:t>6. Model Implementation</w:t>
      </w:r>
    </w:p>
    <w:p w14:paraId="18F49066" w14:textId="77777777" w:rsidR="00562AB4" w:rsidRPr="00562AB4" w:rsidRDefault="00562AB4" w:rsidP="00562AB4">
      <w:pPr>
        <w:rPr>
          <w:b/>
          <w:sz w:val="26"/>
          <w:szCs w:val="26"/>
          <w:lang w:val="en-IN"/>
        </w:rPr>
      </w:pPr>
      <w:r w:rsidRPr="00562AB4">
        <w:rPr>
          <w:b/>
          <w:sz w:val="26"/>
          <w:szCs w:val="26"/>
          <w:lang w:val="en-IN"/>
        </w:rPr>
        <w:t xml:space="preserve">Logistic Regression is used as it is a strong baseline classifier for multiclass problems. The model is trained on the processed dataset and used to predict the </w:t>
      </w:r>
      <w:proofErr w:type="spellStart"/>
      <w:r w:rsidRPr="00562AB4">
        <w:rPr>
          <w:b/>
          <w:sz w:val="26"/>
          <w:szCs w:val="26"/>
          <w:lang w:val="en-IN"/>
        </w:rPr>
        <w:t>yield_category</w:t>
      </w:r>
      <w:proofErr w:type="spellEnd"/>
      <w:r w:rsidRPr="00562AB4">
        <w:rPr>
          <w:b/>
          <w:sz w:val="26"/>
          <w:szCs w:val="26"/>
          <w:lang w:val="en-IN"/>
        </w:rPr>
        <w:t>.</w:t>
      </w:r>
    </w:p>
    <w:p w14:paraId="4A647213" w14:textId="77777777" w:rsidR="00DA2E82" w:rsidRDefault="00000000">
      <w:r>
        <w:pict w14:anchorId="6060C28B">
          <v:rect id="_x0000_i1030" style="width:0;height:1.5pt" o:hralign="center" o:hrstd="t" o:hr="t" fillcolor="#a0a0a0" stroked="f"/>
        </w:pict>
      </w:r>
    </w:p>
    <w:p w14:paraId="314361A7" w14:textId="77777777" w:rsidR="00562AB4" w:rsidRPr="00562AB4" w:rsidRDefault="00562AB4" w:rsidP="00562AB4">
      <w:pPr>
        <w:pStyle w:val="Heading3"/>
      </w:pPr>
      <w:r>
        <w:rPr>
          <w:rStyle w:val="Strong"/>
          <w:b/>
          <w:bCs w:val="0"/>
        </w:rPr>
        <w:t>7</w:t>
      </w:r>
      <w:r w:rsidRPr="00562AB4">
        <w:rPr>
          <w:rStyle w:val="Strong"/>
          <w:b/>
          <w:bCs w:val="0"/>
        </w:rPr>
        <w:t>. Evaluation Metrics</w:t>
      </w:r>
    </w:p>
    <w:p w14:paraId="12BFB5C1" w14:textId="77777777" w:rsidR="006E11F4" w:rsidRPr="006E11F4" w:rsidRDefault="006E11F4" w:rsidP="006E11F4">
      <w:pPr>
        <w:rPr>
          <w:lang w:val="en-IN"/>
        </w:rPr>
      </w:pPr>
      <w:r w:rsidRPr="006E11F4">
        <w:rPr>
          <w:lang w:val="en-IN"/>
        </w:rPr>
        <w:t>The evaluation of this dataset can be approached using the following metrics:</w:t>
      </w:r>
    </w:p>
    <w:p w14:paraId="5FAC775E" w14:textId="77777777" w:rsidR="006E11F4" w:rsidRPr="006E11F4" w:rsidRDefault="006E11F4" w:rsidP="006E11F4">
      <w:pPr>
        <w:numPr>
          <w:ilvl w:val="0"/>
          <w:numId w:val="11"/>
        </w:numPr>
        <w:rPr>
          <w:lang w:val="en-IN"/>
        </w:rPr>
      </w:pPr>
      <w:r w:rsidRPr="006E11F4">
        <w:rPr>
          <w:b/>
          <w:bCs/>
          <w:lang w:val="en-IN"/>
        </w:rPr>
        <w:t>Interest Level Difference</w:t>
      </w:r>
      <w:r w:rsidRPr="006E11F4">
        <w:rPr>
          <w:lang w:val="en-IN"/>
        </w:rPr>
        <w:t>: A comparison of the average interest level between club participants and non-participants. This provides insights into the impact of extracurricular engagement on student interest.</w:t>
      </w:r>
    </w:p>
    <w:p w14:paraId="766C2B36" w14:textId="77777777" w:rsidR="006E11F4" w:rsidRPr="006E11F4" w:rsidRDefault="006E11F4" w:rsidP="006E11F4">
      <w:pPr>
        <w:numPr>
          <w:ilvl w:val="0"/>
          <w:numId w:val="11"/>
        </w:numPr>
        <w:rPr>
          <w:lang w:val="en-IN"/>
        </w:rPr>
      </w:pPr>
      <w:r w:rsidRPr="006E11F4">
        <w:rPr>
          <w:b/>
          <w:bCs/>
          <w:lang w:val="en-IN"/>
        </w:rPr>
        <w:t>Data Consistency</w:t>
      </w:r>
      <w:r w:rsidRPr="006E11F4">
        <w:rPr>
          <w:lang w:val="en-IN"/>
        </w:rPr>
        <w:t>: Ensuring that the dataset does not have missing or inconsistent values.</w:t>
      </w:r>
    </w:p>
    <w:p w14:paraId="2EC29D32" w14:textId="77777777" w:rsidR="006E11F4" w:rsidRPr="006E11F4" w:rsidRDefault="006E11F4" w:rsidP="006E11F4">
      <w:pPr>
        <w:numPr>
          <w:ilvl w:val="0"/>
          <w:numId w:val="11"/>
        </w:numPr>
        <w:rPr>
          <w:lang w:val="en-IN"/>
        </w:rPr>
      </w:pPr>
      <w:r w:rsidRPr="006E11F4">
        <w:rPr>
          <w:b/>
          <w:bCs/>
          <w:lang w:val="en-IN"/>
        </w:rPr>
        <w:lastRenderedPageBreak/>
        <w:t>Visual Insights</w:t>
      </w:r>
      <w:r w:rsidRPr="006E11F4">
        <w:rPr>
          <w:lang w:val="en-IN"/>
        </w:rPr>
        <w:t>: The clarity of visualizations (e.g., bar graphs) that clearly highlight patterns in student engagement.</w:t>
      </w:r>
    </w:p>
    <w:p w14:paraId="7B155443" w14:textId="77777777" w:rsidR="006E11F4" w:rsidRPr="006E11F4" w:rsidRDefault="006E11F4" w:rsidP="006E11F4">
      <w:pPr>
        <w:numPr>
          <w:ilvl w:val="0"/>
          <w:numId w:val="11"/>
        </w:numPr>
        <w:rPr>
          <w:lang w:val="en-IN"/>
        </w:rPr>
      </w:pPr>
      <w:r w:rsidRPr="006E11F4">
        <w:rPr>
          <w:b/>
          <w:bCs/>
          <w:lang w:val="en-IN"/>
        </w:rPr>
        <w:t>Statistical Analysis</w:t>
      </w:r>
      <w:r w:rsidRPr="006E11F4">
        <w:rPr>
          <w:lang w:val="en-IN"/>
        </w:rPr>
        <w:t>: Using averages and percentages to evaluate engagement differences effectively.</w:t>
      </w:r>
    </w:p>
    <w:p w14:paraId="7C4E8B04" w14:textId="77777777" w:rsidR="006E11F4" w:rsidRPr="006E11F4" w:rsidRDefault="006E11F4" w:rsidP="006E11F4">
      <w:pPr>
        <w:rPr>
          <w:lang w:val="en-IN"/>
        </w:rPr>
      </w:pPr>
      <w:r w:rsidRPr="006E11F4">
        <w:rPr>
          <w:lang w:val="en-IN"/>
        </w:rPr>
        <w:t>In this case, the primary evaluation focuses on whether participating in a club increases students' interest levels compared to those who are not part of any club.</w:t>
      </w:r>
    </w:p>
    <w:p w14:paraId="4E176C4D" w14:textId="4D704F34" w:rsidR="00DA2E82" w:rsidRDefault="00000000">
      <w:r>
        <w:pict w14:anchorId="7B14354B">
          <v:rect id="_x0000_i1031" style="width:462.85pt;height:1.75pt" o:hrpct="989" o:hralign="center" o:hrstd="t" o:hr="t" fillcolor="#a0a0a0" stroked="f"/>
        </w:pict>
      </w:r>
    </w:p>
    <w:p w14:paraId="12C62217" w14:textId="77777777" w:rsidR="00562AB4" w:rsidRPr="00562AB4" w:rsidRDefault="00562AB4" w:rsidP="00562AB4">
      <w:pPr>
        <w:pStyle w:val="Heading3"/>
      </w:pPr>
      <w:r w:rsidRPr="00562AB4">
        <w:rPr>
          <w:rStyle w:val="Strong"/>
          <w:b/>
          <w:bCs w:val="0"/>
        </w:rPr>
        <w:t>8. Results and Analysis</w:t>
      </w:r>
    </w:p>
    <w:p w14:paraId="39BFAB37" w14:textId="03F61DC3" w:rsidR="00DA2E82" w:rsidRPr="00562AB4" w:rsidRDefault="00562AB4" w:rsidP="00562AB4">
      <w:pPr>
        <w:spacing w:before="100" w:beforeAutospacing="1" w:after="100" w:afterAutospacing="1"/>
        <w:rPr>
          <w:sz w:val="28"/>
          <w:szCs w:val="28"/>
        </w:rPr>
      </w:pPr>
      <w:r w:rsidRPr="00562AB4">
        <w:rPr>
          <w:sz w:val="28"/>
          <w:szCs w:val="28"/>
        </w:rPr>
        <w:t>● The model showed acceptable performance on the test set.</w:t>
      </w:r>
      <w:r w:rsidRPr="00562AB4">
        <w:rPr>
          <w:sz w:val="28"/>
          <w:szCs w:val="28"/>
        </w:rPr>
        <w:br/>
        <w:t>● The confusion matrix illustrated how well the model differentiated between yield categories.</w:t>
      </w:r>
      <w:r w:rsidRPr="00562AB4">
        <w:rPr>
          <w:sz w:val="28"/>
          <w:szCs w:val="28"/>
        </w:rPr>
        <w:br/>
        <w:t>● Precision and recall metrics revealed strengths and weaknesses in predicting specific classes.</w:t>
      </w:r>
    </w:p>
    <w:p w14:paraId="0918401D" w14:textId="77777777" w:rsidR="00DA2E82" w:rsidRDefault="00000000">
      <w:pPr>
        <w:rPr>
          <w:sz w:val="26"/>
          <w:szCs w:val="26"/>
        </w:rPr>
      </w:pPr>
      <w:r>
        <w:pict w14:anchorId="514D868A">
          <v:rect id="_x0000_i1032" style="width:0;height:1.5pt" o:hralign="center" o:hrstd="t" o:hr="t" fillcolor="#a0a0a0" stroked="f"/>
        </w:pict>
      </w:r>
    </w:p>
    <w:p w14:paraId="141D3AD3" w14:textId="77777777" w:rsidR="00562AB4" w:rsidRPr="00562AB4" w:rsidRDefault="00562AB4" w:rsidP="00562AB4">
      <w:pPr>
        <w:rPr>
          <w:b/>
          <w:bCs/>
          <w:sz w:val="28"/>
          <w:szCs w:val="28"/>
          <w:lang w:val="en-IN"/>
        </w:rPr>
      </w:pPr>
      <w:r w:rsidRPr="00562AB4">
        <w:rPr>
          <w:b/>
          <w:bCs/>
          <w:sz w:val="28"/>
          <w:szCs w:val="28"/>
          <w:lang w:val="en-IN"/>
        </w:rPr>
        <w:t>9. Conclusion</w:t>
      </w:r>
    </w:p>
    <w:p w14:paraId="05D3D723" w14:textId="77777777" w:rsidR="006E11F4" w:rsidRPr="006E11F4" w:rsidRDefault="006E11F4" w:rsidP="006E11F4">
      <w:pPr>
        <w:rPr>
          <w:b/>
          <w:bCs/>
          <w:sz w:val="28"/>
          <w:szCs w:val="28"/>
          <w:lang w:val="en-IN"/>
        </w:rPr>
      </w:pPr>
      <w:r w:rsidRPr="006E11F4">
        <w:rPr>
          <w:b/>
          <w:bCs/>
          <w:sz w:val="28"/>
          <w:szCs w:val="28"/>
          <w:lang w:val="en-IN"/>
        </w:rPr>
        <w:t>Summary of Findings:</w:t>
      </w:r>
    </w:p>
    <w:p w14:paraId="2AF10E8A" w14:textId="77777777" w:rsidR="006E11F4" w:rsidRPr="006E11F4" w:rsidRDefault="006E11F4" w:rsidP="006E11F4">
      <w:pPr>
        <w:numPr>
          <w:ilvl w:val="0"/>
          <w:numId w:val="12"/>
        </w:numPr>
        <w:rPr>
          <w:sz w:val="28"/>
          <w:szCs w:val="28"/>
          <w:lang w:val="en-IN"/>
        </w:rPr>
      </w:pPr>
      <w:r w:rsidRPr="006E11F4">
        <w:rPr>
          <w:b/>
          <w:bCs/>
          <w:sz w:val="28"/>
          <w:szCs w:val="28"/>
          <w:lang w:val="en-IN"/>
        </w:rPr>
        <w:t>Average Interest Level</w:t>
      </w:r>
      <w:r w:rsidRPr="006E11F4">
        <w:rPr>
          <w:sz w:val="28"/>
          <w:szCs w:val="28"/>
          <w:lang w:val="en-IN"/>
        </w:rPr>
        <w:t xml:space="preserve">: The average interest level for </w:t>
      </w:r>
      <w:r w:rsidRPr="006E11F4">
        <w:rPr>
          <w:b/>
          <w:bCs/>
          <w:sz w:val="28"/>
          <w:szCs w:val="28"/>
          <w:lang w:val="en-IN"/>
        </w:rPr>
        <w:t>club members</w:t>
      </w:r>
      <w:r w:rsidRPr="006E11F4">
        <w:rPr>
          <w:sz w:val="28"/>
          <w:szCs w:val="28"/>
          <w:lang w:val="en-IN"/>
        </w:rPr>
        <w:t xml:space="preserve"> was found to be higher compared to those who are </w:t>
      </w:r>
      <w:r w:rsidRPr="006E11F4">
        <w:rPr>
          <w:b/>
          <w:bCs/>
          <w:sz w:val="28"/>
          <w:szCs w:val="28"/>
          <w:lang w:val="en-IN"/>
        </w:rPr>
        <w:t>not in clubs</w:t>
      </w:r>
      <w:r w:rsidRPr="006E11F4">
        <w:rPr>
          <w:sz w:val="28"/>
          <w:szCs w:val="28"/>
          <w:lang w:val="en-IN"/>
        </w:rPr>
        <w:t>.</w:t>
      </w:r>
    </w:p>
    <w:p w14:paraId="7CC7A024" w14:textId="77777777" w:rsidR="006E11F4" w:rsidRPr="006E11F4" w:rsidRDefault="006E11F4" w:rsidP="006E11F4">
      <w:pPr>
        <w:numPr>
          <w:ilvl w:val="1"/>
          <w:numId w:val="12"/>
        </w:numPr>
        <w:rPr>
          <w:sz w:val="28"/>
          <w:szCs w:val="28"/>
          <w:lang w:val="en-IN"/>
        </w:rPr>
      </w:pPr>
      <w:r w:rsidRPr="006E11F4">
        <w:rPr>
          <w:b/>
          <w:bCs/>
          <w:sz w:val="28"/>
          <w:szCs w:val="28"/>
          <w:lang w:val="en-IN"/>
        </w:rPr>
        <w:t>Club Members</w:t>
      </w:r>
      <w:r w:rsidRPr="006E11F4">
        <w:rPr>
          <w:sz w:val="28"/>
          <w:szCs w:val="28"/>
          <w:lang w:val="en-IN"/>
        </w:rPr>
        <w:t>: The average interest level is higher due to the additional engagement that club activities offer.</w:t>
      </w:r>
    </w:p>
    <w:p w14:paraId="11578762" w14:textId="77777777" w:rsidR="006E11F4" w:rsidRPr="006E11F4" w:rsidRDefault="006E11F4" w:rsidP="006E11F4">
      <w:pPr>
        <w:numPr>
          <w:ilvl w:val="1"/>
          <w:numId w:val="12"/>
        </w:numPr>
        <w:rPr>
          <w:sz w:val="28"/>
          <w:szCs w:val="28"/>
          <w:lang w:val="en-IN"/>
        </w:rPr>
      </w:pPr>
      <w:r w:rsidRPr="006E11F4">
        <w:rPr>
          <w:b/>
          <w:bCs/>
          <w:sz w:val="28"/>
          <w:szCs w:val="28"/>
          <w:lang w:val="en-IN"/>
        </w:rPr>
        <w:t>Non-Club Members</w:t>
      </w:r>
      <w:r w:rsidRPr="006E11F4">
        <w:rPr>
          <w:sz w:val="28"/>
          <w:szCs w:val="28"/>
          <w:lang w:val="en-IN"/>
        </w:rPr>
        <w:t>: The average interest level was comparatively lower, suggesting that club participation has a positive impact on student engagement.</w:t>
      </w:r>
    </w:p>
    <w:p w14:paraId="0E8736DA" w14:textId="77777777" w:rsidR="00DA2E82" w:rsidRPr="00562AB4" w:rsidRDefault="00000000">
      <w:pPr>
        <w:rPr>
          <w:sz w:val="28"/>
          <w:szCs w:val="28"/>
        </w:rPr>
      </w:pPr>
      <w:r>
        <w:rPr>
          <w:sz w:val="28"/>
          <w:szCs w:val="28"/>
        </w:rPr>
        <w:pict w14:anchorId="262F458F">
          <v:rect id="_x0000_i1033" style="width:0;height:1.5pt" o:hralign="center" o:hrstd="t" o:hr="t" fillcolor="#a0a0a0" stroked="f"/>
        </w:pict>
      </w:r>
    </w:p>
    <w:p w14:paraId="744FF6E6" w14:textId="77777777" w:rsidR="00DA2E82" w:rsidRPr="00562AB4" w:rsidRDefault="00000000">
      <w:pPr>
        <w:rPr>
          <w:sz w:val="28"/>
          <w:szCs w:val="28"/>
        </w:rPr>
      </w:pPr>
      <w:r>
        <w:rPr>
          <w:sz w:val="28"/>
          <w:szCs w:val="28"/>
        </w:rPr>
        <w:pict w14:anchorId="7E8C483A">
          <v:rect id="_x0000_i1034" style="width:0;height:1.5pt" o:hralign="center" o:hrstd="t" o:hr="t" fillcolor="#a0a0a0" stroked="f"/>
        </w:pict>
      </w:r>
    </w:p>
    <w:p w14:paraId="75B14FE3" w14:textId="77777777" w:rsidR="00562AB4" w:rsidRPr="00562AB4" w:rsidRDefault="00562AB4" w:rsidP="00562AB4">
      <w:pPr>
        <w:pStyle w:val="Heading3"/>
      </w:pPr>
      <w:r w:rsidRPr="00562AB4">
        <w:rPr>
          <w:rStyle w:val="Strong"/>
          <w:b/>
          <w:bCs w:val="0"/>
        </w:rPr>
        <w:lastRenderedPageBreak/>
        <w:t>10. References</w:t>
      </w:r>
    </w:p>
    <w:p w14:paraId="6E6960B8" w14:textId="3EEF3B5F" w:rsidR="00DA2E82" w:rsidRPr="00562AB4" w:rsidRDefault="00562AB4" w:rsidP="00562AB4">
      <w:pPr>
        <w:spacing w:before="100" w:beforeAutospacing="1" w:after="100" w:afterAutospacing="1"/>
        <w:rPr>
          <w:sz w:val="28"/>
          <w:szCs w:val="28"/>
        </w:rPr>
      </w:pPr>
      <w:r w:rsidRPr="00562AB4">
        <w:rPr>
          <w:sz w:val="28"/>
          <w:szCs w:val="28"/>
        </w:rPr>
        <w:t>● scikit-learn documentation</w:t>
      </w:r>
      <w:r w:rsidRPr="00562AB4">
        <w:rPr>
          <w:sz w:val="28"/>
          <w:szCs w:val="28"/>
        </w:rPr>
        <w:br/>
        <w:t xml:space="preserve">● </w:t>
      </w:r>
      <w:proofErr w:type="gramStart"/>
      <w:r w:rsidRPr="00562AB4">
        <w:rPr>
          <w:sz w:val="28"/>
          <w:szCs w:val="28"/>
        </w:rPr>
        <w:t>pandas</w:t>
      </w:r>
      <w:proofErr w:type="gramEnd"/>
      <w:r w:rsidRPr="00562AB4">
        <w:rPr>
          <w:sz w:val="28"/>
          <w:szCs w:val="28"/>
        </w:rPr>
        <w:t xml:space="preserve"> documentation</w:t>
      </w:r>
      <w:r w:rsidRPr="00562AB4">
        <w:rPr>
          <w:sz w:val="28"/>
          <w:szCs w:val="28"/>
        </w:rPr>
        <w:br/>
        <w:t>● Seaborn visualization library</w:t>
      </w:r>
      <w:r w:rsidRPr="00562AB4">
        <w:rPr>
          <w:sz w:val="28"/>
          <w:szCs w:val="28"/>
        </w:rPr>
        <w:br/>
        <w:t>● Research articles on crop yield prediction and agricultural analytics</w:t>
      </w:r>
    </w:p>
    <w:p w14:paraId="5BB06063" w14:textId="77777777" w:rsidR="00DA2E82" w:rsidRDefault="00000000">
      <w:r>
        <w:pict w14:anchorId="66BBCBA2">
          <v:rect id="_x0000_i1035" style="width:0;height:1.5pt" o:hralign="center" o:hrstd="t" o:hr="t" fillcolor="#a0a0a0" stroked="f"/>
        </w:pict>
      </w:r>
    </w:p>
    <w:p w14:paraId="186EA563" w14:textId="57B65B4F" w:rsidR="00DA2E82" w:rsidRDefault="00DA2E82"/>
    <w:p w14:paraId="67CB7E43" w14:textId="09D9BC05" w:rsidR="00DA2E82" w:rsidRDefault="00DA2E82"/>
    <w:p w14:paraId="5914E85F" w14:textId="77777777" w:rsidR="00DA140B" w:rsidRDefault="00DA140B">
      <w:r>
        <w:rPr>
          <w:noProof/>
        </w:rPr>
        <w:drawing>
          <wp:inline distT="0" distB="0" distL="0" distR="0" wp14:anchorId="210D51AF" wp14:editId="78767182">
            <wp:extent cx="5943600" cy="3303270"/>
            <wp:effectExtent l="0" t="0" r="0" b="0"/>
            <wp:docPr id="1978846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46476" name="Picture 197884647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03270"/>
                    </a:xfrm>
                    <a:prstGeom prst="rect">
                      <a:avLst/>
                    </a:prstGeom>
                  </pic:spPr>
                </pic:pic>
              </a:graphicData>
            </a:graphic>
          </wp:inline>
        </w:drawing>
      </w:r>
    </w:p>
    <w:p w14:paraId="5EDA97A2" w14:textId="669AB756" w:rsidR="00DA140B" w:rsidRDefault="00DA140B">
      <w:r>
        <w:lastRenderedPageBreak/>
        <w:t xml:space="preserve">    </w:t>
      </w:r>
      <w:r w:rsidR="0058058C">
        <w:rPr>
          <w:noProof/>
        </w:rPr>
        <w:drawing>
          <wp:inline distT="0" distB="0" distL="0" distR="0" wp14:anchorId="587855E7" wp14:editId="0C395FB5">
            <wp:extent cx="5943600" cy="4735830"/>
            <wp:effectExtent l="0" t="0" r="0" b="7620"/>
            <wp:docPr id="1693453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53528" name="Picture 1693453528"/>
                    <pic:cNvPicPr/>
                  </pic:nvPicPr>
                  <pic:blipFill>
                    <a:blip r:embed="rId10">
                      <a:extLst>
                        <a:ext uri="{28A0092B-C50C-407E-A947-70E740481C1C}">
                          <a14:useLocalDpi xmlns:a14="http://schemas.microsoft.com/office/drawing/2010/main" val="0"/>
                        </a:ext>
                      </a:extLst>
                    </a:blip>
                    <a:stretch>
                      <a:fillRect/>
                    </a:stretch>
                  </pic:blipFill>
                  <pic:spPr>
                    <a:xfrm>
                      <a:off x="0" y="0"/>
                      <a:ext cx="5943600" cy="4735830"/>
                    </a:xfrm>
                    <a:prstGeom prst="rect">
                      <a:avLst/>
                    </a:prstGeom>
                  </pic:spPr>
                </pic:pic>
              </a:graphicData>
            </a:graphic>
          </wp:inline>
        </w:drawing>
      </w:r>
    </w:p>
    <w:p w14:paraId="504D43A1" w14:textId="28A50A3D" w:rsidR="00DA140B" w:rsidRDefault="00DA140B">
      <w:pPr>
        <w:rPr>
          <w:noProof/>
        </w:rPr>
      </w:pPr>
      <w:r>
        <w:rPr>
          <w:noProof/>
        </w:rPr>
        <w:t xml:space="preserve">    </w:t>
      </w:r>
    </w:p>
    <w:p w14:paraId="4FF1168C" w14:textId="77777777" w:rsidR="00DA140B" w:rsidRDefault="00DA140B"/>
    <w:p w14:paraId="04B7AC22" w14:textId="55D76E2E" w:rsidR="00DA2E82" w:rsidRPr="00DA140B" w:rsidRDefault="00DA2E82">
      <w:pPr>
        <w:rPr>
          <w:vertAlign w:val="superscript"/>
        </w:rPr>
      </w:pPr>
    </w:p>
    <w:sectPr w:rsidR="00DA2E82" w:rsidRPr="00DA14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42E78"/>
    <w:multiLevelType w:val="hybridMultilevel"/>
    <w:tmpl w:val="C8CE08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62267B"/>
    <w:multiLevelType w:val="multilevel"/>
    <w:tmpl w:val="121AC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53754B"/>
    <w:multiLevelType w:val="multilevel"/>
    <w:tmpl w:val="23DC1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3032B4"/>
    <w:multiLevelType w:val="multilevel"/>
    <w:tmpl w:val="DE0CF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CA7E6E"/>
    <w:multiLevelType w:val="multilevel"/>
    <w:tmpl w:val="2EA01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033144"/>
    <w:multiLevelType w:val="multilevel"/>
    <w:tmpl w:val="52724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890DC1"/>
    <w:multiLevelType w:val="multilevel"/>
    <w:tmpl w:val="AC34F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121FF4"/>
    <w:multiLevelType w:val="multilevel"/>
    <w:tmpl w:val="F35E0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B871F6"/>
    <w:multiLevelType w:val="multilevel"/>
    <w:tmpl w:val="78DC3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3D43C6"/>
    <w:multiLevelType w:val="multilevel"/>
    <w:tmpl w:val="6E04F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7F09A4"/>
    <w:multiLevelType w:val="multilevel"/>
    <w:tmpl w:val="3024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3E550E"/>
    <w:multiLevelType w:val="multilevel"/>
    <w:tmpl w:val="617AF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8412079">
    <w:abstractNumId w:val="2"/>
  </w:num>
  <w:num w:numId="2" w16cid:durableId="76370181">
    <w:abstractNumId w:val="4"/>
  </w:num>
  <w:num w:numId="3" w16cid:durableId="1460417563">
    <w:abstractNumId w:val="6"/>
  </w:num>
  <w:num w:numId="4" w16cid:durableId="1747418371">
    <w:abstractNumId w:val="9"/>
  </w:num>
  <w:num w:numId="5" w16cid:durableId="534387475">
    <w:abstractNumId w:val="1"/>
  </w:num>
  <w:num w:numId="6" w16cid:durableId="250820903">
    <w:abstractNumId w:val="3"/>
  </w:num>
  <w:num w:numId="7" w16cid:durableId="1310555250">
    <w:abstractNumId w:val="0"/>
  </w:num>
  <w:num w:numId="8" w16cid:durableId="1834225315">
    <w:abstractNumId w:val="8"/>
  </w:num>
  <w:num w:numId="9" w16cid:durableId="1880363570">
    <w:abstractNumId w:val="10"/>
  </w:num>
  <w:num w:numId="10" w16cid:durableId="100075082">
    <w:abstractNumId w:val="5"/>
  </w:num>
  <w:num w:numId="11" w16cid:durableId="1598489397">
    <w:abstractNumId w:val="7"/>
  </w:num>
  <w:num w:numId="12" w16cid:durableId="12000466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E82"/>
    <w:rsid w:val="004154AF"/>
    <w:rsid w:val="004725FD"/>
    <w:rsid w:val="004C391E"/>
    <w:rsid w:val="00562AB4"/>
    <w:rsid w:val="0058058C"/>
    <w:rsid w:val="006E11F4"/>
    <w:rsid w:val="007C3545"/>
    <w:rsid w:val="00C66BB3"/>
    <w:rsid w:val="00DA140B"/>
    <w:rsid w:val="00DA2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8321"/>
  <w15:docId w15:val="{F40C5341-7E40-4AFE-A919-A8FEBF9D7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562AB4"/>
    <w:rPr>
      <w:b/>
      <w:bCs/>
    </w:rPr>
  </w:style>
  <w:style w:type="character" w:styleId="HTMLCode">
    <w:name w:val="HTML Code"/>
    <w:basedOn w:val="DefaultParagraphFont"/>
    <w:uiPriority w:val="99"/>
    <w:semiHidden/>
    <w:unhideWhenUsed/>
    <w:rsid w:val="00562AB4"/>
    <w:rPr>
      <w:rFonts w:ascii="Courier New" w:eastAsia="Times New Roman" w:hAnsi="Courier New" w:cs="Courier New"/>
      <w:sz w:val="20"/>
      <w:szCs w:val="20"/>
    </w:rPr>
  </w:style>
  <w:style w:type="paragraph" w:styleId="ListParagraph">
    <w:name w:val="List Paragraph"/>
    <w:basedOn w:val="Normal"/>
    <w:uiPriority w:val="34"/>
    <w:qFormat/>
    <w:rsid w:val="006E1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9822">
      <w:bodyDiv w:val="1"/>
      <w:marLeft w:val="0"/>
      <w:marRight w:val="0"/>
      <w:marTop w:val="0"/>
      <w:marBottom w:val="0"/>
      <w:divBdr>
        <w:top w:val="none" w:sz="0" w:space="0" w:color="auto"/>
        <w:left w:val="none" w:sz="0" w:space="0" w:color="auto"/>
        <w:bottom w:val="none" w:sz="0" w:space="0" w:color="auto"/>
        <w:right w:val="none" w:sz="0" w:space="0" w:color="auto"/>
      </w:divBdr>
    </w:div>
    <w:div w:id="51971251">
      <w:bodyDiv w:val="1"/>
      <w:marLeft w:val="0"/>
      <w:marRight w:val="0"/>
      <w:marTop w:val="0"/>
      <w:marBottom w:val="0"/>
      <w:divBdr>
        <w:top w:val="none" w:sz="0" w:space="0" w:color="auto"/>
        <w:left w:val="none" w:sz="0" w:space="0" w:color="auto"/>
        <w:bottom w:val="none" w:sz="0" w:space="0" w:color="auto"/>
        <w:right w:val="none" w:sz="0" w:space="0" w:color="auto"/>
      </w:divBdr>
    </w:div>
    <w:div w:id="117768211">
      <w:bodyDiv w:val="1"/>
      <w:marLeft w:val="0"/>
      <w:marRight w:val="0"/>
      <w:marTop w:val="0"/>
      <w:marBottom w:val="0"/>
      <w:divBdr>
        <w:top w:val="none" w:sz="0" w:space="0" w:color="auto"/>
        <w:left w:val="none" w:sz="0" w:space="0" w:color="auto"/>
        <w:bottom w:val="none" w:sz="0" w:space="0" w:color="auto"/>
        <w:right w:val="none" w:sz="0" w:space="0" w:color="auto"/>
      </w:divBdr>
    </w:div>
    <w:div w:id="122431715">
      <w:bodyDiv w:val="1"/>
      <w:marLeft w:val="0"/>
      <w:marRight w:val="0"/>
      <w:marTop w:val="0"/>
      <w:marBottom w:val="0"/>
      <w:divBdr>
        <w:top w:val="none" w:sz="0" w:space="0" w:color="auto"/>
        <w:left w:val="none" w:sz="0" w:space="0" w:color="auto"/>
        <w:bottom w:val="none" w:sz="0" w:space="0" w:color="auto"/>
        <w:right w:val="none" w:sz="0" w:space="0" w:color="auto"/>
      </w:divBdr>
    </w:div>
    <w:div w:id="124399468">
      <w:bodyDiv w:val="1"/>
      <w:marLeft w:val="0"/>
      <w:marRight w:val="0"/>
      <w:marTop w:val="0"/>
      <w:marBottom w:val="0"/>
      <w:divBdr>
        <w:top w:val="none" w:sz="0" w:space="0" w:color="auto"/>
        <w:left w:val="none" w:sz="0" w:space="0" w:color="auto"/>
        <w:bottom w:val="none" w:sz="0" w:space="0" w:color="auto"/>
        <w:right w:val="none" w:sz="0" w:space="0" w:color="auto"/>
      </w:divBdr>
    </w:div>
    <w:div w:id="209536008">
      <w:bodyDiv w:val="1"/>
      <w:marLeft w:val="0"/>
      <w:marRight w:val="0"/>
      <w:marTop w:val="0"/>
      <w:marBottom w:val="0"/>
      <w:divBdr>
        <w:top w:val="none" w:sz="0" w:space="0" w:color="auto"/>
        <w:left w:val="none" w:sz="0" w:space="0" w:color="auto"/>
        <w:bottom w:val="none" w:sz="0" w:space="0" w:color="auto"/>
        <w:right w:val="none" w:sz="0" w:space="0" w:color="auto"/>
      </w:divBdr>
    </w:div>
    <w:div w:id="426971177">
      <w:bodyDiv w:val="1"/>
      <w:marLeft w:val="0"/>
      <w:marRight w:val="0"/>
      <w:marTop w:val="0"/>
      <w:marBottom w:val="0"/>
      <w:divBdr>
        <w:top w:val="none" w:sz="0" w:space="0" w:color="auto"/>
        <w:left w:val="none" w:sz="0" w:space="0" w:color="auto"/>
        <w:bottom w:val="none" w:sz="0" w:space="0" w:color="auto"/>
        <w:right w:val="none" w:sz="0" w:space="0" w:color="auto"/>
      </w:divBdr>
    </w:div>
    <w:div w:id="457843722">
      <w:bodyDiv w:val="1"/>
      <w:marLeft w:val="0"/>
      <w:marRight w:val="0"/>
      <w:marTop w:val="0"/>
      <w:marBottom w:val="0"/>
      <w:divBdr>
        <w:top w:val="none" w:sz="0" w:space="0" w:color="auto"/>
        <w:left w:val="none" w:sz="0" w:space="0" w:color="auto"/>
        <w:bottom w:val="none" w:sz="0" w:space="0" w:color="auto"/>
        <w:right w:val="none" w:sz="0" w:space="0" w:color="auto"/>
      </w:divBdr>
    </w:div>
    <w:div w:id="794251093">
      <w:bodyDiv w:val="1"/>
      <w:marLeft w:val="0"/>
      <w:marRight w:val="0"/>
      <w:marTop w:val="0"/>
      <w:marBottom w:val="0"/>
      <w:divBdr>
        <w:top w:val="none" w:sz="0" w:space="0" w:color="auto"/>
        <w:left w:val="none" w:sz="0" w:space="0" w:color="auto"/>
        <w:bottom w:val="none" w:sz="0" w:space="0" w:color="auto"/>
        <w:right w:val="none" w:sz="0" w:space="0" w:color="auto"/>
      </w:divBdr>
    </w:div>
    <w:div w:id="802431478">
      <w:bodyDiv w:val="1"/>
      <w:marLeft w:val="0"/>
      <w:marRight w:val="0"/>
      <w:marTop w:val="0"/>
      <w:marBottom w:val="0"/>
      <w:divBdr>
        <w:top w:val="none" w:sz="0" w:space="0" w:color="auto"/>
        <w:left w:val="none" w:sz="0" w:space="0" w:color="auto"/>
        <w:bottom w:val="none" w:sz="0" w:space="0" w:color="auto"/>
        <w:right w:val="none" w:sz="0" w:space="0" w:color="auto"/>
      </w:divBdr>
    </w:div>
    <w:div w:id="826477846">
      <w:bodyDiv w:val="1"/>
      <w:marLeft w:val="0"/>
      <w:marRight w:val="0"/>
      <w:marTop w:val="0"/>
      <w:marBottom w:val="0"/>
      <w:divBdr>
        <w:top w:val="none" w:sz="0" w:space="0" w:color="auto"/>
        <w:left w:val="none" w:sz="0" w:space="0" w:color="auto"/>
        <w:bottom w:val="none" w:sz="0" w:space="0" w:color="auto"/>
        <w:right w:val="none" w:sz="0" w:space="0" w:color="auto"/>
      </w:divBdr>
    </w:div>
    <w:div w:id="851147483">
      <w:bodyDiv w:val="1"/>
      <w:marLeft w:val="0"/>
      <w:marRight w:val="0"/>
      <w:marTop w:val="0"/>
      <w:marBottom w:val="0"/>
      <w:divBdr>
        <w:top w:val="none" w:sz="0" w:space="0" w:color="auto"/>
        <w:left w:val="none" w:sz="0" w:space="0" w:color="auto"/>
        <w:bottom w:val="none" w:sz="0" w:space="0" w:color="auto"/>
        <w:right w:val="none" w:sz="0" w:space="0" w:color="auto"/>
      </w:divBdr>
    </w:div>
    <w:div w:id="904725371">
      <w:bodyDiv w:val="1"/>
      <w:marLeft w:val="0"/>
      <w:marRight w:val="0"/>
      <w:marTop w:val="0"/>
      <w:marBottom w:val="0"/>
      <w:divBdr>
        <w:top w:val="none" w:sz="0" w:space="0" w:color="auto"/>
        <w:left w:val="none" w:sz="0" w:space="0" w:color="auto"/>
        <w:bottom w:val="none" w:sz="0" w:space="0" w:color="auto"/>
        <w:right w:val="none" w:sz="0" w:space="0" w:color="auto"/>
      </w:divBdr>
    </w:div>
    <w:div w:id="1191336736">
      <w:bodyDiv w:val="1"/>
      <w:marLeft w:val="0"/>
      <w:marRight w:val="0"/>
      <w:marTop w:val="0"/>
      <w:marBottom w:val="0"/>
      <w:divBdr>
        <w:top w:val="none" w:sz="0" w:space="0" w:color="auto"/>
        <w:left w:val="none" w:sz="0" w:space="0" w:color="auto"/>
        <w:bottom w:val="none" w:sz="0" w:space="0" w:color="auto"/>
        <w:right w:val="none" w:sz="0" w:space="0" w:color="auto"/>
      </w:divBdr>
    </w:div>
    <w:div w:id="1195537431">
      <w:bodyDiv w:val="1"/>
      <w:marLeft w:val="0"/>
      <w:marRight w:val="0"/>
      <w:marTop w:val="0"/>
      <w:marBottom w:val="0"/>
      <w:divBdr>
        <w:top w:val="none" w:sz="0" w:space="0" w:color="auto"/>
        <w:left w:val="none" w:sz="0" w:space="0" w:color="auto"/>
        <w:bottom w:val="none" w:sz="0" w:space="0" w:color="auto"/>
        <w:right w:val="none" w:sz="0" w:space="0" w:color="auto"/>
      </w:divBdr>
    </w:div>
    <w:div w:id="1267733768">
      <w:bodyDiv w:val="1"/>
      <w:marLeft w:val="0"/>
      <w:marRight w:val="0"/>
      <w:marTop w:val="0"/>
      <w:marBottom w:val="0"/>
      <w:divBdr>
        <w:top w:val="none" w:sz="0" w:space="0" w:color="auto"/>
        <w:left w:val="none" w:sz="0" w:space="0" w:color="auto"/>
        <w:bottom w:val="none" w:sz="0" w:space="0" w:color="auto"/>
        <w:right w:val="none" w:sz="0" w:space="0" w:color="auto"/>
      </w:divBdr>
    </w:div>
    <w:div w:id="1654411607">
      <w:bodyDiv w:val="1"/>
      <w:marLeft w:val="0"/>
      <w:marRight w:val="0"/>
      <w:marTop w:val="0"/>
      <w:marBottom w:val="0"/>
      <w:divBdr>
        <w:top w:val="none" w:sz="0" w:space="0" w:color="auto"/>
        <w:left w:val="none" w:sz="0" w:space="0" w:color="auto"/>
        <w:bottom w:val="none" w:sz="0" w:space="0" w:color="auto"/>
        <w:right w:val="none" w:sz="0" w:space="0" w:color="auto"/>
      </w:divBdr>
    </w:div>
    <w:div w:id="1656907749">
      <w:bodyDiv w:val="1"/>
      <w:marLeft w:val="0"/>
      <w:marRight w:val="0"/>
      <w:marTop w:val="0"/>
      <w:marBottom w:val="0"/>
      <w:divBdr>
        <w:top w:val="none" w:sz="0" w:space="0" w:color="auto"/>
        <w:left w:val="none" w:sz="0" w:space="0" w:color="auto"/>
        <w:bottom w:val="none" w:sz="0" w:space="0" w:color="auto"/>
        <w:right w:val="none" w:sz="0" w:space="0" w:color="auto"/>
      </w:divBdr>
    </w:div>
    <w:div w:id="1677994584">
      <w:bodyDiv w:val="1"/>
      <w:marLeft w:val="0"/>
      <w:marRight w:val="0"/>
      <w:marTop w:val="0"/>
      <w:marBottom w:val="0"/>
      <w:divBdr>
        <w:top w:val="none" w:sz="0" w:space="0" w:color="auto"/>
        <w:left w:val="none" w:sz="0" w:space="0" w:color="auto"/>
        <w:bottom w:val="none" w:sz="0" w:space="0" w:color="auto"/>
        <w:right w:val="none" w:sz="0" w:space="0" w:color="auto"/>
      </w:divBdr>
    </w:div>
    <w:div w:id="1698697145">
      <w:bodyDiv w:val="1"/>
      <w:marLeft w:val="0"/>
      <w:marRight w:val="0"/>
      <w:marTop w:val="0"/>
      <w:marBottom w:val="0"/>
      <w:divBdr>
        <w:top w:val="none" w:sz="0" w:space="0" w:color="auto"/>
        <w:left w:val="none" w:sz="0" w:space="0" w:color="auto"/>
        <w:bottom w:val="none" w:sz="0" w:space="0" w:color="auto"/>
        <w:right w:val="none" w:sz="0" w:space="0" w:color="auto"/>
      </w:divBdr>
    </w:div>
    <w:div w:id="1973827161">
      <w:bodyDiv w:val="1"/>
      <w:marLeft w:val="0"/>
      <w:marRight w:val="0"/>
      <w:marTop w:val="0"/>
      <w:marBottom w:val="0"/>
      <w:divBdr>
        <w:top w:val="none" w:sz="0" w:space="0" w:color="auto"/>
        <w:left w:val="none" w:sz="0" w:space="0" w:color="auto"/>
        <w:bottom w:val="none" w:sz="0" w:space="0" w:color="auto"/>
        <w:right w:val="none" w:sz="0" w:space="0" w:color="auto"/>
      </w:divBdr>
    </w:div>
    <w:div w:id="2007393731">
      <w:bodyDiv w:val="1"/>
      <w:marLeft w:val="0"/>
      <w:marRight w:val="0"/>
      <w:marTop w:val="0"/>
      <w:marBottom w:val="0"/>
      <w:divBdr>
        <w:top w:val="none" w:sz="0" w:space="0" w:color="auto"/>
        <w:left w:val="none" w:sz="0" w:space="0" w:color="auto"/>
        <w:bottom w:val="none" w:sz="0" w:space="0" w:color="auto"/>
        <w:right w:val="none" w:sz="0" w:space="0" w:color="auto"/>
      </w:divBdr>
    </w:div>
    <w:div w:id="20629032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9B2A66B1-992F-4D21-8EC3-FB826877682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Abik Thakur</cp:lastModifiedBy>
  <cp:revision>6</cp:revision>
  <dcterms:created xsi:type="dcterms:W3CDTF">2025-04-17T18:18:00Z</dcterms:created>
  <dcterms:modified xsi:type="dcterms:W3CDTF">2025-04-22T11:02:00Z</dcterms:modified>
</cp:coreProperties>
</file>