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4142" w14:textId="77777777" w:rsidR="002C6D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Reporting</w:t>
      </w:r>
    </w:p>
    <w:p w14:paraId="21E86E4D" w14:textId="77777777" w:rsidR="002C6D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Performance Test</w:t>
      </w:r>
    </w:p>
    <w:p w14:paraId="6CDC340C" w14:textId="77777777" w:rsidR="002C6D33" w:rsidRDefault="002C6D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6D33" w14:paraId="64DD5635" w14:textId="77777777">
        <w:tc>
          <w:tcPr>
            <w:tcW w:w="4508" w:type="dxa"/>
          </w:tcPr>
          <w:p w14:paraId="56C5936A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B52870" w14:textId="513CB133" w:rsidR="002C6D33" w:rsidRDefault="00524084">
            <w:r>
              <w:t>01 October 2026</w:t>
            </w:r>
          </w:p>
        </w:tc>
      </w:tr>
      <w:tr w:rsidR="002C6D33" w14:paraId="5855023B" w14:textId="77777777">
        <w:tc>
          <w:tcPr>
            <w:tcW w:w="4508" w:type="dxa"/>
          </w:tcPr>
          <w:p w14:paraId="1A412378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FA81DE" w14:textId="6E3E8D2A" w:rsidR="002C6D33" w:rsidRDefault="00523753">
            <w:r w:rsidRPr="00523753">
              <w:t>SWTID-2026-8564</w:t>
            </w:r>
          </w:p>
        </w:tc>
      </w:tr>
      <w:tr w:rsidR="002C6D33" w14:paraId="412AFF4A" w14:textId="77777777">
        <w:tc>
          <w:tcPr>
            <w:tcW w:w="4508" w:type="dxa"/>
          </w:tcPr>
          <w:p w14:paraId="50437071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3D852E" w14:textId="77777777" w:rsidR="002C6D33" w:rsidRDefault="00000000">
            <w:r>
              <w:t>Import Data using Transform Maps (Spreadsheet)</w:t>
            </w:r>
          </w:p>
        </w:tc>
      </w:tr>
      <w:tr w:rsidR="002C6D33" w14:paraId="61B1B55A" w14:textId="77777777">
        <w:tc>
          <w:tcPr>
            <w:tcW w:w="4508" w:type="dxa"/>
          </w:tcPr>
          <w:p w14:paraId="2990A1F6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A2194F" w14:textId="77777777" w:rsidR="002C6D33" w:rsidRDefault="00000000">
            <w:r>
              <w:t>Not applicable – native ServiceNow reporting</w:t>
            </w:r>
          </w:p>
        </w:tc>
      </w:tr>
    </w:tbl>
    <w:p w14:paraId="79872CBC" w14:textId="77777777" w:rsidR="002C6D33" w:rsidRDefault="002C6D33">
      <w:pPr>
        <w:spacing w:after="160" w:line="259" w:lineRule="auto"/>
        <w:rPr>
          <w:rFonts w:ascii="Calibri" w:eastAsia="Calibri" w:hAnsi="Calibri" w:cs="Calibri"/>
          <w:b/>
        </w:rPr>
      </w:pPr>
    </w:p>
    <w:p w14:paraId="51CC2FD7" w14:textId="77777777" w:rsidR="002C6D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Reporting and Dashboard Validation:</w:t>
      </w:r>
    </w:p>
    <w:p w14:paraId="21543B93" w14:textId="77777777" w:rsidR="002C6D33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uses native ServiceNow Reports and Employee Analytics Dashboards, not Tableau. The relevant reporting configuration is recorded below.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C6D33" w14:paraId="49E1E7B5" w14:textId="77777777">
        <w:trPr>
          <w:trHeight w:val="557"/>
        </w:trPr>
        <w:tc>
          <w:tcPr>
            <w:tcW w:w="735" w:type="dxa"/>
          </w:tcPr>
          <w:p w14:paraId="377E4288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1CB23DE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92BA18F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C6D33" w14:paraId="3B65358E" w14:textId="77777777">
        <w:trPr>
          <w:trHeight w:val="817"/>
        </w:trPr>
        <w:tc>
          <w:tcPr>
            <w:tcW w:w="735" w:type="dxa"/>
          </w:tcPr>
          <w:p w14:paraId="7A82E5CA" w14:textId="77777777" w:rsidR="002C6D33" w:rsidRDefault="00000000">
            <w:r>
              <w:t>1</w:t>
            </w:r>
          </w:p>
        </w:tc>
        <w:tc>
          <w:tcPr>
            <w:tcW w:w="2565" w:type="dxa"/>
          </w:tcPr>
          <w:p w14:paraId="0AB66AD3" w14:textId="77777777" w:rsidR="002C6D33" w:rsidRDefault="00000000">
            <w:r>
              <w:t>Data Rendered</w:t>
            </w:r>
          </w:p>
        </w:tc>
        <w:tc>
          <w:tcPr>
            <w:tcW w:w="5580" w:type="dxa"/>
          </w:tcPr>
          <w:p w14:paraId="132CDE9F" w14:textId="77777777" w:rsidR="002C6D33" w:rsidRDefault="00000000">
            <w:r>
              <w:t>Employee Test data is used for Employees by Department, Employees by Location, and Employee List Report.</w:t>
            </w:r>
          </w:p>
        </w:tc>
      </w:tr>
      <w:tr w:rsidR="002C6D33" w14:paraId="30FF2A89" w14:textId="77777777">
        <w:trPr>
          <w:trHeight w:val="817"/>
        </w:trPr>
        <w:tc>
          <w:tcPr>
            <w:tcW w:w="735" w:type="dxa"/>
          </w:tcPr>
          <w:p w14:paraId="34C4607A" w14:textId="77777777" w:rsidR="002C6D33" w:rsidRDefault="00000000">
            <w:r>
              <w:t>2</w:t>
            </w:r>
          </w:p>
        </w:tc>
        <w:tc>
          <w:tcPr>
            <w:tcW w:w="2565" w:type="dxa"/>
          </w:tcPr>
          <w:p w14:paraId="6CB604A1" w14:textId="77777777" w:rsidR="002C6D33" w:rsidRDefault="00000000">
            <w:r>
              <w:t>Data Preprocessing</w:t>
            </w:r>
          </w:p>
        </w:tc>
        <w:tc>
          <w:tcPr>
            <w:tcW w:w="5580" w:type="dxa"/>
          </w:tcPr>
          <w:p w14:paraId="1DDC8C4D" w14:textId="77777777" w:rsidR="002C6D33" w:rsidRDefault="00000000">
            <w:r>
              <w:t>Employee data is staged in Employee Import, mapped through Sample Spreadsheet Import, transformed to Employee Test, and de-duplicated through Coalesce.</w:t>
            </w:r>
          </w:p>
        </w:tc>
      </w:tr>
      <w:tr w:rsidR="002C6D33" w14:paraId="5AF52AB7" w14:textId="77777777">
        <w:trPr>
          <w:trHeight w:val="817"/>
        </w:trPr>
        <w:tc>
          <w:tcPr>
            <w:tcW w:w="735" w:type="dxa"/>
          </w:tcPr>
          <w:p w14:paraId="480F84F6" w14:textId="77777777" w:rsidR="002C6D33" w:rsidRDefault="00000000">
            <w:r>
              <w:t>3.</w:t>
            </w:r>
          </w:p>
        </w:tc>
        <w:tc>
          <w:tcPr>
            <w:tcW w:w="2565" w:type="dxa"/>
          </w:tcPr>
          <w:p w14:paraId="166CBE3E" w14:textId="77777777" w:rsidR="002C6D33" w:rsidRDefault="00000000">
            <w:r>
              <w:t>Utilization of Filters</w:t>
            </w:r>
          </w:p>
        </w:tc>
        <w:tc>
          <w:tcPr>
            <w:tcW w:w="5580" w:type="dxa"/>
          </w:tcPr>
          <w:p w14:paraId="64CB0113" w14:textId="77777777" w:rsidR="002C6D33" w:rsidRDefault="00000000">
            <w:r>
              <w:t>No specific report filters are documented in the source.</w:t>
            </w:r>
          </w:p>
        </w:tc>
      </w:tr>
      <w:tr w:rsidR="002C6D33" w14:paraId="74AA77A7" w14:textId="77777777">
        <w:trPr>
          <w:trHeight w:val="817"/>
        </w:trPr>
        <w:tc>
          <w:tcPr>
            <w:tcW w:w="735" w:type="dxa"/>
          </w:tcPr>
          <w:p w14:paraId="0A748F24" w14:textId="77777777" w:rsidR="002C6D33" w:rsidRDefault="00000000">
            <w:r>
              <w:t>4.</w:t>
            </w:r>
          </w:p>
        </w:tc>
        <w:tc>
          <w:tcPr>
            <w:tcW w:w="2565" w:type="dxa"/>
          </w:tcPr>
          <w:p w14:paraId="34A417B1" w14:textId="77777777" w:rsidR="002C6D33" w:rsidRDefault="00000000">
            <w:r>
              <w:t>Calculation fields Used</w:t>
            </w:r>
          </w:p>
        </w:tc>
        <w:tc>
          <w:tcPr>
            <w:tcW w:w="5580" w:type="dxa"/>
          </w:tcPr>
          <w:p w14:paraId="162DC34F" w14:textId="77777777" w:rsidR="002C6D33" w:rsidRDefault="00000000">
            <w:r>
              <w:t>No calculated fields are documented; reports use grouping/count as specified.</w:t>
            </w:r>
          </w:p>
        </w:tc>
      </w:tr>
      <w:tr w:rsidR="002C6D33" w14:paraId="01AFF5EC" w14:textId="77777777">
        <w:trPr>
          <w:trHeight w:val="817"/>
        </w:trPr>
        <w:tc>
          <w:tcPr>
            <w:tcW w:w="735" w:type="dxa"/>
          </w:tcPr>
          <w:p w14:paraId="4ABD2639" w14:textId="77777777" w:rsidR="002C6D33" w:rsidRDefault="00000000">
            <w:r>
              <w:t>5.</w:t>
            </w:r>
          </w:p>
        </w:tc>
        <w:tc>
          <w:tcPr>
            <w:tcW w:w="2565" w:type="dxa"/>
          </w:tcPr>
          <w:p w14:paraId="5570298E" w14:textId="77777777" w:rsidR="002C6D33" w:rsidRDefault="00000000">
            <w:r>
              <w:t>Dashboard design</w:t>
            </w:r>
          </w:p>
        </w:tc>
        <w:tc>
          <w:tcPr>
            <w:tcW w:w="5580" w:type="dxa"/>
          </w:tcPr>
          <w:p w14:paraId="4AF7060D" w14:textId="77777777" w:rsidR="002C6D33" w:rsidRDefault="00000000">
            <w:r>
              <w:t>Employee Analytics Dashboards contains the three project reports.</w:t>
            </w:r>
          </w:p>
        </w:tc>
      </w:tr>
      <w:tr w:rsidR="002C6D33" w14:paraId="514E1DAE" w14:textId="77777777">
        <w:trPr>
          <w:trHeight w:val="817"/>
        </w:trPr>
        <w:tc>
          <w:tcPr>
            <w:tcW w:w="735" w:type="dxa"/>
          </w:tcPr>
          <w:p w14:paraId="567A0000" w14:textId="77777777" w:rsidR="002C6D33" w:rsidRDefault="00000000">
            <w:r>
              <w:t>6</w:t>
            </w:r>
          </w:p>
        </w:tc>
        <w:tc>
          <w:tcPr>
            <w:tcW w:w="2565" w:type="dxa"/>
          </w:tcPr>
          <w:p w14:paraId="215EF2B8" w14:textId="77777777" w:rsidR="002C6D33" w:rsidRDefault="00000000">
            <w:r>
              <w:t>Story Design</w:t>
            </w:r>
          </w:p>
        </w:tc>
        <w:tc>
          <w:tcPr>
            <w:tcW w:w="5580" w:type="dxa"/>
          </w:tcPr>
          <w:p w14:paraId="52924AD8" w14:textId="77777777" w:rsidR="002C6D33" w:rsidRDefault="00000000">
            <w:r>
              <w:t>Not applicable; no Tableau story is specified.</w:t>
            </w:r>
          </w:p>
        </w:tc>
      </w:tr>
    </w:tbl>
    <w:p w14:paraId="3CD5748D" w14:textId="77777777" w:rsidR="002C6D33" w:rsidRDefault="002C6D33">
      <w:pPr>
        <w:spacing w:after="160" w:line="259" w:lineRule="auto"/>
        <w:rPr>
          <w:rFonts w:ascii="Calibri" w:eastAsia="Calibri" w:hAnsi="Calibri" w:cs="Calibri"/>
        </w:rPr>
      </w:pPr>
    </w:p>
    <w:p w14:paraId="63E524FB" w14:textId="77777777" w:rsidR="002C6D33" w:rsidRDefault="002C6D33"/>
    <w:p w14:paraId="68C89044" w14:textId="77777777" w:rsidR="002C6D33" w:rsidRDefault="002C6D33"/>
    <w:p w14:paraId="71536DCC" w14:textId="77777777" w:rsidR="002C6D33" w:rsidRDefault="002C6D33"/>
    <w:sectPr w:rsidR="002C6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C5911"/>
    <w:multiLevelType w:val="multilevel"/>
    <w:tmpl w:val="FC447B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2368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D33"/>
    <w:rsid w:val="002C6D33"/>
    <w:rsid w:val="00381B42"/>
    <w:rsid w:val="003C11DA"/>
    <w:rsid w:val="00523753"/>
    <w:rsid w:val="00524084"/>
    <w:rsid w:val="005559ED"/>
    <w:rsid w:val="00AA7413"/>
    <w:rsid w:val="00BE6E01"/>
    <w:rsid w:val="00D8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C6E6"/>
  <w15:docId w15:val="{5FCA865A-5DBF-43FC-903A-0E6DC070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6</cp:revision>
  <dcterms:created xsi:type="dcterms:W3CDTF">2026-09-30T18:12:00Z</dcterms:created>
  <dcterms:modified xsi:type="dcterms:W3CDTF">2026-10-01T05:43:00Z</dcterms:modified>
</cp:coreProperties>
</file>