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3267" w14:textId="77777777" w:rsidR="004E556C" w:rsidRPr="004E556C" w:rsidRDefault="004E556C" w:rsidP="004E556C">
      <w:r w:rsidRPr="004E556C">
        <w:pict w14:anchorId="20BDB201">
          <v:rect id="_x0000_i1043" style="width:0;height:1.5pt" o:hralign="center" o:hrstd="t" o:hr="t" fillcolor="#a0a0a0" stroked="f"/>
        </w:pict>
      </w:r>
    </w:p>
    <w:p w14:paraId="23E7C733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1. Problem Statement</w:t>
      </w:r>
    </w:p>
    <w:p w14:paraId="0DD1AFAB" w14:textId="77777777" w:rsidR="004E556C" w:rsidRPr="004E556C" w:rsidRDefault="004E556C" w:rsidP="004E556C">
      <w:r w:rsidRPr="004E556C">
        <w:t xml:space="preserve">India’s economic and defense infrastructure relies heavily on </w:t>
      </w:r>
      <w:r w:rsidRPr="004E556C">
        <w:rPr>
          <w:b/>
          <w:bCs/>
        </w:rPr>
        <w:t>Critical Minerals</w:t>
      </w:r>
      <w:r w:rsidRPr="004E556C">
        <w:t xml:space="preserve"> (such as Copper, Lithium, and Cobalt). However, the supply chains for these minerals are volatile, opaque, and susceptible to global geopolitical shocks.</w:t>
      </w:r>
    </w:p>
    <w:p w14:paraId="404CF92E" w14:textId="77777777" w:rsidR="004E556C" w:rsidRPr="004E556C" w:rsidRDefault="004E556C" w:rsidP="004E556C">
      <w:r w:rsidRPr="004E556C">
        <w:t xml:space="preserve">Currently, policymakers lack a unified, predictive tool to anticipate import fluctuations. Reliance on static, backward-looking reports leaves the nation vulnerable to sudden supply shocks, price spikes, or trade embargoes. There is an urgent need for an </w:t>
      </w:r>
      <w:r w:rsidRPr="004E556C">
        <w:rPr>
          <w:b/>
          <w:bCs/>
        </w:rPr>
        <w:t>AI-driven "Early Warning System"</w:t>
      </w:r>
      <w:r w:rsidRPr="004E556C">
        <w:t xml:space="preserve"> that can forecast import trends with high accuracy, enabling proactive rather than reactive decision-making.</w:t>
      </w:r>
    </w:p>
    <w:p w14:paraId="64002D2E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2. The Need for the Project</w:t>
      </w:r>
    </w:p>
    <w:p w14:paraId="75D224E2" w14:textId="77777777" w:rsidR="004E556C" w:rsidRPr="004E556C" w:rsidRDefault="004E556C" w:rsidP="004E556C">
      <w:r w:rsidRPr="004E556C">
        <w:t xml:space="preserve">To secure India’s "Atmanirbhar" (Self-Reliant) status in the energy and defense sectors, we must transition from </w:t>
      </w:r>
      <w:r w:rsidRPr="004E556C">
        <w:rPr>
          <w:i/>
          <w:iCs/>
        </w:rPr>
        <w:t>monitoring</w:t>
      </w:r>
      <w:r w:rsidRPr="004E556C">
        <w:t xml:space="preserve"> trade to </w:t>
      </w:r>
      <w:r w:rsidRPr="004E556C">
        <w:rPr>
          <w:i/>
          <w:iCs/>
        </w:rPr>
        <w:t>predicting</w:t>
      </w:r>
      <w:r w:rsidRPr="004E556C">
        <w:t xml:space="preserve"> it. This project addresses the following critical needs:</w:t>
      </w:r>
    </w:p>
    <w:p w14:paraId="19DDF6E1" w14:textId="77777777" w:rsidR="004E556C" w:rsidRPr="004E556C" w:rsidRDefault="004E556C" w:rsidP="004E556C">
      <w:pPr>
        <w:numPr>
          <w:ilvl w:val="0"/>
          <w:numId w:val="1"/>
        </w:numPr>
      </w:pPr>
      <w:r w:rsidRPr="004E556C">
        <w:rPr>
          <w:b/>
          <w:bCs/>
        </w:rPr>
        <w:t>Strategic Buffer Planning:</w:t>
      </w:r>
      <w:r w:rsidRPr="004E556C">
        <w:t xml:space="preserve"> Accurate forecasts allow the government to stockpile minerals during low-price periods.</w:t>
      </w:r>
    </w:p>
    <w:p w14:paraId="7354C41E" w14:textId="77777777" w:rsidR="004E556C" w:rsidRPr="004E556C" w:rsidRDefault="004E556C" w:rsidP="004E556C">
      <w:pPr>
        <w:numPr>
          <w:ilvl w:val="0"/>
          <w:numId w:val="1"/>
        </w:numPr>
      </w:pPr>
      <w:r w:rsidRPr="004E556C">
        <w:rPr>
          <w:b/>
          <w:bCs/>
        </w:rPr>
        <w:t>Import Dependency Reduction:</w:t>
      </w:r>
      <w:r w:rsidRPr="004E556C">
        <w:t xml:space="preserve"> Identifying long-term upward import trends signals the need for domestic exploration incentives.</w:t>
      </w:r>
    </w:p>
    <w:p w14:paraId="15F49D73" w14:textId="77777777" w:rsidR="004E556C" w:rsidRPr="004E556C" w:rsidRDefault="004E556C" w:rsidP="004E556C">
      <w:pPr>
        <w:numPr>
          <w:ilvl w:val="0"/>
          <w:numId w:val="1"/>
        </w:numPr>
      </w:pPr>
      <w:r w:rsidRPr="004E556C">
        <w:rPr>
          <w:b/>
          <w:bCs/>
        </w:rPr>
        <w:t>Anomaly Detection:</w:t>
      </w:r>
      <w:r w:rsidRPr="004E556C">
        <w:t xml:space="preserve"> Sudden deviations in trade patterns can alert authorities to potential dumping or supply squeezes.</w:t>
      </w:r>
    </w:p>
    <w:p w14:paraId="644903A4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3. Data Acquisition Strategy (Challenge &amp; Solution)</w:t>
      </w:r>
    </w:p>
    <w:p w14:paraId="601D93A0" w14:textId="77777777" w:rsidR="004E556C" w:rsidRPr="004E556C" w:rsidRDefault="004E556C" w:rsidP="004E556C">
      <w:r w:rsidRPr="004E556C">
        <w:t xml:space="preserve">Our initial objective was to utilize historical trade data from the </w:t>
      </w:r>
      <w:r w:rsidRPr="004E556C">
        <w:rPr>
          <w:b/>
          <w:bCs/>
        </w:rPr>
        <w:t>DGCI&amp;S (Directorate General of Commercial Intelligence and Statistics)</w:t>
      </w:r>
      <w:r w:rsidRPr="004E556C">
        <w:t xml:space="preserve"> portal.</w:t>
      </w:r>
    </w:p>
    <w:p w14:paraId="69B5544A" w14:textId="77777777" w:rsidR="004E556C" w:rsidRPr="004E556C" w:rsidRDefault="004E556C" w:rsidP="004E556C">
      <w:r w:rsidRPr="004E556C">
        <w:t>Technical Constraint:</w:t>
      </w:r>
    </w:p>
    <w:p w14:paraId="6C6F7BB0" w14:textId="587DD57A" w:rsidR="004E556C" w:rsidRPr="004E556C" w:rsidRDefault="004E556C" w:rsidP="004E556C">
      <w:r w:rsidRPr="004E556C">
        <w:t xml:space="preserve">During the development phase, </w:t>
      </w:r>
      <w:r w:rsidR="007B46E9">
        <w:t>the large datasets made it difficult for us to download as we needed monthly data. Thus we have used an mock data generator to train the model</w:t>
      </w:r>
    </w:p>
    <w:p w14:paraId="0BE902DB" w14:textId="77777777" w:rsidR="004E556C" w:rsidRPr="004E556C" w:rsidRDefault="004E556C" w:rsidP="004E556C">
      <w:r w:rsidRPr="004E556C">
        <w:t>Strategic Solution (Simulation Engine):</w:t>
      </w:r>
    </w:p>
    <w:p w14:paraId="051F3F0A" w14:textId="77777777" w:rsidR="004E556C" w:rsidRPr="004E556C" w:rsidRDefault="004E556C" w:rsidP="004E556C">
      <w:r w:rsidRPr="004E556C">
        <w:t>To ensure the forecasting engine could be rigorously tested and validated within the hackathon timeframe, we implemented a Dual-Pipeline Strategy:</w:t>
      </w:r>
    </w:p>
    <w:p w14:paraId="1AC20DF2" w14:textId="77777777" w:rsidR="004E556C" w:rsidRPr="004E556C" w:rsidRDefault="004E556C" w:rsidP="004E556C">
      <w:pPr>
        <w:numPr>
          <w:ilvl w:val="0"/>
          <w:numId w:val="2"/>
        </w:numPr>
      </w:pPr>
      <w:r w:rsidRPr="004E556C">
        <w:rPr>
          <w:b/>
          <w:bCs/>
        </w:rPr>
        <w:t>Production Pipeline (clean_data.py):</w:t>
      </w:r>
      <w:r w:rsidRPr="004E556C">
        <w:t xml:space="preserve"> We successfully built the ETL (Extract, Transform, Load) logic required to parse raw HS-Code CSV files. This serves as our "Proof of Concept" for when API access is granted.</w:t>
      </w:r>
    </w:p>
    <w:p w14:paraId="219DAFF1" w14:textId="77777777" w:rsidR="004E556C" w:rsidRPr="004E556C" w:rsidRDefault="004E556C" w:rsidP="004E556C">
      <w:pPr>
        <w:numPr>
          <w:ilvl w:val="0"/>
          <w:numId w:val="2"/>
        </w:numPr>
      </w:pPr>
      <w:r w:rsidRPr="004E556C">
        <w:rPr>
          <w:b/>
          <w:bCs/>
        </w:rPr>
        <w:t>Simulation Pipeline (generate_mock_data.py):</w:t>
      </w:r>
      <w:r w:rsidRPr="004E556C">
        <w:t xml:space="preserve"> We developed a custom Simulation Engine that statistically replicates the seasonality, volatility, and trend characteristics of the real-world Copper market. This allowed us to train and benchmark our AI models effectively despite the data access blockade.</w:t>
      </w:r>
    </w:p>
    <w:p w14:paraId="39737EC7" w14:textId="77777777" w:rsidR="004E556C" w:rsidRPr="004E556C" w:rsidRDefault="004E556C" w:rsidP="004E556C">
      <w:r w:rsidRPr="004E556C">
        <w:pict w14:anchorId="28629A9E">
          <v:rect id="_x0000_i1044" style="width:0;height:1.5pt" o:hralign="center" o:hrstd="t" o:hr="t" fillcolor="#a0a0a0" stroked="f"/>
        </w:pict>
      </w:r>
    </w:p>
    <w:p w14:paraId="2EB1EC57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4. Working Methodology</w:t>
      </w:r>
    </w:p>
    <w:p w14:paraId="7AC4801F" w14:textId="77777777" w:rsidR="004E556C" w:rsidRPr="004E556C" w:rsidRDefault="004E556C" w:rsidP="004E556C">
      <w:r w:rsidRPr="004E556C">
        <w:t>Our solution follows a modular "Data-to-Decision" pipeline:</w:t>
      </w:r>
    </w:p>
    <w:p w14:paraId="5F742024" w14:textId="77777777" w:rsidR="004E556C" w:rsidRPr="004E556C" w:rsidRDefault="004E556C" w:rsidP="004E556C">
      <w:pPr>
        <w:numPr>
          <w:ilvl w:val="0"/>
          <w:numId w:val="3"/>
        </w:numPr>
      </w:pPr>
      <w:r w:rsidRPr="004E556C">
        <w:rPr>
          <w:b/>
          <w:bCs/>
        </w:rPr>
        <w:lastRenderedPageBreak/>
        <w:t>Data Generation/Ingestion:</w:t>
      </w:r>
      <w:r w:rsidRPr="004E556C">
        <w:t xml:space="preserve"> The system initializes by generating a synthetic 5-year historical dataset (Monthly Import Values), mimicking market fluctuations (sine wave seasonality + random noise volatility).</w:t>
      </w:r>
    </w:p>
    <w:p w14:paraId="05020117" w14:textId="77777777" w:rsidR="004E556C" w:rsidRPr="004E556C" w:rsidRDefault="004E556C" w:rsidP="004E556C">
      <w:pPr>
        <w:numPr>
          <w:ilvl w:val="0"/>
          <w:numId w:val="3"/>
        </w:numPr>
      </w:pPr>
      <w:r w:rsidRPr="004E556C">
        <w:rPr>
          <w:b/>
          <w:bCs/>
        </w:rPr>
        <w:t>Preprocessing:</w:t>
      </w:r>
      <w:r w:rsidRPr="004E556C">
        <w:t xml:space="preserve"> Data is normalized (MinMax Scaling) to ensuring optimal neural network convergence and differenced to remove non-stationarity for statistical modeling.</w:t>
      </w:r>
    </w:p>
    <w:p w14:paraId="38F07412" w14:textId="77777777" w:rsidR="004E556C" w:rsidRPr="004E556C" w:rsidRDefault="004E556C" w:rsidP="004E556C">
      <w:pPr>
        <w:numPr>
          <w:ilvl w:val="0"/>
          <w:numId w:val="3"/>
        </w:numPr>
      </w:pPr>
      <w:r w:rsidRPr="004E556C">
        <w:rPr>
          <w:b/>
          <w:bCs/>
        </w:rPr>
        <w:t>Dual-Model Training:</w:t>
      </w:r>
      <w:r w:rsidRPr="004E556C">
        <w:t xml:space="preserve"> The processed data is fed in parallel to two distinct forecasting engines (ARIMA and LSTM).</w:t>
      </w:r>
    </w:p>
    <w:p w14:paraId="7BA1B086" w14:textId="77777777" w:rsidR="004E556C" w:rsidRPr="004E556C" w:rsidRDefault="004E556C" w:rsidP="004E556C">
      <w:pPr>
        <w:numPr>
          <w:ilvl w:val="0"/>
          <w:numId w:val="3"/>
        </w:numPr>
      </w:pPr>
      <w:r w:rsidRPr="004E556C">
        <w:rPr>
          <w:b/>
          <w:bCs/>
        </w:rPr>
        <w:t>Forecasting &amp; Evaluation:</w:t>
      </w:r>
      <w:r w:rsidRPr="004E556C">
        <w:t xml:space="preserve"> Both models generate a 24-month future outlook. The system calculates error metrics (RMSE, MAPE) to validate reliability.</w:t>
      </w:r>
    </w:p>
    <w:p w14:paraId="04FE0AA8" w14:textId="77777777" w:rsidR="004E556C" w:rsidRPr="004E556C" w:rsidRDefault="004E556C" w:rsidP="004E556C">
      <w:pPr>
        <w:numPr>
          <w:ilvl w:val="0"/>
          <w:numId w:val="3"/>
        </w:numPr>
      </w:pPr>
      <w:r w:rsidRPr="004E556C">
        <w:rPr>
          <w:b/>
          <w:bCs/>
        </w:rPr>
        <w:t>Visualization:</w:t>
      </w:r>
      <w:r w:rsidRPr="004E556C">
        <w:t xml:space="preserve"> A benchmarking script aggregates the results into a unified "Decision Graph" for policymakers.</w:t>
      </w:r>
    </w:p>
    <w:p w14:paraId="20EB79D1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5. Models Developed</w:t>
      </w:r>
    </w:p>
    <w:p w14:paraId="04AD15E7" w14:textId="77777777" w:rsidR="004E556C" w:rsidRPr="004E556C" w:rsidRDefault="004E556C" w:rsidP="004E556C">
      <w:r w:rsidRPr="004E556C">
        <w:t xml:space="preserve">We employed a </w:t>
      </w:r>
      <w:r w:rsidRPr="004E556C">
        <w:rPr>
          <w:b/>
          <w:bCs/>
        </w:rPr>
        <w:t>"Challenger-Champion"</w:t>
      </w:r>
      <w:r w:rsidRPr="004E556C">
        <w:t xml:space="preserve"> modeling approach to balance interpretability with accuracy.</w:t>
      </w:r>
    </w:p>
    <w:p w14:paraId="7F2E03A0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Model A: The Statistical Baseline (ARIMA)</w:t>
      </w:r>
    </w:p>
    <w:p w14:paraId="234E009F" w14:textId="77777777" w:rsidR="004E556C" w:rsidRPr="004E556C" w:rsidRDefault="004E556C" w:rsidP="004E556C">
      <w:pPr>
        <w:numPr>
          <w:ilvl w:val="0"/>
          <w:numId w:val="4"/>
        </w:numPr>
      </w:pPr>
      <w:r w:rsidRPr="004E556C">
        <w:rPr>
          <w:b/>
          <w:bCs/>
        </w:rPr>
        <w:t>Type:</w:t>
      </w:r>
      <w:r w:rsidRPr="004E556C">
        <w:t xml:space="preserve"> AutoRegressive Integrated Moving Average.</w:t>
      </w:r>
    </w:p>
    <w:p w14:paraId="027A9208" w14:textId="77777777" w:rsidR="004E556C" w:rsidRPr="004E556C" w:rsidRDefault="004E556C" w:rsidP="004E556C">
      <w:pPr>
        <w:numPr>
          <w:ilvl w:val="0"/>
          <w:numId w:val="4"/>
        </w:numPr>
      </w:pPr>
      <w:r w:rsidRPr="004E556C">
        <w:rPr>
          <w:b/>
          <w:bCs/>
        </w:rPr>
        <w:t>Role:</w:t>
      </w:r>
      <w:r w:rsidRPr="004E556C">
        <w:t xml:space="preserve"> Acts as the "Safe Baseline." It assumes that future points are linear functions of past points.</w:t>
      </w:r>
    </w:p>
    <w:p w14:paraId="3340EE36" w14:textId="77777777" w:rsidR="004E556C" w:rsidRPr="004E556C" w:rsidRDefault="004E556C" w:rsidP="004E556C">
      <w:pPr>
        <w:numPr>
          <w:ilvl w:val="0"/>
          <w:numId w:val="4"/>
        </w:numPr>
      </w:pPr>
      <w:r w:rsidRPr="004E556C">
        <w:rPr>
          <w:b/>
          <w:bCs/>
        </w:rPr>
        <w:t>Why we chose it:</w:t>
      </w:r>
      <w:r w:rsidRPr="004E556C">
        <w:t xml:space="preserve"> ARIMA is excellent for identifying clear trends and standard seasonality. It provides </w:t>
      </w:r>
      <w:r w:rsidRPr="004E556C">
        <w:rPr>
          <w:b/>
          <w:bCs/>
        </w:rPr>
        <w:t>Confidence Intervals</w:t>
      </w:r>
      <w:r w:rsidRPr="004E556C">
        <w:t xml:space="preserve"> (Upper/Lower bounds), which are crucial for risk assessment.</w:t>
      </w:r>
    </w:p>
    <w:p w14:paraId="5CFF5506" w14:textId="77777777" w:rsidR="004E556C" w:rsidRPr="004E556C" w:rsidRDefault="004E556C" w:rsidP="004E556C">
      <w:pPr>
        <w:numPr>
          <w:ilvl w:val="0"/>
          <w:numId w:val="4"/>
        </w:numPr>
      </w:pPr>
      <w:r w:rsidRPr="004E556C">
        <w:rPr>
          <w:b/>
          <w:bCs/>
        </w:rPr>
        <w:t>Output:</w:t>
      </w:r>
      <w:r w:rsidRPr="004E556C">
        <w:t xml:space="preserve"> A linear, conservative forecast suitable for long-term budget planning.</w:t>
      </w:r>
    </w:p>
    <w:p w14:paraId="4A6DBBFE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Model B: The Deep Learning Engine (LSTM)</w:t>
      </w:r>
    </w:p>
    <w:p w14:paraId="6ED1DFEE" w14:textId="77777777" w:rsidR="004E556C" w:rsidRPr="004E556C" w:rsidRDefault="004E556C" w:rsidP="004E556C">
      <w:pPr>
        <w:numPr>
          <w:ilvl w:val="0"/>
          <w:numId w:val="5"/>
        </w:numPr>
      </w:pPr>
      <w:r w:rsidRPr="004E556C">
        <w:rPr>
          <w:b/>
          <w:bCs/>
        </w:rPr>
        <w:t>Type:</w:t>
      </w:r>
      <w:r w:rsidRPr="004E556C">
        <w:t xml:space="preserve"> Long Short-Term Memory (Recurrent Neural Network) with </w:t>
      </w:r>
      <w:r w:rsidRPr="004E556C">
        <w:rPr>
          <w:b/>
          <w:bCs/>
        </w:rPr>
        <w:t>Attention Mechanism</w:t>
      </w:r>
      <w:r w:rsidRPr="004E556C">
        <w:t>.</w:t>
      </w:r>
    </w:p>
    <w:p w14:paraId="04889371" w14:textId="77777777" w:rsidR="004E556C" w:rsidRPr="004E556C" w:rsidRDefault="004E556C" w:rsidP="004E556C">
      <w:pPr>
        <w:numPr>
          <w:ilvl w:val="0"/>
          <w:numId w:val="5"/>
        </w:numPr>
      </w:pPr>
      <w:r w:rsidRPr="004E556C">
        <w:rPr>
          <w:b/>
          <w:bCs/>
        </w:rPr>
        <w:t>Role:</w:t>
      </w:r>
      <w:r w:rsidRPr="004E556C">
        <w:t xml:space="preserve"> The "Advanced Predictor." It is designed to capture non-linear dependencies and complex sequential patterns that ARIMA misses.</w:t>
      </w:r>
    </w:p>
    <w:p w14:paraId="068D11C6" w14:textId="77777777" w:rsidR="004E556C" w:rsidRPr="004E556C" w:rsidRDefault="004E556C" w:rsidP="004E556C">
      <w:pPr>
        <w:numPr>
          <w:ilvl w:val="0"/>
          <w:numId w:val="5"/>
        </w:numPr>
      </w:pPr>
      <w:r w:rsidRPr="004E556C">
        <w:rPr>
          <w:b/>
          <w:bCs/>
        </w:rPr>
        <w:t>Architecture:</w:t>
      </w:r>
    </w:p>
    <w:p w14:paraId="6CEF837D" w14:textId="77777777" w:rsidR="004E556C" w:rsidRPr="004E556C" w:rsidRDefault="004E556C" w:rsidP="004E556C">
      <w:pPr>
        <w:numPr>
          <w:ilvl w:val="1"/>
          <w:numId w:val="5"/>
        </w:numPr>
      </w:pPr>
      <w:r w:rsidRPr="004E556C">
        <w:rPr>
          <w:b/>
          <w:bCs/>
        </w:rPr>
        <w:t>Bidirectional Layers:</w:t>
      </w:r>
      <w:r w:rsidRPr="004E556C">
        <w:t xml:space="preserve"> To understand context from both past and future-looking sequences.</w:t>
      </w:r>
    </w:p>
    <w:p w14:paraId="3B9432D8" w14:textId="77777777" w:rsidR="004E556C" w:rsidRPr="004E556C" w:rsidRDefault="004E556C" w:rsidP="004E556C">
      <w:pPr>
        <w:numPr>
          <w:ilvl w:val="1"/>
          <w:numId w:val="5"/>
        </w:numPr>
      </w:pPr>
      <w:r w:rsidRPr="004E556C">
        <w:rPr>
          <w:b/>
          <w:bCs/>
        </w:rPr>
        <w:t>Attention Layer:</w:t>
      </w:r>
      <w:r w:rsidRPr="004E556C">
        <w:t xml:space="preserve"> dynamically weighs the importance of specific past months (e.g., repeating annual cycles) more heavily than others.</w:t>
      </w:r>
    </w:p>
    <w:p w14:paraId="3F6F599E" w14:textId="77777777" w:rsidR="004E556C" w:rsidRPr="004E556C" w:rsidRDefault="004E556C" w:rsidP="004E556C">
      <w:pPr>
        <w:numPr>
          <w:ilvl w:val="0"/>
          <w:numId w:val="5"/>
        </w:numPr>
      </w:pPr>
      <w:r w:rsidRPr="004E556C">
        <w:rPr>
          <w:b/>
          <w:bCs/>
        </w:rPr>
        <w:t>Why we chose it:</w:t>
      </w:r>
      <w:r w:rsidRPr="004E556C">
        <w:t xml:space="preserve"> Commodity markets are volatile. LSTM networks can "remember" long-term dependencies (like multi-year cycles) better than traditional statistics.</w:t>
      </w:r>
    </w:p>
    <w:p w14:paraId="2DCDD160" w14:textId="77777777" w:rsidR="004E556C" w:rsidRPr="004E556C" w:rsidRDefault="004E556C" w:rsidP="004E556C">
      <w:r w:rsidRPr="004E556C">
        <w:pict w14:anchorId="69D27976">
          <v:rect id="_x0000_i1045" style="width:0;height:1.5pt" o:hralign="center" o:hrstd="t" o:hr="t" fillcolor="#a0a0a0" stroked="f"/>
        </w:pict>
      </w:r>
    </w:p>
    <w:p w14:paraId="54B0879F" w14:textId="77777777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6. Comparison of Models (Benchmarking)</w:t>
      </w:r>
    </w:p>
    <w:p w14:paraId="134FC365" w14:textId="77777777" w:rsidR="004E556C" w:rsidRPr="004E556C" w:rsidRDefault="004E556C" w:rsidP="004E556C">
      <w:r w:rsidRPr="004E556C">
        <w:t>Our benchmarking visualization (model_comparison.png) reveals distinct behaviors between the two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584"/>
        <w:gridCol w:w="3757"/>
      </w:tblGrid>
      <w:tr w:rsidR="004E556C" w:rsidRPr="004E556C" w14:paraId="026BFF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7AAFE" w14:textId="77777777" w:rsidR="004E556C" w:rsidRPr="004E556C" w:rsidRDefault="004E556C" w:rsidP="004E556C">
            <w:r w:rsidRPr="004E556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7C00C" w14:textId="77777777" w:rsidR="004E556C" w:rsidRPr="004E556C" w:rsidRDefault="004E556C" w:rsidP="004E556C">
            <w:r w:rsidRPr="004E556C">
              <w:rPr>
                <w:b/>
                <w:bCs/>
              </w:rPr>
              <w:t>ARIMA (Statistical)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F43E2" w14:textId="77777777" w:rsidR="004E556C" w:rsidRPr="004E556C" w:rsidRDefault="004E556C" w:rsidP="004E556C">
            <w:r w:rsidRPr="004E556C">
              <w:rPr>
                <w:b/>
                <w:bCs/>
              </w:rPr>
              <w:t>LSTM (Deep Learning)</w:t>
            </w:r>
          </w:p>
        </w:tc>
      </w:tr>
      <w:tr w:rsidR="004E556C" w:rsidRPr="004E556C" w14:paraId="2A936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2FFFF" w14:textId="77777777" w:rsidR="004E556C" w:rsidRPr="004E556C" w:rsidRDefault="004E556C" w:rsidP="004E556C">
            <w:r w:rsidRPr="004E556C">
              <w:rPr>
                <w:b/>
                <w:bCs/>
              </w:rPr>
              <w:t>Trend Interpretation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395BC" w14:textId="77777777" w:rsidR="004E556C" w:rsidRPr="004E556C" w:rsidRDefault="004E556C" w:rsidP="004E556C">
            <w:r w:rsidRPr="004E556C">
              <w:t>Linear and smooth. It projects the "average" direction of the market.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40B54" w14:textId="77777777" w:rsidR="004E556C" w:rsidRPr="004E556C" w:rsidRDefault="004E556C" w:rsidP="004E556C">
            <w:r w:rsidRPr="004E556C">
              <w:t>Non-linear and dynamic. It captures potential volatility and turning points.</w:t>
            </w:r>
          </w:p>
        </w:tc>
      </w:tr>
      <w:tr w:rsidR="004E556C" w:rsidRPr="004E556C" w14:paraId="170CF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37A0" w14:textId="77777777" w:rsidR="004E556C" w:rsidRPr="004E556C" w:rsidRDefault="004E556C" w:rsidP="004E556C">
            <w:r w:rsidRPr="004E556C">
              <w:rPr>
                <w:b/>
                <w:bCs/>
              </w:rPr>
              <w:t>Sensitivity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3EF56" w14:textId="77777777" w:rsidR="004E556C" w:rsidRPr="004E556C" w:rsidRDefault="004E556C" w:rsidP="004E556C">
            <w:r w:rsidRPr="004E556C">
              <w:t>Low. Ignores short-term noise.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1739B" w14:textId="77777777" w:rsidR="004E556C" w:rsidRPr="004E556C" w:rsidRDefault="004E556C" w:rsidP="004E556C">
            <w:r w:rsidRPr="004E556C">
              <w:t>High. Reacts to recent volatility patterns.</w:t>
            </w:r>
          </w:p>
        </w:tc>
      </w:tr>
      <w:tr w:rsidR="004E556C" w:rsidRPr="004E556C" w14:paraId="4C011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4000F" w14:textId="77777777" w:rsidR="004E556C" w:rsidRPr="004E556C" w:rsidRDefault="004E556C" w:rsidP="004E556C">
            <w:r w:rsidRPr="004E556C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326B4" w14:textId="77777777" w:rsidR="004E556C" w:rsidRPr="004E556C" w:rsidRDefault="004E556C" w:rsidP="004E556C">
            <w:r w:rsidRPr="004E556C">
              <w:rPr>
                <w:b/>
                <w:bCs/>
              </w:rPr>
              <w:t>Budgeting:</w:t>
            </w:r>
            <w:r w:rsidRPr="004E556C">
              <w:t xml:space="preserve"> "What is the average expected import cost?"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08668" w14:textId="77777777" w:rsidR="004E556C" w:rsidRPr="004E556C" w:rsidRDefault="004E556C" w:rsidP="004E556C">
            <w:r w:rsidRPr="004E556C">
              <w:rPr>
                <w:b/>
                <w:bCs/>
              </w:rPr>
              <w:t>Security:</w:t>
            </w:r>
            <w:r w:rsidRPr="004E556C">
              <w:t xml:space="preserve"> "Is a sudden supply shock likely next month?"</w:t>
            </w:r>
          </w:p>
        </w:tc>
      </w:tr>
    </w:tbl>
    <w:p w14:paraId="60789E57" w14:textId="77777777" w:rsidR="004E556C" w:rsidRPr="004E556C" w:rsidRDefault="004E556C" w:rsidP="004E556C">
      <w:r w:rsidRPr="004E556C">
        <w:t>Conclusion from Results:</w:t>
      </w:r>
    </w:p>
    <w:p w14:paraId="0E5F512A" w14:textId="49EA311F" w:rsidR="004E556C" w:rsidRDefault="004E556C" w:rsidP="004E556C">
      <w:r w:rsidRPr="004E556C">
        <w:t>The LSTM model identified a downward correction trend in the upcoming quarters, whereas ARIMA projected a flat continuation. This divergence is critical; the AI model successfully detected the exhausting momentum of the recent market cycle, providing a deeper insight than the statistical baseline.</w:t>
      </w:r>
    </w:p>
    <w:p w14:paraId="0813EA75" w14:textId="7D9BD928" w:rsidR="004E556C" w:rsidRDefault="004E556C" w:rsidP="004E556C">
      <w:r>
        <w:t>METRICS AND EVALUTION OF MODELS: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037"/>
        <w:gridCol w:w="1145"/>
        <w:gridCol w:w="1119"/>
      </w:tblGrid>
      <w:tr w:rsidR="004E556C" w:rsidRPr="004E556C" w14:paraId="44F7E3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54B5A" w14:textId="77777777" w:rsidR="004E556C" w:rsidRPr="004E556C" w:rsidRDefault="004E556C" w:rsidP="004E556C">
            <w:r w:rsidRPr="004E556C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88B6C" w14:textId="77777777" w:rsidR="004E556C" w:rsidRPr="004E556C" w:rsidRDefault="004E556C" w:rsidP="004E556C">
            <w:r w:rsidRPr="004E556C">
              <w:rPr>
                <w:b/>
                <w:bCs/>
              </w:rPr>
              <w:t>MAPE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6BE6" w14:textId="77777777" w:rsidR="004E556C" w:rsidRPr="004E556C" w:rsidRDefault="004E556C" w:rsidP="004E556C">
            <w:r w:rsidRPr="004E556C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D4333" w14:textId="77777777" w:rsidR="004E556C" w:rsidRPr="004E556C" w:rsidRDefault="004E556C" w:rsidP="004E556C">
            <w:r w:rsidRPr="004E556C">
              <w:rPr>
                <w:b/>
                <w:bCs/>
              </w:rPr>
              <w:t>R2</w:t>
            </w:r>
          </w:p>
        </w:tc>
      </w:tr>
      <w:tr w:rsidR="004E556C" w:rsidRPr="004E556C" w14:paraId="6726A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EFBA" w14:textId="77777777" w:rsidR="004E556C" w:rsidRPr="004E556C" w:rsidRDefault="004E556C" w:rsidP="004E556C">
            <w:r w:rsidRPr="004E556C">
              <w:rPr>
                <w:b/>
                <w:bCs/>
              </w:rPr>
              <w:t>ARIMA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FB878" w14:textId="77777777" w:rsidR="004E556C" w:rsidRPr="004E556C" w:rsidRDefault="004E556C" w:rsidP="004E556C">
            <w:r w:rsidRPr="004E556C">
              <w:t>0.1963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49DDA" w14:textId="77777777" w:rsidR="004E556C" w:rsidRPr="004E556C" w:rsidRDefault="004E556C" w:rsidP="004E556C">
            <w:r w:rsidRPr="004E556C">
              <w:t>11.0612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867E5" w14:textId="77777777" w:rsidR="004E556C" w:rsidRPr="004E556C" w:rsidRDefault="004E556C" w:rsidP="004E556C">
            <w:r w:rsidRPr="004E556C">
              <w:t>-2.8112</w:t>
            </w:r>
          </w:p>
        </w:tc>
      </w:tr>
      <w:tr w:rsidR="004E556C" w:rsidRPr="004E556C" w14:paraId="479B2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2C98" w14:textId="55F740E9" w:rsidR="004E556C" w:rsidRPr="004E556C" w:rsidRDefault="004E556C" w:rsidP="004E556C">
            <w:r w:rsidRPr="004E556C">
              <w:rPr>
                <w:b/>
                <w:bCs/>
              </w:rPr>
              <w:t>LSTM_</w:t>
            </w:r>
            <w:r>
              <w:rPr>
                <w:b/>
                <w:bCs/>
              </w:rPr>
              <w:t xml:space="preserve"> </w:t>
            </w:r>
            <w:r w:rsidRPr="004E556C">
              <w:rPr>
                <w:b/>
                <w:bCs/>
              </w:rPr>
              <w:t>Attention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9292" w14:textId="77777777" w:rsidR="004E556C" w:rsidRPr="004E556C" w:rsidRDefault="004E556C" w:rsidP="004E556C">
            <w:r w:rsidRPr="004E556C">
              <w:rPr>
                <w:b/>
                <w:bCs/>
              </w:rPr>
              <w:t>0.1458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AC3A" w14:textId="77777777" w:rsidR="004E556C" w:rsidRPr="004E556C" w:rsidRDefault="004E556C" w:rsidP="004E556C">
            <w:r w:rsidRPr="004E556C">
              <w:rPr>
                <w:b/>
                <w:bCs/>
              </w:rPr>
              <w:t>8.9026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07F5" w14:textId="77777777" w:rsidR="004E556C" w:rsidRPr="004E556C" w:rsidRDefault="004E556C" w:rsidP="004E556C">
            <w:r w:rsidRPr="004E556C">
              <w:rPr>
                <w:b/>
                <w:bCs/>
              </w:rPr>
              <w:t>-1.8342</w:t>
            </w:r>
          </w:p>
        </w:tc>
      </w:tr>
    </w:tbl>
    <w:p w14:paraId="57C02BC4" w14:textId="77777777" w:rsidR="004E556C" w:rsidRDefault="004E556C" w:rsidP="004E556C"/>
    <w:p w14:paraId="6C87AB4A" w14:textId="4CE7C97A" w:rsidR="004E556C" w:rsidRPr="004E556C" w:rsidRDefault="004E556C" w:rsidP="004E556C">
      <w:r w:rsidRPr="004E556C">
        <w:rPr>
          <w:i/>
          <w:iCs/>
        </w:rPr>
        <w:t xml:space="preserve">Note: The LSTM model outperforms ARIMA across all metrics, with lower errors and a better </w:t>
      </w:r>
      <w:r>
        <w:t xml:space="preserve">R^2 </w:t>
      </w:r>
      <w:r w:rsidRPr="004E556C">
        <w:rPr>
          <w:i/>
          <w:iCs/>
        </w:rPr>
        <w:t>score.</w:t>
      </w:r>
    </w:p>
    <w:p w14:paraId="2BC330D7" w14:textId="1F09F21F" w:rsidR="004E556C" w:rsidRPr="004E556C" w:rsidRDefault="004E556C" w:rsidP="004E556C">
      <w:pPr>
        <w:rPr>
          <w:b/>
          <w:bCs/>
        </w:rPr>
      </w:pPr>
      <w:r w:rsidRPr="004E556C">
        <w:rPr>
          <w:b/>
          <w:bCs/>
        </w:rPr>
        <w:t>Comparison Graph</w:t>
      </w:r>
      <w:r w:rsidR="007B46E9">
        <w:rPr>
          <w:b/>
          <w:bCs/>
        </w:rPr>
        <w:t>:</w:t>
      </w:r>
    </w:p>
    <w:p w14:paraId="7A3584CA" w14:textId="2457F968" w:rsidR="004E556C" w:rsidRDefault="004E556C" w:rsidP="004E556C">
      <w:r w:rsidRPr="004E556C">
        <w:t xml:space="preserve">The visual comparison of the models is displayed below. </w:t>
      </w:r>
    </w:p>
    <w:p w14:paraId="6EA6E745" w14:textId="59186529" w:rsidR="007B46E9" w:rsidRPr="004E556C" w:rsidRDefault="007B46E9" w:rsidP="004E556C">
      <w:r>
        <w:rPr>
          <w:noProof/>
        </w:rPr>
        <w:drawing>
          <wp:inline distT="0" distB="0" distL="0" distR="0" wp14:anchorId="17EDA8C5" wp14:editId="66D24DC1">
            <wp:extent cx="5731510" cy="1910715"/>
            <wp:effectExtent l="0" t="0" r="2540" b="0"/>
            <wp:docPr id="19703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8006" name="Picture 1970378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F292" w14:textId="77777777" w:rsidR="004E556C" w:rsidRPr="004E556C" w:rsidRDefault="004E556C" w:rsidP="004E556C"/>
    <w:p w14:paraId="18F03C51" w14:textId="4B8DD1D8" w:rsidR="007B46E9" w:rsidRDefault="007B46E9" w:rsidP="00A66E9F"/>
    <w:p w14:paraId="1AB8283C" w14:textId="77777777" w:rsidR="007B46E9" w:rsidRDefault="007B46E9">
      <w:r>
        <w:br w:type="page"/>
      </w:r>
    </w:p>
    <w:p w14:paraId="61A6801D" w14:textId="47D6E024" w:rsidR="00D0773B" w:rsidRDefault="007B46E9" w:rsidP="00A66E9F">
      <w:r>
        <w:lastRenderedPageBreak/>
        <w:t>7.THE FINAL OUTPUT COMPARISON OF BOTH MODELS:</w:t>
      </w:r>
    </w:p>
    <w:p w14:paraId="0E67288E" w14:textId="523B2275" w:rsidR="007B46E9" w:rsidRDefault="007B46E9" w:rsidP="00A66E9F">
      <w:pPr>
        <w:rPr>
          <w:noProof/>
        </w:rPr>
      </w:pPr>
      <w:r>
        <w:rPr>
          <w:noProof/>
        </w:rPr>
        <w:drawing>
          <wp:inline distT="0" distB="0" distL="0" distR="0" wp14:anchorId="41A5BC45" wp14:editId="24CCFB52">
            <wp:extent cx="5731510" cy="2865755"/>
            <wp:effectExtent l="0" t="0" r="2540" b="0"/>
            <wp:docPr id="364265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5862" name="Picture 364265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CE74" w14:textId="77777777" w:rsidR="007B46E9" w:rsidRPr="007B46E9" w:rsidRDefault="007B46E9" w:rsidP="007B46E9"/>
    <w:p w14:paraId="580CE149" w14:textId="77777777" w:rsidR="007B46E9" w:rsidRPr="007B46E9" w:rsidRDefault="007B46E9" w:rsidP="007B46E9"/>
    <w:p w14:paraId="00D484FE" w14:textId="77777777" w:rsidR="007B46E9" w:rsidRDefault="007B46E9" w:rsidP="007B46E9">
      <w:pPr>
        <w:rPr>
          <w:noProof/>
        </w:rPr>
      </w:pPr>
    </w:p>
    <w:p w14:paraId="5497D048" w14:textId="10E68CD9" w:rsidR="007B46E9" w:rsidRPr="007B46E9" w:rsidRDefault="007B46E9" w:rsidP="007B46E9">
      <w:pPr>
        <w:rPr>
          <w:b/>
          <w:bCs/>
        </w:rPr>
      </w:pPr>
      <w:r>
        <w:rPr>
          <w:b/>
          <w:bCs/>
        </w:rPr>
        <w:t>8.</w:t>
      </w:r>
      <w:r w:rsidRPr="007B46E9">
        <w:rPr>
          <w:b/>
          <w:bCs/>
        </w:rPr>
        <w:t>Future Application Development</w:t>
      </w:r>
    </w:p>
    <w:p w14:paraId="5F1E33C5" w14:textId="77777777" w:rsidR="007B46E9" w:rsidRPr="007B46E9" w:rsidRDefault="007B46E9" w:rsidP="007B46E9">
      <w:r w:rsidRPr="007B46E9">
        <w:t xml:space="preserve">We plan to scale this prototype into a full-fledged </w:t>
      </w:r>
      <w:r w:rsidRPr="007B46E9">
        <w:rPr>
          <w:b/>
          <w:bCs/>
        </w:rPr>
        <w:t>"National Mineral Security Dashboard"</w:t>
      </w:r>
      <w:r w:rsidRPr="007B46E9">
        <w:t>.</w:t>
      </w:r>
    </w:p>
    <w:p w14:paraId="24B4EFB3" w14:textId="77777777" w:rsidR="007B46E9" w:rsidRPr="007B46E9" w:rsidRDefault="007B46E9" w:rsidP="007B46E9">
      <w:r w:rsidRPr="007B46E9">
        <w:rPr>
          <w:b/>
          <w:bCs/>
        </w:rPr>
        <w:t>Phase 1: Enhanced Data Collection (The "Data Lake")</w:t>
      </w:r>
    </w:p>
    <w:p w14:paraId="4C5C656B" w14:textId="77777777" w:rsidR="007B46E9" w:rsidRPr="007B46E9" w:rsidRDefault="007B46E9" w:rsidP="007B46E9">
      <w:pPr>
        <w:numPr>
          <w:ilvl w:val="0"/>
          <w:numId w:val="9"/>
        </w:numPr>
      </w:pPr>
      <w:r w:rsidRPr="007B46E9">
        <w:rPr>
          <w:b/>
          <w:bCs/>
        </w:rPr>
        <w:t>Automated Scraping Bot:</w:t>
      </w:r>
      <w:r w:rsidRPr="007B46E9">
        <w:t xml:space="preserve"> Deploy a Selenium-based bot to bypass manual download limits on the DGCI&amp;S portal legally.</w:t>
      </w:r>
    </w:p>
    <w:p w14:paraId="0FAB86FA" w14:textId="77777777" w:rsidR="007B46E9" w:rsidRPr="007B46E9" w:rsidRDefault="007B46E9" w:rsidP="007B46E9">
      <w:pPr>
        <w:numPr>
          <w:ilvl w:val="0"/>
          <w:numId w:val="9"/>
        </w:numPr>
      </w:pPr>
      <w:r w:rsidRPr="007B46E9">
        <w:rPr>
          <w:b/>
          <w:bCs/>
        </w:rPr>
        <w:t>Alternative Sources:</w:t>
      </w:r>
      <w:r w:rsidRPr="007B46E9">
        <w:t xml:space="preserve"> Integrate data from secondary sources like UN Comtrade and private market APIs (Bloomberg/Reuters) to reduce reliance on a single government portal.</w:t>
      </w:r>
    </w:p>
    <w:p w14:paraId="4265D4C6" w14:textId="77777777" w:rsidR="007B46E9" w:rsidRPr="007B46E9" w:rsidRDefault="007B46E9" w:rsidP="007B46E9">
      <w:r w:rsidRPr="007B46E9">
        <w:rPr>
          <w:b/>
          <w:bCs/>
        </w:rPr>
        <w:t>Phase 2: External Factor Integration</w:t>
      </w:r>
    </w:p>
    <w:p w14:paraId="57A0935C" w14:textId="77777777" w:rsidR="007B46E9" w:rsidRPr="007B46E9" w:rsidRDefault="007B46E9" w:rsidP="007B46E9">
      <w:pPr>
        <w:numPr>
          <w:ilvl w:val="0"/>
          <w:numId w:val="10"/>
        </w:numPr>
      </w:pPr>
      <w:r w:rsidRPr="007B46E9">
        <w:rPr>
          <w:b/>
          <w:bCs/>
        </w:rPr>
        <w:t>Geopolitical Sentiment Analysis:</w:t>
      </w:r>
      <w:r w:rsidRPr="007B46E9">
        <w:t xml:space="preserve"> We will scrape news headers (using NLP) to detect keywords like "Strike," "Sanction," or "Trade War" in major copper-exporting nations (e.g., Chile, Peru). This "Sentiment Score" will be fed into the LSTM model as an additional feature.</w:t>
      </w:r>
    </w:p>
    <w:p w14:paraId="46420BAF" w14:textId="77777777" w:rsidR="007B46E9" w:rsidRPr="007B46E9" w:rsidRDefault="007B46E9" w:rsidP="007B46E9">
      <w:pPr>
        <w:numPr>
          <w:ilvl w:val="0"/>
          <w:numId w:val="10"/>
        </w:numPr>
      </w:pPr>
      <w:r w:rsidRPr="007B46E9">
        <w:rPr>
          <w:b/>
          <w:bCs/>
        </w:rPr>
        <w:t>Currency Fluctuation:</w:t>
      </w:r>
      <w:r w:rsidRPr="007B46E9">
        <w:t xml:space="preserve"> Integrate USD/INR exchange rate forecasts, as currency strength directly impacts import volumes.</w:t>
      </w:r>
    </w:p>
    <w:p w14:paraId="6EC71B8D" w14:textId="77777777" w:rsidR="007B46E9" w:rsidRPr="007B46E9" w:rsidRDefault="007B46E9" w:rsidP="007B46E9">
      <w:r w:rsidRPr="007B46E9">
        <w:rPr>
          <w:b/>
          <w:bCs/>
        </w:rPr>
        <w:t>Phase 3: Deployment</w:t>
      </w:r>
    </w:p>
    <w:p w14:paraId="6778EE66" w14:textId="77777777" w:rsidR="007B46E9" w:rsidRPr="007B46E9" w:rsidRDefault="007B46E9" w:rsidP="007B46E9">
      <w:pPr>
        <w:numPr>
          <w:ilvl w:val="0"/>
          <w:numId w:val="11"/>
        </w:numPr>
      </w:pPr>
      <w:r w:rsidRPr="007B46E9">
        <w:rPr>
          <w:b/>
          <w:bCs/>
        </w:rPr>
        <w:t>Real-Time API:</w:t>
      </w:r>
      <w:r w:rsidRPr="007B46E9">
        <w:t xml:space="preserve"> Wrap the model in a FastAPI/Flask backend to serve predictions to a React frontend.</w:t>
      </w:r>
    </w:p>
    <w:p w14:paraId="1D72A0AD" w14:textId="560735BE" w:rsidR="007B46E9" w:rsidRDefault="007B46E9" w:rsidP="007B46E9">
      <w:pPr>
        <w:numPr>
          <w:ilvl w:val="0"/>
          <w:numId w:val="11"/>
        </w:numPr>
      </w:pPr>
      <w:r w:rsidRPr="007B46E9">
        <w:rPr>
          <w:b/>
          <w:bCs/>
        </w:rPr>
        <w:t>Alert System:</w:t>
      </w:r>
      <w:r w:rsidRPr="007B46E9">
        <w:t xml:space="preserve"> Implement an email/SMS notification system that triggers when the LSTM forecast predicts a drop in imports below a "Safety Threshold" (Critical Inventory Level)</w:t>
      </w:r>
      <w:r>
        <w:t>.</w:t>
      </w:r>
    </w:p>
    <w:p w14:paraId="06AD19DD" w14:textId="5FCBB433" w:rsidR="007B46E9" w:rsidRPr="007B46E9" w:rsidRDefault="007B46E9" w:rsidP="007B46E9">
      <w:r>
        <w:rPr>
          <w:b/>
          <w:bCs/>
        </w:rPr>
        <w:t>Submitted by:</w:t>
      </w:r>
      <w:r>
        <w:t xml:space="preserve"> Team-DATAVERZE</w:t>
      </w:r>
    </w:p>
    <w:p w14:paraId="1160803E" w14:textId="76EF3A9F" w:rsidR="007B46E9" w:rsidRPr="007B46E9" w:rsidRDefault="007B46E9" w:rsidP="007B46E9"/>
    <w:sectPr w:rsidR="007B46E9" w:rsidRPr="007B46E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9CFF" w14:textId="77777777" w:rsidR="009F4FC2" w:rsidRDefault="009F4FC2" w:rsidP="004E556C">
      <w:pPr>
        <w:spacing w:after="0" w:line="240" w:lineRule="auto"/>
      </w:pPr>
      <w:r>
        <w:separator/>
      </w:r>
    </w:p>
  </w:endnote>
  <w:endnote w:type="continuationSeparator" w:id="0">
    <w:p w14:paraId="595F0DD3" w14:textId="77777777" w:rsidR="009F4FC2" w:rsidRDefault="009F4FC2" w:rsidP="004E5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BC8B" w14:textId="77777777" w:rsidR="009F4FC2" w:rsidRDefault="009F4FC2" w:rsidP="004E556C">
      <w:pPr>
        <w:spacing w:after="0" w:line="240" w:lineRule="auto"/>
      </w:pPr>
      <w:r>
        <w:separator/>
      </w:r>
    </w:p>
  </w:footnote>
  <w:footnote w:type="continuationSeparator" w:id="0">
    <w:p w14:paraId="32D8A6FD" w14:textId="77777777" w:rsidR="009F4FC2" w:rsidRDefault="009F4FC2" w:rsidP="004E5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06B4E" w14:textId="04EB8230" w:rsidR="004E556C" w:rsidRDefault="004E556C">
    <w:pPr>
      <w:pStyle w:val="Header"/>
    </w:pPr>
    <w:r>
      <w:t>MINERAL FORECASTING HACKATHON-DETAILED REPORT</w:t>
    </w:r>
  </w:p>
  <w:p w14:paraId="1FD140EC" w14:textId="77777777" w:rsidR="004E556C" w:rsidRDefault="004E55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B13"/>
    <w:multiLevelType w:val="multilevel"/>
    <w:tmpl w:val="1D3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F20C2"/>
    <w:multiLevelType w:val="multilevel"/>
    <w:tmpl w:val="B1F0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B2516"/>
    <w:multiLevelType w:val="multilevel"/>
    <w:tmpl w:val="093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83E22"/>
    <w:multiLevelType w:val="multilevel"/>
    <w:tmpl w:val="BF8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82C29"/>
    <w:multiLevelType w:val="multilevel"/>
    <w:tmpl w:val="D52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D7DE1"/>
    <w:multiLevelType w:val="multilevel"/>
    <w:tmpl w:val="0AF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4CD3"/>
    <w:multiLevelType w:val="multilevel"/>
    <w:tmpl w:val="DF8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00F91"/>
    <w:multiLevelType w:val="multilevel"/>
    <w:tmpl w:val="B82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16EF2"/>
    <w:multiLevelType w:val="multilevel"/>
    <w:tmpl w:val="F36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4625C"/>
    <w:multiLevelType w:val="multilevel"/>
    <w:tmpl w:val="565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A405C"/>
    <w:multiLevelType w:val="multilevel"/>
    <w:tmpl w:val="A82E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853943">
    <w:abstractNumId w:val="5"/>
  </w:num>
  <w:num w:numId="2" w16cid:durableId="1251700225">
    <w:abstractNumId w:val="1"/>
  </w:num>
  <w:num w:numId="3" w16cid:durableId="550074484">
    <w:abstractNumId w:val="10"/>
  </w:num>
  <w:num w:numId="4" w16cid:durableId="1160728293">
    <w:abstractNumId w:val="4"/>
  </w:num>
  <w:num w:numId="5" w16cid:durableId="796336614">
    <w:abstractNumId w:val="7"/>
  </w:num>
  <w:num w:numId="6" w16cid:durableId="1499076890">
    <w:abstractNumId w:val="0"/>
  </w:num>
  <w:num w:numId="7" w16cid:durableId="1492722639">
    <w:abstractNumId w:val="3"/>
  </w:num>
  <w:num w:numId="8" w16cid:durableId="338503776">
    <w:abstractNumId w:val="8"/>
  </w:num>
  <w:num w:numId="9" w16cid:durableId="574511658">
    <w:abstractNumId w:val="2"/>
  </w:num>
  <w:num w:numId="10" w16cid:durableId="1189443701">
    <w:abstractNumId w:val="6"/>
  </w:num>
  <w:num w:numId="11" w16cid:durableId="716121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9F"/>
    <w:rsid w:val="00176A70"/>
    <w:rsid w:val="003E64A4"/>
    <w:rsid w:val="00442640"/>
    <w:rsid w:val="004E556C"/>
    <w:rsid w:val="007B46E9"/>
    <w:rsid w:val="009F4FC2"/>
    <w:rsid w:val="00A66E9F"/>
    <w:rsid w:val="00D0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A7DD"/>
  <w15:chartTrackingRefBased/>
  <w15:docId w15:val="{7883593E-9FF1-4D91-88D0-E45A154D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56C"/>
  </w:style>
  <w:style w:type="paragraph" w:styleId="Footer">
    <w:name w:val="footer"/>
    <w:basedOn w:val="Normal"/>
    <w:link w:val="FooterChar"/>
    <w:uiPriority w:val="99"/>
    <w:unhideWhenUsed/>
    <w:rsid w:val="004E5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abilashprabakar27@outlook.com</dc:creator>
  <cp:keywords/>
  <dc:description/>
  <cp:lastModifiedBy>abilashprabakar27@outlook.com</cp:lastModifiedBy>
  <cp:revision>2</cp:revision>
  <cp:lastPrinted>2025-12-28T12:15:00Z</cp:lastPrinted>
  <dcterms:created xsi:type="dcterms:W3CDTF">2025-12-28T11:40:00Z</dcterms:created>
  <dcterms:modified xsi:type="dcterms:W3CDTF">2025-12-28T12:28:00Z</dcterms:modified>
</cp:coreProperties>
</file>