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 selection as a partial order:</w:t>
      </w:r>
      <w:r>
        <w:br/>
      </w:r>
      <w:r>
        <w:t xml:space="preserve">A Blackwell framework and verified LLM evidence</w:t>
      </w:r>
    </w:p>
    <w:p>
      <w:pPr>
        <w:pStyle w:val="Author"/>
      </w:pPr>
      <w:r>
        <w:t xml:space="preserve">Andriy Bilous</w:t>
      </w:r>
      <w:r>
        <w:br/>
      </w:r>
      <w:r>
        <w:t xml:space="preserve">Department of Information Systems and Networks</w:t>
      </w:r>
      <w:r>
        <w:br/>
      </w:r>
      <w:r>
        <w:t xml:space="preserve">Lviv Polytechnic National University, Lviv, Ukraine</w:t>
      </w:r>
      <w:r>
        <w:br/>
      </w:r>
      <w:r>
        <w:t xml:space="preserve">ORCID: 0009-0006-5467-7932</w:t>
      </w:r>
      <w:r>
        <w:br/>
      </w:r>
      <w:r>
        <w:rPr>
          <w:rStyle w:val="VerbatimChar"/>
        </w:rPr>
        <w:t xml:space="preserve">andriy.bilous@uitware.com</w:t>
      </w:r>
    </w:p>
    <w:p>
      <w:pPr>
        <w:pStyle w:val="AbstractTitle"/>
      </w:pPr>
      <w:r>
        <w:t xml:space="preserve">Abstract</w:t>
      </w:r>
    </w:p>
    <w:p>
      <w:pPr>
        <w:pStyle w:val="Abstract"/>
      </w:pPr>
      <w:r>
        <w:t xml:space="preserve">Choosing what to put in a language model’s prompt is almost always done by</w:t>
      </w:r>
      <w:r>
        <w:t xml:space="preserve"> </w:t>
      </w:r>
      <w:r>
        <w:t xml:space="preserve">scoring each candidate source with a single number and keeping the top few. We</w:t>
      </w:r>
      <w:r>
        <w:t xml:space="preserve"> </w:t>
      </w:r>
      <w:r>
        <w:t xml:space="preserve">argue this is the wrong approach. The best context for one task is often useless</w:t>
      </w:r>
      <w:r>
        <w:t xml:space="preserve"> </w:t>
      </w:r>
      <w:r>
        <w:t xml:space="preserve">for another. Two sources can be</w:t>
      </w:r>
      <w:r>
        <w:t xml:space="preserve"> </w:t>
      </w:r>
      <w:r>
        <w:rPr>
          <w:i/>
          <w:iCs/>
        </w:rPr>
        <w:t xml:space="preserve">incomparable</w:t>
      </w:r>
      <w:r>
        <w:t xml:space="preserve">, in the exact sense of</w:t>
      </w:r>
      <w:r>
        <w:t xml:space="preserve"> </w:t>
      </w:r>
      <w:r>
        <w:t xml:space="preserve">Blackwell’s 1953 comparison of experiments </w:t>
      </w:r>
      <w:r>
        <w:t xml:space="preserve">(</w:t>
      </w:r>
      <w:hyperlink w:anchor="ref-blackwell1953">
        <w:r>
          <w:rPr>
            <w:rStyle w:val="Hyperlink"/>
          </w:rPr>
          <w:t xml:space="preserve">Blackwell 1953</w:t>
        </w:r>
      </w:hyperlink>
      <w:r>
        <w:t xml:space="preserve">)</w:t>
      </w:r>
      <w:r>
        <w:t xml:space="preserve">, and when they</w:t>
      </w:r>
      <w:r>
        <w:t xml:space="preserve"> </w:t>
      </w:r>
      <w:r>
        <w:t xml:space="preserve">are, no single per-source score, relevance or utility, can rank them correctly for every task. To test</w:t>
      </w:r>
      <w:r>
        <w:t xml:space="preserve"> </w:t>
      </w:r>
      <w:r>
        <w:t xml:space="preserve">this on real systems we use a simple check: run each source through a battery of</w:t>
      </w:r>
      <w:r>
        <w:t xml:space="preserve"> </w:t>
      </w:r>
      <w:r>
        <w:t xml:space="preserve">pass/fail tasks, compare the pass rates, and attach confidence intervals so the</w:t>
      </w:r>
      <w:r>
        <w:t xml:space="preserve"> </w:t>
      </w:r>
      <w:r>
        <w:t xml:space="preserve">comparison is auditable (a distribution-free</w:t>
      </w:r>
      <w:r>
        <w:t xml:space="preserve"> </w:t>
      </w:r>
      <w:r>
        <w:rPr>
          <w:i/>
          <w:iCs/>
        </w:rPr>
        <w:t xml:space="preserve">verification</w:t>
      </w:r>
      <w:r>
        <w:t xml:space="preserve">). On six</w:t>
      </w:r>
      <w:r>
        <w:t xml:space="preserve"> </w:t>
      </w:r>
      <w:r>
        <w:t xml:space="preserve">language models from four vendors we confirm (</w:t>
      </w:r>
      <m:oMath>
        <m:r>
          <m:rPr>
            <m:sty m:val="p"/>
          </m:rPr>
          <m:t>≥</m:t>
        </m:r>
        <m:r>
          <m:t>90</m:t>
        </m:r>
        <m:r>
          <m:rPr>
            <m:sty m:val="p"/>
          </m:rPr>
          <m:t>%</m:t>
        </m:r>
      </m:oMath>
      <w:r>
        <w:t xml:space="preserve"> </w:t>
      </w:r>
      <w:r>
        <w:t xml:space="preserve">confidence, both</w:t>
      </w:r>
      <w:r>
        <w:t xml:space="preserve"> </w:t>
      </w:r>
      <w:r>
        <w:t xml:space="preserve">directions) that two hand-built sources are incomparable. On a designed trap</w:t>
      </w:r>
      <w:r>
        <w:t xml:space="preserve"> </w:t>
      </w:r>
      <w:r>
        <w:t xml:space="preserve">task a lexical score, two dense</w:t>
      </w:r>
      <w:r>
        <w:t xml:space="preserve"> </w:t>
      </w:r>
      <w:r>
        <w:t xml:space="preserve">retrievers, and a cross-encoder reranker all prefer the wrong source; only a</w:t>
      </w:r>
      <w:r>
        <w:t xml:space="preserve"> </w:t>
      </w:r>
      <w:r>
        <w:t xml:space="preserve">listwise LLM reranker, which reads the deciding detail, gets it right, exactly</w:t>
      </w:r>
      <w:r>
        <w:t xml:space="preserve"> </w:t>
      </w:r>
      <w:r>
        <w:t xml:space="preserve">the boundary the theory predicts. We also find that adding a strictly larger</w:t>
      </w:r>
      <w:r>
        <w:t xml:space="preserve"> </w:t>
      </w:r>
      <w:r>
        <w:t xml:space="preserve">source can</w:t>
      </w:r>
      <w:r>
        <w:t xml:space="preserve"> </w:t>
      </w:r>
      <w:r>
        <w:rPr>
          <w:i/>
          <w:iCs/>
        </w:rPr>
        <w:t xml:space="preserve">hurt</w:t>
      </w:r>
      <w:r>
        <w:t xml:space="preserve">: pass rates fall from</w:t>
      </w:r>
      <w:r>
        <w:t xml:space="preserve"> </w:t>
      </w:r>
      <m:oMath>
        <m:r>
          <m:t>100</m:t>
        </m:r>
        <m:r>
          <m:rPr>
            <m:sty m:val="p"/>
          </m:rPr>
          <m:t>%</m:t>
        </m:r>
      </m:oMath>
      <w:r>
        <w:t xml:space="preserve"> </w:t>
      </w:r>
      <w:r>
        <w:t xml:space="preserve">to as low as</w:t>
      </w:r>
      <w:r>
        <w:t xml:space="preserve"> </w:t>
      </w:r>
      <m:oMath>
        <m:r>
          <m:t>0</m:t>
        </m:r>
        <m:r>
          <m:rPr>
            <m:sty m:val="p"/>
          </m:rPr>
          <m:t>%</m:t>
        </m:r>
      </m:oMath>
      <w:r>
        <w:t xml:space="preserve">, and</w:t>
      </w:r>
      <w:r>
        <w:t xml:space="preserve"> </w:t>
      </w:r>
      <w:r>
        <w:t xml:space="preserve">controls rule out word order and length as the cause. The lesson is practical:</w:t>
      </w:r>
      <w:r>
        <w:t xml:space="preserve"> </w:t>
      </w:r>
      <w:r>
        <w:t xml:space="preserve">treat context selection as a partial-order problem, not a scalar ranking, and</w:t>
      </w:r>
      <w:r>
        <w:t xml:space="preserve"> </w:t>
      </w:r>
      <w:r>
        <w:t xml:space="preserve">compare sources by a verified pass-rate test rather than a relevance number.</w:t>
      </w:r>
      <w:r>
        <w:t xml:space="preserve"> </w:t>
      </w:r>
      <w:r>
        <w:t xml:space="preserve">Scaling the selection rule this implies to large corpora is the main open problem.</w:t>
      </w:r>
    </w:p>
    <w:bookmarkStart w:id="18" w:name="sec:intro"/>
    <w:p>
      <w:pPr>
        <w:pStyle w:val="Heading1"/>
      </w:pPr>
      <w:r>
        <w:t xml:space="preserve">Introduction</w:t>
      </w:r>
    </w:p>
    <w:p>
      <w:pPr>
        <w:pStyle w:val="FirstParagraph"/>
      </w:pPr>
      <w:r>
        <w:t xml:space="preserve">Suppose a coding assistant is handed one of two short notes about a software module. The first</w:t>
      </w:r>
      <w:r>
        <w:t xml:space="preserve"> </w:t>
      </w:r>
      <w:r>
        <w:t xml:space="preserve">note says how to</w:t>
      </w:r>
      <w:r>
        <w:t xml:space="preserve"> </w:t>
      </w:r>
      <w:r>
        <w:rPr>
          <w:i/>
          <w:iCs/>
        </w:rPr>
        <w:t xml:space="preserve">call</w:t>
      </w:r>
      <w:r>
        <w:t xml:space="preserve"> </w:t>
      </w:r>
      <w:r>
        <w:t xml:space="preserve">its main function: the order of the arguments, a keyword that is</w:t>
      </w:r>
      <w:r>
        <w:t xml:space="preserve"> </w:t>
      </w:r>
      <w:r>
        <w:t xml:space="preserve">mandatory, and the error it raises on failure. The second note says how the module</w:t>
      </w:r>
      <w:r>
        <w:t xml:space="preserve"> </w:t>
      </w:r>
      <w:r>
        <w:rPr>
          <w:i/>
          <w:iCs/>
        </w:rPr>
        <w:t xml:space="preserve">encodes</w:t>
      </w:r>
      <w:r>
        <w:t xml:space="preserve"> </w:t>
      </w:r>
      <w:r>
        <w:t xml:space="preserve">numbers: a digit format ending in a checksum. For a task that calls the function the first note is</w:t>
      </w:r>
      <w:r>
        <w:t xml:space="preserve"> </w:t>
      </w:r>
      <w:r>
        <w:t xml:space="preserve">decisive and the second is useless; for a task that encodes a number it is the reverse; and</w:t>
      </w:r>
      <w:r>
        <w:t xml:space="preserve"> </w:t>
      </w:r>
      <w:r>
        <w:t xml:space="preserve">neither note can be reconstructed from the other. This everyday situation is the entire paper in</w:t>
      </w:r>
      <w:r>
        <w:t xml:space="preserve"> </w:t>
      </w:r>
      <w:r>
        <w:t xml:space="preserve">miniature. It has a precise name, the two notes are</w:t>
      </w:r>
      <w:r>
        <w:t xml:space="preserve"> </w:t>
      </w:r>
      <w:r>
        <w:rPr>
          <w:i/>
          <w:iCs/>
        </w:rPr>
        <w:t xml:space="preserve">incomparable</w:t>
      </w:r>
      <w:r>
        <w:t xml:space="preserve"> </w:t>
      </w:r>
      <w:r>
        <w:t xml:space="preserve">in the sense of Blackwell’s</w:t>
      </w:r>
      <w:r>
        <w:t xml:space="preserve"> </w:t>
      </w:r>
      <w:r>
        <w:t xml:space="preserve">comparison of experiments </w:t>
      </w:r>
      <w:r>
        <w:t xml:space="preserve">(</w:t>
      </w:r>
      <w:hyperlink w:anchor="ref-blackwell1953">
        <w:r>
          <w:rPr>
            <w:rStyle w:val="Hyperlink"/>
          </w:rPr>
          <w:t xml:space="preserve">Blackwell 1953</w:t>
        </w:r>
      </w:hyperlink>
      <w:r>
        <w:t xml:space="preserve">)</w:t>
      </w:r>
      <w:r>
        <w:t xml:space="preserve">, and a precise consequence: no single relevance</w:t>
      </w:r>
      <w:r>
        <w:t xml:space="preserve"> </w:t>
      </w:r>
      <w:r>
        <w:t xml:space="preserve">score can rank the two notes so that the ranking is right for every task, because a score must crown</w:t>
      </w:r>
      <w:r>
        <w:t xml:space="preserve"> </w:t>
      </w:r>
      <w:r>
        <w:t xml:space="preserve">one winner and here neither note wins outright. The body makes this exact, gives a statistical test</w:t>
      </w:r>
      <w:r>
        <w:t xml:space="preserve"> </w:t>
      </w:r>
      <w:r>
        <w:t xml:space="preserve">that</w:t>
      </w:r>
      <w:r>
        <w:t xml:space="preserve"> </w:t>
      </w:r>
      <w:r>
        <w:rPr>
          <w:i/>
          <w:iCs/>
        </w:rPr>
        <w:t xml:space="preserve">verifies</w:t>
      </w:r>
      <w:r>
        <w:t xml:space="preserve"> </w:t>
      </w:r>
      <w:r>
        <w:t xml:space="preserve">it from ordinary pass/fail runs on a live model, and finds that six production</w:t>
      </w:r>
      <w:r>
        <w:t xml:space="preserve"> </w:t>
      </w:r>
      <w:r>
        <w:t xml:space="preserve">language models across four vendors all exhibit it. A reader who keeps these two notes in mind can</w:t>
      </w:r>
      <w:r>
        <w:t xml:space="preserve"> </w:t>
      </w:r>
      <w:r>
        <w:t xml:space="preserve">read every symbol below as a statement about the first note versus the second (in the body they are</w:t>
      </w:r>
      <w:r>
        <w:t xml:space="preserve"> </w:t>
      </w:r>
      <w:r>
        <w:t xml:space="preserve">the sources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w:t>
      </w:r>
    </w:p>
    <w:p>
      <w:pPr>
        <w:pStyle w:val="BodyText"/>
      </w:pPr>
      <w:r>
        <w:t xml:space="preserve">Production language-model systems spend much of their budget deciding</w:t>
      </w:r>
      <w:r>
        <w:t xml:space="preserve"> </w:t>
      </w:r>
      <w:r>
        <w:rPr>
          <w:i/>
          <w:iCs/>
        </w:rPr>
        <w:t xml:space="preserve">what context to place in the prompt</w:t>
      </w:r>
      <w:r>
        <w:t xml:space="preserve">. Retrieval-augmented generation ranks</w:t>
      </w:r>
      <w:r>
        <w:t xml:space="preserve"> </w:t>
      </w:r>
      <w:r>
        <w:t xml:space="preserve">passages, in-context learning selects demonstrations, and agentic coding tools</w:t>
      </w:r>
      <w:r>
        <w:t xml:space="preserve"> </w:t>
      </w:r>
      <w:r>
        <w:t xml:space="preserve">choose which files and conventions to surface. Across all of these, the</w:t>
      </w:r>
      <w:r>
        <w:t xml:space="preserve"> </w:t>
      </w:r>
      <w:r>
        <w:t xml:space="preserve">operative tool is a</w:t>
      </w:r>
      <w:r>
        <w:t xml:space="preserve"> </w:t>
      </w:r>
      <w:r>
        <w:rPr>
          <w:b/>
          <w:bCs/>
        </w:rPr>
        <w:t xml:space="preserve">scalar score</w:t>
      </w:r>
      <w:r>
        <w:t xml:space="preserve">, lexical or embedding relevance,</w:t>
      </w:r>
      <w:r>
        <w:t xml:space="preserve"> </w:t>
      </w:r>
      <w:r>
        <w:t xml:space="preserve">mutual information,</w:t>
      </w:r>
      <w:r>
        <w:t xml:space="preserve"> </w:t>
      </w:r>
      <m:oMath>
        <m:r>
          <m:rPr>
            <m:scr m:val="script"/>
            <m:sty m:val="p"/>
          </m:rPr>
          <m:t>V</m:t>
        </m:r>
      </m:oMath>
      <w:r>
        <w:t xml:space="preserve">-usable information </w:t>
      </w:r>
      <w:r>
        <w:t xml:space="preserve">(</w:t>
      </w:r>
      <w:hyperlink w:anchor="ref-ethayarajh2022">
        <w:r>
          <w:rPr>
            <w:rStyle w:val="Hyperlink"/>
          </w:rPr>
          <w:t xml:space="preserve">Ethayarajh et al. 2022</w:t>
        </w:r>
      </w:hyperlink>
      <w:r>
        <w:t xml:space="preserve">)</w:t>
      </w:r>
      <w:r>
        <w:t xml:space="preserve">,</w:t>
      </w:r>
      <w:r>
        <w:t xml:space="preserve"> </w:t>
      </w:r>
      <w:r>
        <w:t xml:space="preserve">expected information gain, used to impose a total order and retain the top</w:t>
      </w:r>
      <w:r>
        <w:t xml:space="preserve"> </w:t>
      </w:r>
      <w:r>
        <w:t xml:space="preserve">candidates. The scalar is convenient: it sorts, thresholds, and composes. We</w:t>
      </w:r>
      <w:r>
        <w:t xml:space="preserve"> </w:t>
      </w:r>
      <w:r>
        <w:t xml:space="preserve">argue it is also the wrong abstraction, and that a classical apparatus from</w:t>
      </w:r>
      <w:r>
        <w:t xml:space="preserve"> </w:t>
      </w:r>
      <w:r>
        <w:t xml:space="preserve">statistical decision theory says precisely why.</w:t>
      </w:r>
    </w:p>
    <w:bookmarkStart w:id="9" w:name="X2abf0849039852c2efd6e0deadbd09e41a7187f"/>
    <w:p>
      <w:pPr>
        <w:pStyle w:val="Heading4"/>
      </w:pPr>
      <w:r>
        <w:t xml:space="preserve">A folklore observation, restated as structure.</w:t>
      </w:r>
    </w:p>
    <w:p>
      <w:pPr>
        <w:pStyle w:val="FirstParagraph"/>
      </w:pPr>
      <w:r>
        <w:t xml:space="preserve">Practitioners already know the phenomenon:</w:t>
      </w:r>
      <w:r>
        <w:t xml:space="preserve"> </w:t>
      </w:r>
      <w:r>
        <w:rPr>
          <w:i/>
          <w:iCs/>
        </w:rPr>
        <w:t xml:space="preserve">relevance does not transfer across tasks</w:t>
      </w:r>
      <w:r>
        <w:t xml:space="preserve">. A</w:t>
      </w:r>
      <w:r>
        <w:t xml:space="preserve"> </w:t>
      </w:r>
      <w:r>
        <w:t xml:space="preserve">source that helps one task hurts another, so</w:t>
      </w:r>
      <w:r>
        <w:t xml:space="preserve"> </w:t>
      </w:r>
      <w:r>
        <w:t xml:space="preserve">“the best context”</w:t>
      </w:r>
      <w:r>
        <w:t xml:space="preserve"> </w:t>
      </w:r>
      <w:r>
        <w:t xml:space="preserve">depends on the task, and this is</w:t>
      </w:r>
      <w:r>
        <w:t xml:space="preserve"> </w:t>
      </w:r>
      <w:r>
        <w:t xml:space="preserve">usually treated as a nuisance to engineer away with better rankers. We show it is instead the</w:t>
      </w:r>
      <w:r>
        <w:t xml:space="preserve"> </w:t>
      </w:r>
      <w:r>
        <w:t xml:space="preserve">signature of a</w:t>
      </w:r>
      <w:r>
        <w:t xml:space="preserve"> </w:t>
      </w:r>
      <w:r>
        <w:rPr>
          <w:i/>
          <w:iCs/>
        </w:rPr>
        <w:t xml:space="preserve">partial order</w:t>
      </w:r>
      <w:r>
        <w:t xml:space="preserve">. Model a context source</w:t>
      </w:r>
      <w:r>
        <w:t xml:space="preserve"> </w:t>
      </w:r>
      <m:oMath>
        <m:r>
          <m:t>W</m:t>
        </m:r>
      </m:oMath>
      <w:r>
        <w:t xml:space="preserve"> </w:t>
      </w:r>
      <w:r>
        <w:t xml:space="preserve">as a statistical experiment on what</w:t>
      </w:r>
      <w:r>
        <w:t xml:space="preserve"> </w:t>
      </w:r>
      <w:r>
        <w:t xml:space="preserve">the task actually needs,</w:t>
      </w:r>
      <w:r>
        <w:t xml:space="preserve"> </w:t>
      </w:r>
      <m:oMath>
        <m:r>
          <m:t>S</m:t>
        </m:r>
      </m:oMath>
      <w:r>
        <w:t xml:space="preserve"> </w:t>
      </w:r>
      <w:r>
        <w:t xml:space="preserve">(the thing a verifier checks; §3). Blackwell</w:t>
      </w:r>
      <w:r>
        <w:t xml:space="preserve"> </w:t>
      </w:r>
      <w:r>
        <w:t xml:space="preserve">compares two experiments by asking whether one is a blurred copy of the other: we write</w:t>
      </w:r>
      <w:r>
        <w:t xml:space="preserve"> </w:t>
      </w:r>
      <m:oMath>
        <m:sSub>
          <m:e>
            <m:r>
              <m:t>W</m:t>
            </m:r>
          </m:e>
          <m:sub>
            <m:r>
              <m:t>1</m:t>
            </m:r>
          </m:sub>
        </m:sSub>
        <m:sSub>
          <m:e>
            <m:r>
              <m:rPr>
                <m:sty m:val="p"/>
              </m:rPr>
              <m:t>≽</m:t>
            </m:r>
          </m:e>
          <m:sub>
            <m:r>
              <m:t>B</m:t>
            </m:r>
          </m:sub>
        </m:sSub>
        <m:sSub>
          <m:e>
            <m:r>
              <m:t>W</m:t>
            </m:r>
          </m:e>
          <m:sub>
            <m:r>
              <m:t>2</m:t>
            </m:r>
          </m:sub>
        </m:sSub>
      </m:oMath>
      <w:r>
        <w:t xml:space="preserve"> </w:t>
      </w:r>
      <w:r>
        <w:t xml:space="preserve">when</w:t>
      </w:r>
      <w:r>
        <w:t xml:space="preserve"> </w:t>
      </w:r>
      <m:oMath>
        <m:sSub>
          <m:e>
            <m:r>
              <m:t>W</m:t>
            </m:r>
          </m:e>
          <m:sub>
            <m:r>
              <m:t>2</m:t>
            </m:r>
          </m:sub>
        </m:sSub>
      </m:oMath>
      <w:r>
        <w:t xml:space="preserve">’s signal is a noised version of</w:t>
      </w:r>
      <w:r>
        <w:t xml:space="preserve"> </w:t>
      </w:r>
      <m:oMath>
        <m:sSub>
          <m:e>
            <m:r>
              <m:t>W</m:t>
            </m:r>
          </m:e>
          <m:sub>
            <m:r>
              <m:t>1</m:t>
            </m:r>
          </m:sub>
        </m:sSub>
      </m:oMath>
      <w:r>
        <w:t xml:space="preserve">’s, and by the</w:t>
      </w:r>
      <w:r>
        <w:t xml:space="preserve"> </w:t>
      </w:r>
      <w:r>
        <w:t xml:space="preserve">Blackwell–Sherman–Stein theorem this holds exactly when an ideal decision-maker does at least as</w:t>
      </w:r>
      <w:r>
        <w:t xml:space="preserve"> </w:t>
      </w:r>
      <w:r>
        <w:t xml:space="preserve">well with</w:t>
      </w:r>
      <w:r>
        <w:t xml:space="preserve"> </w:t>
      </w:r>
      <m:oMath>
        <m:sSub>
          <m:e>
            <m:r>
              <m:t>W</m:t>
            </m:r>
          </m:e>
          <m:sub>
            <m:r>
              <m:t>1</m:t>
            </m:r>
          </m:sub>
        </m:sSub>
      </m:oMath>
      <w:r>
        <w:t xml:space="preserve"> </w:t>
      </w:r>
      <w:r>
        <w:t xml:space="preserve">as with</w:t>
      </w:r>
      <w:r>
        <w:t xml:space="preserve"> </w:t>
      </w:r>
      <m:oMath>
        <m:sSub>
          <m:e>
            <m:r>
              <m:t>W</m:t>
            </m:r>
          </m:e>
          <m:sub>
            <m:r>
              <m:t>2</m:t>
            </m:r>
          </m:sub>
        </m:sSub>
      </m:oMath>
      <w:r>
        <w:t xml:space="preserve"> </w:t>
      </w:r>
      <w:r>
        <w:t xml:space="preserve">on</w:t>
      </w:r>
      <w:r>
        <w:t xml:space="preserve"> </w:t>
      </w:r>
      <w:r>
        <w:rPr>
          <w:i/>
          <w:iCs/>
        </w:rPr>
        <w:t xml:space="preserve">every</w:t>
      </w:r>
      <w:r>
        <w:t xml:space="preserve"> </w:t>
      </w:r>
      <w:r>
        <w:t xml:space="preserve">task </w:t>
      </w:r>
      <w:r>
        <w:t xml:space="preserve">(</w:t>
      </w:r>
      <w:hyperlink w:anchor="ref-blackwell1953">
        <w:r>
          <w:rPr>
            <w:rStyle w:val="Hyperlink"/>
          </w:rPr>
          <w:t xml:space="preserve">Blackwell 1953</w:t>
        </w:r>
      </w:hyperlink>
      <w:r>
        <w:t xml:space="preserve">;</w:t>
      </w:r>
      <w:r>
        <w:t xml:space="preserve"> </w:t>
      </w:r>
      <w:hyperlink w:anchor="ref-torgersen1991">
        <w:r>
          <w:rPr>
            <w:rStyle w:val="Hyperlink"/>
          </w:rPr>
          <w:t xml:space="preserve">Torgersen 1991</w:t>
        </w:r>
      </w:hyperlink>
      <w:r>
        <w:t xml:space="preserve">)</w:t>
      </w:r>
      <w:r>
        <w:t xml:space="preserve">. The catch</w:t>
      </w:r>
      <w:r>
        <w:t xml:space="preserve"> </w:t>
      </w:r>
      <w:r>
        <w:t xml:space="preserve">is that the order is only</w:t>
      </w:r>
      <w:r>
        <w:t xml:space="preserve"> </w:t>
      </w:r>
      <w:r>
        <w:rPr>
          <w:i/>
          <w:iCs/>
        </w:rPr>
        <w:t xml:space="preserve">partial</w:t>
      </w:r>
      <w:r>
        <w:t xml:space="preserve">: often neither source is a blurred copy of the other, so</w:t>
      </w:r>
      <w:r>
        <w:t xml:space="preserve"> </w:t>
      </w:r>
      <w:r>
        <w:t xml:space="preserve">the two are</w:t>
      </w:r>
      <w:r>
        <w:t xml:space="preserve"> </w:t>
      </w:r>
      <w:r>
        <w:rPr>
          <w:i/>
          <w:iCs/>
        </w:rPr>
        <w:t xml:space="preserve">incomparable</w:t>
      </w:r>
      <w:r>
        <w:t xml:space="preserve">. A single score cannot capture a partial order. A score forces</w:t>
      </w:r>
      <w:r>
        <w:t xml:space="preserve"> </w:t>
      </w:r>
      <w:r>
        <w:t xml:space="preserve">every source into one line, but two incomparable sources each win on some task, so whichever way</w:t>
      </w:r>
      <w:r>
        <w:t xml:space="preserve"> </w:t>
      </w:r>
      <w:r>
        <w:t xml:space="preserve">the score orders them, it is wrong on one.</w:t>
      </w:r>
    </w:p>
    <w:p>
      <w:pPr>
        <w:pStyle w:val="BodyText"/>
      </w:pPr>
      <w:r>
        <w:t xml:space="preserve">A note on the scope of the title. A total order is refuted by a single incomparable pair, so the</w:t>
      </w:r>
      <w:r>
        <w:t xml:space="preserve"> </w:t>
      </w:r>
      <w:r>
        <w:t xml:space="preserve">claim in the title is licensed by exhibiting verified incomparable pairs, which we do on six</w:t>
      </w:r>
      <w:r>
        <w:t xml:space="preserve"> </w:t>
      </w:r>
      <w:r>
        <w:t xml:space="preserve">production models across two source domains (§7). Beyond that existential</w:t>
      </w:r>
      <w:r>
        <w:t xml:space="preserve"> </w:t>
      </w:r>
      <w:r>
        <w:t xml:space="preserve">core, the partial order is offered as a</w:t>
      </w:r>
      <w:r>
        <w:t xml:space="preserve"> </w:t>
      </w:r>
      <w:r>
        <w:rPr>
          <w:i/>
          <w:iCs/>
        </w:rPr>
        <w:t xml:space="preserve">framework</w:t>
      </w:r>
      <w:r>
        <w:t xml:space="preserve"> </w:t>
      </w:r>
      <w:r>
        <w:t xml:space="preserve">for the general phenomenon, and every</w:t>
      </w:r>
      <w:r>
        <w:t xml:space="preserve"> </w:t>
      </w:r>
      <w:r>
        <w:t xml:space="preserve">empirical claim in the paper is stated model-relative, not as a law over all context selection.</w:t>
      </w:r>
    </w:p>
    <w:bookmarkEnd w:id="9"/>
    <w:bookmarkStart w:id="10" w:name="what-is-and-is-not-new."/>
    <w:p>
      <w:pPr>
        <w:pStyle w:val="Heading4"/>
      </w:pPr>
      <w:r>
        <w:t xml:space="preserve">What is and is not new.</w:t>
      </w:r>
    </w:p>
    <w:p>
      <w:pPr>
        <w:pStyle w:val="FirstParagraph"/>
      </w:pPr>
      <w:r>
        <w:t xml:space="preserve">The mathematics is classical: the garbling order, the Blackwell–Sherman–Stein equivalence,</w:t>
      </w:r>
      <w:r>
        <w:t xml:space="preserve"> </w:t>
      </w:r>
      <w:r>
        <w:t xml:space="preserve">Le Cam’s deficiency. Several of the</w:t>
      </w:r>
      <w:r>
        <w:t xml:space="preserve"> </w:t>
      </w:r>
      <w:r>
        <w:rPr>
          <w:i/>
          <w:iCs/>
        </w:rPr>
        <w:t xml:space="preserve">phenomena</w:t>
      </w:r>
      <w:r>
        <w:t xml:space="preserve"> </w:t>
      </w:r>
      <w:r>
        <w:t xml:space="preserve">are also known, each in its own literature,</w:t>
      </w:r>
      <w:r>
        <w:t xml:space="preserve"> </w:t>
      </w:r>
      <w:r>
        <w:t xml:space="preserve">and we say so up front. That topical relevance is the wrong target and downstream utility the</w:t>
      </w:r>
      <w:r>
        <w:t xml:space="preserve"> </w:t>
      </w:r>
      <w:r>
        <w:t xml:space="preserve">right one is the thesis of utility-centric retrieval </w:t>
      </w:r>
      <w:r>
        <w:t xml:space="preserve">(</w:t>
      </w:r>
      <w:hyperlink w:anchor="ref-zhang2026utility">
        <w:r>
          <w:rPr>
            <w:rStyle w:val="Hyperlink"/>
          </w:rPr>
          <w:t xml:space="preserve">H. Zhang et al. 2026</w:t>
        </w:r>
      </w:hyperlink>
      <w:r>
        <w:t xml:space="preserve">)</w:t>
      </w:r>
      <w:r>
        <w:t xml:space="preserve">; that the same</w:t>
      </w:r>
      <w:r>
        <w:t xml:space="preserve"> </w:t>
      </w:r>
      <w:r>
        <w:t xml:space="preserve">passage is worth different amounts to different models is measured there </w:t>
      </w:r>
      <w:r>
        <w:t xml:space="preserve">(</w:t>
      </w:r>
      <w:hyperlink w:anchor="ref-zhang2025llmutility">
        <w:r>
          <w:rPr>
            <w:rStyle w:val="Hyperlink"/>
          </w:rPr>
          <w:t xml:space="preserve">Zhang et al. 2025</w:t>
        </w:r>
      </w:hyperlink>
      <w:r>
        <w:t xml:space="preserve">)</w:t>
      </w:r>
      <w:r>
        <w:t xml:space="preserve">;</w:t>
      </w:r>
      <w:r>
        <w:t xml:space="preserve"> </w:t>
      </w:r>
      <w:r>
        <w:t xml:space="preserve">that adding sources can lower accuracy while coverage saturates was established for data integration</w:t>
      </w:r>
      <w:r>
        <w:t xml:space="preserve"> </w:t>
      </w:r>
      <w:r>
        <w:t xml:space="preserve">over a decade ago </w:t>
      </w:r>
      <w:r>
        <w:t xml:space="preserve">(</w:t>
      </w:r>
      <w:hyperlink w:anchor="ref-dong2013lessismore">
        <w:r>
          <w:rPr>
            <w:rStyle w:val="Hyperlink"/>
          </w:rPr>
          <w:t xml:space="preserve">Dong et al. 2012</w:t>
        </w:r>
      </w:hyperlink>
      <w:r>
        <w:t xml:space="preserve">)</w:t>
      </w:r>
      <w:r>
        <w:t xml:space="preserve">; that rerankers are steered by lexical similarity is</w:t>
      </w:r>
      <w:r>
        <w:t xml:space="preserve"> </w:t>
      </w:r>
      <w:r>
        <w:t xml:space="preserve">documented in the wild </w:t>
      </w:r>
      <w:r>
        <w:t xml:space="preserve">(</w:t>
      </w:r>
      <w:hyperlink w:anchor="ref-hagstrom2025lexical">
        <w:r>
          <w:rPr>
            <w:rStyle w:val="Hyperlink"/>
          </w:rPr>
          <w:t xml:space="preserve">Hagström et al. 2025</w:t>
        </w:r>
      </w:hyperlink>
      <w:r>
        <w:t xml:space="preserve">)</w:t>
      </w:r>
      <w:r>
        <w:t xml:space="preserve">; and keeping a non-dominated set rather than a</w:t>
      </w:r>
      <w:r>
        <w:t xml:space="preserve"> </w:t>
      </w:r>
      <w:r>
        <w:t xml:space="preserve">top-</w:t>
      </w:r>
      <m:oMath>
        <m:r>
          <m:t>k</m:t>
        </m:r>
      </m:oMath>
      <w:r>
        <w:t xml:space="preserve"> </w:t>
      </w:r>
      <w:r>
        <w:t xml:space="preserve">prefix exists as an operator over heuristic scores </w:t>
      </w:r>
      <w:r>
        <w:t xml:space="preserve">(</w:t>
      </w:r>
      <w:hyperlink w:anchor="ref-bookrag2025">
        <w:r>
          <w:rPr>
            <w:rStyle w:val="Hyperlink"/>
          </w:rPr>
          <w:t xml:space="preserve">Wang et al. 2025</w:t>
        </w:r>
      </w:hyperlink>
      <w:r>
        <w:t xml:space="preserve">)</w:t>
      </w:r>
      <w:r>
        <w:t xml:space="preserve">; and the Blackwell</w:t>
      </w:r>
      <w:r>
        <w:t xml:space="preserve"> </w:t>
      </w:r>
      <w:r>
        <w:t xml:space="preserve">and Le Cam apparatus itself was brought to inference-time context selection against a frozen</w:t>
      </w:r>
      <w:r>
        <w:t xml:space="preserve"> </w:t>
      </w:r>
      <w:r>
        <w:t xml:space="preserve">decoder, concurrently with this work and without a priority claim on our</w:t>
      </w:r>
      <w:r>
        <w:t xml:space="preserve"> </w:t>
      </w:r>
      <w:r>
        <w:t xml:space="preserve">part </w:t>
      </w:r>
      <w:r>
        <w:t xml:space="preserve">(</w:t>
      </w:r>
      <w:hyperlink w:anchor="ref-alpila2026">
        <w:r>
          <w:rPr>
            <w:rStyle w:val="Hyperlink"/>
          </w:rPr>
          <w:t xml:space="preserve">Alpila 2026a</w:t>
        </w:r>
      </w:hyperlink>
      <w:r>
        <w:t xml:space="preserve">)</w:t>
      </w:r>
      <w:r>
        <w:t xml:space="preserve">. What is new is the</w:t>
      </w:r>
      <w:r>
        <w:t xml:space="preserve"> </w:t>
      </w:r>
      <w:r>
        <w:rPr>
          <w:i/>
          <w:iCs/>
        </w:rPr>
        <w:t xml:space="preserve">form</w:t>
      </w:r>
      <w:r>
        <w:t xml:space="preserve"> </w:t>
      </w:r>
      <w:r>
        <w:t xml:space="preserve">that ties these together: reading cross-task non-transfer as a partial order over</w:t>
      </w:r>
      <w:r>
        <w:t xml:space="preserve"> </w:t>
      </w:r>
      <w:r>
        <w:t xml:space="preserve">context sources; proving that no single per-source score, relevance or utility, can be faithful to</w:t>
      </w:r>
      <w:r>
        <w:t xml:space="preserve"> </w:t>
      </w:r>
      <w:r>
        <w:t xml:space="preserve">that order across tasks once two sources are incomparable, so that utility re-measured per task by</w:t>
      </w:r>
      <w:r>
        <w:t xml:space="preserve"> </w:t>
      </w:r>
      <w:r>
        <w:t xml:space="preserve">running the model is not a shortcut around the theorem but the probe it calls for; and giving a</w:t>
      </w:r>
      <w:r>
        <w:t xml:space="preserve"> </w:t>
      </w:r>
      <w:r>
        <w:t xml:space="preserve">finite-sample test that verifies incomparability and superset harm on a live model with both</w:t>
      </w:r>
      <w:r>
        <w:t xml:space="preserve"> </w:t>
      </w:r>
      <w:r>
        <w:t xml:space="preserve">sources held correct and the length, position, and routing confounds controlled</w:t>
      </w:r>
      <w:r>
        <w:t xml:space="preserve"> </w:t>
      </w:r>
      <w:r>
        <w:t xml:space="preserve">(§2). One gap needs care. Blackwell’s theorem is about the</w:t>
      </w:r>
      <w:r>
        <w:t xml:space="preserve"> </w:t>
      </w:r>
      <w:r>
        <w:rPr>
          <w:i/>
          <w:iCs/>
        </w:rPr>
        <w:t xml:space="preserve">best possible</w:t>
      </w:r>
      <w:r>
        <w:t xml:space="preserve"> </w:t>
      </w:r>
      <w:r>
        <w:t xml:space="preserve">use</w:t>
      </w:r>
      <w:r>
        <w:t xml:space="preserve"> </w:t>
      </w:r>
      <w:r>
        <w:t xml:space="preserve">of a source, but every number we measure comes from one fixed model:</w:t>
      </w:r>
      <w:r>
        <w:t xml:space="preserve"> </w:t>
      </w:r>
      <m:oMath>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r>
          <m:rPr>
            <m:sty m:val="p"/>
          </m:rPr>
          <m:t>=</m:t>
        </m:r>
        <m:r>
          <m:rPr>
            <m:scr m:val="double-struck"/>
            <m:sty m:val="p"/>
          </m:rPr>
          <m:t>E</m:t>
        </m:r>
        <m:r>
          <m:rPr>
            <m:sty m:val="p"/>
          </m:rPr>
          <m:t>[</m:t>
        </m:r>
        <m:sSub>
          <m:e>
            <m:r>
              <m:t>v</m:t>
            </m:r>
          </m:e>
          <m:sub>
            <m:r>
              <m:t>T</m:t>
            </m:r>
          </m:sub>
        </m:sSub>
        <m:r>
          <m:rPr>
            <m:sty m:val="p"/>
          </m:rPr>
          <m:t>(</m:t>
        </m:r>
        <m:sSub>
          <m:e>
            <m:r>
              <m:t>δ</m:t>
            </m:r>
          </m:e>
          <m:sub>
            <m:r>
              <m:t>M</m:t>
            </m:r>
          </m:sub>
        </m:sSub>
        <m:r>
          <m:rPr>
            <m:sty m:val="p"/>
          </m:rPr>
          <m:t>(</m:t>
        </m:r>
        <m:r>
          <m:t>T</m:t>
        </m:r>
        <m:r>
          <m:rPr>
            <m:sty m:val="p"/>
          </m:rPr>
          <m:t>,</m:t>
        </m:r>
        <m:r>
          <m:t>w</m:t>
        </m:r>
        <m:r>
          <m:rPr>
            <m:sty m:val="p"/>
          </m:rPr>
          <m:t>)</m:t>
        </m:r>
        <m:r>
          <m:rPr>
            <m:sty m:val="p"/>
          </m:rPr>
          <m:t>)</m:t>
        </m:r>
        <m:r>
          <m:rPr>
            <m:sty m:val="p"/>
          </m:rPr>
          <m:t>]</m:t>
        </m:r>
      </m:oMath>
      <w:r>
        <w:t xml:space="preserve">, the pass rate of a single rule</w:t>
      </w:r>
      <w:r>
        <w:t xml:space="preserve"> </w:t>
      </w:r>
      <m:oMath>
        <m:sSub>
          <m:e>
            <m:r>
              <m:t>δ</m:t>
            </m:r>
          </m:e>
          <m:sub>
            <m:r>
              <m:t>M</m:t>
            </m:r>
          </m:sub>
        </m:sSub>
      </m:oMath>
      <w:r>
        <w:t xml:space="preserve"> </w:t>
      </w:r>
      <w:r>
        <w:t xml:space="preserve">that is not optimal. So</w:t>
      </w:r>
      <w:r>
        <w:t xml:space="preserve"> </w:t>
      </w:r>
      <w:r>
        <w:t xml:space="preserve">we state the order twice, once for the ideal user and once for the fixed model, and prove a one-way</w:t>
      </w:r>
      <w:r>
        <w:t xml:space="preserve"> </w:t>
      </w:r>
      <w:r>
        <w:t xml:space="preserve">bridge from what we measure to what the theorem is about (§4); and we call our</w:t>
      </w:r>
      <w:r>
        <w:t xml:space="preserve"> </w:t>
      </w:r>
      <w:r>
        <w:t xml:space="preserve">estimator a</w:t>
      </w:r>
      <w:r>
        <w:t xml:space="preserve"> </w:t>
      </w:r>
      <w:r>
        <w:rPr>
          <w:i/>
          <w:iCs/>
        </w:rPr>
        <w:t xml:space="preserve">value-deficiency surrogate</w:t>
      </w:r>
      <w:r>
        <w:t xml:space="preserve">, not a Le Cam deficiency (§6).</w:t>
      </w:r>
    </w:p>
    <w:bookmarkEnd w:id="10"/>
    <w:bookmarkStart w:id="11" w:name="X9dd93aab3e7d4daf67ece92ba62beeb03b6ebb5"/>
    <w:p>
      <w:pPr>
        <w:pStyle w:val="Heading4"/>
      </w:pPr>
      <w:r>
        <w:t xml:space="preserve">A latent-coordinate model that makes the order non-vacuous.</w:t>
      </w:r>
    </w:p>
    <w:p>
      <w:pPr>
        <w:pStyle w:val="FirstParagraph"/>
      </w:pPr>
      <w:r>
        <w:t xml:space="preserve">One technical point keeps the framing from being empty. A fixed string of text looks like a</w:t>
      </w:r>
      <w:r>
        <w:t xml:space="preserve"> </w:t>
      </w:r>
      <w:r>
        <w:t xml:space="preserve">constant, and a constant carries no information in Blackwell’s sense. We avoid this by treating the</w:t>
      </w:r>
      <w:r>
        <w:t xml:space="preserve"> </w:t>
      </w:r>
      <w:r>
        <w:t xml:space="preserve">hidden requirement as a list of separate facts and each source as revealing some of them; two</w:t>
      </w:r>
      <w:r>
        <w:t xml:space="preserve"> </w:t>
      </w:r>
      <w:r>
        <w:t xml:space="preserve">sources are then incomparable exactly when each reveals a fact the other hides, which is easy to</w:t>
      </w:r>
      <w:r>
        <w:t xml:space="preserve"> </w:t>
      </w:r>
      <w:r>
        <w:t xml:space="preserve">check and holds for our pair (Lemma 1).</w:t>
      </w:r>
    </w:p>
    <w:bookmarkEnd w:id="11"/>
    <w:bookmarkStart w:id="12" w:name="empirical-findings."/>
    <w:p>
      <w:pPr>
        <w:pStyle w:val="Heading4"/>
      </w:pPr>
      <w:r>
        <w:t xml:space="preserve">Empirical findings.</w:t>
      </w:r>
    </w:p>
    <w:p>
      <w:pPr>
        <w:pStyle w:val="FirstParagraph"/>
      </w:pPr>
      <w:r>
        <w:t xml:space="preserve">We test the theory on the two notes from the opening example: an API call contract</w:t>
      </w:r>
      <w:r>
        <w:t xml:space="preserve"> </w:t>
      </w:r>
      <m:oMath>
        <m:sSub>
          <m:e>
            <m:r>
              <m:t>W</m:t>
            </m:r>
          </m:e>
          <m:sub>
            <m:r>
              <m:t>1</m:t>
            </m:r>
          </m:sub>
        </m:sSub>
      </m:oMath>
      <w:r>
        <w:t xml:space="preserve"> </w:t>
      </w:r>
      <w:r>
        <w:t xml:space="preserve">and a</w:t>
      </w:r>
      <w:r>
        <w:t xml:space="preserve"> </w:t>
      </w:r>
      <w:r>
        <w:t xml:space="preserve">wire-encoding rule</w:t>
      </w:r>
      <w:r>
        <w:t xml:space="preserve"> </w:t>
      </w:r>
      <m:oMath>
        <m:sSub>
          <m:e>
            <m:r>
              <m:t>W</m:t>
            </m:r>
          </m:e>
          <m:sub>
            <m:r>
              <m:t>2</m:t>
            </m:r>
          </m:sub>
        </m:sSub>
      </m:oMath>
      <w:r>
        <w:t xml:space="preserve"> </w:t>
      </w:r>
      <w:r>
        <w:t xml:space="preserve">for the same module (§7), graded by a small battery</w:t>
      </w:r>
      <w:r>
        <w:t xml:space="preserve"> </w:t>
      </w:r>
      <w:r>
        <w:t xml:space="preserve">of tasks whose verifier returns pass or fail (exit code</w:t>
      </w:r>
      <w:r>
        <w:t xml:space="preserve"> </w:t>
      </w:r>
      <m:oMath>
        <m:r>
          <m:t>0</m:t>
        </m:r>
      </m:oMath>
      <w:r>
        <w:t xml:space="preserve"> </w:t>
      </w:r>
      <w:r>
        <w:t xml:space="preserve">is pass). The battery is a fixed,</w:t>
      </w:r>
      <w:r>
        <w:t xml:space="preserve"> </w:t>
      </w:r>
      <w:r>
        <w:t xml:space="preserve">hand-built opposition, not a random sample of tasks, and the verified result rests on one API task</w:t>
      </w:r>
      <w:r>
        <w:t xml:space="preserve"> </w:t>
      </w:r>
      <w:r>
        <w:t xml:space="preserve">and one encoding task; we say so plainly and do not call it a</w:t>
      </w:r>
      <w:r>
        <w:t xml:space="preserve"> </w:t>
      </w:r>
      <w:r>
        <w:t xml:space="preserve">“distribution.”</w:t>
      </w:r>
      <w:r>
        <w:t xml:space="preserve"> </w:t>
      </w:r>
      <w:r>
        <w:t xml:space="preserve">On this setup, from</w:t>
      </w:r>
      <w:r>
        <w:t xml:space="preserve"> </w:t>
      </w:r>
      <w:r>
        <w:rPr>
          <w:i/>
          <w:iCs/>
        </w:rPr>
        <w:t xml:space="preserve">real</w:t>
      </w:r>
      <w:r>
        <w:t xml:space="preserve"> </w:t>
      </w:r>
      <w:r>
        <w:t xml:space="preserve">model calls with no invented numbers, we find:</w:t>
      </w:r>
    </w:p>
    <w:p>
      <w:pPr>
        <w:numPr>
          <w:ilvl w:val="0"/>
          <w:numId w:val="1001"/>
        </w:numPr>
      </w:pPr>
      <w:r>
        <w:rPr>
          <w:b/>
          <w:bCs/>
        </w:rPr>
        <w:t xml:space="preserve">Verified empirical incomparability on all six models.</w:t>
      </w:r>
      <w:r>
        <w:t xml:space="preserve"> </w:t>
      </w:r>
      <w:r>
        <w:t xml:space="preserve">The</w:t>
      </w:r>
      <w:r>
        <w:t xml:space="preserve"> </w:t>
      </w:r>
      <w:r>
        <w:t xml:space="preserve">uniform verification clears</w:t>
      </w:r>
      <w:r>
        <w:t xml:space="preserve"> </w:t>
      </w:r>
      <m:oMath>
        <m:r>
          <m:rPr>
            <m:sty m:val="p"/>
          </m:rPr>
          <m:t>≥</m:t>
        </m:r>
        <m:r>
          <m:t>90</m:t>
        </m:r>
        <m:r>
          <m:rPr>
            <m:sty m:val="p"/>
          </m:rPr>
          <m:t>%</m:t>
        </m:r>
      </m:oMath>
      <w:r>
        <w:t xml:space="preserve"> </w:t>
      </w:r>
      <w:r>
        <w:t xml:space="preserve">confidence in</w:t>
      </w:r>
      <w:r>
        <w:t xml:space="preserve"> </w:t>
      </w:r>
      <w:r>
        <w:rPr>
          <w:i/>
          <w:iCs/>
        </w:rPr>
        <w:t xml:space="preserve">both</w:t>
      </w:r>
      <w:r>
        <w:t xml:space="preserve"> </w:t>
      </w:r>
      <w:r>
        <w:t xml:space="preserve">directions:</w:t>
      </w:r>
      <w:r>
        <w:t xml:space="preserve"> </w:t>
      </w:r>
      <w:r>
        <w:t xml:space="preserve">the two-sided lower bounds</w:t>
      </w:r>
      <w: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r>
          <m:t> </m:t>
        </m:r>
        <m:r>
          <m:rPr>
            <m:sty m:val="p"/>
          </m:rPr>
          <m:t>/</m:t>
        </m:r>
        <m:r>
          <m:t> </m:t>
        </m:r>
        <m:sSub>
          <m:e>
            <m:r>
              <m:t>L</m:t>
            </m:r>
          </m:e>
          <m:sub>
            <m:r>
              <m:rPr>
                <m:scr m:val="script"/>
                <m:sty m:val="p"/>
              </m:rPr>
              <m:t>D</m:t>
            </m:r>
          </m:sub>
        </m:sSub>
        <m:r>
          <m:rPr>
            <m:sty m:val="p"/>
          </m:rPr>
          <m:t>(</m:t>
        </m:r>
        <m:sSub>
          <m:e>
            <m:r>
              <m:t>W</m:t>
            </m:r>
          </m:e>
          <m:sub>
            <m:r>
              <m:t>2</m:t>
            </m:r>
          </m:sub>
        </m:sSub>
        <m:r>
          <m:rPr>
            <m:sty m:val="p"/>
          </m:rPr>
          <m:t>,</m:t>
        </m:r>
        <m:sSub>
          <m:e>
            <m:r>
              <m:t>W</m:t>
            </m:r>
          </m:e>
          <m:sub>
            <m:r>
              <m:t>1</m:t>
            </m:r>
          </m:sub>
        </m:sSub>
        <m:r>
          <m:rPr>
            <m:sty m:val="p"/>
          </m:rPr>
          <m:t>)</m:t>
        </m:r>
      </m:oMath>
      <w:r>
        <w:t xml:space="preserve"> </w:t>
      </w:r>
      <w:r>
        <w:t xml:space="preserve">are</w:t>
      </w:r>
      <w:r>
        <w:t xml:space="preserve"> </w:t>
      </w:r>
      <w:r>
        <w:t xml:space="preserve">Haiku-4.5</w:t>
      </w:r>
      <w:r>
        <w:t xml:space="preserve"> </w:t>
      </w:r>
      <m:oMath>
        <m:r>
          <m:rPr>
            <m:sty m:val="p"/>
          </m:rPr>
          <m:t>+</m:t>
        </m:r>
        <m:r>
          <m:t>0.76</m:t>
        </m:r>
        <m:r>
          <m:t> </m:t>
        </m:r>
        <m:r>
          <m:rPr>
            <m:sty m:val="p"/>
          </m:rPr>
          <m:t>/</m:t>
        </m:r>
        <m:r>
          <m:t> </m:t>
        </m:r>
        <m:r>
          <m:rPr>
            <m:sty m:val="p"/>
          </m:rPr>
          <m:t>+</m:t>
        </m:r>
        <m:r>
          <m:t>0.76</m:t>
        </m:r>
      </m:oMath>
      <w:r>
        <w:t xml:space="preserve">,</w:t>
      </w:r>
      <w:r>
        <w:t xml:space="preserve"> </w:t>
      </w:r>
      <w:r>
        <w:t xml:space="preserve">Sonnet-4.6</w:t>
      </w:r>
      <w:r>
        <w:t xml:space="preserve"> </w:t>
      </w:r>
      <m:oMath>
        <m:r>
          <m:rPr>
            <m:sty m:val="p"/>
          </m:rPr>
          <m:t>+</m:t>
        </m:r>
        <m:r>
          <m:t>0.72</m:t>
        </m:r>
        <m:r>
          <m:t> </m:t>
        </m:r>
        <m:r>
          <m:rPr>
            <m:sty m:val="p"/>
          </m:rPr>
          <m:t>/</m:t>
        </m:r>
        <m:r>
          <m:t> </m:t>
        </m:r>
        <m:r>
          <m:rPr>
            <m:sty m:val="p"/>
          </m:rPr>
          <m:t>+</m:t>
        </m:r>
        <m:r>
          <m:t>0.76</m:t>
        </m:r>
      </m:oMath>
      <w:r>
        <w:t xml:space="preserve">,</w:t>
      </w:r>
      <w:r>
        <w:t xml:space="preserve"> </w:t>
      </w:r>
      <w:r>
        <w:t xml:space="preserve">Opus-4.8</w:t>
      </w:r>
      <w:r>
        <w:t xml:space="preserve"> </w:t>
      </w:r>
      <m:oMath>
        <m:r>
          <m:rPr>
            <m:sty m:val="p"/>
          </m:rPr>
          <m:t>+</m:t>
        </m:r>
        <m:r>
          <m:t>0.72</m:t>
        </m:r>
        <m:r>
          <m:t> </m:t>
        </m:r>
        <m:r>
          <m:rPr>
            <m:sty m:val="p"/>
          </m:rPr>
          <m:t>/</m:t>
        </m:r>
        <m:r>
          <m:t> </m:t>
        </m:r>
        <m:r>
          <m:rPr>
            <m:sty m:val="p"/>
          </m:rPr>
          <m:t>+</m:t>
        </m:r>
        <m:r>
          <m:t>0.76</m:t>
        </m:r>
      </m:oMath>
      <w:r>
        <w:t xml:space="preserve">,</w:t>
      </w:r>
      <w:r>
        <w:t xml:space="preserve"> </w:t>
      </w:r>
      <w:r>
        <w:t xml:space="preserve">GPT-5.5</w:t>
      </w:r>
      <w:r>
        <w:t xml:space="preserve"> </w:t>
      </w:r>
      <m:oMath>
        <m:r>
          <m:rPr>
            <m:sty m:val="p"/>
          </m:rPr>
          <m:t>+</m:t>
        </m:r>
        <m:r>
          <m:t>0.76</m:t>
        </m:r>
        <m:r>
          <m:t> </m:t>
        </m:r>
        <m:r>
          <m:rPr>
            <m:sty m:val="p"/>
          </m:rPr>
          <m:t>/</m:t>
        </m:r>
        <m:r>
          <m:t> </m:t>
        </m:r>
        <m:r>
          <m:rPr>
            <m:sty m:val="p"/>
          </m:rPr>
          <m:t>+</m:t>
        </m:r>
        <m:r>
          <m:t>0.76</m:t>
        </m:r>
      </m:oMath>
      <w:r>
        <w:t xml:space="preserve">,</w:t>
      </w:r>
      <w:r>
        <w:t xml:space="preserve"> </w:t>
      </w:r>
      <w:r>
        <w:t xml:space="preserve">DeepSeek-V4-Pro</w:t>
      </w:r>
      <w:r>
        <w:t xml:space="preserve"> </w:t>
      </w:r>
      <m:oMath>
        <m:r>
          <m:rPr>
            <m:sty m:val="p"/>
          </m:rPr>
          <m:t>+</m:t>
        </m:r>
        <m:r>
          <m:t>0.35</m:t>
        </m:r>
        <m:r>
          <m:t> </m:t>
        </m:r>
        <m:r>
          <m:rPr>
            <m:sty m:val="p"/>
          </m:rPr>
          <m:t>/</m:t>
        </m:r>
        <m:r>
          <m:t> </m:t>
        </m:r>
        <m:r>
          <m:rPr>
            <m:sty m:val="p"/>
          </m:rPr>
          <m:t>+</m:t>
        </m:r>
        <m:r>
          <m:t>0.72</m:t>
        </m:r>
      </m:oMath>
      <w:r>
        <w:t xml:space="preserve">, and</w:t>
      </w:r>
      <w:r>
        <w:t xml:space="preserve"> </w:t>
      </w:r>
      <w:r>
        <w:t xml:space="preserve">Kimi-K2.6</w:t>
      </w:r>
      <w:r>
        <w:t xml:space="preserve"> </w:t>
      </w:r>
      <m:oMath>
        <m:r>
          <m:rPr>
            <m:sty m:val="p"/>
          </m:rPr>
          <m:t>+</m:t>
        </m:r>
        <m:r>
          <m:t>0.68</m:t>
        </m:r>
        <m:r>
          <m:t> </m:t>
        </m:r>
        <m:r>
          <m:rPr>
            <m:sty m:val="p"/>
          </m:rPr>
          <m:t>/</m:t>
        </m:r>
        <m:r>
          <m:t> </m:t>
        </m:r>
        <m:r>
          <m:rPr>
            <m:sty m:val="p"/>
          </m:rPr>
          <m:t>+</m:t>
        </m:r>
        <m:r>
          <m:t>0.76</m:t>
        </m:r>
      </m:oMath>
      <w:r>
        <w:t xml:space="preserve"> </w:t>
      </w:r>
      <w:r>
        <w:t xml:space="preserve">(all</w:t>
      </w:r>
      <w:r>
        <w:t xml:space="preserve"> </w:t>
      </w:r>
      <m:oMath>
        <m:r>
          <m:t>n</m:t>
        </m:r>
        <m:r>
          <m:rPr>
            <m:sty m:val="p"/>
          </m:rPr>
          <m:t>=</m:t>
        </m:r>
        <m:r>
          <m:t>40</m:t>
        </m:r>
      </m:oMath>
      <w:r>
        <w:t xml:space="preserve">). Incomparability is therefore not a</w:t>
      </w:r>
      <w:r>
        <w:t xml:space="preserve"> </w:t>
      </w:r>
      <w:r>
        <w:t xml:space="preserve">single-lab artifact.</w:t>
      </w:r>
    </w:p>
    <w:p>
      <w:pPr>
        <w:numPr>
          <w:ilvl w:val="0"/>
          <w:numId w:val="1001"/>
        </w:numPr>
      </w:pPr>
      <w:r>
        <w:rPr>
          <w:b/>
          <w:bCs/>
        </w:rPr>
        <w:t xml:space="preserve">Representative topical rankers mis-rank the pair.</w:t>
      </w:r>
      <w:r>
        <w:t xml:space="preserve"> </w:t>
      </w:r>
      <w:r>
        <w:t xml:space="preserve">On a trap task</w:t>
      </w:r>
      <w:r>
        <w:t xml:space="preserve"> </w:t>
      </w:r>
      <w:r>
        <w:t xml:space="preserve">saturated with encoding vocabulary, query-conditioned lexical relevance scores</w:t>
      </w:r>
      <w:r>
        <w:t xml:space="preserve"> </w:t>
      </w:r>
      <m:oMath>
        <m:r>
          <m:t>φ</m:t>
        </m:r>
        <m:r>
          <m:rPr>
            <m:sty m:val="p"/>
          </m:rPr>
          <m:t>(</m:t>
        </m:r>
        <m:sSub>
          <m:e>
            <m:r>
              <m:t>W</m:t>
            </m:r>
          </m:e>
          <m:sub>
            <m:r>
              <m:t>1</m:t>
            </m:r>
          </m:sub>
        </m:sSub>
        <m:r>
          <m:rPr>
            <m:sty m:val="p"/>
          </m:rPr>
          <m:t>)</m:t>
        </m:r>
        <m:r>
          <m:rPr>
            <m:sty m:val="p"/>
          </m:rPr>
          <m:t>=</m:t>
        </m:r>
        <m:r>
          <m:t>0.36</m:t>
        </m:r>
        <m:r>
          <m:rPr>
            <m:sty m:val="p"/>
          </m:rPr>
          <m:t>&lt;</m:t>
        </m:r>
        <m:r>
          <m:t>φ</m:t>
        </m:r>
        <m:r>
          <m:rPr>
            <m:sty m:val="p"/>
          </m:rPr>
          <m:t>(</m:t>
        </m:r>
        <m:sSub>
          <m:e>
            <m:r>
              <m:t>W</m:t>
            </m:r>
          </m:e>
          <m:sub>
            <m:r>
              <m:t>2</m:t>
            </m:r>
          </m:sub>
        </m:sSub>
        <m:r>
          <m:rPr>
            <m:sty m:val="p"/>
          </m:rPr>
          <m:t>)</m:t>
        </m:r>
        <m:r>
          <m:rPr>
            <m:sty m:val="p"/>
          </m:rPr>
          <m:t>=</m:t>
        </m:r>
        <m:r>
          <m:t>0.44</m:t>
        </m:r>
      </m:oMath>
      <w:r>
        <w:t xml:space="preserve"> </w:t>
      </w:r>
      <w:r>
        <w:t xml:space="preserve">(ranking</w:t>
      </w:r>
      <w:r>
        <w:t xml:space="preserve"> </w:t>
      </w:r>
      <m:oMath>
        <m:sSub>
          <m:e>
            <m:r>
              <m:t>W</m:t>
            </m:r>
          </m:e>
          <m:sub>
            <m:r>
              <m:t>2</m:t>
            </m:r>
          </m:sub>
        </m:sSub>
        <m:r>
          <m:rPr>
            <m:sty m:val="p"/>
          </m:rPr>
          <m:t>≻</m:t>
        </m:r>
        <m:sSub>
          <m:e>
            <m:r>
              <m:t>W</m:t>
            </m:r>
          </m:e>
          <m:sub>
            <m:r>
              <m:t>1</m:t>
            </m:r>
          </m:sub>
        </m:sSub>
      </m:oMath>
      <w:r>
        <w:t xml:space="preserve">), yet</w:t>
      </w:r>
      <w:r>
        <w:t xml:space="preserve"> </w:t>
      </w:r>
      <w:r>
        <w:t xml:space="preserve">realized PASS ranks</w:t>
      </w:r>
      <w:r>
        <w:t xml:space="preserve"> </w:t>
      </w:r>
      <m:oMath>
        <m:sSub>
          <m:e>
            <m:r>
              <m:t>W</m:t>
            </m:r>
          </m:e>
          <m:sub>
            <m:r>
              <m:t>1</m:t>
            </m:r>
          </m:sub>
        </m:sSub>
        <m:r>
          <m:rPr>
            <m:sty m:val="p"/>
          </m:rPr>
          <m:t>≫</m:t>
        </m:r>
        <m:sSub>
          <m:e>
            <m:r>
              <m:t>W</m:t>
            </m:r>
          </m:e>
          <m:sub>
            <m:r>
              <m:t>2</m:t>
            </m:r>
          </m:sub>
        </m:sSub>
      </m:oMath>
      <w:r>
        <w:t xml:space="preserve"> </w:t>
      </w:r>
      <w:r>
        <w:t xml:space="preserve">(e.g. </w:t>
      </w:r>
      <m:oMath>
        <m:r>
          <m:t>96</m:t>
        </m:r>
      </m:oMath>
      <w:r>
        <w:t xml:space="preserve">–</w:t>
      </w:r>
      <m:oMath>
        <m:r>
          <m:t>100</m:t>
        </m:r>
        <m:r>
          <m:rPr>
            <m:sty m:val="p"/>
          </m:rPr>
          <m:t>%</m:t>
        </m:r>
      </m:oMath>
      <w:r>
        <w:t xml:space="preserve"> </w:t>
      </w:r>
      <w:r>
        <w:t xml:space="preserve">vs. </w:t>
      </w:r>
      <m:oMath>
        <m:r>
          <m:t>0</m:t>
        </m:r>
        <m:r>
          <m:rPr>
            <m:sty m:val="p"/>
          </m:rPr>
          <m:t>%</m:t>
        </m:r>
      </m:oMath>
      <w:r>
        <w:t xml:space="preserve">), and the</w:t>
      </w:r>
      <w:r>
        <w:t xml:space="preserve"> </w:t>
      </w:r>
      <w:r>
        <w:t xml:space="preserve">same mis-rank is realized by two dense bi-encoders and a cross-encoder</w:t>
      </w:r>
      <w:r>
        <w:t xml:space="preserve"> </w:t>
      </w:r>
      <w:r>
        <w:t xml:space="preserve">reranker, while an LLM listwise reranker ranks the trap correctly</w:t>
      </w:r>
      <w:r>
        <w:t xml:space="preserve"> </w:t>
      </w:r>
      <w:r>
        <w:t xml:space="preserve">(§7.4.2). On the honest tasks every ranker agrees with</w:t>
      </w:r>
      <w:r>
        <w:t xml:space="preserve"> </w:t>
      </w:r>
      <w:r>
        <w:t xml:space="preserve">PASS; failure occurs</w:t>
      </w:r>
      <w:r>
        <w:t xml:space="preserve"> </w:t>
      </w:r>
      <w:r>
        <w:rPr>
          <w:i/>
          <w:iCs/>
        </w:rPr>
        <w:t xml:space="preserve">only</w:t>
      </w:r>
      <w:r>
        <w:t xml:space="preserve"> </w:t>
      </w:r>
      <w:r>
        <w:t xml:space="preserve">where surface relevance diverges from</w:t>
      </w:r>
      <w:r>
        <w:t xml:space="preserve"> </w:t>
      </w:r>
      <w:r>
        <w:t xml:space="preserve">verifier-decisive content, exactly the boundary</w:t>
      </w:r>
      <w:r>
        <w:t xml:space="preserve"> </w:t>
      </w:r>
      <w:r>
        <w:t xml:space="preserve">Proposition 2 predicts: topical feature-based</w:t>
      </w:r>
      <w:r>
        <w:t xml:space="preserve"> </w:t>
      </w:r>
      <w:r>
        <w:t xml:space="preserve">rankers must fail there, while rankers that read the decisive coordinate can</w:t>
      </w:r>
      <w:r>
        <w:t xml:space="preserve"> </w:t>
      </w:r>
      <w:r>
        <w:t xml:space="preserve">escape.</w:t>
      </w:r>
    </w:p>
    <w:p>
      <w:pPr>
        <w:numPr>
          <w:ilvl w:val="0"/>
          <w:numId w:val="1001"/>
        </w:numPr>
      </w:pPr>
      <w:r>
        <w:rPr>
          <w:b/>
          <w:bCs/>
        </w:rPr>
        <w:t xml:space="preserve">Verified anti-monotonicity.</w:t>
      </w:r>
      <w:r>
        <w:t xml:space="preserve"> </w:t>
      </w:r>
      <w:r>
        <w:t xml:space="preserve">The superset</w:t>
      </w:r>
      <w:r>
        <w:t xml:space="preserve"> </w:t>
      </w: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 </w:t>
      </w:r>
      <w:r>
        <w:t xml:space="preserve">(the operator</w:t>
      </w:r>
      <w:r>
        <w:t xml:space="preserve"> </w:t>
      </w:r>
      <m:oMath>
        <m:r>
          <m:t> </m:t>
        </m:r>
        <m:r>
          <m:rPr>
            <m:sty m:val="p"/>
          </m:rPr>
          <m:t>+</m:t>
        </m:r>
        <m:r>
          <m:rPr>
            <m:sty m:val="p"/>
          </m:rPr>
          <m:t>+</m:t>
        </m:r>
        <m:r>
          <m:t> </m:t>
        </m:r>
      </m:oMath>
      <w:r>
        <w:t xml:space="preserve"> </w:t>
      </w:r>
      <w:r>
        <w:t xml:space="preserve">is text concatenation:</w:t>
      </w:r>
      <w:r>
        <w:t xml:space="preserve"> </w:t>
      </w:r>
      <m:oMath>
        <m:sSub>
          <m:e>
            <m:r>
              <m:t>W</m:t>
            </m:r>
          </m:e>
          <m:sub>
            <m:r>
              <m:t>2</m:t>
            </m:r>
          </m:sub>
        </m:sSub>
      </m:oMath>
      <w:r>
        <w:t xml:space="preserve">’s note followed by</w:t>
      </w:r>
      <w:r>
        <w:t xml:space="preserve"> </w:t>
      </w:r>
      <m:oMath>
        <m:sSub>
          <m:e>
            <m:r>
              <m:t>W</m:t>
            </m:r>
          </m:e>
          <m:sub>
            <m:r>
              <m:t>1</m:t>
            </m:r>
          </m:sub>
        </m:sSub>
      </m:oMath>
      <w:r>
        <w:t xml:space="preserve">’s),</w:t>
      </w:r>
      <w:r>
        <w:t xml:space="preserve"> </w:t>
      </w:r>
      <w:r>
        <w:t xml:space="preserve">which literally</w:t>
      </w:r>
      <w:r>
        <w:t xml:space="preserve"> </w:t>
      </w:r>
      <w:r>
        <w:rPr>
          <w:i/>
          <w:iCs/>
        </w:rPr>
        <w:t xml:space="preserve">contains</w:t>
      </w:r>
      <w:r>
        <w:t xml:space="preserve"> </w:t>
      </w:r>
      <m:oMath>
        <m:sSub>
          <m:e>
            <m:r>
              <m:t>W</m:t>
            </m:r>
          </m:e>
          <m:sub>
            <m:r>
              <m:t>1</m:t>
            </m:r>
          </m:sub>
        </m:sSub>
      </m:oMath>
      <w:r>
        <w:t xml:space="preserve">’s signal, sharply degrades the API cells:</w:t>
      </w:r>
      <w:r>
        <w:t xml:space="preserve"> </w:t>
      </w:r>
      <w:r>
        <w:t xml:space="preserve">Sonnet and Kimi collapse</w:t>
      </w:r>
      <w:r>
        <w:t xml:space="preserve"> </w:t>
      </w:r>
      <m:oMath>
        <m:r>
          <m:t>100</m:t>
        </m:r>
        <m:r>
          <m:rPr>
            <m:sty m:val="p"/>
          </m:rPr>
          <m:t>%</m:t>
        </m:r>
        <m:r>
          <m:rPr>
            <m:sty m:val="p"/>
          </m:rPr>
          <m:t>→</m:t>
        </m:r>
        <m:r>
          <m:t>0</m:t>
        </m:r>
        <m:r>
          <m:rPr>
            <m:sty m:val="p"/>
          </m:rPr>
          <m:t>%</m:t>
        </m:r>
      </m:oMath>
      <w:r>
        <w:t xml:space="preserve"> </w:t>
      </w:r>
      <w:r>
        <w:t xml:space="preserve">(verified upper bound on the direct</w:t>
      </w:r>
      <w:r>
        <w:t xml:space="preserve"> </w:t>
      </w:r>
      <w:r>
        <w:t xml:space="preserve">contrast</w:t>
      </w:r>
      <w:r>
        <w:t xml:space="preserve"> </w:t>
      </w:r>
      <m:oMath>
        <m:r>
          <m:rPr>
            <m:sty m:val="p"/>
          </m:rPr>
          <m:t>≤</m:t>
        </m:r>
        <m:r>
          <m:rPr>
            <m:sty m:val="p"/>
          </m:rPr>
          <m:t>−</m:t>
        </m:r>
        <m:r>
          <m:t>0.82</m:t>
        </m:r>
      </m:oMath>
      <w:r>
        <w:t xml:space="preserve">), and GPT-5.5 matches them on</w:t>
      </w:r>
      <w:r>
        <w:t xml:space="preserve"> </w:t>
      </w:r>
      <w:r>
        <w:rPr>
          <w:rStyle w:val="VerbatimChar"/>
        </w:rPr>
        <w:t xml:space="preserve">api_post_ok</w:t>
      </w:r>
      <w:r>
        <w:t xml:space="preserve">. The</w:t>
      </w:r>
      <w:r>
        <w:t xml:space="preserve"> </w:t>
      </w:r>
      <w:r>
        <w:t xml:space="preserve">verification clears on at least one cell for all six models; the mildest,</w:t>
      </w:r>
      <w:r>
        <w:t xml:space="preserve"> </w:t>
      </w:r>
      <w:r>
        <w:t xml:space="preserve">Opus at</w:t>
      </w:r>
      <w:r>
        <w:t xml:space="preserve"> </w:t>
      </w:r>
      <m:oMath>
        <m:r>
          <m:t>100</m:t>
        </m:r>
        <m:r>
          <m:rPr>
            <m:sty m:val="p"/>
          </m:rPr>
          <m:t>%</m:t>
        </m:r>
        <m:r>
          <m:rPr>
            <m:sty m:val="p"/>
          </m:rPr>
          <m:t>→</m:t>
        </m:r>
        <m:r>
          <m:t>38</m:t>
        </m:r>
        <m:r>
          <m:rPr>
            <m:sty m:val="p"/>
          </m:rPr>
          <m:t>%</m:t>
        </m:r>
      </m:oMath>
      <w:r>
        <w:t xml:space="preserve">, clears at</w:t>
      </w:r>
      <w:r>
        <w:t xml:space="preserve"> </w:t>
      </w:r>
      <m:oMath>
        <m:r>
          <m:rPr>
            <m:sty m:val="p"/>
          </m:rPr>
          <m:t>−</m:t>
        </m:r>
        <m:r>
          <m:t>0.37</m:t>
        </m:r>
      </m:oMath>
      <w:r>
        <w:t xml:space="preserve"> </w:t>
      </w:r>
      <w:r>
        <w:t xml:space="preserve">(§7.4.3). A</w:t>
      </w:r>
      <w:r>
        <w:t xml:space="preserve"> </w:t>
      </w:r>
      <w:r>
        <w:t xml:space="preserve">length-matched padding control shows equal-length irrelevant text is</w:t>
      </w:r>
      <w:r>
        <w:t xml:space="preserve"> </w:t>
      </w:r>
      <w:r>
        <w:t xml:space="preserve">harmless, so the harm is the added signal, not token count or position. One</w:t>
      </w:r>
      <w:r>
        <w:t xml:space="preserve"> </w:t>
      </w:r>
      <w:r>
        <w:t xml:space="preserve">caveat: the effect is large and robust across the capability ladder but is</w:t>
      </w:r>
      <w:r>
        <w:t xml:space="preserve"> </w:t>
      </w:r>
      <w:r>
        <w:rPr>
          <w:i/>
          <w:iCs/>
        </w:rPr>
        <w:t xml:space="preserve">not</w:t>
      </w:r>
      <w:r>
        <w:t xml:space="preserve"> </w:t>
      </w:r>
      <w:r>
        <w:t xml:space="preserve">monotone in capability (Sonnet, the middle model, is the starkest;</w:t>
      </w:r>
      <w:r>
        <w:t xml:space="preserve"> </w:t>
      </w:r>
      <w:r>
        <w:t xml:space="preserve">Opus, the strongest, less so), so we claim no capability trend.</w:t>
      </w:r>
    </w:p>
    <w:p>
      <w:pPr>
        <w:numPr>
          <w:ilvl w:val="0"/>
          <w:numId w:val="1001"/>
        </w:numPr>
      </w:pPr>
      <w:r>
        <w:rPr>
          <w:b/>
          <w:bCs/>
        </w:rPr>
        <w:t xml:space="preserve">A supporting observation: private-context value is model-relative.</w:t>
      </w:r>
      <w:r>
        <w:t xml:space="preserve"> </w:t>
      </w:r>
      <w:r>
        <w:t xml:space="preserve">The</w:t>
      </w:r>
      <w:r>
        <w:t xml:space="preserve"> </w:t>
      </w:r>
      <w:r>
        <w:rPr>
          <w:rStyle w:val="VerbatimChar"/>
        </w:rPr>
        <w:t xml:space="preserve">none</w:t>
      </w:r>
      <w:r>
        <w:t xml:space="preserve">-arm baselines span</w:t>
      </w:r>
      <w:r>
        <w:t xml:space="preserve"> </w:t>
      </w:r>
      <m:oMath>
        <m:r>
          <m:t>0</m:t>
        </m:r>
        <m:r>
          <m:rPr>
            <m:sty m:val="p"/>
          </m:rPr>
          <m:t>%</m:t>
        </m:r>
      </m:oMath>
      <w:r>
        <w:t xml:space="preserve">–</w:t>
      </w:r>
      <m:oMath>
        <m:r>
          <m:t>75</m:t>
        </m:r>
        <m:r>
          <m:rPr>
            <m:sty m:val="p"/>
          </m:rPr>
          <m:t>%</m:t>
        </m:r>
      </m:oMath>
      <w:r>
        <w:t xml:space="preserve"> </w:t>
      </w:r>
      <w:r>
        <w:t xml:space="preserve">guessability across vendors</w:t>
      </w:r>
      <w:r>
        <w:t xml:space="preserve"> </w:t>
      </w:r>
      <w:r>
        <w:t xml:space="preserve">(§7.4.4), an empirical instance of the theory’s</w:t>
      </w:r>
      <w:r>
        <w:t xml:space="preserve"> </w:t>
      </w:r>
      <m:oMath>
        <m:r>
          <m:t>θ</m:t>
        </m:r>
      </m:oMath>
      <w:r>
        <w:t xml:space="preserve">-dependence; we report it as supporting evidence that caps which cells</w:t>
      </w:r>
      <w:r>
        <w:t xml:space="preserve"> </w:t>
      </w:r>
      <w:r>
        <w:t xml:space="preserve">can be verified per model, not as a headline claim.</w:t>
      </w:r>
    </w:p>
    <w:bookmarkEnd w:id="12"/>
    <w:bookmarkStart w:id="13" w:name="how-we-ran-the-models."/>
    <w:p>
      <w:pPr>
        <w:pStyle w:val="Heading4"/>
      </w:pPr>
      <w:r>
        <w:t xml:space="preserve">How we ran the models.</w:t>
      </w:r>
    </w:p>
    <w:p>
      <w:pPr>
        <w:pStyle w:val="FirstParagraph"/>
      </w:pPr>
      <w:r>
        <w:t xml:space="preserve">All six models are run the same way: a single API call per attempt, from which we extract the</w:t>
      </w:r>
      <w:r>
        <w:t xml:space="preserve"> </w:t>
      </w:r>
      <w:r>
        <w:t xml:space="preserve">candidate code and grade it with the verifier. This keeps the setup uniform across vendors, so a</w:t>
      </w:r>
      <w:r>
        <w:t xml:space="preserve"> </w:t>
      </w:r>
      <w:r>
        <w:t xml:space="preserve">difference between models reflects the model, not how it was run.</w:t>
      </w:r>
    </w:p>
    <w:bookmarkEnd w:id="13"/>
    <w:bookmarkStart w:id="14" w:name="contributions."/>
    <w:p>
      <w:pPr>
        <w:pStyle w:val="Heading4"/>
      </w:pPr>
      <w:r>
        <w:t xml:space="preserve">Contributions.</w:t>
      </w:r>
    </w:p>
    <w:p>
      <w:pPr>
        <w:pStyle w:val="FirstParagraph"/>
      </w:pPr>
      <w:r>
        <w:t xml:space="preserve">The paper makes one claim, context selection is a partial-order</w:t>
      </w:r>
      <w:r>
        <w:t xml:space="preserve"> </w:t>
      </w:r>
      <w:r>
        <w:t xml:space="preserve">problem rather than a scalar-ranking problem, and contributes exactly the three pieces that</w:t>
      </w:r>
      <w:r>
        <w:t xml:space="preserve"> </w:t>
      </w:r>
      <w:r>
        <w:t xml:space="preserve">claim needs.</w:t>
      </w:r>
    </w:p>
    <w:p>
      <w:pPr>
        <w:numPr>
          <w:ilvl w:val="0"/>
          <w:numId w:val="1002"/>
        </w:numPr>
      </w:pPr>
      <w:r>
        <w:rPr>
          <w:b/>
          <w:bCs/>
        </w:rPr>
        <w:t xml:space="preserve">Theory: context sources form a Blackwell partial order</w:t>
      </w:r>
      <w:r>
        <w:t xml:space="preserve"> </w:t>
      </w:r>
      <w:r>
        <w:t xml:space="preserve">(§4, §5). We formalize context sources as statistical</w:t>
      </w:r>
      <w:r>
        <w:t xml:space="preserve"> </w:t>
      </w:r>
      <w:r>
        <w:t xml:space="preserve">experiments on the task’s latent requirement, instantiate the Blackwell garbling order with its</w:t>
      </w:r>
      <w:r>
        <w:t xml:space="preserve"> </w:t>
      </w:r>
      <w:r>
        <w:t xml:space="preserve">for-all-tasks dominance guarantee via the Blackwell–Sherman–Stein theorem, define the</w:t>
      </w:r>
      <w:r>
        <w:t xml:space="preserve"> </w:t>
      </w:r>
      <m:oMath>
        <m:sSub>
          <m:e>
            <m:r>
              <m:t>δ</m:t>
            </m:r>
          </m:e>
          <m:sub>
            <m:r>
              <m:t>M</m:t>
            </m:r>
          </m:sub>
        </m:sSub>
      </m:oMath>
      <w:r>
        <w:t xml:space="preserve">-restricted order the experiments probe, and prove a one-way bridging lemma between</w:t>
      </w:r>
      <w:r>
        <w:t xml:space="preserve"> </w:t>
      </w:r>
      <w:r>
        <w:t xml:space="preserve">them. The central consequence is incomparability: Blackwell-incomparable sources cannot be</w:t>
      </w:r>
      <w:r>
        <w:t xml:space="preserve"> </w:t>
      </w:r>
      <w:r>
        <w:t xml:space="preserve">ranked by</w:t>
      </w:r>
      <w:r>
        <w:t xml:space="preserve"> </w:t>
      </w:r>
      <w:r>
        <w:rPr>
          <w:i/>
          <w:iCs/>
        </w:rPr>
        <w:t xml:space="preserve">any</w:t>
      </w:r>
      <w:r>
        <w:t xml:space="preserve"> </w:t>
      </w:r>
      <w:r>
        <w:t xml:space="preserve">query-independent scalar</w:t>
      </w:r>
      <w:r>
        <w:t xml:space="preserve"> </w:t>
      </w:r>
      <m:oMath>
        <m:r>
          <m:t>φ</m:t>
        </m:r>
        <m:r>
          <m:rPr>
            <m:sty m:val="p"/>
          </m:rPr>
          <m:t>(</m:t>
        </m:r>
        <m:r>
          <m:t>W</m:t>
        </m:r>
        <m:r>
          <m:rPr>
            <m:sty m:val="p"/>
          </m:rPr>
          <m:t>)</m:t>
        </m:r>
      </m:oMath>
      <w:r>
        <w:t xml:space="preserve"> </w:t>
      </w:r>
      <w:r>
        <w:t xml:space="preserve">for all tasks</w:t>
      </w:r>
      <w:r>
        <w:t xml:space="preserve"> </w:t>
      </w:r>
      <w:r>
        <w:t xml:space="preserve">(Theorem 2), with the query-conditioned topical case isolated separately</w:t>
      </w:r>
      <w:r>
        <w:t xml:space="preserve"> </w:t>
      </w:r>
      <w:r>
        <w:t xml:space="preserve">(Proposition 2). Information retrieval has long argued that no single</w:t>
      </w:r>
      <w:r>
        <w:t xml:space="preserve"> </w:t>
      </w:r>
      <w:r>
        <w:t xml:space="preserve">fixed document score is optimal once documents interact (§2.1); we derive the</w:t>
      </w:r>
      <w:r>
        <w:t xml:space="preserve"> </w:t>
      </w:r>
      <w:r>
        <w:t xml:space="preserve">impossibility as a theorem in the Blackwell frame.</w:t>
      </w:r>
    </w:p>
    <w:p>
      <w:pPr>
        <w:numPr>
          <w:ilvl w:val="0"/>
          <w:numId w:val="1002"/>
        </w:numPr>
      </w:pPr>
      <w:r>
        <w:rPr>
          <w:b/>
          <w:bCs/>
        </w:rPr>
        <w:t xml:space="preserve">Verification: a measurable deficiency surrogate with finite-sample</w:t>
      </w:r>
      <w:r>
        <w:rPr>
          <w:b/>
          <w:bCs/>
        </w:rPr>
        <w:t xml:space="preserve"> </w:t>
      </w:r>
      <w:r>
        <w:rPr>
          <w:b/>
          <w:bCs/>
        </w:rPr>
        <w:t xml:space="preserve">guarantees</w:t>
      </w:r>
      <w:r>
        <w:t xml:space="preserve"> </w:t>
      </w:r>
      <w:r>
        <w:t xml:space="preserve">(§6). We define</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rPr>
            <m:sty m:val="p"/>
          </m:rPr>
          <m:t>max</m:t>
        </m:r>
        <m:r>
          <m:t>​</m:t>
        </m:r>
        <m:d>
          <m:dPr>
            <m:begChr m:val="("/>
            <m:sepChr m:val=""/>
            <m:endChr m:val=")"/>
            <m:grow/>
          </m:dPr>
          <m:e>
            <m:r>
              <m:t>0</m:t>
            </m:r>
            <m:r>
              <m:rPr>
                <m:sty m:val="p"/>
              </m:rPr>
              <m:t>,</m:t>
            </m:r>
            <m:r>
              <m:t> </m:t>
            </m:r>
            <m:sSub>
              <m:e>
                <m:r>
                  <m:rPr>
                    <m:sty m:val="p"/>
                  </m:rPr>
                  <m:t>sup</m:t>
                </m:r>
              </m:e>
              <m:sub>
                <m:r>
                  <m:t>T</m:t>
                </m:r>
                <m:r>
                  <m:rPr>
                    <m:sty m:val="p"/>
                  </m:rPr>
                  <m:t>∈</m:t>
                </m:r>
                <m:r>
                  <m:rPr>
                    <m:scr m:val="script"/>
                    <m:sty m:val="p"/>
                  </m:rPr>
                  <m:t>D</m:t>
                </m:r>
              </m:sub>
            </m:sSub>
            <m:r>
              <m:rPr>
                <m:sty m:val="p"/>
              </m:rPr>
              <m: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r>
              <m:rPr>
                <m:sty m:val="p"/>
              </m:rPr>
              <m:t>]</m:t>
            </m:r>
          </m:e>
        </m:d>
      </m:oMath>
      <w:r>
        <w:t xml:space="preserve">, a</w:t>
      </w:r>
      <w:r>
        <w:t xml:space="preserve"> </w:t>
      </w:r>
      <w:r>
        <w:t xml:space="preserve">decision-restricted value-deficiency surrogate (named as such, not as a Le Cam</w:t>
      </w:r>
      <w:r>
        <w:t xml:space="preserve"> </w:t>
      </w:r>
      <w:r>
        <w:t xml:space="preserve">deficiency), and a distribution-free uniform verification: exact</w:t>
      </w:r>
      <w:r>
        <w:t xml:space="preserve"> </w:t>
      </w:r>
      <w:r>
        <w:t xml:space="preserve">Clopper–Pearson intervals </w:t>
      </w:r>
      <w:r>
        <w:t xml:space="preserve">(</w:t>
      </w:r>
      <w:hyperlink w:anchor="ref-clopperpearson1934">
        <w:r>
          <w:rPr>
            <w:rStyle w:val="Hyperlink"/>
          </w:rPr>
          <w:t xml:space="preserve">Clopper and Pearson 1934</w:t>
        </w:r>
      </w:hyperlink>
      <w:r>
        <w:t xml:space="preserve">)</w:t>
      </w:r>
      <w:r>
        <w:t xml:space="preserve"> </w:t>
      </w:r>
      <w:r>
        <w:t xml:space="preserve">at Bonferroni</w:t>
      </w:r>
      <w:r>
        <w:t xml:space="preserve"> </w:t>
      </w:r>
      <w:r>
        <w:t xml:space="preserve">level </w:t>
      </w:r>
      <w:r>
        <w:t xml:space="preserve">(</w:t>
      </w:r>
      <w:hyperlink w:anchor="ref-bonferroni1936">
        <w:r>
          <w:rPr>
            <w:rStyle w:val="Hyperlink"/>
          </w:rPr>
          <w:t xml:space="preserve">Bonferroni 1936</w:t>
        </w:r>
      </w:hyperlink>
      <w:r>
        <w:t xml:space="preserve">)</w:t>
      </w:r>
      <w: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t xml:space="preserve">, valid jointly on</w:t>
      </w:r>
      <w:r>
        <w:t xml:space="preserve"> </w:t>
      </w:r>
      <w:r>
        <w:t xml:space="preserve">a single event, so that</w:t>
      </w:r>
      <w:r>
        <w:t xml:space="preserve"> </w:t>
      </w:r>
      <m:oMath>
        <m:sSub>
          <m:e>
            <m:r>
              <m:t>L</m:t>
            </m:r>
          </m:e>
          <m:sub>
            <m:r>
              <m:rPr>
                <m:scr m:val="script"/>
                <m:sty m:val="p"/>
              </m:rPr>
              <m:t>D</m:t>
            </m:r>
          </m:sub>
        </m:sSub>
        <m:r>
          <m:rPr>
            <m:sty m:val="p"/>
          </m:rPr>
          <m:t>&gt;</m:t>
        </m:r>
        <m:r>
          <m:t>0</m:t>
        </m:r>
      </m:oMath>
      <w:r>
        <w:t xml:space="preserve"> </w:t>
      </w:r>
      <w:r>
        <w:t xml:space="preserve">verifies a positive value gap at</w:t>
      </w:r>
      <w:r>
        <w:t xml:space="preserve"> </w:t>
      </w:r>
      <w:r>
        <w:t xml:space="preserve">confidence</w:t>
      </w:r>
      <w:r>
        <w:t xml:space="preserve"> </w:t>
      </w:r>
      <m:oMath>
        <m:r>
          <m:rPr>
            <m:sty m:val="p"/>
          </m:rPr>
          <m:t>≥</m:t>
        </m:r>
        <m:r>
          <m:t>1</m:t>
        </m:r>
        <m:r>
          <m:rPr>
            <m:sty m:val="p"/>
          </m:rPr>
          <m:t>−</m:t>
        </m:r>
        <m:r>
          <m:t>η</m:t>
        </m:r>
      </m:oMath>
      <w:r>
        <w:t xml:space="preserve">; we argue why a naive DKW bound </w:t>
      </w:r>
      <w:r>
        <w:t xml:space="preserve">(</w:t>
      </w:r>
      <w:hyperlink w:anchor="ref-dvoretzky1956">
        <w:r>
          <w:rPr>
            <w:rStyle w:val="Hyperlink"/>
          </w:rPr>
          <w:t xml:space="preserve">Dvoretzky et al. 1956</w:t>
        </w:r>
      </w:hyperlink>
      <w:r>
        <w:t xml:space="preserve">)</w:t>
      </w:r>
      <w:r>
        <w:t xml:space="preserve"> </w:t>
      </w:r>
      <w:r>
        <w:t xml:space="preserve">under-covers the</w:t>
      </w:r>
      <w:r>
        <w:t xml:space="preserve"> </w:t>
      </w:r>
      <w:r>
        <w:t xml:space="preserve">supremum, and give the matching interference verification. This is the instrument that makes the</w:t>
      </w:r>
      <w:r>
        <w:t xml:space="preserve"> </w:t>
      </w:r>
      <w:r>
        <w:t xml:space="preserve">partial order testable on a real model behind a real verifier.</w:t>
      </w:r>
    </w:p>
    <w:p>
      <w:pPr>
        <w:numPr>
          <w:ilvl w:val="0"/>
          <w:numId w:val="1002"/>
        </w:numPr>
      </w:pPr>
      <w:r>
        <w:rPr>
          <w:b/>
          <w:bCs/>
        </w:rPr>
        <w:t xml:space="preserve">Evidence: verified incomparability and scalar-ranking failure on</w:t>
      </w:r>
      <w:r>
        <w:rPr>
          <w:b/>
          <w:bCs/>
        </w:rPr>
        <w:t xml:space="preserve"> </w:t>
      </w:r>
      <w:r>
        <w:rPr>
          <w:b/>
          <w:bCs/>
        </w:rPr>
        <w:t xml:space="preserve">live models</w:t>
      </w:r>
      <w:r>
        <w:t xml:space="preserve"> </w:t>
      </w:r>
      <w:r>
        <w:t xml:space="preserve">(§7). Verified empirical incomparability on six models across</w:t>
      </w:r>
      <w:r>
        <w:t xml:space="preserve"> </w:t>
      </w:r>
      <w:r>
        <w:t xml:space="preserve">four vendors; the ranker-spectrum mis-rank on a confound-controlled trap (lexical cosine, dense</w:t>
      </w:r>
      <w:r>
        <w:t xml:space="preserve"> </w:t>
      </w:r>
      <w:r>
        <w:t xml:space="preserve">bi-encoders, and a cross-encoder all fail; an LLM listwise reranker that reads the decisive</w:t>
      </w:r>
      <w:r>
        <w:t xml:space="preserve"> </w:t>
      </w:r>
      <w:r>
        <w:t xml:space="preserve">content escapes, exactly the topicality boundary the theory draws); and verified</w:t>
      </w:r>
      <w:r>
        <w:t xml:space="preserve"> </w:t>
      </w:r>
      <w:r>
        <w:t xml:space="preserve">anti-monotonicity, a strict superset of a sufficient source collapsing PASS, with order,</w:t>
      </w:r>
      <w:r>
        <w:t xml:space="preserve"> </w:t>
      </w:r>
      <w:r>
        <w:t xml:space="preserve">length-padding, and routing-instruction controls, all with the scope limits stated in</w:t>
      </w:r>
      <w:r>
        <w:t xml:space="preserve"> </w:t>
      </w:r>
      <w:r>
        <w:t xml:space="preserve">§8.6.</w:t>
      </w:r>
    </w:p>
    <w:bookmarkEnd w:id="14"/>
    <w:bookmarkStart w:id="15" w:name="roadmap."/>
    <w:p>
      <w:pPr>
        <w:pStyle w:val="Heading4"/>
      </w:pPr>
      <w:r>
        <w:t xml:space="preserve">Roadmap.</w:t>
      </w:r>
    </w:p>
    <w:p>
      <w:pPr>
        <w:pStyle w:val="FirstParagraph"/>
      </w:pPr>
      <w:r>
        <w:t xml:space="preserve">§2 positions the work against scalar context-selection criteria</w:t>
      </w:r>
      <w:r>
        <w:t xml:space="preserve"> </w:t>
      </w:r>
      <w:r>
        <w:t xml:space="preserve">and the recent transport of comparison-of-experiments into machine learning.</w:t>
      </w:r>
      <w:r>
        <w:t xml:space="preserve"> </w:t>
      </w:r>
      <w:r>
        <w:t xml:space="preserve">§3 gives the latent-coordinate experiment</w:t>
      </w:r>
      <w:r>
        <w:t xml:space="preserve"> </w:t>
      </w:r>
      <w:r>
        <w:t xml:space="preserve">model and defines</w:t>
      </w:r>
      <w:r>
        <w:t xml:space="preserve"> </w:t>
      </w:r>
      <m:oMath>
        <m:r>
          <m:t>θ</m:t>
        </m:r>
      </m:oMath>
      <w:r>
        <w:t xml:space="preserve">. §4 develops the partial order, the</w:t>
      </w:r>
      <w:r>
        <w:t xml:space="preserve"> </w:t>
      </w:r>
      <m:oMath>
        <m:sSub>
          <m:e>
            <m:r>
              <m:t>δ</m:t>
            </m:r>
          </m:e>
          <m:sub>
            <m:r>
              <m:t>M</m:t>
            </m:r>
          </m:sub>
        </m:sSub>
      </m:oMath>
      <w:r>
        <w:t xml:space="preserve">-restricted order, the non-refinement construction, and the bridging lemma, and §5 proves</w:t>
      </w:r>
      <w:r>
        <w:t xml:space="preserve"> </w:t>
      </w:r>
      <w:r>
        <w:t xml:space="preserve">the source-level incomparability statement and isolates the query-conditioned</w:t>
      </w:r>
      <w:r>
        <w:t xml:space="preserve"> </w:t>
      </w:r>
      <w:r>
        <w:t xml:space="preserve">case (C1). §6 defines the surrogate, the uniform verification,</w:t>
      </w:r>
      <w:r>
        <w:t xml:space="preserve"> </w:t>
      </w:r>
      <w:r>
        <w:t xml:space="preserve">and the interference verification, and relates the surrogate to the true Le Cam</w:t>
      </w:r>
      <w:r>
        <w:t xml:space="preserve"> </w:t>
      </w:r>
      <w:r>
        <w:t xml:space="preserve">deficiency (C2). §7 reports the six-model program with full</w:t>
      </w:r>
      <w:r>
        <w:t xml:space="preserve"> </w:t>
      </w:r>
      <w:r>
        <w:t xml:space="preserve">per-cell tables (C3). §8.6 states threats to validity and</w:t>
      </w:r>
      <w:r>
        <w:t xml:space="preserve"> </w:t>
      </w:r>
      <w:r>
        <w:t xml:space="preserve">scope, and §9 concludes. Proofs of the two central impossibility results</w:t>
      </w:r>
      <w:r>
        <w:t xml:space="preserve"> </w:t>
      </w:r>
      <w:r>
        <w:t xml:space="preserve">(Theorem 2, Proposition 2) accompany their</w:t>
      </w:r>
      <w:r>
        <w:t xml:space="preserve"> </w:t>
      </w:r>
      <w:r>
        <w:t xml:space="preserve">statements; the remaining proofs and technical material are deferred to</w:t>
      </w:r>
      <w:r>
        <w:t xml:space="preserve"> </w:t>
      </w:r>
      <w:r>
        <w:t xml:space="preserve">Appendix A, the extended experimental record to Appendix B, and</w:t>
      </w:r>
      <w:r>
        <w:t xml:space="preserve"> </w:t>
      </w:r>
      <w:r>
        <w:t xml:space="preserve">protocol and artifact details to Appendix C. Every reference has been verified</w:t>
      </w:r>
      <w:r>
        <w:t xml:space="preserve"> </w:t>
      </w:r>
      <w:r>
        <w:t xml:space="preserve">against arXiv/DBLP/publisher records, and the two impossibility results are machine-checked in</w:t>
      </w:r>
      <w:r>
        <w:t xml:space="preserve"> </w:t>
      </w:r>
      <w:r>
        <w:t xml:space="preserve">Lean 4 (Remark 3).</w:t>
      </w:r>
    </w:p>
    <w:bookmarkEnd w:id="15"/>
    <w:bookmarkStart w:id="17" w:name="how-to-read-the-formal-terms."/>
    <w:p>
      <w:pPr>
        <w:pStyle w:val="Heading4"/>
      </w:pPr>
      <w:r>
        <w:t xml:space="preserve">How to read the formal terms.</w:t>
      </w:r>
    </w:p>
    <w:p>
      <w:pPr>
        <w:pStyle w:val="FirstParagraph"/>
      </w:pPr>
      <w:r>
        <w:t xml:space="preserve">The argument is necessarily phrased in the language of statistical decision theory.</w:t>
      </w:r>
      <w:r>
        <w:t xml:space="preserve"> </w:t>
      </w:r>
      <w:r>
        <w:t xml:space="preserve">Table 1 gives the engineering reading of each recurring term; the empirical</w:t>
      </w:r>
      <w:r>
        <w:t xml:space="preserve"> </w:t>
      </w:r>
      <w:r>
        <w:t xml:space="preserve">sections (§7 onward) can be followed with the right-hand column alone.</w:t>
      </w:r>
    </w:p>
    <w:bookmarkStart w:id="16" w:name="tab:glossary"/>
    <w:p>
      <w:pPr>
        <w:pStyle w:val="TableCaption"/>
      </w:pPr>
      <w:r>
        <w:t xml:space="preserve">Glossary: the recurring formal terms and their engineering reading.</w:t>
      </w:r>
    </w:p>
    <w:tbl>
      <w:tblPr>
        <w:tblStyle w:val="Table"/>
        <w:tblW w:type="pct" w:w="4700"/>
        <w:tblLayout w:type="fixed"/>
        <w:tblLook w:firstRow="1" w:lastRow="0" w:firstColumn="0" w:lastColumn="0" w:noHBand="0" w:noVBand="0" w:val="0020"/>
        <w:tblCaption w:val="Glossary: the recurring formal terms and their engineering reading."/>
      </w:tblPr>
      <w:tblGrid>
        <w:gridCol w:w="2376"/>
        <w:gridCol w:w="5068"/>
      </w:tblGrid>
      <w:tr>
        <w:trPr>
          <w:tblHeader w:val="on"/>
        </w:trPr>
        <w:tc>
          <w:tcPr/>
          <w:p>
            <w:pPr>
              <w:pStyle w:val="Compact"/>
              <w:jc w:val="left"/>
            </w:pPr>
            <w:r>
              <w:t xml:space="preserve">Formal term</w:t>
            </w:r>
          </w:p>
        </w:tc>
        <w:tc>
          <w:tcPr/>
          <w:p>
            <w:pPr>
              <w:pStyle w:val="Compact"/>
              <w:jc w:val="left"/>
            </w:pPr>
            <w:r>
              <w:t xml:space="preserve">Engineering reading</w:t>
            </w:r>
          </w:p>
        </w:tc>
      </w:tr>
      <w:tr>
        <w:tc>
          <w:tcPr/>
          <w:p>
            <w:pPr>
              <w:pStyle w:val="Compact"/>
              <w:jc w:val="left"/>
            </w:pPr>
            <w:r>
              <w:t xml:space="preserve">source</w:t>
            </w:r>
            <w:r>
              <w:t xml:space="preserve"> </w:t>
            </w:r>
            <m:oMath>
              <m:r>
                <m:t>W</m:t>
              </m:r>
            </m:oMath>
            <w:r>
              <w:t xml:space="preserve"> </w:t>
            </w:r>
            <w:r>
              <w:t xml:space="preserve">(an experiment)</w:t>
            </w:r>
          </w:p>
        </w:tc>
        <w:tc>
          <w:tcPr/>
          <w:p>
            <w:pPr>
              <w:pStyle w:val="Compact"/>
              <w:jc w:val="left"/>
            </w:pPr>
            <w:r>
              <w:t xml:space="preserve">a candidate context item: a doc, note, or module you could paste into the prompt</w:t>
            </w:r>
          </w:p>
        </w:tc>
      </w:tr>
      <w:tr>
        <w:tc>
          <w:tcPr/>
          <w:p>
            <w:pPr>
              <w:pStyle w:val="Compact"/>
              <w:jc w:val="left"/>
            </w:pPr>
            <w:r>
              <w:t xml:space="preserve">Blackwell dominance</w:t>
            </w:r>
            <w:r>
              <w:t xml:space="preserve"> </w:t>
            </w:r>
            <m:oMath>
              <m:r>
                <m:t>W</m:t>
              </m:r>
              <m:sSub>
                <m:e>
                  <m:r>
                    <m:rPr>
                      <m:sty m:val="p"/>
                    </m:rPr>
                    <m:t>≽</m:t>
                  </m:r>
                </m:e>
                <m:sub>
                  <m:r>
                    <m:t>B</m:t>
                  </m:r>
                </m:sub>
              </m:sSub>
              <m:sSup>
                <m:e>
                  <m:r>
                    <m:t>W</m:t>
                  </m:r>
                </m:e>
                <m:sup>
                  <m:r>
                    <m:rPr>
                      <m:sty m:val="p"/>
                    </m:rPr>
                    <m:t>′</m:t>
                  </m:r>
                </m:sup>
              </m:sSup>
            </m:oMath>
          </w:p>
        </w:tc>
        <w:tc>
          <w:tcPr/>
          <w:p>
            <w:pPr>
              <w:pStyle w:val="Compact"/>
              <w:jc w:val="left"/>
            </w:pPr>
            <m:oMath>
              <m:r>
                <m:t>W</m:t>
              </m:r>
            </m:oMath>
            <w:r>
              <w:t xml:space="preserve"> </w:t>
            </w:r>
            <w:r>
              <w:t xml:space="preserve">answers everything</w:t>
            </w:r>
            <w:r>
              <w:t xml:space="preserve"> </w:t>
            </w:r>
            <m:oMath>
              <m:sSup>
                <m:e>
                  <m:r>
                    <m:t>W</m:t>
                  </m:r>
                </m:e>
                <m:sup>
                  <m:r>
                    <m:rPr>
                      <m:sty m:val="p"/>
                    </m:rPr>
                    <m:t>′</m:t>
                  </m:r>
                </m:sup>
              </m:sSup>
            </m:oMath>
            <w:r>
              <w:t xml:space="preserve"> </w:t>
            </w:r>
            <w:r>
              <w:t xml:space="preserve">answers; keeping</w:t>
            </w:r>
            <w:r>
              <w:t xml:space="preserve"> </w:t>
            </w:r>
            <m:oMath>
              <m:r>
                <m:t>W</m:t>
              </m:r>
            </m:oMath>
            <w:r>
              <w:t xml:space="preserve"> </w:t>
            </w:r>
            <w:r>
              <w:t xml:space="preserve">and dropping</w:t>
            </w:r>
            <w:r>
              <w:t xml:space="preserve"> </w:t>
            </w:r>
            <m:oMath>
              <m:sSup>
                <m:e>
                  <m:r>
                    <m:t>W</m:t>
                  </m:r>
                </m:e>
                <m:sup>
                  <m:r>
                    <m:rPr>
                      <m:sty m:val="p"/>
                    </m:rPr>
                    <m:t>′</m:t>
                  </m:r>
                </m:sup>
              </m:sSup>
            </m:oMath>
            <w:r>
              <w:t xml:space="preserve"> </w:t>
            </w:r>
            <w:r>
              <w:t xml:space="preserve">is safe</w:t>
            </w:r>
          </w:p>
        </w:tc>
      </w:tr>
      <w:tr>
        <w:tc>
          <w:tcPr/>
          <w:p>
            <w:pPr>
              <w:pStyle w:val="Compact"/>
              <w:jc w:val="left"/>
            </w:pPr>
            <w:r>
              <w:t xml:space="preserve">incomparability</w:t>
            </w:r>
          </w:p>
        </w:tc>
        <w:tc>
          <w:tcPr/>
          <w:p>
            <w:pPr>
              <w:pStyle w:val="Compact"/>
              <w:jc w:val="left"/>
            </w:pPr>
            <w:r>
              <w:t xml:space="preserve">each source is decisive on tasks where the other fails; no single number can rank them once and for all</w:t>
            </w:r>
          </w:p>
        </w:tc>
      </w:tr>
      <w:tr>
        <w:tc>
          <w:tcPr/>
          <w:p>
            <w:pPr>
              <w:pStyle w:val="Compact"/>
              <w:jc w:val="left"/>
            </w:pPr>
            <w:r>
              <w:t xml:space="preserve">garbling</w:t>
            </w:r>
          </w:p>
        </w:tc>
        <w:tc>
          <w:tcPr/>
          <w:p>
            <w:pPr>
              <w:pStyle w:val="Compact"/>
              <w:jc w:val="left"/>
            </w:pPr>
            <m:oMath>
              <m:sSup>
                <m:e>
                  <m:r>
                    <m:t>W</m:t>
                  </m:r>
                </m:e>
                <m:sup>
                  <m:r>
                    <m:rPr>
                      <m:sty m:val="p"/>
                    </m:rPr>
                    <m:t>′</m:t>
                  </m:r>
                </m:sup>
              </m:sSup>
            </m:oMath>
            <w:r>
              <w:t xml:space="preserve"> </w:t>
            </w:r>
            <w:r>
              <w:t xml:space="preserve">is a lossy transformation of</w:t>
            </w:r>
            <w:r>
              <w:t xml:space="preserve"> </w:t>
            </w:r>
            <m:oMath>
              <m:r>
                <m:t>W</m:t>
              </m:r>
            </m:oMath>
            <w:r>
              <w:t xml:space="preserve">: everything in</w:t>
            </w:r>
            <w:r>
              <w:t xml:space="preserve"> </w:t>
            </w:r>
            <m:oMath>
              <m:sSup>
                <m:e>
                  <m:r>
                    <m:t>W</m:t>
                  </m:r>
                </m:e>
                <m:sup>
                  <m:r>
                    <m:rPr>
                      <m:sty m:val="p"/>
                    </m:rPr>
                    <m:t>′</m:t>
                  </m:r>
                </m:sup>
              </m:sSup>
            </m:oMath>
            <w:r>
              <w:t xml:space="preserve"> </w:t>
            </w:r>
            <w:r>
              <w:t xml:space="preserve">is derivable from</w:t>
            </w:r>
            <w:r>
              <w:t xml:space="preserve"> </w:t>
            </w:r>
            <m:oMath>
              <m:r>
                <m:t>W</m:t>
              </m:r>
            </m:oMath>
          </w:p>
        </w:tc>
      </w:tr>
      <w:tr>
        <w:tc>
          <w:tcPr/>
          <w:p>
            <w:pPr>
              <w:pStyle w:val="Compact"/>
              <w:jc w:val="left"/>
            </w:pPr>
            <w:r>
              <w:t xml:space="preserve">anti-monotonicity (</w:t>
            </w:r>
            <m:oMath>
              <m:sSub>
                <m:e>
                  <m:r>
                    <m:rPr>
                      <m:sty m:val="p"/>
                    </m:rPr>
                    <m:t>Ψ</m:t>
                  </m:r>
                </m:e>
                <m:sub>
                  <m:r>
                    <m:t>T</m:t>
                  </m:r>
                </m:sub>
              </m:sSub>
              <m:r>
                <m:rPr>
                  <m:sty m:val="p"/>
                </m:rPr>
                <m:t>&lt;</m:t>
              </m:r>
              <m:r>
                <m:t>0</m:t>
              </m:r>
            </m:oMath>
            <w:r>
              <w:t xml:space="preserve">)</w:t>
            </w:r>
          </w:p>
        </w:tc>
        <w:tc>
          <w:tcPr/>
          <w:p>
            <w:pPr>
              <w:pStyle w:val="Compact"/>
              <w:jc w:val="left"/>
            </w:pPr>
            <w:r>
              <w:t xml:space="preserve">pasting more true, on-topic text into a working prompt can break it</w:t>
            </w:r>
          </w:p>
        </w:tc>
      </w:tr>
      <w:tr>
        <w:tc>
          <w:tcPr/>
          <w:p>
            <w:pPr>
              <w:pStyle w:val="Compact"/>
              <w:jc w:val="left"/>
            </w:pPr>
            <w:r>
              <w:t xml:space="preserve">non-dominated front</w:t>
            </w:r>
          </w:p>
        </w:tc>
        <w:tc>
          <w:tcPr/>
          <w:p>
            <w:pPr>
              <w:pStyle w:val="Compact"/>
              <w:jc w:val="left"/>
            </w:pPr>
            <w:r>
              <w:t xml:space="preserve">the shortlist you must keep whole, because nothing on it verifiably covers anything else on it</w:t>
            </w:r>
          </w:p>
        </w:tc>
      </w:tr>
      <w:tr>
        <w:tc>
          <w:tcPr/>
          <w:p>
            <w:pPr>
              <w:pStyle w:val="Compact"/>
              <w:jc w:val="left"/>
            </w:pPr>
            <w:r>
              <w:t xml:space="preserve">verification</w:t>
            </w:r>
          </w:p>
        </w:tc>
        <w:tc>
          <w:tcPr/>
          <w:p>
            <w:pPr>
              <w:pStyle w:val="Compact"/>
              <w:jc w:val="left"/>
            </w:pPr>
            <w:r>
              <w:t xml:space="preserve">a claim measured with exact finite-sample error bars, still significant after multiple-comparison correction, with no distributional assumptions</w:t>
            </w:r>
          </w:p>
        </w:tc>
      </w:tr>
      <w:tr>
        <w:tc>
          <w:tcPr/>
          <w:p>
            <w:pPr>
              <w:pStyle w:val="Compact"/>
              <w:jc w:val="left"/>
            </w:pPr>
            <w:r>
              <w:t xml:space="preserve">model rule</w:t>
            </w:r>
            <w:r>
              <w:t xml:space="preserve"> </w:t>
            </w:r>
            <m:oMath>
              <m:sSub>
                <m:e>
                  <m:r>
                    <m:t>δ</m:t>
                  </m:r>
                </m:e>
                <m:sub>
                  <m:r>
                    <m:t>M</m:t>
                  </m:r>
                </m:sub>
              </m:sSub>
            </m:oMath>
          </w:p>
        </w:tc>
        <w:tc>
          <w:tcPr/>
          <w:p>
            <w:pPr>
              <w:pStyle w:val="Compact"/>
              <w:jc w:val="left"/>
            </w:pPr>
            <w:r>
              <w:t xml:space="preserve">the model as it actually behaves on the prompt, not an idealized optimal user of the information</w:t>
            </w:r>
          </w:p>
        </w:tc>
      </w:tr>
      <w:tr>
        <w:tc>
          <w:tcPr/>
          <w:p>
            <w:pPr>
              <w:pStyle w:val="Compact"/>
              <w:jc w:val="left"/>
            </w:pPr>
            <w:r>
              <w:t xml:space="preserve">surrogate</w:t>
            </w:r>
            <w:r>
              <w:t xml:space="preserve"> </w:t>
            </w:r>
            <m:oMath>
              <m:sSub>
                <m:e>
                  <m:acc>
                    <m:accPr>
                      <m:chr m:val="̂"/>
                    </m:accPr>
                    <m:e>
                      <m:r>
                        <m:t>δ</m:t>
                      </m:r>
                    </m:e>
                  </m:acc>
                </m:e>
                <m:sub>
                  <m:r>
                    <m:rPr>
                      <m:scr m:val="script"/>
                      <m:sty m:val="p"/>
                    </m:rPr>
                    <m:t>D</m:t>
                  </m:r>
                </m:sub>
              </m:sSub>
            </m:oMath>
          </w:p>
        </w:tc>
        <w:tc>
          <w:tcPr/>
          <w:p>
            <w:pPr>
              <w:pStyle w:val="Compact"/>
              <w:jc w:val="left"/>
            </w:pPr>
            <w:r>
              <w:t xml:space="preserve">how many PASS points you lose by using</w:t>
            </w:r>
            <w:r>
              <w:t xml:space="preserve"> </w:t>
            </w:r>
            <m:oMath>
              <m:sSup>
                <m:e>
                  <m:r>
                    <m:t>W</m:t>
                  </m:r>
                </m:e>
                <m:sup>
                  <m:r>
                    <m:rPr>
                      <m:sty m:val="p"/>
                    </m:rPr>
                    <m:t>′</m:t>
                  </m:r>
                </m:sup>
              </m:sSup>
            </m:oMath>
            <w:r>
              <w:t xml:space="preserve"> </w:t>
            </w:r>
            <w:r>
              <w:t xml:space="preserve">in place of</w:t>
            </w:r>
            <w:r>
              <w:t xml:space="preserve"> </w:t>
            </w:r>
            <m:oMath>
              <m:r>
                <m:t>W</m:t>
              </m:r>
            </m:oMath>
            <w:r>
              <w:t xml:space="preserve"> </w:t>
            </w:r>
            <w:r>
              <w:t xml:space="preserve">on the task family</w:t>
            </w:r>
          </w:p>
        </w:tc>
      </w:tr>
    </w:tbl>
    <w:bookmarkEnd w:id="16"/>
    <w:bookmarkEnd w:id="17"/>
    <w:bookmarkEnd w:id="18"/>
    <w:bookmarkStart w:id="28" w:name="sec:related"/>
    <w:p>
      <w:pPr>
        <w:pStyle w:val="Heading1"/>
      </w:pPr>
      <w:r>
        <w:t xml:space="preserve">Related Work</w:t>
      </w:r>
    </w:p>
    <w:bookmarkStart w:id="19" w:name="positioning."/>
    <w:p>
      <w:pPr>
        <w:pStyle w:val="Heading4"/>
      </w:pPr>
      <w:r>
        <w:t xml:space="preserve">Positioning.</w:t>
      </w:r>
    </w:p>
    <w:p>
      <w:pPr>
        <w:pStyle w:val="FirstParagraph"/>
      </w:pPr>
      <w:r>
        <w:t xml:space="preserve">The tools we use are classical, Blackwell’s garbling order </w:t>
      </w:r>
      <w:r>
        <w:t xml:space="preserve">(</w:t>
      </w:r>
      <w:hyperlink w:anchor="ref-blackwell1953">
        <w:r>
          <w:rPr>
            <w:rStyle w:val="Hyperlink"/>
          </w:rPr>
          <w:t xml:space="preserve">Blackwell 1953</w:t>
        </w:r>
      </w:hyperlink>
      <w:r>
        <w:t xml:space="preserve">)</w:t>
      </w:r>
      <w:r>
        <w:t xml:space="preserve"> </w:t>
      </w:r>
      <w:r>
        <w:t xml:space="preserve">and Le Cam’s</w:t>
      </w:r>
      <w:r>
        <w:t xml:space="preserve"> </w:t>
      </w:r>
      <w:r>
        <w:t xml:space="preserve">deficiency </w:t>
      </w:r>
      <w:r>
        <w:t xml:space="preserve">(</w:t>
      </w:r>
      <w:hyperlink w:anchor="ref-lecam1964">
        <w:r>
          <w:rPr>
            <w:rStyle w:val="Hyperlink"/>
          </w:rPr>
          <w:t xml:space="preserve">Le Cam 1964</w:t>
        </w:r>
      </w:hyperlink>
      <w:r>
        <w:t xml:space="preserve">,</w:t>
      </w:r>
      <w:r>
        <w:t xml:space="preserve"> </w:t>
      </w:r>
      <w:hyperlink w:anchor="ref-lecam1986">
        <w:r>
          <w:rPr>
            <w:rStyle w:val="Hyperlink"/>
          </w:rPr>
          <w:t xml:space="preserve">1986</w:t>
        </w:r>
      </w:hyperlink>
      <w:r>
        <w:t xml:space="preserve">)</w:t>
      </w:r>
      <w:r>
        <w:t xml:space="preserve">; we add no new core mathematics. Our contribution is to</w:t>
      </w:r>
      <w:r>
        <w:t xml:space="preserve"> </w:t>
      </w:r>
      <w:r>
        <w:t xml:space="preserve">apply, frame, and measure. (i) We treat each candidate source as a statistical experiment on what</w:t>
      </w:r>
      <w:r>
        <w:t xml:space="preserve"> </w:t>
      </w:r>
      <w:r>
        <w:t xml:space="preserve">the task needs and rank sources by the Blackwell order, which gives a guarantee that holds for</w:t>
      </w:r>
      <w:r>
        <w:t xml:space="preserve"> </w:t>
      </w:r>
      <w:r>
        <w:t xml:space="preserve">every task at once, not just one (§4). (ii) We point out a direct consequence of</w:t>
      </w:r>
      <w:r>
        <w:t xml:space="preserve"> </w:t>
      </w:r>
      <w:r>
        <w:t xml:space="preserve">Blackwell’s theorem, that</w:t>
      </w:r>
      <w:r>
        <w:t xml:space="preserve"> </w:t>
      </w:r>
      <w:r>
        <w:rPr>
          <w:i/>
          <w:iCs/>
        </w:rPr>
        <w:t xml:space="preserve">incomparable</w:t>
      </w:r>
      <w:r>
        <w:t xml:space="preserve"> </w:t>
      </w:r>
      <w:r>
        <w:t xml:space="preserve">sources cannot be ranked by any scalar score for all</w:t>
      </w:r>
      <w:r>
        <w:t xml:space="preserve"> </w:t>
      </w:r>
      <w:r>
        <w:t xml:space="preserve">tasks (§5), turning the folklore</w:t>
      </w:r>
      <w:r>
        <w:t xml:space="preserve"> </w:t>
      </w:r>
      <w:r>
        <w:t xml:space="preserve">“relevance does not transfer across</w:t>
      </w:r>
      <w:r>
        <w:t xml:space="preserve"> </w:t>
      </w:r>
      <w:r>
        <w:t xml:space="preserve">tasks”</w:t>
      </w:r>
      <w:r>
        <w:t xml:space="preserve"> </w:t>
      </w:r>
      <w:r>
        <w:t xml:space="preserve">into a theorem and tying it to a limit information retrieval has long known for interacting</w:t>
      </w:r>
      <w:r>
        <w:t xml:space="preserve"> </w:t>
      </w:r>
      <w:r>
        <w:t xml:space="preserve">documents (§2.1). (iii) We supply a value-deficiency</w:t>
      </w:r>
      <w:r>
        <w:t xml:space="preserve"> </w:t>
      </w:r>
      <w:r>
        <w:rPr>
          <w:i/>
          <w:iCs/>
        </w:rPr>
        <w:t xml:space="preserve">surrogate</w:t>
      </w:r>
      <w:r>
        <w:t xml:space="preserve"> </w:t>
      </w:r>
      <w:r>
        <w:t xml:space="preserve">with a</w:t>
      </w:r>
      <w:r>
        <w:t xml:space="preserve"> </w:t>
      </w:r>
      <w:r>
        <w:t xml:space="preserve">verification that can be checked on a real model with a real verifier (§6). We</w:t>
      </w:r>
      <w:r>
        <w:t xml:space="preserve"> </w:t>
      </w:r>
      <w:r>
        <w:t xml:space="preserve">know of no prior work that uses the comparison of experiments to choose a language model’s context</w:t>
      </w:r>
      <w:r>
        <w:t xml:space="preserve"> </w:t>
      </w:r>
      <w:r>
        <w:t xml:space="preserve">at inference time.</w:t>
      </w:r>
    </w:p>
    <w:bookmarkEnd w:id="19"/>
    <w:bookmarkStart w:id="21" w:name="sec:related-scalar"/>
    <w:p>
      <w:pPr>
        <w:pStyle w:val="Heading2"/>
      </w:pPr>
      <w:r>
        <w:t xml:space="preserve">Scalar selection and its limits in information retrieval</w:t>
      </w:r>
    </w:p>
    <w:p>
      <w:pPr>
        <w:pStyle w:val="FirstParagraph"/>
      </w:pPr>
      <w:bookmarkStart w:id="20" w:name="sec:related-ir"/>
      <w:bookmarkEnd w:id="20"/>
    </w:p>
    <w:p>
      <w:pPr>
        <w:pStyle w:val="BodyText"/>
      </w:pPr>
      <w:r>
        <w:t xml:space="preserve">Context and demonstration selection is dominated by</w:t>
      </w:r>
      <w:r>
        <w:t xml:space="preserve"> </w:t>
      </w:r>
      <w:r>
        <w:rPr>
          <w:i/>
          <w:iCs/>
        </w:rPr>
        <w:t xml:space="preserve">scalar</w:t>
      </w:r>
      <w:r>
        <w:t xml:space="preserve"> </w:t>
      </w:r>
      <w:r>
        <w:t xml:space="preserve">criteria, each inducing a total</w:t>
      </w:r>
      <w:r>
        <w:t xml:space="preserve"> </w:t>
      </w:r>
      <w:r>
        <w:t xml:space="preserve">order and a top-</w:t>
      </w:r>
      <m:oMath>
        <m:r>
          <m:t>k</m:t>
        </m:r>
      </m:oMath>
      <w:r>
        <w:t xml:space="preserve"> </w:t>
      </w:r>
      <w:r>
        <w:t xml:space="preserve">prefix: topical relevance, lexical or learned </w:t>
      </w:r>
      <w:r>
        <w:t xml:space="preserve">(</w:t>
      </w:r>
      <w:hyperlink w:anchor="ref-rankrag2024">
        <w:r>
          <w:rPr>
            <w:rStyle w:val="Hyperlink"/>
          </w:rPr>
          <w:t xml:space="preserve">Yu et al. 2024</w:t>
        </w:r>
      </w:hyperlink>
      <w:r>
        <w:t xml:space="preserve">)</w:t>
      </w:r>
      <w:r>
        <w:t xml:space="preserve">;</w:t>
      </w:r>
      <w:r>
        <w:t xml:space="preserve"> </w:t>
      </w:r>
      <m:oMath>
        <m:r>
          <m:rPr>
            <m:scr m:val="script"/>
            <m:sty m:val="p"/>
          </m:rPr>
          <m:t>V</m:t>
        </m:r>
      </m:oMath>
      <w:r>
        <w:t xml:space="preserve">-usable information </w:t>
      </w:r>
      <w:r>
        <w:t xml:space="preserve">(</w:t>
      </w:r>
      <w:hyperlink w:anchor="ref-ethayarajh2022">
        <w:r>
          <w:rPr>
            <w:rStyle w:val="Hyperlink"/>
          </w:rPr>
          <w:t xml:space="preserve">Ethayarajh et al. 2022</w:t>
        </w:r>
      </w:hyperlink>
      <w:r>
        <w:t xml:space="preserve">;</w:t>
      </w:r>
      <w:r>
        <w:t xml:space="preserve"> </w:t>
      </w:r>
      <w:hyperlink w:anchor="ref-cale2025">
        <w:r>
          <w:rPr>
            <w:rStyle w:val="Hyperlink"/>
          </w:rPr>
          <w:t xml:space="preserve">Yuan et al. 2025</w:t>
        </w:r>
      </w:hyperlink>
      <w:r>
        <w:t xml:space="preserve">)</w:t>
      </w:r>
      <w:r>
        <w:t xml:space="preserve">; expected information gain and Bayesian</w:t>
      </w:r>
      <w:r>
        <w:t xml:space="preserve"> </w:t>
      </w:r>
      <w:r>
        <w:t xml:space="preserve">experimental design </w:t>
      </w:r>
      <w:r>
        <w:t xml:space="preserve">(</w:t>
      </w:r>
      <w:hyperlink w:anchor="ref-bedllm2026">
        <w:r>
          <w:rPr>
            <w:rStyle w:val="Hyperlink"/>
          </w:rPr>
          <w:t xml:space="preserve">Choudhury et al. 2025</w:t>
        </w:r>
      </w:hyperlink>
      <w:r>
        <w:t xml:space="preserve">;</w:t>
      </w:r>
      <w:r>
        <w:t xml:space="preserve"> </w:t>
      </w:r>
      <w:hyperlink w:anchor="ref-conformalip2025">
        <w:r>
          <w:rPr>
            <w:rStyle w:val="Hyperlink"/>
          </w:rPr>
          <w:t xml:space="preserve">Chan et al. 2025</w:t>
        </w:r>
      </w:hyperlink>
      <w:r>
        <w:t xml:space="preserve">)</w:t>
      </w:r>
      <w:r>
        <w:t xml:space="preserve">; game-theoretic and influence-based valuation</w:t>
      </w:r>
      <w:r>
        <w:t xml:space="preserve"> </w:t>
      </w:r>
      <w:r>
        <w:t xml:space="preserve">of demonstrations </w:t>
      </w:r>
      <w:r>
        <w:t xml:space="preserve">(</w:t>
      </w:r>
      <w:hyperlink w:anchor="ref-demoshapley2024">
        <w:r>
          <w:rPr>
            <w:rStyle w:val="Hyperlink"/>
          </w:rPr>
          <w:t xml:space="preserve">Xie et al. 2024</w:t>
        </w:r>
      </w:hyperlink>
      <w:r>
        <w:t xml:space="preserve">;</w:t>
      </w:r>
      <w:r>
        <w:t xml:space="preserve"> </w:t>
      </w:r>
      <w:hyperlink w:anchor="ref-inficl2024">
        <w:r>
          <w:rPr>
            <w:rStyle w:val="Hyperlink"/>
          </w:rPr>
          <w:t xml:space="preserve">Vinay et al. 2024</w:t>
        </w:r>
      </w:hyperlink>
      <w:r>
        <w:t xml:space="preserve">)</w:t>
      </w:r>
      <w:r>
        <w:t xml:space="preserve"> </w:t>
      </w:r>
      <w:r>
        <w:t xml:space="preserve">and of retrieved</w:t>
      </w:r>
      <w:r>
        <w:t xml:space="preserve"> </w:t>
      </w:r>
      <w:r>
        <w:t xml:space="preserve">documents </w:t>
      </w:r>
      <w:r>
        <w:t xml:space="preserve">(</w:t>
      </w:r>
      <w:hyperlink w:anchor="ref-nematov2025shapley">
        <w:r>
          <w:rPr>
            <w:rStyle w:val="Hyperlink"/>
          </w:rPr>
          <w:t xml:space="preserve">Nematov et al. 2025</w:t>
        </w:r>
      </w:hyperlink>
      <w:r>
        <w:t xml:space="preserve">)</w:t>
      </w:r>
      <w:r>
        <w:t xml:space="preserve">; perplexity-reduction utility </w:t>
      </w:r>
      <w:r>
        <w:t xml:space="preserve">(</w:t>
      </w:r>
      <w:hyperlink w:anchor="ref-dai2025seper">
        <w:r>
          <w:rPr>
            <w:rStyle w:val="Hyperlink"/>
          </w:rPr>
          <w:t xml:space="preserve">Dai et al. 2025</w:t>
        </w:r>
      </w:hyperlink>
      <w:r>
        <w:t xml:space="preserve">)</w:t>
      </w:r>
      <w:r>
        <w:t xml:space="preserve">; and binary</w:t>
      </w:r>
      <w:r>
        <w:t xml:space="preserve"> </w:t>
      </w:r>
      <w:r>
        <w:t xml:space="preserve">sufficient-context detection </w:t>
      </w:r>
      <w:r>
        <w:t xml:space="preserve">(</w:t>
      </w:r>
      <w:hyperlink w:anchor="ref-sufficientcontext2024">
        <w:r>
          <w:rPr>
            <w:rStyle w:val="Hyperlink"/>
          </w:rPr>
          <w:t xml:space="preserve">Joren et al. 2024</w:t>
        </w:r>
      </w:hyperlink>
      <w:r>
        <w:t xml:space="preserve">)</w:t>
      </w:r>
      <w:r>
        <w:t xml:space="preserve">. Each collapses the comparison of two</w:t>
      </w:r>
      <w:r>
        <w:t xml:space="preserve"> </w:t>
      </w:r>
      <w:r>
        <w:t xml:space="preserve">sources to one real number and is therefore a scalar of the kind the paper rules out</w:t>
      </w:r>
      <w:r>
        <w:t xml:space="preserve"> </w:t>
      </w:r>
      <w:r>
        <w:t xml:space="preserve">(Theorem 2 for query-independent scores,</w:t>
      </w:r>
      <w:r>
        <w:t xml:space="preserve"> </w:t>
      </w:r>
      <w:r>
        <w:t xml:space="preserve">Proposition 2 for topical query-conditioned ones): not a competitor to</w:t>
      </w:r>
      <w:r>
        <w:t xml:space="preserve"> </w:t>
      </w:r>
      <w:r>
        <w:t xml:space="preserve">out-perform but an instance of the excluded class (we prove Blackwell-monotonicity for the closest</w:t>
      </w:r>
      <w:r>
        <w:t xml:space="preserve"> </w:t>
      </w:r>
      <w:r>
        <w:t xml:space="preserve">neighbour,</w:t>
      </w:r>
      <w:r>
        <w:t xml:space="preserve"> </w:t>
      </w:r>
      <m:oMath>
        <m:r>
          <m:rPr>
            <m:scr m:val="script"/>
            <m:sty m:val="p"/>
          </m:rPr>
          <m:t>V</m:t>
        </m:r>
      </m:oMath>
      <w:r>
        <w:t xml:space="preserve">-usable information, in Proposition 1, and conjecture it</w:t>
      </w:r>
      <w:r>
        <w:t xml:space="preserve"> </w:t>
      </w:r>
      <w:r>
        <w:t xml:space="preserve">for the rest). Guarantees do not change the class: conformal context</w:t>
      </w:r>
      <w:r>
        <w:t xml:space="preserve"> </w:t>
      </w:r>
      <w:r>
        <w:t xml:space="preserve">filtering </w:t>
      </w:r>
      <w:r>
        <w:t xml:space="preserve">(</w:t>
      </w:r>
      <w:hyperlink w:anchor="ref-chakraborty2026conformal">
        <w:r>
          <w:rPr>
            <w:rStyle w:val="Hyperlink"/>
          </w:rPr>
          <w:t xml:space="preserve">Chakraborty et al. 2025</w:t>
        </w:r>
      </w:hyperlink>
      <w:r>
        <w:t xml:space="preserve">)</w:t>
      </w:r>
      <w:r>
        <w:t xml:space="preserve"> </w:t>
      </w:r>
      <w:r>
        <w:t xml:space="preserve">calibrates a distribution-free threshold</w:t>
      </w:r>
      <w:r>
        <w:t xml:space="preserve"> </w:t>
      </w:r>
      <w:r>
        <w:rPr>
          <w:i/>
          <w:iCs/>
        </w:rPr>
        <w:t xml:space="preserve">on</w:t>
      </w:r>
      <w:r>
        <w:t xml:space="preserve"> </w:t>
      </w:r>
      <w:r>
        <w:t xml:space="preserve">a</w:t>
      </w:r>
      <w:r>
        <w:t xml:space="preserve"> </w:t>
      </w:r>
      <w:r>
        <w:t xml:space="preserve">scalar score and so inherits the total order it calibrates, whereas what we verify is an order</w:t>
      </w:r>
      <w:r>
        <w:t xml:space="preserve"> </w:t>
      </w:r>
      <w:r>
        <w:t xml:space="preserve">relation between sources; and scorers of equal ranking quality can retain different document</w:t>
      </w:r>
      <w:r>
        <w:t xml:space="preserve"> </w:t>
      </w:r>
      <w:r>
        <w:t xml:space="preserve">sets </w:t>
      </w:r>
      <w:r>
        <w:t xml:space="preserve">(</w:t>
      </w:r>
      <w:hyperlink w:anchor="ref-frohmann2026orderconsistent">
        <w:r>
          <w:rPr>
            <w:rStyle w:val="Hyperlink"/>
          </w:rPr>
          <w:t xml:space="preserve">Frohmann et al. 2026</w:t>
        </w:r>
      </w:hyperlink>
      <w:r>
        <w:t xml:space="preserve">)</w:t>
      </w:r>
      <w:r>
        <w:t xml:space="preserve">, a symptom of the same under-determination. The machinery</w:t>
      </w:r>
      <w:r>
        <w:t xml:space="preserve"> </w:t>
      </w:r>
      <w:r>
        <w:t xml:space="preserve">for identifying a non-dominated set from noisy multi-objective samples is in turn classical in the</w:t>
      </w:r>
      <w:r>
        <w:t xml:space="preserve"> </w:t>
      </w:r>
      <w:r>
        <w:t xml:space="preserve">bandit literature:</w:t>
      </w:r>
      <w:r>
        <w:t xml:space="preserve"> </w:t>
      </w:r>
      <w:r>
        <w:t xml:space="preserve">Auer et al. (</w:t>
      </w:r>
      <w:hyperlink w:anchor="ref-auer2016pareto">
        <w:r>
          <w:rPr>
            <w:rStyle w:val="Hyperlink"/>
          </w:rPr>
          <w:t xml:space="preserve">2016</w:t>
        </w:r>
      </w:hyperlink>
      <w:r>
        <w:t xml:space="preserve">)</w:t>
      </w:r>
      <w:r>
        <w:t xml:space="preserve"> </w:t>
      </w:r>
      <w:r>
        <w:t xml:space="preserve">define the one-sided maximum gap that our surrogate</w:t>
      </w:r>
      <w:r>
        <w:t xml:space="preserve"> </w:t>
      </w:r>
      <w:r>
        <w:t xml:space="preserve">instantiates and give confidence-bound algorithms for Pareto-front identification. What is</w:t>
      </w:r>
      <w:r>
        <w:t xml:space="preserve"> </w:t>
      </w:r>
      <w:r>
        <w:t xml:space="preserve">instantiated here is that gap on (model, verifier, task-battery) triples, and its use as a</w:t>
      </w:r>
      <w:r>
        <w:t xml:space="preserve"> </w:t>
      </w:r>
      <w:r>
        <w:t xml:space="preserve">verification of incomparability; the measure itself is theirs.</w:t>
      </w:r>
    </w:p>
    <w:p>
      <w:pPr>
        <w:pStyle w:val="BodyText"/>
      </w:pPr>
      <w:r>
        <w:t xml:space="preserve">The retrieval community has itself moved from relevance to</w:t>
      </w:r>
      <w:r>
        <w:t xml:space="preserve"> </w:t>
      </w:r>
      <w:r>
        <w:rPr>
          <w:i/>
          <w:iCs/>
        </w:rPr>
        <w:t xml:space="preserve">utility</w:t>
      </w:r>
      <w:r>
        <w:t xml:space="preserve">, the downstream gain a</w:t>
      </w:r>
      <w:r>
        <w:t xml:space="preserve"> </w:t>
      </w:r>
      <w:r>
        <w:t xml:space="preserve">passage brings </w:t>
      </w:r>
      <w:r>
        <w:t xml:space="preserve">(</w:t>
      </w:r>
      <w:hyperlink w:anchor="ref-zhang2026utility">
        <w:r>
          <w:rPr>
            <w:rStyle w:val="Hyperlink"/>
          </w:rPr>
          <w:t xml:space="preserve">H. Zhang et al. 2026</w:t>
        </w:r>
      </w:hyperlink>
      <w:r>
        <w:t xml:space="preserve">)</w:t>
      </w:r>
      <w:r>
        <w:t xml:space="preserve">, and has found that utility is</w:t>
      </w:r>
      <w:r>
        <w:t xml:space="preserve"> </w:t>
      </w:r>
      <w:r>
        <w:t xml:space="preserve">model-specific </w:t>
      </w:r>
      <w:r>
        <w:t xml:space="preserve">(</w:t>
      </w:r>
      <w:hyperlink w:anchor="ref-zhang2025llmutility">
        <w:r>
          <w:rPr>
            <w:rStyle w:val="Hyperlink"/>
          </w:rPr>
          <w:t xml:space="preserve">Zhang et al. 2025</w:t>
        </w:r>
      </w:hyperlink>
      <w:r>
        <w:t xml:space="preserve">)</w:t>
      </w:r>
      <w:r>
        <w:t xml:space="preserve"> </w:t>
      </w:r>
      <w:r>
        <w:t xml:space="preserve">and can depend on which other passages are</w:t>
      </w:r>
      <w:r>
        <w:t xml:space="preserve"> </w:t>
      </w:r>
      <w:r>
        <w:t xml:space="preserve">present </w:t>
      </w:r>
      <w:r>
        <w:t xml:space="preserve">(</w:t>
      </w:r>
      <w:hyperlink w:anchor="ref-jain2025contextualutility">
        <w:r>
          <w:rPr>
            <w:rStyle w:val="Hyperlink"/>
          </w:rPr>
          <w:t xml:space="preserve">Jain and Garimella 2025</w:t>
        </w:r>
      </w:hyperlink>
      <w:r>
        <w:t xml:space="preserve">)</w:t>
      </w:r>
      <w:r>
        <w:t xml:space="preserve">. We regard this as the same diagnosis reached from the</w:t>
      </w:r>
      <w:r>
        <w:t xml:space="preserve"> </w:t>
      </w:r>
      <w:r>
        <w:t xml:space="preserve">other side, and the present paper as its formal boundary. Utility re-measured per task by running</w:t>
      </w:r>
      <w:r>
        <w:t xml:space="preserve"> </w:t>
      </w:r>
      <w:r>
        <w:t xml:space="preserve">the model is not a fixed per-source score; it is the probe our estimator is built from, and its cost</w:t>
      </w:r>
      <w:r>
        <w:t xml:space="preserve"> </w:t>
      </w:r>
      <w:r>
        <w:t xml:space="preserve">is the price we make explicit. Utility</w:t>
      </w:r>
      <w:r>
        <w:t xml:space="preserve"> </w:t>
      </w:r>
      <w:r>
        <w:rPr>
          <w:i/>
          <w:iCs/>
        </w:rPr>
        <w:t xml:space="preserve">predicted</w:t>
      </w:r>
      <w:r>
        <w:t xml:space="preserve"> </w:t>
      </w:r>
      <w:r>
        <w:t xml:space="preserve">by a learned scorer is a number again: fixed across tasks it is</w:t>
      </w:r>
      <w:r>
        <w:t xml:space="preserve"> </w:t>
      </w:r>
      <w:r>
        <w:t xml:space="preserve">covered by Theorem 2; query-conditioned but topical, by</w:t>
      </w:r>
      <w:r>
        <w:t xml:space="preserve"> </w:t>
      </w:r>
      <w:r>
        <w:t xml:space="preserve">Proposition 2; only a scorer that reads the decisive coordinate escapes,</w:t>
      </w:r>
      <w:r>
        <w:t xml:space="preserve"> </w:t>
      </w:r>
      <w:r>
        <w:t xml:space="preserve">which is the listwise boundary. Three families</w:t>
      </w:r>
      <w:r>
        <w:t xml:space="preserve"> </w:t>
      </w:r>
      <w:r>
        <w:t xml:space="preserve">sit at the boundary. Listwise LLM rerankers </w:t>
      </w:r>
      <w:r>
        <w:t xml:space="preserve">(</w:t>
      </w:r>
      <w:hyperlink w:anchor="ref-sun2023rankgpt">
        <w:r>
          <w:rPr>
            <w:rStyle w:val="Hyperlink"/>
          </w:rPr>
          <w:t xml:space="preserve">Sun et al. 2023</w:t>
        </w:r>
      </w:hyperlink>
      <w:r>
        <w:t xml:space="preserve">)</w:t>
      </w:r>
      <w:r>
        <w:t xml:space="preserve"> </w:t>
      </w:r>
      <w:r>
        <w:t xml:space="preserve">and learned set</w:t>
      </w:r>
      <w:r>
        <w:t xml:space="preserve"> </w:t>
      </w:r>
      <w:r>
        <w:t xml:space="preserve">selectors </w:t>
      </w:r>
      <w:r>
        <w:t xml:space="preserve">(</w:t>
      </w:r>
      <w:hyperlink w:anchor="ref-optiset2026">
        <w:r>
          <w:rPr>
            <w:rStyle w:val="Hyperlink"/>
          </w:rPr>
          <w:t xml:space="preserve">Jiang et al. 2026</w:t>
        </w:r>
      </w:hyperlink>
      <w:r>
        <w:t xml:space="preserve">;</w:t>
      </w:r>
      <w:r>
        <w:t xml:space="preserve"> </w:t>
      </w:r>
      <w:hyperlink w:anchor="ref-rank4gen2026">
        <w:r>
          <w:rPr>
            <w:rStyle w:val="Hyperlink"/>
          </w:rPr>
          <w:t xml:space="preserve">Fan et al. 2026</w:t>
        </w:r>
      </w:hyperlink>
      <w:r>
        <w:t xml:space="preserve">)</w:t>
      </w:r>
      <w:r>
        <w:t xml:space="preserve"> </w:t>
      </w:r>
      <w:r>
        <w:t xml:space="preserve">are query-conditioned</w:t>
      </w:r>
      <w:r>
        <w:t xml:space="preserve"> </w:t>
      </w:r>
      <w:r>
        <w:rPr>
          <w:i/>
          <w:iCs/>
        </w:rPr>
        <w:t xml:space="preserve">set</w:t>
      </w:r>
      <w:r>
        <w:t xml:space="preserve"> </w:t>
      </w:r>
      <w:r>
        <w:t xml:space="preserve">functions, outside the</w:t>
      </w:r>
      <w:r>
        <w:t xml:space="preserve"> </w:t>
      </w:r>
      <w:r>
        <w:t xml:space="preserve">theorem’s scope, though they carry no dominance guarantee of any kind. Skyline</w:t>
      </w:r>
      <w:r>
        <w:t xml:space="preserve"> </w:t>
      </w:r>
      <w:r>
        <w:t xml:space="preserve">selection </w:t>
      </w:r>
      <w:r>
        <w:t xml:space="preserve">(</w:t>
      </w:r>
      <w:hyperlink w:anchor="ref-bookrag2025">
        <w:r>
          <w:rPr>
            <w:rStyle w:val="Hyperlink"/>
          </w:rPr>
          <w:t xml:space="preserve">Wang et al. 2025</w:t>
        </w:r>
      </w:hyperlink>
      <w:r>
        <w:t xml:space="preserve">)</w:t>
      </w:r>
      <w:r>
        <w:t xml:space="preserve"> </w:t>
      </w:r>
      <w:r>
        <w:t xml:space="preserve">keeps every non-dominated candidate instead of a top-</w:t>
      </w:r>
      <m:oMath>
        <m:r>
          <m:t>k</m:t>
        </m:r>
      </m:oMath>
      <w:r>
        <w:t xml:space="preserve">, the</w:t>
      </w:r>
      <w:r>
        <w:t xml:space="preserve"> </w:t>
      </w:r>
      <w:r>
        <w:t xml:space="preserve">operator our own selection rule uses, but takes dominance over heuristic per-item scores rather</w:t>
      </w:r>
      <w:r>
        <w:t xml:space="preserve"> </w:t>
      </w:r>
      <w:r>
        <w:t xml:space="preserve">than over task value. Diversity-aware selection, from MMR </w:t>
      </w:r>
      <w:r>
        <w:t xml:space="preserve">(</w:t>
      </w:r>
      <w:hyperlink w:anchor="ref-carbonell1998">
        <w:r>
          <w:rPr>
            <w:rStyle w:val="Hyperlink"/>
          </w:rPr>
          <w:t xml:space="preserve">Carbonell and Goldstein 1998</w:t>
        </w:r>
      </w:hyperlink>
      <w:r>
        <w:t xml:space="preserve">)</w:t>
      </w:r>
      <w:r>
        <w:t xml:space="preserve"> </w:t>
      </w:r>
      <w:r>
        <w:t xml:space="preserve">to</w:t>
      </w:r>
      <w:r>
        <w:t xml:space="preserve"> </w:t>
      </w:r>
      <w:r>
        <w:t xml:space="preserve">DPPs </w:t>
      </w:r>
      <w:r>
        <w:t xml:space="preserve">(</w:t>
      </w:r>
      <w:hyperlink w:anchor="ref-ye2023ceil">
        <w:r>
          <w:rPr>
            <w:rStyle w:val="Hyperlink"/>
          </w:rPr>
          <w:t xml:space="preserve">Ye et al. 2023</w:t>
        </w:r>
      </w:hyperlink>
      <w:r>
        <w:t xml:space="preserve">)</w:t>
      </w:r>
      <w:r>
        <w:t xml:space="preserve"> </w:t>
      </w:r>
      <w:r>
        <w:t xml:space="preserve">and submodular coverage </w:t>
      </w:r>
      <w:r>
        <w:t xml:space="preserve">(</w:t>
      </w:r>
      <w:hyperlink w:anchor="ref-huang2025gammacover">
        <w:r>
          <w:rPr>
            <w:rStyle w:val="Hyperlink"/>
          </w:rPr>
          <w:t xml:space="preserve">Huang 2025</w:t>
        </w:r>
      </w:hyperlink>
      <w:r>
        <w:t xml:space="preserve">;</w:t>
      </w:r>
      <w:r>
        <w:t xml:space="preserve"> </w:t>
      </w:r>
      <w:hyperlink w:anchor="ref-pacms2026">
        <w:r>
          <w:rPr>
            <w:rStyle w:val="Hyperlink"/>
          </w:rPr>
          <w:t xml:space="preserve">Ghulyani et al. 2026</w:t>
        </w:r>
      </w:hyperlink>
      <w:r>
        <w:t xml:space="preserve">)</w:t>
      </w:r>
      <w:r>
        <w:t xml:space="preserve">, optimizes set</w:t>
      </w:r>
      <w:r>
        <w:t xml:space="preserve"> </w:t>
      </w:r>
      <w:r>
        <w:t xml:space="preserve">objectives over embedding geometry rather than over verified task value.</w:t>
      </w:r>
    </w:p>
    <w:p>
      <w:pPr>
        <w:pStyle w:val="BodyText"/>
      </w:pPr>
      <w:r>
        <w:t xml:space="preserve">The limits of scalar relevance are one of the oldest themes in information retrieval, and we</w:t>
      </w:r>
      <w:r>
        <w:t xml:space="preserve"> </w:t>
      </w:r>
      <w:r>
        <w:t xml:space="preserve">position inside that lineage rather than apart from it: the Probability Ranking</w:t>
      </w:r>
      <w:r>
        <w:t xml:space="preserve"> </w:t>
      </w:r>
      <w:r>
        <w:t xml:space="preserve">Principle </w:t>
      </w:r>
      <w:r>
        <w:t xml:space="preserve">(</w:t>
      </w:r>
      <w:hyperlink w:anchor="ref-robertson1977">
        <w:r>
          <w:rPr>
            <w:rStyle w:val="Hyperlink"/>
          </w:rPr>
          <w:t xml:space="preserve">Robertson 1977</w:t>
        </w:r>
      </w:hyperlink>
      <w:r>
        <w:t xml:space="preserve">)</w:t>
      </w:r>
      <w:r>
        <w:t xml:space="preserve"> </w:t>
      </w:r>
      <w:r>
        <w:t xml:space="preserve">is optimal only under an independence assumption, its failure once</w:t>
      </w:r>
      <w:r>
        <w:t xml:space="preserve"> </w:t>
      </w:r>
      <w:r>
        <w:t xml:space="preserve">documents interact is long documented </w:t>
      </w:r>
      <w:r>
        <w:t xml:space="preserve">(</w:t>
      </w:r>
      <w:hyperlink w:anchor="ref-fuhr2008">
        <w:r>
          <w:rPr>
            <w:rStyle w:val="Hyperlink"/>
          </w:rPr>
          <w:t xml:space="preserve">Fuhr 2008</w:t>
        </w:r>
      </w:hyperlink>
      <w:r>
        <w:t xml:space="preserve">;</w:t>
      </w:r>
      <w:r>
        <w:t xml:space="preserve"> </w:t>
      </w:r>
      <w:hyperlink w:anchor="ref-carbonell1998">
        <w:r>
          <w:rPr>
            <w:rStyle w:val="Hyperlink"/>
          </w:rPr>
          <w:t xml:space="preserve">Carbonell and Goldstein 1998</w:t>
        </w:r>
      </w:hyperlink>
      <w:r>
        <w:t xml:space="preserve">)</w:t>
      </w:r>
      <w:r>
        <w:t xml:space="preserve">, and document interdependence</w:t>
      </w:r>
      <w:r>
        <w:t xml:space="preserve"> </w:t>
      </w:r>
      <w:r>
        <w:t xml:space="preserve">was given ranking principles of its own, portfolio theory </w:t>
      </w:r>
      <w:r>
        <w:t xml:space="preserve">(</w:t>
      </w:r>
      <w:hyperlink w:anchor="ref-wang2009portfolio">
        <w:r>
          <w:rPr>
            <w:rStyle w:val="Hyperlink"/>
          </w:rPr>
          <w:t xml:space="preserve">Wang and Zhu 2009</w:t>
        </w:r>
      </w:hyperlink>
      <w:r>
        <w:t xml:space="preserve">)</w:t>
      </w:r>
      <w:r>
        <w:t xml:space="preserve"> </w:t>
      </w:r>
      <w:r>
        <w:t xml:space="preserve">and the quantum</w:t>
      </w:r>
      <w:r>
        <w:t xml:space="preserve"> </w:t>
      </w:r>
      <w:r>
        <w:t xml:space="preserve">probability ranking principle, whose</w:t>
      </w:r>
      <w:r>
        <w:t xml:space="preserve"> </w:t>
      </w:r>
      <w:r>
        <w:t xml:space="preserve">“interference”</w:t>
      </w:r>
      <w:r>
        <w:t xml:space="preserve"> </w:t>
      </w:r>
      <w:r>
        <w:t xml:space="preserve">term names the dependence of one document’s</w:t>
      </w:r>
      <w:r>
        <w:t xml:space="preserve"> </w:t>
      </w:r>
      <w:r>
        <w:t xml:space="preserve">relevance on another </w:t>
      </w:r>
      <w:r>
        <w:t xml:space="preserve">(</w:t>
      </w:r>
      <w:hyperlink w:anchor="ref-zuccon2010qprp">
        <w:r>
          <w:rPr>
            <w:rStyle w:val="Hyperlink"/>
          </w:rPr>
          <w:t xml:space="preserve">Zuccon and Azzopardi 2010</w:t>
        </w:r>
      </w:hyperlink>
      <w:r>
        <w:t xml:space="preserve">)</w:t>
      </w:r>
      <w:r>
        <w:t xml:space="preserve">. The LLM-era version, relevance-maximizing retrieval</w:t>
      </w:r>
      <w:r>
        <w:t xml:space="preserve"> </w:t>
      </w:r>
      <w:r>
        <w:t xml:space="preserve">degrading answer quality, is measured directly </w:t>
      </w:r>
      <w:r>
        <w:t xml:space="preserve">(</w:t>
      </w:r>
      <w:hyperlink w:anchor="ref-relevanceutility2025">
        <w:r>
          <w:rPr>
            <w:rStyle w:val="Hyperlink"/>
          </w:rPr>
          <w:t xml:space="preserve">LeVine and Varjavand 2025</w:t>
        </w:r>
      </w:hyperlink>
      <w:r>
        <w:t xml:space="preserve">;</w:t>
      </w:r>
      <w:r>
        <w:t xml:space="preserve"> </w:t>
      </w:r>
      <w:hyperlink w:anchor="ref-sureRAG2026">
        <w:r>
          <w:rPr>
            <w:rStyle w:val="Hyperlink"/>
          </w:rPr>
          <w:t xml:space="preserve">Qiu et al. 2026</w:t>
        </w:r>
      </w:hyperlink>
      <w:r>
        <w:t xml:space="preserve">)</w:t>
      </w:r>
      <w:r>
        <w:t xml:space="preserve">. Our delta</w:t>
      </w:r>
      <w:r>
        <w:t xml:space="preserve"> </w:t>
      </w:r>
      <w:r>
        <w:t xml:space="preserve">is the</w:t>
      </w:r>
      <w:r>
        <w:t xml:space="preserve"> </w:t>
      </w:r>
      <w:r>
        <w:rPr>
          <w:i/>
          <w:iCs/>
        </w:rPr>
        <w:t xml:space="preserve">form</w:t>
      </w:r>
      <w:r>
        <w:t xml:space="preserve"> </w:t>
      </w:r>
      <w:r>
        <w:t xml:space="preserve">of the statement: the failure becomes a theorem in the comparison-of-experiments</w:t>
      </w:r>
      <w:r>
        <w:t xml:space="preserve"> </w:t>
      </w:r>
      <w:r>
        <w:t xml:space="preserve">frame, with the precise structural condition, Blackwell incomparability, under which every</w:t>
      </w:r>
      <w:r>
        <w:t xml:space="preserve"> </w:t>
      </w:r>
      <w:r>
        <w:t xml:space="preserve">query-independent scalar must mis-rank, and a verified live instance on six production models.</w:t>
      </w:r>
    </w:p>
    <w:bookmarkEnd w:id="21"/>
    <w:bookmarkStart w:id="22" w:name="sec:related-taskdep"/>
    <w:p>
      <w:pPr>
        <w:pStyle w:val="Heading2"/>
      </w:pPr>
      <w:r>
        <w:t xml:space="preserve">Task-dependence and context degradation</w:t>
      </w:r>
    </w:p>
    <w:p>
      <w:pPr>
        <w:pStyle w:val="FirstParagraph"/>
      </w:pPr>
      <w:r>
        <w:t xml:space="preserve">That added context can degrade performance is by now well documented: a single irrelevant</w:t>
      </w:r>
      <w:r>
        <w:t xml:space="preserve"> </w:t>
      </w:r>
      <w:r>
        <w:t xml:space="preserve">sentence tanks reasoning </w:t>
      </w:r>
      <w:r>
        <w:t xml:space="preserve">(</w:t>
      </w:r>
      <w:hyperlink w:anchor="ref-shi2023distracted">
        <w:r>
          <w:rPr>
            <w:rStyle w:val="Hyperlink"/>
          </w:rPr>
          <w:t xml:space="preserve">F. Shi et al. 2023</w:t>
        </w:r>
      </w:hyperlink>
      <w:r>
        <w:t xml:space="preserve">)</w:t>
      </w:r>
      <w:r>
        <w:t xml:space="preserve">; position matters </w:t>
      </w:r>
      <w:r>
        <w:t xml:space="preserve">(</w:t>
      </w:r>
      <w:hyperlink w:anchor="ref-liu2024lost">
        <w:r>
          <w:rPr>
            <w:rStyle w:val="Hyperlink"/>
          </w:rPr>
          <w:t xml:space="preserve">Liu et al. 2024</w:t>
        </w:r>
      </w:hyperlink>
      <w:r>
        <w:t xml:space="preserve">)</w:t>
      </w:r>
      <w:r>
        <w:t xml:space="preserve">;</w:t>
      </w:r>
      <w:r>
        <w:t xml:space="preserve"> </w:t>
      </w:r>
      <w:r>
        <w:t xml:space="preserve">high-scoring distractors hurt while random noise can help </w:t>
      </w:r>
      <w:r>
        <w:t xml:space="preserve">(</w:t>
      </w:r>
      <w:hyperlink w:anchor="ref-cuconasu2024noise">
        <w:r>
          <w:rPr>
            <w:rStyle w:val="Hyperlink"/>
          </w:rPr>
          <w:t xml:space="preserve">Cuconasu et al. 2024</w:t>
        </w:r>
      </w:hyperlink>
      <w:r>
        <w:t xml:space="preserve">)</w:t>
      </w:r>
      <w:r>
        <w:t xml:space="preserve">; retrieval</w:t>
      </w:r>
      <w:r>
        <w:t xml:space="preserve"> </w:t>
      </w:r>
      <w:r>
        <w:t xml:space="preserve">curves are inverted-U in passage count </w:t>
      </w:r>
      <w:r>
        <w:t xml:space="preserve">(</w:t>
      </w:r>
      <w:hyperlink w:anchor="ref-jin2024longrag">
        <w:r>
          <w:rPr>
            <w:rStyle w:val="Hyperlink"/>
          </w:rPr>
          <w:t xml:space="preserve">Jin et al. 2024</w:t>
        </w:r>
      </w:hyperlink>
      <w:r>
        <w:t xml:space="preserve">)</w:t>
      </w:r>
      <w:r>
        <w:t xml:space="preserve">; document count hurts at fixed</w:t>
      </w:r>
      <w:r>
        <w:t xml:space="preserve"> </w:t>
      </w:r>
      <w:r>
        <w:t xml:space="preserve">length </w:t>
      </w:r>
      <w:r>
        <w:t xml:space="preserve">(</w:t>
      </w:r>
      <w:hyperlink w:anchor="ref-levy2025moredocs">
        <w:r>
          <w:rPr>
            <w:rStyle w:val="Hyperlink"/>
          </w:rPr>
          <w:t xml:space="preserve">Levy et al. 2025</w:t>
        </w:r>
      </w:hyperlink>
      <w:r>
        <w:t xml:space="preserve">)</w:t>
      </w:r>
      <w:r>
        <w:t xml:space="preserve">; added length alone hurts </w:t>
      </w:r>
      <w:r>
        <w:t xml:space="preserve">(</w:t>
      </w:r>
      <w:hyperlink w:anchor="ref-contexthurts2025">
        <w:r>
          <w:rPr>
            <w:rStyle w:val="Hyperlink"/>
          </w:rPr>
          <w:t xml:space="preserve">Du et al. 2025</w:t>
        </w:r>
      </w:hyperlink>
      <w:r>
        <w:t xml:space="preserve">)</w:t>
      </w:r>
      <w:r>
        <w:t xml:space="preserve">; and the effect</w:t>
      </w:r>
      <w:r>
        <w:t xml:space="preserve"> </w:t>
      </w:r>
      <w:r>
        <w:t xml:space="preserve">persists across model generations </w:t>
      </w:r>
      <w:r>
        <w:t xml:space="preserve">(</w:t>
      </w:r>
      <w:hyperlink w:anchor="ref-hong2025contextrot">
        <w:r>
          <w:rPr>
            <w:rStyle w:val="Hyperlink"/>
          </w:rPr>
          <w:t xml:space="preserve">Hong et al. 2025</w:t>
        </w:r>
      </w:hyperlink>
      <w:r>
        <w:t xml:space="preserve">)</w:t>
      </w:r>
      <w:r>
        <w:t xml:space="preserve"> </w:t>
      </w:r>
      <w:r>
        <w:t xml:space="preserve">and agent-scaffold</w:t>
      </w:r>
      <w:r>
        <w:t xml:space="preserve"> </w:t>
      </w:r>
      <w:r>
        <w:t xml:space="preserve">components </w:t>
      </w:r>
      <w:r>
        <w:t xml:space="preserve">(</w:t>
      </w:r>
      <w:hyperlink w:anchor="ref-longcontextdegrade2026">
        <w:r>
          <w:rPr>
            <w:rStyle w:val="Hyperlink"/>
          </w:rPr>
          <w:t xml:space="preserve">Liu 2026</w:t>
        </w:r>
      </w:hyperlink>
      <w:r>
        <w:t xml:space="preserve">)</w:t>
      </w:r>
      <w:r>
        <w:t xml:space="preserve">. The genus is older than language models: in data</w:t>
      </w:r>
      <w:r>
        <w:t xml:space="preserve"> </w:t>
      </w:r>
      <w:r>
        <w:t xml:space="preserve">integration, adding sources raises coverage while fusion accuracy first rises and then falls, so</w:t>
      </w:r>
      <w:r>
        <w:t xml:space="preserve"> </w:t>
      </w:r>
      <w:r>
        <w:t xml:space="preserve">that</w:t>
      </w:r>
      <w:r>
        <w:t xml:space="preserve"> </w:t>
      </w:r>
      <w:r>
        <w:t xml:space="preserve">“less is more,”</w:t>
      </w:r>
      <w:r>
        <w:t xml:space="preserve"> </w:t>
      </w:r>
      <w:r>
        <w:t xml:space="preserve">and no standard fusion model is monotone in the source</w:t>
      </w:r>
      <w:r>
        <w:t xml:space="preserve"> </w:t>
      </w:r>
      <w:r>
        <w:t xml:space="preserve">set </w:t>
      </w:r>
      <w:r>
        <w:t xml:space="preserve">(</w:t>
      </w:r>
      <w:hyperlink w:anchor="ref-dong2013lessismore">
        <w:r>
          <w:rPr>
            <w:rStyle w:val="Hyperlink"/>
          </w:rPr>
          <w:t xml:space="preserve">Dong et al. 2012</w:t>
        </w:r>
      </w:hyperlink>
      <w:r>
        <w:t xml:space="preserve">)</w:t>
      </w:r>
      <w:r>
        <w:t xml:space="preserve">; the lesson has since been carried explicitly to augmented language</w:t>
      </w:r>
      <w:r>
        <w:t xml:space="preserve"> </w:t>
      </w:r>
      <w:r>
        <w:t xml:space="preserve">models </w:t>
      </w:r>
      <w:r>
        <w:t xml:space="preserve">(</w:t>
      </w:r>
      <w:hyperlink w:anchor="ref-halevy2023learnings">
        <w:r>
          <w:rPr>
            <w:rStyle w:val="Hyperlink"/>
          </w:rPr>
          <w:t xml:space="preserve">Halevy and Dwivedi-Yu 2023</w:t>
        </w:r>
      </w:hyperlink>
      <w:r>
        <w:t xml:space="preserve">)</w:t>
      </w:r>
      <w:r>
        <w:t xml:space="preserve">. We do not claim to discover this genus. Two differences locate</w:t>
      </w:r>
      <w:r>
        <w:t xml:space="preserve"> </w:t>
      </w:r>
      <w:r>
        <w:t xml:space="preserve">our finding inside it. Where data integration traces the harm to low-quality sources and restores</w:t>
      </w:r>
      <w:r>
        <w:t xml:space="preserve"> </w:t>
      </w:r>
      <w:r>
        <w:t xml:space="preserve">monotonicity by redesigning the fusion rule, our two sources are individually correct and</w:t>
      </w:r>
      <w:r>
        <w:t xml:space="preserve"> </w:t>
      </w:r>
      <w:r>
        <w:t xml:space="preserve">sufficient, the harm is verified against length, position, and formatting controls to be convention</w:t>
      </w:r>
      <w:r>
        <w:t xml:space="preserve"> </w:t>
      </w:r>
      <w:r>
        <w:t xml:space="preserve">routing, and the rule</w:t>
      </w:r>
      <w:r>
        <w:t xml:space="preserve"> </w:t>
      </w:r>
      <m:oMath>
        <m:sSub>
          <m:e>
            <m:r>
              <m:t>δ</m:t>
            </m:r>
          </m:e>
          <m:sub>
            <m:r>
              <m:t>M</m:t>
            </m:r>
          </m:sub>
        </m:sSub>
      </m:oMath>
      <w:r>
        <w:t xml:space="preserve"> </w:t>
      </w:r>
      <w:r>
        <w:t xml:space="preserve">is a fixed model that cannot be redesigned, so the response is</w:t>
      </w:r>
      <w:r>
        <w:t xml:space="preserve"> </w:t>
      </w:r>
      <w:r>
        <w:t xml:space="preserve">selection rather than fusion. And where</w:t>
      </w:r>
      <w:r>
        <w:t xml:space="preserve"> </w:t>
      </w:r>
      <w:r>
        <w:t xml:space="preserve">“interference”</w:t>
      </w:r>
      <w:r>
        <w:t xml:space="preserve"> </w:t>
      </w:r>
      <w:r>
        <w:t xml:space="preserve">in the mechanistic RAG literature means</w:t>
      </w:r>
      <w:r>
        <w:t xml:space="preserve"> </w:t>
      </w:r>
      <w:r>
        <w:t xml:space="preserve">distractor passages steering a model, a failure recently localized and corrected in a sparse</w:t>
      </w:r>
      <w:r>
        <w:t xml:space="preserve"> </w:t>
      </w:r>
      <w:r>
        <w:t xml:space="preserve">feature space </w:t>
      </w:r>
      <w:r>
        <w:t xml:space="preserve">(</w:t>
      </w:r>
      <w:hyperlink w:anchor="ref-giannetti2026interference">
        <w:r>
          <w:rPr>
            <w:rStyle w:val="Hyperlink"/>
          </w:rPr>
          <w:t xml:space="preserve">Giannetti et al. 2026</w:t>
        </w:r>
      </w:hyperlink>
      <w:r>
        <w:t xml:space="preserve">)</w:t>
      </w:r>
      <w:r>
        <w:t xml:space="preserve">, and inter-context</w:t>
      </w:r>
      <w:r>
        <w:t xml:space="preserve"> </w:t>
      </w:r>
      <w:r>
        <w:rPr>
          <w:i/>
          <w:iCs/>
        </w:rPr>
        <w:t xml:space="preserve">conflict</w:t>
      </w:r>
      <w:r>
        <w:t xml:space="preserve"> </w:t>
      </w:r>
      <w:r>
        <w:t xml:space="preserve">means contexts</w:t>
      </w:r>
      <w:r>
        <w:t xml:space="preserve"> </w:t>
      </w:r>
      <w:r>
        <w:t xml:space="preserve">that contradict each other </w:t>
      </w:r>
      <w:r>
        <w:t xml:space="preserve">(</w:t>
      </w:r>
      <w:hyperlink w:anchor="ref-xu2024knowledgeconflicts">
        <w:r>
          <w:rPr>
            <w:rStyle w:val="Hyperlink"/>
          </w:rPr>
          <w:t xml:space="preserve">Xu et al. 2024</w:t>
        </w:r>
      </w:hyperlink>
      <w:r>
        <w:t xml:space="preserve">)</w:t>
      </w:r>
      <w:r>
        <w:t xml:space="preserve">, our sources neither distract nor</w:t>
      </w:r>
      <w:r>
        <w:t xml:space="preserve"> </w:t>
      </w:r>
      <w:r>
        <w:t xml:space="preserve">conflict: both are true and both are needed, and the superset still collapses. Our</w:t>
      </w:r>
      <w:r>
        <w:t xml:space="preserve"> </w:t>
      </w:r>
      <w:r>
        <w:t xml:space="preserve">anti-monotonicity finding contributes the order-theoretic form of this: a strict</w:t>
      </w:r>
      <w:r>
        <w:t xml:space="preserve"> </w:t>
      </w:r>
      <w:r>
        <w:rPr>
          <w:i/>
          <w:iCs/>
        </w:rPr>
        <w:t xml:space="preserve">superset</w:t>
      </w:r>
      <w:r>
        <w:t xml:space="preserve"> </w:t>
      </w:r>
      <w:r>
        <w:t xml:space="preserve">of</w:t>
      </w:r>
      <w:r>
        <w:t xml:space="preserve"> </w:t>
      </w:r>
      <w:r>
        <w:t xml:space="preserve">a sufficient source, on sources separately</w:t>
      </w:r>
      <w:r>
        <w:t xml:space="preserve"> </w:t>
      </w:r>
      <w:r>
        <w:rPr>
          <w:i/>
          <w:iCs/>
        </w:rPr>
        <w:t xml:space="preserve">verified</w:t>
      </w:r>
      <w:r>
        <w:t xml:space="preserve"> </w:t>
      </w:r>
      <w:r>
        <w:t xml:space="preserve">Blackwell-incomparable, collapses PASS</w:t>
      </w:r>
      <w:r>
        <w:t xml:space="preserve"> </w:t>
      </w:r>
      <w:r>
        <w:t xml:space="preserve">under a per-task verification of the direct contrast</w:t>
      </w:r>
      <w:r>
        <w:t xml:space="preserve"> </w:t>
      </w:r>
      <m:oMath>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t>T</m:t>
        </m:r>
        <m:r>
          <m:rPr>
            <m:sty m:val="p"/>
          </m:rPr>
          <m:t>)</m:t>
        </m:r>
        <m:r>
          <m:rPr>
            <m:sty m:val="p"/>
          </m:rPr>
          <m:t>&lt;</m:t>
        </m:r>
        <m:r>
          <m:rPr>
            <m:sty m:val="p"/>
          </m:rPr>
          <m:t>P</m:t>
        </m:r>
        <m:r>
          <m:rPr>
            <m:sty m:val="p"/>
          </m:rPr>
          <m:t>A</m:t>
        </m:r>
        <m:r>
          <m:rPr>
            <m:sty m:val="p"/>
          </m:rPr>
          <m:t>S</m:t>
        </m:r>
        <m:r>
          <m:rPr>
            <m:sty m:val="p"/>
          </m:rPr>
          <m:t>S</m:t>
        </m:r>
        <m:r>
          <m:rPr>
            <m:sty m:val="p"/>
          </m:rPr>
          <m:t>(</m:t>
        </m:r>
        <m:sSub>
          <m:e>
            <m:r>
              <m:t>W</m:t>
            </m:r>
          </m:e>
          <m:sub>
            <m:r>
              <m:t>1</m:t>
            </m:r>
          </m:sub>
        </m:sSub>
        <m:r>
          <m:rPr>
            <m:sty m:val="p"/>
          </m:rPr>
          <m:t>,</m:t>
        </m:r>
        <m:r>
          <m:t>T</m:t>
        </m:r>
        <m:r>
          <m:rPr>
            <m:sty m:val="p"/>
          </m:rPr>
          <m:t>)</m:t>
        </m:r>
      </m:oMath>
      <w:r>
        <w:t xml:space="preserve">: a reversal no</w:t>
      </w:r>
      <w:r>
        <w:t xml:space="preserve"> </w:t>
      </w:r>
      <w:r>
        <w:t xml:space="preserve">monotone context-value scalar can carry. A representation-level account of when context</w:t>
      </w:r>
      <w:r>
        <w:t xml:space="preserve"> </w:t>
      </w:r>
      <w:r>
        <w:t xml:space="preserve">helps, an additive error decomposition with alignment conditions </w:t>
      </w:r>
      <w:r>
        <w:t xml:space="preserve">(</w:t>
      </w:r>
      <w:hyperlink w:anchor="ref-wang2026whencontext">
        <w:r>
          <w:rPr>
            <w:rStyle w:val="Hyperlink"/>
          </w:rPr>
          <w:t xml:space="preserve">Wang et al. 2026</w:t>
        </w:r>
      </w:hyperlink>
      <w:r>
        <w:t xml:space="preserve">)</w:t>
      </w:r>
      <w:r>
        <w:t xml:space="preserve">, is</w:t>
      </w:r>
      <w:r>
        <w:t xml:space="preserve"> </w:t>
      </w:r>
      <w:r>
        <w:t xml:space="preserve">complementary: it characterizes correction by a single context, not the order structure among</w:t>
      </w:r>
      <w:r>
        <w:t xml:space="preserve"> </w:t>
      </w:r>
      <w:r>
        <w:t xml:space="preserve">sources. Pareto-incomparability of prompts along competing metrics</w:t>
      </w:r>
      <w:r>
        <w:t xml:space="preserve"> </w:t>
      </w:r>
      <w:r>
        <w:rPr>
          <w:i/>
          <w:iCs/>
        </w:rPr>
        <w:t xml:space="preserve">within</w:t>
      </w:r>
      <w:r>
        <w:t xml:space="preserve"> </w:t>
      </w:r>
      <w:r>
        <w:t xml:space="preserve">a single</w:t>
      </w:r>
      <w:r>
        <w:t xml:space="preserve"> </w:t>
      </w:r>
      <w:r>
        <w:t xml:space="preserve">task </w:t>
      </w:r>
      <w:r>
        <w:t xml:space="preserve">(</w:t>
      </w:r>
      <w:hyperlink w:anchor="ref-paretoprompts2025">
        <w:r>
          <w:rPr>
            <w:rStyle w:val="Hyperlink"/>
          </w:rPr>
          <w:t xml:space="preserve">Zhao et al. 2025</w:t>
        </w:r>
      </w:hyperlink>
      <w:r>
        <w:t xml:space="preserve">)</w:t>
      </w:r>
      <w:r>
        <w:t xml:space="preserve"> </w:t>
      </w:r>
      <w:r>
        <w:t xml:space="preserve">is orthogonal to our object, incomparable</w:t>
      </w:r>
      <w:r>
        <w:t xml:space="preserve"> </w:t>
      </w:r>
      <w:r>
        <w:rPr>
          <w:i/>
          <w:iCs/>
        </w:rPr>
        <w:t xml:space="preserve">sources across</w:t>
      </w:r>
      <w:r>
        <w:rPr>
          <w:i/>
          <w:iCs/>
        </w:rPr>
        <w:t xml:space="preserve"> </w:t>
      </w:r>
      <w:r>
        <w:rPr>
          <w:i/>
          <w:iCs/>
        </w:rPr>
        <w:t xml:space="preserve">tasks</w:t>
      </w:r>
      <w:r>
        <w:t xml:space="preserve">.</w:t>
      </w:r>
    </w:p>
    <w:bookmarkEnd w:id="22"/>
    <w:bookmarkStart w:id="25" w:name="sec:related-deficiency"/>
    <w:p>
      <w:pPr>
        <w:pStyle w:val="Heading2"/>
      </w:pPr>
      <w:r>
        <w:t xml:space="preserve">The comparison of experiments in machine learning</w:t>
      </w:r>
    </w:p>
    <w:p>
      <w:pPr>
        <w:pStyle w:val="FirstParagraph"/>
      </w:pPr>
      <w:bookmarkStart w:id="23" w:name="sec:related-llmrep"/>
      <w:bookmarkEnd w:id="23"/>
      <w:bookmarkStart w:id="24" w:name="sec:related-foundations"/>
      <w:bookmarkEnd w:id="24"/>
    </w:p>
    <w:p>
      <w:pPr>
        <w:pStyle w:val="BodyText"/>
      </w:pPr>
      <w:r>
        <w:t xml:space="preserve">The Blackwell–Le Cam apparatus has entered machine learning, and, concurrently with this work,</w:t>
      </w:r>
      <w:r>
        <w:t xml:space="preserve"> </w:t>
      </w:r>
      <w:r>
        <w:t xml:space="preserve">inference-time context selection itself.</w:t>
      </w:r>
      <w:r>
        <w:t xml:space="preserve"> </w:t>
      </w:r>
      <w:r>
        <w:t xml:space="preserve">Alpila (</w:t>
      </w:r>
      <w:hyperlink w:anchor="ref-alpila2026">
        <w:r>
          <w:rPr>
            <w:rStyle w:val="Hyperlink"/>
          </w:rPr>
          <w:t xml:space="preserve">2026a</w:t>
        </w:r>
      </w:hyperlink>
      <w:r>
        <w:t xml:space="preserve">)</w:t>
      </w:r>
      <w:r>
        <w:t xml:space="preserve"> </w:t>
      </w:r>
      <w:r>
        <w:t xml:space="preserve">formalizes the admission problem</w:t>
      </w:r>
      <w:r>
        <w:t xml:space="preserve"> </w:t>
      </w:r>
      <w:r>
        <w:t xml:space="preserve">against a</w:t>
      </w:r>
      <w:r>
        <w:t xml:space="preserve"> </w:t>
      </w:r>
      <w:r>
        <w:rPr>
          <w:i/>
          <w:iCs/>
        </w:rPr>
        <w:t xml:space="preserve">frozen decoder</w:t>
      </w:r>
      <w:r>
        <w:t xml:space="preserve"> </w:t>
      </w:r>
      <w:r>
        <w:t xml:space="preserve">as minimization of Le Cam deficiency, pairs it with the</w:t>
      </w:r>
      <w:r>
        <w:t xml:space="preserve"> </w:t>
      </w:r>
      <w:r>
        <w:t xml:space="preserve">Vereshchagin–Vitányi conditional structure function for the representation problem, proves a</w:t>
      </w:r>
      <w:r>
        <w:t xml:space="preserve"> </w:t>
      </w:r>
      <w:r>
        <w:t xml:space="preserve">capacity floor below which the deficiency cannot be driven, and validates a curve-aware allocator</w:t>
      </w:r>
      <w:r>
        <w:t xml:space="preserve"> </w:t>
      </w:r>
      <w:r>
        <w:t xml:space="preserve">on seven decoders in four families; a plain-language companion states the</w:t>
      </w:r>
      <w:r>
        <w:t xml:space="preserve"> </w:t>
      </w:r>
      <w:r>
        <w:t xml:space="preserve">framing </w:t>
      </w:r>
      <w:r>
        <w:t xml:space="preserve">(</w:t>
      </w:r>
      <w:hyperlink w:anchor="ref-alpila2026essay">
        <w:r>
          <w:rPr>
            <w:rStyle w:val="Hyperlink"/>
          </w:rPr>
          <w:t xml:space="preserve">Alpila 2026b</w:t>
        </w:r>
      </w:hyperlink>
      <w:r>
        <w:t xml:space="preserve">)</w:t>
      </w:r>
      <w:r>
        <w:t xml:space="preserve"> </w:t>
      </w:r>
      <w:r>
        <w:t xml:space="preserve">and the artifact is released </w:t>
      </w:r>
      <w:r>
        <w:t xml:space="preserve">(</w:t>
      </w:r>
      <w:hyperlink w:anchor="ref-alpila2026lmrecall">
        <w:r>
          <w:rPr>
            <w:rStyle w:val="Hyperlink"/>
          </w:rPr>
          <w:t xml:space="preserve">Alpila 2026c</w:t>
        </w:r>
      </w:hyperlink>
      <w:r>
        <w:t xml:space="preserve">)</w:t>
      </w:r>
      <w:r>
        <w:t xml:space="preserve">. That work</w:t>
      </w:r>
      <w:r>
        <w:t xml:space="preserve"> </w:t>
      </w:r>
      <w:r>
        <w:t xml:space="preserve">and ours reach for the same classical apparatus in the same month, and we make no priority claim</w:t>
      </w:r>
      <w:r>
        <w:t xml:space="preserve"> </w:t>
      </w:r>
      <w:r>
        <w:t xml:space="preserve">over it. The objects are nonetheless different, and the difference is what this paper is about.</w:t>
      </w:r>
      <w:r>
        <w:t xml:space="preserve"> </w:t>
      </w:r>
      <w:r>
        <w:t xml:space="preserve">There, deficiency is a scalar risk gap</w:t>
      </w:r>
      <w:r>
        <w:t xml:space="preserve"> </w:t>
      </w:r>
      <w:r>
        <w:rPr>
          <w:i/>
          <w:iCs/>
        </w:rPr>
        <w:t xml:space="preserve">inside one declared decision problem</w:t>
      </w:r>
      <w:r>
        <w:t xml:space="preserve">, with the</w:t>
      </w:r>
      <w:r>
        <w:t xml:space="preserve"> </w:t>
      </w:r>
      <w:r>
        <w:t xml:space="preserve">garbling theorem explicitly set aside as inactive there; the partial order that work does invoke</w:t>
      </w:r>
      <w:r>
        <w:t xml:space="preserve"> </w:t>
      </w:r>
      <w:r>
        <w:t xml:space="preserve">runs over</w:t>
      </w:r>
      <w:r>
        <w:t xml:space="preserve"> </w:t>
      </w:r>
      <w:r>
        <w:rPr>
          <w:i/>
          <w:iCs/>
        </w:rPr>
        <w:t xml:space="preserve">compression methods</w:t>
      </w:r>
      <w:r>
        <w:t xml:space="preserve"> </w:t>
      </w:r>
      <w:r>
        <w:t xml:space="preserve">and is asserted structurally rather than measured. Our object</w:t>
      </w:r>
      <w:r>
        <w:t xml:space="preserve"> </w:t>
      </w:r>
      <w:r>
        <w:t xml:space="preserve">is the order</w:t>
      </w:r>
      <w:r>
        <w:t xml:space="preserve"> </w:t>
      </w:r>
      <w:r>
        <w:rPr>
          <w:i/>
          <w:iCs/>
        </w:rPr>
        <w:t xml:space="preserve">between two admitted sources across tasks</w:t>
      </w:r>
      <w:r>
        <w:t xml:space="preserve">: we show that order is partial by</w:t>
      </w:r>
      <w:r>
        <w:t xml:space="preserve"> </w:t>
      </w:r>
      <w:r>
        <w:rPr>
          <w:i/>
          <w:iCs/>
        </w:rPr>
        <w:t xml:space="preserve">measuring</w:t>
      </w:r>
      <w:r>
        <w:t xml:space="preserve"> </w:t>
      </w:r>
      <w:r>
        <w:t xml:space="preserve">mutual non-domination, derive the consequence that no single per-source score can</w:t>
      </w:r>
      <w:r>
        <w:t xml:space="preserve"> </w:t>
      </w:r>
      <w:r>
        <w:t xml:space="preserve">be faithful to it, and verify a strict superset of a sufficient source collapsing PASS with the</w:t>
      </w:r>
      <w:r>
        <w:t xml:space="preserve"> </w:t>
      </w:r>
      <w:r>
        <w:t xml:space="preserve">length, position and routing confounds controlled. Incomparability in this sense cannot arise</w:t>
      </w:r>
      <w:r>
        <w:t xml:space="preserve"> </w:t>
      </w:r>
      <w:r>
        <w:t xml:space="preserve">inside a single declared decision problem, so its absence there is not a gap but a different</w:t>
      </w:r>
      <w:r>
        <w:t xml:space="preserve"> </w:t>
      </w:r>
      <w:r>
        <w:t xml:space="preserve">question. A second line is training-</w:t>
      </w:r>
      <w:r>
        <w:rPr>
          <w:i/>
          <w:iCs/>
        </w:rPr>
        <w:t xml:space="preserve">dataset</w:t>
      </w:r>
      <w:r>
        <w:t xml:space="preserve"> </w:t>
      </w:r>
      <w:r>
        <w:t xml:space="preserve">valuation:</w:t>
      </w:r>
      <w:r>
        <w:t xml:space="preserve"> </w:t>
      </w:r>
      <w:r>
        <w:t xml:space="preserve">Zheng et al. (</w:t>
      </w:r>
      <w:hyperlink w:anchor="ref-zheng2024pmi">
        <w:r>
          <w:rPr>
            <w:rStyle w:val="Hyperlink"/>
          </w:rPr>
          <w:t xml:space="preserve">2024</w:t>
        </w:r>
      </w:hyperlink>
      <w:r>
        <w:t xml:space="preserve">)</w:t>
      </w:r>
      <w:r>
        <w:t xml:space="preserve"> </w:t>
      </w:r>
      <w:r>
        <w:t xml:space="preserve">rank datasets</w:t>
      </w:r>
      <w:r>
        <w:t xml:space="preserve"> </w:t>
      </w:r>
      <w:r>
        <w:t xml:space="preserve">by Blackwell informativeness and show a pointwise-mutual-information</w:t>
      </w:r>
      <w:r>
        <w:t xml:space="preserve"> </w:t>
      </w:r>
      <w:r>
        <w:rPr>
          <w:i/>
          <w:iCs/>
        </w:rPr>
        <w:t xml:space="preserve">scalar</w:t>
      </w:r>
      <w:r>
        <w:t xml:space="preserve"> </w:t>
      </w:r>
      <w:r>
        <w:t xml:space="preserve">suffices in their</w:t>
      </w:r>
      <w:r>
        <w:t xml:space="preserve"> </w:t>
      </w:r>
      <w:r>
        <w:t xml:space="preserve">Bayes-optimal, white-box regime, the opposite of our finding that no query-independent scalar can</w:t>
      </w:r>
      <w:r>
        <w:t xml:space="preserve"> </w:t>
      </w:r>
      <w:r>
        <w:t xml:space="preserve">be faithful once the order is partial (Theorem 2). Nearby uses stop short of</w:t>
      </w:r>
      <w:r>
        <w:t xml:space="preserve"> </w:t>
      </w:r>
      <w:r>
        <w:t xml:space="preserve">what we do: garbling to harden LLM evaluations </w:t>
      </w:r>
      <w:r>
        <w:t xml:space="preserve">(</w:t>
      </w:r>
      <w:hyperlink w:anchor="ref-bradley2024garbling">
        <w:r>
          <w:rPr>
            <w:rStyle w:val="Hyperlink"/>
          </w:rPr>
          <w:t xml:space="preserve">Bradley 2024</w:t>
        </w:r>
      </w:hyperlink>
      <w:r>
        <w:t xml:space="preserve">)</w:t>
      </w:r>
      <w:r>
        <w:t xml:space="preserve">, statistical deficiency</w:t>
      </w:r>
      <w:r>
        <w:t xml:space="preserve"> </w:t>
      </w:r>
      <w:r>
        <w:t xml:space="preserve">to order training</w:t>
      </w:r>
      <w:r>
        <w:t xml:space="preserve"> </w:t>
      </w:r>
      <w:r>
        <w:rPr>
          <w:i/>
          <w:iCs/>
        </w:rPr>
        <w:t xml:space="preserve">tasks</w:t>
      </w:r>
      <w:r>
        <w:t xml:space="preserve"> </w:t>
      </w:r>
      <w:r>
        <w:t xml:space="preserve">(</w:t>
      </w:r>
      <w:hyperlink w:anchor="ref-fosse2025">
        <w:r>
          <w:rPr>
            <w:rStyle w:val="Hyperlink"/>
          </w:rPr>
          <w:t xml:space="preserve">Fosse et al. 2025</w:t>
        </w:r>
      </w:hyperlink>
      <w:r>
        <w:t xml:space="preserve">)</w:t>
      </w:r>
      <w:r>
        <w:t xml:space="preserve">, a deficiency-induced</w:t>
      </w:r>
      <w:r>
        <w:t xml:space="preserve"> </w:t>
      </w:r>
      <w:r>
        <w:rPr>
          <w:i/>
          <w:iCs/>
        </w:rPr>
        <w:t xml:space="preserve">directional</w:t>
      </w:r>
      <w:r>
        <w:t xml:space="preserve"> </w:t>
      </w:r>
      <w:r>
        <w:t xml:space="preserve">dominance</w:t>
      </w:r>
      <w:r>
        <w:t xml:space="preserve"> </w:t>
      </w:r>
      <w:r>
        <w:t xml:space="preserve">in transfer learning (no incomparability, no distribution-free bound, outside language</w:t>
      </w:r>
      <w:r>
        <w:t xml:space="preserve"> </w:t>
      </w:r>
      <w:r>
        <w:t xml:space="preserve">modeling) </w:t>
      </w:r>
      <w:r>
        <w:t xml:space="preserve">(</w:t>
      </w:r>
      <w:hyperlink w:anchor="ref-akdemir2025">
        <w:r>
          <w:rPr>
            <w:rStyle w:val="Hyperlink"/>
          </w:rPr>
          <w:t xml:space="preserve">Akdemir 2025</w:t>
        </w:r>
      </w:hyperlink>
      <w:r>
        <w:t xml:space="preserve">)</w:t>
      </w:r>
      <w:r>
        <w:t xml:space="preserve">, comparison-of-experiments ideas in loss</w:t>
      </w:r>
      <w:r>
        <w:t xml:space="preserve"> </w:t>
      </w:r>
      <w:r>
        <w:t xml:space="preserve">design </w:t>
      </w:r>
      <w:r>
        <w:t xml:space="preserve">(</w:t>
      </w:r>
      <w:hyperlink w:anchor="ref-vanrooyen2014">
        <w:r>
          <w:rPr>
            <w:rStyle w:val="Hyperlink"/>
          </w:rPr>
          <w:t xml:space="preserve">Rooyen and Williamson 2014</w:t>
        </w:r>
      </w:hyperlink>
      <w:r>
        <w:t xml:space="preserve">)</w:t>
      </w:r>
      <w:r>
        <w:t xml:space="preserve">, and a survey of Blackwell’s theorems for AI </w:t>
      </w:r>
      <w:r>
        <w:t xml:space="preserve">(</w:t>
      </w:r>
      <w:hyperlink w:anchor="ref-blackwellrep2026">
        <w:r>
          <w:rPr>
            <w:rStyle w:val="Hyperlink"/>
          </w:rPr>
          <w:t xml:space="preserve">Paxton 2026</w:t>
        </w:r>
      </w:hyperlink>
      <w:r>
        <w:t xml:space="preserve">)</w:t>
      </w:r>
      <w:r>
        <w:t xml:space="preserve">.</w:t>
      </w:r>
      <w:r>
        <w:t xml:space="preserve"> </w:t>
      </w:r>
      <w:r>
        <w:t xml:space="preserve">The one use of the order for language models at inference time that we know of sits on the</w:t>
      </w:r>
      <w:r>
        <w:t xml:space="preserve"> </w:t>
      </w:r>
      <w:r>
        <w:t xml:space="preserve">other side of the model:</w:t>
      </w:r>
      <w:r>
        <w:t xml:space="preserve"> </w:t>
      </w:r>
      <w:r>
        <w:t xml:space="preserve">Z. Zhang et al. (</w:t>
      </w:r>
      <w:hyperlink w:anchor="ref-zhang2026blackwellagents">
        <w:r>
          <w:rPr>
            <w:rStyle w:val="Hyperlink"/>
          </w:rPr>
          <w:t xml:space="preserve">2026</w:t>
        </w:r>
      </w:hyperlink>
      <w:r>
        <w:t xml:space="preserve">)</w:t>
      </w:r>
      <w:r>
        <w:t xml:space="preserve"> </w:t>
      </w:r>
      <w:r>
        <w:t xml:space="preserve">rank the information structures induced</w:t>
      </w:r>
      <w:r>
        <w:t xml:space="preserve"> </w:t>
      </w:r>
      <w:r>
        <w:t xml:space="preserve">by multi-agent protocols (voting, debate) and prove a pooled-posterior upper bound, a dominance</w:t>
      </w:r>
      <w:r>
        <w:t xml:space="preserve"> </w:t>
      </w:r>
      <w:r>
        <w:t xml:space="preserve">result over protocols with no incomparable pair and no verification. To our knowledge no prior work</w:t>
      </w:r>
      <w:r>
        <w:t xml:space="preserve"> </w:t>
      </w:r>
      <w:r>
        <w:rPr>
          <w:i/>
          <w:iCs/>
        </w:rPr>
        <w:t xml:space="preserve">measures</w:t>
      </w:r>
      <w:r>
        <w:t xml:space="preserve"> </w:t>
      </w:r>
      <w:r>
        <w:t xml:space="preserve">a Blackwell partial order over the context sources</w:t>
      </w:r>
      <w:r>
        <w:t xml:space="preserve"> </w:t>
      </w:r>
      <w:r>
        <w:t xml:space="preserve">of a single model, treats verified</w:t>
      </w:r>
      <w:r>
        <w:t xml:space="preserve"> </w:t>
      </w:r>
      <w:r>
        <w:rPr>
          <w:i/>
          <w:iCs/>
        </w:rPr>
        <w:t xml:space="preserve">incomparability</w:t>
      </w:r>
      <w:r>
        <w:t xml:space="preserve"> </w:t>
      </w:r>
      <w:r>
        <w:t xml:space="preserve">rather than deficiency-minimization or</w:t>
      </w:r>
      <w:r>
        <w:t xml:space="preserve"> </w:t>
      </w:r>
      <w:r>
        <w:t xml:space="preserve">dominance as the object of interest, derives the no-per-source-score consequence from it, or</w:t>
      </w:r>
      <w:r>
        <w:t xml:space="preserve"> </w:t>
      </w:r>
      <w:r>
        <w:t xml:space="preserve">supplies a distribution-free finite-sample verification of an order relation between named sources</w:t>
      </w:r>
      <w:r>
        <w:t xml:space="preserve"> </w:t>
      </w:r>
      <w:r>
        <w:t xml:space="preserve">on production models. Those are the pieces that are new here.</w:t>
      </w:r>
    </w:p>
    <w:bookmarkEnd w:id="25"/>
    <w:bookmarkStart w:id="27" w:name="sec:related-designspace"/>
    <w:p>
      <w:pPr>
        <w:pStyle w:val="Heading2"/>
      </w:pPr>
      <w:r>
        <w:t xml:space="preserve">The design space: no cheap method represents the partial order</w:t>
      </w:r>
    </w:p>
    <w:p>
      <w:pPr>
        <w:pStyle w:val="FirstParagraph"/>
      </w:pPr>
      <w:r>
        <w:t xml:space="preserve">Table 2 places the methods above on three axes: whether the method is</w:t>
      </w:r>
      <w:r>
        <w:t xml:space="preserve"> </w:t>
      </w:r>
      <w:r>
        <w:rPr>
          <w:i/>
          <w:iCs/>
        </w:rPr>
        <w:t xml:space="preserve">cheap</w:t>
      </w:r>
      <w:r>
        <w:t xml:space="preserve"> </w:t>
      </w:r>
      <w:r>
        <w:t xml:space="preserve">(precomputable, or amortizable to a near-retrieval query-time cost), whether it models</w:t>
      </w:r>
      <w:r>
        <w:t xml:space="preserve"> </w:t>
      </w:r>
      <w:r>
        <w:rPr>
          <w:i/>
          <w:iCs/>
        </w:rPr>
        <w:t xml:space="preserve">interaction between sources</w:t>
      </w:r>
      <w:r>
        <w:t xml:space="preserve"> </w:t>
      </w:r>
      <w:r>
        <w:t xml:space="preserve">rather than scoring each in isolation, and whether it can</w:t>
      </w:r>
      <w:r>
        <w:t xml:space="preserve"> </w:t>
      </w:r>
      <w:r>
        <w:t xml:space="preserve">represent</w:t>
      </w:r>
      <w:r>
        <w:t xml:space="preserve"> </w:t>
      </w:r>
      <w:r>
        <w:rPr>
          <w:i/>
          <w:iCs/>
        </w:rPr>
        <w:t xml:space="preserve">incomparability</w:t>
      </w:r>
      <w:r>
        <w:t xml:space="preserve">. The pattern is uniform. Every method cheap enough to run at</w:t>
      </w:r>
      <w:r>
        <w:t xml:space="preserve"> </w:t>
      </w:r>
      <w:r>
        <w:t xml:space="preserve">retrieval scale emits a final per-item number, however that number is produced, and therefore lives</w:t>
      </w:r>
      <w:r>
        <w:t xml:space="preserve"> </w:t>
      </w:r>
      <w:r>
        <w:t xml:space="preserve">in a total order; every method that genuinely models interaction is either symmetric redundancy</w:t>
      </w:r>
      <w:r>
        <w:t xml:space="preserve"> </w:t>
      </w:r>
      <w:r>
        <w:t xml:space="preserve">over embedding geometry, carries no dominance guarantee, or is as costly as direct probing. No prior</w:t>
      </w:r>
      <w:r>
        <w:t xml:space="preserve"> </w:t>
      </w:r>
      <w:r>
        <w:t xml:space="preserve">row is both cheap and partial-order-faithful; that empty cell is the open problem this paper</w:t>
      </w:r>
      <w:r>
        <w:t xml:space="preserve"> </w:t>
      </w:r>
      <w:r>
        <w:t xml:space="preserve">isolates, and we occupy the last row, paying probe cost for the guarantee.</w:t>
      </w:r>
    </w:p>
    <w:bookmarkStart w:id="26" w:name="tab:designspace"/>
    <w:p>
      <w:pPr>
        <w:pStyle w:val="TableCaption"/>
      </w:pPr>
      <w:r>
        <w:t xml:space="preserve">The design space of context selection.</w:t>
      </w:r>
      <w:r>
        <w:t xml:space="preserve"> </w:t>
      </w:r>
      <w:r>
        <w:t xml:space="preserve"> = yes,</w:t>
      </w:r>
      <w:r>
        <w:t xml:space="preserve"> </w:t>
      </w:r>
      <m:oMath>
        <m:r>
          <m:rPr>
            <m:sty m:val="p"/>
          </m:rPr>
          <m:t>×</m:t>
        </m:r>
      </m:oMath>
      <w:r>
        <w:t xml:space="preserve"> = no,</w:t>
      </w:r>
      <w:r>
        <w:t xml:space="preserve"> </w:t>
      </w:r>
      <m:oMath>
        <m:r>
          <m:rPr>
            <m:sty m:val="p"/>
          </m:rPr>
          <m:t>∼</m:t>
        </m:r>
      </m:oMath>
      <w:r>
        <w:t xml:space="preserve"> = partial.</w:t>
      </w:r>
      <w:r>
        <w:t xml:space="preserve"> </w:t>
      </w:r>
      <m:oMath>
        <m:sSup>
          <m:e>
            <m:r>
              <m:t>​</m:t>
            </m:r>
          </m:e>
          <m:sup>
            <m:r>
              <m:t>a</m:t>
            </m:r>
          </m:sup>
        </m:sSup>
      </m:oMath>
      <w:r>
        <w:t xml:space="preserve">amortized: trained once on the model’s signal, cheap at query time, but still a scalar.</w:t>
      </w:r>
      <w:r>
        <w:t xml:space="preserve"> </w:t>
      </w:r>
      <m:oMath>
        <m:sSup>
          <m:e>
            <m:r>
              <m:t>​</m:t>
            </m:r>
          </m:e>
          <m:sup>
            <m:r>
              <m:t>b</m:t>
            </m:r>
          </m:sup>
        </m:sSup>
      </m:oMath>
      <w:r>
        <w:t xml:space="preserve">symmetric redundancy over embedding geometry, not directional anti-monotonicity.</w:t>
      </w:r>
      <w:r>
        <w:t xml:space="preserve"> </w:t>
      </w:r>
      <m:oMath>
        <m:sSup>
          <m:e>
            <m:r>
              <m:t>​</m:t>
            </m:r>
          </m:e>
          <m:sup>
            <m:r>
              <m:t>c</m:t>
            </m:r>
          </m:sup>
        </m:sSup>
      </m:oMath>
      <w:r>
        <w:t xml:space="preserve">query-conditioned and interaction-aware, but per-query (not precomputable) and with no</w:t>
      </w:r>
      <w:r>
        <w:t xml:space="preserve"> </w:t>
      </w:r>
      <w:r>
        <w:t xml:space="preserve">dominance guarantee.</w:t>
      </w:r>
      <w:r>
        <w:t xml:space="preserve"> </w:t>
      </w:r>
      <m:oMath>
        <m:sSup>
          <m:e>
            <m:r>
              <m:t>​</m:t>
            </m:r>
          </m:e>
          <m:sup>
            <m:r>
              <m:t>d</m:t>
            </m:r>
          </m:sup>
        </m:sSup>
      </m:oMath>
      <w:r>
        <w:t xml:space="preserve">positive complementarity only, a passage made useful by another, not</w:t>
      </w:r>
      <w:r>
        <w:t xml:space="preserve"> </w:t>
      </w:r>
      <w:r>
        <w:t xml:space="preserve">directional harm.</w:t>
      </w:r>
      <w:r>
        <w:t xml:space="preserve"> </w:t>
      </w:r>
      <m:oMath>
        <m:sSup>
          <m:e>
            <m:r>
              <m:t>​</m:t>
            </m:r>
          </m:e>
          <m:sup>
            <m:r>
              <m:t>e</m:t>
            </m:r>
          </m:sup>
        </m:sSup>
      </m:oMath>
      <w:r>
        <w:t xml:space="preserve">keeps the non-dominated set, but over heuristic per-item scores rather than</w:t>
      </w:r>
      <w:r>
        <w:t xml:space="preserve"> </w:t>
      </w:r>
      <w:r>
        <w:t xml:space="preserve">task value. Only the last row represents incomparability over task value, at the cost of direct probing;</w:t>
      </w:r>
      <w:r>
        <w:t xml:space="preserve"> </w:t>
      </w:r>
      <w:r>
        <w:t xml:space="preserve">the</w:t>
      </w:r>
      <w:r>
        <w:t xml:space="preserve"> </w:t>
      </w:r>
      <w:r>
        <w:t xml:space="preserve">“cheap</w:t>
      </w:r>
      <w:r>
        <w:t xml:space="preserve"> </w:t>
      </w:r>
      <w:r>
        <w:rPr>
          <w:i/>
          <w:iCs/>
        </w:rPr>
        <w:t xml:space="preserve">and</w:t>
      </w:r>
      <w:r>
        <w:t xml:space="preserve"> </w:t>
      </w:r>
      <w:r>
        <w:t xml:space="preserve">partial-order-faithful”</w:t>
      </w:r>
      <w:r>
        <w:t xml:space="preserve"> </w:t>
      </w:r>
      <w:r>
        <w:t xml:space="preserve">cell is empty, which is this paper’s central open</w:t>
      </w:r>
      <w:r>
        <w:t xml:space="preserve"> </w:t>
      </w:r>
      <w:r>
        <w:t xml:space="preserve">problem.</w:t>
      </w:r>
    </w:p>
    <w:tbl>
      <w:tblPr>
        <w:tblStyle w:val="Table"/>
        <w:tblW w:type="auto" w:w="0"/>
        <w:tblLook w:firstRow="1" w:lastRow="0" w:firstColumn="0" w:lastColumn="0" w:noHBand="0" w:noVBand="0" w:val="0020"/>
        <w:tblCaption w:val="The design space of context selection.  = yes, \times = no, \sim = partial. ^{a}amortized: trained once on the model’s signal, cheap at query time, but still a scalar. ^{b}symmetric redundancy over embedding geometry, not directional anti-monotonicity. ^{c}query-conditioned and interaction-aware, but per-query (not precomputable) and with no dominance guarantee. ^{d}positive complementarity only, a passage made useful by another, not directional harm. ^{e}keeps the non-dominated set, but over heuristic per-item scores rather than task value. Only the last row represents incomparability over task value, at the cost of direct probing; the “cheap and partial-order-faithful” cell is empty, which is this paper’s central open problem."/>
      </w:tblPr>
      <w:tblGrid>
        <w:gridCol w:w="1980"/>
        <w:gridCol w:w="1980"/>
        <w:gridCol w:w="1980"/>
        <w:gridCol w:w="1980"/>
      </w:tblGrid>
      <w:tr>
        <w:trPr>
          <w:tblHeader w:val="on"/>
        </w:trPr>
        <w:tc>
          <w:tcPr/>
          <w:p>
            <w:pPr>
              <w:pStyle w:val="Compact"/>
              <w:jc w:val="left"/>
            </w:pPr>
            <w:r>
              <w:t xml:space="preserve">Method family (representative)</w:t>
            </w:r>
          </w:p>
        </w:tc>
        <w:tc>
          <w:tcPr/>
          <w:p>
            <w:pPr>
              <w:pStyle w:val="Compact"/>
              <w:jc w:val="center"/>
            </w:pPr>
            <w:r>
              <w:t xml:space="preserve">Cheap?</w:t>
            </w:r>
          </w:p>
        </w:tc>
        <w:tc>
          <w:tcPr/>
          <w:p>
            <w:pPr>
              <w:pStyle w:val="Compact"/>
              <w:jc w:val="center"/>
            </w:pPr>
            <w:r>
              <w:t xml:space="preserve">Interaction?</w:t>
            </w:r>
          </w:p>
        </w:tc>
        <w:tc>
          <w:tcPr/>
          <w:p>
            <w:pPr>
              <w:pStyle w:val="Compact"/>
              <w:jc w:val="center"/>
            </w:pPr>
            <w:r>
              <w:t xml:space="preserve">Incomparability?</w:t>
            </w:r>
          </w:p>
        </w:tc>
      </w:tr>
      <w:tr>
        <w:tc>
          <w:tcPr/>
          <w:p>
            <w:pPr>
              <w:pStyle w:val="Compact"/>
              <w:jc w:val="left"/>
            </w:pPr>
            <w:r>
              <w:t xml:space="preserve">Scalar dense / PRP retrieval </w:t>
            </w:r>
            <w:r>
              <w:t xml:space="preserve">(</w:t>
            </w:r>
            <w:hyperlink w:anchor="ref-robertson1977">
              <w:r>
                <w:rPr>
                  <w:rStyle w:val="Hyperlink"/>
                </w:rPr>
                <w:t xml:space="preserve">Robertson 1977</w:t>
              </w:r>
            </w:hyperlink>
            <w:r>
              <w:t xml:space="preserve">)</w:t>
            </w:r>
          </w:p>
        </w:tc>
        <w:tc>
          <w:tcPr/>
          <w:p>
            <w:pPr>
              <w:pStyle w:val="Compact"/>
            </w:pP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Late interaction, multi-vector </w:t>
            </w:r>
            <w:r>
              <w:t xml:space="preserve">(</w:t>
            </w:r>
            <w:hyperlink w:anchor="ref-khattab2020colbert">
              <w:r>
                <w:rPr>
                  <w:rStyle w:val="Hyperlink"/>
                </w:rPr>
                <w:t xml:space="preserve">Khattab and Zaharia 2020</w:t>
              </w:r>
            </w:hyperlink>
            <w:r>
              <w:t xml:space="preserve">)</w:t>
            </w:r>
          </w:p>
        </w:tc>
        <w:tc>
          <w:tcPr/>
          <w:p>
            <w:pPr>
              <w:pStyle w:val="Compact"/>
            </w:pP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m:oMath>
              <m:r>
                <m:rPr>
                  <m:scr m:val="script"/>
                  <m:sty m:val="p"/>
                </m:rPr>
                <m:t>V</m:t>
              </m:r>
            </m:oMath>
            <w:r>
              <w:t xml:space="preserve">-usable information </w:t>
            </w:r>
            <w:r>
              <w:t xml:space="preserve">(</w:t>
            </w:r>
            <w:hyperlink w:anchor="ref-ethayarajh2022">
              <w:r>
                <w:rPr>
                  <w:rStyle w:val="Hyperlink"/>
                </w:rPr>
                <w:t xml:space="preserve">Ethayarajh et al. 2022</w:t>
              </w:r>
            </w:hyperlink>
            <w:r>
              <w:t xml:space="preserve">)</w:t>
            </w:r>
          </w:p>
        </w:tc>
        <w:tc>
          <w:tcPr/>
          <w:p>
            <w:pPr>
              <w:pStyle w:val="Compact"/>
            </w:pP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LM-supervised retriever </w:t>
            </w:r>
            <w:r>
              <w:t xml:space="preserve">(</w:t>
            </w:r>
            <w:hyperlink w:anchor="ref-shi2023replug">
              <w:r>
                <w:rPr>
                  <w:rStyle w:val="Hyperlink"/>
                </w:rPr>
                <w:t xml:space="preserve">W. Shi et al. 2023</w:t>
              </w:r>
            </w:hyperlink>
            <w:r>
              <w:t xml:space="preserve">;</w:t>
            </w:r>
            <w:r>
              <w:t xml:space="preserve"> </w:t>
            </w:r>
            <w:hyperlink w:anchor="ref-guu2020realm">
              <w:r>
                <w:rPr>
                  <w:rStyle w:val="Hyperlink"/>
                </w:rPr>
                <w:t xml:space="preserve">Guu et al. 2020</w:t>
              </w:r>
            </w:hyperlink>
            <w:r>
              <w:t xml:space="preserve">)</w:t>
            </w:r>
          </w:p>
        </w:tc>
        <w:tc>
          <w:tcPr/>
          <w:p>
            <w:pPr>
              <w:pStyle w:val="Compact"/>
              <w:jc w:val="center"/>
            </w:pPr>
            <m:oMath>
              <m:sSup>
                <m:e>
                  <m:r>
                    <m:t>​</m:t>
                  </m:r>
                </m:e>
                <m:sup>
                  <m:r>
                    <m:t>a</m:t>
                  </m:r>
                </m:sup>
              </m:sSup>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MMR diversity </w:t>
            </w:r>
            <w:r>
              <w:t xml:space="preserve">(</w:t>
            </w:r>
            <w:hyperlink w:anchor="ref-carbonell1998">
              <w:r>
                <w:rPr>
                  <w:rStyle w:val="Hyperlink"/>
                </w:rPr>
                <w:t xml:space="preserve">Carbonell and Goldstein 1998</w:t>
              </w:r>
            </w:hyperlink>
            <w:r>
              <w:t xml:space="preserve">)</w:t>
            </w:r>
          </w:p>
        </w:tc>
        <w:tc>
          <w:tcPr/>
          <w:p>
            <w:pPr>
              <w:pStyle w:val="Compact"/>
            </w:pPr>
          </w:p>
        </w:tc>
        <w:tc>
          <w:tcPr/>
          <w:p>
            <w:pPr>
              <w:pStyle w:val="Compact"/>
              <w:jc w:val="center"/>
            </w:pPr>
            <m:oMath>
              <m:sSup>
                <m:e>
                  <m:r>
                    <m:rPr>
                      <m:sty m:val="p"/>
                    </m:rPr>
                    <m:t>∼</m:t>
                  </m:r>
                </m:e>
                <m:sup>
                  <m:r>
                    <m:t>b</m:t>
                  </m:r>
                </m:sup>
              </m:sSup>
            </m:oMath>
            <w:r>
              <w:t xml:space="preserve">​</w:t>
            </w:r>
          </w:p>
        </w:tc>
        <w:tc>
          <w:tcPr/>
          <w:p>
            <w:pPr>
              <w:pStyle w:val="Compact"/>
              <w:jc w:val="center"/>
            </w:pPr>
            <m:oMath>
              <m:r>
                <m:rPr>
                  <m:sty m:val="p"/>
                </m:rPr>
                <m:t>×</m:t>
              </m:r>
            </m:oMath>
            <w:r>
              <w:t xml:space="preserve">​</w:t>
            </w:r>
          </w:p>
        </w:tc>
      </w:tr>
      <w:tr>
        <w:tc>
          <w:tcPr/>
          <w:p>
            <w:pPr>
              <w:pStyle w:val="Compact"/>
              <w:jc w:val="left"/>
            </w:pPr>
            <w:r>
              <w:t xml:space="preserve">DPP / submodular coverage </w:t>
            </w:r>
            <w:r>
              <w:t xml:space="preserve">(</w:t>
            </w:r>
            <w:hyperlink w:anchor="ref-ye2023ceil">
              <w:r>
                <w:rPr>
                  <w:rStyle w:val="Hyperlink"/>
                </w:rPr>
                <w:t xml:space="preserve">Ye et al. 2023</w:t>
              </w:r>
            </w:hyperlink>
            <w:r>
              <w:t xml:space="preserve">;</w:t>
            </w:r>
            <w:r>
              <w:t xml:space="preserve"> </w:t>
            </w:r>
            <w:hyperlink w:anchor="ref-huang2025gammacover">
              <w:r>
                <w:rPr>
                  <w:rStyle w:val="Hyperlink"/>
                </w:rPr>
                <w:t xml:space="preserve">Huang 2025</w:t>
              </w:r>
            </w:hyperlink>
            <w:r>
              <w:t xml:space="preserve">)</w:t>
            </w:r>
          </w:p>
        </w:tc>
        <w:tc>
          <w:tcPr/>
          <w:p>
            <w:pPr>
              <w:pStyle w:val="Compact"/>
            </w:pPr>
          </w:p>
        </w:tc>
        <w:tc>
          <w:tcPr/>
          <w:p>
            <w:pPr>
              <w:pStyle w:val="Compact"/>
              <w:jc w:val="center"/>
            </w:pPr>
            <m:oMath>
              <m:sSup>
                <m:e>
                  <m:r>
                    <m:rPr>
                      <m:sty m:val="p"/>
                    </m:rPr>
                    <m:t>∼</m:t>
                  </m:r>
                </m:e>
                <m:sup>
                  <m:r>
                    <m:t>b</m:t>
                  </m:r>
                </m:sup>
              </m:sSup>
            </m:oMath>
            <w:r>
              <w:t xml:space="preserve">​</w:t>
            </w:r>
          </w:p>
        </w:tc>
        <w:tc>
          <w:tcPr/>
          <w:p>
            <w:pPr>
              <w:pStyle w:val="Compact"/>
              <w:jc w:val="center"/>
            </w:pPr>
            <m:oMath>
              <m:r>
                <m:rPr>
                  <m:sty m:val="p"/>
                </m:rPr>
                <m:t>×</m:t>
              </m:r>
            </m:oMath>
            <w:r>
              <w:t xml:space="preserve">​</w:t>
            </w:r>
          </w:p>
        </w:tc>
      </w:tr>
      <w:tr>
        <w:tc>
          <w:tcPr/>
          <w:p>
            <w:pPr>
              <w:pStyle w:val="Compact"/>
              <w:jc w:val="left"/>
            </w:pPr>
            <w:r>
              <w:t xml:space="preserve">Shapley / influence valuation </w:t>
            </w:r>
            <w:r>
              <w:t xml:space="preserve">(</w:t>
            </w:r>
            <w:hyperlink w:anchor="ref-demoshapley2024">
              <w:r>
                <w:rPr>
                  <w:rStyle w:val="Hyperlink"/>
                </w:rPr>
                <w:t xml:space="preserve">Xie et al. 2024</w:t>
              </w:r>
            </w:hyperlink>
            <w:r>
              <w:t xml:space="preserve">)</w:t>
            </w:r>
          </w:p>
        </w:tc>
        <w:tc>
          <w:tcPr/>
          <w:p>
            <w:pPr>
              <w:pStyle w:val="Compact"/>
              <w:jc w:val="center"/>
            </w:pPr>
            <m:oMath>
              <m:r>
                <m:rPr>
                  <m:sty m:val="p"/>
                </m:rPr>
                <m:t>×</m:t>
              </m:r>
            </m:oMath>
            <w:r>
              <w:t xml:space="preserve">​</w:t>
            </w:r>
          </w:p>
        </w:tc>
        <w:tc>
          <w:tcPr/>
          <w:p>
            <w:pPr>
              <w:pStyle w:val="Compact"/>
            </w:pPr>
          </w:p>
        </w:tc>
        <w:tc>
          <w:tcPr/>
          <w:p>
            <w:pPr>
              <w:pStyle w:val="Compact"/>
              <w:jc w:val="center"/>
            </w:pPr>
            <m:oMath>
              <m:r>
                <m:rPr>
                  <m:sty m:val="p"/>
                </m:rPr>
                <m:t>×</m:t>
              </m:r>
            </m:oMath>
            <w:r>
              <w:t xml:space="preserve">​</w:t>
            </w:r>
          </w:p>
        </w:tc>
      </w:tr>
      <w:tr>
        <w:tc>
          <w:tcPr/>
          <w:p>
            <w:pPr>
              <w:pStyle w:val="Compact"/>
              <w:jc w:val="left"/>
            </w:pPr>
            <w:r>
              <w:t xml:space="preserve">Expected information gain / BED </w:t>
            </w:r>
            <w:r>
              <w:t xml:space="preserve">(</w:t>
            </w:r>
            <w:hyperlink w:anchor="ref-bedllm2026">
              <w:r>
                <w:rPr>
                  <w:rStyle w:val="Hyperlink"/>
                </w:rPr>
                <w:t xml:space="preserve">Choudhury et al. 2025</w:t>
              </w:r>
            </w:hyperlink>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Listwise LLM reranker </w:t>
            </w:r>
            <w:r>
              <w:t xml:space="preserve">(</w:t>
            </w:r>
            <w:hyperlink w:anchor="ref-sun2023rankgpt">
              <w:r>
                <w:rPr>
                  <w:rStyle w:val="Hyperlink"/>
                </w:rPr>
                <w:t xml:space="preserve">Sun et al. 2023</w:t>
              </w:r>
            </w:hyperlink>
            <w:r>
              <w:t xml:space="preserve">)</w:t>
            </w:r>
          </w:p>
        </w:tc>
        <w:tc>
          <w:tcPr/>
          <w:p>
            <w:pPr>
              <w:pStyle w:val="Compact"/>
              <w:jc w:val="center"/>
            </w:pPr>
            <m:oMath>
              <m:sSup>
                <m:e>
                  <m:r>
                    <m:rPr>
                      <m:sty m:val="p"/>
                    </m:rPr>
                    <m:t>∼</m:t>
                  </m:r>
                </m:e>
                <m:sup>
                  <m:r>
                    <m:t>c</m:t>
                  </m:r>
                </m:sup>
              </m:sSup>
            </m:oMath>
            <w:r>
              <w:t xml:space="preserve">​</w:t>
            </w:r>
          </w:p>
        </w:tc>
        <w:tc>
          <w:tcPr/>
          <w:p>
            <w:pPr>
              <w:pStyle w:val="Compact"/>
            </w:pPr>
          </w:p>
        </w:tc>
        <w:tc>
          <w:tcPr/>
          <w:p>
            <w:pPr>
              <w:pStyle w:val="Compact"/>
              <w:jc w:val="center"/>
            </w:pPr>
            <m:oMath>
              <m:sSup>
                <m:e>
                  <m:r>
                    <m:rPr>
                      <m:sty m:val="p"/>
                    </m:rPr>
                    <m:t>×</m:t>
                  </m:r>
                </m:e>
                <m:sup>
                  <m:r>
                    <m:t>c</m:t>
                  </m:r>
                </m:sup>
              </m:sSup>
            </m:oMath>
            <w:r>
              <w:t xml:space="preserve">​</w:t>
            </w:r>
          </w:p>
        </w:tc>
      </w:tr>
      <w:tr>
        <w:tc>
          <w:tcPr/>
          <w:p>
            <w:pPr>
              <w:pStyle w:val="Compact"/>
              <w:jc w:val="left"/>
            </w:pPr>
            <w:r>
              <w:t xml:space="preserve">Utility scores, learned or LLM-specific </w:t>
            </w:r>
            <w:r>
              <w:t xml:space="preserve">(</w:t>
            </w:r>
            <w:hyperlink w:anchor="ref-zhang2025llmutility">
              <w:r>
                <w:rPr>
                  <w:rStyle w:val="Hyperlink"/>
                </w:rPr>
                <w:t xml:space="preserve">Zhang et al. 2025</w:t>
              </w:r>
            </w:hyperlink>
            <w:r>
              <w:t xml:space="preserve">;</w:t>
            </w:r>
            <w:r>
              <w:t xml:space="preserve"> </w:t>
            </w:r>
            <w:hyperlink w:anchor="ref-dai2025seper">
              <w:r>
                <w:rPr>
                  <w:rStyle w:val="Hyperlink"/>
                </w:rPr>
                <w:t xml:space="preserve">Dai et al. 2025</w:t>
              </w:r>
            </w:hyperlink>
            <w:r>
              <w:t xml:space="preserve">)</w:t>
            </w:r>
          </w:p>
        </w:tc>
        <w:tc>
          <w:tcPr/>
          <w:p>
            <w:pPr>
              <w:pStyle w:val="Compact"/>
              <w:jc w:val="center"/>
            </w:pPr>
            <m:oMath>
              <m:sSup>
                <m:e>
                  <m:r>
                    <m:t>​</m:t>
                  </m:r>
                </m:e>
                <m:sup>
                  <m:r>
                    <m:t>a</m:t>
                  </m:r>
                </m:sup>
              </m:sSup>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Conditional passage utility </w:t>
            </w:r>
            <w:r>
              <w:t xml:space="preserve">(</w:t>
            </w:r>
            <w:hyperlink w:anchor="ref-jain2025contextualutility">
              <w:r>
                <w:rPr>
                  <w:rStyle w:val="Hyperlink"/>
                </w:rPr>
                <w:t xml:space="preserve">Jain and Garimella 2025</w:t>
              </w:r>
            </w:hyperlink>
            <w:r>
              <w:t xml:space="preserve">)</w:t>
            </w:r>
          </w:p>
        </w:tc>
        <w:tc>
          <w:tcPr/>
          <w:p>
            <w:pPr>
              <w:pStyle w:val="Compact"/>
              <w:jc w:val="center"/>
            </w:pPr>
            <m:oMath>
              <m:sSup>
                <m:e>
                  <m:r>
                    <m:t>​</m:t>
                  </m:r>
                </m:e>
                <m:sup>
                  <m:r>
                    <m:t>a</m:t>
                  </m:r>
                </m:sup>
              </m:sSup>
            </m:oMath>
            <w:r>
              <w:t xml:space="preserve">​</w:t>
            </w:r>
          </w:p>
        </w:tc>
        <w:tc>
          <w:tcPr/>
          <w:p>
            <w:pPr>
              <w:pStyle w:val="Compact"/>
              <w:jc w:val="center"/>
            </w:pPr>
            <m:oMath>
              <m:sSup>
                <m:e>
                  <m:r>
                    <m:rPr>
                      <m:sty m:val="p"/>
                    </m:rPr>
                    <m:t>∼</m:t>
                  </m:r>
                </m:e>
                <m:sup>
                  <m:r>
                    <m:t>d</m:t>
                  </m:r>
                </m:sup>
              </m:sSup>
            </m:oMath>
            <w:r>
              <w:t xml:space="preserve">​</w:t>
            </w:r>
          </w:p>
        </w:tc>
        <w:tc>
          <w:tcPr/>
          <w:p>
            <w:pPr>
              <w:pStyle w:val="Compact"/>
              <w:jc w:val="center"/>
            </w:pPr>
            <m:oMath>
              <m:r>
                <m:rPr>
                  <m:sty m:val="p"/>
                </m:rPr>
                <m:t>×</m:t>
              </m:r>
            </m:oMath>
            <w:r>
              <w:t xml:space="preserve">​</w:t>
            </w:r>
          </w:p>
        </w:tc>
      </w:tr>
      <w:tr>
        <w:tc>
          <w:tcPr/>
          <w:p>
            <w:pPr>
              <w:pStyle w:val="Compact"/>
              <w:jc w:val="left"/>
            </w:pPr>
            <w:r>
              <w:t xml:space="preserve">Conformal context filtering </w:t>
            </w:r>
            <w:r>
              <w:t xml:space="preserve">(</w:t>
            </w:r>
            <w:hyperlink w:anchor="ref-chakraborty2026conformal">
              <w:r>
                <w:rPr>
                  <w:rStyle w:val="Hyperlink"/>
                </w:rPr>
                <w:t xml:space="preserve">Chakraborty et al. 2025</w:t>
              </w:r>
            </w:hyperlink>
            <w:r>
              <w:t xml:space="preserve">)</w:t>
            </w:r>
          </w:p>
        </w:tc>
        <w:tc>
          <w:tcPr/>
          <w:p>
            <w:pPr>
              <w:pStyle w:val="Compact"/>
            </w:pP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Learned set selection </w:t>
            </w:r>
            <w:r>
              <w:t xml:space="preserve">(</w:t>
            </w:r>
            <w:hyperlink w:anchor="ref-optiset2026">
              <w:r>
                <w:rPr>
                  <w:rStyle w:val="Hyperlink"/>
                </w:rPr>
                <w:t xml:space="preserve">Jiang et al. 2026</w:t>
              </w:r>
            </w:hyperlink>
            <w:r>
              <w:t xml:space="preserve">;</w:t>
            </w:r>
            <w:r>
              <w:t xml:space="preserve"> </w:t>
            </w:r>
            <w:hyperlink w:anchor="ref-rank4gen2026">
              <w:r>
                <w:rPr>
                  <w:rStyle w:val="Hyperlink"/>
                </w:rPr>
                <w:t xml:space="preserve">Fan et al. 2026</w:t>
              </w:r>
            </w:hyperlink>
            <w:r>
              <w:t xml:space="preserve">)</w:t>
            </w:r>
          </w:p>
        </w:tc>
        <w:tc>
          <w:tcPr/>
          <w:p>
            <w:pPr>
              <w:pStyle w:val="Compact"/>
              <w:jc w:val="center"/>
            </w:pPr>
            <m:oMath>
              <m:sSup>
                <m:e>
                  <m:r>
                    <m:rPr>
                      <m:sty m:val="p"/>
                    </m:rPr>
                    <m:t>∼</m:t>
                  </m:r>
                </m:e>
                <m:sup>
                  <m:r>
                    <m:t>c</m:t>
                  </m:r>
                </m:sup>
              </m:sSup>
            </m:oMath>
            <w:r>
              <w:t xml:space="preserve">​</w:t>
            </w:r>
          </w:p>
        </w:tc>
        <w:tc>
          <w:tcPr/>
          <w:p>
            <w:pPr>
              <w:pStyle w:val="Compact"/>
            </w:pPr>
          </w:p>
        </w:tc>
        <w:tc>
          <w:tcPr/>
          <w:p>
            <w:pPr>
              <w:pStyle w:val="Compact"/>
              <w:jc w:val="center"/>
            </w:pPr>
            <m:oMath>
              <m:sSup>
                <m:e>
                  <m:r>
                    <m:rPr>
                      <m:sty m:val="p"/>
                    </m:rPr>
                    <m:t>×</m:t>
                  </m:r>
                </m:e>
                <m:sup>
                  <m:r>
                    <m:t>c</m:t>
                  </m:r>
                </m:sup>
              </m:sSup>
            </m:oMath>
            <w:r>
              <w:t xml:space="preserve">​</w:t>
            </w:r>
          </w:p>
        </w:tc>
      </w:tr>
      <w:tr>
        <w:tc>
          <w:tcPr/>
          <w:p>
            <w:pPr>
              <w:pStyle w:val="Compact"/>
              <w:jc w:val="left"/>
            </w:pPr>
            <w:r>
              <w:t xml:space="preserve">Skyline over heuristic scores </w:t>
            </w:r>
            <w:r>
              <w:t xml:space="preserve">(</w:t>
            </w:r>
            <w:hyperlink w:anchor="ref-bookrag2025">
              <w:r>
                <w:rPr>
                  <w:rStyle w:val="Hyperlink"/>
                </w:rPr>
                <w:t xml:space="preserve">Wang et al. 2025</w:t>
              </w:r>
            </w:hyperlink>
            <w:r>
              <w:t xml:space="preserve">)</w:t>
            </w:r>
          </w:p>
        </w:tc>
        <w:tc>
          <w:tcPr/>
          <w:p>
            <w:pPr>
              <w:pStyle w:val="Compact"/>
            </w:pPr>
          </w:p>
        </w:tc>
        <w:tc>
          <w:tcPr/>
          <w:p>
            <w:pPr>
              <w:pStyle w:val="Compact"/>
              <w:jc w:val="center"/>
            </w:pPr>
            <m:oMath>
              <m:r>
                <m:rPr>
                  <m:sty m:val="p"/>
                </m:rPr>
                <m:t>×</m:t>
              </m:r>
            </m:oMath>
            <w:r>
              <w:t xml:space="preserve">​</w:t>
            </w:r>
          </w:p>
        </w:tc>
        <w:tc>
          <w:tcPr/>
          <w:p>
            <w:pPr>
              <w:pStyle w:val="Compact"/>
              <w:jc w:val="center"/>
            </w:pPr>
            <m:oMath>
              <m:sSup>
                <m:e>
                  <m:r>
                    <m:rPr>
                      <m:sty m:val="p"/>
                    </m:rPr>
                    <m:t>∼</m:t>
                  </m:r>
                </m:e>
                <m:sup>
                  <m:r>
                    <m:t>e</m:t>
                  </m:r>
                </m:sup>
              </m:sSup>
            </m:oMath>
            <w:r>
              <w:t xml:space="preserve">​</w:t>
            </w:r>
          </w:p>
        </w:tc>
      </w:tr>
      <w:tr>
        <w:tc>
          <w:tcPr/>
          <w:p>
            <w:pPr>
              <w:pStyle w:val="Compact"/>
              <w:jc w:val="left"/>
            </w:pPr>
            <w:r>
              <w:rPr>
                <w:b/>
                <w:bCs/>
              </w:rPr>
              <w:t xml:space="preserve">Verified front</w:t>
            </w:r>
            <w:r>
              <w:rPr>
                <w:b/>
                <w:bCs/>
              </w:rPr>
              <w:t xml:space="preserve"> </w:t>
            </w:r>
            <m:oMath>
              <m:r>
                <m:rPr>
                  <m:sty m:val="p"/>
                </m:rPr>
                <m:t>+</m:t>
              </m:r>
            </m:oMath>
            <w:r>
              <w:rPr>
                <w:b/>
                <w:bCs/>
              </w:rPr>
              <w:t xml:space="preserve"> </w:t>
            </w:r>
            <w:r>
              <w:rPr>
                <w:b/>
                <w:bCs/>
              </w:rPr>
              <w:t xml:space="preserve">routing (this paper)</w:t>
            </w:r>
          </w:p>
        </w:tc>
        <w:tc>
          <w:tcPr/>
          <w:p>
            <w:pPr>
              <w:pStyle w:val="Compact"/>
              <w:jc w:val="center"/>
            </w:pPr>
            <m:oMath>
              <m:r>
                <m:rPr>
                  <m:sty m:val="p"/>
                </m:rPr>
                <m:t>×</m:t>
              </m:r>
            </m:oMath>
            <w:r>
              <w:t xml:space="preserve">​</w:t>
            </w:r>
          </w:p>
        </w:tc>
        <w:tc>
          <w:tcPr/>
          <w:p>
            <w:pPr>
              <w:pStyle w:val="Compact"/>
            </w:pPr>
          </w:p>
        </w:tc>
        <w:tc>
          <w:tcPr/>
          <w:p>
            <w:pPr>
              <w:pStyle w:val="Compact"/>
            </w:pPr>
          </w:p>
        </w:tc>
      </w:tr>
    </w:tbl>
    <w:bookmarkEnd w:id="26"/>
    <w:bookmarkEnd w:id="27"/>
    <w:bookmarkEnd w:id="28"/>
    <w:bookmarkStart w:id="35" w:name="sec:formalization"/>
    <w:p>
      <w:pPr>
        <w:pStyle w:val="Heading1"/>
      </w:pPr>
      <w:r>
        <w:t xml:space="preserve">Formalization</w:t>
      </w:r>
    </w:p>
    <w:p>
      <w:pPr>
        <w:pStyle w:val="FirstParagraph"/>
      </w:pPr>
      <w:r>
        <w:t xml:space="preserve">§2 placed the contribution against prior work; the next four sections make it</w:t>
      </w:r>
      <w:r>
        <w:t xml:space="preserve"> </w:t>
      </w:r>
      <w:r>
        <w:t xml:space="preserve">precise, beginning here with the objects. We model the choice of</w:t>
      </w:r>
      <w:r>
        <w:t xml:space="preserve"> </w:t>
      </w:r>
      <w:r>
        <w:rPr>
          <w:i/>
          <w:iCs/>
        </w:rPr>
        <w:t xml:space="preserve">what context to supply</w:t>
      </w:r>
      <w:r>
        <w:t xml:space="preserve"> </w:t>
      </w:r>
      <w:r>
        <w:t xml:space="preserve">a</w:t>
      </w:r>
      <w:r>
        <w:t xml:space="preserve"> </w:t>
      </w:r>
      <w:r>
        <w:t xml:space="preserve">language model as a comparison of</w:t>
      </w:r>
      <w:r>
        <w:t xml:space="preserve"> </w:t>
      </w:r>
      <w:r>
        <w:t xml:space="preserve">statistical experiments on the task’s latent requirement. This section fixes the objects and,</w:t>
      </w:r>
      <w:r>
        <w:t xml:space="preserve"> </w:t>
      </w:r>
      <w:r>
        <w:t xml:space="preserve">crucially, separates two decision rules that the informal literature silently</w:t>
      </w:r>
      <w:r>
        <w:t xml:space="preserve"> </w:t>
      </w:r>
      <w:r>
        <w:t xml:space="preserve">conflates: the</w:t>
      </w:r>
      <w:r>
        <w:t xml:space="preserve"> </w:t>
      </w:r>
      <w:r>
        <w:rPr>
          <w:i/>
          <w:iCs/>
        </w:rPr>
        <w:t xml:space="preserve">Bayes-optimal</w:t>
      </w:r>
      <w:r>
        <w:t xml:space="preserve"> </w:t>
      </w:r>
      <w:r>
        <w:t xml:space="preserve">rule, against which the classical</w:t>
      </w:r>
      <w:r>
        <w:t xml:space="preserve"> </w:t>
      </w:r>
      <w:r>
        <w:t xml:space="preserve">Blackwell order is defined, and the</w:t>
      </w:r>
      <w:r>
        <w:t xml:space="preserve"> </w:t>
      </w:r>
      <w:r>
        <w:rPr>
          <w:i/>
          <w:iCs/>
        </w:rPr>
        <w:t xml:space="preserve">fixed model</w:t>
      </w:r>
      <w:r>
        <w:t xml:space="preserve"> </w:t>
      </w:r>
      <w:r>
        <w:t xml:space="preserve">rule, which is the object every empirical</w:t>
      </w:r>
      <w:r>
        <w:t xml:space="preserve"> </w:t>
      </w:r>
      <w:r>
        <w:t xml:space="preserve">quantity in this paper actually measures. Keeping these distinct is what makes the bridge from</w:t>
      </w:r>
      <w:r>
        <w:t xml:space="preserve"> </w:t>
      </w:r>
      <w:r>
        <w:t xml:space="preserve">theorem to experiment rigorous.</w:t>
      </w:r>
    </w:p>
    <w:bookmarkStart w:id="31" w:name="X73e69b8a1a604fddcc6e5ed9b89d5c624a51ec4"/>
    <w:p>
      <w:pPr>
        <w:pStyle w:val="Heading2"/>
      </w:pPr>
      <w:r>
        <w:t xml:space="preserve">Tasks, latent requirements, and context sources</w:t>
      </w:r>
    </w:p>
    <w:p>
      <w:pPr>
        <w:pStyle w:val="FirstParagraph"/>
      </w:pPr>
      <w:r>
        <w:t xml:space="preserve">A</w:t>
      </w:r>
      <w:r>
        <w:t xml:space="preserve"> </w:t>
      </w:r>
      <w:r>
        <w:rPr>
          <w:i/>
          <w:iCs/>
        </w:rPr>
        <w:t xml:space="preserve">task</w:t>
      </w:r>
      <w:r>
        <w:t xml:space="preserve"> </w:t>
      </w:r>
      <m:oMath>
        <m:r>
          <m:t>T</m:t>
        </m:r>
      </m:oMath>
      <w:r>
        <w:t xml:space="preserve"> </w:t>
      </w:r>
      <w:r>
        <w:t xml:space="preserve">fixes a latent requirement</w:t>
      </w:r>
      <w:r>
        <w:t xml:space="preserve"> </w:t>
      </w:r>
      <m:oMath>
        <m:sSub>
          <m:e>
            <m:r>
              <m:t>S</m:t>
            </m:r>
          </m:e>
          <m:sub>
            <m:r>
              <m:t>T</m:t>
            </m:r>
          </m:sub>
        </m:sSub>
      </m:oMath>
      <w:r>
        <w:t xml:space="preserve">, the object a deterministic verifier</w:t>
      </w:r>
      <w:r>
        <w:t xml:space="preserve"> </w:t>
      </w:r>
      <m:oMath>
        <m:sSub>
          <m:e>
            <m:r>
              <m:t>v</m:t>
            </m:r>
          </m:e>
          <m:sub>
            <m:r>
              <m:t>T</m:t>
            </m:r>
          </m:sub>
        </m:sSub>
      </m:oMath>
      <w:r>
        <w:t xml:space="preserve"> </w:t>
      </w:r>
      <w:r>
        <w:t xml:space="preserve">checks (e.g. the intended program behaviour). We take</w:t>
      </w:r>
      <w:r>
        <w:t xml:space="preserve"> </w:t>
      </w:r>
      <m:oMath>
        <m:sSub>
          <m:e>
            <m:r>
              <m:t>S</m:t>
            </m:r>
          </m:e>
          <m:sub>
            <m:r>
              <m:t>T</m:t>
            </m:r>
          </m:sub>
        </m:sSub>
      </m:oMath>
      <w:r>
        <w:t xml:space="preserve"> </w:t>
      </w:r>
      <w:r>
        <w:t xml:space="preserve">to be a</w:t>
      </w:r>
      <w:r>
        <w:t xml:space="preserve"> </w:t>
      </w:r>
      <w:r>
        <w:rPr>
          <w:i/>
          <w:iCs/>
        </w:rPr>
        <w:t xml:space="preserve">vector of</w:t>
      </w:r>
      <w:r>
        <w:rPr>
          <w:i/>
          <w:iCs/>
        </w:rPr>
        <w:t xml:space="preserve"> </w:t>
      </w:r>
      <w:r>
        <w:rPr>
          <w:i/>
          <w:iCs/>
        </w:rPr>
        <w:t xml:space="preserve">coordinates</w:t>
      </w:r>
    </w:p>
    <w:p>
      <w:pPr>
        <w:pStyle w:val="BodyText"/>
      </w:pPr>
      <m:oMathPara>
        <m:oMathParaPr>
          <m:jc m:val="center"/>
        </m:oMathParaPr>
        <m:oMath>
          <m:r>
            <m:t>S</m:t>
          </m:r>
          <m:r>
            <m:t> </m:t>
          </m:r>
          <m:r>
            <m:rPr>
              <m:sty m:val="p"/>
            </m:rPr>
            <m:t>=</m:t>
          </m:r>
          <m:r>
            <m:t> </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m</m:t>
              </m:r>
            </m:sub>
          </m:sSub>
          <m:r>
            <m:rPr>
              <m:sty m:val="p"/>
            </m:rPr>
            <m:t>)</m:t>
          </m:r>
          <m:r>
            <m:t> </m:t>
          </m:r>
          <m:r>
            <m:rPr>
              <m:sty m:val="p"/>
            </m:rPr>
            <m:t>∈</m:t>
          </m:r>
          <m:r>
            <m:t> </m:t>
          </m:r>
          <m:r>
            <m:rPr>
              <m:scr m:val="script"/>
              <m:sty m:val="p"/>
            </m:rPr>
            <m:t>S</m:t>
          </m:r>
          <m:r>
            <m:t> </m:t>
          </m:r>
          <m:r>
            <m:rPr>
              <m:sty m:val="p"/>
            </m:rPr>
            <m:t>=</m:t>
          </m:r>
          <m:r>
            <m:t> </m:t>
          </m:r>
          <m:sSub>
            <m:e>
              <m:r>
                <m:rPr>
                  <m:scr m:val="script"/>
                  <m:sty m:val="p"/>
                </m:rPr>
                <m:t>S</m:t>
              </m:r>
            </m:e>
            <m:sub>
              <m:r>
                <m:t>1</m:t>
              </m:r>
            </m:sub>
          </m:sSub>
          <m:r>
            <m:rPr>
              <m:sty m:val="p"/>
            </m:rPr>
            <m:t>×</m:t>
          </m:r>
          <m:r>
            <m:rPr>
              <m:sty m:val="p"/>
            </m:rPr>
            <m:t>⋯</m:t>
          </m:r>
          <m:r>
            <m:rPr>
              <m:sty m:val="p"/>
            </m:rPr>
            <m:t>×</m:t>
          </m:r>
          <m:sSub>
            <m:e>
              <m:r>
                <m:rPr>
                  <m:scr m:val="script"/>
                  <m:sty m:val="p"/>
                </m:rPr>
                <m:t>S</m:t>
              </m:r>
            </m:e>
            <m:sub>
              <m:r>
                <m:t>m</m:t>
              </m:r>
            </m:sub>
          </m:sSub>
          <m:r>
            <m:rPr>
              <m:sty m:val="p"/>
            </m:rPr>
            <m:t>,</m:t>
          </m:r>
        </m:oMath>
      </m:oMathPara>
    </w:p>
    <w:p>
      <w:pPr>
        <w:pStyle w:val="FirstParagraph"/>
      </w:pPr>
      <w:r>
        <w:t xml:space="preserve">where each coordinate</w:t>
      </w:r>
      <w:r>
        <w:t xml:space="preserve"> </w:t>
      </w:r>
      <m:oMath>
        <m:sSub>
          <m:e>
            <m:r>
              <m:t>S</m:t>
            </m:r>
          </m:e>
          <m:sub>
            <m:r>
              <m:t>j</m:t>
            </m:r>
          </m:sub>
        </m:sSub>
      </m:oMath>
      <w:r>
        <w:t xml:space="preserve"> </w:t>
      </w:r>
      <w:r>
        <w:t xml:space="preserve">encodes one logically independent requirement (in our instantiation,</w:t>
      </w:r>
      <w:r>
        <w:t xml:space="preserve"> </w:t>
      </w:r>
      <m:oMath>
        <m:sSub>
          <m:e>
            <m:r>
              <m:t>S</m:t>
            </m:r>
          </m:e>
          <m:sub>
            <m:r>
              <m:t>1</m:t>
            </m:r>
          </m:sub>
        </m:sSub>
      </m:oMath>
      <w:r>
        <w:t xml:space="preserve"> </w:t>
      </w:r>
      <w:r>
        <w:t xml:space="preserve">is the private call-contract convention and</w:t>
      </w:r>
      <w:r>
        <w:t xml:space="preserve"> </w:t>
      </w:r>
      <m:oMath>
        <m:sSub>
          <m:e>
            <m:r>
              <m:t>S</m:t>
            </m:r>
          </m:e>
          <m:sub>
            <m:r>
              <m:t>2</m:t>
            </m:r>
          </m:sub>
        </m:sSub>
      </m:oMath>
      <w:r>
        <w:t xml:space="preserve"> </w:t>
      </w:r>
      <w:r>
        <w:t xml:space="preserve">is the private wire-encoding convention;</w:t>
      </w:r>
      <w:r>
        <w:t xml:space="preserve"> </w:t>
      </w:r>
      <w:r>
        <w:t xml:space="preserve">see §7). Modelling</w:t>
      </w:r>
      <w:r>
        <w:t xml:space="preserve"> </w:t>
      </w:r>
      <m:oMath>
        <m:r>
          <m:t>S</m:t>
        </m:r>
      </m:oMath>
      <w:r>
        <w:t xml:space="preserve"> </w:t>
      </w:r>
      <w:r>
        <w:t xml:space="preserve">as a product of coordinates, rather than an</w:t>
      </w:r>
      <w:r>
        <w:t xml:space="preserve"> </w:t>
      </w:r>
      <w:r>
        <w:t xml:space="preserve">opaque atom, is the technical device that makes the experiment model well posed for</w:t>
      </w:r>
      <w:r>
        <w:t xml:space="preserve"> </w:t>
      </w:r>
      <w:r>
        <w:t xml:space="preserve">fixed-string sources; we return to this in §3.2 and Lemma 1.</w:t>
      </w:r>
    </w:p>
    <w:bookmarkStart w:id="29" w:name="def:source"/>
    <w:p>
      <w:pPr>
        <w:pStyle w:val="BodyText"/>
      </w:pPr>
      <w:r>
        <w:rPr>
          <w:b/>
          <w:bCs/>
        </w:rPr>
        <w:t xml:space="preserve">Definition 1</w:t>
      </w:r>
      <w:r>
        <w:t xml:space="preserve"> </w:t>
      </w:r>
      <w:r>
        <w:t xml:space="preserve">(Context source as an experiment).</w:t>
      </w:r>
      <w:r>
        <w:t xml:space="preserve"> </w:t>
      </w:r>
      <w:r>
        <w:t xml:space="preserve"> </w:t>
      </w:r>
      <w:r>
        <w:t xml:space="preserve">A</w:t>
      </w:r>
      <w:r>
        <w:t xml:space="preserve"> </w:t>
      </w:r>
      <w:r>
        <w:rPr>
          <w:i/>
          <w:iCs/>
        </w:rPr>
        <w:t xml:space="preserve">context source</w:t>
      </w:r>
      <w:r>
        <w:t xml:space="preserve"> </w:t>
      </w:r>
      <m:oMath>
        <m:r>
          <m:t>W</m:t>
        </m:r>
      </m:oMath>
      <w:r>
        <w:t xml:space="preserve"> </w:t>
      </w:r>
      <w:r>
        <w:t xml:space="preserve">is a Markov kernel</w:t>
      </w:r>
      <w:r>
        <w:t xml:space="preserve"> </w:t>
      </w:r>
      <m:oMath>
        <m:sSub>
          <m:e>
            <m:r>
              <m:t>κ</m:t>
            </m:r>
          </m:e>
          <m:sub>
            <m:r>
              <m:t>W</m:t>
            </m:r>
          </m:sub>
        </m:sSub>
        <m:r>
          <m:rPr>
            <m:sty m:val="p"/>
          </m:rPr>
          <m:t>:</m:t>
        </m:r>
        <m:r>
          <m:rPr>
            <m:scr m:val="script"/>
            <m:sty m:val="p"/>
          </m:rPr>
          <m:t>S</m:t>
        </m:r>
        <m:r>
          <m:rPr>
            <m:sty m:val="p"/>
          </m:rPr>
          <m:t>→</m:t>
        </m:r>
        <m:r>
          <m:rPr>
            <m:sty m:val="p"/>
          </m:rPr>
          <m:t>Δ</m:t>
        </m:r>
        <m:r>
          <m:rPr>
            <m:sty m:val="p"/>
          </m:rPr>
          <m:t>(</m:t>
        </m:r>
        <m:r>
          <m:rPr>
            <m:scr m:val="script"/>
            <m:sty m:val="p"/>
          </m:rPr>
          <m:t>W</m:t>
        </m:r>
        <m:r>
          <m:rPr>
            <m:sty m:val="p"/>
          </m:rPr>
          <m:t>)</m:t>
        </m:r>
      </m:oMath>
      <w:r>
        <w:t xml:space="preserve">,</w:t>
      </w:r>
      <w:r>
        <w:t xml:space="preserve"> </w:t>
      </w:r>
      <w:r>
        <w:t xml:space="preserve">i.e. a statistical experiment indexed by the latent parameter</w:t>
      </w:r>
      <w:r>
        <w:t xml:space="preserve"> </w:t>
      </w:r>
      <m:oMath>
        <m:r>
          <m:t>S</m:t>
        </m:r>
      </m:oMath>
      <w:r>
        <w:t xml:space="preserve">, emitting a signal</w:t>
      </w:r>
      <w:r>
        <w:t xml:space="preserve"> </w:t>
      </w:r>
      <m:oMath>
        <m:r>
          <m:t>w</m:t>
        </m:r>
        <m:r>
          <m:rPr>
            <m:sty m:val="p"/>
          </m:rPr>
          <m:t>∼</m:t>
        </m:r>
        <m:sSub>
          <m:e>
            <m:r>
              <m:t>κ</m:t>
            </m:r>
          </m:e>
          <m:sub>
            <m:r>
              <m:t>W</m:t>
            </m:r>
          </m:sub>
        </m:sSub>
        <m:r>
          <m:rPr>
            <m:sty m:val="p"/>
          </m:rPr>
          <m:t>(</m:t>
        </m:r>
        <m:r>
          <m:rPr>
            <m:sty m:val="p"/>
          </m:rPr>
          <m:t>⋅</m:t>
        </m:r>
        <m:r>
          <m:rPr>
            <m:sty m:val="p"/>
          </m:rPr>
          <m:t>∣</m:t>
        </m:r>
        <m:r>
          <m:t>S</m:t>
        </m:r>
        <m:r>
          <m:rPr>
            <m:sty m:val="p"/>
          </m:rPr>
          <m:t>)</m:t>
        </m:r>
      </m:oMath>
      <w:r>
        <w:t xml:space="preserve"> </w:t>
      </w:r>
      <w:r>
        <w:t xml:space="preserve">in a signal alphabet</w:t>
      </w:r>
      <w:r>
        <w:t xml:space="preserve"> </w:t>
      </w:r>
      <m:oMath>
        <m:r>
          <m:rPr>
            <m:scr m:val="script"/>
            <m:sty m:val="p"/>
          </m:rPr>
          <m:t>W</m:t>
        </m:r>
      </m:oMath>
      <w:r>
        <w:t xml:space="preserve"> </w:t>
      </w:r>
      <w:r>
        <w:t xml:space="preserve">(the source’s text). The</w:t>
      </w:r>
      <w:r>
        <w:t xml:space="preserve"> </w:t>
      </w:r>
      <w:r>
        <w:t xml:space="preserve">experiment is identified with its kernel; the sample space is</w:t>
      </w:r>
      <w:r>
        <w:t xml:space="preserve"> </w:t>
      </w:r>
      <m:oMath>
        <m:r>
          <m:rPr>
            <m:scr m:val="script"/>
            <m:sty m:val="p"/>
          </m:rPr>
          <m:t>W</m:t>
        </m:r>
      </m:oMath>
      <w:r>
        <w:t xml:space="preserve"> </w:t>
      </w:r>
      <w:r>
        <w:t xml:space="preserve">and the observed</w:t>
      </w:r>
      <w:r>
        <w:t xml:space="preserve"> </w:t>
      </w:r>
      <w:r>
        <w:t xml:space="preserve">datum is the supplied text</w:t>
      </w:r>
      <w:r>
        <w:t xml:space="preserve"> </w:t>
      </w:r>
      <m:oMath>
        <m:r>
          <m:t>w</m:t>
        </m:r>
      </m:oMath>
      <w:r>
        <w:t xml:space="preserve">.</w:t>
      </w:r>
    </w:p>
    <w:bookmarkEnd w:id="29"/>
    <w:bookmarkStart w:id="30" w:name="def:decision"/>
    <w:p>
      <w:pPr>
        <w:pStyle w:val="BodyText"/>
      </w:pPr>
      <w:r>
        <w:rPr>
          <w:b/>
          <w:bCs/>
        </w:rPr>
        <w:t xml:space="preserve">Definition 2</w:t>
      </w:r>
      <w:r>
        <w:t xml:space="preserve"> </w:t>
      </w:r>
      <w:r>
        <w:t xml:space="preserve">(Decision rules and PASS).</w:t>
      </w:r>
      <w:r>
        <w:t xml:space="preserve"> </w:t>
      </w:r>
      <w:r>
        <w:t xml:space="preserve"> </w:t>
      </w:r>
      <w:r>
        <w:t xml:space="preserve">A</w:t>
      </w:r>
      <w:r>
        <w:t xml:space="preserve"> </w:t>
      </w:r>
      <w:r>
        <w:rPr>
          <w:i/>
          <w:iCs/>
        </w:rPr>
        <w:t xml:space="preserve">decision rule</w:t>
      </w:r>
      <w:r>
        <w:t xml:space="preserve"> </w:t>
      </w:r>
      <w:r>
        <w:t xml:space="preserve">is a (possibly randomized) map</w:t>
      </w:r>
      <w:r>
        <w:t xml:space="preserve"> </w:t>
      </w:r>
      <m:oMath>
        <m:r>
          <m:t>δ</m:t>
        </m:r>
        <m:r>
          <m:rPr>
            <m:sty m:val="p"/>
          </m:rPr>
          <m:t>:</m:t>
        </m:r>
        <m:r>
          <m:rPr>
            <m:sty m:val="p"/>
          </m:rPr>
          <m:t>(</m:t>
        </m:r>
        <m:r>
          <m:t>T</m:t>
        </m:r>
        <m:r>
          <m:rPr>
            <m:sty m:val="p"/>
          </m:rPr>
          <m:t>,</m:t>
        </m:r>
        <m:r>
          <m:t>w</m:t>
        </m:r>
        <m:r>
          <m:rPr>
            <m:sty m:val="p"/>
          </m:rPr>
          <m:t>)</m:t>
        </m:r>
        <m:r>
          <m:rPr>
            <m:sty m:val="p"/>
          </m:rPr>
          <m:t>↦</m:t>
        </m:r>
        <m:acc>
          <m:accPr>
            <m:chr m:val="̂"/>
          </m:accPr>
          <m:e>
            <m:r>
              <m:t>S</m:t>
            </m:r>
          </m:e>
        </m:acc>
      </m:oMath>
      <w:r>
        <w:t xml:space="preserve"> </w:t>
      </w:r>
      <w:r>
        <w:t xml:space="preserve">producing a candidate solution. Utility is the binary verifier</w:t>
      </w:r>
      <w:r>
        <w:t xml:space="preserve"> </w:t>
      </w:r>
      <m:oMath>
        <m:r>
          <m:t>u</m:t>
        </m:r>
        <m:r>
          <m:rPr>
            <m:sty m:val="p"/>
          </m:rPr>
          <m:t>(</m:t>
        </m:r>
        <m:acc>
          <m:accPr>
            <m:chr m:val="̂"/>
          </m:accPr>
          <m:e>
            <m:r>
              <m:t>S</m:t>
            </m:r>
          </m:e>
        </m:acc>
        <m:r>
          <m:rPr>
            <m:sty m:val="p"/>
          </m:rPr>
          <m:t>,</m:t>
        </m:r>
        <m:r>
          <m:t>S</m:t>
        </m:r>
        <m:r>
          <m:rPr>
            <m:sty m:val="p"/>
          </m:rPr>
          <m:t>)</m:t>
        </m:r>
        <m:r>
          <m:rPr>
            <m:sty m:val="p"/>
          </m:rPr>
          <m:t>=</m:t>
        </m:r>
        <m:sSub>
          <m:e>
            <m:r>
              <m:t>v</m:t>
            </m:r>
          </m:e>
          <m:sub>
            <m:r>
              <m:t>T</m:t>
            </m:r>
          </m:sub>
        </m:sSub>
        <m:r>
          <m:rPr>
            <m:sty m:val="p"/>
          </m:rPr>
          <m:t>(</m:t>
        </m:r>
        <m:acc>
          <m:accPr>
            <m:chr m:val="̂"/>
          </m:accPr>
          <m:e>
            <m:r>
              <m:t>S</m:t>
            </m:r>
          </m:e>
        </m:acc>
        <m:r>
          <m:rPr>
            <m:sty m:val="p"/>
          </m:rPr>
          <m:t>)</m:t>
        </m:r>
        <m:r>
          <m:rPr>
            <m:sty m:val="p"/>
          </m:rPr>
          <m:t>∈</m:t>
        </m:r>
        <m:r>
          <m:rPr>
            <m:sty m:val="p"/>
          </m:rPr>
          <m:t>{</m:t>
        </m:r>
        <m:r>
          <m:t>0</m:t>
        </m:r>
        <m:r>
          <m:rPr>
            <m:sty m:val="p"/>
          </m:rPr>
          <m:t>,</m:t>
        </m:r>
        <m:r>
          <m:t>1</m:t>
        </m:r>
        <m:r>
          <m:rPr>
            <m:sty m:val="p"/>
          </m:rPr>
          <m:t>}</m:t>
        </m:r>
      </m:oMath>
      <w:r>
        <w:t xml:space="preserve">. Two decision rules matter:</w:t>
      </w:r>
    </w:p>
    <w:p>
      <w:pPr>
        <w:numPr>
          <w:ilvl w:val="0"/>
          <w:numId w:val="1003"/>
        </w:numPr>
      </w:pPr>
      <w:r>
        <w:t xml:space="preserve">the</w:t>
      </w:r>
      <w:r>
        <w:t xml:space="preserve"> </w:t>
      </w:r>
      <w:r>
        <w:rPr>
          <w:i/>
          <w:iCs/>
        </w:rPr>
        <w:t xml:space="preserve">model rule</w:t>
      </w:r>
      <w:r>
        <w:t xml:space="preserve"> </w:t>
      </w:r>
      <m:oMath>
        <m:sSub>
          <m:e>
            <m:r>
              <m:t>δ</m:t>
            </m:r>
          </m:e>
          <m:sub>
            <m:r>
              <m:t>M</m:t>
            </m:r>
          </m:sub>
        </m:sSub>
      </m:oMath>
      <w:r>
        <w:t xml:space="preserve"> </w:t>
      </w:r>
      <w:r>
        <w:t xml:space="preserve">realized by a fixed language model</w:t>
      </w:r>
      <w:r>
        <w:t xml:space="preserve"> </w:t>
      </w:r>
      <m:oMath>
        <m:r>
          <m:t>M</m:t>
        </m:r>
      </m:oMath>
      <w:r>
        <w:t xml:space="preserve"> </w:t>
      </w:r>
      <w:r>
        <w:t xml:space="preserve">at a fixed</w:t>
      </w:r>
      <w:r>
        <w:t xml:space="preserve"> </w:t>
      </w:r>
      <w:r>
        <w:t xml:space="preserve">decoding configuration</w:t>
      </w:r>
      <w:r>
        <w:t xml:space="preserve"> </w:t>
      </w:r>
      <m:oMath>
        <m:r>
          <m:t>θ</m:t>
        </m:r>
      </m:oMath>
      <w:r>
        <w:t xml:space="preserve"> </w:t>
      </w:r>
      <w:r>
        <w:t xml:space="preserve">(model weights and sampling parameters; see</w:t>
      </w:r>
      <w:r>
        <w:t xml:space="preserve"> </w:t>
      </w:r>
      <w:r>
        <w:t xml:space="preserve">§3.3). Its realized pass rate on task</w:t>
      </w:r>
      <w:r>
        <w:t xml:space="preserve"> </w:t>
      </w:r>
      <m:oMath>
        <m:r>
          <m:t>T</m:t>
        </m:r>
      </m:oMath>
      <w:r>
        <w:t xml:space="preserve"> </w:t>
      </w:r>
      <w:r>
        <w:t xml:space="preserve">under source</w:t>
      </w:r>
      <w:r>
        <w:t xml:space="preserve"> </w:t>
      </w:r>
      <m:oMath>
        <m:r>
          <m:t>W</m:t>
        </m:r>
      </m:oMath>
      <w:r>
        <w:t xml:space="preserve"> </w:t>
      </w:r>
      <w:r>
        <w:t xml:space="preserve">is</w:t>
      </w:r>
    </w:p>
    <w:p>
      <w:pPr>
        <w:pStyle w:val="BodyText"/>
      </w:pPr>
      <m:oMathPara>
        <m:oMathParaPr>
          <m:jc m:val="center"/>
        </m:oMathParaPr>
        <m:oMath>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r>
            <m:t> </m:t>
          </m:r>
          <m:box>
            <m:boxPr>
              <m:opEmu m:val="on"/>
            </m:boxPr>
            <m:e>
              <m:r>
                <m:rPr>
                  <m:sty m:val="p"/>
                </m:rPr>
                <m:t>:=</m:t>
              </m:r>
            </m:e>
          </m:box>
          <m:r>
            <m:t> </m:t>
          </m:r>
          <m:r>
            <m:rPr>
              <m:scr m:val="double-struck"/>
              <m:sty m:val="p"/>
            </m:rPr>
            <m:t>E</m:t>
          </m:r>
          <m:d>
            <m:dPr>
              <m:begChr m:val="["/>
              <m:sepChr m:val=""/>
              <m:endChr m:val="]"/>
              <m:grow/>
            </m:dPr>
            <m:e>
              <m:r>
                <m:t> </m:t>
              </m:r>
              <m:sSub>
                <m:e>
                  <m:r>
                    <m:t>v</m:t>
                  </m:r>
                </m:e>
                <m:sub>
                  <m:r>
                    <m:t>T</m:t>
                  </m:r>
                </m:sub>
              </m:sSub>
              <m:r>
                <m:t>​</m:t>
              </m:r>
              <m:d>
                <m:dPr>
                  <m:begChr m:val="("/>
                  <m:sepChr m:val=""/>
                  <m:endChr m:val=")"/>
                  <m:grow/>
                </m:dPr>
                <m:e>
                  <m:sSub>
                    <m:e>
                      <m:r>
                        <m:t>δ</m:t>
                      </m:r>
                    </m:e>
                    <m:sub>
                      <m:r>
                        <m:t>M</m:t>
                      </m:r>
                    </m:sub>
                  </m:sSub>
                  <m:r>
                    <m:rPr>
                      <m:sty m:val="p"/>
                    </m:rPr>
                    <m:t>(</m:t>
                  </m:r>
                  <m:r>
                    <m:t>T</m:t>
                  </m:r>
                  <m:r>
                    <m:rPr>
                      <m:sty m:val="p"/>
                    </m:rPr>
                    <m:t>,</m:t>
                  </m:r>
                  <m:r>
                    <m:t>w</m:t>
                  </m:r>
                  <m:r>
                    <m:rPr>
                      <m:sty m:val="p"/>
                    </m:rPr>
                    <m:t>)</m:t>
                  </m:r>
                </m:e>
              </m:d>
              <m:r>
                <m:t> </m:t>
              </m:r>
            </m:e>
          </m:d>
          <m:r>
            <m:rPr>
              <m:sty m:val="p"/>
            </m:rPr>
            <m:t>,</m:t>
          </m:r>
          <m:r>
            <m:t>  </m:t>
          </m:r>
          <m:r>
            <m:t>w</m:t>
          </m:r>
          <m:r>
            <m:rPr>
              <m:sty m:val="p"/>
            </m:rPr>
            <m:t>∼</m:t>
          </m:r>
          <m:sSub>
            <m:e>
              <m:r>
                <m:t>κ</m:t>
              </m:r>
            </m:e>
            <m:sub>
              <m:r>
                <m:t>W</m:t>
              </m:r>
            </m:sub>
          </m:sSub>
          <m:r>
            <m:rPr>
              <m:sty m:val="p"/>
            </m:rPr>
            <m:t>(</m:t>
          </m:r>
          <m:r>
            <m:rPr>
              <m:sty m:val="p"/>
            </m:rPr>
            <m:t>⋅</m:t>
          </m:r>
          <m:r>
            <m:rPr>
              <m:sty m:val="p"/>
            </m:rPr>
            <m:t>∣</m:t>
          </m:r>
          <m:sSub>
            <m:e>
              <m:r>
                <m:t>S</m:t>
              </m:r>
            </m:e>
            <m:sub>
              <m:r>
                <m:t>T</m:t>
              </m:r>
            </m:sub>
          </m:sSub>
          <m:r>
            <m:rPr>
              <m:sty m:val="p"/>
            </m:rPr>
            <m:t>)</m:t>
          </m:r>
          <m:r>
            <m:rPr>
              <m:sty m:val="p"/>
            </m:rPr>
            <m:t>;</m:t>
          </m:r>
        </m:oMath>
      </m:oMathPara>
    </w:p>
    <w:p>
      <w:pPr>
        <w:numPr>
          <w:ilvl w:val="0"/>
          <w:numId w:val="1003"/>
        </w:numPr>
      </w:pPr>
      <w:r>
        <w:t xml:space="preserve">the</w:t>
      </w:r>
      <w:r>
        <w:t xml:space="preserve"> </w:t>
      </w:r>
      <w:r>
        <w:rPr>
          <w:i/>
          <w:iCs/>
        </w:rPr>
        <w:t xml:space="preserve">Bayes rule</w:t>
      </w:r>
      <w:r>
        <w:t xml:space="preserve"> </w:t>
      </w:r>
      <m:oMath>
        <m:sSubSup>
          <m:e>
            <m:r>
              <m:t>δ</m:t>
            </m:r>
          </m:e>
          <m:sub>
            <m:r>
              <m:t>T</m:t>
            </m:r>
          </m:sub>
          <m:sup>
            <m:r>
              <m:rPr>
                <m:sty m:val="p"/>
              </m:rPr>
              <m:t>⋆</m:t>
            </m:r>
          </m:sup>
        </m:sSubSup>
      </m:oMath>
      <w:r>
        <w:t xml:space="preserve">, the (utility-optimal) decision rule for</w:t>
      </w:r>
      <w:r>
        <w:t xml:space="preserve"> </w:t>
      </w:r>
      <w:r>
        <w:t xml:space="preserve">task</w:t>
      </w:r>
      <w:r>
        <w:t xml:space="preserve"> </w:t>
      </w:r>
      <m:oMath>
        <m:r>
          <m:t>T</m:t>
        </m:r>
      </m:oMath>
      <w:r>
        <w:t xml:space="preserve"> </w:t>
      </w:r>
      <w:r>
        <w:t xml:space="preserve">given a prior over</w:t>
      </w:r>
      <w:r>
        <w:t xml:space="preserve"> </w:t>
      </w:r>
      <m:oMath>
        <m:r>
          <m:t>S</m:t>
        </m:r>
      </m:oMath>
      <w:r>
        <w:t xml:space="preserve">, achieving the optimal value</w:t>
      </w:r>
      <w:r>
        <w:t xml:space="preserve"> </w:t>
      </w:r>
      <m:oMath>
        <m:sSup>
          <m:e>
            <m:r>
              <m:t>V</m:t>
            </m:r>
          </m:e>
          <m:sup>
            <m:r>
              <m:rPr>
                <m:sty m:val="p"/>
              </m:rPr>
              <m:t>⋆</m:t>
            </m:r>
          </m:sup>
        </m:sSup>
        <m:r>
          <m:rPr>
            <m:sty m:val="p"/>
          </m:rPr>
          <m:t>(</m:t>
        </m:r>
        <m:r>
          <m:t>W</m:t>
        </m:r>
        <m:r>
          <m:rPr>
            <m:sty m:val="p"/>
          </m:rPr>
          <m:t>,</m:t>
        </m:r>
        <m:r>
          <m:t>T</m:t>
        </m:r>
        <m:r>
          <m:rPr>
            <m:sty m:val="p"/>
          </m:rPr>
          <m:t>)</m:t>
        </m:r>
        <m:box>
          <m:boxPr>
            <m:opEmu m:val="on"/>
          </m:boxPr>
          <m:e>
            <m:r>
              <m:rPr>
                <m:sty m:val="p"/>
              </m:rPr>
              <m:t>:=</m:t>
            </m:r>
          </m:e>
        </m:box>
        <m:sSub>
          <m:e>
            <m:r>
              <m:rPr>
                <m:sty m:val="p"/>
              </m:rPr>
              <m:t>sup</m:t>
            </m:r>
          </m:e>
          <m:sub>
            <m:r>
              <m:t>δ</m:t>
            </m:r>
          </m:sub>
        </m:sSub>
        <m:r>
          <m:rPr>
            <m:scr m:val="double-struck"/>
            <m:sty m:val="p"/>
          </m:rPr>
          <m:t>E</m:t>
        </m:r>
        <m:r>
          <m:rPr>
            <m:sty m:val="p"/>
          </m:rPr>
          <m:t>[</m:t>
        </m:r>
        <m:sSub>
          <m:e>
            <m:r>
              <m:t>v</m:t>
            </m:r>
          </m:e>
          <m:sub>
            <m:r>
              <m:t>T</m:t>
            </m:r>
          </m:sub>
        </m:sSub>
        <m:r>
          <m:rPr>
            <m:sty m:val="p"/>
          </m:rPr>
          <m:t>(</m:t>
        </m:r>
        <m:r>
          <m:t>δ</m:t>
        </m:r>
        <m:r>
          <m:rPr>
            <m:sty m:val="p"/>
          </m:rPr>
          <m:t>(</m:t>
        </m:r>
        <m:r>
          <m:t>T</m:t>
        </m:r>
        <m:r>
          <m:rPr>
            <m:sty m:val="p"/>
          </m:rPr>
          <m:t>,</m:t>
        </m:r>
        <m:r>
          <m:t>w</m:t>
        </m:r>
        <m:r>
          <m:rPr>
            <m:sty m:val="p"/>
          </m:rPr>
          <m:t>)</m:t>
        </m:r>
        <m:r>
          <m:rPr>
            <m:sty m:val="p"/>
          </m:rPr>
          <m:t>)</m:t>
        </m:r>
        <m:r>
          <m:rPr>
            <m:sty m:val="p"/>
          </m:rPr>
          <m:t>]</m:t>
        </m:r>
      </m:oMath>
      <w:r>
        <w:t xml:space="preserve">.</w:t>
      </w:r>
    </w:p>
    <w:bookmarkEnd w:id="30"/>
    <w:p>
      <w:pPr>
        <w:pStyle w:val="FirstParagraph"/>
      </w:pPr>
      <w:r>
        <w:t xml:space="preserve">The distinction in Definition 2 is load-bearing. Blackwell’s theorem</w:t>
      </w:r>
      <w:r>
        <w:t xml:space="preserve"> </w:t>
      </w:r>
      <w:r>
        <w:t xml:space="preserve">(§4) is a statement about</w:t>
      </w:r>
      <w:r>
        <w:t xml:space="preserve"> </w:t>
      </w:r>
      <m:oMath>
        <m:sSup>
          <m:e>
            <m:r>
              <m:t>V</m:t>
            </m:r>
          </m:e>
          <m:sup>
            <m:r>
              <m:rPr>
                <m:sty m:val="p"/>
              </m:rPr>
              <m:t>⋆</m:t>
            </m:r>
          </m:sup>
        </m:sSup>
      </m:oMath>
      <w:r>
        <w:t xml:space="preserve"> </w:t>
      </w:r>
      <w:r>
        <w:t xml:space="preserve">(the optimal user of an experiment); every</w:t>
      </w:r>
      <w:r>
        <w:t xml:space="preserve"> </w:t>
      </w:r>
      <w:r>
        <w:t xml:space="preserve">number we report,</w:t>
      </w:r>
      <w:r>
        <w:t xml:space="preserve"> </w:t>
      </w:r>
      <m:oMath>
        <m:sSub>
          <m:e>
            <m:r>
              <m:rPr>
                <m:sty m:val="p"/>
              </m:rPr>
              <m:t>P</m:t>
            </m:r>
            <m:r>
              <m:rPr>
                <m:sty m:val="p"/>
              </m:rPr>
              <m:t>A</m:t>
            </m:r>
            <m:r>
              <m:rPr>
                <m:sty m:val="p"/>
              </m:rPr>
              <m:t>S</m:t>
            </m:r>
            <m:r>
              <m:rPr>
                <m:sty m:val="p"/>
              </m:rPr>
              <m:t>S</m:t>
            </m:r>
          </m:e>
          <m:sub>
            <m:r>
              <m:t>M</m:t>
            </m:r>
          </m:sub>
        </m:sSub>
      </m:oMath>
      <w:r>
        <w:t xml:space="preserve">, the deficiency estimator of §6, the</w:t>
      </w:r>
      <w:r>
        <w:t xml:space="preserve"> </w:t>
      </w:r>
      <w:r>
        <w:t xml:space="preserve">interference statistic of §6.3, and the entire six-model program of</w:t>
      </w:r>
      <w:r>
        <w:t xml:space="preserve"> </w:t>
      </w:r>
      <w:r>
        <w:t xml:space="preserve">§7, is a statement about the single fixed rule</w:t>
      </w:r>
      <w:r>
        <w:t xml:space="preserve"> </w:t>
      </w:r>
      <m:oMath>
        <m:sSub>
          <m:e>
            <m:r>
              <m:t>δ</m:t>
            </m:r>
          </m:e>
          <m:sub>
            <m:r>
              <m:t>M</m:t>
            </m:r>
          </m:sub>
        </m:sSub>
      </m:oMath>
      <w:r>
        <w:t xml:space="preserve">. We therefore</w:t>
      </w:r>
      <w:r>
        <w:t xml:space="preserve"> </w:t>
      </w:r>
      <w:r>
        <w:t xml:space="preserve">develop the order in two registers and prove an explicit bridge between them</w:t>
      </w:r>
      <w:r>
        <w:t xml:space="preserve"> </w:t>
      </w:r>
      <w:r>
        <w:t xml:space="preserve">(Lemma 2).</w:t>
      </w:r>
    </w:p>
    <w:bookmarkEnd w:id="31"/>
    <w:bookmarkStart w:id="33" w:name="subsec:sources"/>
    <w:p>
      <w:pPr>
        <w:pStyle w:val="Heading2"/>
      </w:pPr>
      <w:r>
        <w:t xml:space="preserve">Sources as deterministic projection experiments</w:t>
      </w:r>
    </w:p>
    <w:p>
      <w:pPr>
        <w:pStyle w:val="FirstParagraph"/>
      </w:pPr>
      <w:r>
        <w:t xml:space="preserve">In our instantiation each context source is a</w:t>
      </w:r>
      <w:r>
        <w:t xml:space="preserve"> </w:t>
      </w:r>
      <w:r>
        <w:rPr>
          <w:i/>
          <w:iCs/>
        </w:rPr>
        <w:t xml:space="preserve">fixed string</w:t>
      </w:r>
      <w:r>
        <w:t xml:space="preserve">: a snippet stating the</w:t>
      </w:r>
      <w:r>
        <w:t xml:space="preserve"> </w:t>
      </w:r>
      <w:r>
        <w:t xml:space="preserve">private call contract (</w:t>
      </w:r>
      <m:oMath>
        <m:sSub>
          <m:e>
            <m:r>
              <m:t>W</m:t>
            </m:r>
          </m:e>
          <m:sub>
            <m:r>
              <m:t>1</m:t>
            </m:r>
          </m:sub>
        </m:sSub>
      </m:oMath>
      <w:r>
        <w:t xml:space="preserve">), or the private wire-encoding invariant (</w:t>
      </w:r>
      <m:oMath>
        <m:sSub>
          <m:e>
            <m:r>
              <m:t>W</m:t>
            </m:r>
          </m:e>
          <m:sub>
            <m:r>
              <m:t>2</m:t>
            </m:r>
          </m:sub>
        </m:sSub>
      </m:oMath>
      <w:r>
        <w:t xml:space="preserve">). A naive reading</w:t>
      </w:r>
      <w:r>
        <w:t xml:space="preserve"> </w:t>
      </w:r>
      <w:r>
        <w:t xml:space="preserve">treats</w:t>
      </w:r>
      <w:r>
        <w:t xml:space="preserve"> </w:t>
      </w:r>
      <m:oMath>
        <m:sSub>
          <m:e>
            <m:r>
              <m:t>κ</m:t>
            </m:r>
          </m:e>
          <m:sub>
            <m:r>
              <m:t>W</m:t>
            </m:r>
          </m:sub>
        </m:sSub>
        <m:r>
          <m:rPr>
            <m:sty m:val="p"/>
          </m:rPr>
          <m:t>(</m:t>
        </m:r>
        <m:r>
          <m:rPr>
            <m:sty m:val="p"/>
          </m:rPr>
          <m:t>⋅</m:t>
        </m:r>
        <m:r>
          <m:rPr>
            <m:sty m:val="p"/>
          </m:rPr>
          <m:t>∣</m:t>
        </m:r>
        <m:r>
          <m:t>S</m:t>
        </m:r>
        <m:r>
          <m:rPr>
            <m:sty m:val="p"/>
          </m:rPr>
          <m:t>)</m:t>
        </m:r>
      </m:oMath>
      <w:r>
        <w:t xml:space="preserve"> </w:t>
      </w:r>
      <w:r>
        <w:t xml:space="preserve">as a constant kernel</w:t>
      </w:r>
      <w:r>
        <w:t xml:space="preserve"> </w:t>
      </w:r>
      <m:oMath>
        <m:sSub>
          <m:e>
            <m:r>
              <m:t>δ</m:t>
            </m:r>
          </m:e>
          <m:sub>
            <m:sSub>
              <m:e>
                <m:r>
                  <m:t>w</m:t>
                </m:r>
              </m:e>
              <m:sub>
                <m:r>
                  <m:t>0</m:t>
                </m:r>
              </m:sub>
            </m:sSub>
          </m:sub>
        </m:sSub>
      </m:oMath>
      <w:r>
        <w:t xml:space="preserve"> </w:t>
      </w:r>
      <w:r>
        <w:t xml:space="preserve">independent of</w:t>
      </w:r>
      <w:r>
        <w:t xml:space="preserve"> </w:t>
      </w:r>
      <m:oMath>
        <m:r>
          <m:t>S</m:t>
        </m:r>
      </m:oMath>
      <w:r>
        <w:t xml:space="preserve">. That</w:t>
      </w:r>
      <w:r>
        <w:t xml:space="preserve"> </w:t>
      </w:r>
      <w:r>
        <w:t xml:space="preserve">reading is degenerate: a constant kernel is Blackwell-equivalent to the null experiment, carries</w:t>
      </w:r>
      <w:r>
        <w:t xml:space="preserve"> </w:t>
      </w:r>
      <w:r>
        <w:t xml:space="preserve">zero information, and induces the trivial</w:t>
      </w:r>
      <w:r>
        <w:t xml:space="preserve"> </w:t>
      </w:r>
      <m:oMath>
        <m:r>
          <m:t>σ</m:t>
        </m:r>
      </m:oMath>
      <w:r>
        <w:t xml:space="preserve">-algebra, which would make any garbling argument</w:t>
      </w:r>
      <w:r>
        <w:t xml:space="preserve"> </w:t>
      </w:r>
      <w:r>
        <w:t xml:space="preserve">vacuous. We avoid this by modelling each fixed source as a</w:t>
      </w:r>
      <w:r>
        <w:t xml:space="preserve"> </w:t>
      </w:r>
      <w:r>
        <w:rPr>
          <w:i/>
          <w:iCs/>
        </w:rPr>
        <w:t xml:space="preserve">deterministic experiment that</w:t>
      </w:r>
      <w:r>
        <w:rPr>
          <w:i/>
          <w:iCs/>
        </w:rPr>
        <w:t xml:space="preserve"> </w:t>
      </w:r>
      <w:r>
        <w:rPr>
          <w:i/>
          <w:iCs/>
        </w:rPr>
        <w:t xml:space="preserve">observes a projection of the coordinate vector</w:t>
      </w:r>
      <w:r>
        <w:t xml:space="preserve"> (1).</w:t>
      </w:r>
    </w:p>
    <w:bookmarkStart w:id="32" w:name="def:projection"/>
    <w:p>
      <w:pPr>
        <w:pStyle w:val="BodyText"/>
      </w:pPr>
      <w:r>
        <w:rPr>
          <w:b/>
          <w:bCs/>
        </w:rPr>
        <w:t xml:space="preserve">Definition 3</w:t>
      </w:r>
      <w:r>
        <w:t xml:space="preserve"> </w:t>
      </w:r>
      <w:r>
        <w:t xml:space="preserve">(Projection sources).</w:t>
      </w:r>
      <w:r>
        <w:t xml:space="preserve"> </w:t>
      </w:r>
      <w:r>
        <w:t xml:space="preserve"> </w:t>
      </w:r>
      <w:r>
        <w:t xml:space="preserve">A source</w:t>
      </w:r>
      <w:r>
        <w:t xml:space="preserve"> </w:t>
      </w:r>
      <m:oMath>
        <m:r>
          <m:t>W</m:t>
        </m:r>
      </m:oMath>
      <w:r>
        <w:t xml:space="preserve"> </w:t>
      </w:r>
      <w:r>
        <w:t xml:space="preserve">that reveals the coordinates indexed by a</w:t>
      </w:r>
      <w:r>
        <w:t xml:space="preserve"> </w:t>
      </w:r>
      <w:r>
        <w:t xml:space="preserve">set</w:t>
      </w:r>
      <w:r>
        <w:t xml:space="preserve"> </w:t>
      </w:r>
      <m:oMath>
        <m:r>
          <m:t>A</m:t>
        </m:r>
        <m:r>
          <m:rPr>
            <m:sty m:val="p"/>
          </m:rPr>
          <m:t>⊆</m:t>
        </m:r>
        <m:r>
          <m:rPr>
            <m:sty m:val="p"/>
          </m:rPr>
          <m:t>{</m:t>
        </m:r>
        <m:r>
          <m:t>1</m:t>
        </m:r>
        <m:r>
          <m:rPr>
            <m:sty m:val="p"/>
          </m:rPr>
          <m:t>,</m:t>
        </m:r>
        <m:r>
          <m:rPr>
            <m:sty m:val="p"/>
          </m:rPr>
          <m:t>…</m:t>
        </m:r>
        <m:r>
          <m:rPr>
            <m:sty m:val="p"/>
          </m:rPr>
          <m:t>,</m:t>
        </m:r>
        <m:r>
          <m:t>m</m:t>
        </m:r>
        <m:r>
          <m:rPr>
            <m:sty m:val="p"/>
          </m:rPr>
          <m:t>}</m:t>
        </m:r>
      </m:oMath>
      <w:r>
        <w:t xml:space="preserve"> </w:t>
      </w:r>
      <w:r>
        <w:t xml:space="preserve">is the deterministic kernel</w:t>
      </w:r>
    </w:p>
    <w:p>
      <w:pPr>
        <w:pStyle w:val="BodyText"/>
      </w:pPr>
      <m:oMathPara>
        <m:oMathParaPr>
          <m:jc m:val="center"/>
        </m:oMathParaPr>
        <m:oMath>
          <m:sSub>
            <m:e>
              <m:r>
                <m:t>κ</m:t>
              </m:r>
            </m:e>
            <m:sub>
              <m:r>
                <m:t>W</m:t>
              </m:r>
            </m:sub>
          </m:sSub>
          <m:r>
            <m:rPr>
              <m:sty m:val="p"/>
            </m:rPr>
            <m:t>(</m:t>
          </m:r>
          <m:r>
            <m:rPr>
              <m:sty m:val="p"/>
            </m:rPr>
            <m:t>⋅</m:t>
          </m:r>
          <m:r>
            <m:rPr>
              <m:sty m:val="p"/>
            </m:rPr>
            <m:t>∣</m:t>
          </m:r>
          <m:r>
            <m:t>S</m:t>
          </m:r>
          <m:r>
            <m:rPr>
              <m:sty m:val="p"/>
            </m:rPr>
            <m:t>)</m:t>
          </m:r>
          <m:r>
            <m:t> </m:t>
          </m:r>
          <m:r>
            <m:rPr>
              <m:sty m:val="p"/>
            </m:rPr>
            <m:t>=</m:t>
          </m:r>
          <m:r>
            <m:t> </m:t>
          </m:r>
          <m:sSub>
            <m:e>
              <m:r>
                <m:t>δ</m:t>
              </m:r>
            </m:e>
            <m:sub>
              <m:sSub>
                <m:e>
                  <m:r>
                    <m:t>π</m:t>
                  </m:r>
                </m:e>
                <m:sub>
                  <m:r>
                    <m:t>A</m:t>
                  </m:r>
                </m:sub>
              </m:sSub>
              <m:r>
                <m:rPr>
                  <m:sty m:val="p"/>
                </m:rPr>
                <m:t>(</m:t>
              </m:r>
              <m:r>
                <m:t>S</m:t>
              </m:r>
              <m:r>
                <m:rPr>
                  <m:sty m:val="p"/>
                </m:rPr>
                <m:t>)</m:t>
              </m:r>
            </m:sub>
          </m:sSub>
          <m:r>
            <m:rPr>
              <m:sty m:val="p"/>
            </m:rPr>
            <m:t>,</m:t>
          </m:r>
          <m:r>
            <m:t>  </m:t>
          </m:r>
          <m:sSub>
            <m:e>
              <m:r>
                <m:t>π</m:t>
              </m:r>
            </m:e>
            <m:sub>
              <m:r>
                <m:t>A</m:t>
              </m:r>
            </m:sub>
          </m:sSub>
          <m:r>
            <m:rPr>
              <m:sty m:val="p"/>
            </m:rPr>
            <m:t>(</m:t>
          </m:r>
          <m:r>
            <m:t>S</m:t>
          </m:r>
          <m:r>
            <m:rPr>
              <m:sty m:val="p"/>
            </m:rPr>
            <m:t>)</m:t>
          </m:r>
          <m:box>
            <m:boxPr>
              <m:opEmu m:val="on"/>
            </m:boxPr>
            <m:e>
              <m:r>
                <m:rPr>
                  <m:sty m:val="p"/>
                </m:rPr>
                <m:t>:=</m:t>
              </m:r>
            </m:e>
          </m:box>
          <m:r>
            <m:rPr>
              <m:sty m:val="p"/>
            </m:rPr>
            <m:t>(</m:t>
          </m:r>
          <m:sSub>
            <m:e>
              <m:r>
                <m:t>S</m:t>
              </m:r>
            </m:e>
            <m:sub>
              <m:r>
                <m:t>j</m:t>
              </m:r>
            </m:sub>
          </m:sSub>
          <m:sSub>
            <m:e>
              <m:r>
                <m:rPr>
                  <m:sty m:val="p"/>
                </m:rPr>
                <m:t>)</m:t>
              </m:r>
            </m:e>
            <m:sub>
              <m:r>
                <m:t>j</m:t>
              </m:r>
              <m:r>
                <m:rPr>
                  <m:sty m:val="p"/>
                </m:rPr>
                <m:t>∈</m:t>
              </m:r>
              <m:r>
                <m:t>A</m:t>
              </m:r>
            </m:sub>
          </m:sSub>
          <m:r>
            <m:rPr>
              <m:sty m:val="p"/>
            </m:rPr>
            <m:t>,</m:t>
          </m:r>
        </m:oMath>
      </m:oMathPara>
    </w:p>
    <w:p>
      <w:pPr>
        <w:pStyle w:val="FirstParagraph"/>
      </w:pPr>
      <w:r>
        <w:t xml:space="preserve">i.e. supplying</w:t>
      </w:r>
      <w:r>
        <w:t xml:space="preserve"> </w:t>
      </w:r>
      <m:oMath>
        <m:r>
          <m:t>W</m:t>
        </m:r>
      </m:oMath>
      <w:r>
        <w:t xml:space="preserve"> </w:t>
      </w:r>
      <w:r>
        <w:t xml:space="preserve">lets a decision-maker condition on</w:t>
      </w:r>
      <w:r>
        <w:t xml:space="preserve"> </w:t>
      </w:r>
      <m:oMath>
        <m:sSub>
          <m:e>
            <m:r>
              <m:t>π</m:t>
            </m:r>
          </m:e>
          <m:sub>
            <m:r>
              <m:t>A</m:t>
            </m:r>
          </m:sub>
        </m:sSub>
        <m:r>
          <m:rPr>
            <m:sty m:val="p"/>
          </m:rPr>
          <m:t>(</m:t>
        </m:r>
        <m:r>
          <m:t>S</m:t>
        </m:r>
        <m:r>
          <m:rPr>
            <m:sty m:val="p"/>
          </m:rPr>
          <m:t>)</m:t>
        </m:r>
      </m:oMath>
      <w:r>
        <w:t xml:space="preserve"> </w:t>
      </w:r>
      <w:r>
        <w:t xml:space="preserve">and on nothing outside</w:t>
      </w:r>
      <w:r>
        <w:t xml:space="preserve"> </w:t>
      </w:r>
      <m:oMath>
        <m:r>
          <m:t>A</m:t>
        </m:r>
      </m:oMath>
      <w:r>
        <w:t xml:space="preserve">.</w:t>
      </w:r>
      <w:r>
        <w:t xml:space="preserve"> </w:t>
      </w:r>
      <w:r>
        <w:t xml:space="preserve">Write</w:t>
      </w:r>
      <w:r>
        <w:t xml:space="preserve"> </w:t>
      </w:r>
      <m:oMath>
        <m:sSub>
          <m:e>
            <m:r>
              <m:rPr>
                <m:scr m:val="script"/>
                <m:sty m:val="p"/>
              </m:rPr>
              <m:t>F</m:t>
            </m:r>
          </m:e>
          <m:sub>
            <m:r>
              <m:t>W</m:t>
            </m:r>
          </m:sub>
        </m:sSub>
        <m:box>
          <m:boxPr>
            <m:opEmu m:val="on"/>
          </m:boxPr>
          <m:e>
            <m:r>
              <m:rPr>
                <m:sty m:val="p"/>
              </m:rPr>
              <m:t>:=</m:t>
            </m:r>
          </m:e>
        </m:box>
        <m:r>
          <m:t>σ</m:t>
        </m:r>
        <m:r>
          <m:rPr>
            <m:sty m:val="p"/>
          </m:rPr>
          <m:t>(</m:t>
        </m:r>
        <m:sSub>
          <m:e>
            <m:r>
              <m:t>π</m:t>
            </m:r>
          </m:e>
          <m:sub>
            <m:r>
              <m:t>A</m:t>
            </m:r>
          </m:sub>
        </m:sSub>
        <m:r>
          <m:rPr>
            <m:sty m:val="p"/>
          </m:rPr>
          <m:t>)</m:t>
        </m:r>
      </m:oMath>
      <w:r>
        <w:t xml:space="preserve"> </w:t>
      </w:r>
      <w:r>
        <w:t xml:space="preserve">for the sub-</w:t>
      </w:r>
      <m:oMath>
        <m:r>
          <m:t>σ</m:t>
        </m:r>
      </m:oMath>
      <w:r>
        <w:t xml:space="preserve">-algebra of</w:t>
      </w:r>
      <w:r>
        <w:t xml:space="preserve"> </w:t>
      </w:r>
      <m:oMath>
        <m:r>
          <m:rPr>
            <m:scr m:val="script"/>
            <m:sty m:val="p"/>
          </m:rPr>
          <m:t>S</m:t>
        </m:r>
      </m:oMath>
      <w:r>
        <w:t xml:space="preserve"> </w:t>
      </w:r>
      <w:r>
        <w:t xml:space="preserve">generated by</w:t>
      </w:r>
      <w:r>
        <w:t xml:space="preserve"> </w:t>
      </w:r>
      <w:r>
        <w:t xml:space="preserve">the projection. In our instantiation</w:t>
      </w:r>
      <w:r>
        <w:t xml:space="preserve"> </w:t>
      </w:r>
      <m:oMath>
        <m:sSub>
          <m:e>
            <m:r>
              <m:t>W</m:t>
            </m:r>
          </m:e>
          <m:sub>
            <m:r>
              <m:t>1</m:t>
            </m:r>
          </m:sub>
        </m:sSub>
      </m:oMath>
      <w:r>
        <w:t xml:space="preserve"> </w:t>
      </w:r>
      <w:r>
        <w:t xml:space="preserve">reveals coordinate</w:t>
      </w:r>
      <w:r>
        <w:t xml:space="preserve"> </w:t>
      </w:r>
      <m:oMath>
        <m:sSub>
          <m:e>
            <m:r>
              <m:t>S</m:t>
            </m:r>
          </m:e>
          <m:sub>
            <m:r>
              <m:t>1</m:t>
            </m:r>
          </m:sub>
        </m:sSub>
      </m:oMath>
      <w:r>
        <w:t xml:space="preserve"> </w:t>
      </w:r>
      <w:r>
        <w:t xml:space="preserve">(the call contract,</w:t>
      </w:r>
      <w:r>
        <w:t xml:space="preserve"> </w:t>
      </w:r>
      <m:oMath>
        <m:sSub>
          <m:e>
            <m:r>
              <m:t>A</m:t>
            </m:r>
          </m:e>
          <m:sub>
            <m:r>
              <m:t>1</m:t>
            </m:r>
          </m:sub>
        </m:sSub>
        <m:r>
          <m:rPr>
            <m:sty m:val="p"/>
          </m:rPr>
          <m:t>=</m:t>
        </m:r>
        <m:r>
          <m:rPr>
            <m:sty m:val="p"/>
          </m:rPr>
          <m:t>{</m:t>
        </m:r>
        <m:r>
          <m:t>1</m:t>
        </m:r>
        <m:r>
          <m:rPr>
            <m:sty m:val="p"/>
          </m:rPr>
          <m:t>}</m:t>
        </m:r>
      </m:oMath>
      <w:r>
        <w:t xml:space="preserve">),</w:t>
      </w:r>
      <w:r>
        <w:t xml:space="preserve"> </w:t>
      </w:r>
      <m:oMath>
        <m:sSub>
          <m:e>
            <m:r>
              <m:t>W</m:t>
            </m:r>
          </m:e>
          <m:sub>
            <m:r>
              <m:t>2</m:t>
            </m:r>
          </m:sub>
        </m:sSub>
      </m:oMath>
      <w:r>
        <w:t xml:space="preserve"> </w:t>
      </w:r>
      <w:r>
        <w:t xml:space="preserve">reveals</w:t>
      </w:r>
      <w:r>
        <w:t xml:space="preserve"> </w:t>
      </w:r>
      <m:oMath>
        <m:sSub>
          <m:e>
            <m:r>
              <m:t>S</m:t>
            </m:r>
          </m:e>
          <m:sub>
            <m:r>
              <m:t>2</m:t>
            </m:r>
          </m:sub>
        </m:sSub>
      </m:oMath>
      <w:r>
        <w:t xml:space="preserve"> </w:t>
      </w:r>
      <w:r>
        <w:t xml:space="preserve">(the wire invariant,</w:t>
      </w:r>
      <w:r>
        <w:t xml:space="preserve"> </w:t>
      </w:r>
      <m:oMath>
        <m:sSub>
          <m:e>
            <m:r>
              <m:t>A</m:t>
            </m:r>
          </m:e>
          <m:sub>
            <m:r>
              <m:t>2</m:t>
            </m:r>
          </m:sub>
        </m:sSub>
        <m:r>
          <m:rPr>
            <m:sty m:val="p"/>
          </m:rPr>
          <m:t>=</m:t>
        </m:r>
        <m:r>
          <m:rPr>
            <m:sty m:val="p"/>
          </m:rPr>
          <m:t>{</m:t>
        </m:r>
        <m:r>
          <m:t>2</m:t>
        </m:r>
        <m:r>
          <m:rPr>
            <m:sty m:val="p"/>
          </m:rPr>
          <m:t>}</m:t>
        </m:r>
      </m:oMath>
      <w:r>
        <w:t xml:space="preserve">), and the superset</w:t>
      </w:r>
      <w:r>
        <w:t xml:space="preserve"> </w:t>
      </w: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 </w:t>
      </w:r>
      <w:r>
        <w:t xml:space="preserve">reveals both (</w:t>
      </w:r>
      <m:oMath>
        <m:sSub>
          <m:e>
            <m:r>
              <m:t>A</m:t>
            </m:r>
          </m:e>
          <m:sub>
            <m:r>
              <m:t>1</m:t>
            </m:r>
            <m:r>
              <m:rPr>
                <m:sty m:val="p"/>
              </m:rPr>
              <m:t>+</m:t>
            </m:r>
          </m:sub>
        </m:sSub>
        <m:r>
          <m:rPr>
            <m:sty m:val="p"/>
          </m:rPr>
          <m:t>=</m:t>
        </m:r>
        <m:r>
          <m:rPr>
            <m:sty m:val="p"/>
          </m:rPr>
          <m:t>{</m:t>
        </m:r>
        <m:r>
          <m:t>1</m:t>
        </m:r>
        <m:r>
          <m:rPr>
            <m:sty m:val="p"/>
          </m:rPr>
          <m:t>,</m:t>
        </m:r>
        <m:r>
          <m:t>2</m:t>
        </m:r>
        <m:r>
          <m:rPr>
            <m:sty m:val="p"/>
          </m:rPr>
          <m:t>}</m:t>
        </m:r>
      </m:oMath>
      <w:r>
        <w:t xml:space="preserve">).</w:t>
      </w:r>
    </w:p>
    <w:bookmarkEnd w:id="32"/>
    <w:p>
      <w:pPr>
        <w:pStyle w:val="BodyText"/>
      </w:pPr>
      <w:r>
        <w:t xml:space="preserve">Under Definition 3 a fixed string is</w:t>
      </w:r>
      <w:r>
        <w:t xml:space="preserve"> </w:t>
      </w:r>
      <w:r>
        <w:rPr>
          <w:i/>
          <w:iCs/>
        </w:rPr>
        <w:t xml:space="preserve">not</w:t>
      </w:r>
      <w:r>
        <w:t xml:space="preserve"> </w:t>
      </w:r>
      <w:r>
        <w:t xml:space="preserve">an uninformative constant: it</w:t>
      </w:r>
      <w:r>
        <w:t xml:space="preserve"> </w:t>
      </w:r>
      <w:r>
        <w:t xml:space="preserve">is a deterministic experiment whose informativeness is exactly the resolving power of its</w:t>
      </w:r>
      <w:r>
        <w:t xml:space="preserve"> </w:t>
      </w:r>
      <m:oMath>
        <m:r>
          <m:t>σ</m:t>
        </m:r>
      </m:oMath>
      <w:r>
        <w:t xml:space="preserve">-algebra</w:t>
      </w:r>
      <w:r>
        <w:t xml:space="preserve"> </w:t>
      </w:r>
      <m:oMath>
        <m:sSub>
          <m:e>
            <m:r>
              <m:rPr>
                <m:scr m:val="script"/>
                <m:sty m:val="p"/>
              </m:rPr>
              <m:t>F</m:t>
            </m:r>
          </m:e>
          <m:sub>
            <m:r>
              <m:t>W</m:t>
            </m:r>
          </m:sub>
        </m:sSub>
      </m:oMath>
      <w:r>
        <w:t xml:space="preserve">. The signal alphabet is the range of the projection, and the text</w:t>
      </w:r>
      <w:r>
        <w:t xml:space="preserve"> </w:t>
      </w:r>
      <w:r>
        <w:t xml:space="preserve">“varies with the task”</w:t>
      </w:r>
      <w:r>
        <w:t xml:space="preserve"> </w:t>
      </w:r>
      <w:r>
        <w:t xml:space="preserve">precisely because the realized coordinate values</w:t>
      </w:r>
      <w:r>
        <w:t xml:space="preserve"> </w:t>
      </w:r>
      <m:oMath>
        <m:sSub>
          <m:e>
            <m:r>
              <m:t>π</m:t>
            </m:r>
          </m:e>
          <m:sub>
            <m:r>
              <m:t>A</m:t>
            </m:r>
          </m:sub>
        </m:sSub>
        <m:r>
          <m:rPr>
            <m:sty m:val="p"/>
          </m:rPr>
          <m:t>(</m:t>
        </m:r>
        <m:sSub>
          <m:e>
            <m:r>
              <m:t>S</m:t>
            </m:r>
          </m:e>
          <m:sub>
            <m:r>
              <m:t>T</m:t>
            </m:r>
          </m:sub>
        </m:sSub>
        <m:r>
          <m:rPr>
            <m:sty m:val="p"/>
          </m:rPr>
          <m:t>)</m:t>
        </m:r>
      </m:oMath>
      <w:r>
        <w:t xml:space="preserve"> </w:t>
      </w:r>
      <w:r>
        <w:t xml:space="preserve">differ</w:t>
      </w:r>
      <w:r>
        <w:t xml:space="preserve"> </w:t>
      </w:r>
      <w:r>
        <w:t xml:space="preserve">across task instances</w:t>
      </w:r>
      <w:r>
        <w:t xml:space="preserve"> </w:t>
      </w:r>
      <m:oMath>
        <m:r>
          <m:t>T</m:t>
        </m:r>
      </m:oMath>
      <w:r>
        <w:t xml:space="preserve">. This is the well-posed reading that makes the comparison of</w:t>
      </w:r>
      <w:r>
        <w:t xml:space="preserve"> </w:t>
      </w:r>
      <w:r>
        <w:t xml:space="preserve">§4 a comparison of experiments rather than a metaphor, and it is what a</w:t>
      </w:r>
      <w:r>
        <w:t xml:space="preserve"> </w:t>
      </w:r>
      <w:r>
        <w:t xml:space="preserve">rigorous treatment of deterministic sources requires </w:t>
      </w:r>
      <w:r>
        <w:t xml:space="preserve">(</w:t>
      </w:r>
      <w:hyperlink w:anchor="ref-torgersen1991">
        <w:r>
          <w:rPr>
            <w:rStyle w:val="Hyperlink"/>
          </w:rPr>
          <w:t xml:space="preserve">Torgersen 1991</w:t>
        </w:r>
      </w:hyperlink>
      <w:r>
        <w:t xml:space="preserve">)</w:t>
      </w:r>
      <w:r>
        <w:t xml:space="preserve">.</w:t>
      </w:r>
    </w:p>
    <w:bookmarkEnd w:id="33"/>
    <w:bookmarkStart w:id="34" w:name="subsec:theta"/>
    <w:p>
      <w:pPr>
        <w:pStyle w:val="Heading2"/>
      </w:pPr>
      <w:r>
        <w:t xml:space="preserve">The conditioning parameter</w:t>
      </w:r>
      <w:r>
        <w:t xml:space="preserve"> </w:t>
      </w:r>
      <m:oMath>
        <m:r>
          <m:t>θ</m:t>
        </m:r>
      </m:oMath>
    </w:p>
    <w:p>
      <w:pPr>
        <w:pStyle w:val="FirstParagraph"/>
      </w:pPr>
      <w:r>
        <w:t xml:space="preserve">The model rule</w:t>
      </w:r>
      <w:r>
        <w:t xml:space="preserve"> </w:t>
      </w:r>
      <m:oMath>
        <m:sSub>
          <m:e>
            <m:r>
              <m:t>δ</m:t>
            </m:r>
          </m:e>
          <m:sub>
            <m:r>
              <m:t>M</m:t>
            </m:r>
          </m:sub>
        </m:sSub>
      </m:oMath>
      <w:r>
        <w:t xml:space="preserve"> </w:t>
      </w:r>
      <w:r>
        <w:t xml:space="preserve">carries an implicit parameter</w:t>
      </w:r>
      <w:r>
        <w:t xml:space="preserve"> </w:t>
      </w:r>
      <m:oMath>
        <m:r>
          <m:t>θ</m:t>
        </m:r>
      </m:oMath>
      <w:r>
        <w:t xml:space="preserve">: the model’s weights and decoding</w:t>
      </w:r>
      <w:r>
        <w:t xml:space="preserve"> </w:t>
      </w:r>
      <w:r>
        <w:t xml:space="preserve">configuration, equivalently its</w:t>
      </w:r>
      <w:r>
        <w:t xml:space="preserve"> </w:t>
      </w:r>
      <w:r>
        <w:rPr>
          <w:i/>
          <w:iCs/>
        </w:rPr>
        <w:t xml:space="preserve">prior over conventions</w:t>
      </w:r>
      <w:r>
        <w:t xml:space="preserve"> </w:t>
      </w:r>
      <w:r>
        <w:t xml:space="preserve">acquired in pretraining. We write</w:t>
      </w:r>
      <w:r>
        <w:t xml:space="preserve"> </w:t>
      </w:r>
      <m:oMath>
        <m:r>
          <m:t>I</m:t>
        </m:r>
        <m:r>
          <m:rPr>
            <m:sty m:val="p"/>
          </m:rPr>
          <m:t>(</m:t>
        </m:r>
        <m:r>
          <m:t>S</m:t>
        </m:r>
        <m:r>
          <m:rPr>
            <m:sty m:val="p"/>
          </m:rPr>
          <m:t>;</m:t>
        </m:r>
        <m:r>
          <m:t>W</m:t>
        </m:r>
        <m:r>
          <m:rPr>
            <m:sty m:val="p"/>
          </m:rPr>
          <m:t>∣</m:t>
        </m:r>
        <m:r>
          <m:t>θ</m:t>
        </m:r>
        <m:r>
          <m:rPr>
            <m:sty m:val="p"/>
          </m:rPr>
          <m:t>)</m:t>
        </m:r>
      </m:oMath>
      <w:r>
        <w:t xml:space="preserve"> </w:t>
      </w:r>
      <w:r>
        <w:t xml:space="preserve">for the model-relative value of a private source, the information</w:t>
      </w:r>
      <w:r>
        <w:t xml:space="preserve"> </w:t>
      </w:r>
      <m:oMath>
        <m:r>
          <m:t>W</m:t>
        </m:r>
      </m:oMath>
      <w:r>
        <w:t xml:space="preserve"> </w:t>
      </w:r>
      <w:r>
        <w:t xml:space="preserve">supplies</w:t>
      </w:r>
      <w:r>
        <w:t xml:space="preserve"> </w:t>
      </w:r>
      <w:r>
        <w:rPr>
          <w:i/>
          <w:iCs/>
        </w:rPr>
        <w:t xml:space="preserve">beyond what</w:t>
      </w:r>
      <w:r>
        <w:rPr>
          <w:i/>
          <w:iCs/>
        </w:rPr>
        <w:t xml:space="preserve"> </w:t>
      </w:r>
      <m:oMath>
        <m:r>
          <m:t>θ</m:t>
        </m:r>
      </m:oMath>
      <w:r>
        <w:rPr>
          <w:i/>
          <w:iCs/>
        </w:rPr>
        <w:t xml:space="preserve"> </w:t>
      </w:r>
      <w:r>
        <w:rPr>
          <w:i/>
          <w:iCs/>
        </w:rPr>
        <w:t xml:space="preserve">already encodes</w:t>
      </w:r>
      <w:r>
        <w:t xml:space="preserve">. When</w:t>
      </w:r>
      <w:r>
        <w:t xml:space="preserve"> </w:t>
      </w:r>
      <m:oMath>
        <m:r>
          <m:t>θ</m:t>
        </m:r>
      </m:oMath>
      <w:r>
        <w:t xml:space="preserve"> </w:t>
      </w:r>
      <w:r>
        <w:t xml:space="preserve">already</w:t>
      </w:r>
      <w:r>
        <w:t xml:space="preserve"> </w:t>
      </w:r>
      <w:r>
        <w:t xml:space="preserve">“knows”</w:t>
      </w:r>
      <w:r>
        <w:t xml:space="preserve"> </w:t>
      </w:r>
      <w:r>
        <w:t xml:space="preserve">a convention</w:t>
      </w:r>
      <w:r>
        <w:t xml:space="preserve"> </w:t>
      </w:r>
      <w:r>
        <w:t xml:space="preserve">(the model can guess it without the source),</w:t>
      </w:r>
      <w:r>
        <w:t xml:space="preserve"> </w:t>
      </w:r>
      <m:oMath>
        <m:r>
          <m:t>W</m:t>
        </m:r>
      </m:oMath>
      <w:r>
        <w:t xml:space="preserve">’s marginal value collapses; when the convention is genuinely unknown to</w:t>
      </w:r>
      <w:r>
        <w:t xml:space="preserve"> </w:t>
      </w:r>
      <m:oMath>
        <m:r>
          <m:t>θ</m:t>
        </m:r>
      </m:oMath>
      <w:r>
        <w:t xml:space="preserve">,</w:t>
      </w:r>
      <w:r>
        <w:t xml:space="preserve"> </w:t>
      </w:r>
      <m:oMath>
        <m:r>
          <m:t>W</m:t>
        </m:r>
      </m:oMath>
      <w:r>
        <w:t xml:space="preserve"> </w:t>
      </w:r>
      <w:r>
        <w:t xml:space="preserve">is maximally valuable. This</w:t>
      </w:r>
      <w:r>
        <w:t xml:space="preserve"> </w:t>
      </w:r>
      <m:oMath>
        <m:r>
          <m:t>θ</m:t>
        </m:r>
      </m:oMath>
      <w:r>
        <w:t xml:space="preserve">-dependence is not a nuisance: it is</w:t>
      </w:r>
      <w:r>
        <w:t xml:space="preserve"> </w:t>
      </w:r>
      <w:r>
        <w:t xml:space="preserve">the formal home of the</w:t>
      </w:r>
      <w:r>
        <w:t xml:space="preserve"> </w:t>
      </w:r>
      <w:r>
        <w:rPr>
          <w:i/>
          <w:iCs/>
        </w:rPr>
        <w:t xml:space="preserve">model-relative value of private context</w:t>
      </w:r>
      <w:r>
        <w:t xml:space="preserve"> </w:t>
      </w:r>
      <w:r>
        <w:t xml:space="preserve">measured in</w:t>
      </w:r>
      <w:r>
        <w:t xml:space="preserve"> </w:t>
      </w:r>
      <w:r>
        <w:t xml:space="preserve">§7, where the guessability of a fixed convention spans</w:t>
      </w:r>
      <w:r>
        <w:t xml:space="preserve"> </w:t>
      </w:r>
      <m:oMath>
        <m:r>
          <m:t>0</m:t>
        </m:r>
        <m:r>
          <m:rPr>
            <m:sty m:val="p"/>
          </m:rPr>
          <m:t>%</m:t>
        </m:r>
      </m:oMath>
      <w:r>
        <w:t xml:space="preserve"> </w:t>
      </w:r>
      <w:r>
        <w:t xml:space="preserve">to</w:t>
      </w:r>
      <w:r>
        <w:t xml:space="preserve"> </w:t>
      </w:r>
      <m:oMath>
        <m:r>
          <m:t>75</m:t>
        </m:r>
        <m:r>
          <m:rPr>
            <m:sty m:val="p"/>
          </m:rPr>
          <m:t>%</m:t>
        </m:r>
      </m:oMath>
      <w:r>
        <w:t xml:space="preserve"> </w:t>
      </w:r>
      <w:r>
        <w:t xml:space="preserve">across</w:t>
      </w:r>
      <w:r>
        <w:t xml:space="preserve"> </w:t>
      </w:r>
      <w:r>
        <w:t xml:space="preserve">vendors. Throughout, all realized-PASS quantities are implicitly indexed by</w:t>
      </w:r>
      <w:r>
        <w:t xml:space="preserve"> </w:t>
      </w:r>
      <m:oMath>
        <m:r>
          <m:t>θ</m:t>
        </m:r>
      </m:oMath>
      <w:r>
        <w:t xml:space="preserve">; we suppress</w:t>
      </w:r>
      <w:r>
        <w:t xml:space="preserve"> </w:t>
      </w:r>
      <w:r>
        <w:t xml:space="preserve">it except where the model-relativity is the point.</w:t>
      </w:r>
    </w:p>
    <w:bookmarkEnd w:id="34"/>
    <w:bookmarkEnd w:id="35"/>
    <w:bookmarkStart w:id="47" w:name="sec:order"/>
    <w:p>
      <w:pPr>
        <w:pStyle w:val="Heading1"/>
      </w:pPr>
      <w:r>
        <w:t xml:space="preserve">The Blackwell order over context sources</w:t>
      </w:r>
    </w:p>
    <w:p>
      <w:pPr>
        <w:pStyle w:val="FirstParagraph"/>
      </w:pPr>
      <w:r>
        <w:t xml:space="preserve">With sources modeled as experiments (§3), the classical comparison of</w:t>
      </w:r>
      <w:r>
        <w:t xml:space="preserve"> </w:t>
      </w:r>
      <w:r>
        <w:t xml:space="preserve">experiments applies to them directly. We state the order, record that it is partial</w:t>
      </w:r>
      <w:r>
        <w:t xml:space="preserve"> </w:t>
      </w:r>
      <w:r>
        <w:t xml:space="preserve">(the regime our experiments target), and, because those experiments measure a fixed model rather</w:t>
      </w:r>
      <w:r>
        <w:t xml:space="preserve"> </w:t>
      </w:r>
      <w:r>
        <w:t xml:space="preserve">than the idealized decision-maker the classical theorem assumes, build an explicit bridge between</w:t>
      </w:r>
      <w:r>
        <w:t xml:space="preserve"> </w:t>
      </w:r>
      <w:r>
        <w:t xml:space="preserve">its two registers.</w:t>
      </w:r>
    </w:p>
    <w:bookmarkStart w:id="40" w:name="the-order-and-its-two-registers"/>
    <w:p>
      <w:pPr>
        <w:pStyle w:val="Heading2"/>
      </w:pPr>
      <w:r>
        <w:t xml:space="preserve">The order and its two registers</w:t>
      </w:r>
    </w:p>
    <w:bookmarkStart w:id="36" w:name="def:blackwell"/>
    <w:p>
      <w:pPr>
        <w:pStyle w:val="FirstParagraph"/>
      </w:pPr>
      <w:r>
        <w:rPr>
          <w:b/>
          <w:bCs/>
        </w:rPr>
        <w:t xml:space="preserve">Definition 4</w:t>
      </w:r>
      <w:r>
        <w:t xml:space="preserve"> </w:t>
      </w:r>
      <w:r>
        <w:t xml:space="preserve">(Garbling order).</w:t>
      </w:r>
      <w:r>
        <w:t xml:space="preserve"> </w:t>
      </w:r>
      <w:r>
        <w:t xml:space="preserve"> </w:t>
      </w:r>
      <m:oMath>
        <m:sSub>
          <m:e>
            <m:r>
              <m:t>W</m:t>
            </m:r>
          </m:e>
          <m:sub>
            <m:r>
              <m:t>1</m:t>
            </m:r>
          </m:sub>
        </m:sSub>
        <m:sSub>
          <m:e>
            <m:r>
              <m:rPr>
                <m:sty m:val="p"/>
              </m:rPr>
              <m:t>≽</m:t>
            </m:r>
          </m:e>
          <m:sub>
            <m:r>
              <m:t>B</m:t>
            </m:r>
          </m:sub>
        </m:sSub>
        <m:sSub>
          <m:e>
            <m:r>
              <m:t>W</m:t>
            </m:r>
          </m:e>
          <m:sub>
            <m:r>
              <m:t>2</m:t>
            </m:r>
          </m:sub>
        </m:sSub>
      </m:oMath>
      <w:r>
        <w:t xml:space="preserve"> </w:t>
      </w:r>
      <w:r>
        <w:t xml:space="preserve">(</w:t>
      </w:r>
      <m:oMath>
        <m:sSub>
          <m:e>
            <m:r>
              <m:t>W</m:t>
            </m:r>
          </m:e>
          <m:sub>
            <m:r>
              <m:t>1</m:t>
            </m:r>
          </m:sub>
        </m:sSub>
      </m:oMath>
      <w:r>
        <w:t xml:space="preserve"> </w:t>
      </w:r>
      <w:r>
        <w:rPr>
          <w:i/>
          <w:iCs/>
        </w:rPr>
        <w:t xml:space="preserve">Blackwell-dominates</w:t>
      </w:r>
      <w:r>
        <w:t xml:space="preserve"> </w:t>
      </w:r>
      <m:oMath>
        <m:sSub>
          <m:e>
            <m:r>
              <m:t>W</m:t>
            </m:r>
          </m:e>
          <m:sub>
            <m:r>
              <m:t>2</m:t>
            </m:r>
          </m:sub>
        </m:sSub>
      </m:oMath>
      <w:r>
        <w:t xml:space="preserve">) iff there is a Markov kernel</w:t>
      </w:r>
      <w:r>
        <w:t xml:space="preserve"> </w:t>
      </w:r>
      <w:r>
        <w:t xml:space="preserve">(garbling)</w:t>
      </w:r>
      <w:r>
        <w:t xml:space="preserve"> </w:t>
      </w:r>
      <m:oMath>
        <m:r>
          <m:t>G</m:t>
        </m:r>
        <m:r>
          <m:rPr>
            <m:sty m:val="p"/>
          </m:rPr>
          <m:t>:</m:t>
        </m:r>
        <m:sSub>
          <m:e>
            <m:r>
              <m:rPr>
                <m:scr m:val="script"/>
                <m:sty m:val="p"/>
              </m:rPr>
              <m:t>W</m:t>
            </m:r>
          </m:e>
          <m:sub>
            <m:r>
              <m:t>1</m:t>
            </m:r>
          </m:sub>
        </m:sSub>
        <m:r>
          <m:rPr>
            <m:sty m:val="p"/>
          </m:rPr>
          <m:t>→</m:t>
        </m:r>
        <m:r>
          <m:rPr>
            <m:sty m:val="p"/>
          </m:rPr>
          <m:t>Δ</m:t>
        </m:r>
        <m:r>
          <m:rPr>
            <m:sty m:val="p"/>
          </m:rPr>
          <m:t>(</m:t>
        </m:r>
        <m:sSub>
          <m:e>
            <m:r>
              <m:rPr>
                <m:scr m:val="script"/>
                <m:sty m:val="p"/>
              </m:rPr>
              <m:t>W</m:t>
            </m:r>
          </m:e>
          <m:sub>
            <m:r>
              <m:t>2</m:t>
            </m:r>
          </m:sub>
        </m:sSub>
        <m:r>
          <m:rPr>
            <m:sty m:val="p"/>
          </m:rPr>
          <m:t>)</m:t>
        </m:r>
      </m:oMath>
      <w:r>
        <w:t xml:space="preserve"> </w:t>
      </w:r>
      <w:r>
        <w:t xml:space="preserve">with</w:t>
      </w:r>
      <w:r>
        <w:t xml:space="preserve"> </w:t>
      </w:r>
      <m:oMath>
        <m:sSub>
          <m:e>
            <m:r>
              <m:t>κ</m:t>
            </m:r>
          </m:e>
          <m:sub>
            <m:sSub>
              <m:e>
                <m:r>
                  <m:t>W</m:t>
                </m:r>
              </m:e>
              <m:sub>
                <m:r>
                  <m:t>2</m:t>
                </m:r>
              </m:sub>
            </m:sSub>
          </m:sub>
        </m:sSub>
        <m:r>
          <m:rPr>
            <m:sty m:val="p"/>
          </m:rPr>
          <m:t>=</m:t>
        </m:r>
        <m:r>
          <m:t>G</m:t>
        </m:r>
        <m:r>
          <m:rPr>
            <m:sty m:val="p"/>
          </m:rPr>
          <m:t>∘</m:t>
        </m:r>
        <m:sSub>
          <m:e>
            <m:r>
              <m:t>κ</m:t>
            </m:r>
          </m:e>
          <m:sub>
            <m:sSub>
              <m:e>
                <m:r>
                  <m:t>W</m:t>
                </m:r>
              </m:e>
              <m:sub>
                <m:r>
                  <m:t>1</m:t>
                </m:r>
              </m:sub>
            </m:sSub>
          </m:sub>
        </m:sSub>
      </m:oMath>
      <w:r>
        <w:t xml:space="preserve">;</w:t>
      </w:r>
      <w:r>
        <w:t xml:space="preserve"> </w:t>
      </w:r>
      <w:r>
        <w:t xml:space="preserve">i.e. </w:t>
      </w:r>
      <m:oMath>
        <m:sSub>
          <m:e>
            <m:r>
              <m:t>W</m:t>
            </m:r>
          </m:e>
          <m:sub>
            <m:r>
              <m:t>2</m:t>
            </m:r>
          </m:sub>
        </m:sSub>
      </m:oMath>
      <w:r>
        <w:t xml:space="preserve">’s signal is a noised, post-processed version of</w:t>
      </w:r>
      <w:r>
        <w:t xml:space="preserve"> </w:t>
      </w:r>
      <m:oMath>
        <m:sSub>
          <m:e>
            <m:r>
              <m:t>W</m:t>
            </m:r>
          </m:e>
          <m:sub>
            <m:r>
              <m:t>1</m:t>
            </m:r>
          </m:sub>
        </m:sSub>
      </m:oMath>
      <w:r>
        <w:t xml:space="preserve">’s, computable from</w:t>
      </w:r>
      <w:r>
        <w:t xml:space="preserve"> </w:t>
      </w:r>
      <m:oMath>
        <m:sSub>
          <m:e>
            <m:r>
              <m:t>W</m:t>
            </m:r>
          </m:e>
          <m:sub>
            <m:r>
              <m:t>1</m:t>
            </m:r>
          </m:sub>
        </m:sSub>
      </m:oMath>
      <w:r>
        <w:t xml:space="preserve">’s signal</w:t>
      </w:r>
      <w:r>
        <w:t xml:space="preserve"> </w:t>
      </w:r>
      <w:r>
        <w:t xml:space="preserve">alone without further access to</w:t>
      </w:r>
      <w:r>
        <w:t xml:space="preserve"> </w:t>
      </w:r>
      <m:oMath>
        <m:r>
          <m:t>S</m:t>
        </m:r>
      </m:oMath>
      <w:r>
        <w:t xml:space="preserve">.</w:t>
      </w:r>
    </w:p>
    <w:bookmarkEnd w:id="36"/>
    <w:p>
      <w:pPr>
        <w:pStyle w:val="BodyText"/>
      </w:pPr>
      <w:r>
        <w:t xml:space="preserve">The classical content of the order is the Blackwell–Sherman–Stein theorem, which we state with</w:t>
      </w:r>
      <w:r>
        <w:t xml:space="preserve"> </w:t>
      </w:r>
      <w:r>
        <w:t xml:space="preserve">hypotheses for a self-contained treatment.</w:t>
      </w:r>
    </w:p>
    <w:bookmarkStart w:id="37" w:name="thm:blackwell"/>
    <w:p>
      <w:pPr>
        <w:pStyle w:val="BodyText"/>
      </w:pPr>
      <w:r>
        <w:rPr>
          <w:b/>
          <w:bCs/>
        </w:rPr>
        <w:t xml:space="preserve">Theorem 1</w:t>
      </w:r>
      <w:r>
        <w:t xml:space="preserve"> </w:t>
      </w:r>
      <w:r>
        <w:t xml:space="preserve">(Blackwell–Sherman–Stein; universal dominance for the optimal rule).</w:t>
      </w:r>
      <w:r>
        <w:t xml:space="preserve"> </w:t>
      </w:r>
      <w:r>
        <w:t xml:space="preserve"> </w:t>
      </w:r>
      <w:r>
        <w:rPr>
          <w:i/>
          <w:iCs/>
        </w:rPr>
        <w:t xml:space="preserve">Let</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be experiments on a common parameter space</w:t>
      </w:r>
      <w:r>
        <w:rPr>
          <w:i/>
          <w:iCs/>
        </w:rPr>
        <w:t xml:space="preserve"> </w:t>
      </w:r>
      <m:oMath>
        <m:r>
          <m:rPr>
            <m:scr m:val="script"/>
            <m:sty m:val="p"/>
          </m:rPr>
          <m:t>S</m:t>
        </m:r>
      </m:oMath>
      <w:r>
        <w:rPr>
          <w:i/>
          <w:iCs/>
        </w:rPr>
        <w:t xml:space="preserve"> </w:t>
      </w:r>
      <w:r>
        <w:rPr>
          <w:i/>
          <w:iCs/>
        </w:rPr>
        <w:t xml:space="preserve">with standard Borel signal</w:t>
      </w:r>
      <w:r>
        <w:rPr>
          <w:i/>
          <w:iCs/>
        </w:rPr>
        <w:t xml:space="preserve"> </w:t>
      </w:r>
      <w:r>
        <w:rPr>
          <w:i/>
          <w:iCs/>
        </w:rPr>
        <w:t xml:space="preserve">spaces. The following are equivalent:</w:t>
      </w:r>
    </w:p>
    <w:p>
      <w:pPr>
        <w:numPr>
          <w:ilvl w:val="0"/>
          <w:numId w:val="1004"/>
        </w:numPr>
      </w:pPr>
      <m:oMath>
        <m:sSub>
          <m:e>
            <m:r>
              <m:t>W</m:t>
            </m:r>
          </m:e>
          <m:sub>
            <m:r>
              <m:t>1</m:t>
            </m:r>
          </m:sub>
        </m:sSub>
        <m:sSub>
          <m:e>
            <m:r>
              <m:rPr>
                <m:sty m:val="p"/>
              </m:rPr>
              <m:t>≽</m:t>
            </m:r>
          </m:e>
          <m:sub>
            <m:r>
              <m:t>B</m:t>
            </m:r>
          </m:sub>
        </m:sSub>
        <m:sSub>
          <m:e>
            <m:r>
              <m:t>W</m:t>
            </m:r>
          </m:e>
          <m:sub>
            <m:r>
              <m:t>2</m:t>
            </m:r>
          </m:sub>
        </m:sSub>
      </m:oMath>
      <w:r>
        <w:rPr>
          <w:i/>
          <w:iCs/>
        </w:rPr>
        <w:t xml:space="preserve"> </w:t>
      </w:r>
      <w:r>
        <w:rPr>
          <w:i/>
          <w:iCs/>
        </w:rPr>
        <w:t xml:space="preserve">(Definition 4);</w:t>
      </w:r>
    </w:p>
    <w:p>
      <w:pPr>
        <w:numPr>
          <w:ilvl w:val="0"/>
          <w:numId w:val="1004"/>
        </w:numPr>
      </w:pPr>
      <w:r>
        <w:rPr>
          <w:i/>
          <w:iCs/>
        </w:rPr>
        <w:t xml:space="preserve">for every prior</w:t>
      </w:r>
      <w:r>
        <w:rPr>
          <w:i/>
          <w:iCs/>
        </w:rPr>
        <w:t xml:space="preserve"> </w:t>
      </w:r>
      <m:oMath>
        <m:r>
          <m:t>μ</m:t>
        </m:r>
      </m:oMath>
      <w:r>
        <w:rPr>
          <w:i/>
          <w:iCs/>
        </w:rPr>
        <w:t xml:space="preserve"> </w:t>
      </w:r>
      <w:r>
        <w:rPr>
          <w:i/>
          <w:iCs/>
        </w:rPr>
        <w:t xml:space="preserve">on</w:t>
      </w:r>
      <w:r>
        <w:rPr>
          <w:i/>
          <w:iCs/>
        </w:rPr>
        <w:t xml:space="preserve"> </w:t>
      </w:r>
      <m:oMath>
        <m:r>
          <m:rPr>
            <m:scr m:val="script"/>
            <m:sty m:val="p"/>
          </m:rPr>
          <m:t>S</m:t>
        </m:r>
      </m:oMath>
      <w:r>
        <w:rPr>
          <w:i/>
          <w:iCs/>
        </w:rPr>
        <w:t xml:space="preserve">, every finite decision space, and every</w:t>
      </w:r>
      <w:r>
        <w:rPr>
          <w:i/>
          <w:iCs/>
        </w:rPr>
        <w:t xml:space="preserve"> </w:t>
      </w:r>
      <w:r>
        <w:rPr>
          <w:i/>
          <w:iCs/>
        </w:rPr>
        <w:t xml:space="preserve">bounded loss</w:t>
      </w:r>
      <w:r>
        <w:rPr>
          <w:i/>
          <w:iCs/>
        </w:rPr>
        <w:t xml:space="preserve"> </w:t>
      </w:r>
      <m:oMath>
        <m:r>
          <m:t>ℓ</m:t>
        </m:r>
      </m:oMath>
      <w:r>
        <w:rPr>
          <w:i/>
          <w:iCs/>
        </w:rPr>
        <w:t xml:space="preserve">, the Bayes risk under</w:t>
      </w:r>
      <w:r>
        <w:rPr>
          <w:i/>
          <w:iCs/>
        </w:rPr>
        <w:t xml:space="preserve"> </w:t>
      </w:r>
      <m:oMath>
        <m:sSub>
          <m:e>
            <m:r>
              <m:t>W</m:t>
            </m:r>
          </m:e>
          <m:sub>
            <m:r>
              <m:t>1</m:t>
            </m:r>
          </m:sub>
        </m:sSub>
      </m:oMath>
      <w:r>
        <w:rPr>
          <w:i/>
          <w:iCs/>
        </w:rPr>
        <w:t xml:space="preserve"> </w:t>
      </w:r>
      <w:r>
        <w:rPr>
          <w:i/>
          <w:iCs/>
        </w:rPr>
        <w:t xml:space="preserve">is no larger than under</w:t>
      </w:r>
      <w:r>
        <w:rPr>
          <w:i/>
          <w:iCs/>
        </w:rPr>
        <w:t xml:space="preserve"> </w:t>
      </w:r>
      <m:oMath>
        <m:sSub>
          <m:e>
            <m:r>
              <m:t>W</m:t>
            </m:r>
          </m:e>
          <m:sub>
            <m:r>
              <m:t>2</m:t>
            </m:r>
          </m:sub>
        </m:sSub>
      </m:oMath>
      <w:r>
        <w:rPr>
          <w:i/>
          <w:iCs/>
        </w:rPr>
        <w:t xml:space="preserve">; equivalently the</w:t>
      </w:r>
      <w:r>
        <w:rPr>
          <w:i/>
          <w:iCs/>
        </w:rPr>
        <w:t xml:space="preserve"> </w:t>
      </w:r>
      <w:r>
        <w:rPr>
          <w:i/>
          <w:iCs/>
        </w:rPr>
        <w:t xml:space="preserve">optimal value satisfies</w:t>
      </w:r>
      <w:r>
        <w:rPr>
          <w:i/>
          <w:iCs/>
        </w:rPr>
        <w:t xml:space="preserve"> </w:t>
      </w:r>
      <m:oMath>
        <m:sSup>
          <m:e>
            <m:r>
              <m:t>V</m:t>
            </m:r>
          </m:e>
          <m:sup>
            <m:r>
              <m:rPr>
                <m:sty m:val="p"/>
              </m:rPr>
              <m:t>⋆</m:t>
            </m:r>
          </m:sup>
        </m:sSup>
        <m:r>
          <m:rPr>
            <m:sty m:val="p"/>
          </m:rPr>
          <m:t>(</m:t>
        </m:r>
        <m:sSub>
          <m:e>
            <m:r>
              <m:t>W</m:t>
            </m:r>
          </m:e>
          <m:sub>
            <m:r>
              <m:t>1</m:t>
            </m:r>
          </m:sub>
        </m:sSub>
        <m:r>
          <m:rPr>
            <m:sty m:val="p"/>
          </m:rPr>
          <m:t>,</m:t>
        </m:r>
        <m:r>
          <m:t>T</m:t>
        </m:r>
        <m:r>
          <m:rPr>
            <m:sty m:val="p"/>
          </m:rPr>
          <m:t>)</m:t>
        </m:r>
        <m:r>
          <m:rPr>
            <m:sty m:val="p"/>
          </m:rPr>
          <m:t>≥</m:t>
        </m:r>
        <m:sSup>
          <m:e>
            <m:r>
              <m:t>V</m:t>
            </m:r>
          </m:e>
          <m:sup>
            <m:r>
              <m:rPr>
                <m:sty m:val="p"/>
              </m:rPr>
              <m:t>⋆</m:t>
            </m:r>
          </m:sup>
        </m:sSup>
        <m:r>
          <m:rPr>
            <m:sty m:val="p"/>
          </m:rPr>
          <m:t>(</m:t>
        </m:r>
        <m:sSub>
          <m:e>
            <m:r>
              <m:t>W</m:t>
            </m:r>
          </m:e>
          <m:sub>
            <m:r>
              <m:t>2</m:t>
            </m:r>
          </m:sub>
        </m:sSub>
        <m:r>
          <m:rPr>
            <m:sty m:val="p"/>
          </m:rPr>
          <m:t>,</m:t>
        </m:r>
        <m:r>
          <m:t>T</m:t>
        </m:r>
        <m:r>
          <m:rPr>
            <m:sty m:val="p"/>
          </m:rPr>
          <m:t>)</m:t>
        </m:r>
      </m:oMath>
      <w:r>
        <w:rPr>
          <w:i/>
          <w:iCs/>
        </w:rPr>
        <w:t xml:space="preserve"> </w:t>
      </w:r>
      <w:r>
        <w:rPr>
          <w:i/>
          <w:iCs/>
        </w:rPr>
        <w:t xml:space="preserve">for every task</w:t>
      </w:r>
      <w:r>
        <w:rPr>
          <w:i/>
          <w:iCs/>
        </w:rPr>
        <w:t xml:space="preserve"> </w:t>
      </w:r>
      <m:oMath>
        <m:r>
          <m:t>T</m:t>
        </m:r>
      </m:oMath>
      <w:r>
        <w:rPr>
          <w:i/>
          <w:iCs/>
        </w:rPr>
        <w:t xml:space="preserve"> </w:t>
      </w:r>
      <w:r>
        <w:rPr>
          <w:i/>
          <w:iCs/>
        </w:rPr>
        <w:t xml:space="preserve">with bounded</w:t>
      </w:r>
      <w:r>
        <w:rPr>
          <w:i/>
          <w:iCs/>
        </w:rPr>
        <w:t xml:space="preserve"> </w:t>
      </w:r>
      <w:r>
        <w:rPr>
          <w:i/>
          <w:iCs/>
        </w:rPr>
        <w:t xml:space="preserve">utility.</w:t>
      </w:r>
    </w:p>
    <w:p>
      <w:pPr>
        <w:pStyle w:val="FirstParagraph"/>
      </w:pPr>
      <w:r>
        <w:rPr>
          <w:i/>
          <w:iCs/>
        </w:rPr>
        <w:t xml:space="preserve">Randomized decision rules are admitted on both sides; if the dominated experiment is realized with</w:t>
      </w:r>
      <w:r>
        <w:rPr>
          <w:i/>
          <w:iCs/>
        </w:rPr>
        <w:t xml:space="preserve"> </w:t>
      </w:r>
      <w:r>
        <w:rPr>
          <w:i/>
          <w:iCs/>
        </w:rPr>
        <w:t xml:space="preserve">a randomized garbling, no loss of generality is incurred by allowing randomized rules in</w:t>
      </w:r>
      <w:r>
        <w:rPr>
          <w:i/>
          <w:iCs/>
        </w:rPr>
        <w:t xml:space="preserve"> </w:t>
      </w:r>
      <w:r>
        <w:rPr>
          <w:i/>
          <w:iCs/>
        </w:rPr>
        <w:t xml:space="preserve">(ii)</w:t>
      </w:r>
      <w:r>
        <w:rPr>
          <w:i/>
          <w:iCs/>
        </w:rPr>
        <w:t xml:space="preserve">.</w:t>
      </w:r>
    </w:p>
    <w:bookmarkEnd w:id="37"/>
    <w:p>
      <w:pPr>
        <w:pStyle w:val="BodyText"/>
      </w:pPr>
      <w:r>
        <w:t xml:space="preserve">This is the classical Blackwell–Sherman–Stein theorem </w:t>
      </w:r>
      <w:r>
        <w:t xml:space="preserve">(</w:t>
      </w:r>
      <w:hyperlink w:anchor="ref-blackwell1953">
        <w:r>
          <w:rPr>
            <w:rStyle w:val="Hyperlink"/>
          </w:rPr>
          <w:t xml:space="preserve">Blackwell 1953</w:t>
        </w:r>
      </w:hyperlink>
      <w:r>
        <w:t xml:space="preserve">;</w:t>
      </w:r>
      <w:r>
        <w:t xml:space="preserve"> </w:t>
      </w:r>
      <w:hyperlink w:anchor="ref-torgersen1991">
        <w:r>
          <w:rPr>
            <w:rStyle w:val="Hyperlink"/>
          </w:rPr>
          <w:t xml:space="preserve">Torgersen 1991</w:t>
        </w:r>
      </w:hyperlink>
      <w:r>
        <w:t xml:space="preserve">)</w:t>
      </w:r>
      <w:r>
        <w:t xml:space="preserve">,</w:t>
      </w:r>
      <w:r>
        <w:t xml:space="preserve"> </w:t>
      </w:r>
      <w:r>
        <w:t xml:space="preserve">which we use as a black box. The only specialization is reading</w:t>
      </w:r>
      <w:r>
        <w:t xml:space="preserve"> </w:t>
      </w:r>
      <w:r>
        <w:t xml:space="preserve">“decision problem”</w:t>
      </w:r>
      <w:r>
        <w:t xml:space="preserve"> </w:t>
      </w:r>
      <w:r>
        <w:t xml:space="preserve">as a task with</w:t>
      </w:r>
      <w:r>
        <w:t xml:space="preserve"> </w:t>
      </w:r>
      <w:r>
        <w:t xml:space="preserve">bounded verifier utility</w:t>
      </w:r>
      <w:r>
        <w:t xml:space="preserve"> </w:t>
      </w:r>
      <m:oMath>
        <m:sSub>
          <m:e>
            <m:r>
              <m:t>v</m:t>
            </m:r>
          </m:e>
          <m:sub>
            <m:r>
              <m:t>T</m:t>
            </m:r>
          </m:sub>
        </m:sSub>
        <m:r>
          <m:rPr>
            <m:sty m:val="p"/>
          </m:rPr>
          <m:t>∈</m:t>
        </m:r>
        <m:r>
          <m:rPr>
            <m:sty m:val="p"/>
          </m:rPr>
          <m:t>{</m:t>
        </m:r>
        <m:r>
          <m:t>0</m:t>
        </m:r>
        <m:r>
          <m:rPr>
            <m:sty m:val="p"/>
          </m:rPr>
          <m:t>,</m:t>
        </m:r>
        <m:r>
          <m:t>1</m:t>
        </m:r>
        <m:r>
          <m:rPr>
            <m:sty m:val="p"/>
          </m:rPr>
          <m:t>}</m:t>
        </m:r>
      </m:oMath>
      <w:r>
        <w:t xml:space="preserve"> </w:t>
      </w:r>
      <w:r>
        <w:t xml:space="preserve">and</w:t>
      </w:r>
      <w:r>
        <w:t xml:space="preserve"> </w:t>
      </w:r>
      <w:r>
        <w:t xml:space="preserve">“experiment”</w:t>
      </w:r>
      <w:r>
        <w:t xml:space="preserve"> </w:t>
      </w:r>
      <w:r>
        <w:t xml:space="preserve">as a context source</w:t>
      </w:r>
      <w:r>
        <w:t xml:space="preserve"> </w:t>
      </w:r>
      <w:r>
        <w:t xml:space="preserve">(Definition 1), which is faithful because the kernels of</w:t>
      </w:r>
      <w:r>
        <w:t xml:space="preserve"> </w:t>
      </w:r>
      <w:r>
        <w:t xml:space="preserve">Definition 3 are standard Borel.</w:t>
      </w:r>
    </w:p>
    <w:bookmarkStart w:id="38" w:name="cor:c1"/>
    <w:p>
      <w:pPr>
        <w:pStyle w:val="BodyText"/>
      </w:pPr>
      <w:r>
        <w:rPr>
          <w:b/>
          <w:bCs/>
        </w:rPr>
        <w:t xml:space="preserve">Corollary 1</w:t>
      </w:r>
      <w:r>
        <w:t xml:space="preserve"> </w:t>
      </w:r>
      <w:r>
        <w:t xml:space="preserve">(Universal context dominance, C1).</w:t>
      </w:r>
      <w:r>
        <w:t xml:space="preserve"> </w:t>
      </w:r>
      <w:r>
        <w:t xml:space="preserve"> </w:t>
      </w:r>
      <w:r>
        <w:rPr>
          <w:i/>
          <w:iCs/>
        </w:rPr>
        <w:t xml:space="preserve">If</w:t>
      </w:r>
      <w:r>
        <w:rPr>
          <w:i/>
          <w:iCs/>
        </w:rPr>
        <w:t xml:space="preserve"> </w:t>
      </w:r>
      <m:oMath>
        <m:sSub>
          <m:e>
            <m:r>
              <m:t>W</m:t>
            </m:r>
          </m:e>
          <m:sub>
            <m:r>
              <m:t>1</m:t>
            </m:r>
          </m:sub>
        </m:sSub>
        <m:sSub>
          <m:e>
            <m:r>
              <m:rPr>
                <m:sty m:val="p"/>
              </m:rPr>
              <m:t>≽</m:t>
            </m:r>
          </m:e>
          <m:sub>
            <m:r>
              <m:t>B</m:t>
            </m:r>
          </m:sub>
        </m:sSub>
        <m:sSub>
          <m:e>
            <m:r>
              <m:t>W</m:t>
            </m:r>
          </m:e>
          <m:sub>
            <m:r>
              <m:t>2</m:t>
            </m:r>
          </m:sub>
        </m:sSub>
      </m:oMath>
      <w:r>
        <w:rPr>
          <w:i/>
          <w:iCs/>
        </w:rPr>
        <w:t xml:space="preserve"> </w:t>
      </w:r>
      <w:r>
        <w:rPr>
          <w:i/>
          <w:iCs/>
        </w:rPr>
        <w:t xml:space="preserve">then, for the</w:t>
      </w:r>
      <w:r>
        <w:rPr>
          <w:i/>
          <w:iCs/>
        </w:rPr>
        <w:t xml:space="preserve"> </w:t>
      </w:r>
      <w:r>
        <w:rPr>
          <w:i/>
          <w:i/>
          <w:iCs/>
          <w:iCs/>
        </w:rPr>
        <w:t xml:space="preserve">optimal</w:t>
      </w:r>
      <w:r>
        <w:rPr>
          <w:i/>
          <w:iCs/>
        </w:rPr>
        <w:t xml:space="preserve"> </w:t>
      </w:r>
      <w:r>
        <w:rPr>
          <w:i/>
          <w:iCs/>
        </w:rPr>
        <w:t xml:space="preserve">user, supplying</w:t>
      </w:r>
      <w:r>
        <w:rPr>
          <w:i/>
          <w:iCs/>
        </w:rPr>
        <w:t xml:space="preserve"> </w:t>
      </w:r>
      <m:oMath>
        <m:sSub>
          <m:e>
            <m:r>
              <m:t>W</m:t>
            </m:r>
          </m:e>
          <m:sub>
            <m:r>
              <m:t>1</m:t>
            </m:r>
          </m:sub>
        </m:sSub>
      </m:oMath>
      <w:r>
        <w:rPr>
          <w:i/>
          <w:iCs/>
        </w:rPr>
        <w:t xml:space="preserve"> </w:t>
      </w:r>
      <w:r>
        <w:rPr>
          <w:i/>
          <w:iCs/>
        </w:rPr>
        <w:t xml:space="preserve">is at least as good as</w:t>
      </w:r>
      <w:r>
        <w:rPr>
          <w:i/>
          <w:iCs/>
        </w:rPr>
        <w:t xml:space="preserve"> </w:t>
      </w:r>
      <w:r>
        <w:rPr>
          <w:i/>
          <w:iCs/>
        </w:rPr>
        <w:t xml:space="preserve">supplying</w:t>
      </w:r>
      <w:r>
        <w:rPr>
          <w:i/>
          <w:iCs/>
        </w:rPr>
        <w:t xml:space="preserve"> </w:t>
      </w:r>
      <m:oMath>
        <m:sSub>
          <m:e>
            <m:r>
              <m:t>W</m:t>
            </m:r>
          </m:e>
          <m:sub>
            <m:r>
              <m:t>2</m:t>
            </m:r>
          </m:sub>
        </m:sSub>
      </m:oMath>
      <w:r>
        <w:rPr>
          <w:i/>
          <w:iCs/>
        </w:rPr>
        <w:t xml:space="preserve"> </w:t>
      </w:r>
      <w:r>
        <w:rPr>
          <w:i/>
          <w:iCs/>
        </w:rPr>
        <w:t xml:space="preserve">on</w:t>
      </w:r>
      <w:r>
        <w:rPr>
          <w:i/>
          <w:iCs/>
        </w:rPr>
        <w:t xml:space="preserve"> </w:t>
      </w:r>
      <w:r>
        <w:rPr>
          <w:i/>
          <w:i/>
          <w:iCs/>
          <w:iCs/>
        </w:rPr>
        <w:t xml:space="preserve">every</w:t>
      </w:r>
      <w:r>
        <w:rPr>
          <w:i/>
          <w:iCs/>
        </w:rPr>
        <w:t xml:space="preserve"> </w:t>
      </w:r>
      <w:r>
        <w:rPr>
          <w:i/>
          <w:iCs/>
        </w:rPr>
        <w:t xml:space="preserve">task, prior, and bounded utility, a decision-independent,</w:t>
      </w:r>
      <w:r>
        <w:rPr>
          <w:i/>
          <w:iCs/>
        </w:rPr>
        <w:t xml:space="preserve"> </w:t>
      </w:r>
      <w:r>
        <w:rPr>
          <w:i/>
          <w:iCs/>
        </w:rPr>
        <w:t xml:space="preserve">for-all-tasks guarantee that no task-specific scalar score (relevance, mutual information,</w:t>
      </w:r>
      <w:r>
        <w:rPr>
          <w:i/>
          <w:iCs/>
        </w:rPr>
        <w:t xml:space="preserve"> </w:t>
      </w:r>
      <m:oMath>
        <m:r>
          <m:rPr>
            <m:scr m:val="script"/>
            <m:sty m:val="p"/>
          </m:rPr>
          <m:t>V</m:t>
        </m:r>
      </m:oMath>
      <w:r>
        <w:rPr>
          <w:i/>
          <w:iCs/>
        </w:rPr>
        <w:t xml:space="preserve">-usable information) provides.</w:t>
      </w:r>
    </w:p>
    <w:bookmarkEnd w:id="38"/>
    <w:bookmarkStart w:id="39" w:name="rem:partial"/>
    <w:p>
      <w:pPr>
        <w:pStyle w:val="BodyText"/>
      </w:pPr>
      <w:r>
        <w:rPr>
          <w:i/>
          <w:iCs/>
        </w:rPr>
        <w:t xml:space="preserve">Remark 1</w:t>
      </w:r>
      <w:r>
        <w:t xml:space="preserve"> </w:t>
      </w:r>
      <w:r>
        <w:t xml:space="preserve">(The order is partial; no lattice).</w:t>
      </w:r>
      <w:r>
        <w:t xml:space="preserve"> </w:t>
      </w:r>
      <w:r>
        <w:t xml:space="preserve"> </w:t>
      </w:r>
      <m:oMath>
        <m:sSub>
          <m:e>
            <m:r>
              <m:rPr>
                <m:sty m:val="p"/>
              </m:rPr>
              <m:t>≽</m:t>
            </m:r>
          </m:e>
          <m:sub>
            <m:r>
              <m:t>B</m:t>
            </m:r>
          </m:sub>
        </m:sSub>
      </m:oMath>
      <w:r>
        <w:t xml:space="preserve"> </w:t>
      </w:r>
      <w:r>
        <w:t xml:space="preserve">is a genuine partial order: there exist pairs</w:t>
      </w:r>
      <w:r>
        <w:t xml:space="preserve"> </w:t>
      </w:r>
      <m:oMath>
        <m:sSub>
          <m:e>
            <m:r>
              <m:t>W</m:t>
            </m:r>
          </m:e>
          <m:sub>
            <m:r>
              <m:t>1</m:t>
            </m:r>
          </m:sub>
        </m:sSub>
        <m:r>
          <m:rPr>
            <m:sty m:val="p"/>
          </m:rPr>
          <m:t>,</m:t>
        </m:r>
        <m:sSub>
          <m:e>
            <m:r>
              <m:t>W</m:t>
            </m:r>
          </m:e>
          <m:sub>
            <m:r>
              <m:t>2</m:t>
            </m:r>
          </m:sub>
        </m:sSub>
      </m:oMath>
      <w:r>
        <w:t xml:space="preserve"> </w:t>
      </w:r>
      <w:r>
        <w:t xml:space="preserve">with neither</w:t>
      </w:r>
      <w:r>
        <w:t xml:space="preserve"> </w:t>
      </w:r>
      <m:oMath>
        <m:sSub>
          <m:e>
            <m:r>
              <m:t>W</m:t>
            </m:r>
          </m:e>
          <m:sub>
            <m:r>
              <m:t>1</m:t>
            </m:r>
          </m:sub>
        </m:sSub>
        <m:sSub>
          <m:e>
            <m:r>
              <m:rPr>
                <m:sty m:val="p"/>
              </m:rPr>
              <m:t>≽</m:t>
            </m:r>
          </m:e>
          <m:sub>
            <m:r>
              <m:t>B</m:t>
            </m:r>
          </m:sub>
        </m:sSub>
        <m:sSub>
          <m:e>
            <m:r>
              <m:t>W</m:t>
            </m:r>
          </m:e>
          <m:sub>
            <m:r>
              <m:t>2</m:t>
            </m:r>
          </m:sub>
        </m:sSub>
      </m:oMath>
      <w:r>
        <w:t xml:space="preserve"> </w:t>
      </w:r>
      <w:r>
        <w:t xml:space="preserve">nor</w:t>
      </w:r>
      <w:r>
        <w:t xml:space="preserve"> </w:t>
      </w:r>
      <m:oMath>
        <m:sSub>
          <m:e>
            <m:r>
              <m:t>W</m:t>
            </m:r>
          </m:e>
          <m:sub>
            <m:r>
              <m:t>2</m:t>
            </m:r>
          </m:sub>
        </m:sSub>
        <m:sSub>
          <m:e>
            <m:r>
              <m:rPr>
                <m:sty m:val="p"/>
              </m:rPr>
              <m:t>≽</m:t>
            </m:r>
          </m:e>
          <m:sub>
            <m:r>
              <m:t>B</m:t>
            </m:r>
          </m:sub>
        </m:sSub>
        <m:sSub>
          <m:e>
            <m:r>
              <m:t>W</m:t>
            </m:r>
          </m:e>
          <m:sub>
            <m:r>
              <m:t>1</m:t>
            </m:r>
          </m:sub>
        </m:sSub>
      </m:oMath>
      <w:r>
        <w:t xml:space="preserve">, and the order does not form a lattice </w:t>
      </w:r>
      <w:r>
        <w:t xml:space="preserve">(</w:t>
      </w:r>
      <w:hyperlink w:anchor="ref-torgersen1991">
        <w:r>
          <w:rPr>
            <w:rStyle w:val="Hyperlink"/>
          </w:rPr>
          <w:t xml:space="preserve">Torgersen 1991</w:t>
        </w:r>
      </w:hyperlink>
      <w:r>
        <w:t xml:space="preserve">)</w:t>
      </w:r>
      <w:r>
        <w:t xml:space="preserve">.</w:t>
      </w:r>
      <w:r>
        <w:t xml:space="preserve"> </w:t>
      </w:r>
      <w:r>
        <w:t xml:space="preserve">Incomparability is exactly the regime our experiments target.</w:t>
      </w:r>
    </w:p>
    <w:bookmarkEnd w:id="39"/>
    <w:bookmarkEnd w:id="40"/>
    <w:bookmarkStart w:id="42" w:name="Xcf9dd7f06cc6d4592db8258d08ec9b7ef4b608b"/>
    <w:p>
      <w:pPr>
        <w:pStyle w:val="Heading2"/>
      </w:pPr>
      <w:r>
        <w:t xml:space="preserve">Deterministic sources: incomparability via</w:t>
      </w:r>
      <w:r>
        <w:t xml:space="preserve"> </w:t>
      </w:r>
      <m:oMath>
        <m:r>
          <m:t>σ</m:t>
        </m:r>
      </m:oMath>
      <w:r>
        <w:t xml:space="preserve">-algebra non-refinement</w:t>
      </w:r>
    </w:p>
    <w:p>
      <w:pPr>
        <w:pStyle w:val="FirstParagraph"/>
      </w:pPr>
      <w:r>
        <w:t xml:space="preserve">For deterministic projection sources (Definition 3) the garbling order reduces</w:t>
      </w:r>
      <w:r>
        <w:t xml:space="preserve"> </w:t>
      </w:r>
      <w:r>
        <w:t xml:space="preserve">to refinement of the generated</w:t>
      </w:r>
      <w:r>
        <w:t xml:space="preserve"> </w:t>
      </w:r>
      <m:oMath>
        <m:r>
          <m:t>σ</m:t>
        </m:r>
      </m:oMath>
      <w:r>
        <w:t xml:space="preserve">-algebras, which makes incomparability checkable by a</w:t>
      </w:r>
      <w:r>
        <w:t xml:space="preserve"> </w:t>
      </w:r>
      <w:r>
        <w:t xml:space="preserve">purely structural argument rather than by an empirical divergence.</w:t>
      </w:r>
    </w:p>
    <w:bookmarkStart w:id="41" w:name="lem:noref"/>
    <w:p>
      <w:pPr>
        <w:pStyle w:val="BodyText"/>
      </w:pPr>
      <w:r>
        <w:rPr>
          <w:b/>
          <w:bCs/>
        </w:rPr>
        <w:t xml:space="preserve">Lemma 1</w:t>
      </w:r>
      <w:r>
        <w:t xml:space="preserve"> </w:t>
      </w:r>
      <w:r>
        <w:t xml:space="preserve">(Refinement characterization for projection sources).</w:t>
      </w:r>
      <w:r>
        <w:t xml:space="preserve"> </w:t>
      </w:r>
      <w:r>
        <w:t xml:space="preserve"> </w:t>
      </w:r>
      <w:r>
        <w:rPr>
          <w:i/>
          <w:iCs/>
        </w:rPr>
        <w:t xml:space="preserve">Let</w:t>
      </w:r>
      <w:r>
        <w:rPr>
          <w:i/>
          <w:iCs/>
        </w:rPr>
        <w:t xml:space="preserve"> </w:t>
      </w:r>
      <m:oMath>
        <m:sSub>
          <m:e>
            <m:r>
              <m:t>W</m:t>
            </m:r>
          </m:e>
          <m:sub>
            <m:r>
              <m:t>A</m:t>
            </m:r>
          </m:sub>
        </m:sSub>
        <m:r>
          <m:rPr>
            <m:sty m:val="p"/>
          </m:rPr>
          <m:t>,</m:t>
        </m:r>
        <m:sSub>
          <m:e>
            <m:r>
              <m:t>W</m:t>
            </m:r>
          </m:e>
          <m:sub>
            <m:r>
              <m:t>B</m:t>
            </m:r>
          </m:sub>
        </m:sSub>
      </m:oMath>
      <w:r>
        <w:rPr>
          <w:i/>
          <w:iCs/>
        </w:rPr>
        <w:t xml:space="preserve"> </w:t>
      </w:r>
      <w:r>
        <w:rPr>
          <w:i/>
          <w:iCs/>
        </w:rPr>
        <w:t xml:space="preserve">be projection sources revealing coordinate sets</w:t>
      </w:r>
      <w:r>
        <w:rPr>
          <w:i/>
          <w:iCs/>
        </w:rPr>
        <w:t xml:space="preserve"> </w:t>
      </w:r>
      <m:oMath>
        <m:r>
          <m:t>A</m:t>
        </m:r>
        <m:r>
          <m:rPr>
            <m:sty m:val="p"/>
          </m:rPr>
          <m:t>,</m:t>
        </m:r>
        <m:r>
          <m:t>B</m:t>
        </m:r>
      </m:oMath>
      <w:r>
        <w:rPr>
          <w:i/>
          <w:iCs/>
        </w:rPr>
        <w:t xml:space="preserve"> </w:t>
      </w:r>
      <w:r>
        <w:rPr>
          <w:i/>
          <w:iCs/>
        </w:rPr>
        <w:t xml:space="preserve">(Definition 3), with coordinates</w:t>
      </w:r>
      <w:r>
        <w:rPr>
          <w:i/>
          <w:iCs/>
        </w:rPr>
        <w:t xml:space="preserve"> </w:t>
      </w:r>
      <m:oMath>
        <m:sSub>
          <m:e>
            <m:r>
              <m:t>S</m:t>
            </m:r>
          </m:e>
          <m:sub>
            <m:r>
              <m:t>1</m:t>
            </m:r>
          </m:sub>
        </m:sSub>
        <m:r>
          <m:rPr>
            <m:sty m:val="p"/>
          </m:rPr>
          <m:t>,</m:t>
        </m:r>
        <m:r>
          <m:rPr>
            <m:sty m:val="p"/>
          </m:rPr>
          <m:t>…</m:t>
        </m:r>
        <m:r>
          <m:rPr>
            <m:sty m:val="p"/>
          </m:rPr>
          <m:t>,</m:t>
        </m:r>
        <m:sSub>
          <m:e>
            <m:r>
              <m:t>S</m:t>
            </m:r>
          </m:e>
          <m:sub>
            <m:r>
              <m:t>m</m:t>
            </m:r>
          </m:sub>
        </m:sSub>
      </m:oMath>
      <w:r>
        <w:rPr>
          <w:i/>
          <w:iCs/>
        </w:rPr>
        <w:t xml:space="preserve"> </w:t>
      </w:r>
      <w:r>
        <w:rPr>
          <w:i/>
          <w:iCs/>
        </w:rPr>
        <w:t xml:space="preserve">mutually independent under</w:t>
      </w:r>
      <w:r>
        <w:rPr>
          <w:i/>
          <w:iCs/>
        </w:rPr>
        <w:t xml:space="preserve"> </w:t>
      </w:r>
      <w:r>
        <w:rPr>
          <w:i/>
          <w:iCs/>
        </w:rPr>
        <w:t xml:space="preserve">some full-support prior and each</w:t>
      </w:r>
      <w:r>
        <w:rPr>
          <w:i/>
          <w:iCs/>
        </w:rPr>
        <w:t xml:space="preserve"> </w:t>
      </w:r>
      <m:oMath>
        <m:sSub>
          <m:e>
            <m:r>
              <m:t>S</m:t>
            </m:r>
          </m:e>
          <m:sub>
            <m:r>
              <m:t>j</m:t>
            </m:r>
          </m:sub>
        </m:sSub>
      </m:oMath>
      <w:r>
        <w:rPr>
          <w:i/>
          <w:iCs/>
        </w:rPr>
        <w:t xml:space="preserve"> </w:t>
      </w:r>
      <w:r>
        <w:rPr>
          <w:i/>
          <w:iCs/>
        </w:rPr>
        <w:t xml:space="preserve">non-degenerate. Then:</w:t>
      </w:r>
    </w:p>
    <w:p>
      <w:pPr>
        <w:numPr>
          <w:ilvl w:val="0"/>
          <w:numId w:val="1005"/>
        </w:numPr>
      </w:pPr>
      <m:oMath>
        <m:sSub>
          <m:e>
            <m:r>
              <m:t>W</m:t>
            </m:r>
          </m:e>
          <m:sub>
            <m:r>
              <m:t>A</m:t>
            </m:r>
          </m:sub>
        </m:sSub>
        <m:sSub>
          <m:e>
            <m:r>
              <m:rPr>
                <m:sty m:val="p"/>
              </m:rPr>
              <m:t>≽</m:t>
            </m:r>
          </m:e>
          <m:sub>
            <m:r>
              <m:t>B</m:t>
            </m:r>
          </m:sub>
        </m:sSub>
        <m:sSub>
          <m:e>
            <m:r>
              <m:t>W</m:t>
            </m:r>
          </m:e>
          <m:sub>
            <m:r>
              <m:t>B</m:t>
            </m:r>
          </m:sub>
        </m:sSub>
        <m:r>
          <m:rPr>
            <m:sty m:val="p"/>
          </m:rPr>
          <m:t>⇔</m:t>
        </m:r>
        <m:sSub>
          <m:e>
            <m:r>
              <m:rPr>
                <m:scr m:val="script"/>
                <m:sty m:val="p"/>
              </m:rPr>
              <m:t>F</m:t>
            </m:r>
          </m:e>
          <m:sub>
            <m:sSub>
              <m:e>
                <m:r>
                  <m:t>W</m:t>
                </m:r>
              </m:e>
              <m:sub>
                <m:r>
                  <m:t>B</m:t>
                </m:r>
              </m:sub>
            </m:sSub>
          </m:sub>
        </m:sSub>
        <m:r>
          <m:rPr>
            <m:sty m:val="p"/>
          </m:rPr>
          <m:t>⊆</m:t>
        </m:r>
        <m:sSub>
          <m:e>
            <m:r>
              <m:rPr>
                <m:scr m:val="script"/>
                <m:sty m:val="p"/>
              </m:rPr>
              <m:t>F</m:t>
            </m:r>
          </m:e>
          <m:sub>
            <m:sSub>
              <m:e>
                <m:r>
                  <m:t>W</m:t>
                </m:r>
              </m:e>
              <m:sub>
                <m:r>
                  <m:t>A</m:t>
                </m:r>
              </m:sub>
            </m:sSub>
          </m:sub>
        </m:sSub>
        <m:r>
          <m:rPr>
            <m:sty m:val="p"/>
          </m:rPr>
          <m:t>⇔</m:t>
        </m:r>
        <m:r>
          <m:t>B</m:t>
        </m:r>
        <m:r>
          <m:rPr>
            <m:sty m:val="p"/>
          </m:rPr>
          <m:t>⊆</m:t>
        </m:r>
        <m:r>
          <m:t>A</m:t>
        </m:r>
      </m:oMath>
      <w:r>
        <w:rPr>
          <w:i/>
          <w:iCs/>
        </w:rPr>
        <w:t xml:space="preserve">;</w:t>
      </w:r>
    </w:p>
    <w:p>
      <w:pPr>
        <w:numPr>
          <w:ilvl w:val="0"/>
          <w:numId w:val="1005"/>
        </w:numPr>
      </w:pPr>
      <w:r>
        <w:rPr>
          <w:i/>
          <w:iCs/>
        </w:rPr>
        <w:t xml:space="preserve">consequently</w:t>
      </w:r>
      <w:r>
        <w:rPr>
          <w:i/>
          <w:iCs/>
        </w:rPr>
        <w:t xml:space="preserve"> </w:t>
      </w:r>
      <m:oMath>
        <m:sSub>
          <m:e>
            <m:r>
              <m:t>W</m:t>
            </m:r>
          </m:e>
          <m:sub>
            <m:r>
              <m:t>A</m:t>
            </m:r>
          </m:sub>
        </m:sSub>
      </m:oMath>
      <w:r>
        <w:rPr>
          <w:i/>
          <w:iCs/>
        </w:rPr>
        <w:t xml:space="preserve"> </w:t>
      </w:r>
      <w:r>
        <w:rPr>
          <w:i/>
          <w:iCs/>
        </w:rPr>
        <w:t xml:space="preserve">and</w:t>
      </w:r>
      <w:r>
        <w:rPr>
          <w:i/>
          <w:iCs/>
        </w:rPr>
        <w:t xml:space="preserve"> </w:t>
      </w:r>
      <m:oMath>
        <m:sSub>
          <m:e>
            <m:r>
              <m:t>W</m:t>
            </m:r>
          </m:e>
          <m:sub>
            <m:r>
              <m:t>B</m:t>
            </m:r>
          </m:sub>
        </m:sSub>
      </m:oMath>
      <w:r>
        <w:rPr>
          <w:i/>
          <w:iCs/>
        </w:rPr>
        <w:t xml:space="preserve"> </w:t>
      </w:r>
      <w:r>
        <w:rPr>
          <w:i/>
          <w:iCs/>
        </w:rPr>
        <w:t xml:space="preserve">are Blackwell-</w:t>
      </w:r>
      <w:r>
        <w:rPr>
          <w:i/>
          <w:i/>
          <w:iCs/>
          <w:iCs/>
        </w:rPr>
        <w:t xml:space="preserve">incomparable</w:t>
      </w:r>
      <w:r>
        <w:rPr>
          <w:i/>
          <w:iCs/>
        </w:rPr>
        <w:t xml:space="preserve"> </w:t>
      </w:r>
      <w:r>
        <w:rPr>
          <w:i/>
          <w:iCs/>
        </w:rPr>
        <w:t xml:space="preserve">iff</w:t>
      </w:r>
      <w:r>
        <w:rPr>
          <w:i/>
          <w:iCs/>
        </w:rPr>
        <w:t xml:space="preserve"> </w:t>
      </w:r>
      <m:oMath>
        <m:r>
          <m:t>A</m:t>
        </m:r>
        <m:r>
          <m:rPr>
            <m:sty m:val="p"/>
          </m:rPr>
          <m:t>⊈</m:t>
        </m:r>
        <m:r>
          <m:t>B</m:t>
        </m:r>
      </m:oMath>
      <w:r>
        <w:rPr>
          <w:i/>
          <w:iCs/>
        </w:rPr>
        <w:t xml:space="preserve"> </w:t>
      </w:r>
      <w:r>
        <w:rPr>
          <w:i/>
          <w:iCs/>
        </w:rPr>
        <w:t xml:space="preserve">and</w:t>
      </w:r>
      <w:r>
        <w:rPr>
          <w:i/>
          <w:iCs/>
        </w:rPr>
        <w:t xml:space="preserve"> </w:t>
      </w:r>
      <m:oMath>
        <m:r>
          <m:t>B</m:t>
        </m:r>
        <m:r>
          <m:rPr>
            <m:sty m:val="p"/>
          </m:rPr>
          <m:t>⊈</m:t>
        </m:r>
        <m:r>
          <m:t>A</m:t>
        </m:r>
      </m:oMath>
      <w:r>
        <w:rPr>
          <w:i/>
          <w:iCs/>
        </w:rPr>
        <w:t xml:space="preserve">, i.e. each reveals at least one coordinate the</w:t>
      </w:r>
      <w:r>
        <w:rPr>
          <w:i/>
          <w:iCs/>
        </w:rPr>
        <w:t xml:space="preserve"> </w:t>
      </w:r>
      <w:r>
        <w:rPr>
          <w:i/>
          <w:iCs/>
        </w:rPr>
        <w:t xml:space="preserve">other hides.</w:t>
      </w:r>
    </w:p>
    <w:bookmarkEnd w:id="41"/>
    <w:p>
      <w:pPr>
        <w:pStyle w:val="FirstParagraph"/>
      </w:pPr>
      <w:r>
        <w:t xml:space="preserve">Lemma 1 is the formal version of the garbling argument used in</w:t>
      </w:r>
      <w:r>
        <w:t xml:space="preserve"> </w:t>
      </w:r>
      <w:r>
        <w:t xml:space="preserve">§7: from the wire format (</w:t>
      </w:r>
      <m:oMath>
        <m:sSub>
          <m:e>
            <m:r>
              <m:t>W</m:t>
            </m:r>
          </m:e>
          <m:sub>
            <m:r>
              <m:t>2</m:t>
            </m:r>
          </m:sub>
        </m:sSub>
      </m:oMath>
      <w:r>
        <w:t xml:space="preserve">, revealing</w:t>
      </w:r>
      <w:r>
        <w:t xml:space="preserve"> </w:t>
      </w:r>
      <m:oMath>
        <m:sSub>
          <m:e>
            <m:r>
              <m:t>S</m:t>
            </m:r>
          </m:e>
          <m:sub>
            <m:r>
              <m:t>2</m:t>
            </m:r>
          </m:sub>
        </m:sSub>
      </m:oMath>
      <w:r>
        <w:t xml:space="preserve">) one cannot manufacture the</w:t>
      </w:r>
      <w:r>
        <w:t xml:space="preserve"> </w:t>
      </w:r>
      <w:r>
        <w:t xml:space="preserve">private arg-order / required-keyword / exception-type facts (</w:t>
      </w:r>
      <m:oMath>
        <m:sSub>
          <m:e>
            <m:r>
              <m:t>S</m:t>
            </m:r>
          </m:e>
          <m:sub>
            <m:r>
              <m:t>1</m:t>
            </m:r>
          </m:sub>
        </m:sSub>
      </m:oMath>
      <w:r>
        <w:t xml:space="preserve">), and from the call contract</w:t>
      </w:r>
      <w:r>
        <w:t xml:space="preserve"> </w:t>
      </w:r>
      <w:r>
        <w:t xml:space="preserve">(</w:t>
      </w:r>
      <m:oMath>
        <m:sSub>
          <m:e>
            <m:r>
              <m:t>W</m:t>
            </m:r>
          </m:e>
          <m:sub>
            <m:r>
              <m:t>1</m:t>
            </m:r>
          </m:sub>
        </m:sSub>
      </m:oMath>
      <w:r>
        <w:t xml:space="preserve">, revealing</w:t>
      </w:r>
      <w:r>
        <w:t xml:space="preserve"> </w:t>
      </w:r>
      <m:oMath>
        <m:sSub>
          <m:e>
            <m:r>
              <m:t>S</m:t>
            </m:r>
          </m:e>
          <m:sub>
            <m:r>
              <m:t>1</m:t>
            </m:r>
          </m:sub>
        </m:sSub>
      </m:oMath>
      <w:r>
        <w:t xml:space="preserve">) one cannot manufacture the cents-scale / check-digit facts (</w:t>
      </w:r>
      <m:oMath>
        <m:sSub>
          <m:e>
            <m:r>
              <m:t>S</m:t>
            </m:r>
          </m:e>
          <m:sub>
            <m:r>
              <m:t>2</m:t>
            </m:r>
          </m:sub>
        </m:sSub>
      </m:oMath>
      <w:r>
        <w:t xml:space="preserve">). With</w:t>
      </w:r>
      <w:r>
        <w:t xml:space="preserve"> </w:t>
      </w:r>
      <m:oMath>
        <m:sSub>
          <m:e>
            <m:r>
              <m:t>A</m:t>
            </m:r>
          </m:e>
          <m:sub>
            <m:r>
              <m:t>1</m:t>
            </m:r>
          </m:sub>
        </m:sSub>
        <m:r>
          <m:rPr>
            <m:sty m:val="p"/>
          </m:rPr>
          <m:t>=</m:t>
        </m:r>
        <m:r>
          <m:rPr>
            <m:sty m:val="p"/>
          </m:rPr>
          <m:t>{</m:t>
        </m:r>
        <m:r>
          <m:t>1</m:t>
        </m:r>
        <m:r>
          <m:rPr>
            <m:sty m:val="p"/>
          </m:rPr>
          <m:t>}</m:t>
        </m:r>
      </m:oMath>
      <w:r>
        <w:t xml:space="preserve">,</w:t>
      </w:r>
      <w:r>
        <w:t xml:space="preserve"> </w:t>
      </w:r>
      <m:oMath>
        <m:sSub>
          <m:e>
            <m:r>
              <m:t>A</m:t>
            </m:r>
          </m:e>
          <m:sub>
            <m:r>
              <m:t>2</m:t>
            </m:r>
          </m:sub>
        </m:sSub>
        <m:r>
          <m:rPr>
            <m:sty m:val="p"/>
          </m:rPr>
          <m:t>=</m:t>
        </m:r>
        <m:r>
          <m:rPr>
            <m:sty m:val="p"/>
          </m:rPr>
          <m:t>{</m:t>
        </m:r>
        <m:r>
          <m:t>2</m:t>
        </m:r>
        <m:r>
          <m:rPr>
            <m:sty m:val="p"/>
          </m:rPr>
          <m:t>}</m:t>
        </m:r>
      </m:oMath>
      <w:r>
        <w:t xml:space="preserve"> </w:t>
      </w:r>
      <w:r>
        <w:t xml:space="preserve">neither set contains the other, so</w:t>
      </w:r>
      <w:r>
        <w:t xml:space="preserve"> </w:t>
      </w:r>
      <m:oMath>
        <m:sSub>
          <m:e>
            <m:r>
              <m:t>W</m:t>
            </m:r>
          </m:e>
          <m:sub>
            <m:r>
              <m:t>1</m:t>
            </m:r>
          </m:sub>
        </m:sSub>
        <m:r>
          <m:rPr>
            <m:sty m:val="p"/>
          </m:rPr>
          <m:t>,</m:t>
        </m:r>
        <m:sSub>
          <m:e>
            <m:r>
              <m:t>W</m:t>
            </m:r>
          </m:e>
          <m:sub>
            <m:r>
              <m:t>2</m:t>
            </m:r>
          </m:sub>
        </m:sSub>
      </m:oMath>
      <w:r>
        <w:t xml:space="preserve"> </w:t>
      </w:r>
      <w:r>
        <w:t xml:space="preserve">are Blackwell-incomparable</w:t>
      </w:r>
      <w:r>
        <w:t xml:space="preserve"> </w:t>
      </w:r>
      <w:r>
        <w:t xml:space="preserve">by construction (and</w:t>
      </w:r>
      <w:r>
        <w:t xml:space="preserve"> </w:t>
      </w:r>
      <m:oMath>
        <m:sSub>
          <m:e>
            <m:r>
              <m:t>W</m:t>
            </m:r>
          </m:e>
          <m:sub>
            <m:r>
              <m:t>1</m:t>
            </m:r>
            <m:r>
              <m:rPr>
                <m:sty m:val="p"/>
              </m:rPr>
              <m:t>+</m:t>
            </m:r>
          </m:sub>
        </m:sSub>
      </m:oMath>
      <w:r>
        <w:t xml:space="preserve">, revealing</w:t>
      </w:r>
      <w:r>
        <w:t xml:space="preserve"> </w:t>
      </w:r>
      <m:oMath>
        <m:r>
          <m:rPr>
            <m:sty m:val="p"/>
          </m:rPr>
          <m:t>{</m:t>
        </m:r>
        <m:r>
          <m:t>1</m:t>
        </m:r>
        <m:r>
          <m:rPr>
            <m:sty m:val="p"/>
          </m:rPr>
          <m:t>,</m:t>
        </m:r>
        <m:r>
          <m:t>2</m:t>
        </m:r>
        <m:r>
          <m:rPr>
            <m:sty m:val="p"/>
          </m:rPr>
          <m:t>}</m:t>
        </m:r>
      </m:oMath>
      <w:r>
        <w:t xml:space="preserve">, dominates both). This guarantees the</w:t>
      </w:r>
      <w:r>
        <w:t xml:space="preserve"> </w:t>
      </w:r>
      <w:r>
        <w:rPr>
          <w:i/>
          <w:iCs/>
        </w:rPr>
        <w:t xml:space="preserve">theoretical</w:t>
      </w:r>
      <w:r>
        <w:t xml:space="preserve"> </w:t>
      </w:r>
      <w:r>
        <w:t xml:space="preserve">incomparability the experiments then exhibit empirically.</w:t>
      </w:r>
    </w:p>
    <w:bookmarkEnd w:id="42"/>
    <w:bookmarkStart w:id="46" w:name="subsec:bridge"/>
    <w:p>
      <w:pPr>
        <w:pStyle w:val="Heading2"/>
      </w:pPr>
      <w:r>
        <w:t xml:space="preserve">Bridging the optimal-rule order to the fixed model</w:t>
      </w:r>
    </w:p>
    <w:p>
      <w:pPr>
        <w:pStyle w:val="FirstParagraph"/>
      </w:pPr>
      <w:r>
        <w:t xml:space="preserve">Theorem 1 concerns</w:t>
      </w:r>
      <w:r>
        <w:t xml:space="preserve"> </w:t>
      </w:r>
      <m:oMath>
        <m:sSup>
          <m:e>
            <m:r>
              <m:t>V</m:t>
            </m:r>
          </m:e>
          <m:sup>
            <m:r>
              <m:rPr>
                <m:sty m:val="p"/>
              </m:rPr>
              <m:t>⋆</m:t>
            </m:r>
          </m:sup>
        </m:sSup>
      </m:oMath>
      <w:r>
        <w:t xml:space="preserve">. Our experiments measure</w:t>
      </w:r>
      <w:r>
        <w:t xml:space="preserve"> </w:t>
      </w:r>
      <m:oMath>
        <m:sSub>
          <m:e>
            <m:r>
              <m:rPr>
                <m:sty m:val="p"/>
              </m:rPr>
              <m:t>P</m:t>
            </m:r>
            <m:r>
              <m:rPr>
                <m:sty m:val="p"/>
              </m:rPr>
              <m:t>A</m:t>
            </m:r>
            <m:r>
              <m:rPr>
                <m:sty m:val="p"/>
              </m:rPr>
              <m:t>S</m:t>
            </m:r>
            <m:r>
              <m:rPr>
                <m:sty m:val="p"/>
              </m:rPr>
              <m:t>S</m:t>
            </m:r>
          </m:e>
          <m:sub>
            <m:r>
              <m:t>M</m:t>
            </m:r>
          </m:sub>
        </m:sSub>
      </m:oMath>
      <w:r>
        <w:t xml:space="preserve"> </w:t>
      </w:r>
      <w:r>
        <w:t xml:space="preserve">for a</w:t>
      </w:r>
      <w:r>
        <w:t xml:space="preserve"> </w:t>
      </w:r>
      <w:r>
        <w:t xml:space="preserve">single fixed, generally sub-optimal rule</w:t>
      </w:r>
      <w:r>
        <w:t xml:space="preserve"> </w:t>
      </w:r>
      <m:oMath>
        <m:sSub>
          <m:e>
            <m:r>
              <m:t>δ</m:t>
            </m:r>
          </m:e>
          <m:sub>
            <m:r>
              <m:t>M</m:t>
            </m:r>
          </m:sub>
        </m:sSub>
      </m:oMath>
      <w:r>
        <w:t xml:space="preserve">. The two are not interchangeable: an inequality</w:t>
      </w:r>
      <w:r>
        <w:t xml:space="preserve"> </w:t>
      </w:r>
      <w:r>
        <w:t xml:space="preserve">between optimal values need not hold for a fixed rule, and, as we show empirically, the fixed rule</w:t>
      </w:r>
      <w:r>
        <w:t xml:space="preserve"> </w:t>
      </w:r>
      <w:r>
        <w:t xml:space="preserve">can even</w:t>
      </w:r>
      <w:r>
        <w:t xml:space="preserve"> </w:t>
      </w:r>
      <w:r>
        <w:rPr>
          <w:i/>
          <w:iCs/>
        </w:rPr>
        <w:t xml:space="preserve">violate</w:t>
      </w:r>
      <w:r>
        <w:t xml:space="preserve"> </w:t>
      </w:r>
      <w:r>
        <w:t xml:space="preserve">monotonicity that the optimal value obeys. We therefore introduce a</w:t>
      </w:r>
      <w:r>
        <w:t xml:space="preserve"> </w:t>
      </w:r>
      <m:oMath>
        <m:sSub>
          <m:e>
            <m:r>
              <m:t>δ</m:t>
            </m:r>
          </m:e>
          <m:sub>
            <m:r>
              <m:t>M</m:t>
            </m:r>
          </m:sub>
        </m:sSub>
      </m:oMath>
      <w:r>
        <w:t xml:space="preserve">-restricted order and state precisely what it does and does not inherit from</w:t>
      </w:r>
      <w:r>
        <w:t xml:space="preserve"> </w:t>
      </w:r>
      <w:r>
        <w:t xml:space="preserve">Theorem 1.</w:t>
      </w:r>
    </w:p>
    <w:bookmarkStart w:id="43" w:name="def:dmorder"/>
    <w:p>
      <w:pPr>
        <w:pStyle w:val="BodyText"/>
      </w:pPr>
      <w:r>
        <w:rPr>
          <w:b/>
          <w:bCs/>
        </w:rPr>
        <w:t xml:space="preserve">Definition 5</w:t>
      </w:r>
      <w:r>
        <w:t xml:space="preserve"> </w:t>
      </w:r>
      <w:r>
        <w:t xml:space="preserve">(</w:t>
      </w:r>
      <m:oMath>
        <m:sSub>
          <m:e>
            <m:r>
              <m:t>δ</m:t>
            </m:r>
          </m:e>
          <m:sub>
            <m:r>
              <m:t>M</m:t>
            </m:r>
          </m:sub>
        </m:sSub>
      </m:oMath>
      <w:r>
        <w:t xml:space="preserve">-restricted,</w:t>
      </w:r>
      <w:r>
        <w:t xml:space="preserve"> </w:t>
      </w:r>
      <m:oMath>
        <m:r>
          <m:rPr>
            <m:scr m:val="script"/>
            <m:sty m:val="p"/>
          </m:rPr>
          <m:t>D</m:t>
        </m:r>
      </m:oMath>
      <w:r>
        <w:t xml:space="preserve">-restricted order).</w:t>
      </w:r>
      <w:r>
        <w:t xml:space="preserve"> </w:t>
      </w:r>
      <w:r>
        <w:t xml:space="preserve"> </w:t>
      </w:r>
      <w:r>
        <w:t xml:space="preserve">Fix the model rule</w:t>
      </w:r>
      <w:r>
        <w:t xml:space="preserve"> </w:t>
      </w:r>
      <m:oMath>
        <m:sSub>
          <m:e>
            <m:r>
              <m:t>δ</m:t>
            </m:r>
          </m:e>
          <m:sub>
            <m:r>
              <m:t>M</m:t>
            </m:r>
          </m:sub>
        </m:sSub>
      </m:oMath>
      <w:r>
        <w:t xml:space="preserve"> </w:t>
      </w:r>
      <w:r>
        <w:t xml:space="preserve">and a finite task set</w:t>
      </w:r>
      <w:r>
        <w:t xml:space="preserve"> </w:t>
      </w:r>
      <m:oMath>
        <m:r>
          <m:rPr>
            <m:scr m:val="script"/>
            <m:sty m:val="p"/>
          </m:rPr>
          <m:t>D</m:t>
        </m:r>
      </m:oMath>
      <w:r>
        <w:t xml:space="preserve">. Say</w:t>
      </w:r>
      <w:r>
        <w:t xml:space="preserve"> </w:t>
      </w:r>
      <m:oMath>
        <m:sSub>
          <m:e>
            <m:r>
              <m:t>W</m:t>
            </m:r>
          </m:e>
          <m:sub>
            <m:r>
              <m:t>1</m:t>
            </m:r>
          </m:sub>
        </m:sSub>
        <m:sSub>
          <m:e>
            <m:r>
              <m:rPr>
                <m:sty m:val="p"/>
              </m:rPr>
              <m:t>≽</m:t>
            </m:r>
          </m:e>
          <m:sub>
            <m:r>
              <m:t>M</m:t>
            </m:r>
            <m:r>
              <m:rPr>
                <m:sty m:val="p"/>
              </m:rPr>
              <m:t>,</m:t>
            </m:r>
            <m:r>
              <m:rPr>
                <m:scr m:val="script"/>
                <m:sty m:val="p"/>
              </m:rPr>
              <m:t>D</m:t>
            </m:r>
          </m:sub>
        </m:sSub>
        <m:sSub>
          <m:e>
            <m:r>
              <m:t>W</m:t>
            </m:r>
          </m:e>
          <m:sub>
            <m:r>
              <m:t>2</m:t>
            </m:r>
          </m:sub>
        </m:sSub>
      </m:oMath>
      <w:r>
        <w:t xml:space="preserve"> </w:t>
      </w:r>
      <w:r>
        <w:t xml:space="preserve">iff</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r>
          <m:t>T</m:t>
        </m:r>
        <m:r>
          <m:rPr>
            <m:sty m:val="p"/>
          </m:rPr>
          <m:t>)</m:t>
        </m:r>
      </m:oMath>
      <w:r>
        <w:t xml:space="preserve"> </w:t>
      </w:r>
      <w:r>
        <w:t xml:space="preserve">for every</w:t>
      </w:r>
      <w:r>
        <w:t xml:space="preserve"> </w:t>
      </w:r>
      <m:oMath>
        <m:r>
          <m:t>T</m:t>
        </m:r>
        <m:r>
          <m:rPr>
            <m:sty m:val="p"/>
          </m:rPr>
          <m:t>∈</m:t>
        </m:r>
        <m:r>
          <m:rPr>
            <m:scr m:val="script"/>
            <m:sty m:val="p"/>
          </m:rPr>
          <m:t>D</m:t>
        </m:r>
      </m:oMath>
      <w:r>
        <w:t xml:space="preserve">. Call</w:t>
      </w:r>
      <w:r>
        <w:t xml:space="preserve"> </w:t>
      </w:r>
      <m:oMath>
        <m:sSub>
          <m:e>
            <m:r>
              <m:t>W</m:t>
            </m:r>
          </m:e>
          <m:sub>
            <m:r>
              <m:t>1</m:t>
            </m:r>
          </m:sub>
        </m:sSub>
        <m:r>
          <m:rPr>
            <m:sty m:val="p"/>
          </m:rPr>
          <m:t>,</m:t>
        </m:r>
        <m:sSub>
          <m:e>
            <m:r>
              <m:t>W</m:t>
            </m:r>
          </m:e>
          <m:sub>
            <m:r>
              <m:t>2</m:t>
            </m:r>
          </m:sub>
        </m:sSub>
      </m:oMath>
      <w:r>
        <w:t xml:space="preserve"> </w:t>
      </w:r>
      <m:oMath>
        <m:r>
          <m:rPr>
            <m:sty m:val="p"/>
          </m:rPr>
          <m:t>(</m:t>
        </m:r>
        <m:r>
          <m:t>M</m:t>
        </m:r>
        <m:r>
          <m:rPr>
            <m:sty m:val="p"/>
          </m:rPr>
          <m:t>,</m:t>
        </m:r>
        <m:r>
          <m:rPr>
            <m:scr m:val="script"/>
            <m:sty m:val="p"/>
          </m:rPr>
          <m:t>D</m:t>
        </m:r>
        <m:r>
          <m:rPr>
            <m:sty m:val="p"/>
          </m:rPr>
          <m:t>)</m:t>
        </m:r>
      </m:oMath>
      <w:r>
        <w:rPr>
          <w:i/>
          <w:iCs/>
        </w:rPr>
        <w:t xml:space="preserve">-incomparable</w:t>
      </w:r>
      <w:r>
        <w:t xml:space="preserve"> </w:t>
      </w:r>
      <w:r>
        <w:t xml:space="preserve">iff</w:t>
      </w:r>
      <w:r>
        <w:t xml:space="preserve"> </w:t>
      </w:r>
      <m:oMath>
        <m:sSub>
          <m:e>
            <m:r>
              <m:t>W</m:t>
            </m:r>
          </m:e>
          <m:sub>
            <m:r>
              <m:t>1</m:t>
            </m:r>
          </m:sub>
        </m:sSub>
        <m:sSub>
          <m:e>
            <m:r>
              <m:rPr>
                <m:sty m:val="p"/>
              </m:rPr>
              <m:t>⋡</m:t>
            </m:r>
          </m:e>
          <m:sub>
            <m:r>
              <m:t>M</m:t>
            </m:r>
            <m:r>
              <m:rPr>
                <m:sty m:val="p"/>
              </m:rPr>
              <m:t>,</m:t>
            </m:r>
            <m:r>
              <m:rPr>
                <m:scr m:val="script"/>
                <m:sty m:val="p"/>
              </m:rPr>
              <m:t>D</m:t>
            </m:r>
          </m:sub>
        </m:sSub>
        <m:sSub>
          <m:e>
            <m:r>
              <m:t>W</m:t>
            </m:r>
          </m:e>
          <m:sub>
            <m:r>
              <m:t>2</m:t>
            </m:r>
          </m:sub>
        </m:sSub>
      </m:oMath>
      <w:r>
        <w:t xml:space="preserve"> </w:t>
      </w:r>
      <w:r>
        <w:t xml:space="preserve">and</w:t>
      </w:r>
      <w:r>
        <w:t xml:space="preserve"> </w:t>
      </w:r>
      <m:oMath>
        <m:sSub>
          <m:e>
            <m:r>
              <m:t>W</m:t>
            </m:r>
          </m:e>
          <m:sub>
            <m:r>
              <m:t>2</m:t>
            </m:r>
          </m:sub>
        </m:sSub>
        <m:sSub>
          <m:e>
            <m:r>
              <m:rPr>
                <m:sty m:val="p"/>
              </m:rPr>
              <m:t>⋡</m:t>
            </m:r>
          </m:e>
          <m:sub>
            <m:r>
              <m:t>M</m:t>
            </m:r>
            <m:r>
              <m:rPr>
                <m:sty m:val="p"/>
              </m:rPr>
              <m:t>,</m:t>
            </m:r>
            <m:r>
              <m:rPr>
                <m:scr m:val="script"/>
                <m:sty m:val="p"/>
              </m:rPr>
              <m:t>D</m:t>
            </m:r>
          </m:sub>
        </m:sSub>
        <m:sSub>
          <m:e>
            <m:r>
              <m:t>W</m:t>
            </m:r>
          </m:e>
          <m:sub>
            <m:r>
              <m:t>1</m:t>
            </m:r>
          </m:sub>
        </m:sSub>
      </m:oMath>
      <w:r>
        <w:t xml:space="preserve">, i.e. each strictly out-performs the other on some task in</w:t>
      </w:r>
      <w:r>
        <w:t xml:space="preserve"> </w:t>
      </w:r>
      <m:oMath>
        <m:r>
          <m:rPr>
            <m:scr m:val="script"/>
            <m:sty m:val="p"/>
          </m:rPr>
          <m:t>D</m:t>
        </m:r>
      </m:oMath>
      <w:r>
        <w:t xml:space="preserve">.</w:t>
      </w:r>
    </w:p>
    <w:bookmarkEnd w:id="43"/>
    <w:p>
      <w:pPr>
        <w:pStyle w:val="BodyText"/>
      </w:pPr>
      <m:oMath>
        <m:sSub>
          <m:e>
            <m:r>
              <m:rPr>
                <m:sty m:val="p"/>
              </m:rPr>
              <m:t>≽</m:t>
            </m:r>
          </m:e>
          <m:sub>
            <m:r>
              <m:t>M</m:t>
            </m:r>
            <m:r>
              <m:rPr>
                <m:sty m:val="p"/>
              </m:rPr>
              <m:t>,</m:t>
            </m:r>
            <m:r>
              <m:rPr>
                <m:scr m:val="script"/>
                <m:sty m:val="p"/>
              </m:rPr>
              <m:t>D</m:t>
            </m:r>
          </m:sub>
        </m:sSub>
      </m:oMath>
      <w:r>
        <w:t xml:space="preserve"> </w:t>
      </w:r>
      <w:r>
        <w:t xml:space="preserve">is the order our verification measures. It is decision-restricted (one fixed rule)</w:t>
      </w:r>
      <w:r>
        <w:t xml:space="preserve"> </w:t>
      </w:r>
      <w:r>
        <w:t xml:space="preserve">and distribution-restricted (a fixed finite</w:t>
      </w:r>
      <w:r>
        <w:t xml:space="preserve"> </w:t>
      </w:r>
      <m:oMath>
        <m:r>
          <m:rPr>
            <m:scr m:val="script"/>
            <m:sty m:val="p"/>
          </m:rPr>
          <m:t>D</m:t>
        </m:r>
      </m:oMath>
      <w:r>
        <w:t xml:space="preserve">); within those restrictions it is still a genuine,</w:t>
      </w:r>
      <w:r>
        <w:t xml:space="preserve"> </w:t>
      </w:r>
      <w:r>
        <w:rPr>
          <w:i/>
          <w:iCs/>
        </w:rPr>
        <w:t xml:space="preserve">for-all-tasks-in-</w:t>
      </w:r>
      <m:oMath>
        <m:r>
          <m:rPr>
            <m:scr m:val="script"/>
            <m:sty m:val="p"/>
          </m:rPr>
          <m:t>D</m:t>
        </m:r>
      </m:oMath>
      <w:r>
        <w:t xml:space="preserve"> </w:t>
      </w:r>
      <w:r>
        <w:t xml:space="preserve">dominance statement, not a scalar.</w:t>
      </w:r>
    </w:p>
    <w:bookmarkStart w:id="44" w:name="lem:bridge"/>
    <w:p>
      <w:pPr>
        <w:pStyle w:val="BodyText"/>
      </w:pPr>
      <w:r>
        <w:rPr>
          <w:b/>
          <w:bCs/>
        </w:rPr>
        <w:t xml:space="preserve">Lemma 2</w:t>
      </w:r>
      <w:r>
        <w:t xml:space="preserve"> </w:t>
      </w:r>
      <w:r>
        <w:t xml:space="preserve">(One-way bridge under coordinate separation).</w:t>
      </w:r>
      <w:r>
        <w:t xml:space="preserve"> </w:t>
      </w:r>
      <w:r>
        <w:t xml:space="preserve"> </w:t>
      </w:r>
      <w:r>
        <w:rPr>
          <w:i/>
          <w:iCs/>
        </w:rPr>
        <w:t xml:space="preserve">Neither order implies the other unconditionally; each direction of the bridge carries an explicit</w:t>
      </w:r>
      <w:r>
        <w:rPr>
          <w:i/>
          <w:iCs/>
        </w:rPr>
        <w:t xml:space="preserve"> </w:t>
      </w:r>
      <w:r>
        <w:rPr>
          <w:i/>
          <w:iCs/>
        </w:rPr>
        <w:t xml:space="preserve">hypothesis.</w:t>
      </w:r>
    </w:p>
    <w:p>
      <w:pPr>
        <w:numPr>
          <w:ilvl w:val="0"/>
          <w:numId w:val="1006"/>
        </w:numPr>
      </w:pPr>
      <w:r>
        <w:rPr>
          <w:i/>
          <w:iCs/>
        </w:rPr>
        <w:t xml:space="preserve">Let</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be projection sources revealing coordinate sets</w:t>
      </w:r>
      <w:r>
        <w:rPr>
          <w:i/>
          <w:iCs/>
        </w:rPr>
        <w:t xml:space="preserve"> </w:t>
      </w:r>
      <m:oMath>
        <m:sSub>
          <m:e>
            <m:r>
              <m:t>A</m:t>
            </m:r>
          </m:e>
          <m:sub>
            <m:r>
              <m:t>1</m:t>
            </m:r>
          </m:sub>
        </m:sSub>
        <m:r>
          <m:rPr>
            <m:sty m:val="p"/>
          </m:rPr>
          <m:t>,</m:t>
        </m:r>
        <m:sSub>
          <m:e>
            <m:r>
              <m:t>A</m:t>
            </m:r>
          </m:e>
          <m:sub>
            <m:r>
              <m:t>2</m:t>
            </m:r>
          </m:sub>
        </m:sSub>
      </m:oMath>
      <w:r>
        <w:rPr>
          <w:i/>
          <w:iCs/>
        </w:rPr>
        <w:t xml:space="preserve"> </w:t>
      </w:r>
      <w:r>
        <w:rPr>
          <w:i/>
          <w:iCs/>
        </w:rPr>
        <w:t xml:space="preserve">(Definition 3), and let</w:t>
      </w:r>
      <w:r>
        <w:rPr>
          <w:i/>
          <w:iCs/>
        </w:rPr>
        <w:t xml:space="preserve"> </w:t>
      </w:r>
      <m:oMath>
        <m:sSub>
          <m:e>
            <m:r>
              <m:t>T</m:t>
            </m:r>
          </m:e>
          <m:sub>
            <m:r>
              <m:t>a</m:t>
            </m:r>
          </m:sub>
        </m:sSub>
        <m:r>
          <m:rPr>
            <m:sty m:val="p"/>
          </m:rPr>
          <m:t>,</m:t>
        </m:r>
        <m:sSub>
          <m:e>
            <m:r>
              <m:t>T</m:t>
            </m:r>
          </m:e>
          <m:sub>
            <m:r>
              <m:t>b</m:t>
            </m:r>
          </m:sub>
        </m:sSub>
        <m:r>
          <m:rPr>
            <m:sty m:val="p"/>
          </m:rPr>
          <m:t>∈</m:t>
        </m:r>
        <m:r>
          <m:rPr>
            <m:scr m:val="script"/>
            <m:sty m:val="p"/>
          </m:rPr>
          <m:t>D</m:t>
        </m:r>
      </m:oMath>
      <w:r>
        <w:rPr>
          <w:i/>
          <w:iCs/>
        </w:rPr>
        <w:t xml:space="preserve"> </w:t>
      </w:r>
      <w:r>
        <w:rPr>
          <w:i/>
          <w:iCs/>
        </w:rPr>
        <w:t xml:space="preserve">be tasks whose</w:t>
      </w:r>
      <w:r>
        <w:rPr>
          <w:i/>
          <w:iCs/>
        </w:rPr>
        <w:t xml:space="preserve"> </w:t>
      </w:r>
      <w:r>
        <w:rPr>
          <w:i/>
          <w:iCs/>
        </w:rPr>
        <w:t xml:space="preserve">verifier-decisive coordinates lie in</w:t>
      </w:r>
      <w:r>
        <w:rPr>
          <w:i/>
          <w:iCs/>
        </w:rPr>
        <w:t xml:space="preserve"> </w:t>
      </w:r>
      <m:oMath>
        <m:sSub>
          <m:e>
            <m:r>
              <m:t>A</m:t>
            </m:r>
          </m:e>
          <m:sub>
            <m:r>
              <m:t>1</m:t>
            </m:r>
          </m:sub>
        </m:sSub>
        <m:r>
          <m:rPr>
            <m:sty m:val="p"/>
          </m:rPr>
          <m:t>\</m:t>
        </m:r>
        <m:sSub>
          <m:e>
            <m:r>
              <m:t>A</m:t>
            </m:r>
          </m:e>
          <m:sub>
            <m:r>
              <m:t>2</m:t>
            </m:r>
          </m:sub>
        </m:sSub>
      </m:oMath>
      <w:r>
        <w:rPr>
          <w:i/>
          <w:iCs/>
        </w:rPr>
        <w:t xml:space="preserve"> </w:t>
      </w:r>
      <w:r>
        <w:rPr>
          <w:i/>
          <w:iCs/>
        </w:rPr>
        <w:t xml:space="preserve">and</w:t>
      </w:r>
      <w:r>
        <w:rPr>
          <w:i/>
          <w:iCs/>
        </w:rPr>
        <w:t xml:space="preserve"> </w:t>
      </w:r>
      <m:oMath>
        <m:sSub>
          <m:e>
            <m:r>
              <m:t>A</m:t>
            </m:r>
          </m:e>
          <m:sub>
            <m:r>
              <m:t>2</m:t>
            </m:r>
          </m:sub>
        </m:sSub>
        <m:r>
          <m:rPr>
            <m:sty m:val="p"/>
          </m:rPr>
          <m:t>\</m:t>
        </m:r>
        <m:sSub>
          <m:e>
            <m:r>
              <m:t>A</m:t>
            </m:r>
          </m:e>
          <m:sub>
            <m:r>
              <m:t>1</m:t>
            </m:r>
          </m:sub>
        </m:sSub>
      </m:oMath>
      <w:r>
        <w:rPr>
          <w:i/>
          <w:iCs/>
        </w:rPr>
        <w:t xml:space="preserve"> </w:t>
      </w:r>
      <w:r>
        <w:rPr>
          <w:i/>
          <w:iCs/>
        </w:rPr>
        <w:t xml:space="preserve">respectively, with</w:t>
      </w:r>
      <w:r>
        <w:rPr>
          <w:i/>
          <w:iCs/>
        </w:rPr>
        <w:t xml:space="preserve"> </w:t>
      </w:r>
      <w:r>
        <w:rPr>
          <w:i/>
          <w:i/>
          <w:iCs/>
          <w:iCs/>
        </w:rPr>
        <w:t xml:space="preserve">guessing caps</w:t>
      </w:r>
      <w:r>
        <w:rPr>
          <w:i/>
          <w:iCs/>
        </w:rPr>
        <w:t xml:space="preserve"> </w:t>
      </w:r>
      <m:oMath>
        <m:sSub>
          <m:e>
            <m:r>
              <m:t>g</m:t>
            </m:r>
          </m:e>
          <m:sub>
            <m:r>
              <m:t>a</m:t>
            </m:r>
          </m:sub>
        </m:sSub>
        <m:box>
          <m:boxPr>
            <m:opEmu m:val="on"/>
          </m:boxPr>
          <m:e>
            <m:r>
              <m:rPr>
                <m:sty m:val="p"/>
              </m:rPr>
              <m:t>:=</m:t>
            </m:r>
          </m:e>
        </m:box>
        <m:sSup>
          <m:e>
            <m:r>
              <m:t>V</m:t>
            </m:r>
          </m:e>
          <m:sup>
            <m:r>
              <m:rPr>
                <m:sty m:val="p"/>
              </m:rPr>
              <m:t>⋆</m:t>
            </m:r>
          </m:sup>
        </m:sSup>
        <m:r>
          <m:rPr>
            <m:sty m:val="p"/>
          </m:rPr>
          <m:t>(</m:t>
        </m:r>
        <m:sSub>
          <m:e>
            <m:r>
              <m:t>W</m:t>
            </m:r>
          </m:e>
          <m:sub>
            <m:r>
              <m:t>2</m:t>
            </m:r>
          </m:sub>
        </m:sSub>
        <m:r>
          <m:rPr>
            <m:sty m:val="p"/>
          </m:rPr>
          <m:t>,</m:t>
        </m:r>
        <m:sSub>
          <m:e>
            <m:r>
              <m:t>T</m:t>
            </m:r>
          </m:e>
          <m:sub>
            <m:r>
              <m:t>a</m:t>
            </m:r>
          </m:sub>
        </m:sSub>
        <m:r>
          <m:rPr>
            <m:sty m:val="p"/>
          </m:rPr>
          <m:t>)</m:t>
        </m:r>
      </m:oMath>
      <w:r>
        <w:rPr>
          <w:i/>
          <w:iCs/>
        </w:rPr>
        <w:t xml:space="preserve"> </w:t>
      </w:r>
      <w:r>
        <w:rPr>
          <w:i/>
          <w:iCs/>
        </w:rPr>
        <w:t xml:space="preserve">and</w:t>
      </w:r>
      <w:r>
        <w:rPr>
          <w:i/>
          <w:iCs/>
        </w:rPr>
        <w:t xml:space="preserve"> </w:t>
      </w:r>
      <m:oMath>
        <m:sSub>
          <m:e>
            <m:r>
              <m:t>g</m:t>
            </m:r>
          </m:e>
          <m:sub>
            <m:r>
              <m:t>b</m:t>
            </m:r>
          </m:sub>
        </m:sSub>
        <m:box>
          <m:boxPr>
            <m:opEmu m:val="on"/>
          </m:boxPr>
          <m:e>
            <m:r>
              <m:rPr>
                <m:sty m:val="p"/>
              </m:rPr>
              <m:t>:=</m:t>
            </m:r>
          </m:e>
        </m:box>
        <m:sSup>
          <m:e>
            <m:r>
              <m:t>V</m:t>
            </m:r>
          </m:e>
          <m:sup>
            <m:r>
              <m:rPr>
                <m:sty m:val="p"/>
              </m:rPr>
              <m:t>⋆</m:t>
            </m:r>
          </m:sup>
        </m:sSup>
        <m:r>
          <m:rPr>
            <m:sty m:val="p"/>
          </m:rPr>
          <m:t>(</m:t>
        </m:r>
        <m:sSub>
          <m:e>
            <m:r>
              <m:t>W</m:t>
            </m:r>
          </m:e>
          <m:sub>
            <m:r>
              <m:t>1</m:t>
            </m:r>
          </m:sub>
        </m:sSub>
        <m:r>
          <m:rPr>
            <m:sty m:val="p"/>
          </m:rPr>
          <m:t>,</m:t>
        </m:r>
        <m:sSub>
          <m:e>
            <m:r>
              <m:t>T</m:t>
            </m:r>
          </m:e>
          <m:sub>
            <m:r>
              <m:t>b</m:t>
            </m:r>
          </m:sub>
        </m:sSub>
        <m:r>
          <m:rPr>
            <m:sty m:val="p"/>
          </m:rPr>
          <m:t>)</m:t>
        </m:r>
      </m:oMath>
      <w:r>
        <w:rPr>
          <w:i/>
          <w:iCs/>
        </w:rPr>
        <w:t xml:space="preserve">, the optimal values achievable</w:t>
      </w:r>
      <w:r>
        <w:rPr>
          <w:i/>
          <w:iCs/>
        </w:rPr>
        <w:t xml:space="preserve"> </w:t>
      </w:r>
      <w:r>
        <w:rPr>
          <w:i/>
          <w:i/>
          <w:iCs/>
          <w:iCs/>
        </w:rPr>
        <w:t xml:space="preserve">without</w:t>
      </w:r>
      <w:r>
        <w:rPr>
          <w:i/>
          <w:iCs/>
        </w:rPr>
        <w:t xml:space="preserve"> </w:t>
      </w:r>
      <w:r>
        <w:rPr>
          <w:i/>
          <w:iCs/>
        </w:rPr>
        <w:t xml:space="preserve">the decisive</w:t>
      </w:r>
      <w:r>
        <w:rPr>
          <w:i/>
          <w:iCs/>
        </w:rPr>
        <w:t xml:space="preserve"> </w:t>
      </w:r>
      <w:r>
        <w:rPr>
          <w:i/>
          <w:iCs/>
        </w:rPr>
        <w:t xml:space="preserve">coordinate. If</w:t>
      </w:r>
      <w:r>
        <w:rPr>
          <w:i/>
          <w:iCs/>
        </w:rP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a</m:t>
            </m:r>
          </m:sub>
        </m:sSub>
        <m:r>
          <m:rPr>
            <m:sty m:val="p"/>
          </m:rPr>
          <m:t>)</m:t>
        </m:r>
        <m:r>
          <m:rPr>
            <m:sty m:val="p"/>
          </m:rPr>
          <m:t>&gt;</m:t>
        </m:r>
        <m:sSub>
          <m:e>
            <m:r>
              <m:t>g</m:t>
            </m:r>
          </m:e>
          <m:sub>
            <m:r>
              <m:t>a</m:t>
            </m:r>
          </m:sub>
        </m:sSub>
      </m:oMath>
      <w:r>
        <w:rPr>
          <w:i/>
          <w:iCs/>
        </w:rPr>
        <w:t xml:space="preserve"> </w:t>
      </w:r>
      <w:r>
        <w:rPr>
          <w:i/>
          <w:iCs/>
        </w:rPr>
        <w:t xml:space="preserve">and</w:t>
      </w:r>
      <w:r>
        <w:rPr>
          <w:i/>
          <w:iCs/>
        </w:rPr>
        <w:t xml:space="preserve"> </w:t>
      </w:r>
      <m:oMath>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b</m:t>
            </m:r>
          </m:sub>
        </m:sSub>
        <m:r>
          <m:rPr>
            <m:sty m:val="p"/>
          </m:rPr>
          <m:t>)</m:t>
        </m:r>
        <m:r>
          <m:rPr>
            <m:sty m:val="p"/>
          </m:rPr>
          <m:t>&gt;</m:t>
        </m:r>
        <m:sSub>
          <m:e>
            <m:r>
              <m:t>g</m:t>
            </m:r>
          </m:e>
          <m:sub>
            <m:r>
              <m:t>b</m:t>
            </m:r>
          </m:sub>
        </m:sSub>
      </m:oMath>
      <w:r>
        <w:rPr>
          <w:i/>
          <w:iCs/>
        </w:rPr>
        <w:t xml:space="preserve">, then</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are</w:t>
      </w:r>
      <w:r>
        <w:rPr>
          <w:i/>
          <w:iCs/>
        </w:rPr>
        <w:t xml:space="preserve"> </w:t>
      </w:r>
      <w:r>
        <w:rPr>
          <w:i/>
          <w:iCs/>
        </w:rPr>
        <w:t xml:space="preserve">Blackwell-incomparable.</w:t>
      </w:r>
    </w:p>
    <w:p>
      <w:pPr>
        <w:numPr>
          <w:ilvl w:val="0"/>
          <w:numId w:val="1006"/>
        </w:numPr>
      </w:pPr>
      <w:r>
        <w:rPr>
          <w:i/>
          <w:iCs/>
        </w:rPr>
        <w:t xml:space="preserve">The converse fails in general: Blackwell incomparability concerns</w:t>
      </w:r>
      <w:r>
        <w:rPr>
          <w:i/>
          <w:iCs/>
        </w:rPr>
        <w:t xml:space="preserve"> </w:t>
      </w:r>
      <m:oMath>
        <m:sSup>
          <m:e>
            <m:r>
              <m:t>V</m:t>
            </m:r>
          </m:e>
          <m:sup>
            <m:r>
              <m:rPr>
                <m:sty m:val="p"/>
              </m:rPr>
              <m:t>⋆</m:t>
            </m:r>
          </m:sup>
        </m:sSup>
      </m:oMath>
      <w:r>
        <w:rPr>
          <w:i/>
          <w:iCs/>
        </w:rPr>
        <w:t xml:space="preserve">,</w:t>
      </w:r>
      <w:r>
        <w:rPr>
          <w:i/>
          <w:iCs/>
        </w:rPr>
        <w:t xml:space="preserve"> </w:t>
      </w:r>
      <w:r>
        <w:rPr>
          <w:i/>
          <w:iCs/>
        </w:rPr>
        <w:t xml:space="preserve">and a fixed sub-optimal</w:t>
      </w:r>
      <w:r>
        <w:rPr>
          <w:i/>
          <w:iCs/>
        </w:rPr>
        <w:t xml:space="preserve"> </w:t>
      </w:r>
      <m:oMath>
        <m:sSub>
          <m:e>
            <m:r>
              <m:t>δ</m:t>
            </m:r>
          </m:e>
          <m:sub>
            <m:r>
              <m:t>M</m:t>
            </m:r>
          </m:sub>
        </m:sSub>
      </m:oMath>
      <w:r>
        <w:rPr>
          <w:i/>
          <w:iCs/>
        </w:rPr>
        <w:t xml:space="preserve"> </w:t>
      </w:r>
      <w:r>
        <w:rPr>
          <w:i/>
          <w:iCs/>
        </w:rPr>
        <w:t xml:space="preserve">may fail to realize the optimal-value crossover on</w:t>
      </w:r>
      <w:r>
        <w:rPr>
          <w:i/>
          <w:iCs/>
        </w:rPr>
        <w:t xml:space="preserve"> </w:t>
      </w:r>
      <m:oMath>
        <m:r>
          <m:rPr>
            <m:scr m:val="script"/>
            <m:sty m:val="p"/>
          </m:rPr>
          <m:t>D</m:t>
        </m:r>
      </m:oMath>
      <w:r>
        <w:rPr>
          <w:i/>
          <w:iCs/>
        </w:rPr>
        <w:t xml:space="preserve">.</w:t>
      </w:r>
      <w:r>
        <w:rPr>
          <w:i/>
          <w:iCs/>
        </w:rPr>
        <w:t xml:space="preserve"> </w:t>
      </w:r>
      <w:r>
        <w:rPr>
          <w:i/>
          <w:iCs/>
        </w:rPr>
        <w:t xml:space="preserve">It holds under the value-attainment hypothesis (Assumption 1).</w:t>
      </w:r>
    </w:p>
    <w:p>
      <w:pPr>
        <w:pStyle w:val="FirstParagraph"/>
      </w:pPr>
      <w:r>
        <w:rPr>
          <w:i/>
          <w:iCs/>
        </w:rPr>
        <w:t xml:space="preserve">The separation hypothesis in</w:t>
      </w:r>
      <w:r>
        <w:rPr>
          <w:i/>
          <w:iCs/>
        </w:rPr>
        <w:t xml:space="preserve"> </w:t>
      </w:r>
      <w:r>
        <w:rPr>
          <w:i/>
          <w:iCs/>
        </w:rPr>
        <w:t xml:space="preserve">(a)</w:t>
      </w:r>
      <w:r>
        <w:rPr>
          <w:i/>
          <w:iCs/>
        </w:rPr>
        <w:t xml:space="preserve"> </w:t>
      </w:r>
      <w:r>
        <w:rPr>
          <w:i/>
          <w:iCs/>
        </w:rPr>
        <w:t xml:space="preserve">is necessary, and our own measurements witness the</w:t>
      </w:r>
      <w:r>
        <w:rPr>
          <w:i/>
          <w:iCs/>
        </w:rPr>
        <w:t xml:space="preserve"> </w:t>
      </w:r>
      <w:r>
        <w:rPr>
          <w:i/>
          <w:iCs/>
        </w:rPr>
        <w:t xml:space="preserve">necessity:</w:t>
      </w:r>
      <w:r>
        <w:rPr>
          <w:i/>
          <w:iCs/>
        </w:rPr>
        <w:t xml:space="preserve"> </w:t>
      </w:r>
      <m:oMath>
        <m:r>
          <m:rPr>
            <m:sty m:val="p"/>
          </m:rPr>
          <m:t>(</m:t>
        </m:r>
        <m:sSub>
          <m:e>
            <m:r>
              <m:t>W</m:t>
            </m:r>
          </m:e>
          <m:sub>
            <m:r>
              <m:t>1</m:t>
            </m:r>
          </m:sub>
        </m:sSub>
        <m:r>
          <m:rPr>
            <m:sty m:val="p"/>
          </m:rPr>
          <m:t>,</m:t>
        </m:r>
        <m:sSub>
          <m:e>
            <m:r>
              <m:t>W</m:t>
            </m:r>
          </m:e>
          <m:sub>
            <m:r>
              <m:t>1</m:t>
            </m:r>
            <m:r>
              <m:rPr>
                <m:sty m:val="p"/>
              </m:rPr>
              <m:t>+</m:t>
            </m:r>
          </m:sub>
        </m:sSub>
        <m:r>
          <m:rPr>
            <m:sty m:val="p"/>
          </m:rPr>
          <m:t>)</m:t>
        </m:r>
      </m:oMath>
      <w:r>
        <w:rPr>
          <w:i/>
          <w:iCs/>
        </w:rPr>
        <w:t xml:space="preserve"> </w:t>
      </w:r>
      <w:r>
        <w:rPr>
          <w:i/>
          <w:iCs/>
        </w:rPr>
        <w:t xml:space="preserve">is</w:t>
      </w:r>
      <w:r>
        <w:rPr>
          <w:i/>
          <w:iCs/>
        </w:rPr>
        <w:t xml:space="preserve"> </w:t>
      </w:r>
      <m:oMath>
        <m:r>
          <m:rPr>
            <m:sty m:val="p"/>
          </m:rPr>
          <m:t>(</m:t>
        </m:r>
        <m:r>
          <m:t>M</m:t>
        </m:r>
        <m:r>
          <m:rPr>
            <m:sty m:val="p"/>
          </m:rPr>
          <m:t>,</m:t>
        </m:r>
        <m:r>
          <m:rPr>
            <m:scr m:val="script"/>
            <m:sty m:val="p"/>
          </m:rPr>
          <m:t>D</m:t>
        </m:r>
        <m:r>
          <m:rPr>
            <m:sty m:val="p"/>
          </m:rPr>
          <m:t>)</m:t>
        </m:r>
      </m:oMath>
      <w:r>
        <w:rPr>
          <w:i/>
          <w:iCs/>
        </w:rPr>
        <w:t xml:space="preserve">-incomparable on the measured cells (</w:t>
      </w:r>
      <m:oMath>
        <m:sSub>
          <m:e>
            <m:r>
              <m:t>W</m:t>
            </m:r>
          </m:e>
          <m:sub>
            <m:r>
              <m:t>1</m:t>
            </m:r>
          </m:sub>
        </m:sSub>
      </m:oMath>
      <w:r>
        <w:rPr>
          <w:i/>
          <w:iCs/>
        </w:rPr>
        <w:t xml:space="preserve"> </w:t>
      </w:r>
      <w:r>
        <w:rPr>
          <w:i/>
          <w:iCs/>
        </w:rPr>
        <w:t xml:space="preserve">wins the API</w:t>
      </w:r>
      <w:r>
        <w:rPr>
          <w:i/>
          <w:iCs/>
        </w:rPr>
        <w:t xml:space="preserve"> </w:t>
      </w:r>
      <w:r>
        <w:rPr>
          <w:i/>
          <w:iCs/>
        </w:rPr>
        <w:t xml:space="preserve">cells,</w:t>
      </w:r>
      <w:r>
        <w:rPr>
          <w:i/>
          <w:iCs/>
        </w:rPr>
        <w:t xml:space="preserve"> </w:t>
      </w:r>
      <m:oMath>
        <m:sSub>
          <m:e>
            <m:r>
              <m:t>W</m:t>
            </m:r>
          </m:e>
          <m:sub>
            <m:r>
              <m:t>1</m:t>
            </m:r>
            <m:r>
              <m:rPr>
                <m:sty m:val="p"/>
              </m:rPr>
              <m:t>+</m:t>
            </m:r>
          </m:sub>
        </m:sSub>
      </m:oMath>
      <w:r>
        <w:rPr>
          <w:i/>
          <w:iCs/>
        </w:rPr>
        <w:t xml:space="preserve"> </w:t>
      </w:r>
      <w:r>
        <w:rPr>
          <w:i/>
          <w:iCs/>
        </w:rPr>
        <w:t xml:space="preserve">the encoding cell) yet Blackwell-</w:t>
      </w:r>
      <w:r>
        <w:rPr>
          <w:i/>
          <w:i/>
          <w:iCs/>
          <w:iCs/>
        </w:rPr>
        <w:t xml:space="preserve">comparable</w:t>
      </w:r>
      <w:r>
        <w:rPr>
          <w:i/>
          <w:iCs/>
        </w:rPr>
        <w:t xml:space="preserve"> </w:t>
      </w:r>
      <w:r>
        <w:rPr>
          <w:i/>
          <w:iCs/>
        </w:rPr>
        <w:t xml:space="preserve">by construction</w:t>
      </w:r>
      <w:r>
        <w:rPr>
          <w:i/>
          <w:iCs/>
        </w:rPr>
        <w:t xml:space="preserve"> </w:t>
      </w:r>
      <w:r>
        <w:rPr>
          <w:i/>
          <w:iCs/>
        </w:rPr>
        <w:t xml:space="preserve">(</w:t>
      </w:r>
      <m:oMath>
        <m:sSub>
          <m:e>
            <m:r>
              <m:t>W</m:t>
            </m:r>
          </m:e>
          <m:sub>
            <m:r>
              <m:t>1</m:t>
            </m:r>
            <m:r>
              <m:rPr>
                <m:sty m:val="p"/>
              </m:rPr>
              <m:t>+</m:t>
            </m:r>
          </m:sub>
        </m:sSub>
        <m:sSub>
          <m:e>
            <m:r>
              <m:rPr>
                <m:sty m:val="p"/>
              </m:rPr>
              <m:t>≽</m:t>
            </m:r>
          </m:e>
          <m:sub>
            <m:r>
              <m:t>B</m:t>
            </m:r>
          </m:sub>
        </m:sSub>
        <m:sSub>
          <m:e>
            <m:r>
              <m:t>W</m:t>
            </m:r>
          </m:e>
          <m:sub>
            <m:r>
              <m:t>1</m:t>
            </m:r>
          </m:sub>
        </m:sSub>
      </m:oMath>
      <w:r>
        <w:rPr>
          <w:i/>
          <w:iCs/>
        </w:rPr>
        <w:t xml:space="preserve">), precisely because the deprived-side premise fails there,</w:t>
      </w:r>
      <w:r>
        <w:rPr>
          <w:i/>
          <w:iCs/>
        </w:rPr>
        <w:t xml:space="preserve"> </w:t>
      </w:r>
      <m:oMath>
        <m:sSub>
          <m:e>
            <m:r>
              <m:t>W</m:t>
            </m:r>
          </m:e>
          <m:sub>
            <m:r>
              <m:t>1</m:t>
            </m:r>
            <m:r>
              <m:rPr>
                <m:sty m:val="p"/>
              </m:rPr>
              <m:t>+</m:t>
            </m:r>
          </m:sub>
        </m:sSub>
      </m:oMath>
      <w:r>
        <w:rPr>
          <w:i/>
          <w:iCs/>
        </w:rPr>
        <w:t xml:space="preserve"> </w:t>
      </w:r>
      <w:r>
        <w:rPr>
          <w:i/>
          <w:iCs/>
        </w:rPr>
        <w:t xml:space="preserve">contains</w:t>
      </w:r>
      <w:r>
        <w:rPr>
          <w:i/>
          <w:iCs/>
        </w:rPr>
        <w:t xml:space="preserve"> </w:t>
      </w:r>
      <m:oMath>
        <m:sSub>
          <m:e>
            <m:r>
              <m:t>W</m:t>
            </m:r>
          </m:e>
          <m:sub>
            <m:r>
              <m:t>1</m:t>
            </m:r>
          </m:sub>
        </m:sSub>
      </m:oMath>
      <w:r>
        <w:rPr>
          <w:i/>
          <w:iCs/>
        </w:rPr>
        <w:t xml:space="preserve">’s coordinate, so the API-side cap is not small. A bare</w:t>
      </w:r>
      <w:r>
        <w:rPr>
          <w:i/>
          <w:iCs/>
        </w:rPr>
        <w:t xml:space="preserve"> </w:t>
      </w:r>
      <m:oMath>
        <m:sSub>
          <m:e>
            <m:r>
              <m:rPr>
                <m:sty m:val="p"/>
              </m:rPr>
              <m:t>P</m:t>
            </m:r>
            <m:r>
              <m:rPr>
                <m:sty m:val="p"/>
              </m:rPr>
              <m:t>A</m:t>
            </m:r>
            <m:r>
              <m:rPr>
                <m:sty m:val="p"/>
              </m:rPr>
              <m:t>S</m:t>
            </m:r>
            <m:r>
              <m:rPr>
                <m:sty m:val="p"/>
              </m:rPr>
              <m:t>S</m:t>
            </m:r>
          </m:e>
          <m:sub>
            <m:r>
              <m:t>M</m:t>
            </m:r>
          </m:sub>
        </m:sSub>
      </m:oMath>
      <w:r>
        <w:rPr>
          <w:i/>
          <w:iCs/>
        </w:rPr>
        <w:t xml:space="preserve"> </w:t>
      </w:r>
      <w:r>
        <w:rPr>
          <w:i/>
          <w:iCs/>
        </w:rPr>
        <w:t xml:space="preserve">crossover, without the</w:t>
      </w:r>
      <w:r>
        <w:rPr>
          <w:i/>
          <w:iCs/>
        </w:rPr>
        <w:t xml:space="preserve"> </w:t>
      </w:r>
      <w:r>
        <w:rPr>
          <w:i/>
          <w:iCs/>
        </w:rPr>
        <w:t xml:space="preserve">separation hypothesis, witnesses only the sub-optimality of</w:t>
      </w:r>
      <w:r>
        <w:rPr>
          <w:i/>
          <w:iCs/>
        </w:rPr>
        <w:t xml:space="preserve"> </w:t>
      </w:r>
      <m:oMath>
        <m:sSub>
          <m:e>
            <m:r>
              <m:t>δ</m:t>
            </m:r>
          </m:e>
          <m:sub>
            <m:r>
              <m:t>M</m:t>
            </m:r>
          </m:sub>
        </m:sSub>
      </m:oMath>
      <w:r>
        <w:rPr>
          <w:i/>
          <w:iCs/>
        </w:rPr>
        <w:t xml:space="preserve"> </w:t>
      </w:r>
      <w:r>
        <w:rPr>
          <w:i/>
          <w:iCs/>
        </w:rPr>
        <w:t xml:space="preserve">(Theorem 3).</w:t>
      </w:r>
    </w:p>
    <w:bookmarkEnd w:id="44"/>
    <w:p>
      <w:pPr>
        <w:pStyle w:val="BodyText"/>
      </w:pPr>
      <w:r>
        <w:t xml:space="preserve">Intuitively: a fixed-rule crossover proves structural incomparability only when each winning</w:t>
      </w:r>
      <w:r>
        <w:t xml:space="preserve"> </w:t>
      </w:r>
      <w:r>
        <w:t xml:space="preserve">source reveals a coordinate the losing source lacks; otherwise the crossover may</w:t>
      </w:r>
      <w:r>
        <w:t xml:space="preserve"> </w:t>
      </w:r>
      <w:r>
        <w:t xml:space="preserve">witness nothing more than the rule’s own incoherence.</w:t>
      </w:r>
    </w:p>
    <w:bookmarkStart w:id="45" w:name="ass:attain"/>
    <w:p>
      <w:pPr>
        <w:pStyle w:val="BodyText"/>
      </w:pPr>
      <w:r>
        <w:rPr>
          <w:b/>
          <w:bCs/>
        </w:rPr>
        <w:t xml:space="preserve">Assumption 1</w:t>
      </w:r>
      <w:r>
        <w:t xml:space="preserve"> </w:t>
      </w:r>
      <w:r>
        <w:t xml:space="preserve">(Value attainment on the witnessing tasks).</w:t>
      </w:r>
      <w:r>
        <w:t xml:space="preserve"> </w:t>
      </w:r>
      <w:r>
        <w:t xml:space="preserve"> </w:t>
      </w:r>
      <w:r>
        <w:t xml:space="preserve">There exist tasks</w:t>
      </w:r>
      <w:r>
        <w:t xml:space="preserve"> </w:t>
      </w:r>
      <m:oMath>
        <m:sSub>
          <m:e>
            <m:r>
              <m:t>T</m:t>
            </m:r>
          </m:e>
          <m:sub>
            <m:r>
              <m:t>a</m:t>
            </m:r>
          </m:sub>
        </m:sSub>
        <m:r>
          <m:rPr>
            <m:sty m:val="p"/>
          </m:rPr>
          <m:t>,</m:t>
        </m:r>
        <m:sSub>
          <m:e>
            <m:r>
              <m:t>T</m:t>
            </m:r>
          </m:e>
          <m:sub>
            <m:r>
              <m:t>b</m:t>
            </m:r>
          </m:sub>
        </m:sSub>
      </m:oMath>
      <w:r>
        <w:t xml:space="preserve"> </w:t>
      </w:r>
      <w:r>
        <w:t xml:space="preserve">and a margin</w:t>
      </w:r>
      <w:r>
        <w:t xml:space="preserve"> </w:t>
      </w:r>
      <m:oMath>
        <m:r>
          <m:t>γ</m:t>
        </m:r>
        <m:r>
          <m:rPr>
            <m:sty m:val="p"/>
          </m:rPr>
          <m:t>&gt;</m:t>
        </m:r>
        <m:r>
          <m:t>0</m:t>
        </m:r>
      </m:oMath>
      <w:r>
        <w:t xml:space="preserve"> </w:t>
      </w:r>
      <w:r>
        <w:t xml:space="preserve">such that</w:t>
      </w:r>
      <w:r>
        <w:t xml:space="preserve"> </w:t>
      </w:r>
      <m:oMath>
        <m:sSub>
          <m:e>
            <m:r>
              <m:t>δ</m:t>
            </m:r>
          </m:e>
          <m:sub>
            <m:r>
              <m:t>M</m:t>
            </m:r>
          </m:sub>
        </m:sSub>
      </m:oMath>
      <w:r>
        <w:t xml:space="preserve"> </w:t>
      </w:r>
      <w:r>
        <w:t xml:space="preserve">attains</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a</m:t>
            </m:r>
          </m:sub>
        </m:sSub>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a</m:t>
            </m:r>
          </m:sub>
        </m:sSub>
        <m:r>
          <m:rPr>
            <m:sty m:val="p"/>
          </m:rPr>
          <m:t>)</m:t>
        </m:r>
        <m:r>
          <m:rPr>
            <m:sty m:val="p"/>
          </m:rPr>
          <m:t>≥</m:t>
        </m:r>
        <m:r>
          <m:t>γ</m:t>
        </m:r>
      </m:oMath>
      <w:r>
        <w:t xml:space="preserve"> </w:t>
      </w:r>
      <w:r>
        <w:t xml:space="preserve">and</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b</m:t>
            </m:r>
          </m:sub>
        </m:sSub>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b</m:t>
            </m:r>
          </m:sub>
        </m:sSub>
        <m:r>
          <m:rPr>
            <m:sty m:val="p"/>
          </m:rPr>
          <m:t>)</m:t>
        </m:r>
        <m:r>
          <m:rPr>
            <m:sty m:val="p"/>
          </m:rPr>
          <m:t>≥</m:t>
        </m:r>
        <m:r>
          <m:t>γ</m:t>
        </m:r>
      </m:oMath>
      <w:r>
        <w:t xml:space="preserve">; i.e. the fixed model actually</w:t>
      </w:r>
      <w:r>
        <w:t xml:space="preserve"> </w:t>
      </w:r>
      <w:r>
        <w:t xml:space="preserve">exploits each source’s private coordinate on the task that requires it. Under</w:t>
      </w:r>
      <w:r>
        <w:t xml:space="preserve"> </w:t>
      </w:r>
      <w:r>
        <w:t xml:space="preserve">Assumption 1 with</w:t>
      </w:r>
      <w:r>
        <w:t xml:space="preserve"> </w:t>
      </w:r>
      <m:oMath>
        <m:r>
          <m:rPr>
            <m:sty m:val="p"/>
          </m:rPr>
          <m:t>{</m:t>
        </m:r>
        <m:sSub>
          <m:e>
            <m:r>
              <m:t>T</m:t>
            </m:r>
          </m:e>
          <m:sub>
            <m:r>
              <m:t>a</m:t>
            </m:r>
          </m:sub>
        </m:sSub>
        <m:r>
          <m:rPr>
            <m:sty m:val="p"/>
          </m:rPr>
          <m:t>,</m:t>
        </m:r>
        <m:sSub>
          <m:e>
            <m:r>
              <m:t>T</m:t>
            </m:r>
          </m:e>
          <m:sub>
            <m:r>
              <m:t>b</m:t>
            </m:r>
          </m:sub>
        </m:sSub>
        <m:r>
          <m:rPr>
            <m:sty m:val="p"/>
          </m:rPr>
          <m:t>}</m:t>
        </m:r>
        <m:r>
          <m:rPr>
            <m:sty m:val="p"/>
          </m:rPr>
          <m:t>⊆</m:t>
        </m:r>
        <m:r>
          <m:rPr>
            <m:scr m:val="script"/>
            <m:sty m:val="p"/>
          </m:rPr>
          <m:t>D</m:t>
        </m:r>
      </m:oMath>
      <w:r>
        <w:t xml:space="preserve">,</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are</w:t>
      </w:r>
      <w:r>
        <w:t xml:space="preserve"> </w:t>
      </w:r>
      <m:oMath>
        <m:r>
          <m:rPr>
            <m:sty m:val="p"/>
          </m:rPr>
          <m:t>(</m:t>
        </m:r>
        <m:r>
          <m:t>M</m:t>
        </m:r>
        <m:r>
          <m:rPr>
            <m:sty m:val="p"/>
          </m:rPr>
          <m:t>,</m:t>
        </m:r>
        <m:r>
          <m:rPr>
            <m:scr m:val="script"/>
            <m:sty m:val="p"/>
          </m:rPr>
          <m:t>D</m:t>
        </m:r>
        <m:r>
          <m:rPr>
            <m:sty m:val="p"/>
          </m:rPr>
          <m:t>)</m:t>
        </m:r>
      </m:oMath>
      <w:r>
        <w:t xml:space="preserve">-incomparable.</w:t>
      </w:r>
    </w:p>
    <w:bookmarkEnd w:id="45"/>
    <w:p>
      <w:pPr>
        <w:pStyle w:val="BodyText"/>
      </w:pPr>
      <w:r>
        <w:t xml:space="preserve">Lemma 2 is the keystone. In the direction the empirical program needs, it says: a</w:t>
      </w:r>
      <w:r>
        <w:t xml:space="preserve"> </w:t>
      </w:r>
      <w:r>
        <w:t xml:space="preserve">verified</w:t>
      </w:r>
      <w:r>
        <w:t xml:space="preserve"> </w:t>
      </w:r>
      <m:oMath>
        <m:r>
          <m:rPr>
            <m:sty m:val="p"/>
          </m:rPr>
          <m:t>(</m:t>
        </m:r>
        <m:r>
          <m:t>M</m:t>
        </m:r>
        <m:r>
          <m:rPr>
            <m:sty m:val="p"/>
          </m:rPr>
          <m:t>,</m:t>
        </m:r>
        <m:r>
          <m:rPr>
            <m:scr m:val="script"/>
            <m:sty m:val="p"/>
          </m:rPr>
          <m:t>D</m:t>
        </m:r>
        <m:r>
          <m:rPr>
            <m:sty m:val="p"/>
          </m:rPr>
          <m:t>)</m:t>
        </m:r>
      </m:oMath>
      <w:r>
        <w:t xml:space="preserve">-crossover on tasks whose decisive coordinates are</w:t>
      </w:r>
      <w:r>
        <w:t xml:space="preserve"> </w:t>
      </w:r>
      <w:r>
        <w:rPr>
          <w:i/>
          <w:iCs/>
        </w:rPr>
        <w:t xml:space="preserve">separated</w:t>
      </w:r>
      <w:r>
        <w:t xml:space="preserve"> </w:t>
      </w:r>
      <w:r>
        <w:t xml:space="preserve">across</w:t>
      </w:r>
      <w:r>
        <w:t xml:space="preserve"> </w:t>
      </w:r>
      <w:r>
        <w:t xml:space="preserve">the two sources, with the deprived side’s optimal value capped below the measured pass rates,</w:t>
      </w:r>
      <w:r>
        <w:t xml:space="preserve"> </w:t>
      </w:r>
      <w:r>
        <w:t xml:space="preserve">implies genuine Blackwell incomparability. Our construction is designed to satisfy the hypothesis</w:t>
      </w:r>
      <w:r>
        <w:t xml:space="preserve"> </w:t>
      </w:r>
      <w:r>
        <w:t xml:space="preserve">(each cell’s decisive private coordinate is revealed by exactly one source,</w:t>
      </w:r>
      <w:r>
        <w:t xml:space="preserve"> </w:t>
      </w:r>
      <w:r>
        <w:t xml:space="preserve">Lemma 1), and its observable signature, deprived-arm pass rates flooring at the</w:t>
      </w:r>
      <w:r>
        <w:t xml:space="preserve"> </w:t>
      </w:r>
      <w:r>
        <w:t xml:space="preserve">guessing cap (</w:t>
      </w:r>
      <m:oMath>
        <m:sSub>
          <m:e>
            <m:r>
              <m:t>W</m:t>
            </m:r>
          </m:e>
          <m:sub>
            <m:r>
              <m:t>2</m:t>
            </m:r>
          </m:sub>
        </m:sSub>
      </m:oMath>
      <w:r>
        <w:t xml:space="preserve"> </w:t>
      </w:r>
      <w:r>
        <w:t xml:space="preserve">at</w:t>
      </w:r>
      <w:r>
        <w:t xml:space="preserve"> </w:t>
      </w:r>
      <m:oMath>
        <m:r>
          <m:t>0</m:t>
        </m:r>
        <m:r>
          <m:rPr>
            <m:sty m:val="p"/>
          </m:rPr>
          <m:t>%</m:t>
        </m:r>
      </m:oMath>
      <w:r>
        <w:t xml:space="preserve"> </w:t>
      </w:r>
      <w:r>
        <w:t xml:space="preserve">on the API cells,</w:t>
      </w:r>
      <w:r>
        <w:t xml:space="preserve"> </w:t>
      </w:r>
      <m:oMath>
        <m:sSub>
          <m:e>
            <m:r>
              <m:t>W</m:t>
            </m:r>
          </m:e>
          <m:sub>
            <m:r>
              <m:t>1</m:t>
            </m:r>
          </m:sub>
        </m:sSub>
      </m:oMath>
      <w:r>
        <w:t xml:space="preserve"> </w:t>
      </w:r>
      <w:r>
        <w:t xml:space="preserve">at</w:t>
      </w:r>
      <w:r>
        <w:t xml:space="preserve"> </w:t>
      </w:r>
      <m:oMath>
        <m:r>
          <m:t>0</m:t>
        </m:r>
        <m:r>
          <m:rPr>
            <m:sty m:val="p"/>
          </m:rPr>
          <m:t>%</m:t>
        </m:r>
      </m:oMath>
      <w:r>
        <w:t xml:space="preserve"> </w:t>
      </w:r>
      <w:r>
        <w:t xml:space="preserve">on the encoding cell,</w:t>
      </w:r>
      <w:r>
        <w:t xml:space="preserve"> </w:t>
      </w:r>
      <w:r>
        <w:rPr>
          <w:rStyle w:val="VerbatimChar"/>
        </w:rPr>
        <w:t xml:space="preserve">none</w:t>
      </w:r>
      <w:r>
        <w:t xml:space="preserve"> </w:t>
      </w:r>
      <w:r>
        <w:t xml:space="preserve">near</w:t>
      </w:r>
      <w:r>
        <w:t xml:space="preserve"> </w:t>
      </w:r>
      <m:oMath>
        <m:r>
          <m:t>0</m:t>
        </m:r>
      </m:oMath>
      <w:r>
        <w:t xml:space="preserve">), is verified per cell in §7; where a model’s prior</w:t>
      </w:r>
      <w:r>
        <w:t xml:space="preserve"> </w:t>
      </w:r>
      <w:r>
        <w:t xml:space="preserve">partially recovers a convention (the</w:t>
      </w:r>
      <w:r>
        <w:t xml:space="preserve"> </w:t>
      </w:r>
      <m:oMath>
        <m:r>
          <m:t>θ</m:t>
        </m:r>
      </m:oMath>
      <w:r>
        <w:t xml:space="preserve">-dependence of §3.3), the cap</w:t>
      </w:r>
      <w:r>
        <w:t xml:space="preserve"> </w:t>
      </w:r>
      <w:r>
        <w:t xml:space="preserve">premise weakens and we do not verify on those cells. The reverse implication, predicting the</w:t>
      </w:r>
      <w:r>
        <w:t xml:space="preserve"> </w:t>
      </w:r>
      <w:r>
        <w:t xml:space="preserve">realized crossover from the abstract theorem, requires Assumption 1, which our</w:t>
      </w:r>
      <w:r>
        <w:t xml:space="preserve"> </w:t>
      </w:r>
      <w:r>
        <w:t xml:space="preserve">task design enforces and our measurements verify.</w:t>
      </w:r>
    </w:p>
    <w:bookmarkEnd w:id="46"/>
    <w:bookmarkEnd w:id="47"/>
    <w:bookmarkStart w:id="56" w:name="sec:incomparability"/>
    <w:p>
      <w:pPr>
        <w:pStyle w:val="Heading1"/>
      </w:pPr>
      <w:r>
        <w:t xml:space="preserve">The incomparability theorem</w:t>
      </w:r>
    </w:p>
    <w:p>
      <w:pPr>
        <w:pStyle w:val="FirstParagraph"/>
      </w:pPr>
      <w:r>
        <w:t xml:space="preserve">§4 showed the order is partial; we now establish the consequence that</w:t>
      </w:r>
      <w:r>
        <w:t xml:space="preserve"> </w:t>
      </w:r>
      <w:r>
        <w:t xml:space="preserve">motivates the whole paper: no scalar can rank a Blackwell-incomparable pair. We</w:t>
      </w:r>
      <w:r>
        <w:t xml:space="preserve"> </w:t>
      </w:r>
      <w:r>
        <w:rPr>
          <w:i/>
          <w:iCs/>
        </w:rPr>
        <w:t xml:space="preserve">split</w:t>
      </w:r>
      <w:r>
        <w:t xml:space="preserve"> </w:t>
      </w:r>
      <w:r>
        <w:t xml:space="preserve">the</w:t>
      </w:r>
      <w:r>
        <w:t xml:space="preserve"> </w:t>
      </w:r>
      <w:r>
        <w:t xml:space="preserve">claim into a clean theorem for query-</w:t>
      </w:r>
      <w:r>
        <w:rPr>
          <w:i/>
          <w:iCs/>
        </w:rPr>
        <w:t xml:space="preserve">independent</w:t>
      </w:r>
      <w:r>
        <w:t xml:space="preserve"> </w:t>
      </w:r>
      <w:r>
        <w:t xml:space="preserve">source scores</w:t>
      </w:r>
      <w:r>
        <w:t xml:space="preserve"> </w:t>
      </w:r>
      <m:oMath>
        <m:r>
          <m:t>φ</m:t>
        </m:r>
        <m:r>
          <m:rPr>
            <m:sty m:val="p"/>
          </m:rPr>
          <m:t>(</m:t>
        </m:r>
        <m:r>
          <m:t>W</m:t>
        </m:r>
        <m:r>
          <m:rPr>
            <m:sty m:val="p"/>
          </m:rPr>
          <m:t>)</m:t>
        </m:r>
      </m:oMath>
      <w:r>
        <w:t xml:space="preserve"> </w:t>
      </w:r>
      <w:r>
        <w:t xml:space="preserve">and a separate,</w:t>
      </w:r>
      <w:r>
        <w:t xml:space="preserve"> </w:t>
      </w:r>
      <w:r>
        <w:t xml:space="preserve">explicitly empirical statement for query-</w:t>
      </w:r>
      <w:r>
        <w:rPr>
          <w:i/>
          <w:iCs/>
        </w:rPr>
        <w:t xml:space="preserve">conditioned</w:t>
      </w:r>
      <w:r>
        <w:t xml:space="preserve"> </w:t>
      </w:r>
      <w:r>
        <w:t xml:space="preserve">scores</w:t>
      </w:r>
      <w:r>
        <w:t xml:space="preserve"> </w:t>
      </w:r>
      <m:oMath>
        <m:r>
          <m:t>φ</m:t>
        </m:r>
        <m:r>
          <m:rPr>
            <m:sty m:val="p"/>
          </m:rPr>
          <m:t>(</m:t>
        </m:r>
        <m:r>
          <m:t>W</m:t>
        </m:r>
        <m:r>
          <m:rPr>
            <m:sty m:val="p"/>
          </m:rPr>
          <m:t>,</m:t>
        </m:r>
        <m:r>
          <m:t>T</m:t>
        </m:r>
        <m:r>
          <m:rPr>
            <m:sty m:val="p"/>
          </m:rPr>
          <m:t>)</m:t>
        </m:r>
      </m:oMath>
      <w:r>
        <w:t xml:space="preserve"> </w:t>
      </w:r>
      <w:r>
        <w:t xml:space="preserve">(the relevance</w:t>
      </w:r>
      <w:r>
        <w:t xml:space="preserve"> </w:t>
      </w:r>
      <w:r>
        <w:t xml:space="preserve">score practitioners actually use); the two must not be conflated.</w:t>
      </w:r>
    </w:p>
    <w:bookmarkStart w:id="53" w:name="query-independent-scores-the-theorem"/>
    <w:p>
      <w:pPr>
        <w:pStyle w:val="Heading2"/>
      </w:pPr>
      <w:r>
        <w:t xml:space="preserve">Query-independent scores: the theorem</w:t>
      </w:r>
    </w:p>
    <w:bookmarkStart w:id="48" w:name="thm:incomparable"/>
    <w:p>
      <w:pPr>
        <w:pStyle w:val="FirstParagraph"/>
      </w:pPr>
      <w:r>
        <w:rPr>
          <w:b/>
          <w:bCs/>
        </w:rPr>
        <w:t xml:space="preserve">Theorem 2</w:t>
      </w:r>
      <w:r>
        <w:t xml:space="preserve"> </w:t>
      </w:r>
      <w:r>
        <w:t xml:space="preserve">(No query-independent scalar ranks incomparable sources, C1).</w:t>
      </w:r>
      <w:r>
        <w:t xml:space="preserve"> </w:t>
      </w:r>
      <w:r>
        <w:t xml:space="preserve"> </w:t>
      </w:r>
      <w:r>
        <w:rPr>
          <w:i/>
          <w:iCs/>
        </w:rPr>
        <w:t xml:space="preserve">Let</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be Blackwell-incomparable. Let</w:t>
      </w:r>
      <w:r>
        <w:rPr>
          <w:i/>
          <w:iCs/>
        </w:rPr>
        <w:t xml:space="preserve"> </w:t>
      </w:r>
      <m:oMath>
        <m:r>
          <m:t>φ</m:t>
        </m:r>
        <m:r>
          <m:rPr>
            <m:sty m:val="p"/>
          </m:rPr>
          <m:t>:</m:t>
        </m:r>
        <m:r>
          <m:rPr>
            <m:sty m:val="p"/>
          </m:rPr>
          <m:t>{</m:t>
        </m:r>
        <m:r>
          <m:rPr>
            <m:nor/>
            <m:sty m:val="p"/>
          </m:rPr>
          <m:t>sources</m:t>
        </m:r>
        <m:r>
          <m:rPr>
            <m:sty m:val="p"/>
          </m:rPr>
          <m:t>}</m:t>
        </m:r>
        <m:r>
          <m:rPr>
            <m:sty m:val="p"/>
          </m:rPr>
          <m:t>→</m:t>
        </m:r>
        <m:r>
          <m:rPr>
            <m:scr m:val="double-struck"/>
            <m:sty m:val="p"/>
          </m:rPr>
          <m:t>R</m:t>
        </m:r>
      </m:oMath>
      <w:r>
        <w:rPr>
          <w:i/>
          <w:iCs/>
        </w:rPr>
        <w:t xml:space="preserve"> </w:t>
      </w:r>
      <w:r>
        <w:rPr>
          <w:i/>
          <w:iCs/>
        </w:rPr>
        <w:t xml:space="preserve">be any</w:t>
      </w:r>
      <w:r>
        <w:rPr>
          <w:i/>
          <w:iCs/>
        </w:rPr>
        <w:t xml:space="preserve"> </w:t>
      </w:r>
      <w:r>
        <w:rPr>
          <w:i/>
          <w:i/>
          <w:iCs/>
          <w:iCs/>
        </w:rPr>
        <w:t xml:space="preserve">query-independent</w:t>
      </w:r>
      <w:r>
        <w:rPr>
          <w:i/>
          <w:iCs/>
        </w:rPr>
        <w:t xml:space="preserve"> </w:t>
      </w:r>
      <w:r>
        <w:rPr>
          <w:i/>
          <w:iCs/>
        </w:rPr>
        <w:t xml:space="preserve">scalar score (a single number per source: relevance to a fixed corpus,</w:t>
      </w:r>
      <w:r>
        <w:rPr>
          <w:i/>
          <w:iCs/>
        </w:rPr>
        <w:t xml:space="preserve"> </w:t>
      </w:r>
      <w:r>
        <w:rPr>
          <w:i/>
          <w:iCs/>
        </w:rPr>
        <w:t xml:space="preserve">mutual information</w:t>
      </w:r>
      <w:r>
        <w:rPr>
          <w:i/>
          <w:iCs/>
        </w:rPr>
        <w:t xml:space="preserve"> </w:t>
      </w:r>
      <m:oMath>
        <m:r>
          <m:t>I</m:t>
        </m:r>
        <m:r>
          <m:rPr>
            <m:sty m:val="p"/>
          </m:rPr>
          <m:t>(</m:t>
        </m:r>
        <m:r>
          <m:t>S</m:t>
        </m:r>
        <m:r>
          <m:rPr>
            <m:sty m:val="p"/>
          </m:rPr>
          <m:t>;</m:t>
        </m:r>
        <m:r>
          <m:t>W</m:t>
        </m:r>
        <m:r>
          <m:rPr>
            <m:sty m:val="p"/>
          </m:rPr>
          <m:t>)</m:t>
        </m:r>
      </m:oMath>
      <w:r>
        <w:rPr>
          <w:i/>
          <w:iCs/>
        </w:rPr>
        <w:t xml:space="preserve">,</w:t>
      </w:r>
      <w:r>
        <w:rPr>
          <w:i/>
          <w:iCs/>
        </w:rPr>
        <w:t xml:space="preserve"> </w:t>
      </w:r>
      <m:oMath>
        <m:r>
          <m:rPr>
            <m:scr m:val="script"/>
            <m:sty m:val="p"/>
          </m:rPr>
          <m:t>V</m:t>
        </m:r>
      </m:oMath>
      <w:r>
        <w:rPr>
          <w:i/>
          <w:iCs/>
        </w:rPr>
        <w:t xml:space="preserve">-usable information, perplexity-gap, expected information gain</w:t>
      </w:r>
      <w:r>
        <w:rPr>
          <w:i/>
          <w:iCs/>
        </w:rPr>
        <w:t xml:space="preserve"> </w:t>
      </w:r>
      <w:r>
        <w:rPr>
          <w:i/>
          <w:iCs/>
        </w:rPr>
        <w:t xml:space="preserve">under a fixed prior). Then there exist tasks</w:t>
      </w:r>
      <w:r>
        <w:rPr>
          <w:i/>
          <w:iCs/>
        </w:rPr>
        <w:t xml:space="preserve"> </w:t>
      </w:r>
      <m:oMath>
        <m:sSub>
          <m:e>
            <m:r>
              <m:t>T</m:t>
            </m:r>
          </m:e>
          <m:sub>
            <m:r>
              <m:t>a</m:t>
            </m:r>
          </m:sub>
        </m:sSub>
        <m:r>
          <m:rPr>
            <m:sty m:val="p"/>
          </m:rPr>
          <m:t>,</m:t>
        </m:r>
        <m:sSub>
          <m:e>
            <m:r>
              <m:t>T</m:t>
            </m:r>
          </m:e>
          <m:sub>
            <m:r>
              <m:t>b</m:t>
            </m:r>
          </m:sub>
        </m:sSub>
      </m:oMath>
      <w:r>
        <w:rPr>
          <w:i/>
          <w:iCs/>
        </w:rPr>
        <w:t xml:space="preserve"> </w:t>
      </w:r>
      <w:r>
        <w:rPr>
          <w:i/>
          <w:iCs/>
        </w:rPr>
        <w:t xml:space="preserve">such that the ranking of</w:t>
      </w:r>
      <w:r>
        <w:rPr>
          <w:i/>
          <w:iCs/>
        </w:rPr>
        <w:t xml:space="preserve"> </w:t>
      </w:r>
      <m:oMath>
        <m:r>
          <m:rPr>
            <m:sty m:val="p"/>
          </m:rPr>
          <m:t>{</m:t>
        </m:r>
        <m:sSub>
          <m:e>
            <m:r>
              <m:t>W</m:t>
            </m:r>
          </m:e>
          <m:sub>
            <m:r>
              <m:t>1</m:t>
            </m:r>
          </m:sub>
        </m:sSub>
        <m:r>
          <m:rPr>
            <m:sty m:val="p"/>
          </m:rPr>
          <m:t>,</m:t>
        </m:r>
        <m:sSub>
          <m:e>
            <m:r>
              <m:t>W</m:t>
            </m:r>
          </m:e>
          <m:sub>
            <m:r>
              <m:t>2</m:t>
            </m:r>
          </m:sub>
        </m:sSub>
        <m:r>
          <m:rPr>
            <m:sty m:val="p"/>
          </m:rPr>
          <m:t>}</m:t>
        </m:r>
      </m:oMath>
      <w:r>
        <w:rPr>
          <w:i/>
          <w:iCs/>
        </w:rPr>
        <w:t xml:space="preserve"> </w:t>
      </w:r>
      <w:r>
        <w:rPr>
          <w:i/>
          <w:iCs/>
        </w:rPr>
        <w:t xml:space="preserve">induced by</w:t>
      </w:r>
      <w:r>
        <w:rPr>
          <w:i/>
          <w:iCs/>
        </w:rPr>
        <w:t xml:space="preserve"> </w:t>
      </w:r>
      <m:oMath>
        <m:r>
          <m:t>φ</m:t>
        </m:r>
      </m:oMath>
      <w:r>
        <w:rPr>
          <w:i/>
          <w:iCs/>
        </w:rPr>
        <w:t xml:space="preserve"> </w:t>
      </w:r>
      <w:r>
        <w:rPr>
          <w:i/>
          <w:iCs/>
        </w:rPr>
        <w:t xml:space="preserve">disagrees with the optimal-value ranking on at least one of</w:t>
      </w:r>
      <w:r>
        <w:rPr>
          <w:i/>
          <w:iCs/>
        </w:rPr>
        <w:t xml:space="preserve"> </w:t>
      </w:r>
      <m:oMath>
        <m:sSub>
          <m:e>
            <m:r>
              <m:t>T</m:t>
            </m:r>
          </m:e>
          <m:sub>
            <m:r>
              <m:t>a</m:t>
            </m:r>
          </m:sub>
        </m:sSub>
        <m:r>
          <m:rPr>
            <m:sty m:val="p"/>
          </m:rPr>
          <m:t>,</m:t>
        </m:r>
        <m:sSub>
          <m:e>
            <m:r>
              <m:t>T</m:t>
            </m:r>
          </m:e>
          <m:sub>
            <m:r>
              <m:t>b</m:t>
            </m:r>
          </m:sub>
        </m:sSub>
      </m:oMath>
      <w:r>
        <w:rPr>
          <w:i/>
          <w:iCs/>
        </w:rPr>
        <w:t xml:space="preserve">; and,</w:t>
      </w:r>
      <w:r>
        <w:rPr>
          <w:i/>
          <w:iCs/>
        </w:rPr>
        <w:t xml:space="preserve"> </w:t>
      </w:r>
      <w:r>
        <w:rPr>
          <w:i/>
          <w:iCs/>
        </w:rPr>
        <w:t xml:space="preserve">under Assumption 1, with the realized-</w:t>
      </w:r>
      <m:oMath>
        <m:sSub>
          <m:e>
            <m:r>
              <m:rPr>
                <m:sty m:val="p"/>
              </m:rPr>
              <m:t>P</m:t>
            </m:r>
            <m:r>
              <m:rPr>
                <m:sty m:val="p"/>
              </m:rPr>
              <m:t>A</m:t>
            </m:r>
            <m:r>
              <m:rPr>
                <m:sty m:val="p"/>
              </m:rPr>
              <m:t>S</m:t>
            </m:r>
            <m:r>
              <m:rPr>
                <m:sty m:val="p"/>
              </m:rPr>
              <m:t>S</m:t>
            </m:r>
          </m:e>
          <m:sub>
            <m:r>
              <m:t>M</m:t>
            </m:r>
          </m:sub>
        </m:sSub>
      </m:oMath>
      <w:r>
        <w:rPr>
          <w:i/>
          <w:iCs/>
        </w:rPr>
        <w:t xml:space="preserve"> </w:t>
      </w:r>
      <w:r>
        <w:rPr>
          <w:i/>
          <w:iCs/>
        </w:rPr>
        <w:t xml:space="preserve">ranking on at least one of them.</w:t>
      </w:r>
    </w:p>
    <w:bookmarkEnd w:id="48"/>
    <w:p>
      <w:pPr>
        <w:pStyle w:val="BodyText"/>
      </w:pPr>
      <w:r>
        <w:rPr>
          <w:i/>
          <w:iCs/>
        </w:rPr>
        <w:t xml:space="preserve">Proof.</w:t>
      </w:r>
      <w:r>
        <w:t xml:space="preserve"> </w:t>
      </w:r>
      <w:r>
        <w:t xml:space="preserve">By incomparability, neither source garbles the other. By the contrapositive of</w:t>
      </w:r>
      <w:r>
        <w:t xml:space="preserve"> </w:t>
      </w:r>
      <w:r>
        <w:t xml:space="preserve">Theorem 1,</w:t>
      </w:r>
      <w:r>
        <w:t xml:space="preserve"> </w:t>
      </w:r>
      <w:r>
        <w:t xml:space="preserve">“not</w:t>
      </w:r>
      <w:r>
        <w:t xml:space="preserve"> </w:t>
      </w:r>
      <m:oMath>
        <m:sSub>
          <m:e>
            <m:r>
              <m:t>W</m:t>
            </m:r>
          </m:e>
          <m:sub>
            <m:r>
              <m:t>1</m:t>
            </m:r>
          </m:sub>
        </m:sSub>
        <m:sSub>
          <m:e>
            <m:r>
              <m:rPr>
                <m:sty m:val="p"/>
              </m:rPr>
              <m:t>≽</m:t>
            </m:r>
          </m:e>
          <m:sub>
            <m:r>
              <m:t>B</m:t>
            </m:r>
          </m:sub>
        </m:sSub>
        <m:sSub>
          <m:e>
            <m:r>
              <m:t>W</m:t>
            </m:r>
          </m:e>
          <m:sub>
            <m:r>
              <m:t>2</m:t>
            </m:r>
          </m:sub>
        </m:sSub>
      </m:oMath>
      <w:r>
        <w:t xml:space="preserve">”</w:t>
      </w:r>
      <w:r>
        <w:t xml:space="preserve"> </w:t>
      </w:r>
      <w:r>
        <w:t xml:space="preserve">yields a task</w:t>
      </w:r>
      <w:r>
        <w:t xml:space="preserve"> </w:t>
      </w:r>
      <m:oMath>
        <m:sSub>
          <m:e>
            <m:r>
              <m:t>T</m:t>
            </m:r>
          </m:e>
          <m:sub>
            <m:r>
              <m:t>b</m:t>
            </m:r>
          </m:sub>
        </m:sSub>
      </m:oMath>
      <w:r>
        <w:t xml:space="preserve"> </w:t>
      </w:r>
      <w:r>
        <w:t xml:space="preserve">(a prior plus bounded</w:t>
      </w:r>
      <w:r>
        <w:t xml:space="preserve"> </w:t>
      </w:r>
      <w:r>
        <w:t xml:space="preserve">utility) with</w:t>
      </w:r>
      <w:r>
        <w:t xml:space="preserve"> </w:t>
      </w:r>
      <m:oMath>
        <m:sSup>
          <m:e>
            <m:r>
              <m:t>V</m:t>
            </m:r>
          </m:e>
          <m:sup>
            <m:r>
              <m:rPr>
                <m:sty m:val="p"/>
              </m:rPr>
              <m:t>⋆</m:t>
            </m:r>
          </m:sup>
        </m:sSup>
        <m:r>
          <m:rPr>
            <m:sty m:val="p"/>
          </m:rPr>
          <m:t>(</m:t>
        </m:r>
        <m:sSub>
          <m:e>
            <m:r>
              <m:t>W</m:t>
            </m:r>
          </m:e>
          <m:sub>
            <m:r>
              <m:t>2</m:t>
            </m:r>
          </m:sub>
        </m:sSub>
        <m:r>
          <m:rPr>
            <m:sty m:val="p"/>
          </m:rPr>
          <m:t>,</m:t>
        </m:r>
        <m:sSub>
          <m:e>
            <m:r>
              <m:t>T</m:t>
            </m:r>
          </m:e>
          <m:sub>
            <m:r>
              <m:t>b</m:t>
            </m:r>
          </m:sub>
        </m:sSub>
        <m:r>
          <m:rPr>
            <m:sty m:val="p"/>
          </m:rPr>
          <m:t>)</m:t>
        </m:r>
        <m:r>
          <m:rPr>
            <m:sty m:val="p"/>
          </m:rPr>
          <m:t>&gt;</m:t>
        </m:r>
        <m:sSup>
          <m:e>
            <m:r>
              <m:t>V</m:t>
            </m:r>
          </m:e>
          <m:sup>
            <m:r>
              <m:rPr>
                <m:sty m:val="p"/>
              </m:rPr>
              <m:t>⋆</m:t>
            </m:r>
          </m:sup>
        </m:sSup>
        <m:r>
          <m:rPr>
            <m:sty m:val="p"/>
          </m:rPr>
          <m:t>(</m:t>
        </m:r>
        <m:sSub>
          <m:e>
            <m:r>
              <m:t>W</m:t>
            </m:r>
          </m:e>
          <m:sub>
            <m:r>
              <m:t>1</m:t>
            </m:r>
          </m:sub>
        </m:sSub>
        <m:r>
          <m:rPr>
            <m:sty m:val="p"/>
          </m:rPr>
          <m:t>,</m:t>
        </m:r>
        <m:sSub>
          <m:e>
            <m:r>
              <m:t>T</m:t>
            </m:r>
          </m:e>
          <m:sub>
            <m:r>
              <m:t>b</m:t>
            </m:r>
          </m:sub>
        </m:sSub>
        <m:r>
          <m:rPr>
            <m:sty m:val="p"/>
          </m:rPr>
          <m:t>)</m:t>
        </m:r>
      </m:oMath>
      <w:r>
        <w:t xml:space="preserve">, and</w:t>
      </w:r>
      <w:r>
        <w:t xml:space="preserve"> </w:t>
      </w:r>
      <w:r>
        <w:t xml:space="preserve">“not</w:t>
      </w:r>
      <w:r>
        <w:t xml:space="preserve"> </w:t>
      </w:r>
      <m:oMath>
        <m:sSub>
          <m:e>
            <m:r>
              <m:t>W</m:t>
            </m:r>
          </m:e>
          <m:sub>
            <m:r>
              <m:t>2</m:t>
            </m:r>
          </m:sub>
        </m:sSub>
        <m:sSub>
          <m:e>
            <m:r>
              <m:rPr>
                <m:sty m:val="p"/>
              </m:rPr>
              <m:t>≽</m:t>
            </m:r>
          </m:e>
          <m:sub>
            <m:r>
              <m:t>B</m:t>
            </m:r>
          </m:sub>
        </m:sSub>
        <m:sSub>
          <m:e>
            <m:r>
              <m:t>W</m:t>
            </m:r>
          </m:e>
          <m:sub>
            <m:r>
              <m:t>1</m:t>
            </m:r>
          </m:sub>
        </m:sSub>
      </m:oMath>
      <w:r>
        <w:t xml:space="preserve">”</w:t>
      </w:r>
      <w:r>
        <w:t xml:space="preserve"> </w:t>
      </w:r>
      <w:r>
        <w:t xml:space="preserve">yields a task</w:t>
      </w:r>
      <w:r>
        <w:t xml:space="preserve"> </w:t>
      </w:r>
      <m:oMath>
        <m:sSub>
          <m:e>
            <m:r>
              <m:t>T</m:t>
            </m:r>
          </m:e>
          <m:sub>
            <m:r>
              <m:t>a</m:t>
            </m:r>
          </m:sub>
        </m:sSub>
      </m:oMath>
      <w:r>
        <w:t xml:space="preserve"> </w:t>
      </w:r>
      <w:r>
        <w:t xml:space="preserve">with</w:t>
      </w:r>
      <w:r>
        <w:t xml:space="preserve"> </w:t>
      </w:r>
      <m:oMath>
        <m:sSup>
          <m:e>
            <m:r>
              <m:t>V</m:t>
            </m:r>
          </m:e>
          <m:sup>
            <m:r>
              <m:rPr>
                <m:sty m:val="p"/>
              </m:rPr>
              <m:t>⋆</m:t>
            </m:r>
          </m:sup>
        </m:sSup>
        <m:r>
          <m:rPr>
            <m:sty m:val="p"/>
          </m:rPr>
          <m:t>(</m:t>
        </m:r>
        <m:sSub>
          <m:e>
            <m:r>
              <m:t>W</m:t>
            </m:r>
          </m:e>
          <m:sub>
            <m:r>
              <m:t>1</m:t>
            </m:r>
          </m:sub>
        </m:sSub>
        <m:r>
          <m:rPr>
            <m:sty m:val="p"/>
          </m:rPr>
          <m:t>,</m:t>
        </m:r>
        <m:sSub>
          <m:e>
            <m:r>
              <m:t>T</m:t>
            </m:r>
          </m:e>
          <m:sub>
            <m:r>
              <m:t>a</m:t>
            </m:r>
          </m:sub>
        </m:sSub>
        <m:r>
          <m:rPr>
            <m:sty m:val="p"/>
          </m:rPr>
          <m:t>)</m:t>
        </m:r>
        <m:r>
          <m:rPr>
            <m:sty m:val="p"/>
          </m:rPr>
          <m:t>&gt;</m:t>
        </m:r>
        <m:sSup>
          <m:e>
            <m:r>
              <m:t>V</m:t>
            </m:r>
          </m:e>
          <m:sup>
            <m:r>
              <m:rPr>
                <m:sty m:val="p"/>
              </m:rPr>
              <m:t>⋆</m:t>
            </m:r>
          </m:sup>
        </m:sSup>
        <m:r>
          <m:rPr>
            <m:sty m:val="p"/>
          </m:rPr>
          <m:t>(</m:t>
        </m:r>
        <m:sSub>
          <m:e>
            <m:r>
              <m:t>W</m:t>
            </m:r>
          </m:e>
          <m:sub>
            <m:r>
              <m:t>2</m:t>
            </m:r>
          </m:sub>
        </m:sSub>
        <m:r>
          <m:rPr>
            <m:sty m:val="p"/>
          </m:rPr>
          <m:t>,</m:t>
        </m:r>
        <m:sSub>
          <m:e>
            <m:r>
              <m:t>T</m:t>
            </m:r>
          </m:e>
          <m:sub>
            <m:r>
              <m:t>a</m:t>
            </m:r>
          </m:sub>
        </m:sSub>
        <m:r>
          <m:rPr>
            <m:sty m:val="p"/>
          </m:rPr>
          <m:t>)</m:t>
        </m:r>
      </m:oMath>
      <w:r>
        <w:t xml:space="preserve">; both inequalities are</w:t>
      </w:r>
      <w:r>
        <w:t xml:space="preserve"> </w:t>
      </w:r>
      <w:r>
        <w:rPr>
          <w:i/>
          <w:iCs/>
        </w:rPr>
        <w:t xml:space="preserve">strict</w:t>
      </w:r>
      <w:r>
        <w:t xml:space="preserve">, so ties do</w:t>
      </w:r>
      <w:r>
        <w:t xml:space="preserve"> </w:t>
      </w:r>
      <w:r>
        <w:t xml:space="preserve">not arise. A query-independent</w:t>
      </w:r>
      <w:r>
        <w:t xml:space="preserve"> </w:t>
      </w:r>
      <m:oMath>
        <m:r>
          <m:t>φ</m:t>
        </m:r>
      </m:oMath>
      <w:r>
        <w:t xml:space="preserve"> </w:t>
      </w:r>
      <w:r>
        <w:t xml:space="preserve">assigns the single ordered pair</w:t>
      </w:r>
      <w:r>
        <w:t xml:space="preserve"> </w:t>
      </w:r>
      <m:oMath>
        <m:r>
          <m:rPr>
            <m:sty m:val="p"/>
          </m:rPr>
          <m:t>(</m:t>
        </m:r>
        <m:r>
          <m:t>φ</m:t>
        </m:r>
        <m:r>
          <m:rPr>
            <m:sty m:val="p"/>
          </m:rPr>
          <m:t>(</m:t>
        </m:r>
        <m:sSub>
          <m:e>
            <m:r>
              <m:t>W</m:t>
            </m:r>
          </m:e>
          <m:sub>
            <m:r>
              <m:t>1</m:t>
            </m:r>
          </m:sub>
        </m:sSub>
        <m:r>
          <m:rPr>
            <m:sty m:val="p"/>
          </m:rPr>
          <m:t>)</m:t>
        </m:r>
        <m:r>
          <m:rPr>
            <m:sty m:val="p"/>
          </m:rPr>
          <m:t>,</m:t>
        </m:r>
        <m:r>
          <m:t>φ</m:t>
        </m:r>
        <m:r>
          <m:rPr>
            <m:sty m:val="p"/>
          </m:rPr>
          <m:t>(</m:t>
        </m:r>
        <m:sSub>
          <m:e>
            <m:r>
              <m:t>W</m:t>
            </m:r>
          </m:e>
          <m:sub>
            <m:r>
              <m:t>2</m:t>
            </m:r>
          </m:sub>
        </m:sSub>
        <m:r>
          <m:rPr>
            <m:sty m:val="p"/>
          </m:rPr>
          <m:t>)</m:t>
        </m:r>
        <m:r>
          <m:rPr>
            <m:sty m:val="p"/>
          </m:rPr>
          <m:t>)</m:t>
        </m:r>
      </m:oMath>
      <w:r>
        <w:t xml:space="preserve">, fixing one total order of</w:t>
      </w:r>
      <w:r>
        <w:t xml:space="preserve"> </w:t>
      </w:r>
      <m:oMath>
        <m:r>
          <m:rPr>
            <m:sty m:val="p"/>
          </m:rPr>
          <m:t>{</m:t>
        </m:r>
        <m:sSub>
          <m:e>
            <m:r>
              <m:t>W</m:t>
            </m:r>
          </m:e>
          <m:sub>
            <m:r>
              <m:t>1</m:t>
            </m:r>
          </m:sub>
        </m:sSub>
        <m:r>
          <m:rPr>
            <m:sty m:val="p"/>
          </m:rPr>
          <m:t>,</m:t>
        </m:r>
        <m:sSub>
          <m:e>
            <m:r>
              <m:t>W</m:t>
            </m:r>
          </m:e>
          <m:sub>
            <m:r>
              <m:t>2</m:t>
            </m:r>
          </m:sub>
        </m:sSub>
        <m:r>
          <m:rPr>
            <m:sty m:val="p"/>
          </m:rPr>
          <m:t>}</m:t>
        </m:r>
      </m:oMath>
      <w:r>
        <w:t xml:space="preserve"> </w:t>
      </w:r>
      <w:r>
        <w:rPr>
          <w:i/>
          <w:iCs/>
        </w:rPr>
        <w:t xml:space="preserve">independent of the task</w:t>
      </w:r>
      <w:r>
        <w:t xml:space="preserve">. That fixed</w:t>
      </w:r>
      <w:r>
        <w:t xml:space="preserve"> </w:t>
      </w:r>
      <w:r>
        <w:t xml:space="preserve">order agrees with the optimal-value order on at most one of</w:t>
      </w:r>
      <w:r>
        <w:t xml:space="preserve"> </w:t>
      </w:r>
      <m:oMath>
        <m:sSub>
          <m:e>
            <m:r>
              <m:t>T</m:t>
            </m:r>
          </m:e>
          <m:sub>
            <m:r>
              <m:t>a</m:t>
            </m:r>
          </m:sub>
        </m:sSub>
        <m:r>
          <m:rPr>
            <m:sty m:val="p"/>
          </m:rPr>
          <m:t>,</m:t>
        </m:r>
        <m:sSub>
          <m:e>
            <m:r>
              <m:t>T</m:t>
            </m:r>
          </m:e>
          <m:sub>
            <m:r>
              <m:t>b</m:t>
            </m:r>
          </m:sub>
        </m:sSub>
      </m:oMath>
      <w:r>
        <w:t xml:space="preserve"> </w:t>
      </w:r>
      <w:r>
        <w:t xml:space="preserve">(they point opposite ways),</w:t>
      </w:r>
      <w:r>
        <w:t xml:space="preserve"> </w:t>
      </w:r>
      <w:r>
        <w:t xml:space="preserve">hence is violated on the other. The</w:t>
      </w:r>
      <w:r>
        <w:t xml:space="preserve"> </w:t>
      </w:r>
      <m:oMath>
        <m:sSub>
          <m:e>
            <m:r>
              <m:rPr>
                <m:sty m:val="p"/>
              </m:rPr>
              <m:t>P</m:t>
            </m:r>
            <m:r>
              <m:rPr>
                <m:sty m:val="p"/>
              </m:rPr>
              <m:t>A</m:t>
            </m:r>
            <m:r>
              <m:rPr>
                <m:sty m:val="p"/>
              </m:rPr>
              <m:t>S</m:t>
            </m:r>
            <m:r>
              <m:rPr>
                <m:sty m:val="p"/>
              </m:rPr>
              <m:t>S</m:t>
            </m:r>
          </m:e>
          <m:sub>
            <m:r>
              <m:t>M</m:t>
            </m:r>
          </m:sub>
        </m:sSub>
      </m:oMath>
      <w:r>
        <w:t xml:space="preserve"> </w:t>
      </w:r>
      <w:r>
        <w:t xml:space="preserve">conclusion follows by replacing</w:t>
      </w:r>
      <w:r>
        <w:t xml:space="preserve"> </w:t>
      </w:r>
      <m:oMath>
        <m:sSup>
          <m:e>
            <m:r>
              <m:t>V</m:t>
            </m:r>
          </m:e>
          <m:sup>
            <m:r>
              <m:rPr>
                <m:sty m:val="p"/>
              </m:rPr>
              <m:t>⋆</m:t>
            </m:r>
          </m:sup>
        </m:sSup>
      </m:oMath>
      <w:r>
        <w:t xml:space="preserve"> </w:t>
      </w:r>
      <w:r>
        <w:t xml:space="preserve">with</w:t>
      </w:r>
      <w:r>
        <w:t xml:space="preserve"> </w:t>
      </w:r>
      <m:oMath>
        <m:sSub>
          <m:e>
            <m:r>
              <m:rPr>
                <m:sty m:val="p"/>
              </m:rPr>
              <m:t>P</m:t>
            </m:r>
            <m:r>
              <m:rPr>
                <m:sty m:val="p"/>
              </m:rPr>
              <m:t>A</m:t>
            </m:r>
            <m:r>
              <m:rPr>
                <m:sty m:val="p"/>
              </m:rPr>
              <m:t>S</m:t>
            </m:r>
            <m:r>
              <m:rPr>
                <m:sty m:val="p"/>
              </m:rPr>
              <m:t>S</m:t>
            </m:r>
          </m:e>
          <m:sub>
            <m:r>
              <m:t>M</m:t>
            </m:r>
          </m:sub>
        </m:sSub>
      </m:oMath>
      <w:r>
        <w:t xml:space="preserve"> </w:t>
      </w:r>
      <w:r>
        <w:t xml:space="preserve">via Assumption 1, which guarantees the realized rule reproduces both</w:t>
      </w:r>
      <w:r>
        <w:t xml:space="preserve"> </w:t>
      </w:r>
      <w:r>
        <w:t xml:space="preserve">strict inequalities with margin</w:t>
      </w:r>
      <w:r>
        <w:t xml:space="preserve"> </w:t>
      </w:r>
      <m:oMath>
        <m:r>
          <m:t>γ</m:t>
        </m:r>
      </m:oMath>
      <w:r>
        <w:t xml:space="preserve">. ◻</w:t>
      </w:r>
    </w:p>
    <w:bookmarkStart w:id="49" w:name="rem:c2scope"/>
    <w:p>
      <w:pPr>
        <w:pStyle w:val="BodyText"/>
      </w:pPr>
      <w:r>
        <w:rPr>
          <w:i/>
          <w:iCs/>
        </w:rPr>
        <w:t xml:space="preserve">Remark 2</w:t>
      </w:r>
      <w:r>
        <w:t xml:space="preserve"> </w:t>
      </w:r>
      <w:r>
        <w:t xml:space="preserve">(Scope).</w:t>
      </w:r>
      <w:r>
        <w:t xml:space="preserve"> </w:t>
      </w:r>
      <w:r>
        <w:t xml:space="preserve"> </w:t>
      </w:r>
      <w:r>
        <w:t xml:space="preserve">Theorem 2 rules out exactly the class of</w:t>
      </w:r>
      <w:r>
        <w:t xml:space="preserve"> </w:t>
      </w:r>
      <w:r>
        <w:rPr>
          <w:i/>
          <w:iCs/>
        </w:rPr>
        <w:t xml:space="preserve">source-level</w:t>
      </w:r>
      <w:r>
        <w:t xml:space="preserve"> </w:t>
      </w:r>
      <w:r>
        <w:t xml:space="preserve">scalars: any</w:t>
      </w:r>
      <w:r>
        <w:t xml:space="preserve"> </w:t>
      </w:r>
      <m:oMath>
        <m:r>
          <m:t>φ</m:t>
        </m:r>
      </m:oMath>
      <w:r>
        <w:t xml:space="preserve"> </w:t>
      </w:r>
      <w:r>
        <w:t xml:space="preserve">that is a fixed number per source, regardless of task.</w:t>
      </w:r>
      <w:r>
        <w:t xml:space="preserve"> </w:t>
      </w:r>
      <m:oMath>
        <m:r>
          <m:rPr>
            <m:scr m:val="script"/>
            <m:sty m:val="p"/>
          </m:rPr>
          <m:t>V</m:t>
        </m:r>
      </m:oMath>
      <w:r>
        <w:t xml:space="preserve">-usable information, mutual</w:t>
      </w:r>
      <w:r>
        <w:t xml:space="preserve"> </w:t>
      </w:r>
      <w:r>
        <w:t xml:space="preserve">information, perplexity-gap, and (fixed-prior) EIG all live in this class, so they are corollary</w:t>
      </w:r>
      <w:r>
        <w:t xml:space="preserve"> </w:t>
      </w:r>
      <w:r>
        <w:t xml:space="preserve">victims of the theorem, not competitors (Proposition 1).</w:t>
      </w:r>
    </w:p>
    <w:bookmarkEnd w:id="49"/>
    <w:bookmarkStart w:id="50" w:name="rem:lean"/>
    <w:p>
      <w:pPr>
        <w:pStyle w:val="BodyText"/>
      </w:pPr>
      <w:r>
        <w:rPr>
          <w:i/>
          <w:iCs/>
        </w:rPr>
        <w:t xml:space="preserve">Remark 3</w:t>
      </w:r>
      <w:r>
        <w:t xml:space="preserve"> </w:t>
      </w:r>
      <w:r>
        <w:t xml:space="preserve">(Machine-checked).</w:t>
      </w:r>
      <w:r>
        <w:t xml:space="preserve"> </w:t>
      </w:r>
      <w:r>
        <w:t xml:space="preserve"> </w:t>
      </w:r>
      <w:r>
        <w:t xml:space="preserve">Theorem 2 and Proposition 2 are formalized and</w:t>
      </w:r>
      <w:r>
        <w:t xml:space="preserve"> </w:t>
      </w:r>
      <w:r>
        <w:t xml:space="preserve">machine-checked in Lean 4 (</w:t>
      </w:r>
      <w:r>
        <w:rPr>
          <w:rStyle w:val="VerbatimChar"/>
        </w:rPr>
        <w:t xml:space="preserve">lean/ContextSelection.lean</w:t>
      </w:r>
      <w:r>
        <w:t xml:space="preserve"> </w:t>
      </w:r>
      <w:r>
        <w:t xml:space="preserve">in the artifact repository, as</w:t>
      </w:r>
      <w:r>
        <w:t xml:space="preserve"> </w:t>
      </w:r>
      <w:r>
        <w:rPr>
          <w:rStyle w:val="VerbatimChar"/>
        </w:rPr>
        <w:t xml:space="preserve">no_faithful_query_independent_score</w:t>
      </w:r>
      <w:r>
        <w:t xml:space="preserve"> </w:t>
      </w:r>
      <w:r>
        <w:t xml:space="preserve">and</w:t>
      </w:r>
      <w:r>
        <w:t xml:space="preserve"> </w:t>
      </w:r>
      <w:r>
        <w:rPr>
          <w:rStyle w:val="VerbatimChar"/>
        </w:rPr>
        <w:t xml:space="preserve">topical_score_misranks_trap</w:t>
      </w:r>
      <w:r>
        <w:t xml:space="preserve">). The</w:t>
      </w:r>
      <w:r>
        <w:t xml:space="preserve"> </w:t>
      </w:r>
      <w:r>
        <w:t xml:space="preserve">formalization takes no dependency on Mathlib and checks against a bare</w:t>
      </w:r>
      <w:r>
        <w:t xml:space="preserve"> </w:t>
      </w:r>
      <w:r>
        <w:rPr>
          <w:rStyle w:val="VerbatimChar"/>
        </w:rPr>
        <w:t xml:space="preserve">lean</w:t>
      </w:r>
      <w:r>
        <w:t xml:space="preserve"> </w:t>
      </w:r>
      <w:r>
        <w:t xml:space="preserve">binary; the</w:t>
      </w:r>
      <w:r>
        <w:t xml:space="preserve"> </w:t>
      </w:r>
      <w:r>
        <w:t xml:space="preserve">order on the score codomain is passed explicitly rather than drawn from a typeclass hierarchy,</w:t>
      </w:r>
      <w:r>
        <w:t xml:space="preserve"> </w:t>
      </w:r>
      <w:r>
        <w:t xml:space="preserve">which records the fact that the obstruction is</w:t>
      </w:r>
      <w:r>
        <w:t xml:space="preserve"> </w:t>
      </w:r>
      <w:r>
        <w:rPr>
          <w:i/>
          <w:iCs/>
        </w:rPr>
        <w:t xml:space="preserve">totality of the induced ranking alone</w:t>
      </w:r>
      <w:r>
        <w:t xml:space="preserve">, not any</w:t>
      </w:r>
      <w:r>
        <w:t xml:space="preserve"> </w:t>
      </w:r>
      <w:r>
        <w:t xml:space="preserve">property of</w:t>
      </w:r>
      <w:r>
        <w:t xml:space="preserve"> </w:t>
      </w:r>
      <m:oMath>
        <m:r>
          <m:rPr>
            <m:scr m:val="double-struck"/>
            <m:sty m:val="p"/>
          </m:rPr>
          <m:t>R</m:t>
        </m:r>
      </m:oMath>
      <w:r>
        <w:t xml:space="preserve">. Every scalar in the excluded class therefore falls under the one theorem.</w:t>
      </w:r>
      <w:r>
        <w:t xml:space="preserve"> </w:t>
      </w:r>
      <w:r>
        <w:t xml:space="preserve">A</w:t>
      </w:r>
      <w:r>
        <w:t xml:space="preserve"> </w:t>
      </w:r>
      <w:r>
        <w:rPr>
          <w:rStyle w:val="VerbatimChar"/>
        </w:rPr>
        <w:t xml:space="preserve">Demo</w:t>
      </w:r>
      <w:r>
        <w:t xml:space="preserve"> </w:t>
      </w:r>
      <w:r>
        <w:t xml:space="preserve">namespace instantiates both results on the paper’s own configuration, so the</w:t>
      </w:r>
      <w:r>
        <w:t xml:space="preserve"> </w:t>
      </w:r>
      <w:r>
        <w:t xml:space="preserve">impossibility statements are not vacuous, and</w:t>
      </w:r>
      <w:r>
        <w:t xml:space="preserve"> </w:t>
      </w:r>
      <w:r>
        <w:rPr>
          <w:rStyle w:val="VerbatimChar"/>
        </w:rPr>
        <w:t xml:space="preserve">#print axioms</w:t>
      </w:r>
      <w:r>
        <w:t xml:space="preserve"> </w:t>
      </w:r>
      <w:r>
        <w:t xml:space="preserve">reports that both central</w:t>
      </w:r>
      <w:r>
        <w:t xml:space="preserve"> </w:t>
      </w:r>
      <w:r>
        <w:t xml:space="preserve">theorems depend on</w:t>
      </w:r>
      <w:r>
        <w:t xml:space="preserve"> </w:t>
      </w:r>
      <w:r>
        <w:rPr>
          <w:i/>
          <w:iCs/>
        </w:rPr>
        <w:t xml:space="preserve">no</w:t>
      </w:r>
      <w:r>
        <w:t xml:space="preserve"> </w:t>
      </w:r>
      <w:r>
        <w:t xml:space="preserve">axioms: the arguments are constructive, using neither choice nor</w:t>
      </w:r>
      <w:r>
        <w:t xml:space="preserve"> </w:t>
      </w:r>
      <w:r>
        <w:t xml:space="preserve">excluded middle. What is</w:t>
      </w:r>
      <w:r>
        <w:t xml:space="preserve"> </w:t>
      </w:r>
      <w:r>
        <w:rPr>
          <w:i/>
          <w:iCs/>
        </w:rPr>
        <w:t xml:space="preserve">not</w:t>
      </w:r>
      <w:r>
        <w:t xml:space="preserve"> </w:t>
      </w:r>
      <w:r>
        <w:t xml:space="preserve">formalized is stated as plainly: the</w:t>
      </w:r>
      <w:r>
        <w:t xml:space="preserve"> </w:t>
      </w:r>
      <w:r>
        <w:t xml:space="preserve">Blackwell–Sherman–Stein theorem remains a cited classical black box</w:t>
      </w:r>
      <w:r>
        <w:t xml:space="preserve"> </w:t>
      </w:r>
      <w:r>
        <w:t xml:space="preserve">(Theorem 1), and the statistical procedures of §6 are claims</w:t>
      </w:r>
      <w:r>
        <w:t xml:space="preserve"> </w:t>
      </w:r>
      <w:r>
        <w:t xml:space="preserve">about measurements rather than theorems.</w:t>
      </w:r>
    </w:p>
    <w:bookmarkEnd w:id="50"/>
    <w:bookmarkStart w:id="51" w:name="prop:vinfo-monotone"/>
    <w:p>
      <w:pPr>
        <w:pStyle w:val="BodyText"/>
      </w:pPr>
      <w:r>
        <w:rPr>
          <w:b/>
          <w:bCs/>
        </w:rPr>
        <w:t xml:space="preserve">Proposition 1</w:t>
      </w:r>
      <w:r>
        <w:t xml:space="preserve"> </w:t>
      </w:r>
      <w:r>
        <w:t xml:space="preserve">(</w:t>
      </w:r>
      <m:oMath>
        <m:r>
          <m:rPr>
            <m:scr m:val="script"/>
            <m:sty m:val="p"/>
          </m:rPr>
          <m:t>V</m:t>
        </m:r>
      </m:oMath>
      <w:r>
        <w:t xml:space="preserve">-usable information is Blackwell-monotone).</w:t>
      </w:r>
      <w:r>
        <w:t xml:space="preserve"> </w:t>
      </w:r>
      <w:r>
        <w:t xml:space="preserve"> </w:t>
      </w:r>
      <w:r>
        <w:rPr>
          <w:i/>
          <w:iCs/>
        </w:rPr>
        <w:t xml:space="preserve">Let</w:t>
      </w:r>
      <w:r>
        <w:rPr>
          <w:i/>
          <w:iCs/>
        </w:rPr>
        <w:t xml:space="preserve"> </w:t>
      </w:r>
      <m:oMath>
        <m:r>
          <m:rPr>
            <m:scr m:val="script"/>
            <m:sty m:val="p"/>
          </m:rPr>
          <m:t>V</m:t>
        </m:r>
      </m:oMath>
      <w:r>
        <w:rPr>
          <w:i/>
          <w:iCs/>
        </w:rPr>
        <w:t xml:space="preserve">-usable information</w:t>
      </w:r>
      <w:r>
        <w:rPr>
          <w:i/>
          <w:iCs/>
        </w:rPr>
        <w:t xml:space="preserve"> </w:t>
      </w:r>
      <m:oMath>
        <m:sSub>
          <m:e>
            <m:r>
              <m:t>I</m:t>
            </m:r>
          </m:e>
          <m:sub>
            <m:r>
              <m:rPr>
                <m:scr m:val="script"/>
                <m:sty m:val="p"/>
              </m:rPr>
              <m:t>V</m:t>
            </m:r>
          </m:sub>
        </m:sSub>
        <m:r>
          <m:rPr>
            <m:sty m:val="p"/>
          </m:rPr>
          <m:t>(</m:t>
        </m:r>
        <m:r>
          <m:t>W</m:t>
        </m:r>
        <m:r>
          <m:t>​</m:t>
        </m:r>
        <m:r>
          <m:rPr>
            <m:sty m:val="p"/>
          </m:rPr>
          <m:t>→</m:t>
        </m:r>
        <m:r>
          <m:t>​</m:t>
        </m:r>
        <m:r>
          <m:t>S</m:t>
        </m:r>
        <m:r>
          <m:rPr>
            <m:sty m:val="p"/>
          </m:rPr>
          <m:t>)</m:t>
        </m:r>
      </m:oMath>
      <w:r>
        <w:rPr>
          <w:i/>
          <w:iCs/>
        </w:rPr>
        <w:t xml:space="preserve"> </w:t>
      </w:r>
      <w:r>
        <w:rPr>
          <w:i/>
          <w:iCs/>
        </w:rPr>
        <w:t xml:space="preserve">be defined, after</w:t>
      </w:r>
      <w:r>
        <w:rPr>
          <w:i/>
          <w:iCs/>
        </w:rPr>
        <w:t xml:space="preserve"> </w:t>
      </w:r>
      <w:r>
        <w:rPr>
          <w:i/>
          <w:iCs/>
        </w:rPr>
        <w:t xml:space="preserve">Ethayarajh et al. (</w:t>
      </w:r>
      <w:hyperlink w:anchor="ref-ethayarajh2022">
        <w:r>
          <w:rPr>
            <w:rStyle w:val="Hyperlink"/>
            <w:i/>
            <w:iCs/>
          </w:rPr>
          <w:t xml:space="preserve">2022</w:t>
        </w:r>
      </w:hyperlink>
      <w:r>
        <w:rPr>
          <w:i/>
          <w:iCs/>
        </w:rPr>
        <w:t xml:space="preserve">)</w:t>
      </w:r>
      <w:r>
        <w:rPr>
          <w:i/>
          <w:iCs/>
        </w:rPr>
        <w:t xml:space="preserve">, as the reduction in expected predictive Bayes risk of the best predictor</w:t>
      </w:r>
      <w:r>
        <w:rPr>
          <w:i/>
          <w:iCs/>
        </w:rPr>
        <w:t xml:space="preserve"> </w:t>
      </w:r>
      <w:r>
        <w:rPr>
          <w:i/>
          <w:iCs/>
        </w:rPr>
        <w:t xml:space="preserve">in a fixed family</w:t>
      </w:r>
      <w:r>
        <w:rPr>
          <w:i/>
          <w:iCs/>
        </w:rPr>
        <w:t xml:space="preserve"> </w:t>
      </w:r>
      <m:oMath>
        <m:r>
          <m:rPr>
            <m:scr m:val="script"/>
            <m:sty m:val="p"/>
          </m:rPr>
          <m:t>V</m:t>
        </m:r>
      </m:oMath>
      <w:r>
        <w:rPr>
          <w:i/>
          <w:iCs/>
        </w:rPr>
        <w:t xml:space="preserve"> </w:t>
      </w:r>
      <w:r>
        <w:rPr>
          <w:i/>
          <w:iCs/>
        </w:rPr>
        <w:t xml:space="preserve">when given the signal</w:t>
      </w:r>
      <w:r>
        <w:rPr>
          <w:i/>
          <w:iCs/>
        </w:rPr>
        <w:t xml:space="preserve"> </w:t>
      </w:r>
      <m:oMath>
        <m:r>
          <m:t>w</m:t>
        </m:r>
      </m:oMath>
      <w:r>
        <w:rPr>
          <w:i/>
          <w:iCs/>
        </w:rPr>
        <w:t xml:space="preserve"> </w:t>
      </w:r>
      <w:r>
        <w:rPr>
          <w:i/>
          <w:iCs/>
        </w:rPr>
        <w:t xml:space="preserve">versus the null signal. If</w:t>
      </w:r>
      <w:r>
        <w:rPr>
          <w:i/>
          <w:iCs/>
        </w:rPr>
        <w:t xml:space="preserve"> </w:t>
      </w:r>
      <m:oMath>
        <m:sSub>
          <m:e>
            <m:r>
              <m:t>W</m:t>
            </m:r>
          </m:e>
          <m:sub>
            <m:r>
              <m:t>1</m:t>
            </m:r>
          </m:sub>
        </m:sSub>
        <m:sSub>
          <m:e>
            <m:r>
              <m:rPr>
                <m:sty m:val="p"/>
              </m:rPr>
              <m:t>≽</m:t>
            </m:r>
          </m:e>
          <m:sub>
            <m:r>
              <m:t>B</m:t>
            </m:r>
          </m:sub>
        </m:sSub>
        <m:sSub>
          <m:e>
            <m:r>
              <m:t>W</m:t>
            </m:r>
          </m:e>
          <m:sub>
            <m:r>
              <m:t>2</m:t>
            </m:r>
          </m:sub>
        </m:sSub>
      </m:oMath>
      <w:r>
        <w:rPr>
          <w:i/>
          <w:iCs/>
        </w:rPr>
        <w:t xml:space="preserve"> </w:t>
      </w:r>
      <w:r>
        <w:rPr>
          <w:i/>
          <w:iCs/>
        </w:rPr>
        <w:t xml:space="preserve">and the predictor family</w:t>
      </w:r>
      <w:r>
        <w:rPr>
          <w:i/>
          <w:iCs/>
        </w:rPr>
        <w:t xml:space="preserve"> </w:t>
      </w:r>
      <m:oMath>
        <m:r>
          <m:rPr>
            <m:scr m:val="script"/>
            <m:sty m:val="p"/>
          </m:rPr>
          <m:t>V</m:t>
        </m:r>
      </m:oMath>
      <w:r>
        <w:rPr>
          <w:i/>
          <w:iCs/>
        </w:rPr>
        <w:t xml:space="preserve"> </w:t>
      </w:r>
      <w:r>
        <w:rPr>
          <w:i/>
          <w:iCs/>
        </w:rPr>
        <w:t xml:space="preserve">is closed under pre-composition with measurable garblings, then</w:t>
      </w:r>
      <w:r>
        <w:rPr>
          <w:i/>
          <w:iCs/>
        </w:rPr>
        <w:t xml:space="preserve"> </w:t>
      </w:r>
      <m:oMath>
        <m:sSub>
          <m:e>
            <m:r>
              <m:t>I</m:t>
            </m:r>
          </m:e>
          <m:sub>
            <m:r>
              <m:rPr>
                <m:scr m:val="script"/>
                <m:sty m:val="p"/>
              </m:rPr>
              <m:t>V</m:t>
            </m:r>
          </m:sub>
        </m:sSub>
        <m:r>
          <m:rPr>
            <m:sty m:val="p"/>
          </m:rPr>
          <m:t>(</m:t>
        </m:r>
        <m:sSub>
          <m:e>
            <m:r>
              <m:t>W</m:t>
            </m:r>
          </m:e>
          <m:sub>
            <m:r>
              <m:t>1</m:t>
            </m:r>
          </m:sub>
        </m:sSub>
        <m:r>
          <m:t>​</m:t>
        </m:r>
        <m:r>
          <m:rPr>
            <m:sty m:val="p"/>
          </m:rPr>
          <m:t>→</m:t>
        </m:r>
        <m:r>
          <m:t>​</m:t>
        </m:r>
        <m:r>
          <m:t>S</m:t>
        </m:r>
        <m:r>
          <m:rPr>
            <m:sty m:val="p"/>
          </m:rPr>
          <m:t>)</m:t>
        </m:r>
        <m:r>
          <m:rPr>
            <m:sty m:val="p"/>
          </m:rPr>
          <m:t>≥</m:t>
        </m:r>
        <m:sSub>
          <m:e>
            <m:r>
              <m:t>I</m:t>
            </m:r>
          </m:e>
          <m:sub>
            <m:r>
              <m:rPr>
                <m:scr m:val="script"/>
                <m:sty m:val="p"/>
              </m:rPr>
              <m:t>V</m:t>
            </m:r>
          </m:sub>
        </m:sSub>
        <m:r>
          <m:rPr>
            <m:sty m:val="p"/>
          </m:rPr>
          <m:t>(</m:t>
        </m:r>
        <m:sSub>
          <m:e>
            <m:r>
              <m:t>W</m:t>
            </m:r>
          </m:e>
          <m:sub>
            <m:r>
              <m:t>2</m:t>
            </m:r>
          </m:sub>
        </m:sSub>
        <m:r>
          <m:t>​</m:t>
        </m:r>
        <m:r>
          <m:rPr>
            <m:sty m:val="p"/>
          </m:rPr>
          <m:t>→</m:t>
        </m:r>
        <m:r>
          <m:t>​</m:t>
        </m:r>
        <m:r>
          <m:t>S</m:t>
        </m:r>
        <m:r>
          <m:rPr>
            <m:sty m:val="p"/>
          </m:rPr>
          <m:t>)</m:t>
        </m:r>
      </m:oMath>
      <w:r>
        <w:rPr>
          <w:i/>
          <w:iCs/>
        </w:rPr>
        <w:t xml:space="preserve">. Hence</w:t>
      </w:r>
      <w:r>
        <w:rPr>
          <w:i/>
          <w:iCs/>
        </w:rPr>
        <w:t xml:space="preserve"> </w:t>
      </w:r>
      <m:oMath>
        <m:sSub>
          <m:e>
            <m:r>
              <m:t>I</m:t>
            </m:r>
          </m:e>
          <m:sub>
            <m:r>
              <m:rPr>
                <m:scr m:val="script"/>
                <m:sty m:val="p"/>
              </m:rPr>
              <m:t>V</m:t>
            </m:r>
          </m:sub>
        </m:sSub>
      </m:oMath>
      <w:r>
        <w:rPr>
          <w:i/>
          <w:iCs/>
        </w:rPr>
        <w:t xml:space="preserve"> </w:t>
      </w:r>
      <w:r>
        <w:rPr>
          <w:i/>
          <w:iCs/>
        </w:rPr>
        <w:t xml:space="preserve">is a Blackwell-monotone</w:t>
      </w:r>
      <w:r>
        <w:rPr>
          <w:i/>
          <w:iCs/>
        </w:rPr>
        <w:t xml:space="preserve"> </w:t>
      </w:r>
      <w:r>
        <w:rPr>
          <w:i/>
          <w:iCs/>
        </w:rPr>
        <w:t xml:space="preserve">scalar: it respects</w:t>
      </w:r>
      <w:r>
        <w:rPr>
          <w:i/>
          <w:iCs/>
        </w:rPr>
        <w:t xml:space="preserve"> </w:t>
      </w:r>
      <m:oMath>
        <m:sSub>
          <m:e>
            <m:r>
              <m:rPr>
                <m:sty m:val="p"/>
              </m:rPr>
              <m:t>≽</m:t>
            </m:r>
          </m:e>
          <m:sub>
            <m:r>
              <m:t>B</m:t>
            </m:r>
          </m:sub>
        </m:sSub>
      </m:oMath>
      <w:r>
        <w:rPr>
          <w:i/>
          <w:iCs/>
        </w:rPr>
        <w:t xml:space="preserve"> </w:t>
      </w:r>
      <w:r>
        <w:rPr>
          <w:i/>
          <w:iCs/>
        </w:rPr>
        <w:t xml:space="preserve">but collapses it to one real number.</w:t>
      </w:r>
    </w:p>
    <w:bookmarkEnd w:id="51"/>
    <w:bookmarkStart w:id="52" w:name="rem:vinfo-scope"/>
    <w:p>
      <w:pPr>
        <w:pStyle w:val="BodyText"/>
      </w:pPr>
      <w:r>
        <w:rPr>
          <w:i/>
          <w:iCs/>
        </w:rPr>
        <w:t xml:space="preserve">Remark 4</w:t>
      </w:r>
      <w:r>
        <w:t xml:space="preserve"> </w:t>
      </w:r>
      <w:r>
        <w:t xml:space="preserve">(Scope of Proposition 1).</w:t>
      </w:r>
      <w:r>
        <w:t xml:space="preserve"> </w:t>
      </w:r>
      <w:r>
        <w:t xml:space="preserve"> </w:t>
      </w:r>
      <w:r>
        <w:t xml:space="preserve">The closure hypothesis (a family closed under pre-composition with garblings) is the natural</w:t>
      </w:r>
      <w:r>
        <w:t xml:space="preserve"> </w:t>
      </w:r>
      <w:r>
        <w:t xml:space="preserve">sufficient condition and holds for predictor families rich enough to apply a fixed measurable</w:t>
      </w:r>
      <w:r>
        <w:t xml:space="preserve"> </w:t>
      </w:r>
      <w:r>
        <w:t xml:space="preserve">post-processing; for narrower families monotonicity may fail and we do not claim it. We prove</w:t>
      </w:r>
      <w:r>
        <w:t xml:space="preserve"> </w:t>
      </w:r>
      <w:r>
        <w:t xml:space="preserve">monotonicity for the closest neighbour,</w:t>
      </w:r>
      <w:r>
        <w:t xml:space="preserve"> </w:t>
      </w:r>
      <m:oMath>
        <m:r>
          <m:rPr>
            <m:scr m:val="script"/>
            <m:sty m:val="p"/>
          </m:rPr>
          <m:t>V</m:t>
        </m:r>
      </m:oMath>
      <w:r>
        <w:t xml:space="preserve">-usable information, and conjecture, rather than</w:t>
      </w:r>
      <w:r>
        <w:t xml:space="preserve"> </w:t>
      </w:r>
      <w:r>
        <w:t xml:space="preserve">prove, the analogue for mutual information, perplexity-gap, and fixed-prior EIG, each of which is</w:t>
      </w:r>
      <w:r>
        <w:t xml:space="preserve"> </w:t>
      </w:r>
      <w:r>
        <w:t xml:space="preserve">a data-processing-monotone functional of the same kernels.</w:t>
      </w:r>
    </w:p>
    <w:bookmarkEnd w:id="52"/>
    <w:bookmarkEnd w:id="53"/>
    <w:bookmarkStart w:id="55" w:name="subsec:trap"/>
    <w:p>
      <w:pPr>
        <w:pStyle w:val="Heading2"/>
      </w:pPr>
      <w:r>
        <w:t xml:space="preserve">Query-conditioned scores: the relevance trap (empirical)</w:t>
      </w:r>
    </w:p>
    <w:p>
      <w:pPr>
        <w:pStyle w:val="FirstParagraph"/>
      </w:pPr>
      <w:r>
        <w:t xml:space="preserve">A query-conditioned score</w:t>
      </w:r>
      <w:r>
        <w:t xml:space="preserve"> </w:t>
      </w:r>
      <m:oMath>
        <m:r>
          <m:t>φ</m:t>
        </m:r>
        <m:r>
          <m:rPr>
            <m:sty m:val="p"/>
          </m:rPr>
          <m:t>(</m:t>
        </m:r>
        <m:r>
          <m:t>W</m:t>
        </m:r>
        <m:r>
          <m:rPr>
            <m:sty m:val="p"/>
          </m:rPr>
          <m:t>,</m:t>
        </m:r>
        <m:r>
          <m:t>T</m:t>
        </m:r>
        <m:r>
          <m:rPr>
            <m:sty m:val="p"/>
          </m:rPr>
          <m:t>)</m:t>
        </m:r>
      </m:oMath>
      <w:r>
        <w:t xml:space="preserve">, e.g. the lexical or embedding relevance of a source to</w:t>
      </w:r>
      <w:r>
        <w:t xml:space="preserve"> </w:t>
      </w:r>
      <w:r>
        <w:t xml:space="preserve">the task prompt, which is what retrieval and RAG actually deploy, induces a</w:t>
      </w:r>
      <w:r>
        <w:t xml:space="preserve"> </w:t>
      </w:r>
      <w:r>
        <w:rPr>
          <w:i/>
          <w:iCs/>
        </w:rPr>
        <w:t xml:space="preserve">different</w:t>
      </w:r>
      <w:r>
        <w:t xml:space="preserve"> </w:t>
      </w:r>
      <w:r>
        <w:t xml:space="preserve">order</w:t>
      </w:r>
      <w:r>
        <w:t xml:space="preserve"> </w:t>
      </w:r>
      <w:r>
        <w:t xml:space="preserve">per task and is therefore</w:t>
      </w:r>
      <w:r>
        <w:t xml:space="preserve"> </w:t>
      </w:r>
      <w:r>
        <w:rPr>
          <w:i/>
          <w:iCs/>
        </w:rPr>
        <w:t xml:space="preserve">not</w:t>
      </w:r>
      <w:r>
        <w:t xml:space="preserve"> </w:t>
      </w:r>
      <w:r>
        <w:t xml:space="preserve">a single fixed total order. Theorem 2</w:t>
      </w:r>
      <w:r>
        <w:t xml:space="preserve"> </w:t>
      </w:r>
      <w:r>
        <w:t xml:space="preserve">does</w:t>
      </w:r>
      <w:r>
        <w:t xml:space="preserve"> </w:t>
      </w:r>
      <w:r>
        <w:rPr>
          <w:i/>
          <w:iCs/>
        </w:rPr>
        <w:t xml:space="preserve">not</w:t>
      </w:r>
      <w:r>
        <w:t xml:space="preserve"> </w:t>
      </w:r>
      <w:r>
        <w:t xml:space="preserve">cover it. We make two precise statements instead.</w:t>
      </w:r>
    </w:p>
    <w:bookmarkStart w:id="54" w:name="prop:trap-constrained"/>
    <w:p>
      <w:pPr>
        <w:pStyle w:val="BodyText"/>
      </w:pPr>
      <w:r>
        <w:rPr>
          <w:b/>
          <w:bCs/>
        </w:rPr>
        <w:t xml:space="preserve">Proposition 2</w:t>
      </w:r>
      <w:r>
        <w:t xml:space="preserve"> </w:t>
      </w:r>
      <w:r>
        <w:t xml:space="preserve">(Constrained impossibility for feature-measurable scores).</w:t>
      </w:r>
      <w:r>
        <w:t xml:space="preserve"> </w:t>
      </w:r>
      <w:r>
        <w:t xml:space="preserve"> </w:t>
      </w:r>
      <w:r>
        <w:rPr>
          <w:i/>
          <w:iCs/>
        </w:rPr>
        <w:t xml:space="preserve">Suppose</w:t>
      </w:r>
      <w:r>
        <w:rPr>
          <w:i/>
          <w:iCs/>
        </w:rPr>
        <w:t xml:space="preserve"> </w:t>
      </w:r>
      <m:oMath>
        <m:r>
          <m:t>φ</m:t>
        </m:r>
        <m:r>
          <m:rPr>
            <m:sty m:val="p"/>
          </m:rPr>
          <m:t>(</m:t>
        </m:r>
        <m:r>
          <m:t>W</m:t>
        </m:r>
        <m:r>
          <m:rPr>
            <m:sty m:val="p"/>
          </m:rPr>
          <m:t>,</m:t>
        </m:r>
        <m:r>
          <m:t>T</m:t>
        </m:r>
        <m:r>
          <m:rPr>
            <m:sty m:val="p"/>
          </m:rPr>
          <m:t>)</m:t>
        </m:r>
      </m:oMath>
      <w:r>
        <w:rPr>
          <w:i/>
          <w:iCs/>
        </w:rPr>
        <w:t xml:space="preserve"> </w:t>
      </w:r>
      <w:r>
        <w:rPr>
          <w:i/>
          <w:iCs/>
        </w:rPr>
        <w:t xml:space="preserve">is measurable with respect to a fixed feature map of the pair</w:t>
      </w:r>
      <w:r>
        <w:rPr>
          <w:i/>
          <w:iCs/>
        </w:rPr>
        <w:t xml:space="preserve"> </w:t>
      </w:r>
      <m:oMath>
        <m:r>
          <m:rPr>
            <m:sty m:val="p"/>
          </m:rPr>
          <m:t>(</m:t>
        </m:r>
        <m:r>
          <m:t>W</m:t>
        </m:r>
        <m:r>
          <m:rPr>
            <m:sty m:val="p"/>
          </m:rPr>
          <m:t>,</m:t>
        </m:r>
        <m:r>
          <m:t>T</m:t>
        </m:r>
        <m:r>
          <m:rPr>
            <m:sty m:val="p"/>
          </m:rPr>
          <m:t>)</m:t>
        </m:r>
      </m:oMath>
      <w:r>
        <w:rPr>
          <w:i/>
          <w:iCs/>
        </w:rPr>
        <w:t xml:space="preserve"> </w:t>
      </w:r>
      <w:r>
        <w:rPr>
          <w:i/>
          <w:iCs/>
        </w:rPr>
        <w:t xml:space="preserve">that</w:t>
      </w:r>
      <w:r>
        <w:rPr>
          <w:i/>
          <w:iCs/>
        </w:rPr>
        <w:t xml:space="preserve"> </w:t>
      </w:r>
      <w:r>
        <w:rPr>
          <w:i/>
          <w:iCs/>
        </w:rPr>
        <w:t xml:space="preserve">is</w:t>
      </w:r>
      <w:r>
        <w:rPr>
          <w:i/>
          <w:iCs/>
        </w:rPr>
        <w:t xml:space="preserve"> </w:t>
      </w:r>
      <w:r>
        <w:rPr>
          <w:i/>
          <w:i/>
          <w:iCs/>
          <w:iCs/>
        </w:rPr>
        <w:t xml:space="preserve">topical</w:t>
      </w:r>
      <w:r>
        <w:rPr>
          <w:i/>
          <w:iCs/>
        </w:rPr>
        <w:t xml:space="preserve">: it depends on</w:t>
      </w:r>
      <w:r>
        <w:rPr>
          <w:i/>
          <w:iCs/>
        </w:rPr>
        <w:t xml:space="preserve"> </w:t>
      </w:r>
      <m:oMath>
        <m:r>
          <m:t>W</m:t>
        </m:r>
        <m:r>
          <m:rPr>
            <m:sty m:val="p"/>
          </m:rPr>
          <m:t>,</m:t>
        </m:r>
        <m:r>
          <m:t>T</m:t>
        </m:r>
      </m:oMath>
      <w:r>
        <w:rPr>
          <w:i/>
          <w:iCs/>
        </w:rPr>
        <w:t xml:space="preserve"> </w:t>
      </w:r>
      <w:r>
        <w:rPr>
          <w:i/>
          <w:iCs/>
        </w:rPr>
        <w:t xml:space="preserve">only through a feature map that is invariant to the</w:t>
      </w:r>
      <w:r>
        <w:rPr>
          <w:i/>
          <w:iCs/>
        </w:rPr>
        <w:t xml:space="preserve"> </w:t>
      </w:r>
      <w:r>
        <w:rPr>
          <w:i/>
          <w:iCs/>
        </w:rPr>
        <w:t xml:space="preserve">verifier-decisive coordinate of</w:t>
      </w:r>
      <w:r>
        <w:rPr>
          <w:i/>
          <w:iCs/>
        </w:rPr>
        <w:t xml:space="preserve"> </w:t>
      </w:r>
      <m:oMath>
        <m:sSub>
          <m:e>
            <m:r>
              <m:t>S</m:t>
            </m:r>
          </m:e>
          <m:sub>
            <m:r>
              <m:t>T</m:t>
            </m:r>
          </m:sub>
        </m:sSub>
      </m:oMath>
      <w:r>
        <w:rPr>
          <w:i/>
          <w:iCs/>
        </w:rPr>
        <w:t xml:space="preserve">. Let</w:t>
      </w:r>
      <w:r>
        <w:rPr>
          <w:i/>
          <w:iCs/>
        </w:rPr>
        <w:t xml:space="preserve"> </w:t>
      </w:r>
      <m:oMath>
        <m:sSub>
          <m:e>
            <m:r>
              <m:t>T</m:t>
            </m:r>
          </m:e>
          <m:sub>
            <m:r>
              <m:t>c</m:t>
            </m:r>
          </m:sub>
        </m:sSub>
      </m:oMath>
      <w:r>
        <w:rPr>
          <w:i/>
          <w:iCs/>
        </w:rPr>
        <w:t xml:space="preserve"> </w:t>
      </w:r>
      <w:r>
        <w:rPr>
          <w:i/>
          <w:iCs/>
        </w:rPr>
        <w:t xml:space="preserve">be a task whose decisive coordinate is supplied by</w:t>
      </w:r>
      <w:r>
        <w:rPr>
          <w:i/>
          <w:iCs/>
        </w:rPr>
        <w:t xml:space="preserve"> </w:t>
      </w:r>
      <m:oMath>
        <m:sSub>
          <m:e>
            <m:r>
              <m:t>W</m:t>
            </m:r>
          </m:e>
          <m:sub>
            <m:r>
              <m:t>1</m:t>
            </m:r>
          </m:sub>
        </m:sSub>
      </m:oMath>
      <w:r>
        <w:rPr>
          <w:i/>
          <w:iCs/>
        </w:rPr>
        <w:t xml:space="preserve">, so realized utility ranks</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on</w:t>
      </w:r>
      <w:r>
        <w:rPr>
          <w:i/>
          <w:iCs/>
        </w:rPr>
        <w:t xml:space="preserve"> </w:t>
      </w:r>
      <m:oMath>
        <m:sSub>
          <m:e>
            <m:r>
              <m:t>T</m:t>
            </m:r>
          </m:e>
          <m:sub>
            <m:r>
              <m:t>c</m:t>
            </m:r>
          </m:sub>
        </m:sSub>
      </m:oMath>
      <w:r>
        <w:rPr>
          <w:i/>
          <w:iCs/>
        </w:rPr>
        <w:t xml:space="preserve">.</w:t>
      </w:r>
      <w:r>
        <w:rPr>
          <w:i/>
          <w:iCs/>
        </w:rPr>
        <w:t xml:space="preserve"> </w:t>
      </w:r>
      <w:r>
        <w:rPr>
          <w:b/>
          <w:bCs/>
          <w:i/>
          <w:iCs/>
        </w:rPr>
        <w:t xml:space="preserve">(a)</w:t>
      </w:r>
      <w:r>
        <w:rPr>
          <w:i/>
          <w:iCs/>
        </w:rPr>
        <w:t xml:space="preserve"> </w:t>
      </w:r>
      <w:r>
        <w:rPr>
          <w:i/>
          <w:iCs/>
        </w:rPr>
        <w:t xml:space="preserve">If</w:t>
      </w:r>
      <w:r>
        <w:rPr>
          <w:i/>
          <w:iCs/>
        </w:rPr>
        <w:t xml:space="preserve"> </w:t>
      </w:r>
      <m:oMath>
        <m:sSub>
          <m:e>
            <m:r>
              <m:t>W</m:t>
            </m:r>
          </m:e>
          <m:sub>
            <m:r>
              <m:t>1</m:t>
            </m:r>
          </m:sub>
        </m:sSub>
      </m:oMath>
      <w:r>
        <w:rPr>
          <w:i/>
          <w:iCs/>
        </w:rPr>
        <w:t xml:space="preserve"> </w:t>
      </w:r>
      <w:r>
        <w:rPr>
          <w:i/>
          <w:iCs/>
        </w:rPr>
        <w:t xml:space="preserve">and</w:t>
      </w:r>
      <w:r>
        <w:rPr>
          <w:i/>
          <w:iCs/>
        </w:rPr>
        <w:t xml:space="preserve"> </w:t>
      </w:r>
      <m:oMath>
        <m:sSub>
          <m:e>
            <m:r>
              <m:t>W</m:t>
            </m:r>
          </m:e>
          <m:sub>
            <m:r>
              <m:t>2</m:t>
            </m:r>
          </m:sub>
        </m:sSub>
      </m:oMath>
      <w:r>
        <w:rPr>
          <w:i/>
          <w:iCs/>
        </w:rPr>
        <w:t xml:space="preserve"> </w:t>
      </w:r>
      <w:r>
        <w:rPr>
          <w:i/>
          <w:iCs/>
        </w:rPr>
        <w:t xml:space="preserve">are</w:t>
      </w:r>
      <w:r>
        <w:rPr>
          <w:i/>
          <w:iCs/>
        </w:rPr>
        <w:t xml:space="preserve"> </w:t>
      </w:r>
      <w:r>
        <w:rPr>
          <w:i/>
          <w:iCs/>
        </w:rPr>
        <w:t xml:space="preserve">topically indistinguishable on</w:t>
      </w:r>
      <w:r>
        <w:rPr>
          <w:i/>
          <w:iCs/>
        </w:rPr>
        <w:t xml:space="preserve"> </w:t>
      </w:r>
      <m:oMath>
        <m:sSub>
          <m:e>
            <m:r>
              <m:t>T</m:t>
            </m:r>
          </m:e>
          <m:sub>
            <m:r>
              <m:t>c</m:t>
            </m:r>
          </m:sub>
        </m:sSub>
      </m:oMath>
      <w:r>
        <w:rPr>
          <w:i/>
          <w:iCs/>
        </w:rPr>
        <w:t xml:space="preserve">, then</w:t>
      </w:r>
      <w:r>
        <w:rPr>
          <w:i/>
          <w:iCs/>
        </w:rPr>
        <w:t xml:space="preserve"> </w:t>
      </w:r>
      <m:oMath>
        <m:r>
          <m:t>φ</m:t>
        </m:r>
      </m:oMath>
      <w:r>
        <w:rPr>
          <w:i/>
          <w:iCs/>
        </w:rPr>
        <w:t xml:space="preserve"> </w:t>
      </w:r>
      <w:r>
        <w:rPr>
          <w:i/>
          <w:iCs/>
        </w:rPr>
        <w:t xml:space="preserve">assigns them equal scores and cannot rank</w:t>
      </w:r>
      <w:r>
        <w:rPr>
          <w:i/>
          <w:iCs/>
        </w:rPr>
        <w:t xml:space="preserve"> </w:t>
      </w:r>
      <m:oMath>
        <m:sSub>
          <m:e>
            <m:r>
              <m:t>W</m:t>
            </m:r>
          </m:e>
          <m:sub>
            <m:r>
              <m:t>1</m:t>
            </m:r>
          </m:sub>
        </m:sSub>
      </m:oMath>
      <w:r>
        <w:rPr>
          <w:i/>
          <w:iCs/>
        </w:rPr>
        <w:t xml:space="preserve"> </w:t>
      </w:r>
      <w:r>
        <w:rPr>
          <w:i/>
          <w:iCs/>
        </w:rPr>
        <w:t xml:space="preserve">strictly above</w:t>
      </w:r>
      <w:r>
        <w:rPr>
          <w:i/>
          <w:iCs/>
        </w:rPr>
        <w:t xml:space="preserve"> </w:t>
      </w:r>
      <m:oMath>
        <m:sSub>
          <m:e>
            <m:r>
              <m:t>W</m:t>
            </m:r>
          </m:e>
          <m:sub>
            <m:r>
              <m:t>2</m:t>
            </m:r>
          </m:sub>
        </m:sSub>
      </m:oMath>
      <w:r>
        <w:rPr>
          <w:i/>
          <w:iCs/>
        </w:rPr>
        <w:t xml:space="preserve">.</w:t>
      </w:r>
      <w:r>
        <w:rPr>
          <w:i/>
          <w:iCs/>
        </w:rPr>
        <w:t xml:space="preserve"> </w:t>
      </w:r>
      <w:r>
        <w:rPr>
          <w:b/>
          <w:bCs/>
          <w:i/>
          <w:iCs/>
        </w:rPr>
        <w:t xml:space="preserve">(b)</w:t>
      </w:r>
      <w:r>
        <w:rPr>
          <w:i/>
          <w:iCs/>
        </w:rPr>
        <w:t xml:space="preserve"> </w:t>
      </w:r>
      <w:r>
        <w:rPr>
          <w:i/>
          <w:iCs/>
        </w:rPr>
        <w:t xml:space="preserve">If in addition</w:t>
      </w:r>
      <w:r>
        <w:rPr>
          <w:i/>
          <w:iCs/>
        </w:rPr>
        <w:t xml:space="preserve"> </w:t>
      </w:r>
      <m:oMath>
        <m:r>
          <m:t>φ</m:t>
        </m:r>
        <m:r>
          <m:rPr>
            <m:sty m:val="p"/>
          </m:rPr>
          <m:t>(</m:t>
        </m:r>
        <m:r>
          <m:rPr>
            <m:sty m:val="p"/>
          </m:rPr>
          <m:t>⋅</m:t>
        </m:r>
        <m:r>
          <m:rPr>
            <m:sty m:val="p"/>
          </m:rPr>
          <m:t>,</m:t>
        </m:r>
        <m:sSub>
          <m:e>
            <m:r>
              <m:t>T</m:t>
            </m:r>
          </m:e>
          <m:sub>
            <m:r>
              <m:t>c</m:t>
            </m:r>
          </m:sub>
        </m:sSub>
        <m:r>
          <m:rPr>
            <m:sty m:val="p"/>
          </m:rPr>
          <m:t>)</m:t>
        </m:r>
      </m:oMath>
      <w:r>
        <w:rPr>
          <w:i/>
          <w:iCs/>
        </w:rPr>
        <w:t xml:space="preserve"> </w:t>
      </w:r>
      <w:r>
        <w:rPr>
          <w:i/>
          <w:iCs/>
        </w:rPr>
        <w:t xml:space="preserve">is strictly increasing</w:t>
      </w:r>
      <w:r>
        <w:rPr>
          <w:i/>
          <w:iCs/>
        </w:rPr>
        <w:t xml:space="preserve"> </w:t>
      </w:r>
      <w:r>
        <w:rPr>
          <w:i/>
          <w:iCs/>
        </w:rPr>
        <w:t xml:space="preserve">in lexical overlap and</w:t>
      </w:r>
      <w:r>
        <w:rPr>
          <w:i/>
          <w:iCs/>
        </w:rPr>
        <w:t xml:space="preserve"> </w:t>
      </w:r>
      <m:oMath>
        <m:sSub>
          <m:e>
            <m:r>
              <m:t>T</m:t>
            </m:r>
          </m:e>
          <m:sub>
            <m:r>
              <m:t>c</m:t>
            </m:r>
          </m:sub>
        </m:sSub>
      </m:oMath>
      <w:r>
        <w:rPr>
          <w:i/>
          <w:iCs/>
        </w:rPr>
        <w:t xml:space="preserve">’s surface lexicon is saturated with</w:t>
      </w:r>
      <w:r>
        <w:rPr>
          <w:i/>
          <w:iCs/>
        </w:rPr>
        <w:t xml:space="preserve"> </w:t>
      </w:r>
      <m:oMath>
        <m:sSub>
          <m:e>
            <m:r>
              <m:t>W</m:t>
            </m:r>
          </m:e>
          <m:sub>
            <m:r>
              <m:t>2</m:t>
            </m:r>
          </m:sub>
        </m:sSub>
      </m:oMath>
      <w:r>
        <w:rPr>
          <w:i/>
          <w:iCs/>
        </w:rPr>
        <w:t xml:space="preserve">’s vocabulary, then</w:t>
      </w:r>
      <w:r>
        <w:rPr>
          <w:i/>
          <w:iCs/>
        </w:rPr>
        <w:t xml:space="preserve"> </w:t>
      </w:r>
      <m:oMath>
        <m:r>
          <m:t>φ</m:t>
        </m:r>
        <m:r>
          <m:rPr>
            <m:sty m:val="p"/>
          </m:rPr>
          <m:t>(</m:t>
        </m:r>
        <m:sSub>
          <m:e>
            <m:r>
              <m:t>W</m:t>
            </m:r>
          </m:e>
          <m:sub>
            <m:r>
              <m:t>2</m:t>
            </m:r>
          </m:sub>
        </m:sSub>
        <m:r>
          <m:rPr>
            <m:sty m:val="p"/>
          </m:rPr>
          <m:t>,</m:t>
        </m:r>
        <m:sSub>
          <m:e>
            <m:r>
              <m:t>T</m:t>
            </m:r>
          </m:e>
          <m:sub>
            <m:r>
              <m:t>c</m:t>
            </m:r>
          </m:sub>
        </m:sSub>
        <m:r>
          <m:rPr>
            <m:sty m:val="p"/>
          </m:rPr>
          <m:t>)</m:t>
        </m:r>
        <m:r>
          <m:rPr>
            <m:sty m:val="p"/>
          </m:rPr>
          <m:t>&gt;</m:t>
        </m:r>
        <m:r>
          <m:t>φ</m:t>
        </m:r>
        <m:r>
          <m:rPr>
            <m:sty m:val="p"/>
          </m:rPr>
          <m:t>(</m:t>
        </m:r>
        <m:sSub>
          <m:e>
            <m:r>
              <m:t>W</m:t>
            </m:r>
          </m:e>
          <m:sub>
            <m:r>
              <m:t>1</m:t>
            </m:r>
          </m:sub>
        </m:sSub>
        <m:r>
          <m:rPr>
            <m:sty m:val="p"/>
          </m:rPr>
          <m:t>,</m:t>
        </m:r>
        <m:sSub>
          <m:e>
            <m:r>
              <m:t>T</m:t>
            </m:r>
          </m:e>
          <m:sub>
            <m:r>
              <m:t>c</m:t>
            </m:r>
          </m:sub>
        </m:sSub>
        <m:r>
          <m:rPr>
            <m:sty m:val="p"/>
          </m:rPr>
          <m:t>)</m:t>
        </m:r>
      </m:oMath>
      <w:r>
        <w:rPr>
          <w:i/>
          <w:iCs/>
        </w:rPr>
        <w:t xml:space="preserve">, a strict mis-rank. Either way no topical query-conditioned</w:t>
      </w:r>
      <w:r>
        <w:rPr>
          <w:i/>
          <w:iCs/>
        </w:rPr>
        <w:t xml:space="preserve"> </w:t>
      </w:r>
      <w:r>
        <w:rPr>
          <w:i/>
          <w:iCs/>
        </w:rPr>
        <w:t xml:space="preserve">score ranks</w:t>
      </w:r>
      <w:r>
        <w:rPr>
          <w:i/>
          <w:iCs/>
        </w:rPr>
        <w:t xml:space="preserve"> </w:t>
      </w:r>
      <m:oMath>
        <m:r>
          <m:rPr>
            <m:sty m:val="p"/>
          </m:rPr>
          <m:t>{</m:t>
        </m:r>
        <m:sSub>
          <m:e>
            <m:r>
              <m:t>W</m:t>
            </m:r>
          </m:e>
          <m:sub>
            <m:r>
              <m:t>1</m:t>
            </m:r>
          </m:sub>
        </m:sSub>
        <m:r>
          <m:rPr>
            <m:sty m:val="p"/>
          </m:rPr>
          <m:t>,</m:t>
        </m:r>
        <m:sSub>
          <m:e>
            <m:r>
              <m:t>W</m:t>
            </m:r>
          </m:e>
          <m:sub>
            <m:r>
              <m:t>2</m:t>
            </m:r>
          </m:sub>
        </m:sSub>
        <m:r>
          <m:rPr>
            <m:sty m:val="p"/>
          </m:rPr>
          <m:t>}</m:t>
        </m:r>
      </m:oMath>
      <w:r>
        <w:rPr>
          <w:i/>
          <w:iCs/>
        </w:rPr>
        <w:t xml:space="preserve"> </w:t>
      </w:r>
      <w:r>
        <w:rPr>
          <w:i/>
          <w:iCs/>
        </w:rPr>
        <w:t xml:space="preserve">correctly on all tasks.</w:t>
      </w:r>
    </w:p>
    <w:bookmarkEnd w:id="54"/>
    <w:p>
      <w:pPr>
        <w:pStyle w:val="BodyText"/>
      </w:pPr>
      <w:r>
        <w:rPr>
          <w:i/>
          <w:iCs/>
        </w:rPr>
        <w:t xml:space="preserve">Proof.</w:t>
      </w:r>
      <w:r>
        <w:t xml:space="preserve"> </w:t>
      </w:r>
      <w:r>
        <w:t xml:space="preserve">For (a), topicality makes</w:t>
      </w:r>
      <w:r>
        <w:t xml:space="preserve"> </w:t>
      </w:r>
      <m:oMath>
        <m:r>
          <m:t>φ</m:t>
        </m:r>
        <m:r>
          <m:rPr>
            <m:sty m:val="p"/>
          </m:rPr>
          <m:t>(</m:t>
        </m:r>
        <m:r>
          <m:rPr>
            <m:sty m:val="p"/>
          </m:rPr>
          <m:t>⋅</m:t>
        </m:r>
        <m:r>
          <m:rPr>
            <m:sty m:val="p"/>
          </m:rPr>
          <m:t>,</m:t>
        </m:r>
        <m:sSub>
          <m:e>
            <m:r>
              <m:t>T</m:t>
            </m:r>
          </m:e>
          <m:sub>
            <m:r>
              <m:t>c</m:t>
            </m:r>
          </m:sub>
        </m:sSub>
        <m:r>
          <m:rPr>
            <m:sty m:val="p"/>
          </m:rPr>
          <m:t>)</m:t>
        </m:r>
      </m:oMath>
      <w:r>
        <w:t xml:space="preserve"> </w:t>
      </w:r>
      <w:r>
        <w:t xml:space="preserve">a function of the topical features alone, so equal</w:t>
      </w:r>
      <w:r>
        <w:t xml:space="preserve"> </w:t>
      </w:r>
      <w:r>
        <w:t xml:space="preserve">features force equal scores, while faithfulness on</w:t>
      </w:r>
      <w:r>
        <w:t xml:space="preserve"> </w:t>
      </w:r>
      <m:oMath>
        <m:sSub>
          <m:e>
            <m:r>
              <m:t>T</m:t>
            </m:r>
          </m:e>
          <m:sub>
            <m:r>
              <m:t>c</m:t>
            </m:r>
          </m:sub>
        </m:sSub>
      </m:oMath>
      <w:r>
        <w:t xml:space="preserve"> </w:t>
      </w:r>
      <w:r>
        <w:t xml:space="preserve">would require a strict gap. For (b), the</w:t>
      </w:r>
      <w:r>
        <w:t xml:space="preserve"> </w:t>
      </w:r>
      <w:r>
        <w:t xml:space="preserve">added strict monotonicity in overlap turns the saturation hypothesis into</w:t>
      </w:r>
      <w:r>
        <w:t xml:space="preserve"> </w:t>
      </w:r>
      <m:oMath>
        <m:r>
          <m:t>φ</m:t>
        </m:r>
        <m:r>
          <m:rPr>
            <m:sty m:val="p"/>
          </m:rPr>
          <m:t>(</m:t>
        </m:r>
        <m:sSub>
          <m:e>
            <m:r>
              <m:t>W</m:t>
            </m:r>
          </m:e>
          <m:sub>
            <m:r>
              <m:t>2</m:t>
            </m:r>
          </m:sub>
        </m:sSub>
        <m:r>
          <m:rPr>
            <m:sty m:val="p"/>
          </m:rPr>
          <m:t>,</m:t>
        </m:r>
        <m:sSub>
          <m:e>
            <m:r>
              <m:t>T</m:t>
            </m:r>
          </m:e>
          <m:sub>
            <m:r>
              <m:t>c</m:t>
            </m:r>
          </m:sub>
        </m:sSub>
        <m:r>
          <m:rPr>
            <m:sty m:val="p"/>
          </m:rPr>
          <m:t>)</m:t>
        </m:r>
        <m:r>
          <m:rPr>
            <m:sty m:val="p"/>
          </m:rPr>
          <m:t>&gt;</m:t>
        </m:r>
        <m:r>
          <m:t>φ</m:t>
        </m:r>
        <m:r>
          <m:rPr>
            <m:sty m:val="p"/>
          </m:rPr>
          <m:t>(</m:t>
        </m:r>
        <m:sSub>
          <m:e>
            <m:r>
              <m:t>W</m:t>
            </m:r>
          </m:e>
          <m:sub>
            <m:r>
              <m:t>1</m:t>
            </m:r>
          </m:sub>
        </m:sSub>
        <m:r>
          <m:rPr>
            <m:sty m:val="p"/>
          </m:rPr>
          <m:t>,</m:t>
        </m:r>
        <m:sSub>
          <m:e>
            <m:r>
              <m:t>T</m:t>
            </m:r>
          </m:e>
          <m:sub>
            <m:r>
              <m:t>c</m:t>
            </m:r>
          </m:sub>
        </m:sSub>
        <m:r>
          <m:rPr>
            <m:sty m:val="p"/>
          </m:rPr>
          <m:t>)</m:t>
        </m:r>
      </m:oMath>
      <w:r>
        <w:t xml:space="preserve">; utility favours</w:t>
      </w:r>
      <w:r>
        <w:t xml:space="preserve"> </w:t>
      </w:r>
      <m:oMath>
        <m:sSub>
          <m:e>
            <m:r>
              <m:t>W</m:t>
            </m:r>
          </m:e>
          <m:sub>
            <m:r>
              <m:t>1</m:t>
            </m:r>
          </m:sub>
        </m:sSub>
      </m:oMath>
      <w:r>
        <w:t xml:space="preserve"> </w:t>
      </w:r>
      <w:r>
        <w:t xml:space="preserve">because</w:t>
      </w:r>
      <w:r>
        <w:t xml:space="preserve"> </w:t>
      </w:r>
      <m:oMath>
        <m:sSub>
          <m:e>
            <m:r>
              <m:t>T</m:t>
            </m:r>
          </m:e>
          <m:sub>
            <m:r>
              <m:t>c</m:t>
            </m:r>
          </m:sub>
        </m:sSub>
      </m:oMath>
      <w:r>
        <w:t xml:space="preserve">’s PASS requires</w:t>
      </w:r>
      <w:r>
        <w:t xml:space="preserve"> </w:t>
      </w:r>
      <m:oMath>
        <m:sSub>
          <m:e>
            <m:r>
              <m:t>W</m:t>
            </m:r>
          </m:e>
          <m:sub>
            <m:r>
              <m:t>1</m:t>
            </m:r>
          </m:sub>
        </m:sSub>
      </m:oMath>
      <w:r>
        <w:t xml:space="preserve">’s coordinate, so the</w:t>
      </w:r>
      <w:r>
        <w:t xml:space="preserve"> </w:t>
      </w:r>
      <w:r>
        <w:t xml:space="preserve">two orders disagree. Part (a) is the statement machine-checked in Lean</w:t>
      </w:r>
      <w:r>
        <w:t xml:space="preserve"> </w:t>
      </w:r>
      <w:r>
        <w:t xml:space="preserve">(Remark 3); (b) adds the monotonicity hypothesis that the informal reading of</w:t>
      </w:r>
      <w:r>
        <w:t xml:space="preserve"> </w:t>
      </w:r>
      <w:r>
        <w:t xml:space="preserve">“saturated lexicon”</w:t>
      </w:r>
      <w:r>
        <w:t xml:space="preserve"> </w:t>
      </w:r>
      <w:r>
        <w:t xml:space="preserve">presumes, and without which no strict inequality follows. ◻</w:t>
      </w:r>
    </w:p>
    <w:p>
      <w:pPr>
        <w:pStyle w:val="BodyText"/>
      </w:pPr>
      <w:r>
        <w:t xml:space="preserve">Proposition 2 is the strongest</w:t>
      </w:r>
      <w:r>
        <w:t xml:space="preserve"> </w:t>
      </w:r>
      <w:r>
        <w:rPr>
          <w:i/>
          <w:iCs/>
        </w:rPr>
        <w:t xml:space="preserve">general</w:t>
      </w:r>
      <w:r>
        <w:t xml:space="preserve"> </w:t>
      </w:r>
      <w:r>
        <w:t xml:space="preserve">statement we can make about</w:t>
      </w:r>
      <w:r>
        <w:t xml:space="preserve"> </w:t>
      </w:r>
      <w:r>
        <w:t xml:space="preserve">query-conditioned scores: it holds for any score in the topical (lexical-feature) class, but not for</w:t>
      </w:r>
      <w:r>
        <w:t xml:space="preserve"> </w:t>
      </w:r>
      <w:r>
        <w:t xml:space="preserve">an arbitrary learned reranker that could, in principle, read the private coordinate. We therefore</w:t>
      </w:r>
      <w:r>
        <w:t xml:space="preserve"> </w:t>
      </w:r>
      <w:r>
        <w:t xml:space="preserve">treat the defeat of query-conditioned relevance as an</w:t>
      </w:r>
      <w:r>
        <w:t xml:space="preserve"> </w:t>
      </w:r>
      <w:r>
        <w:rPr>
          <w:i/>
          <w:iCs/>
        </w:rPr>
        <w:t xml:space="preserve">empirical</w:t>
      </w:r>
      <w:r>
        <w:t xml:space="preserve"> </w:t>
      </w:r>
      <w:r>
        <w:t xml:space="preserve">result, demonstrated for the</w:t>
      </w:r>
      <w:r>
        <w:t xml:space="preserve"> </w:t>
      </w:r>
      <w:r>
        <w:t xml:space="preserve">concrete lexical-cosine score practitioners use. In §7 the</w:t>
      </w:r>
      <w:r>
        <w:t xml:space="preserve"> </w:t>
      </w:r>
      <w:r>
        <w:rPr>
          <w:rStyle w:val="VerbatimChar"/>
        </w:rPr>
        <w:t xml:space="preserve">trap_store_wire</w:t>
      </w:r>
      <w:r>
        <w:t xml:space="preserve"> </w:t>
      </w:r>
      <w:r>
        <w:t xml:space="preserve">task realizes</w:t>
      </w:r>
      <w:r>
        <w:t xml:space="preserve"> </w:t>
      </w:r>
      <m:oMath>
        <m:sSub>
          <m:e>
            <m:r>
              <m:t>T</m:t>
            </m:r>
          </m:e>
          <m:sub>
            <m:r>
              <m:t>c</m:t>
            </m:r>
          </m:sub>
        </m:sSub>
      </m:oMath>
      <w:r>
        <w:t xml:space="preserve">: bag-of-words cosine gives</w:t>
      </w:r>
      <w:r>
        <w:t xml:space="preserve"> </w:t>
      </w:r>
      <m:oMath>
        <m:r>
          <m:t>φ</m:t>
        </m:r>
        <m:r>
          <m:rPr>
            <m:sty m:val="p"/>
          </m:rPr>
          <m:t>(</m:t>
        </m:r>
        <m:sSub>
          <m:e>
            <m:r>
              <m:t>W</m:t>
            </m:r>
          </m:e>
          <m:sub>
            <m:r>
              <m:t>1</m:t>
            </m:r>
          </m:sub>
        </m:sSub>
        <m:r>
          <m:rPr>
            <m:sty m:val="p"/>
          </m:rPr>
          <m:t>)</m:t>
        </m:r>
        <m:r>
          <m:rPr>
            <m:sty m:val="p"/>
          </m:rPr>
          <m:t>=</m:t>
        </m:r>
        <m:r>
          <m:t>0.36</m:t>
        </m:r>
        <m:r>
          <m:rPr>
            <m:sty m:val="p"/>
          </m:rPr>
          <m:t>&lt;</m:t>
        </m:r>
        <m:r>
          <m:t>φ</m:t>
        </m:r>
        <m:r>
          <m:rPr>
            <m:sty m:val="p"/>
          </m:rPr>
          <m:t>(</m:t>
        </m:r>
        <m:sSub>
          <m:e>
            <m:r>
              <m:t>W</m:t>
            </m:r>
          </m:e>
          <m:sub>
            <m:r>
              <m:t>2</m:t>
            </m:r>
          </m:sub>
        </m:sSub>
        <m:r>
          <m:rPr>
            <m:sty m:val="p"/>
          </m:rPr>
          <m:t>)</m:t>
        </m:r>
        <m:r>
          <m:rPr>
            <m:sty m:val="p"/>
          </m:rPr>
          <m:t>=</m:t>
        </m:r>
        <m:r>
          <m:t>0.44</m:t>
        </m:r>
      </m:oMath>
      <w:r>
        <w:t xml:space="preserve"> </w:t>
      </w:r>
      <w:r>
        <w:t xml:space="preserve">(ranking</w:t>
      </w:r>
      <w:r>
        <w:t xml:space="preserve"> </w:t>
      </w:r>
      <m:oMath>
        <m:sSub>
          <m:e>
            <m:r>
              <m:t>W</m:t>
            </m:r>
          </m:e>
          <m:sub>
            <m:r>
              <m:t>2</m:t>
            </m:r>
          </m:sub>
        </m:sSub>
        <m:r>
          <m:rPr>
            <m:sty m:val="p"/>
          </m:rPr>
          <m:t>≻</m:t>
        </m:r>
        <m:sSub>
          <m:e>
            <m:r>
              <m:t>W</m:t>
            </m:r>
          </m:e>
          <m:sub>
            <m:r>
              <m:t>1</m:t>
            </m:r>
          </m:sub>
        </m:sSub>
      </m:oMath>
      <w:r>
        <w:t xml:space="preserve">), yet realized PASS ranks</w:t>
      </w:r>
      <w:r>
        <w:t xml:space="preserve"> </w:t>
      </w:r>
      <m:oMath>
        <m:sSub>
          <m:e>
            <m:r>
              <m:t>W</m:t>
            </m:r>
          </m:e>
          <m:sub>
            <m:r>
              <m:t>1</m:t>
            </m:r>
          </m:sub>
        </m:sSub>
      </m:oMath>
      <w:r>
        <w:t xml:space="preserve"> </w:t>
      </w:r>
      <w:r>
        <w:t xml:space="preserve">at</w:t>
      </w:r>
      <w:r>
        <w:t xml:space="preserve"> </w:t>
      </w:r>
      <m:oMath>
        <m:r>
          <m:t>96</m:t>
        </m:r>
        <m:r>
          <m:rPr>
            <m:sty m:val="p"/>
          </m:rPr>
          <m:t>%</m:t>
        </m:r>
      </m:oMath>
      <w:r>
        <w:t xml:space="preserve">–</w:t>
      </w:r>
      <m:oMath>
        <m:r>
          <m:t>100</m:t>
        </m:r>
        <m:r>
          <m:rPr>
            <m:sty m:val="p"/>
          </m:rPr>
          <m:t>%</m:t>
        </m:r>
      </m:oMath>
      <w:r>
        <w:t xml:space="preserve"> </w:t>
      </w:r>
      <w:r>
        <w:t xml:space="preserve">versus</w:t>
      </w:r>
      <w:r>
        <w:t xml:space="preserve"> </w:t>
      </w:r>
      <m:oMath>
        <m:sSub>
          <m:e>
            <m:r>
              <m:t>W</m:t>
            </m:r>
          </m:e>
          <m:sub>
            <m:r>
              <m:t>2</m:t>
            </m:r>
          </m:sub>
        </m:sSub>
      </m:oMath>
      <w:r>
        <w:t xml:space="preserve"> </w:t>
      </w:r>
      <w:r>
        <w:t xml:space="preserve">at</w:t>
      </w:r>
      <w:r>
        <w:t xml:space="preserve"> </w:t>
      </w:r>
      <m:oMath>
        <m:r>
          <m:t>0</m:t>
        </m:r>
      </m:oMath>
      <w:r>
        <w:t xml:space="preserve">–</w:t>
      </w:r>
      <m:oMath>
        <m:r>
          <m:t>10</m:t>
        </m:r>
        <m:r>
          <m:rPr>
            <m:sty m:val="p"/>
          </m:rPr>
          <m:t>%</m:t>
        </m:r>
      </m:oMath>
      <w:r>
        <w:t xml:space="preserve"> </w:t>
      </w:r>
      <w:r>
        <w:t xml:space="preserve">across all six models. The same mis-rank is realized by representative open-weight learned rankers: two dense bi-encoders (BGE, E5) and a cross-encoder reranker all prefer</w:t>
      </w:r>
      <w:r>
        <w:t xml:space="preserve"> </w:t>
      </w:r>
      <m:oMath>
        <m:sSub>
          <m:e>
            <m:r>
              <m:t>W</m:t>
            </m:r>
          </m:e>
          <m:sub>
            <m:r>
              <m:t>2</m:t>
            </m:r>
          </m:sub>
        </m:sSub>
      </m:oMath>
      <w:r>
        <w:t xml:space="preserve"> </w:t>
      </w:r>
      <w:r>
        <w:t xml:space="preserve">on the trap</w:t>
      </w:r>
      <w:r>
        <w:t xml:space="preserve"> </w:t>
      </w:r>
      <w:r>
        <w:t xml:space="preserve">(§7.4.2, Table 5), so the topical class is not a lexical strawman: its failure mode is shared by the ranker</w:t>
      </w:r>
      <w:r>
        <w:t xml:space="preserve"> </w:t>
      </w:r>
      <w:r>
        <w:t xml:space="preserve">families retrieval systems actually deploy. The same failure is documented in the wild:</w:t>
      </w:r>
      <w:r>
        <w:t xml:space="preserve"> </w:t>
      </w:r>
      <w:r>
        <w:t xml:space="preserve">language-model re-rankers are steered by lexical similarity across NQ, LitQA2, and</w:t>
      </w:r>
      <w:r>
        <w:t xml:space="preserve"> </w:t>
      </w:r>
      <w:r>
        <w:t xml:space="preserve">DRUID </w:t>
      </w:r>
      <w:r>
        <w:t xml:space="preserve">(</w:t>
      </w:r>
      <w:hyperlink w:anchor="ref-hagstrom2025lexical">
        <w:r>
          <w:rPr>
            <w:rStyle w:val="Hyperlink"/>
          </w:rPr>
          <w:t xml:space="preserve">Hagström et al. 2025</w:t>
        </w:r>
      </w:hyperlink>
      <w:r>
        <w:t xml:space="preserve">)</w:t>
      </w:r>
      <w:r>
        <w:t xml:space="preserve">, and passages that are semantically close but logically</w:t>
      </w:r>
      <w:r>
        <w:t xml:space="preserve"> </w:t>
      </w:r>
      <w:r>
        <w:t xml:space="preserve">irrelevant defeat retrievers and rerankers at scale, with an evidence-reasoning agent, a listwise</w:t>
      </w:r>
      <w:r>
        <w:t xml:space="preserve"> </w:t>
      </w:r>
      <w:r>
        <w:t xml:space="preserve">reader, as the remedy </w:t>
      </w:r>
      <w:r>
        <w:t xml:space="preserve">(</w:t>
      </w:r>
      <w:hyperlink w:anchor="ref-chen2026deepera">
        <w:r>
          <w:rPr>
            <w:rStyle w:val="Hyperlink"/>
          </w:rPr>
          <w:t xml:space="preserve">Chen et al. 2026</w:t>
        </w:r>
      </w:hyperlink>
      <w:r>
        <w:t xml:space="preserve">)</w:t>
      </w:r>
      <w:r>
        <w:t xml:space="preserve">, which is the boundary</w:t>
      </w:r>
      <w:r>
        <w:t xml:space="preserve"> </w:t>
      </w:r>
      <w:r>
        <w:t xml:space="preserve">Proposition 2 draws. We also measure the</w:t>
      </w:r>
      <w:r>
        <w:t xml:space="preserve"> </w:t>
      </w:r>
      <w:r>
        <w:t xml:space="preserve">boundary from the other side: an LLM</w:t>
      </w:r>
      <w:r>
        <w:t xml:space="preserve"> </w:t>
      </w:r>
      <w:r>
        <w:rPr>
          <w:i/>
          <w:iCs/>
        </w:rPr>
        <w:t xml:space="preserve">listwise</w:t>
      </w:r>
      <w:r>
        <w:t xml:space="preserve"> </w:t>
      </w:r>
      <w:r>
        <w:t xml:space="preserve">reranker, which reads both documents and can</w:t>
      </w:r>
      <w:r>
        <w:t xml:space="preserve"> </w:t>
      </w:r>
      <w:r>
        <w:t xml:space="preserve">therefore condition on the private coordinate itself, ranks the trap correctly (</w:t>
      </w:r>
      <m:oMath>
        <m:r>
          <m:t>30</m:t>
        </m:r>
        <m:r>
          <m:rPr>
            <m:sty m:val="p"/>
          </m:rPr>
          <m:t>/</m:t>
        </m:r>
        <m:r>
          <m:t>30</m:t>
        </m:r>
      </m:oMath>
      <w:r>
        <w:t xml:space="preserve">). This is</w:t>
      </w:r>
      <w:r>
        <w:t xml:space="preserve"> </w:t>
      </w:r>
      <w:r>
        <w:t xml:space="preserve">the behaviour Proposition 2 predicts, its hypothesis is topicality</w:t>
      </w:r>
      <w:r>
        <w:t xml:space="preserve"> </w:t>
      </w:r>
      <w:r>
        <w:t xml:space="preserve">(invariance to the verifier-decisive coordinate), and a ranker that reads the coordinate is simply</w:t>
      </w:r>
      <w:r>
        <w:t xml:space="preserve"> </w:t>
      </w:r>
      <w:r>
        <w:t xml:space="preserve">outside the impossibility class.</w:t>
      </w:r>
    </w:p>
    <w:bookmarkEnd w:id="55"/>
    <w:bookmarkEnd w:id="56"/>
    <w:bookmarkStart w:id="69" w:name="sec:estimator"/>
    <w:p>
      <w:pPr>
        <w:pStyle w:val="Heading1"/>
      </w:pPr>
      <w:r>
        <w:t xml:space="preserve">The decision-restricted deficiency surrogate and its uniform verification</w:t>
      </w:r>
    </w:p>
    <w:p>
      <w:pPr>
        <w:pStyle w:val="FirstParagraph"/>
      </w:pPr>
      <w:r>
        <w:t xml:space="preserve">The impossibility of §5 concerns the idealized user of a source; every</w:t>
      </w:r>
      <w:r>
        <w:t xml:space="preserve"> </w:t>
      </w:r>
      <w:r>
        <w:t xml:space="preserve">quantity we report, by contrast, comes from a single fixed model. This section builds the</w:t>
      </w:r>
      <w:r>
        <w:t xml:space="preserve"> </w:t>
      </w:r>
      <w:r>
        <w:t xml:space="preserve">instrument that connects the two: a surrogate that measures the order on the fixed rule, and a</w:t>
      </w:r>
      <w:r>
        <w:t xml:space="preserve"> </w:t>
      </w:r>
      <w:r>
        <w:t xml:space="preserve">distribution-free verification that makes each comparison auditable on a live model.</w:t>
      </w:r>
    </w:p>
    <w:bookmarkStart w:id="58" w:name="subsec:estimator-name"/>
    <w:p>
      <w:pPr>
        <w:pStyle w:val="Heading2"/>
      </w:pPr>
      <w:r>
        <w:t xml:space="preserve">The surrogate and its correct name</w:t>
      </w:r>
    </w:p>
    <w:p>
      <w:pPr>
        <w:pStyle w:val="FirstParagraph"/>
      </w:pPr>
      <w:r>
        <w:t xml:space="preserve">Exact garblings over text cannot be computed, and</w:t>
      </w:r>
      <w:r>
        <w:t xml:space="preserve"> </w:t>
      </w:r>
      <m:oMath>
        <m:sSub>
          <m:e>
            <m:r>
              <m:rPr>
                <m:sty m:val="p"/>
              </m:rPr>
              <m:t>≽</m:t>
            </m:r>
          </m:e>
          <m:sub>
            <m:r>
              <m:t>B</m:t>
            </m:r>
          </m:sub>
        </m:sSub>
      </m:oMath>
      <w:r>
        <w:t xml:space="preserve"> </w:t>
      </w:r>
      <w:r>
        <w:t xml:space="preserve">is only partial, so instead we measure the</w:t>
      </w:r>
      <w:r>
        <w:t xml:space="preserve"> </w:t>
      </w:r>
      <w:r>
        <w:t xml:space="preserve">fixed-rule order of Definition 5. Fix the model rule</w:t>
      </w:r>
      <w:r>
        <w:t xml:space="preserve"> </w:t>
      </w:r>
      <m:oMath>
        <m:sSub>
          <m:e>
            <m:r>
              <m:t>δ</m:t>
            </m:r>
          </m:e>
          <m:sub>
            <m:r>
              <m:t>M</m:t>
            </m:r>
          </m:sub>
        </m:sSub>
      </m:oMath>
      <w:r>
        <w:t xml:space="preserve"> </w:t>
      </w:r>
      <w:r>
        <w:t xml:space="preserve">and a finite task</w:t>
      </w:r>
      <w:r>
        <w:t xml:space="preserve"> </w:t>
      </w:r>
      <w:r>
        <w:t xml:space="preserve">set</w:t>
      </w:r>
      <w:r>
        <w:t xml:space="preserve"> </w:t>
      </w:r>
      <m:oMath>
        <m:r>
          <m:rPr>
            <m:scr m:val="script"/>
            <m:sty m:val="p"/>
          </m:rPr>
          <m:t>D</m:t>
        </m:r>
      </m:oMath>
      <w:r>
        <w:t xml:space="preserve">, and define the</w:t>
      </w:r>
      <w:r>
        <w:t xml:space="preserve"> </w:t>
      </w:r>
      <w:r>
        <w:rPr>
          <w:i/>
          <w:iCs/>
        </w:rPr>
        <w:t xml:space="preserve">decision-restricted value-deficiency</w:t>
      </w:r>
      <w:r>
        <w:t xml:space="preserve">, the worst amount by which</w:t>
      </w:r>
      <w:r>
        <w:t xml:space="preserve"> </w:t>
      </w:r>
      <m:oMath>
        <m:sSub>
          <m:e>
            <m:r>
              <m:t>W</m:t>
            </m:r>
          </m:e>
          <m:sub>
            <m:r>
              <m:t>1</m:t>
            </m:r>
          </m:sub>
        </m:sSub>
      </m:oMath>
      <w:r>
        <w:t xml:space="preserve"> </w:t>
      </w:r>
      <w:r>
        <w:t xml:space="preserve">trails</w:t>
      </w:r>
      <w:r>
        <w:t xml:space="preserve"> </w:t>
      </w:r>
      <m:oMath>
        <m:sSub>
          <m:e>
            <m:r>
              <m:t>W</m:t>
            </m:r>
          </m:e>
          <m:sub>
            <m:r>
              <m:t>2</m:t>
            </m:r>
          </m:sub>
        </m:sSub>
      </m:oMath>
      <w:r>
        <w:t xml:space="preserve"> </w:t>
      </w:r>
      <w:r>
        <w:t xml:space="preserve">across the tasks in</w:t>
      </w:r>
      <w:r>
        <w:t xml:space="preserve"> </w:t>
      </w:r>
      <m:oMath>
        <m:r>
          <m:rPr>
            <m:scr m:val="script"/>
            <m:sty m:val="p"/>
          </m:rPr>
          <m:t>D</m:t>
        </m:r>
      </m:oMath>
      <w:r>
        <w:t xml:space="preserve">:</w:t>
      </w:r>
    </w:p>
    <w:p>
      <w:pPr>
        <w:pStyle w:val="BodyText"/>
      </w:pPr>
      <m:oMathPara>
        <m:oMathParaPr>
          <m:jc m:val="center"/>
        </m:oMathParaP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t> </m:t>
          </m:r>
          <m:box>
            <m:boxPr>
              <m:opEmu m:val="on"/>
            </m:boxPr>
            <m:e>
              <m:r>
                <m:rPr>
                  <m:sty m:val="p"/>
                </m:rPr>
                <m:t>:=</m:t>
              </m:r>
            </m:e>
          </m:box>
          <m:r>
            <m:t> </m:t>
          </m:r>
          <m:r>
            <m:rPr>
              <m:sty m:val="p"/>
            </m:rPr>
            <m:t>max</m:t>
          </m:r>
          <m:r>
            <m:t>​</m:t>
          </m:r>
          <m:d>
            <m:dPr>
              <m:begChr m:val="("/>
              <m:sepChr m:val=""/>
              <m:endChr m:val=")"/>
              <m:grow/>
            </m:dPr>
            <m:e>
              <m:r>
                <m:t>0</m:t>
              </m:r>
              <m:r>
                <m:rPr>
                  <m:sty m:val="p"/>
                </m:rPr>
                <m:t>,</m:t>
              </m:r>
              <m:r>
                <m:t> </m:t>
              </m:r>
              <m:limLow>
                <m:e>
                  <m:r>
                    <m:rPr>
                      <m:sty m:val="p"/>
                    </m:rPr>
                    <m:t>sup</m:t>
                  </m:r>
                </m:e>
                <m:lim>
                  <m:r>
                    <m:t>T</m:t>
                  </m:r>
                  <m:r>
                    <m:rPr>
                      <m:sty m:val="p"/>
                    </m:rPr>
                    <m:t>∈</m:t>
                  </m:r>
                  <m:r>
                    <m:rPr>
                      <m:scr m:val="script"/>
                      <m:sty m:val="p"/>
                    </m:rPr>
                    <m:t>D</m:t>
                  </m:r>
                </m:lim>
              </m:limLow>
              <m:d>
                <m:dPr>
                  <m:begChr m:val="["/>
                  <m:sepChr m:val=""/>
                  <m:endChr m:val="]"/>
                  <m:grow/>
                </m:dPr>
                <m:e>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e>
              </m:d>
            </m:e>
          </m:d>
          <m:r>
            <m:rPr>
              <m:sty m:val="p"/>
            </m:rPr>
            <m:t>,</m:t>
          </m:r>
        </m:oMath>
      </m:oMathPara>
    </w:p>
    <w:p>
      <w:pPr>
        <w:pStyle w:val="FirstParagraph"/>
      </w:pPr>
      <w:r>
        <w:t xml:space="preserve">estimated per cell by</w:t>
      </w:r>
      <w:r>
        <w:t xml:space="preserve"> </w:t>
      </w:r>
      <m:oMath>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r>
          <m:rPr>
            <m:sty m:val="p"/>
          </m:rPr>
          <m:t>≈</m:t>
        </m:r>
        <m:sSub>
          <m:e>
            <m:r>
              <m:t>k</m:t>
            </m:r>
          </m:e>
          <m:sub>
            <m:r>
              <m:t>W</m:t>
            </m:r>
            <m:r>
              <m:rPr>
                <m:sty m:val="p"/>
              </m:rPr>
              <m:t>,</m:t>
            </m:r>
            <m:r>
              <m:t>T</m:t>
            </m:r>
          </m:sub>
        </m:sSub>
        <m:r>
          <m:rPr>
            <m:sty m:val="p"/>
          </m:rPr>
          <m:t>/</m:t>
        </m:r>
        <m:r>
          <m:t>n</m:t>
        </m:r>
      </m:oMath>
      <w:r>
        <w:t xml:space="preserve"> </w:t>
      </w:r>
      <w:r>
        <w:t xml:space="preserve">from</w:t>
      </w:r>
      <w:r>
        <w:t xml:space="preserve"> </w:t>
      </w:r>
      <m:oMath>
        <m:r>
          <m:t>n</m:t>
        </m:r>
      </m:oMath>
      <w:r>
        <w:t xml:space="preserve"> </w:t>
      </w:r>
      <w:r>
        <w:t xml:space="preserve">completions. Then</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t>0</m:t>
        </m:r>
      </m:oMath>
      <w:r>
        <w:t xml:space="preserve"> </w:t>
      </w:r>
      <w:r>
        <w:t xml:space="preserve">verifies empirical dominance</w:t>
      </w:r>
      <w:r>
        <w:t xml:space="preserve"> </w:t>
      </w:r>
      <m:oMath>
        <m:sSub>
          <m:e>
            <m:r>
              <m:t>W</m:t>
            </m:r>
          </m:e>
          <m:sub>
            <m:r>
              <m:t>1</m:t>
            </m:r>
          </m:sub>
        </m:sSub>
        <m:sSub>
          <m:e>
            <m:r>
              <m:rPr>
                <m:sty m:val="p"/>
              </m:rPr>
              <m:t>≽</m:t>
            </m:r>
          </m:e>
          <m:sub>
            <m:r>
              <m:t>M</m:t>
            </m:r>
            <m:r>
              <m:rPr>
                <m:sty m:val="p"/>
              </m:rPr>
              <m:t>,</m:t>
            </m:r>
            <m:r>
              <m:rPr>
                <m:scr m:val="script"/>
                <m:sty m:val="p"/>
              </m:rPr>
              <m:t>D</m:t>
            </m:r>
          </m:sub>
        </m:sSub>
        <m:sSub>
          <m:e>
            <m:r>
              <m:t>W</m:t>
            </m:r>
          </m:e>
          <m:sub>
            <m:r>
              <m:t>2</m:t>
            </m:r>
          </m:sub>
        </m:sSub>
      </m:oMath>
      <w:r>
        <w:t xml:space="preserve">, and mutual</w:t>
      </w:r>
      <w:r>
        <w:t xml:space="preserve"> </w:t>
      </w:r>
      <w:r>
        <w:t xml:space="preserve">positivity</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r>
          <m:rPr>
            <m:sty m:val="p"/>
          </m:rPr>
          <m:t>∧</m:t>
        </m:r>
        <m:sSub>
          <m:e>
            <m:acc>
              <m:accPr>
                <m:chr m:val="̂"/>
              </m:accPr>
              <m:e>
                <m:r>
                  <m:t>δ</m:t>
                </m:r>
              </m:e>
            </m:acc>
          </m:e>
          <m:sub>
            <m:r>
              <m:rPr>
                <m:scr m:val="script"/>
                <m:sty m:val="p"/>
              </m:rPr>
              <m:t>D</m:t>
            </m:r>
          </m:sub>
        </m:sSub>
        <m:r>
          <m:rPr>
            <m:sty m:val="p"/>
          </m:rPr>
          <m:t>(</m:t>
        </m:r>
        <m:sSub>
          <m:e>
            <m:r>
              <m:t>W</m:t>
            </m:r>
          </m:e>
          <m:sub>
            <m:r>
              <m:t>2</m:t>
            </m:r>
          </m:sub>
        </m:sSub>
        <m:r>
          <m:rPr>
            <m:sty m:val="p"/>
          </m:rPr>
          <m:t>,</m:t>
        </m:r>
        <m:sSub>
          <m:e>
            <m:r>
              <m:t>W</m:t>
            </m:r>
          </m:e>
          <m:sub>
            <m:r>
              <m:t>1</m:t>
            </m:r>
          </m:sub>
        </m:sSub>
        <m:r>
          <m:rPr>
            <m:sty m:val="p"/>
          </m:rPr>
          <m:t>)</m:t>
        </m:r>
        <m:r>
          <m:rPr>
            <m:sty m:val="p"/>
          </m:rPr>
          <m:t>&gt;</m:t>
        </m:r>
        <m:r>
          <m:t>0</m:t>
        </m:r>
      </m:oMath>
      <w:r>
        <w:t xml:space="preserve"> </w:t>
      </w:r>
      <w:r>
        <w:t xml:space="preserve">verifies</w:t>
      </w:r>
      <w:r>
        <w:t xml:space="preserve"> </w:t>
      </w:r>
      <m:oMath>
        <m:r>
          <m:rPr>
            <m:sty m:val="p"/>
          </m:rPr>
          <m:t>(</m:t>
        </m:r>
        <m:r>
          <m:t>M</m:t>
        </m:r>
        <m:r>
          <m:rPr>
            <m:sty m:val="p"/>
          </m:rPr>
          <m:t>,</m:t>
        </m:r>
        <m:r>
          <m:rPr>
            <m:scr m:val="script"/>
            <m:sty m:val="p"/>
          </m:rPr>
          <m:t>D</m:t>
        </m:r>
        <m:r>
          <m:rPr>
            <m:sty m:val="p"/>
          </m:rPr>
          <m:t>)</m:t>
        </m:r>
      </m:oMath>
      <w:r>
        <w:t xml:space="preserve">-incomparability.</w:t>
      </w:r>
    </w:p>
    <w:bookmarkStart w:id="57" w:name="rem:notlecam"/>
    <w:p>
      <w:pPr>
        <w:pStyle w:val="BodyText"/>
      </w:pPr>
      <w:r>
        <w:rPr>
          <w:i/>
          <w:iCs/>
        </w:rPr>
        <w:t xml:space="preserve">Remark 5</w:t>
      </w:r>
      <w:r>
        <w:t xml:space="preserve"> </w:t>
      </w:r>
      <w:r>
        <w:t xml:space="preserve">(This is</w:t>
      </w:r>
      <w:r>
        <w:t xml:space="preserve"> </w:t>
      </w:r>
      <w:r>
        <w:rPr>
          <w:i/>
          <w:iCs/>
        </w:rPr>
        <w:t xml:space="preserve">not</w:t>
      </w:r>
      <w:r>
        <w:t xml:space="preserve"> </w:t>
      </w:r>
      <w:r>
        <w:t xml:space="preserve">Le Cam deficiency).</w:t>
      </w:r>
      <w:r>
        <w:t xml:space="preserve"> </w:t>
      </w:r>
      <w:r>
        <w:t xml:space="preserve"> </w:t>
      </w:r>
      <w:r>
        <w:t xml:space="preserve">The Le Cam deficiency</w:t>
      </w:r>
      <w:r>
        <w:t xml:space="preserve"> </w:t>
      </w:r>
      <m:oMath>
        <m:r>
          <m:t>δ</m:t>
        </m:r>
        <m:r>
          <m:rPr>
            <m:sty m:val="p"/>
          </m:rPr>
          <m:t>(</m:t>
        </m:r>
        <m:r>
          <m:rPr>
            <m:scr m:val="script"/>
            <m:sty m:val="p"/>
          </m:rPr>
          <m:t>E</m:t>
        </m:r>
        <m:r>
          <m:rPr>
            <m:sty m:val="p"/>
          </m:rPr>
          <m:t>,</m:t>
        </m:r>
        <m:r>
          <m:rPr>
            <m:scr m:val="script"/>
            <m:sty m:val="p"/>
          </m:rPr>
          <m:t>F</m:t>
        </m:r>
        <m:r>
          <m:rPr>
            <m:sty m:val="p"/>
          </m:rPr>
          <m:t>)</m:t>
        </m:r>
        <m:r>
          <m:rPr>
            <m:sty m:val="p"/>
          </m:rPr>
          <m:t>=</m:t>
        </m:r>
        <m:sSub>
          <m:e>
            <m:r>
              <m:rPr>
                <m:sty m:val="p"/>
              </m:rPr>
              <m:t>inf</m:t>
            </m:r>
          </m:e>
          <m:sub>
            <m:r>
              <m:t>G</m:t>
            </m:r>
          </m:sub>
        </m:sSub>
        <m:r>
          <m:t> </m:t>
        </m:r>
        <m:sSub>
          <m:e>
            <m:r>
              <m:rPr>
                <m:sty m:val="p"/>
              </m:rPr>
              <m:t>sup</m:t>
            </m:r>
          </m:e>
          <m:sub>
            <m:r>
              <m:rPr>
                <m:nor/>
                <m:sty m:val="p"/>
              </m:rPr>
              <m:t>loss</m:t>
            </m:r>
          </m:sub>
        </m:sSub>
        <m:d>
          <m:dPr>
            <m:begChr m:val="["/>
            <m:sepChr m:val=""/>
            <m:endChr m:val="]"/>
            <m:grow/>
          </m:dPr>
          <m:e>
            <m:sSub>
              <m:e>
                <m:r>
                  <m:t>R</m:t>
                </m:r>
              </m:e>
              <m:sub>
                <m:r>
                  <m:t>G</m:t>
                </m:r>
                <m:r>
                  <m:rPr>
                    <m:sty m:val="p"/>
                  </m:rPr>
                  <m:t>∘</m:t>
                </m:r>
                <m:r>
                  <m:rPr>
                    <m:scr m:val="script"/>
                    <m:sty m:val="p"/>
                  </m:rPr>
                  <m:t>E</m:t>
                </m:r>
              </m:sub>
            </m:sSub>
            <m:r>
              <m:rPr>
                <m:sty m:val="p"/>
              </m:rPr>
              <m:t>−</m:t>
            </m:r>
            <m:sSub>
              <m:e>
                <m:r>
                  <m:t>R</m:t>
                </m:r>
              </m:e>
              <m:sub>
                <m:r>
                  <m:rPr>
                    <m:scr m:val="script"/>
                    <m:sty m:val="p"/>
                  </m:rPr>
                  <m:t>F</m:t>
                </m:r>
              </m:sub>
            </m:sSub>
          </m:e>
        </m:d>
      </m:oMath>
      <w:r>
        <w:t xml:space="preserve"> </w:t>
      </w:r>
      <w:r>
        <w:rPr>
          <w:i/>
          <w:iCs/>
        </w:rPr>
        <w:t xml:space="preserve">minimizes over garblings</w:t>
      </w:r>
      <w:r>
        <w:t xml:space="preserve"> </w:t>
      </w:r>
      <m:oMath>
        <m:r>
          <m:t>G</m:t>
        </m:r>
      </m:oMath>
      <w:r>
        <w:t xml:space="preserve"> </w:t>
      </w:r>
      <w:r>
        <w:t xml:space="preserve">and takes a</w:t>
      </w:r>
      <w:r>
        <w:t xml:space="preserve"> </w:t>
      </w:r>
      <w:r>
        <w:rPr>
          <w:i/>
          <w:iCs/>
        </w:rPr>
        <w:t xml:space="preserve">supremum over a class of losses</w:t>
      </w:r>
      <w:r>
        <w:t xml:space="preserve"> </w:t>
      </w:r>
      <w:r>
        <w:t xml:space="preserve">(</w:t>
      </w:r>
      <w:hyperlink w:anchor="ref-lecam1964">
        <w:r>
          <w:rPr>
            <w:rStyle w:val="Hyperlink"/>
          </w:rPr>
          <w:t xml:space="preserve">Le Cam 1964</w:t>
        </w:r>
      </w:hyperlink>
      <w:r>
        <w:t xml:space="preserve">,</w:t>
      </w:r>
      <w:r>
        <w:t xml:space="preserve"> </w:t>
      </w:r>
      <w:hyperlink w:anchor="ref-lecam1986">
        <w:r>
          <w:rPr>
            <w:rStyle w:val="Hyperlink"/>
          </w:rPr>
          <w:t xml:space="preserve">1986</w:t>
        </w:r>
      </w:hyperlink>
      <w:r>
        <w:t xml:space="preserve">;</w:t>
      </w:r>
      <w:r>
        <w:t xml:space="preserve"> </w:t>
      </w:r>
      <w:hyperlink w:anchor="ref-torgersen1991">
        <w:r>
          <w:rPr>
            <w:rStyle w:val="Hyperlink"/>
          </w:rPr>
          <w:t xml:space="preserve">Torgersen 1991</w:t>
        </w:r>
      </w:hyperlink>
      <w:r>
        <w:t xml:space="preserve">)</w:t>
      </w:r>
      <w:r>
        <w:t xml:space="preserve">. The quantity in</w:t>
      </w:r>
      <w:r>
        <w:t xml:space="preserve"> </w:t>
      </w:r>
      <w:r>
        <w:t xml:space="preserve">(4) performs no garbling minimization and uses a single fixed rule</w:t>
      </w:r>
      <w:r>
        <w:t xml:space="preserve"> </w:t>
      </w:r>
      <m:oMath>
        <m:sSub>
          <m:e>
            <m:r>
              <m:t>δ</m:t>
            </m:r>
          </m:e>
          <m:sub>
            <m:r>
              <m:t>M</m:t>
            </m:r>
          </m:sub>
        </m:sSub>
      </m:oMath>
      <w:r>
        <w:t xml:space="preserve"> </w:t>
      </w:r>
      <w:r>
        <w:t xml:space="preserve">over</w:t>
      </w:r>
      <w:r>
        <w:t xml:space="preserve"> </w:t>
      </w:r>
      <w:r>
        <w:t xml:space="preserve">a fixed finite task set; it is a one-sided value/regret gap, not a deficiency. No general inequality</w:t>
      </w:r>
      <w:r>
        <w:t xml:space="preserve"> </w:t>
      </w:r>
      <w:r>
        <w:t xml:space="preserve">relates</w:t>
      </w:r>
      <w:r>
        <w:t xml:space="preserve"> </w:t>
      </w:r>
      <m:oMath>
        <m:sSub>
          <m:e>
            <m:acc>
              <m:accPr>
                <m:chr m:val="̂"/>
              </m:accPr>
              <m:e>
                <m:r>
                  <m:t>δ</m:t>
                </m:r>
              </m:e>
            </m:acc>
          </m:e>
          <m:sub>
            <m:r>
              <m:rPr>
                <m:scr m:val="script"/>
                <m:sty m:val="p"/>
              </m:rPr>
              <m:t>D</m:t>
            </m:r>
          </m:sub>
        </m:sSub>
      </m:oMath>
      <w:r>
        <w:t xml:space="preserve"> </w:t>
      </w:r>
      <w:r>
        <w:t xml:space="preserve">to the true Le Cam deficiency for a fixed sub-optimal rule (it can be</w:t>
      </w:r>
      <w:r>
        <w:t xml:space="preserve"> </w:t>
      </w:r>
      <w:r>
        <w:t xml:space="preserve">larger or smaller in either direction). We therefore name (4) the</w:t>
      </w:r>
      <w:r>
        <w:t xml:space="preserve"> </w:t>
      </w:r>
      <w:r>
        <w:rPr>
          <w:i/>
          <w:iCs/>
        </w:rPr>
        <w:t xml:space="preserve">decision-restricted value-deficiency</w:t>
      </w:r>
      <w:r>
        <w:t xml:space="preserve"> </w:t>
      </w:r>
      <w:r>
        <w:t xml:space="preserve">and use</w:t>
      </w:r>
      <w:r>
        <w:t xml:space="preserve"> </w:t>
      </w:r>
      <w:r>
        <w:t xml:space="preserve">“Le Cam deficiency”</w:t>
      </w:r>
      <w:r>
        <w:t xml:space="preserve"> </w:t>
      </w:r>
      <w:r>
        <w:t xml:space="preserve">only as the conceptual</w:t>
      </w:r>
      <w:r>
        <w:t xml:space="preserve"> </w:t>
      </w:r>
      <w:r>
        <w:t xml:space="preserve">analogy that motivates a graded relaxation of the partial order. The one direction that</w:t>
      </w:r>
      <w:r>
        <w:t xml:space="preserve"> </w:t>
      </w:r>
      <w:r>
        <w:rPr>
          <w:i/>
          <w:iCs/>
        </w:rPr>
        <w:t xml:space="preserve">does</w:t>
      </w:r>
      <w:r>
        <w:t xml:space="preserve"> </w:t>
      </w:r>
      <w:r>
        <w:t xml:space="preserve">transfer is qualitative:</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t>0</m:t>
        </m:r>
      </m:oMath>
      <w:r>
        <w:t xml:space="preserve"> </w:t>
      </w:r>
      <w:r>
        <w:t xml:space="preserve">realizes the for-all-tasks-in-</w:t>
      </w:r>
      <m:oMath>
        <m:r>
          <m:rPr>
            <m:scr m:val="script"/>
            <m:sty m:val="p"/>
          </m:rPr>
          <m:t>D</m:t>
        </m:r>
      </m:oMath>
      <w:r>
        <w:t xml:space="preserve"> </w:t>
      </w:r>
      <w:r>
        <w:t xml:space="preserve">dominance</w:t>
      </w:r>
      <w:r>
        <w:t xml:space="preserve"> </w:t>
      </w:r>
      <w:r>
        <w:t xml:space="preserve">of Definition 5, the measurable shadow of Corollary 1.</w:t>
      </w:r>
    </w:p>
    <w:bookmarkEnd w:id="57"/>
    <w:bookmarkEnd w:id="58"/>
    <w:bookmarkStart w:id="61" w:name="subsec:certificate"/>
    <w:p>
      <w:pPr>
        <w:pStyle w:val="Heading2"/>
      </w:pPr>
      <w:r>
        <w:t xml:space="preserve">The uniform verification</w:t>
      </w:r>
    </w:p>
    <w:p>
      <w:pPr>
        <w:pStyle w:val="FirstParagraph"/>
      </w:pPr>
      <w:r>
        <w:t xml:space="preserve">The surrogate (4) selects the</w:t>
      </w:r>
      <w:r>
        <w:t xml:space="preserve"> </w:t>
      </w:r>
      <w:r>
        <w:rPr>
          <w:i/>
          <w:iCs/>
        </w:rPr>
        <w:t xml:space="preserve">argmax-gap</w:t>
      </w:r>
      <w:r>
        <w:t xml:space="preserve"> </w:t>
      </w:r>
      <w:r>
        <w:t xml:space="preserve">task, so a pointwise confidence</w:t>
      </w:r>
      <w:r>
        <w:t xml:space="preserve"> </w:t>
      </w:r>
      <w:r>
        <w:t xml:space="preserve">statement on a single task ignores the selection. We pay the multiplicity with an exact</w:t>
      </w:r>
      <w:r>
        <w:t xml:space="preserve"> </w:t>
      </w:r>
      <w:r>
        <w:t xml:space="preserve">Clopper–Pearson interval per cell and a union bound, which is distribution-free and finite-sample</w:t>
      </w:r>
      <w:r>
        <w:t xml:space="preserve"> </w:t>
      </w:r>
      <w:r>
        <w:t xml:space="preserve">valid.</w:t>
      </w:r>
    </w:p>
    <w:bookmarkStart w:id="59" w:name="prop:certificate"/>
    <w:p>
      <w:pPr>
        <w:pStyle w:val="BodyText"/>
      </w:pPr>
      <w:r>
        <w:rPr>
          <w:b/>
          <w:bCs/>
        </w:rPr>
        <w:t xml:space="preserve">Proposition 3</w:t>
      </w:r>
      <w:r>
        <w:t xml:space="preserve"> </w:t>
      </w:r>
      <w:r>
        <w:t xml:space="preserve">(Uniform incomparability verification).</w:t>
      </w:r>
      <w:r>
        <w:t xml:space="preserve"> </w:t>
      </w:r>
      <w:r>
        <w:t xml:space="preserve"> </w:t>
      </w:r>
      <w:r>
        <w:rPr>
          <w:i/>
          <w:iCs/>
        </w:rPr>
        <w:t xml:space="preserve">Within each cell</w:t>
      </w:r>
      <w:r>
        <w:rPr>
          <w:i/>
          <w:iCs/>
        </w:rPr>
        <w:t xml:space="preserve"> </w:t>
      </w:r>
      <m:oMath>
        <m:r>
          <m:rPr>
            <m:sty m:val="p"/>
          </m:rPr>
          <m:t>(</m:t>
        </m:r>
        <m:r>
          <m:t>W</m:t>
        </m:r>
        <m:r>
          <m:rPr>
            <m:sty m:val="p"/>
          </m:rPr>
          <m:t>,</m:t>
        </m:r>
        <m:r>
          <m:t>T</m:t>
        </m:r>
        <m:r>
          <m:rPr>
            <m:sty m:val="p"/>
          </m:rPr>
          <m:t>)</m:t>
        </m:r>
      </m:oMath>
      <w:r>
        <w:rPr>
          <w:i/>
          <w:iCs/>
        </w:rPr>
        <w:t xml:space="preserve"> </w:t>
      </w:r>
      <w:r>
        <w:rPr>
          <w:i/>
          <w:iCs/>
        </w:rPr>
        <w:t xml:space="preserve">draw</w:t>
      </w:r>
      <w:r>
        <w:rPr>
          <w:i/>
          <w:iCs/>
        </w:rPr>
        <w:t xml:space="preserve"> </w:t>
      </w:r>
      <m:oMath>
        <m:r>
          <m:t>n</m:t>
        </m:r>
      </m:oMath>
      <w:r>
        <w:rPr>
          <w:i/>
          <w:iCs/>
        </w:rPr>
        <w:t xml:space="preserve"> </w:t>
      </w:r>
      <w:r>
        <w:rPr>
          <w:i/>
          <w:iCs/>
        </w:rPr>
        <w:t xml:space="preserve">i.i.d. Bernoulli PASS outcomes (see</w:t>
      </w:r>
      <w:r>
        <w:rPr>
          <w:i/>
          <w:iCs/>
        </w:rPr>
        <w:t xml:space="preserve"> </w:t>
      </w:r>
      <w:r>
        <w:rPr>
          <w:i/>
          <w:iCs/>
        </w:rPr>
        <w:t xml:space="preserve">Assumption 2). Let</w:t>
      </w:r>
      <w:r>
        <w:rPr>
          <w:i/>
          <w:iCs/>
        </w:rPr>
        <w:t xml:space="preserve"> </w:t>
      </w:r>
      <m:oMath>
        <m:r>
          <m:rPr>
            <m:sty m:val="p"/>
          </m:rPr>
          <m:t>[</m:t>
        </m:r>
        <m:sSub>
          <m:e>
            <m:r>
              <m:t>L</m:t>
            </m:r>
          </m:e>
          <m:sub>
            <m:r>
              <m:t>W</m:t>
            </m:r>
            <m:r>
              <m:rPr>
                <m:sty m:val="p"/>
              </m:rPr>
              <m:t>,</m:t>
            </m:r>
            <m:r>
              <m:t>T</m:t>
            </m:r>
          </m:sub>
        </m:sSub>
        <m:r>
          <m:rPr>
            <m:sty m:val="p"/>
          </m:rPr>
          <m:t>,</m:t>
        </m:r>
        <m:sSub>
          <m:e>
            <m:r>
              <m:t>U</m:t>
            </m:r>
          </m:e>
          <m:sub>
            <m:r>
              <m:t>W</m:t>
            </m:r>
            <m:r>
              <m:rPr>
                <m:sty m:val="p"/>
              </m:rPr>
              <m:t>,</m:t>
            </m:r>
            <m:r>
              <m:t>T</m:t>
            </m:r>
          </m:sub>
        </m:sSub>
        <m:r>
          <m:rPr>
            <m:sty m:val="p"/>
          </m:rPr>
          <m:t>]</m:t>
        </m:r>
      </m:oMath>
      <w:r>
        <w:rPr>
          <w:i/>
          <w:iCs/>
        </w:rPr>
        <w:t xml:space="preserve"> </w:t>
      </w:r>
      <w:r>
        <w:rPr>
          <w:i/>
          <w:iCs/>
        </w:rPr>
        <w:t xml:space="preserve">be the exact (two-sided) Clopper–Pearson</w:t>
      </w:r>
      <w:r>
        <w:rPr>
          <w:i/>
          <w:iCs/>
        </w:rPr>
        <w:t xml:space="preserve"> </w:t>
      </w:r>
      <w:r>
        <w:rPr>
          <w:i/>
          <w:iCs/>
        </w:rPr>
        <w:t xml:space="preserve">interval </w:t>
      </w:r>
      <w:r>
        <w:rPr>
          <w:i/>
          <w:iCs/>
        </w:rPr>
        <w:t xml:space="preserve">(</w:t>
      </w:r>
      <w:hyperlink w:anchor="ref-clopperpearson1934">
        <w:r>
          <w:rPr>
            <w:rStyle w:val="Hyperlink"/>
            <w:i/>
            <w:iCs/>
          </w:rPr>
          <w:t xml:space="preserve">Clopper and Pearson 1934</w:t>
        </w:r>
      </w:hyperlink>
      <w:r>
        <w:rPr>
          <w:i/>
          <w:iCs/>
        </w:rPr>
        <w:t xml:space="preserve">)</w:t>
      </w:r>
      <w:r>
        <w:rPr>
          <w:i/>
          <w:iCs/>
        </w:rPr>
        <w:t xml:space="preserve"> </w:t>
      </w:r>
      <w:r>
        <w:rPr>
          <w:i/>
          <w:iCs/>
        </w:rPr>
        <w:t xml:space="preserve">for</w:t>
      </w:r>
      <w:r>
        <w:rPr>
          <w:i/>
          <w:iCs/>
        </w:rPr>
        <w:t xml:space="preserve"> </w:t>
      </w:r>
      <m:oMath>
        <m:sSub>
          <m:e>
            <m:r>
              <m:t>p</m:t>
            </m:r>
          </m:e>
          <m:sub>
            <m:r>
              <m:t>W</m:t>
            </m:r>
            <m:r>
              <m:rPr>
                <m:sty m:val="p"/>
              </m:rPr>
              <m:t>,</m:t>
            </m:r>
            <m:r>
              <m:t>T</m:t>
            </m:r>
          </m:sub>
        </m:sSub>
        <m:r>
          <m:rPr>
            <m:sty m:val="p"/>
          </m:rPr>
          <m:t>=</m:t>
        </m:r>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oMath>
      <w:r>
        <w:rPr>
          <w:i/>
          <w:iCs/>
        </w:rPr>
        <w:t xml:space="preserve"> </w:t>
      </w:r>
      <w:r>
        <w:rPr>
          <w:i/>
          <w:iCs/>
        </w:rPr>
        <w:t xml:space="preserve">at level</w:t>
      </w:r>
      <w:r>
        <w:rPr>
          <w:i/>
          <w:iCs/>
        </w:rP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rPr>
          <w:i/>
          <w:iCs/>
        </w:rPr>
        <w:t xml:space="preserve">. By the Bonferroni/union bound </w:t>
      </w:r>
      <w:r>
        <w:rPr>
          <w:i/>
          <w:iCs/>
        </w:rPr>
        <w:t xml:space="preserve">(</w:t>
      </w:r>
      <w:hyperlink w:anchor="ref-bonferroni1936">
        <w:r>
          <w:rPr>
            <w:rStyle w:val="Hyperlink"/>
            <w:i/>
            <w:iCs/>
          </w:rPr>
          <w:t xml:space="preserve">Bonferroni 1936</w:t>
        </w:r>
      </w:hyperlink>
      <w:r>
        <w:rPr>
          <w:i/>
          <w:iCs/>
        </w:rPr>
        <w:t xml:space="preserve">)</w:t>
      </w:r>
      <w:r>
        <w:rPr>
          <w:i/>
          <w:iCs/>
        </w:rPr>
        <w:t xml:space="preserve"> </w:t>
      </w:r>
      <w:r>
        <w:rPr>
          <w:i/>
          <w:iCs/>
        </w:rPr>
        <w:t xml:space="preserve">over the</w:t>
      </w:r>
      <w:r>
        <w:rPr>
          <w:i/>
          <w:iCs/>
        </w:rPr>
        <w:t xml:space="preserve"> </w:t>
      </w:r>
      <m:oMath>
        <m:r>
          <m:t>2</m:t>
        </m:r>
        <m:r>
          <m:rPr>
            <m:sty m:val="p"/>
          </m:rPr>
          <m:t>|</m:t>
        </m:r>
        <m:r>
          <m:rPr>
            <m:scr m:val="script"/>
            <m:sty m:val="p"/>
          </m:rPr>
          <m:t>D</m:t>
        </m:r>
        <m:r>
          <m:rPr>
            <m:sty m:val="p"/>
          </m:rPr>
          <m:t>|</m:t>
        </m:r>
      </m:oMath>
      <w:r>
        <w:rPr>
          <w:i/>
          <w:iCs/>
        </w:rPr>
        <w:t xml:space="preserve"> </w:t>
      </w:r>
      <w:r>
        <w:rPr>
          <w:i/>
          <w:iCs/>
        </w:rPr>
        <w:t xml:space="preserve">proportions</w:t>
      </w:r>
      <w:r>
        <w:rPr>
          <w:i/>
          <w:iCs/>
        </w:rPr>
        <w:t xml:space="preserve"> </w:t>
      </w:r>
      <m:oMath>
        <m:r>
          <m:rPr>
            <m:sty m:val="p"/>
          </m:rPr>
          <m:t>{</m:t>
        </m:r>
        <m:sSub>
          <m:e>
            <m:r>
              <m:t>p</m:t>
            </m:r>
          </m:e>
          <m:sub>
            <m:sSub>
              <m:e>
                <m:r>
                  <m:t>W</m:t>
                </m:r>
              </m:e>
              <m:sub>
                <m:r>
                  <m:t>1</m:t>
                </m:r>
              </m:sub>
            </m:sSub>
            <m:r>
              <m:rPr>
                <m:sty m:val="p"/>
              </m:rPr>
              <m:t>,</m:t>
            </m:r>
            <m:r>
              <m:t>T</m:t>
            </m:r>
          </m:sub>
        </m:sSub>
        <m:r>
          <m:rPr>
            <m:sty m:val="p"/>
          </m:rPr>
          <m:t>,</m:t>
        </m:r>
        <m:sSub>
          <m:e>
            <m:r>
              <m:t>p</m:t>
            </m:r>
          </m:e>
          <m:sub>
            <m:sSub>
              <m:e>
                <m:r>
                  <m:t>W</m:t>
                </m:r>
              </m:e>
              <m:sub>
                <m:r>
                  <m:t>2</m:t>
                </m:r>
              </m:sub>
            </m:sSub>
            <m:r>
              <m:rPr>
                <m:sty m:val="p"/>
              </m:rPr>
              <m:t>,</m:t>
            </m:r>
            <m:r>
              <m:t>T</m:t>
            </m:r>
          </m:sub>
        </m:sSub>
        <m:sSub>
          <m:e>
            <m:r>
              <m:rPr>
                <m:sty m:val="p"/>
              </m:rPr>
              <m:t>}</m:t>
            </m:r>
          </m:e>
          <m:sub>
            <m:r>
              <m:t>T</m:t>
            </m:r>
            <m:r>
              <m:rPr>
                <m:sty m:val="p"/>
              </m:rPr>
              <m:t>∈</m:t>
            </m:r>
            <m:r>
              <m:rPr>
                <m:scr m:val="script"/>
                <m:sty m:val="p"/>
              </m:rPr>
              <m:t>D</m:t>
            </m:r>
          </m:sub>
        </m:sSub>
      </m:oMath>
      <w:r>
        <w:rPr>
          <w:i/>
          <w:iCs/>
        </w:rPr>
        <w:t xml:space="preserve">, all</w:t>
      </w:r>
      <w:r>
        <w:rPr>
          <w:i/>
          <w:iCs/>
        </w:rPr>
        <w:t xml:space="preserve"> </w:t>
      </w:r>
      <m:oMath>
        <m:r>
          <m:t>2</m:t>
        </m:r>
        <m:r>
          <m:rPr>
            <m:sty m:val="p"/>
          </m:rPr>
          <m:t>|</m:t>
        </m:r>
        <m:r>
          <m:rPr>
            <m:scr m:val="script"/>
            <m:sty m:val="p"/>
          </m:rPr>
          <m:t>D</m:t>
        </m:r>
        <m:r>
          <m:rPr>
            <m:sty m:val="p"/>
          </m:rPr>
          <m:t>|</m:t>
        </m:r>
      </m:oMath>
      <w:r>
        <w:rPr>
          <w:i/>
          <w:iCs/>
        </w:rPr>
        <w:t xml:space="preserve"> </w:t>
      </w:r>
      <w:r>
        <w:rPr>
          <w:i/>
          <w:iCs/>
        </w:rPr>
        <w:t xml:space="preserve">intervals hold simultaneously with</w:t>
      </w:r>
      <w:r>
        <w:rPr>
          <w:i/>
          <w:iCs/>
        </w:rPr>
        <w:t xml:space="preserve"> </w:t>
      </w:r>
      <w:r>
        <w:rPr>
          <w:i/>
          <w:iCs/>
        </w:rPr>
        <w:t xml:space="preserve">probability at least</w:t>
      </w:r>
      <w:r>
        <w:rPr>
          <w:i/>
          <w:iCs/>
        </w:rPr>
        <w:t xml:space="preserve"> </w:t>
      </w:r>
      <m:oMath>
        <m:r>
          <m:t>1</m:t>
        </m:r>
        <m:r>
          <m:rPr>
            <m:sty m:val="p"/>
          </m:rPr>
          <m:t>−</m:t>
        </m:r>
        <m:r>
          <m:t>η</m:t>
        </m:r>
      </m:oMath>
      <w:r>
        <w:rPr>
          <w:i/>
          <w:iCs/>
        </w:rPr>
        <w:t xml:space="preserve">. On that event,</w:t>
      </w:r>
      <w:r>
        <w:rPr>
          <w:i/>
          <w:iCs/>
        </w:rPr>
        <w:t xml:space="preserve"> </w:t>
      </w:r>
      <m:oMathPara>
        <m:oMathParaPr>
          <m:jc m:val="center"/>
        </m:oMathParaP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r>
            <m:t> </m:t>
          </m:r>
          <m:box>
            <m:boxPr>
              <m:opEmu m:val="on"/>
            </m:boxPr>
            <m:e>
              <m:r>
                <m:rPr>
                  <m:sty m:val="p"/>
                </m:rPr>
                <m:t>:=</m:t>
              </m:r>
            </m:e>
          </m:box>
          <m:r>
            <m:t> </m:t>
          </m:r>
          <m:limLow>
            <m:e>
              <m:r>
                <m:rPr>
                  <m:sty m:val="p"/>
                </m:rPr>
                <m:t>max</m:t>
              </m:r>
            </m:e>
            <m:lim>
              <m:r>
                <m:t>T</m:t>
              </m:r>
              <m:r>
                <m:rPr>
                  <m:sty m:val="p"/>
                </m:rPr>
                <m:t>∈</m:t>
              </m:r>
              <m:r>
                <m:rPr>
                  <m:scr m:val="script"/>
                  <m:sty m:val="p"/>
                </m:rPr>
                <m:t>D</m:t>
              </m:r>
            </m:lim>
          </m:limLow>
          <m:d>
            <m:dPr>
              <m:begChr m:val="["/>
              <m:sepChr m:val=""/>
              <m:endChr m:val="]"/>
              <m:grow/>
            </m:dPr>
            <m:e>
              <m:r>
                <m:t> </m:t>
              </m:r>
              <m:sSub>
                <m:e>
                  <m:r>
                    <m:t>L</m:t>
                  </m:r>
                </m:e>
                <m:sub>
                  <m:sSub>
                    <m:e>
                      <m:r>
                        <m:t>W</m:t>
                      </m:r>
                    </m:e>
                    <m:sub>
                      <m:r>
                        <m:t>2</m:t>
                      </m:r>
                    </m:sub>
                  </m:sSub>
                  <m:r>
                    <m:rPr>
                      <m:sty m:val="p"/>
                    </m:rPr>
                    <m:t>,</m:t>
                  </m:r>
                  <m:r>
                    <m:t>T</m:t>
                  </m:r>
                </m:sub>
              </m:sSub>
              <m:r>
                <m:rPr>
                  <m:sty m:val="p"/>
                </m:rPr>
                <m:t>−</m:t>
              </m:r>
              <m:sSub>
                <m:e>
                  <m:r>
                    <m:t>U</m:t>
                  </m:r>
                </m:e>
                <m:sub>
                  <m:sSub>
                    <m:e>
                      <m:r>
                        <m:t>W</m:t>
                      </m:r>
                    </m:e>
                    <m:sub>
                      <m:r>
                        <m:t>1</m:t>
                      </m:r>
                    </m:sub>
                  </m:sSub>
                  <m:r>
                    <m:rPr>
                      <m:sty m:val="p"/>
                    </m:rPr>
                    <m:t>,</m:t>
                  </m:r>
                  <m:r>
                    <m:t>T</m:t>
                  </m:r>
                </m:sub>
              </m:sSub>
              <m:r>
                <m:t> </m:t>
              </m:r>
            </m:e>
          </m:d>
        </m:oMath>
      </m:oMathPara>
      <w:r>
        <w:rPr>
          <w:i/>
          <w:iCs/>
        </w:rPr>
        <w:t xml:space="preserve"> </w:t>
      </w:r>
      <w:r>
        <w:rPr>
          <w:i/>
          <w:iCs/>
        </w:rPr>
        <w:t xml:space="preserve">is a</w:t>
      </w:r>
      <w:r>
        <w:rPr>
          <w:i/>
          <w:iCs/>
        </w:rPr>
        <w:t xml:space="preserve"> </w:t>
      </w:r>
      <m:oMath>
        <m:r>
          <m:rPr>
            <m:sty m:val="p"/>
          </m:rPr>
          <m:t>(</m:t>
        </m:r>
        <m:r>
          <m:t>1</m:t>
        </m:r>
        <m:r>
          <m:rPr>
            <m:sty m:val="p"/>
          </m:rPr>
          <m:t>−</m:t>
        </m:r>
        <m:r>
          <m:t>η</m:t>
        </m:r>
        <m:r>
          <m:rPr>
            <m:sty m:val="p"/>
          </m:rPr>
          <m:t>)</m:t>
        </m:r>
      </m:oMath>
      <w:r>
        <w:rPr>
          <w:i/>
          <w:iCs/>
        </w:rPr>
        <w:t xml:space="preserve"> </w:t>
      </w:r>
      <w:r>
        <w:rPr>
          <w:i/>
          <w:iCs/>
        </w:rPr>
        <w:t xml:space="preserve">lower confidence bound on</w:t>
      </w:r>
      <w:r>
        <w:rPr>
          <w:i/>
          <w:iCs/>
        </w:rPr>
        <w:t xml:space="preserve"> </w:t>
      </w:r>
      <m:oMath>
        <m:sSub>
          <m:e>
            <m:r>
              <m:rPr>
                <m:sty m:val="p"/>
              </m:rPr>
              <m:t>sup</m:t>
            </m:r>
          </m:e>
          <m:sub>
            <m:r>
              <m:t>T</m:t>
            </m:r>
            <m:r>
              <m:rPr>
                <m:sty m:val="p"/>
              </m:rPr>
              <m:t>∈</m:t>
            </m:r>
            <m:r>
              <m:rPr>
                <m:scr m:val="script"/>
                <m:sty m:val="p"/>
              </m:rPr>
              <m:t>D</m:t>
            </m:r>
          </m:sub>
        </m:sSub>
        <m:r>
          <m:rPr>
            <m:sty m:val="p"/>
          </m:rPr>
          <m:t>[</m:t>
        </m:r>
        <m:sSub>
          <m:e>
            <m:r>
              <m:t>p</m:t>
            </m:r>
          </m:e>
          <m:sub>
            <m:sSub>
              <m:e>
                <m:r>
                  <m:t>W</m:t>
                </m:r>
              </m:e>
              <m:sub>
                <m:r>
                  <m:t>2</m:t>
                </m:r>
              </m:sub>
            </m:sSub>
            <m:r>
              <m:rPr>
                <m:sty m:val="p"/>
              </m:rPr>
              <m:t>,</m:t>
            </m:r>
            <m:r>
              <m:t>T</m:t>
            </m:r>
          </m:sub>
        </m:sSub>
        <m:r>
          <m:rPr>
            <m:sty m:val="p"/>
          </m:rPr>
          <m:t>−</m:t>
        </m:r>
        <m:sSub>
          <m:e>
            <m:r>
              <m:t>p</m:t>
            </m:r>
          </m:e>
          <m:sub>
            <m:sSub>
              <m:e>
                <m:r>
                  <m:t>W</m:t>
                </m:r>
              </m:e>
              <m:sub>
                <m:r>
                  <m:t>1</m:t>
                </m:r>
              </m:sub>
            </m:sSub>
            <m:r>
              <m:rPr>
                <m:sty m:val="p"/>
              </m:rPr>
              <m:t>,</m:t>
            </m:r>
            <m:r>
              <m:t>T</m:t>
            </m:r>
          </m:sub>
        </m:sSub>
        <m:r>
          <m:rPr>
            <m:sty m:val="p"/>
          </m:rPr>
          <m:t>]</m:t>
        </m:r>
      </m:oMath>
      <w:r>
        <w:rPr>
          <w:i/>
          <w:iCs/>
        </w:rPr>
        <w:t xml:space="preserve">. Hence</w:t>
      </w:r>
      <w:r>
        <w:rPr>
          <w:i/>
          <w:iCs/>
        </w:rP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rPr>
          <w:i/>
          <w:iCs/>
        </w:rPr>
        <w:t xml:space="preserve"> </w:t>
      </w:r>
      <w:r>
        <w:rPr>
          <w:b/>
          <w:bCs/>
          <w:i/>
          <w:iCs/>
        </w:rPr>
        <w:t xml:space="preserve">verifies</w:t>
      </w:r>
      <w:r>
        <w:rPr>
          <w:i/>
          <w:iCs/>
        </w:rP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rPr>
          <w:i/>
          <w:iCs/>
        </w:rPr>
        <w:t xml:space="preserve"> </w:t>
      </w:r>
      <w:r>
        <w:rPr>
          <w:i/>
          <w:iCs/>
        </w:rPr>
        <w:t xml:space="preserve">at confidence</w:t>
      </w:r>
      <w:r>
        <w:rPr>
          <w:i/>
          <w:iCs/>
        </w:rPr>
        <w:t xml:space="preserve"> </w:t>
      </w:r>
      <m:oMath>
        <m:r>
          <m:rPr>
            <m:sty m:val="p"/>
          </m:rPr>
          <m:t>≥</m:t>
        </m:r>
        <m:r>
          <m:t>1</m:t>
        </m:r>
        <m:r>
          <m:rPr>
            <m:sty m:val="p"/>
          </m:rPr>
          <m:t>−</m:t>
        </m:r>
        <m:r>
          <m:t>η</m:t>
        </m:r>
      </m:oMath>
      <w:r>
        <w:rPr>
          <w:i/>
          <w:iCs/>
        </w:rPr>
        <w:t xml:space="preserve">.</w:t>
      </w:r>
      <w:r>
        <w:rPr>
          <w:i/>
          <w:iCs/>
        </w:rPr>
        <w:t xml:space="preserve"> </w:t>
      </w:r>
      <w:r>
        <w:rPr>
          <w:i/>
          <w:iCs/>
        </w:rPr>
        <w:t xml:space="preserve">Both directions</w:t>
      </w:r>
      <w:r>
        <w:rPr>
          <w:i/>
          <w:iCs/>
        </w:rP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oMath>
      <w:r>
        <w:rPr>
          <w:i/>
          <w:iCs/>
        </w:rPr>
        <w:t xml:space="preserve"> </w:t>
      </w:r>
      <w:r>
        <w:rPr>
          <w:i/>
          <w:iCs/>
        </w:rPr>
        <w:t xml:space="preserve">and</w:t>
      </w:r>
      <w:r>
        <w:rPr>
          <w:i/>
          <w:iCs/>
        </w:rPr>
        <w:t xml:space="preserve"> </w:t>
      </w:r>
      <m:oMath>
        <m:sSub>
          <m:e>
            <m:r>
              <m:t>L</m:t>
            </m:r>
          </m:e>
          <m:sub>
            <m:r>
              <m:rPr>
                <m:scr m:val="script"/>
                <m:sty m:val="p"/>
              </m:rPr>
              <m:t>D</m:t>
            </m:r>
          </m:sub>
        </m:sSub>
        <m:r>
          <m:rPr>
            <m:sty m:val="p"/>
          </m:rPr>
          <m:t>(</m:t>
        </m:r>
        <m:sSub>
          <m:e>
            <m:r>
              <m:t>W</m:t>
            </m:r>
          </m:e>
          <m:sub>
            <m:r>
              <m:t>2</m:t>
            </m:r>
          </m:sub>
        </m:sSub>
        <m:r>
          <m:rPr>
            <m:sty m:val="p"/>
          </m:rPr>
          <m:t>,</m:t>
        </m:r>
        <m:sSub>
          <m:e>
            <m:r>
              <m:t>W</m:t>
            </m:r>
          </m:e>
          <m:sub>
            <m:r>
              <m:t>1</m:t>
            </m:r>
          </m:sub>
        </m:sSub>
        <m:r>
          <m:rPr>
            <m:sty m:val="p"/>
          </m:rPr>
          <m:t>)</m:t>
        </m:r>
      </m:oMath>
      <w:r>
        <w:rPr>
          <w:i/>
          <w:iCs/>
        </w:rPr>
        <w:t xml:space="preserve"> </w:t>
      </w:r>
      <w:r>
        <w:rPr>
          <w:i/>
          <w:iCs/>
        </w:rPr>
        <w:t xml:space="preserve">read off the</w:t>
      </w:r>
      <w:r>
        <w:rPr>
          <w:i/>
          <w:iCs/>
        </w:rPr>
        <w:t xml:space="preserve"> </w:t>
      </w:r>
      <w:r>
        <w:rPr>
          <w:i/>
          <w:i/>
          <w:iCs/>
          <w:iCs/>
        </w:rPr>
        <w:t xml:space="preserve">same</w:t>
      </w:r>
      <w:r>
        <w:rPr>
          <w:i/>
          <w:iCs/>
        </w:rPr>
        <w:t xml:space="preserve"> </w:t>
      </w:r>
      <m:oMath>
        <m:r>
          <m:t>2</m:t>
        </m:r>
        <m:r>
          <m:rPr>
            <m:sty m:val="p"/>
          </m:rPr>
          <m:t>|</m:t>
        </m:r>
        <m:r>
          <m:rPr>
            <m:scr m:val="script"/>
            <m:sty m:val="p"/>
          </m:rPr>
          <m:t>D</m:t>
        </m:r>
        <m:r>
          <m:rPr>
            <m:sty m:val="p"/>
          </m:rPr>
          <m:t>|</m:t>
        </m:r>
      </m:oMath>
      <w:r>
        <w:rPr>
          <w:i/>
          <w:iCs/>
        </w:rPr>
        <w:t xml:space="preserve"> </w:t>
      </w:r>
      <w:r>
        <w:rPr>
          <w:i/>
          <w:iCs/>
        </w:rPr>
        <w:t xml:space="preserve">intervals, so the</w:t>
      </w:r>
      <w:r>
        <w:rPr>
          <w:i/>
          <w:iCs/>
        </w:rPr>
        <w:t xml:space="preserve"> </w:t>
      </w:r>
      <w:r>
        <w:rPr>
          <w:i/>
          <w:iCs/>
        </w:rPr>
        <w:t xml:space="preserve">joint incomparability claim</w:t>
      </w:r>
      <w:r>
        <w:rPr>
          <w:i/>
          <w:iCs/>
        </w:rPr>
        <w:t xml:space="preserve"> </w:t>
      </w:r>
      <m:oMath>
        <m:r>
          <m:rPr>
            <m:sty m:val="p"/>
          </m:rPr>
          <m:t>{</m:t>
        </m:r>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r>
          <m:rPr>
            <m:sty m:val="p"/>
          </m:rPr>
          <m:t>∧</m:t>
        </m:r>
        <m:sSub>
          <m:e>
            <m:acc>
              <m:accPr>
                <m:chr m:val="̂"/>
              </m:accPr>
              <m:e>
                <m:r>
                  <m:t>δ</m:t>
                </m:r>
              </m:e>
            </m:acc>
          </m:e>
          <m:sub>
            <m:r>
              <m:rPr>
                <m:scr m:val="script"/>
                <m:sty m:val="p"/>
              </m:rPr>
              <m:t>D</m:t>
            </m:r>
          </m:sub>
        </m:sSub>
        <m:r>
          <m:rPr>
            <m:sty m:val="p"/>
          </m:rPr>
          <m:t>(</m:t>
        </m:r>
        <m:sSub>
          <m:e>
            <m:r>
              <m:t>W</m:t>
            </m:r>
          </m:e>
          <m:sub>
            <m:r>
              <m:t>2</m:t>
            </m:r>
          </m:sub>
        </m:sSub>
        <m:r>
          <m:rPr>
            <m:sty m:val="p"/>
          </m:rPr>
          <m:t>,</m:t>
        </m:r>
        <m:sSub>
          <m:e>
            <m:r>
              <m:t>W</m:t>
            </m:r>
          </m:e>
          <m:sub>
            <m:r>
              <m:t>1</m:t>
            </m:r>
          </m:sub>
        </m:sSub>
        <m:r>
          <m:rPr>
            <m:sty m:val="p"/>
          </m:rPr>
          <m:t>)</m:t>
        </m:r>
        <m:r>
          <m:rPr>
            <m:sty m:val="p"/>
          </m:rPr>
          <m:t>&gt;</m:t>
        </m:r>
        <m:r>
          <m:t>0</m:t>
        </m:r>
        <m:r>
          <m:rPr>
            <m:sty m:val="p"/>
          </m:rPr>
          <m:t>}</m:t>
        </m:r>
      </m:oMath>
      <w:r>
        <w:rPr>
          <w:i/>
          <w:iCs/>
        </w:rPr>
        <w:t xml:space="preserve"> </w:t>
      </w:r>
      <w:r>
        <w:rPr>
          <w:i/>
          <w:iCs/>
        </w:rPr>
        <w:t xml:space="preserve">holds at</w:t>
      </w:r>
      <w:r>
        <w:rPr>
          <w:i/>
          <w:iCs/>
        </w:rPr>
        <w:t xml:space="preserve"> </w:t>
      </w:r>
      <m:oMath>
        <m:r>
          <m:rPr>
            <m:sty m:val="p"/>
          </m:rPr>
          <m:t>≥</m:t>
        </m:r>
        <m:r>
          <m:t>1</m:t>
        </m:r>
        <m:r>
          <m:rPr>
            <m:sty m:val="p"/>
          </m:rPr>
          <m:t>−</m:t>
        </m:r>
        <m:r>
          <m:t>η</m:t>
        </m:r>
      </m:oMath>
      <w:r>
        <w:rPr>
          <w:i/>
          <w:iCs/>
        </w:rPr>
        <w:t xml:space="preserve"> </w:t>
      </w:r>
      <w:r>
        <w:rPr>
          <w:i/>
          <w:iCs/>
        </w:rPr>
        <w:t xml:space="preserve">with no additional correction. The matching quantity</w:t>
      </w:r>
      <w:r>
        <w:rPr>
          <w:i/>
          <w:iCs/>
        </w:rPr>
        <w:t xml:space="preserve"> </w:t>
      </w:r>
      <m:oMath>
        <m:sSub>
          <m:e>
            <m:r>
              <m:t>U</m:t>
            </m:r>
          </m:e>
          <m:sub>
            <m:r>
              <m:rPr>
                <m:scr m:val="script"/>
                <m:sty m:val="p"/>
              </m:rPr>
              <m:t>D</m:t>
            </m:r>
          </m:sub>
        </m:sSub>
        <m:r>
          <m:rPr>
            <m:sty m:val="p"/>
          </m:rPr>
          <m:t>(</m:t>
        </m:r>
        <m:sSub>
          <m:e>
            <m:r>
              <m:t>W</m:t>
            </m:r>
          </m:e>
          <m:sub>
            <m:r>
              <m:t>1</m:t>
            </m:r>
          </m:sub>
        </m:sSub>
        <m:r>
          <m:rPr>
            <m:sty m:val="p"/>
          </m:rPr>
          <m:t>,</m:t>
        </m:r>
        <m:sSub>
          <m:e>
            <m:r>
              <m:t>W</m:t>
            </m:r>
          </m:e>
          <m:sub>
            <m:r>
              <m:t>2</m:t>
            </m:r>
          </m:sub>
        </m:sSub>
        <m:r>
          <m:rPr>
            <m:sty m:val="p"/>
          </m:rPr>
          <m:t>)</m:t>
        </m:r>
        <m:box>
          <m:boxPr>
            <m:opEmu m:val="on"/>
          </m:boxPr>
          <m:e>
            <m:r>
              <m:rPr>
                <m:sty m:val="p"/>
              </m:rPr>
              <m:t>:=</m:t>
            </m:r>
          </m:e>
        </m:box>
        <m:sSub>
          <m:e>
            <m:r>
              <m:rPr>
                <m:sty m:val="p"/>
              </m:rPr>
              <m:t>max</m:t>
            </m:r>
          </m:e>
          <m:sub>
            <m:r>
              <m:t>T</m:t>
            </m:r>
            <m:r>
              <m:rPr>
                <m:sty m:val="p"/>
              </m:rPr>
              <m:t>∈</m:t>
            </m:r>
            <m:r>
              <m:rPr>
                <m:scr m:val="script"/>
                <m:sty m:val="p"/>
              </m:rPr>
              <m:t>D</m:t>
            </m:r>
          </m:sub>
        </m:sSub>
        <m:d>
          <m:dPr>
            <m:begChr m:val="["/>
            <m:sepChr m:val=""/>
            <m:endChr m:val="]"/>
            <m:grow/>
          </m:dPr>
          <m:e>
            <m:r>
              <m:t> </m:t>
            </m:r>
            <m:sSub>
              <m:e>
                <m:r>
                  <m:t>U</m:t>
                </m:r>
              </m:e>
              <m:sub>
                <m:sSub>
                  <m:e>
                    <m:r>
                      <m:t>W</m:t>
                    </m:r>
                  </m:e>
                  <m:sub>
                    <m:r>
                      <m:t>2</m:t>
                    </m:r>
                  </m:sub>
                </m:sSub>
                <m:r>
                  <m:rPr>
                    <m:sty m:val="p"/>
                  </m:rPr>
                  <m:t>,</m:t>
                </m:r>
                <m:r>
                  <m:t>T</m:t>
                </m:r>
              </m:sub>
            </m:sSub>
            <m:r>
              <m:rPr>
                <m:sty m:val="p"/>
              </m:rPr>
              <m:t>−</m:t>
            </m:r>
            <m:sSub>
              <m:e>
                <m:r>
                  <m:t>L</m:t>
                </m:r>
              </m:e>
              <m:sub>
                <m:sSub>
                  <m:e>
                    <m:r>
                      <m:t>W</m:t>
                    </m:r>
                  </m:e>
                  <m:sub>
                    <m:r>
                      <m:t>1</m:t>
                    </m:r>
                  </m:sub>
                </m:sSub>
                <m:r>
                  <m:rPr>
                    <m:sty m:val="p"/>
                  </m:rPr>
                  <m:t>,</m:t>
                </m:r>
                <m:r>
                  <m:t>T</m:t>
                </m:r>
              </m:sub>
            </m:sSub>
            <m:r>
              <m:t> </m:t>
            </m:r>
          </m:e>
        </m:d>
      </m:oMath>
      <w:r>
        <w:rPr>
          <w:i/>
          <w:iCs/>
        </w:rPr>
        <w:t xml:space="preserve"> </w:t>
      </w:r>
      <w:r>
        <w:rPr>
          <w:i/>
          <w:iCs/>
        </w:rPr>
        <w:t xml:space="preserve">is, on the same</w:t>
      </w:r>
      <w:r>
        <w:rPr>
          <w:i/>
          <w:iCs/>
        </w:rPr>
        <w:t xml:space="preserve"> </w:t>
      </w:r>
      <w:r>
        <w:rPr>
          <w:i/>
          <w:iCs/>
        </w:rPr>
        <w:t xml:space="preserve">event, a</w:t>
      </w:r>
      <w:r>
        <w:rPr>
          <w:i/>
          <w:iCs/>
        </w:rPr>
        <w:t xml:space="preserve"> </w:t>
      </w:r>
      <m:oMath>
        <m:r>
          <m:rPr>
            <m:sty m:val="p"/>
          </m:rPr>
          <m:t>(</m:t>
        </m:r>
        <m:r>
          <m:t>1</m:t>
        </m:r>
        <m:r>
          <m:rPr>
            <m:sty m:val="p"/>
          </m:rPr>
          <m:t>−</m:t>
        </m:r>
        <m:r>
          <m:t>η</m:t>
        </m:r>
        <m:r>
          <m:rPr>
            <m:sty m:val="p"/>
          </m:rPr>
          <m:t>)</m:t>
        </m:r>
      </m:oMath>
      <w:r>
        <w:rPr>
          <w:i/>
          <w:iCs/>
        </w:rPr>
        <w:t xml:space="preserve"> </w:t>
      </w:r>
      <w:r>
        <w:rPr>
          <w:i/>
          <w:i/>
          <w:iCs/>
          <w:iCs/>
        </w:rPr>
        <w:t xml:space="preserve">upper</w:t>
      </w:r>
      <w:r>
        <w:rPr>
          <w:i/>
          <w:iCs/>
        </w:rPr>
        <w:t xml:space="preserve"> </w:t>
      </w:r>
      <w:r>
        <w:rPr>
          <w:i/>
          <w:iCs/>
        </w:rPr>
        <w:t xml:space="preserve">confidence bound on the same supremum; the dominance control</w:t>
      </w:r>
      <w:r>
        <w:rPr>
          <w:i/>
          <w:iCs/>
        </w:rPr>
        <w:t xml:space="preserve"> </w:t>
      </w:r>
      <w:r>
        <w:rPr>
          <w:i/>
          <w:iCs/>
        </w:rPr>
        <w:t xml:space="preserve">uses it to verify</w:t>
      </w:r>
      <w:r>
        <w:rPr>
          <w:i/>
          <w:iCs/>
        </w:rP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t>0</m:t>
        </m:r>
      </m:oMath>
      <w:r>
        <w:rPr>
          <w:i/>
          <w:iCs/>
        </w:rPr>
        <w:t xml:space="preserve"> </w:t>
      </w:r>
      <w:r>
        <w:rPr>
          <w:i/>
          <w:iCs/>
        </w:rPr>
        <w:t xml:space="preserve">up to the equivalence margin.</w:t>
      </w:r>
    </w:p>
    <w:bookmarkEnd w:id="59"/>
    <w:p>
      <w:pPr>
        <w:pStyle w:val="FirstParagraph"/>
      </w:pPr>
      <w:r>
        <w:t xml:space="preserve">A naive single-sample DKW bound under-covers this supremum, because the object is a maximum of</w:t>
      </w:r>
      <w:r>
        <w:t xml:space="preserve"> </w:t>
      </w:r>
      <w:r>
        <w:t xml:space="preserve">differences of binomial means across distinct cells and the verification selects the argmax-gap</w:t>
      </w:r>
      <w:r>
        <w:t xml:space="preserve"> </w:t>
      </w:r>
      <w:r>
        <w:t xml:space="preserve">cell, so the multiplicity must be paid explicitly rather than absorbed into a single-sample</w:t>
      </w:r>
      <w:r>
        <w:t xml:space="preserve"> </w:t>
      </w:r>
      <w:r>
        <w:t xml:space="preserve">envelope (Appendix A); the resulting construction aligns with recent statistical</w:t>
      </w:r>
      <w:r>
        <w:t xml:space="preserve"> </w:t>
      </w:r>
      <w:r>
        <w:t xml:space="preserve">guidance for black-box LLM evaluation (Appendix A).</w:t>
      </w:r>
    </w:p>
    <w:bookmarkStart w:id="60" w:name="ass:iid"/>
    <w:p>
      <w:pPr>
        <w:pStyle w:val="BodyText"/>
      </w:pPr>
      <w:r>
        <w:rPr>
          <w:b/>
          <w:bCs/>
        </w:rPr>
        <w:t xml:space="preserve">Assumption 2</w:t>
      </w:r>
      <w:r>
        <w:t xml:space="preserve"> </w:t>
      </w:r>
      <w:r>
        <w:t xml:space="preserve">(Sampling regime).</w:t>
      </w:r>
      <w:r>
        <w:t xml:space="preserve"> </w:t>
      </w:r>
      <w:r>
        <w:t xml:space="preserve"> </w:t>
      </w:r>
      <w:r>
        <w:t xml:space="preserve">The</w:t>
      </w:r>
      <w:r>
        <w:t xml:space="preserve"> </w:t>
      </w:r>
      <m:oMath>
        <m:r>
          <m:t>n</m:t>
        </m:r>
      </m:oMath>
      <w:r>
        <w:t xml:space="preserve"> </w:t>
      </w:r>
      <w:r>
        <w:t xml:space="preserve">outcomes within a cell are i.i.d. Bernoulli draws of</w:t>
      </w:r>
      <w:r>
        <w:t xml:space="preserve"> </w:t>
      </w:r>
      <m:oMath>
        <m:sSub>
          <m:e>
            <m:r>
              <m:t>v</m:t>
            </m:r>
          </m:e>
          <m:sub>
            <m:r>
              <m:t>T</m:t>
            </m:r>
          </m:sub>
        </m:sSub>
        <m:r>
          <m:rPr>
            <m:sty m:val="p"/>
          </m:rPr>
          <m:t>(</m:t>
        </m:r>
        <m:sSub>
          <m:e>
            <m:r>
              <m:t>δ</m:t>
            </m:r>
          </m:e>
          <m:sub>
            <m:r>
              <m:t>M</m:t>
            </m:r>
          </m:sub>
        </m:sSub>
        <m:r>
          <m:rPr>
            <m:sty m:val="p"/>
          </m:rPr>
          <m:t>(</m:t>
        </m:r>
        <m:r>
          <m:t>T</m:t>
        </m:r>
        <m:r>
          <m:rPr>
            <m:sty m:val="p"/>
          </m:rPr>
          <m:t>,</m:t>
        </m:r>
        <m:r>
          <m:t>w</m:t>
        </m:r>
        <m:r>
          <m:rPr>
            <m:sty m:val="p"/>
          </m:rPr>
          <m:t>)</m:t>
        </m:r>
        <m:r>
          <m:rPr>
            <m:sty m:val="p"/>
          </m:rPr>
          <m:t>)</m:t>
        </m:r>
      </m:oMath>
      <w:r>
        <w:t xml:space="preserve">. Every draw is a</w:t>
      </w:r>
      <w:r>
        <w:t xml:space="preserve"> </w:t>
      </w:r>
      <w:r>
        <w:t xml:space="preserve">single completion (plus deterministic code extraction) from an independent call with no shared</w:t>
      </w:r>
      <w:r>
        <w:t xml:space="preserve"> </w:t>
      </w:r>
      <w:r>
        <w:t xml:space="preserve">state, so the draws are manifestly independent and the binomial model applies directly; we report</w:t>
      </w:r>
      <w:r>
        <w:t xml:space="preserve"> </w:t>
      </w:r>
      <w:r>
        <w:t xml:space="preserve">the decoding configuration in §7. Where draws are near-deterministic</w:t>
      </w:r>
      <w:r>
        <w:t xml:space="preserve"> </w:t>
      </w:r>
      <w:r>
        <w:t xml:space="preserve">(</w:t>
      </w:r>
      <m:oMath>
        <m:r>
          <m:t>p</m:t>
        </m:r>
        <m:r>
          <m:rPr>
            <m:sty m:val="p"/>
          </m:rPr>
          <m:t>∈</m:t>
        </m:r>
        <m:r>
          <m:rPr>
            <m:sty m:val="p"/>
          </m:rPr>
          <m:t>{</m:t>
        </m:r>
        <m:r>
          <m:t>0</m:t>
        </m:r>
        <m:r>
          <m:rPr>
            <m:sty m:val="p"/>
          </m:rPr>
          <m:t>,</m:t>
        </m:r>
        <m:r>
          <m:t>1</m:t>
        </m:r>
        <m:r>
          <m:rPr>
            <m:sty m:val="p"/>
          </m:rPr>
          <m:t>}</m:t>
        </m:r>
      </m:oMath>
      <w:r>
        <w:t xml:space="preserve"> </w:t>
      </w:r>
      <w:r>
        <w:t xml:space="preserve">stark cells), Clopper–Pearson collapses and the verification is conservative.</w:t>
      </w:r>
    </w:p>
    <w:bookmarkEnd w:id="60"/>
    <w:bookmarkEnd w:id="61"/>
    <w:bookmarkStart w:id="65" w:name="subsec:interference"/>
    <w:p>
      <w:pPr>
        <w:pStyle w:val="Heading2"/>
      </w:pPr>
      <w:r>
        <w:t xml:space="preserve">The interference verification (anti-monotonicity)</w:t>
      </w:r>
    </w:p>
    <w:p>
      <w:pPr>
        <w:pStyle w:val="FirstParagraph"/>
      </w:pPr>
      <w:r>
        <w:t xml:space="preserve">The deficiency surrogate also detects a phenomenon the optimal-value order forbids but a fixed rule</w:t>
      </w:r>
      <w:r>
        <w:t xml:space="preserve"> </w:t>
      </w:r>
      <w:r>
        <w:t xml:space="preserve">can exhibit: supplying a</w:t>
      </w:r>
      <w:r>
        <w:t xml:space="preserve"> </w:t>
      </w:r>
      <w:r>
        <w:rPr>
          <w:i/>
          <w:iCs/>
        </w:rPr>
        <w:t xml:space="preserve">superset</w:t>
      </w:r>
      <w:r>
        <w:t xml:space="preserve"> </w:t>
      </w:r>
      <w:r>
        <w:t xml:space="preserve">source</w:t>
      </w:r>
      <w:r>
        <w:t xml:space="preserve"> </w:t>
      </w:r>
      <m:oMath>
        <m:sSub>
          <m:e>
            <m:r>
              <m:t>W</m:t>
            </m:r>
          </m:e>
          <m:sub>
            <m:r>
              <m:t>1</m:t>
            </m:r>
            <m:r>
              <m:rPr>
                <m:sty m:val="p"/>
              </m:rPr>
              <m:t>+</m:t>
            </m:r>
          </m:sub>
        </m:sSub>
      </m:oMath>
      <w:r>
        <w:t xml:space="preserve"> </w:t>
      </w:r>
      <w:r>
        <w:t xml:space="preserve">(revealing strictly more coordinates than</w:t>
      </w:r>
      <w:r>
        <w:t xml:space="preserve"> </w:t>
      </w:r>
      <m:oMath>
        <m:sSub>
          <m:e>
            <m:r>
              <m:t>W</m:t>
            </m:r>
          </m:e>
          <m:sub>
            <m:r>
              <m:t>1</m:t>
            </m:r>
          </m:sub>
        </m:sSub>
      </m:oMath>
      <w:r>
        <w:t xml:space="preserve">; Definition 3) can</w:t>
      </w:r>
      <w:r>
        <w:t xml:space="preserve"> </w:t>
      </w:r>
      <w:r>
        <w:rPr>
          <w:i/>
          <w:iCs/>
        </w:rPr>
        <w:t xml:space="preserve">degrade</w:t>
      </w:r>
      <w:r>
        <w:t xml:space="preserve"> </w:t>
      </w:r>
      <w:r>
        <w:t xml:space="preserve">performance. Define the per-task</w:t>
      </w:r>
      <w:r>
        <w:t xml:space="preserve"> </w:t>
      </w:r>
      <w:r>
        <w:t xml:space="preserve">interference</w:t>
      </w:r>
    </w:p>
    <w:p>
      <w:pPr>
        <w:pStyle w:val="BodyText"/>
      </w:pPr>
      <m:oMathPara>
        <m:oMathParaPr>
          <m:jc m:val="center"/>
        </m:oMathParaPr>
        <m:oMath>
          <m:sSub>
            <m:e>
              <m:r>
                <m:rPr>
                  <m:sty m:val="p"/>
                </m:rPr>
                <m:t>Ψ</m:t>
              </m:r>
            </m:e>
            <m:sub>
              <m:r>
                <m:t>T</m:t>
              </m:r>
            </m:sub>
          </m:sSub>
          <m:r>
            <m:t> </m:t>
          </m:r>
          <m:box>
            <m:boxPr>
              <m:opEmu m:val="on"/>
            </m:boxPr>
            <m:e>
              <m:r>
                <m:rPr>
                  <m:sty m:val="p"/>
                </m:rPr>
                <m:t>:=</m:t>
              </m:r>
            </m:e>
          </m:box>
          <m:r>
            <m:t> </m:t>
          </m:r>
          <m:sSub>
            <m:e>
              <m:r>
                <m:rPr>
                  <m:sty m:val="p"/>
                </m:rPr>
                <m:t>P</m:t>
              </m:r>
              <m:r>
                <m:rPr>
                  <m:sty m:val="p"/>
                </m:rPr>
                <m:t>A</m:t>
              </m:r>
              <m:r>
                <m:rPr>
                  <m:sty m:val="p"/>
                </m:rPr>
                <m:t>S</m:t>
              </m:r>
              <m:r>
                <m:rPr>
                  <m:sty m:val="p"/>
                </m:rPr>
                <m:t>S</m:t>
              </m:r>
            </m:e>
            <m:sub>
              <m:r>
                <m:t>M</m:t>
              </m:r>
            </m:sub>
          </m:sSub>
          <m:r>
            <m:rPr>
              <m:sty m:val="p"/>
            </m:rPr>
            <m:t>(</m:t>
          </m:r>
          <m:sSub>
            <m:e>
              <m:r>
                <m:t>W</m:t>
              </m:r>
            </m:e>
            <m:sub>
              <m:r>
                <m:t>1</m:t>
              </m:r>
              <m:r>
                <m:rPr>
                  <m:sty m:val="p"/>
                </m:rPr>
                <m:t>+</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r>
            <m:rPr>
              <m:nor/>
              <m:scr m:val="monospace"/>
              <m:sty m:val="p"/>
            </m:rPr>
            <m:t>none</m:t>
          </m:r>
          <m:r>
            <m:rPr>
              <m:sty m:val="p"/>
            </m:rPr>
            <m:t>,</m:t>
          </m:r>
          <m:r>
            <m:t>T</m:t>
          </m:r>
          <m:r>
            <m:rPr>
              <m:sty m:val="p"/>
            </m:rPr>
            <m:t>)</m:t>
          </m:r>
          <m:r>
            <m:rPr>
              <m:sty m:val="p"/>
            </m:rPr>
            <m:t>,</m:t>
          </m:r>
        </m:oMath>
      </m:oMathPara>
    </w:p>
    <w:p>
      <w:pPr>
        <w:pStyle w:val="FirstParagraph"/>
      </w:pPr>
      <w:r>
        <w:t xml:space="preserve">the second-difference (interaction) of adding</w:t>
      </w:r>
      <w:r>
        <w:t xml:space="preserve"> </w:t>
      </w:r>
      <m:oMath>
        <m:sSub>
          <m:e>
            <m:r>
              <m:t>W</m:t>
            </m:r>
          </m:e>
          <m:sub>
            <m:r>
              <m:t>2</m:t>
            </m:r>
          </m:sub>
        </m:sSub>
      </m:oMath>
      <w:r>
        <w:t xml:space="preserve"> </w:t>
      </w:r>
      <w:r>
        <w:t xml:space="preserve">on top of</w:t>
      </w:r>
      <w:r>
        <w:t xml:space="preserve"> </w:t>
      </w:r>
      <m:oMath>
        <m:sSub>
          <m:e>
            <m:r>
              <m:t>W</m:t>
            </m:r>
          </m:e>
          <m:sub>
            <m:r>
              <m:t>1</m:t>
            </m:r>
          </m:sub>
        </m:sSub>
      </m:oMath>
      <w:r>
        <w:t xml:space="preserve">. We write the interaction as</w:t>
      </w:r>
      <w:r>
        <w:t xml:space="preserve"> </w:t>
      </w:r>
      <m:oMath>
        <m:sSub>
          <m:e>
            <m:r>
              <m:rPr>
                <m:sty m:val="p"/>
              </m:rPr>
              <m:t>Ψ</m:t>
            </m:r>
          </m:e>
          <m:sub>
            <m:r>
              <m:t>T</m:t>
            </m:r>
          </m:sub>
        </m:sSub>
      </m:oMath>
      <w:r>
        <w:t xml:space="preserve"> </w:t>
      </w:r>
      <w:r>
        <w:t xml:space="preserve">(rather than a symbol</w:t>
      </w:r>
      <w:r>
        <w:t xml:space="preserve"> </w:t>
      </w:r>
      <m:oMath>
        <m:r>
          <m:t>I</m:t>
        </m:r>
      </m:oMath>
      <w:r>
        <w:t xml:space="preserve"> </w:t>
      </w:r>
      <w:r>
        <w:t xml:space="preserve">that would collide with mutual information</w:t>
      </w:r>
      <w:r>
        <w:t xml:space="preserve"> </w:t>
      </w:r>
      <m:oMath>
        <m:r>
          <m:t>I</m:t>
        </m:r>
        <m:r>
          <m:rPr>
            <m:sty m:val="p"/>
          </m:rPr>
          <m:t>(</m:t>
        </m:r>
        <m:r>
          <m:t>S</m:t>
        </m:r>
        <m:r>
          <m:rPr>
            <m:sty m:val="p"/>
          </m:rPr>
          <m:t>;</m:t>
        </m:r>
        <m:r>
          <m:t>W</m:t>
        </m:r>
        <m:r>
          <m:rPr>
            <m:sty m:val="p"/>
          </m:rPr>
          <m:t>∣</m:t>
        </m:r>
        <m:r>
          <m:t>θ</m:t>
        </m:r>
        <m:r>
          <m:rPr>
            <m:sty m:val="p"/>
          </m:rPr>
          <m:t>)</m:t>
        </m:r>
      </m:oMath>
      <w:r>
        <w:t xml:space="preserve">). A</w:t>
      </w:r>
      <w:r>
        <w:t xml:space="preserve"> </w:t>
      </w:r>
      <w:r>
        <w:t xml:space="preserve">verified</w:t>
      </w:r>
      <w:r>
        <w:t xml:space="preserve"> </w:t>
      </w:r>
      <m:oMath>
        <m:sSub>
          <m:e>
            <m:r>
              <m:rPr>
                <m:sty m:val="p"/>
              </m:rPr>
              <m:t>Ψ</m:t>
            </m:r>
          </m:e>
          <m:sub>
            <m:r>
              <m:t>T</m:t>
            </m:r>
          </m:sub>
        </m:sSub>
        <m:r>
          <m:rPr>
            <m:sty m:val="p"/>
          </m:rPr>
          <m:t>&lt;</m:t>
        </m:r>
        <m:r>
          <m:t>0</m:t>
        </m:r>
      </m:oMath>
      <w:r>
        <w:t xml:space="preserve"> </w:t>
      </w:r>
      <w:r>
        <w:t xml:space="preserve">on a cell whose</w:t>
      </w:r>
      <w:r>
        <w:t xml:space="preserve"> </w:t>
      </w:r>
      <m:oMath>
        <m:sSub>
          <m:e>
            <m:r>
              <m:t>W</m:t>
            </m:r>
          </m:e>
          <m:sub>
            <m:r>
              <m:t>1</m:t>
            </m:r>
          </m:sub>
        </m:sSub>
      </m:oMath>
      <w:r>
        <w:t xml:space="preserve"> </w:t>
      </w:r>
      <w:r>
        <w:t xml:space="preserve">arm is at ceiling is the localized statement that</w:t>
      </w:r>
      <w:r>
        <w:t xml:space="preserve"> </w:t>
      </w:r>
      <w:r>
        <w:t xml:space="preserve">“more</w:t>
      </w:r>
      <w:r>
        <w:t xml:space="preserve"> </w:t>
      </w:r>
      <w:r>
        <w:t xml:space="preserve">strictly-more-informative context hurts.”</w:t>
      </w:r>
    </w:p>
    <w:bookmarkStart w:id="62" w:name="prop:interference"/>
    <w:p>
      <w:pPr>
        <w:pStyle w:val="BodyText"/>
      </w:pPr>
      <w:r>
        <w:rPr>
          <w:b/>
          <w:bCs/>
        </w:rPr>
        <w:t xml:space="preserve">Proposition 4</w:t>
      </w:r>
      <w:r>
        <w:t xml:space="preserve"> </w:t>
      </w:r>
      <w:r>
        <w:t xml:space="preserve">(Interference verification).</w:t>
      </w:r>
      <w:r>
        <w:t xml:space="preserve"> </w:t>
      </w:r>
      <w:r>
        <w:t xml:space="preserve"> </w:t>
      </w:r>
      <w:r>
        <w:rPr>
          <w:i/>
          <w:iCs/>
        </w:rPr>
        <w:t xml:space="preserve">Fix a target task</w:t>
      </w:r>
      <w:r>
        <w:rPr>
          <w:i/>
          <w:iCs/>
        </w:rPr>
        <w:t xml:space="preserve"> </w:t>
      </w:r>
      <m:oMath>
        <m:sSup>
          <m:e>
            <m:r>
              <m:t>T</m:t>
            </m:r>
          </m:e>
          <m:sup>
            <m:r>
              <m:rPr>
                <m:sty m:val="p"/>
              </m:rPr>
              <m:t>⋆</m:t>
            </m:r>
          </m:sup>
        </m:sSup>
        <m:r>
          <m:rPr>
            <m:sty m:val="p"/>
          </m:rPr>
          <m:t>∈</m:t>
        </m:r>
        <m:r>
          <m:rPr>
            <m:scr m:val="script"/>
            <m:sty m:val="p"/>
          </m:rPr>
          <m:t>D</m:t>
        </m:r>
      </m:oMath>
      <w:r>
        <w:rPr>
          <w:i/>
          <w:iCs/>
        </w:rPr>
        <w:t xml:space="preserve"> </w:t>
      </w:r>
      <w:r>
        <w:rPr>
          <w:i/>
          <w:iCs/>
        </w:rPr>
        <w:t xml:space="preserve">chosen</w:t>
      </w:r>
      <w:r>
        <w:rPr>
          <w:i/>
          <w:iCs/>
        </w:rPr>
        <w:t xml:space="preserve"> </w:t>
      </w:r>
      <w:r>
        <w:rPr>
          <w:i/>
          <w:i/>
          <w:iCs/>
          <w:iCs/>
        </w:rPr>
        <w:t xml:space="preserve">before</w:t>
      </w:r>
      <w:r>
        <w:rPr>
          <w:i/>
          <w:iCs/>
        </w:rPr>
        <w:t xml:space="preserve"> </w:t>
      </w:r>
      <w:r>
        <w:rPr>
          <w:i/>
          <w:iCs/>
        </w:rPr>
        <w:t xml:space="preserve">unblinding. With per-cell exact</w:t>
      </w:r>
      <w:r>
        <w:rPr>
          <w:i/>
          <w:iCs/>
        </w:rPr>
        <w:t xml:space="preserve"> </w:t>
      </w:r>
      <w:r>
        <w:rPr>
          <w:i/>
          <w:iCs/>
        </w:rPr>
        <w:t xml:space="preserve">Clopper–Pearson endpoints</w:t>
      </w:r>
      <w:r>
        <w:rPr>
          <w:i/>
          <w:iCs/>
        </w:rPr>
        <w:t xml:space="preserve"> </w:t>
      </w:r>
      <m:oMath>
        <m:sSub>
          <m:e>
            <m:r>
              <m:rPr>
                <m:sty m:val="p"/>
              </m:rPr>
              <m:t>C</m:t>
            </m:r>
            <m:r>
              <m:rPr>
                <m:sty m:val="p"/>
              </m:rPr>
              <m:t>P</m:t>
            </m:r>
          </m:e>
          <m:sub>
            <m:r>
              <m:rPr>
                <m:sty m:val="p"/>
              </m:rPr>
              <m:t>l</m:t>
            </m:r>
            <m:r>
              <m:rPr>
                <m:sty m:val="p"/>
              </m:rPr>
              <m:t>o</m:t>
            </m:r>
          </m:sub>
        </m:sSub>
        <m:r>
          <m:rPr>
            <m:sty m:val="p"/>
          </m:rPr>
          <m:t>,</m:t>
        </m:r>
        <m:sSub>
          <m:e>
            <m:r>
              <m:rPr>
                <m:sty m:val="p"/>
              </m:rPr>
              <m:t>C</m:t>
            </m:r>
            <m:r>
              <m:rPr>
                <m:sty m:val="p"/>
              </m:rPr>
              <m:t>P</m:t>
            </m:r>
          </m:e>
          <m:sub>
            <m:r>
              <m:rPr>
                <m:sty m:val="p"/>
              </m:rPr>
              <m:t>h</m:t>
            </m:r>
            <m:r>
              <m:rPr>
                <m:sty m:val="p"/>
              </m:rPr>
              <m:t>i</m:t>
            </m:r>
          </m:sub>
        </m:sSub>
      </m:oMath>
      <w:r>
        <w:rPr>
          <w:i/>
          <w:iCs/>
        </w:rPr>
        <w:t xml:space="preserve"> </w:t>
      </w:r>
      <w:r>
        <w:rPr>
          <w:i/>
          <w:iCs/>
        </w:rPr>
        <w:t xml:space="preserve">at level</w:t>
      </w:r>
      <w:r>
        <w:rPr>
          <w:i/>
          <w:iCs/>
        </w:rPr>
        <w:t xml:space="preserve"> </w:t>
      </w:r>
      <m:oMath>
        <m:r>
          <m:t>α</m:t>
        </m:r>
        <m:r>
          <m:rPr>
            <m:sty m:val="p"/>
          </m:rPr>
          <m:t>=</m:t>
        </m:r>
        <m:r>
          <m:t>η</m:t>
        </m:r>
        <m:r>
          <m:rPr>
            <m:sty m:val="p"/>
          </m:rPr>
          <m:t>/</m:t>
        </m:r>
        <m:r>
          <m:t>4</m:t>
        </m:r>
      </m:oMath>
      <w:r>
        <w:rPr>
          <w:i/>
          <w:iCs/>
        </w:rPr>
        <w:t xml:space="preserve"> </w:t>
      </w:r>
      <w:r>
        <w:rPr>
          <w:i/>
          <w:iCs/>
        </w:rPr>
        <w:t xml:space="preserve">on the four arms</w:t>
      </w:r>
      <w:r>
        <w:rPr>
          <w:i/>
          <w:iCs/>
        </w:rPr>
        <w:t xml:space="preserve"> </w:t>
      </w:r>
      <m:oMath>
        <m:r>
          <m:rPr>
            <m:sty m:val="p"/>
          </m:rPr>
          <m:t>{</m:t>
        </m:r>
        <m:sSub>
          <m:e>
            <m:r>
              <m:t>W</m:t>
            </m:r>
          </m:e>
          <m:sub>
            <m:r>
              <m:t>1</m:t>
            </m:r>
            <m:r>
              <m:rPr>
                <m:sty m:val="p"/>
              </m:rPr>
              <m:t>+</m:t>
            </m:r>
          </m:sub>
        </m:sSub>
        <m:r>
          <m:rPr>
            <m:sty m:val="p"/>
          </m:rPr>
          <m:t>,</m:t>
        </m:r>
        <m:sSub>
          <m:e>
            <m:r>
              <m:t>W</m:t>
            </m:r>
          </m:e>
          <m:sub>
            <m:r>
              <m:t>1</m:t>
            </m:r>
          </m:sub>
        </m:sSub>
        <m:r>
          <m:rPr>
            <m:sty m:val="p"/>
          </m:rPr>
          <m:t>,</m:t>
        </m:r>
        <m:sSub>
          <m:e>
            <m:r>
              <m:t>W</m:t>
            </m:r>
          </m:e>
          <m:sub>
            <m:r>
              <m:t>2</m:t>
            </m:r>
          </m:sub>
        </m:sSub>
        <m:r>
          <m:rPr>
            <m:sty m:val="p"/>
          </m:rPr>
          <m:t>,</m:t>
        </m:r>
        <m:r>
          <m:rPr>
            <m:nor/>
            <m:scr m:val="monospace"/>
            <m:sty m:val="p"/>
          </m:rPr>
          <m:t>none</m:t>
        </m:r>
        <m:r>
          <m:rPr>
            <m:sty m:val="p"/>
          </m:rPr>
          <m:t>}</m:t>
        </m:r>
      </m:oMath>
      <w:r>
        <w:rPr>
          <w:i/>
          <w:iCs/>
        </w:rPr>
        <w:t xml:space="preserve"> </w:t>
      </w:r>
      <w:r>
        <w:rPr>
          <w:i/>
          <w:iCs/>
        </w:rPr>
        <w:t xml:space="preserve">of</w:t>
      </w:r>
      <w:r>
        <w:rPr>
          <w:i/>
          <w:iCs/>
        </w:rPr>
        <w:t xml:space="preserve"> </w:t>
      </w:r>
      <m:oMath>
        <m:sSup>
          <m:e>
            <m:r>
              <m:t>T</m:t>
            </m:r>
          </m:e>
          <m:sup>
            <m:r>
              <m:rPr>
                <m:sty m:val="p"/>
              </m:rPr>
              <m:t>⋆</m:t>
            </m:r>
          </m:sup>
        </m:sSup>
      </m:oMath>
      <w:r>
        <w:rPr>
          <w:i/>
          <w:iCs/>
        </w:rPr>
        <w:t xml:space="preserve">,</w:t>
      </w:r>
      <w:r>
        <w:rPr>
          <w:i/>
          <w:iCs/>
        </w:rPr>
        <w:t xml:space="preserve"> </w:t>
      </w:r>
      <m:oMathPara>
        <m:oMathParaPr>
          <m:jc m:val="center"/>
        </m:oMathParaPr>
        <m:oMath>
          <m:sSub>
            <m:e>
              <m:bar>
                <m:barPr>
                  <m:pos m:val="top"/>
                </m:barPr>
                <m:e>
                  <m:r>
                    <m:rPr>
                      <m:sty m:val="p"/>
                    </m:rPr>
                    <m:t>Ψ</m:t>
                  </m:r>
                </m:e>
              </m:bar>
            </m:e>
            <m:sub>
              <m:sSup>
                <m:e>
                  <m:r>
                    <m:t>T</m:t>
                  </m:r>
                </m:e>
                <m:sup>
                  <m:r>
                    <m:rPr>
                      <m:sty m:val="p"/>
                    </m:rPr>
                    <m:t>⋆</m:t>
                  </m:r>
                </m:sup>
              </m:sSup>
            </m:sub>
          </m:sSub>
          <m:r>
            <m:t> </m:t>
          </m:r>
          <m:box>
            <m:boxPr>
              <m:opEmu m:val="on"/>
            </m:boxPr>
            <m:e>
              <m:r>
                <m:rPr>
                  <m:sty m:val="p"/>
                </m:rPr>
                <m:t>:=</m:t>
              </m:r>
            </m:e>
          </m:box>
          <m:r>
            <m:t> </m:t>
          </m:r>
          <m:sSub>
            <m:e>
              <m:r>
                <m:rPr>
                  <m:sty m:val="p"/>
                </m:rPr>
                <m:t>C</m:t>
              </m:r>
              <m:r>
                <m:rPr>
                  <m:sty m:val="p"/>
                </m:rPr>
                <m:t>P</m:t>
              </m:r>
            </m:e>
            <m:sub>
              <m:r>
                <m:rPr>
                  <m:sty m:val="p"/>
                </m:rPr>
                <m:t>h</m:t>
              </m:r>
              <m:r>
                <m:rPr>
                  <m:sty m:val="p"/>
                </m:rPr>
                <m:t>i</m:t>
              </m:r>
            </m:sub>
          </m:sSub>
          <m:r>
            <m:rPr>
              <m:sty m:val="p"/>
            </m:rPr>
            <m:t>(</m:t>
          </m:r>
          <m:sSub>
            <m:e>
              <m:r>
                <m:t>p</m:t>
              </m:r>
            </m:e>
            <m:sub>
              <m:sSub>
                <m:e>
                  <m:r>
                    <m:t>W</m:t>
                  </m:r>
                </m:e>
                <m:sub>
                  <m:r>
                    <m:t>1</m:t>
                  </m:r>
                  <m:r>
                    <m:rPr>
                      <m:sty m:val="p"/>
                    </m:rPr>
                    <m:t>+</m:t>
                  </m:r>
                </m:sub>
              </m:sSub>
            </m:sub>
          </m:sSub>
          <m:r>
            <m:rPr>
              <m:sty m:val="p"/>
            </m:rPr>
            <m:t>)</m:t>
          </m:r>
          <m:r>
            <m:rPr>
              <m:sty m:val="p"/>
            </m:rPr>
            <m:t>−</m:t>
          </m:r>
          <m:sSub>
            <m:e>
              <m:r>
                <m:rPr>
                  <m:sty m:val="p"/>
                </m:rPr>
                <m:t>C</m:t>
              </m:r>
              <m:r>
                <m:rPr>
                  <m:sty m:val="p"/>
                </m:rPr>
                <m:t>P</m:t>
              </m:r>
            </m:e>
            <m:sub>
              <m:r>
                <m:rPr>
                  <m:sty m:val="p"/>
                </m:rPr>
                <m:t>l</m:t>
              </m:r>
              <m:r>
                <m:rPr>
                  <m:sty m:val="p"/>
                </m:rPr>
                <m:t>o</m:t>
              </m:r>
            </m:sub>
          </m:sSub>
          <m:r>
            <m:rPr>
              <m:sty m:val="p"/>
            </m:rPr>
            <m:t>(</m:t>
          </m:r>
          <m:sSub>
            <m:e>
              <m:r>
                <m:t>p</m:t>
              </m:r>
            </m:e>
            <m:sub>
              <m:sSub>
                <m:e>
                  <m:r>
                    <m:t>W</m:t>
                  </m:r>
                </m:e>
                <m:sub>
                  <m:r>
                    <m:t>1</m:t>
                  </m:r>
                </m:sub>
              </m:sSub>
            </m:sub>
          </m:sSub>
          <m:r>
            <m:rPr>
              <m:sty m:val="p"/>
            </m:rPr>
            <m:t>)</m:t>
          </m:r>
          <m:r>
            <m:rPr>
              <m:sty m:val="p"/>
            </m:rPr>
            <m:t>−</m:t>
          </m:r>
          <m:sSub>
            <m:e>
              <m:r>
                <m:rPr>
                  <m:sty m:val="p"/>
                </m:rPr>
                <m:t>C</m:t>
              </m:r>
              <m:r>
                <m:rPr>
                  <m:sty m:val="p"/>
                </m:rPr>
                <m:t>P</m:t>
              </m:r>
            </m:e>
            <m:sub>
              <m:r>
                <m:rPr>
                  <m:sty m:val="p"/>
                </m:rPr>
                <m:t>l</m:t>
              </m:r>
              <m:r>
                <m:rPr>
                  <m:sty m:val="p"/>
                </m:rPr>
                <m:t>o</m:t>
              </m:r>
            </m:sub>
          </m:sSub>
          <m:r>
            <m:rPr>
              <m:sty m:val="p"/>
            </m:rPr>
            <m:t>(</m:t>
          </m:r>
          <m:sSub>
            <m:e>
              <m:r>
                <m:t>p</m:t>
              </m:r>
            </m:e>
            <m:sub>
              <m:sSub>
                <m:e>
                  <m:r>
                    <m:t>W</m:t>
                  </m:r>
                </m:e>
                <m:sub>
                  <m:r>
                    <m:t>2</m:t>
                  </m:r>
                </m:sub>
              </m:sSub>
            </m:sub>
          </m:sSub>
          <m:r>
            <m:rPr>
              <m:sty m:val="p"/>
            </m:rPr>
            <m:t>)</m:t>
          </m:r>
          <m:r>
            <m:rPr>
              <m:sty m:val="p"/>
            </m:rPr>
            <m:t>+</m:t>
          </m:r>
          <m:sSub>
            <m:e>
              <m:r>
                <m:rPr>
                  <m:sty m:val="p"/>
                </m:rPr>
                <m:t>C</m:t>
              </m:r>
              <m:r>
                <m:rPr>
                  <m:sty m:val="p"/>
                </m:rPr>
                <m:t>P</m:t>
              </m:r>
            </m:e>
            <m:sub>
              <m:r>
                <m:rPr>
                  <m:sty m:val="p"/>
                </m:rPr>
                <m:t>h</m:t>
              </m:r>
              <m:r>
                <m:rPr>
                  <m:sty m:val="p"/>
                </m:rPr>
                <m:t>i</m:t>
              </m:r>
            </m:sub>
          </m:sSub>
          <m:r>
            <m:rPr>
              <m:sty m:val="p"/>
            </m:rPr>
            <m:t>(</m:t>
          </m:r>
          <m:sSub>
            <m:e>
              <m:r>
                <m:t>p</m:t>
              </m:r>
            </m:e>
            <m:sub>
              <m:r>
                <m:rPr>
                  <m:nor/>
                  <m:scr m:val="monospace"/>
                  <m:sty m:val="p"/>
                </m:rPr>
                <m:t>none</m:t>
              </m:r>
            </m:sub>
          </m:sSub>
          <m:r>
            <m:rPr>
              <m:sty m:val="p"/>
            </m:rPr>
            <m:t>)</m:t>
          </m:r>
        </m:oMath>
      </m:oMathPara>
      <w:r>
        <w:rPr>
          <w:i/>
          <w:iCs/>
        </w:rPr>
        <w:t xml:space="preserve"> </w:t>
      </w:r>
      <w:r>
        <w:rPr>
          <w:i/>
          <w:iCs/>
        </w:rPr>
        <w:t xml:space="preserve">is a</w:t>
      </w:r>
      <w:r>
        <w:rPr>
          <w:i/>
          <w:iCs/>
        </w:rPr>
        <w:t xml:space="preserve"> </w:t>
      </w:r>
      <m:oMath>
        <m:r>
          <m:rPr>
            <m:sty m:val="p"/>
          </m:rPr>
          <m:t>(</m:t>
        </m:r>
        <m:r>
          <m:t>1</m:t>
        </m:r>
        <m:r>
          <m:rPr>
            <m:sty m:val="p"/>
          </m:rPr>
          <m:t>−</m:t>
        </m:r>
        <m:r>
          <m:t>η</m:t>
        </m:r>
        <m:r>
          <m:rPr>
            <m:sty m:val="p"/>
          </m:rPr>
          <m:t>)</m:t>
        </m:r>
      </m:oMath>
      <w:r>
        <w:rPr>
          <w:i/>
          <w:iCs/>
        </w:rPr>
        <w:t xml:space="preserve"> </w:t>
      </w:r>
      <w:r>
        <w:rPr>
          <w:i/>
          <w:iCs/>
        </w:rPr>
        <w:t xml:space="preserve">upper confidence bound on</w:t>
      </w:r>
      <w:r>
        <w:rPr>
          <w:i/>
          <w:iCs/>
        </w:rPr>
        <w:t xml:space="preserve"> </w:t>
      </w:r>
      <m:oMath>
        <m:sSub>
          <m:e>
            <m:r>
              <m:rPr>
                <m:sty m:val="p"/>
              </m:rPr>
              <m:t>Ψ</m:t>
            </m:r>
          </m:e>
          <m:sub>
            <m:sSup>
              <m:e>
                <m:r>
                  <m:t>T</m:t>
                </m:r>
              </m:e>
              <m:sup>
                <m:r>
                  <m:rPr>
                    <m:sty m:val="p"/>
                  </m:rPr>
                  <m:t>⋆</m:t>
                </m:r>
              </m:sup>
            </m:sSup>
          </m:sub>
        </m:sSub>
      </m:oMath>
      <w:r>
        <w:rPr>
          <w:i/>
          <w:iCs/>
        </w:rPr>
        <w:t xml:space="preserve">. The quantity that verifies</w:t>
      </w:r>
      <w:r>
        <w:rPr>
          <w:i/>
          <w:iCs/>
        </w:rPr>
        <w:t xml:space="preserve"> </w:t>
      </w:r>
      <w:r>
        <w:rPr>
          <w:i/>
          <w:i/>
          <w:iCs/>
          <w:iCs/>
        </w:rPr>
        <w:t xml:space="preserve">harm</w:t>
      </w:r>
      <w:r>
        <w:rPr>
          <w:i/>
          <w:iCs/>
        </w:rPr>
        <w:t xml:space="preserve">,</w:t>
      </w:r>
      <w:r>
        <w:rPr>
          <w:i/>
          <w:iCs/>
        </w:rPr>
        <w:t xml:space="preserve"> </w:t>
      </w:r>
      <w:r>
        <w:rPr>
          <w:i/>
          <w:iCs/>
        </w:rPr>
        <w:t xml:space="preserve">however, is the direct contrast</w:t>
      </w:r>
      <w:r>
        <w:rPr>
          <w:i/>
          <w:iCs/>
        </w:rPr>
        <w:t xml:space="preserve"> </w:t>
      </w:r>
      <m:oMath>
        <m:sSub>
          <m:e>
            <m:r>
              <m:rPr>
                <m:sty m:val="p"/>
              </m:rPr>
              <m:t>Δ</m:t>
            </m:r>
          </m:e>
          <m:sub>
            <m:sSup>
              <m:e>
                <m:r>
                  <m:t>T</m:t>
                </m:r>
              </m:e>
              <m:sup>
                <m:r>
                  <m:rPr>
                    <m:sty m:val="p"/>
                  </m:rPr>
                  <m:t>⋆</m:t>
                </m:r>
              </m:sup>
            </m:sSup>
          </m:sub>
        </m:sSub>
        <m:box>
          <m:boxPr>
            <m:opEmu m:val="on"/>
          </m:boxPr>
          <m:e>
            <m:r>
              <m:rPr>
                <m:sty m:val="p"/>
              </m:rPr>
              <m:t>:=</m:t>
            </m:r>
          </m:e>
        </m:box>
        <m:sSub>
          <m:e>
            <m:r>
              <m:rPr>
                <m:sty m:val="p"/>
              </m:rPr>
              <m:t>P</m:t>
            </m:r>
            <m:r>
              <m:rPr>
                <m:sty m:val="p"/>
              </m:rPr>
              <m:t>A</m:t>
            </m:r>
            <m:r>
              <m:rPr>
                <m:sty m:val="p"/>
              </m:rPr>
              <m:t>S</m:t>
            </m:r>
            <m:r>
              <m:rPr>
                <m:sty m:val="p"/>
              </m:rPr>
              <m:t>S</m:t>
            </m:r>
          </m:e>
          <m:sub>
            <m:r>
              <m:t>M</m:t>
            </m:r>
          </m:sub>
        </m:sSub>
        <m:r>
          <m:rPr>
            <m:sty m:val="p"/>
          </m:rPr>
          <m:t>(</m:t>
        </m:r>
        <m:sSub>
          <m:e>
            <m:r>
              <m:t>W</m:t>
            </m:r>
          </m:e>
          <m:sub>
            <m:r>
              <m:t>1</m:t>
            </m:r>
            <m:r>
              <m:rPr>
                <m:sty m:val="p"/>
              </m:rPr>
              <m:t>+</m:t>
            </m:r>
          </m:sub>
        </m:sSub>
        <m:r>
          <m:rPr>
            <m:sty m:val="p"/>
          </m:rPr>
          <m:t>,</m:t>
        </m:r>
        <m:sSup>
          <m:e>
            <m:r>
              <m:t>T</m:t>
            </m:r>
          </m:e>
          <m:sup>
            <m:r>
              <m:rPr>
                <m:sty m:val="p"/>
              </m:rPr>
              <m:t>⋆</m:t>
            </m:r>
          </m:sup>
        </m:sSup>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p>
          <m:e>
            <m:r>
              <m:t>T</m:t>
            </m:r>
          </m:e>
          <m:sup>
            <m:r>
              <m:rPr>
                <m:sty m:val="p"/>
              </m:rPr>
              <m:t>⋆</m:t>
            </m:r>
          </m:sup>
        </m:sSup>
        <m:r>
          <m:rPr>
            <m:sty m:val="p"/>
          </m:rPr>
          <m:t>)</m:t>
        </m:r>
      </m:oMath>
      <w:r>
        <w:rPr>
          <w:i/>
          <w:iCs/>
        </w:rPr>
        <w:t xml:space="preserve">:</w:t>
      </w:r>
      <w:r>
        <w:rPr>
          <w:i/>
          <w:iCs/>
        </w:rPr>
        <w:t xml:space="preserve"> </w:t>
      </w:r>
      <w:r>
        <w:rPr>
          <w:i/>
          <w:iCs/>
        </w:rPr>
        <w:t xml:space="preserve">with Clopper–Pearson endpoints at level</w:t>
      </w:r>
      <w:r>
        <w:rPr>
          <w:i/>
          <w:iCs/>
        </w:rPr>
        <w:t xml:space="preserve"> </w:t>
      </w:r>
      <m:oMath>
        <m:r>
          <m:t>α</m:t>
        </m:r>
        <m:r>
          <m:rPr>
            <m:sty m:val="p"/>
          </m:rPr>
          <m:t>=</m:t>
        </m:r>
        <m:r>
          <m:t>η</m:t>
        </m:r>
        <m:r>
          <m:rPr>
            <m:sty m:val="p"/>
          </m:rPr>
          <m:t>/</m:t>
        </m:r>
        <m:r>
          <m:t>2</m:t>
        </m:r>
      </m:oMath>
      <w:r>
        <w:rPr>
          <w:i/>
          <w:iCs/>
        </w:rPr>
        <w:t xml:space="preserve"> </w:t>
      </w:r>
      <w:r>
        <w:rPr>
          <w:i/>
          <w:iCs/>
        </w:rPr>
        <w:t xml:space="preserve">on the two arms</w:t>
      </w:r>
      <w:r>
        <w:rPr>
          <w:i/>
          <w:iCs/>
        </w:rPr>
        <w:t xml:space="preserve"> </w:t>
      </w:r>
      <m:oMath>
        <m:r>
          <m:rPr>
            <m:sty m:val="p"/>
          </m:rPr>
          <m:t>{</m:t>
        </m:r>
        <m:sSub>
          <m:e>
            <m:r>
              <m:t>W</m:t>
            </m:r>
          </m:e>
          <m:sub>
            <m:r>
              <m:t>1</m:t>
            </m:r>
            <m:r>
              <m:rPr>
                <m:sty m:val="p"/>
              </m:rPr>
              <m:t>+</m:t>
            </m:r>
          </m:sub>
        </m:sSub>
        <m:r>
          <m:rPr>
            <m:sty m:val="p"/>
          </m:rPr>
          <m:t>,</m:t>
        </m:r>
        <m:sSub>
          <m:e>
            <m:r>
              <m:t>W</m:t>
            </m:r>
          </m:e>
          <m:sub>
            <m:r>
              <m:t>1</m:t>
            </m:r>
          </m:sub>
        </m:sSub>
        <m:r>
          <m:rPr>
            <m:sty m:val="p"/>
          </m:rPr>
          <m:t>}</m:t>
        </m:r>
      </m:oMath>
      <w:r>
        <w:rPr>
          <w:i/>
          <w:iCs/>
        </w:rPr>
        <w:t xml:space="preserve">,</w:t>
      </w:r>
      <w:r>
        <w:rPr>
          <w:i/>
          <w:iCs/>
        </w:rPr>
        <w:t xml:space="preserve"> </w:t>
      </w:r>
      <m:oMath>
        <m:sSub>
          <m:e>
            <m:bar>
              <m:barPr>
                <m:pos m:val="top"/>
              </m:barPr>
              <m:e>
                <m:r>
                  <m:rPr>
                    <m:sty m:val="p"/>
                  </m:rPr>
                  <m:t>Δ</m:t>
                </m:r>
              </m:e>
            </m:bar>
          </m:e>
          <m:sub>
            <m:sSup>
              <m:e>
                <m:r>
                  <m:t>T</m:t>
                </m:r>
              </m:e>
              <m:sup>
                <m:r>
                  <m:rPr>
                    <m:sty m:val="p"/>
                  </m:rPr>
                  <m:t>⋆</m:t>
                </m:r>
              </m:sup>
            </m:sSup>
          </m:sub>
        </m:sSub>
        <m:box>
          <m:boxPr>
            <m:opEmu m:val="on"/>
          </m:boxPr>
          <m:e>
            <m:r>
              <m:rPr>
                <m:sty m:val="p"/>
              </m:rPr>
              <m:t>:=</m:t>
            </m:r>
          </m:e>
        </m:box>
        <m:sSub>
          <m:e>
            <m:r>
              <m:rPr>
                <m:sty m:val="p"/>
              </m:rPr>
              <m:t>C</m:t>
            </m:r>
            <m:r>
              <m:rPr>
                <m:sty m:val="p"/>
              </m:rPr>
              <m:t>P</m:t>
            </m:r>
          </m:e>
          <m:sub>
            <m:r>
              <m:rPr>
                <m:sty m:val="p"/>
              </m:rPr>
              <m:t>h</m:t>
            </m:r>
            <m:r>
              <m:rPr>
                <m:sty m:val="p"/>
              </m:rPr>
              <m:t>i</m:t>
            </m:r>
          </m:sub>
        </m:sSub>
        <m:r>
          <m:rPr>
            <m:sty m:val="p"/>
          </m:rPr>
          <m:t>(</m:t>
        </m:r>
        <m:sSub>
          <m:e>
            <m:r>
              <m:t>p</m:t>
            </m:r>
          </m:e>
          <m:sub>
            <m:sSub>
              <m:e>
                <m:r>
                  <m:t>W</m:t>
                </m:r>
              </m:e>
              <m:sub>
                <m:r>
                  <m:t>1</m:t>
                </m:r>
                <m:r>
                  <m:rPr>
                    <m:sty m:val="p"/>
                  </m:rPr>
                  <m:t>+</m:t>
                </m:r>
              </m:sub>
            </m:sSub>
          </m:sub>
        </m:sSub>
        <m:r>
          <m:rPr>
            <m:sty m:val="p"/>
          </m:rPr>
          <m:t>)</m:t>
        </m:r>
        <m:r>
          <m:rPr>
            <m:sty m:val="p"/>
          </m:rPr>
          <m:t>−</m:t>
        </m:r>
        <m:sSub>
          <m:e>
            <m:r>
              <m:rPr>
                <m:sty m:val="p"/>
              </m:rPr>
              <m:t>C</m:t>
            </m:r>
            <m:r>
              <m:rPr>
                <m:sty m:val="p"/>
              </m:rPr>
              <m:t>P</m:t>
            </m:r>
          </m:e>
          <m:sub>
            <m:r>
              <m:rPr>
                <m:sty m:val="p"/>
              </m:rPr>
              <m:t>l</m:t>
            </m:r>
            <m:r>
              <m:rPr>
                <m:sty m:val="p"/>
              </m:rPr>
              <m:t>o</m:t>
            </m:r>
          </m:sub>
        </m:sSub>
        <m:r>
          <m:rPr>
            <m:sty m:val="p"/>
          </m:rPr>
          <m:t>(</m:t>
        </m:r>
        <m:sSub>
          <m:e>
            <m:r>
              <m:t>p</m:t>
            </m:r>
          </m:e>
          <m:sub>
            <m:sSub>
              <m:e>
                <m:r>
                  <m:t>W</m:t>
                </m:r>
              </m:e>
              <m:sub>
                <m:r>
                  <m:t>1</m:t>
                </m:r>
              </m:sub>
            </m:sSub>
          </m:sub>
        </m:sSub>
        <m:r>
          <m:rPr>
            <m:sty m:val="p"/>
          </m:rPr>
          <m:t>)</m:t>
        </m:r>
      </m:oMath>
      <w:r>
        <w:rPr>
          <w:i/>
          <w:iCs/>
        </w:rPr>
        <w:t xml:space="preserve"> </w:t>
      </w:r>
      <w:r>
        <w:rPr>
          <w:i/>
          <w:iCs/>
        </w:rPr>
        <w:t xml:space="preserve">is a</w:t>
      </w:r>
      <w:r>
        <w:rPr>
          <w:i/>
          <w:iCs/>
        </w:rPr>
        <w:t xml:space="preserve"> </w:t>
      </w:r>
      <m:oMath>
        <m:r>
          <m:rPr>
            <m:sty m:val="p"/>
          </m:rPr>
          <m:t>(</m:t>
        </m:r>
        <m:r>
          <m:t>1</m:t>
        </m:r>
        <m:r>
          <m:rPr>
            <m:sty m:val="p"/>
          </m:rPr>
          <m:t>−</m:t>
        </m:r>
        <m:r>
          <m:t>η</m:t>
        </m:r>
        <m:r>
          <m:rPr>
            <m:sty m:val="p"/>
          </m:rPr>
          <m:t>)</m:t>
        </m:r>
      </m:oMath>
      <w:r>
        <w:rPr>
          <w:i/>
          <w:iCs/>
        </w:rPr>
        <w:t xml:space="preserve"> </w:t>
      </w:r>
      <w:r>
        <w:rPr>
          <w:i/>
          <w:iCs/>
        </w:rPr>
        <w:t xml:space="preserve">upper bound on</w:t>
      </w:r>
      <w:r>
        <w:rPr>
          <w:i/>
          <w:iCs/>
        </w:rPr>
        <w:t xml:space="preserve"> </w:t>
      </w:r>
      <m:oMath>
        <m:sSub>
          <m:e>
            <m:r>
              <m:rPr>
                <m:sty m:val="p"/>
              </m:rPr>
              <m:t>Δ</m:t>
            </m:r>
          </m:e>
          <m:sub>
            <m:sSup>
              <m:e>
                <m:r>
                  <m:t>T</m:t>
                </m:r>
              </m:e>
              <m:sup>
                <m:r>
                  <m:rPr>
                    <m:sty m:val="p"/>
                  </m:rPr>
                  <m:t>⋆</m:t>
                </m:r>
              </m:sup>
            </m:sSup>
          </m:sub>
        </m:sSub>
      </m:oMath>
      <w:r>
        <w:rPr>
          <w:i/>
          <w:iCs/>
        </w:rPr>
        <w:t xml:space="preserve">, and</w:t>
      </w:r>
      <w:r>
        <w:rPr>
          <w:i/>
          <w:iCs/>
        </w:rPr>
        <w:t xml:space="preserve"> </w:t>
      </w:r>
      <m:oMath>
        <m:sSub>
          <m:e>
            <m:bar>
              <m:barPr>
                <m:pos m:val="top"/>
              </m:barPr>
              <m:e>
                <m:r>
                  <m:rPr>
                    <m:sty m:val="p"/>
                  </m:rPr>
                  <m:t>Δ</m:t>
                </m:r>
              </m:e>
            </m:bar>
          </m:e>
          <m:sub>
            <m:sSup>
              <m:e>
                <m:r>
                  <m:t>T</m:t>
                </m:r>
              </m:e>
              <m:sup>
                <m:r>
                  <m:rPr>
                    <m:sty m:val="p"/>
                  </m:rPr>
                  <m:t>⋆</m:t>
                </m:r>
              </m:sup>
            </m:sSup>
          </m:sub>
        </m:sSub>
        <m:r>
          <m:rPr>
            <m:sty m:val="p"/>
          </m:rPr>
          <m:t>≤</m:t>
        </m:r>
        <m:r>
          <m:rPr>
            <m:sty m:val="p"/>
          </m:rPr>
          <m:t>−</m:t>
        </m:r>
        <m:r>
          <m:t>τ</m:t>
        </m:r>
      </m:oMath>
      <w:r>
        <w:rPr>
          <w:i/>
          <w:iCs/>
        </w:rPr>
        <w:t xml:space="preserve"> </w:t>
      </w:r>
      <w:r>
        <w:rPr>
          <w:i/>
          <w:iCs/>
        </w:rPr>
        <w:t xml:space="preserve">verifies</w:t>
      </w:r>
      <w:r>
        <w:rPr>
          <w:i/>
          <w:iCs/>
        </w:rPr>
        <w:t xml:space="preserve"> </w:t>
      </w:r>
      <m:oMath>
        <m:sSub>
          <m:e>
            <m:r>
              <m:rPr>
                <m:sty m:val="p"/>
              </m:rPr>
              <m:t>Δ</m:t>
            </m:r>
          </m:e>
          <m:sub>
            <m:sSup>
              <m:e>
                <m:r>
                  <m:t>T</m:t>
                </m:r>
              </m:e>
              <m:sup>
                <m:r>
                  <m:rPr>
                    <m:sty m:val="p"/>
                  </m:rPr>
                  <m:t>⋆</m:t>
                </m:r>
              </m:sup>
            </m:sSup>
          </m:sub>
        </m:sSub>
        <m:r>
          <m:rPr>
            <m:sty m:val="p"/>
          </m:rPr>
          <m:t>≤</m:t>
        </m:r>
        <m:r>
          <m:rPr>
            <m:sty m:val="p"/>
          </m:rPr>
          <m:t>−</m:t>
        </m:r>
        <m:r>
          <m:t>τ</m:t>
        </m:r>
      </m:oMath>
      <w:r>
        <w:rPr>
          <w:i/>
          <w:iCs/>
        </w:rPr>
        <w:t xml:space="preserve"> </w:t>
      </w:r>
      <w:r>
        <w:rPr>
          <w:i/>
          <w:iCs/>
        </w:rPr>
        <w:t xml:space="preserve">at confidence</w:t>
      </w:r>
      <w:r>
        <w:rPr>
          <w:i/>
          <w:iCs/>
        </w:rPr>
        <w:t xml:space="preserve"> </w:t>
      </w:r>
      <m:oMath>
        <m:r>
          <m:rPr>
            <m:sty m:val="p"/>
          </m:rPr>
          <m:t>≥</m:t>
        </m:r>
        <m:r>
          <m:t>1</m:t>
        </m:r>
        <m:r>
          <m:rPr>
            <m:sty m:val="p"/>
          </m:rPr>
          <m:t>−</m:t>
        </m:r>
        <m:r>
          <m:t>η</m:t>
        </m:r>
      </m:oMath>
      <w:r>
        <w:rPr>
          <w:i/>
          <w:iCs/>
        </w:rPr>
        <w:t xml:space="preserve">. We verify the contrast, and report</w:t>
      </w:r>
      <w:r>
        <w:rPr>
          <w:i/>
          <w:iCs/>
        </w:rPr>
        <w:t xml:space="preserve"> </w:t>
      </w:r>
      <m:oMath>
        <m:r>
          <m:rPr>
            <m:sty m:val="p"/>
          </m:rPr>
          <m:t>Ψ</m:t>
        </m:r>
      </m:oMath>
      <w:r>
        <w:rPr>
          <w:i/>
          <w:iCs/>
        </w:rPr>
        <w:t xml:space="preserve"> </w:t>
      </w:r>
      <w:r>
        <w:rPr>
          <w:i/>
          <w:iCs/>
        </w:rPr>
        <w:t xml:space="preserve">only as a descriptive interaction term. If instead</w:t>
      </w:r>
      <w:r>
        <w:rPr>
          <w:i/>
          <w:iCs/>
        </w:rPr>
        <w:t xml:space="preserve"> </w:t>
      </w:r>
      <w:r>
        <w:rPr>
          <w:i/>
          <w:iCs/>
        </w:rPr>
        <w:t xml:space="preserve">the harmful cell is</w:t>
      </w:r>
      <w:r>
        <w:rPr>
          <w:i/>
          <w:iCs/>
        </w:rPr>
        <w:t xml:space="preserve"> </w:t>
      </w:r>
      <w:r>
        <w:rPr>
          <w:i/>
          <w:i/>
          <w:iCs/>
          <w:iCs/>
        </w:rPr>
        <w:t xml:space="preserve">selected</w:t>
      </w:r>
      <w:r>
        <w:rPr>
          <w:i/>
          <w:iCs/>
        </w:rPr>
        <w:t xml:space="preserve"> </w:t>
      </w:r>
      <w:r>
        <w:rPr>
          <w:i/>
          <w:iCs/>
        </w:rPr>
        <w:t xml:space="preserve">from</w:t>
      </w:r>
      <w:r>
        <w:rPr>
          <w:i/>
          <w:iCs/>
        </w:rPr>
        <w:t xml:space="preserve"> </w:t>
      </w:r>
      <m:oMath>
        <m:r>
          <m:rPr>
            <m:sty m:val="p"/>
          </m:rPr>
          <m:t>|</m:t>
        </m:r>
        <m:r>
          <m:rPr>
            <m:scr m:val="script"/>
            <m:sty m:val="p"/>
          </m:rPr>
          <m:t>D</m:t>
        </m:r>
        <m:r>
          <m:rPr>
            <m:sty m:val="p"/>
          </m:rPr>
          <m:t>|</m:t>
        </m:r>
      </m:oMath>
      <w:r>
        <w:rPr>
          <w:i/>
          <w:iCs/>
        </w:rPr>
        <w:t xml:space="preserve"> </w:t>
      </w:r>
      <w:r>
        <w:rPr>
          <w:i/>
          <w:iCs/>
        </w:rPr>
        <w:t xml:space="preserve">candidates after unblinding, use</w:t>
      </w:r>
      <w:r>
        <w:rPr>
          <w:i/>
          <w:iCs/>
        </w:rPr>
        <w:t xml:space="preserve"> </w:t>
      </w:r>
      <m:oMath>
        <m:r>
          <m:t>α</m:t>
        </m:r>
        <m:r>
          <m:rPr>
            <m:sty m:val="p"/>
          </m:rPr>
          <m:t>=</m:t>
        </m:r>
        <m:r>
          <m:t>η</m:t>
        </m:r>
        <m:r>
          <m:rPr>
            <m:sty m:val="p"/>
          </m:rPr>
          <m:t>/</m:t>
        </m:r>
        <m:r>
          <m:rPr>
            <m:sty m:val="p"/>
          </m:rPr>
          <m:t>(</m:t>
        </m:r>
        <m:r>
          <m:t>4</m:t>
        </m:r>
        <m:r>
          <m:rPr>
            <m:sty m:val="p"/>
          </m:rPr>
          <m:t>|</m:t>
        </m:r>
        <m:r>
          <m:rPr>
            <m:scr m:val="script"/>
            <m:sty m:val="p"/>
          </m:rPr>
          <m:t>D</m:t>
        </m:r>
        <m:r>
          <m:rPr>
            <m:sty m:val="p"/>
          </m:rPr>
          <m:t>|</m:t>
        </m:r>
        <m:r>
          <m:rPr>
            <m:sty m:val="p"/>
          </m:rPr>
          <m:t>)</m:t>
        </m:r>
      </m:oMath>
      <w:r>
        <w:rPr>
          <w:i/>
          <w:iCs/>
        </w:rPr>
        <w:t xml:space="preserve">;</w:t>
      </w:r>
      <w:r>
        <w:rPr>
          <w:i/>
          <w:iCs/>
        </w:rPr>
        <w:t xml:space="preserve"> </w:t>
      </w:r>
      <w:r>
        <w:rPr>
          <w:i/>
          <w:iCs/>
        </w:rPr>
        <w:t xml:space="preserve">this is the same selection correction the verification applies to the deficiency surrogate</w:t>
      </w:r>
      <w:r>
        <w:rPr>
          <w:i/>
          <w:iCs/>
        </w:rPr>
        <w:t xml:space="preserve"> </w:t>
      </w:r>
      <w:r>
        <w:rPr>
          <w:i/>
          <w:iCs/>
        </w:rPr>
        <w:t xml:space="preserve">(Remark 8), and omitting it would repeat the multiplicity error we criticize.</w:t>
      </w:r>
    </w:p>
    <w:bookmarkEnd w:id="62"/>
    <w:bookmarkStart w:id="63" w:name="rem:psinotharm"/>
    <w:p>
      <w:pPr>
        <w:pStyle w:val="FirstParagraph"/>
      </w:pPr>
      <w:r>
        <w:rPr>
          <w:i/>
          <w:iCs/>
        </w:rPr>
        <w:t xml:space="preserve">Remark 6</w:t>
      </w:r>
      <w:r>
        <w:t xml:space="preserve"> </w:t>
      </w:r>
      <w:r>
        <w:t xml:space="preserve">(</w:t>
      </w:r>
      <m:oMath>
        <m:r>
          <m:rPr>
            <m:sty m:val="p"/>
          </m:rPr>
          <m:t>Ψ</m:t>
        </m:r>
      </m:oMath>
      <w:r>
        <w:t xml:space="preserve"> </w:t>
      </w:r>
      <w:r>
        <w:t xml:space="preserve">is interaction, not harm).</w:t>
      </w:r>
      <w:r>
        <w:t xml:space="preserve"> </w:t>
      </w:r>
      <w:r>
        <w:t xml:space="preserve"> </w:t>
      </w:r>
      <w:r>
        <w:t xml:space="preserve">The second difference must not be read as a harm measure. Writing</w:t>
      </w:r>
      <w:r>
        <w:t xml:space="preserve"> </w:t>
      </w:r>
      <m:oMath>
        <m:r>
          <m:t>f</m:t>
        </m:r>
      </m:oMath>
      <w:r>
        <w:t xml:space="preserve"> </w:t>
      </w:r>
      <w:r>
        <w:t xml:space="preserve">for the set function</w:t>
      </w:r>
      <w:r>
        <w:t xml:space="preserve"> </w:t>
      </w:r>
      <m:oMath>
        <m:r>
          <m:t>A</m:t>
        </m:r>
        <m:r>
          <m:rPr>
            <m:sty m:val="p"/>
          </m:rPr>
          <m:t>↦</m:t>
        </m:r>
        <m:sSub>
          <m:e>
            <m:r>
              <m:rPr>
                <m:sty m:val="p"/>
              </m:rPr>
              <m:t>P</m:t>
            </m:r>
            <m:r>
              <m:rPr>
                <m:sty m:val="p"/>
              </m:rPr>
              <m:t>A</m:t>
            </m:r>
            <m:r>
              <m:rPr>
                <m:sty m:val="p"/>
              </m:rPr>
              <m:t>S</m:t>
            </m:r>
            <m:r>
              <m:rPr>
                <m:sty m:val="p"/>
              </m:rPr>
              <m:t>S</m:t>
            </m:r>
          </m:e>
          <m:sub>
            <m:r>
              <m:t>M</m:t>
            </m:r>
          </m:sub>
        </m:sSub>
        <m:r>
          <m:rPr>
            <m:sty m:val="p"/>
          </m:rPr>
          <m:t>(</m:t>
        </m:r>
        <m:sSub>
          <m:e>
            <m:r>
              <m:t>W</m:t>
            </m:r>
          </m:e>
          <m:sub>
            <m:r>
              <m:t>A</m:t>
            </m:r>
          </m:sub>
        </m:sSub>
        <m:r>
          <m:rPr>
            <m:sty m:val="p"/>
          </m:rPr>
          <m:t>,</m:t>
        </m:r>
        <m:r>
          <m:t>T</m:t>
        </m:r>
        <m:r>
          <m:rPr>
            <m:sty m:val="p"/>
          </m:rPr>
          <m:t>)</m:t>
        </m:r>
      </m:oMath>
      <w:r>
        <w:t xml:space="preserve">, the inequality</w:t>
      </w:r>
      <w:r>
        <w:t xml:space="preserve"> </w:t>
      </w:r>
      <m:oMath>
        <m:sSub>
          <m:e>
            <m:r>
              <m:rPr>
                <m:sty m:val="p"/>
              </m:rPr>
              <m:t>Ψ</m:t>
            </m:r>
          </m:e>
          <m:sub>
            <m:r>
              <m:t>T</m:t>
            </m:r>
          </m:sub>
        </m:sSub>
        <m:r>
          <m:rPr>
            <m:sty m:val="p"/>
          </m:rPr>
          <m:t>≤</m:t>
        </m:r>
        <m:r>
          <m:t>0</m:t>
        </m:r>
      </m:oMath>
      <w:r>
        <w:t xml:space="preserve"> </w:t>
      </w:r>
      <w:r>
        <w:t xml:space="preserve">is precisely the submodularity condition for</w:t>
      </w:r>
      <w:r>
        <w:t xml:space="preserve"> </w:t>
      </w:r>
      <w:r>
        <w:t xml:space="preserve">the pair</w:t>
      </w:r>
      <w:r>
        <w:t xml:space="preserve"> </w:t>
      </w:r>
      <m:oMath>
        <m:r>
          <m:rPr>
            <m:sty m:val="p"/>
          </m:rPr>
          <m:t>{</m:t>
        </m:r>
        <m:sSub>
          <m:e>
            <m:r>
              <m:t>W</m:t>
            </m:r>
          </m:e>
          <m:sub>
            <m:r>
              <m:t>1</m:t>
            </m:r>
          </m:sub>
        </m:sSub>
        <m:r>
          <m:rPr>
            <m:sty m:val="p"/>
          </m:rPr>
          <m:t>,</m:t>
        </m:r>
        <m:sSub>
          <m:e>
            <m:r>
              <m:t>W</m:t>
            </m:r>
          </m:e>
          <m:sub>
            <m:r>
              <m:t>2</m:t>
            </m:r>
          </m:sub>
        </m:sSub>
        <m:r>
          <m:rPr>
            <m:sty m:val="p"/>
          </m:rPr>
          <m:t>}</m:t>
        </m:r>
      </m:oMath>
      <w:r>
        <w:t xml:space="preserve">, so a negative</w:t>
      </w:r>
      <w:r>
        <w:t xml:space="preserve"> </w:t>
      </w:r>
      <m:oMath>
        <m:sSub>
          <m:e>
            <m:r>
              <m:rPr>
                <m:sty m:val="p"/>
              </m:rPr>
              <m:t>Ψ</m:t>
            </m:r>
          </m:e>
          <m:sub>
            <m:r>
              <m:t>T</m:t>
            </m:r>
          </m:sub>
        </m:sSub>
      </m:oMath>
      <w:r>
        <w:t xml:space="preserve"> </w:t>
      </w:r>
      <w:r>
        <w:t xml:space="preserve">is what diminishing returns look like and is</w:t>
      </w:r>
      <w:r>
        <w:t xml:space="preserve"> </w:t>
      </w:r>
      <w:r>
        <w:t xml:space="preserve">consistent with</w:t>
      </w:r>
      <w:r>
        <w:t xml:space="preserve"> </w:t>
      </w:r>
      <m:oMath>
        <m:r>
          <m:t>f</m:t>
        </m:r>
      </m:oMath>
      <w:r>
        <w:t xml:space="preserve"> </w:t>
      </w:r>
      <w:r>
        <w:t xml:space="preserve">being monotone submodular. It does not imply that adding</w:t>
      </w:r>
      <w:r>
        <w:t xml:space="preserve"> </w:t>
      </w:r>
      <m:oMath>
        <m:sSub>
          <m:e>
            <m:r>
              <m:t>W</m:t>
            </m:r>
          </m:e>
          <m:sub>
            <m:r>
              <m:t>2</m:t>
            </m:r>
          </m:sub>
        </m:sSub>
      </m:oMath>
      <w:r>
        <w:t xml:space="preserve"> </w:t>
      </w:r>
      <w:r>
        <w:t xml:space="preserve">to</w:t>
      </w:r>
      <w:r>
        <w:t xml:space="preserve"> </w:t>
      </w:r>
      <m:oMath>
        <m:sSub>
          <m:e>
            <m:r>
              <m:t>W</m:t>
            </m:r>
          </m:e>
          <m:sub>
            <m:r>
              <m:t>1</m:t>
            </m:r>
          </m:sub>
        </m:sSub>
      </m:oMath>
      <w:r>
        <w:t xml:space="preserve"> </w:t>
      </w:r>
      <w:r>
        <w:t xml:space="preserve">hurt:</w:t>
      </w:r>
      <w:r>
        <w:t xml:space="preserve"> </w:t>
      </w:r>
      <w:r>
        <w:t xml:space="preserve">taking</w:t>
      </w:r>
      <w:r>
        <w:t xml:space="preserve"> </w:t>
      </w:r>
      <m:oMath>
        <m:r>
          <m:rPr>
            <m:sty m:val="p"/>
          </m:rPr>
          <m:t>P</m:t>
        </m:r>
        <m:r>
          <m:rPr>
            <m:sty m:val="p"/>
          </m:rPr>
          <m:t>A</m:t>
        </m:r>
        <m:r>
          <m:rPr>
            <m:sty m:val="p"/>
          </m:rPr>
          <m:t>S</m:t>
        </m:r>
        <m:r>
          <m:rPr>
            <m:sty m:val="p"/>
          </m:rPr>
          <m:t>S</m:t>
        </m:r>
        <m:r>
          <m:rPr>
            <m:sty m:val="p"/>
          </m:rPr>
          <m:t>(</m:t>
        </m:r>
        <m:r>
          <m:rPr>
            <m:nor/>
            <m:scr m:val="monospace"/>
            <m:sty m:val="p"/>
          </m:rPr>
          <m:t>none</m:t>
        </m:r>
        <m:r>
          <m:rPr>
            <m:sty m:val="p"/>
          </m:rPr>
          <m:t>)</m:t>
        </m:r>
        <m:r>
          <m:rPr>
            <m:sty m:val="p"/>
          </m:rPr>
          <m:t>=</m:t>
        </m:r>
        <m:r>
          <m:t>0</m:t>
        </m:r>
      </m:oMath>
      <w:r>
        <w:t xml:space="preserve"> </w:t>
      </w:r>
      <w:r>
        <w:t xml:space="preserve">and</w:t>
      </w:r>
      <w:r>
        <w:t xml:space="preserve"> </w:t>
      </w:r>
      <m:oMath>
        <m:r>
          <m:rPr>
            <m:sty m:val="p"/>
          </m:rPr>
          <m:t>P</m:t>
        </m:r>
        <m:r>
          <m:rPr>
            <m:sty m:val="p"/>
          </m:rPr>
          <m:t>A</m:t>
        </m:r>
        <m:r>
          <m:rPr>
            <m:sty m:val="p"/>
          </m:rPr>
          <m:t>S</m:t>
        </m:r>
        <m:r>
          <m:rPr>
            <m:sty m:val="p"/>
          </m:rPr>
          <m:t>S</m:t>
        </m:r>
        <m:r>
          <m:rPr>
            <m:sty m:val="p"/>
          </m:rPr>
          <m:t>(</m:t>
        </m:r>
        <m:sSub>
          <m:e>
            <m:r>
              <m:t>W</m:t>
            </m:r>
          </m:e>
          <m:sub>
            <m:r>
              <m:t>1</m:t>
            </m:r>
          </m:sub>
        </m:sSub>
        <m:r>
          <m:rPr>
            <m:sty m:val="p"/>
          </m:rPr>
          <m:t>)</m:t>
        </m:r>
        <m:r>
          <m:rPr>
            <m:sty m:val="p"/>
          </m:rPr>
          <m:t>=</m:t>
        </m:r>
        <m:r>
          <m:rPr>
            <m:sty m:val="p"/>
          </m:rPr>
          <m:t>P</m:t>
        </m:r>
        <m:r>
          <m:rPr>
            <m:sty m:val="p"/>
          </m:rPr>
          <m:t>A</m:t>
        </m:r>
        <m:r>
          <m:rPr>
            <m:sty m:val="p"/>
          </m:rPr>
          <m:t>S</m:t>
        </m:r>
        <m:r>
          <m:rPr>
            <m:sty m:val="p"/>
          </m:rPr>
          <m:t>S</m:t>
        </m:r>
        <m:r>
          <m:rPr>
            <m:sty m:val="p"/>
          </m:rPr>
          <m:t>(</m:t>
        </m:r>
        <m:sSub>
          <m:e>
            <m:r>
              <m:t>W</m:t>
            </m:r>
          </m:e>
          <m:sub>
            <m:r>
              <m:t>2</m:t>
            </m:r>
          </m:sub>
        </m:sSub>
        <m:r>
          <m:rPr>
            <m:sty m:val="p"/>
          </m:rPr>
          <m:t>)</m:t>
        </m:r>
        <m:r>
          <m:rPr>
            <m:sty m:val="p"/>
          </m:rPr>
          <m:t>=</m:t>
        </m:r>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rPr>
            <m:sty m:val="p"/>
          </m:rPr>
          <m:t>=</m:t>
        </m:r>
        <m:r>
          <m:t>1</m:t>
        </m:r>
      </m:oMath>
      <w:r>
        <w:t xml:space="preserve"> </w:t>
      </w:r>
      <w:r>
        <w:t xml:space="preserve">gives</w:t>
      </w:r>
      <w:r>
        <w:t xml:space="preserve"> </w:t>
      </w:r>
      <m:oMath>
        <m:sSub>
          <m:e>
            <m:r>
              <m:rPr>
                <m:sty m:val="p"/>
              </m:rPr>
              <m:t>Ψ</m:t>
            </m:r>
          </m:e>
          <m:sub>
            <m:r>
              <m:t>T</m:t>
            </m:r>
          </m:sub>
        </m:sSub>
        <m:r>
          <m:rPr>
            <m:sty m:val="p"/>
          </m:rPr>
          <m:t>=</m:t>
        </m:r>
        <m:r>
          <m:rPr>
            <m:sty m:val="p"/>
          </m:rPr>
          <m:t>−</m:t>
        </m:r>
        <m:r>
          <m:t>1</m:t>
        </m:r>
      </m:oMath>
      <w:r>
        <w:t xml:space="preserve"> </w:t>
      </w:r>
      <w:r>
        <w:t xml:space="preserve">with</w:t>
      </w:r>
      <w:r>
        <w:t xml:space="preserve"> </w:t>
      </w:r>
      <w:r>
        <w:t xml:space="preserve">no degradation whatever. What the collapse violates is</w:t>
      </w:r>
      <w:r>
        <w:t xml:space="preserve"> </w:t>
      </w:r>
      <w:r>
        <w:rPr>
          <w:i/>
          <w:iCs/>
        </w:rPr>
        <w:t xml:space="preserve">monotonicity</w:t>
      </w:r>
      <w:r>
        <w:t xml:space="preserve">,</w:t>
      </w:r>
      <w:r>
        <w:t xml:space="preserve"> </w:t>
      </w:r>
      <m:oMath>
        <m:sSub>
          <m:e>
            <m:r>
              <m:rPr>
                <m:sty m:val="p"/>
              </m:rPr>
              <m:t>Δ</m:t>
            </m:r>
          </m:e>
          <m:sub>
            <m:r>
              <m:t>T</m:t>
            </m:r>
          </m:sub>
        </m:sSub>
        <m:r>
          <m:rPr>
            <m:sty m:val="p"/>
          </m:rPr>
          <m:t>&lt;</m:t>
        </m:r>
        <m:r>
          <m:t>0</m:t>
        </m:r>
      </m:oMath>
      <w:r>
        <w:t xml:space="preserve">, which is</w:t>
      </w:r>
      <w:r>
        <w:t xml:space="preserve"> </w:t>
      </w:r>
      <w:r>
        <w:t xml:space="preserve">the quantity we verify. In our data the two coincide in direction, and the contrast bound is</w:t>
      </w:r>
      <w:r>
        <w:t xml:space="preserve"> </w:t>
      </w:r>
      <w:r>
        <w:t xml:space="preserve">tighter than the four-term one because it spends its confidence budget on two intervals rather</w:t>
      </w:r>
      <w:r>
        <w:t xml:space="preserve"> </w:t>
      </w:r>
      <w:r>
        <w:t xml:space="preserve">than four.</w:t>
      </w:r>
    </w:p>
    <w:bookmarkEnd w:id="63"/>
    <w:bookmarkStart w:id="64" w:name="rem:leaky"/>
    <w:p>
      <w:pPr>
        <w:pStyle w:val="BodyText"/>
      </w:pPr>
      <w:r>
        <w:rPr>
          <w:i/>
          <w:iCs/>
        </w:rPr>
        <w:t xml:space="preserve">Remark 7</w:t>
      </w:r>
      <w:r>
        <w:t xml:space="preserve"> </w:t>
      </w:r>
      <w:r>
        <w:t xml:space="preserve">(The leaky-baseline limitation, stated as a protocol).</w:t>
      </w:r>
      <w:r>
        <w:t xml:space="preserve"> </w:t>
      </w:r>
      <w:r>
        <w:t xml:space="preserve"> </w:t>
      </w:r>
      <w:r>
        <w:t xml:space="preserve">The upper bound (7) includes</w:t>
      </w:r>
      <w:r>
        <w:t xml:space="preserve"> </w:t>
      </w:r>
      <m:oMath>
        <m:r>
          <m:rPr>
            <m:sty m:val="p"/>
          </m:rPr>
          <m:t>+</m:t>
        </m:r>
        <m:sSub>
          <m:e>
            <m:r>
              <m:rPr>
                <m:sty m:val="p"/>
              </m:rPr>
              <m:t>C</m:t>
            </m:r>
            <m:r>
              <m:rPr>
                <m:sty m:val="p"/>
              </m:rPr>
              <m:t>P</m:t>
            </m:r>
          </m:e>
          <m:sub>
            <m:r>
              <m:rPr>
                <m:sty m:val="p"/>
              </m:rPr>
              <m:t>h</m:t>
            </m:r>
            <m:r>
              <m:rPr>
                <m:sty m:val="p"/>
              </m:rPr>
              <m:t>i</m:t>
            </m:r>
          </m:sub>
        </m:sSub>
        <m:r>
          <m:rPr>
            <m:sty m:val="p"/>
          </m:rPr>
          <m:t>(</m:t>
        </m:r>
        <m:sSub>
          <m:e>
            <m:r>
              <m:t>p</m:t>
            </m:r>
          </m:e>
          <m:sub>
            <m:r>
              <m:rPr>
                <m:nor/>
                <m:scr m:val="monospace"/>
                <m:sty m:val="p"/>
              </m:rPr>
              <m:t>none</m:t>
            </m:r>
          </m:sub>
        </m:sSub>
        <m:r>
          <m:rPr>
            <m:sty m:val="p"/>
          </m:rPr>
          <m:t>)</m:t>
        </m:r>
      </m:oMath>
      <w:r>
        <w:t xml:space="preserve">, so it</w:t>
      </w:r>
      <w:r>
        <w:t xml:space="preserve"> </w:t>
      </w:r>
      <w:r>
        <w:t xml:space="preserve">can verify harm only on cells whose</w:t>
      </w:r>
      <w:r>
        <w:t xml:space="preserve"> </w:t>
      </w:r>
      <w:r>
        <w:rPr>
          <w:rStyle w:val="VerbatimChar"/>
        </w:rPr>
        <w:t xml:space="preserve">none</w:t>
      </w:r>
      <w:r>
        <w:t xml:space="preserve">-baseline floors near</w:t>
      </w:r>
      <w:r>
        <w:t xml:space="preserve"> </w:t>
      </w:r>
      <m:oMath>
        <m:r>
          <m:t>0</m:t>
        </m:r>
      </m:oMath>
      <w:r>
        <w:t xml:space="preserve"> </w:t>
      </w:r>
      <w:r>
        <w:t xml:space="preserve">(the convention is</w:t>
      </w:r>
      <w:r>
        <w:t xml:space="preserve"> </w:t>
      </w:r>
      <w:r>
        <w:t xml:space="preserve">unguessable for the model under test). When the baseline is non-zero, e.g. </w:t>
      </w:r>
      <w:r>
        <w:rPr>
          <w:rStyle w:val="VerbatimChar"/>
        </w:rPr>
        <w:t xml:space="preserve">api_argorder</w:t>
      </w:r>
      <w:r>
        <w:t xml:space="preserve"> </w:t>
      </w:r>
      <w:r>
        <w:t xml:space="preserve">at</w:t>
      </w:r>
      <w:r>
        <w:t xml:space="preserve"> </w:t>
      </w:r>
      <m:oMath>
        <m:r>
          <m:rPr>
            <m:nor/>
            <m:scr m:val="monospace"/>
            <m:sty m:val="p"/>
          </m:rPr>
          <m:t>none</m:t>
        </m:r>
        <m:r>
          <m:rPr>
            <m:sty m:val="p"/>
          </m:rPr>
          <m:t>=</m:t>
        </m:r>
        <m:r>
          <m:t>75</m:t>
        </m:r>
        <m:r>
          <m:rPr>
            <m:sty m:val="p"/>
          </m:rPr>
          <m:t>%</m:t>
        </m:r>
      </m:oMath>
      <w:r>
        <w:t xml:space="preserve"> </w:t>
      </w:r>
      <w:r>
        <w:t xml:space="preserve">for GPT-5.5,</w:t>
      </w:r>
      <w:r>
        <w:t xml:space="preserve"> </w:t>
      </w:r>
      <m:oMath>
        <m:r>
          <m:t>45</m:t>
        </m:r>
        <m:r>
          <m:rPr>
            <m:sty m:val="p"/>
          </m:rPr>
          <m:t>%</m:t>
        </m:r>
      </m:oMath>
      <w:r>
        <w:t xml:space="preserve"> </w:t>
      </w:r>
      <w:r>
        <w:t xml:space="preserve">for Kimi,</w:t>
      </w:r>
      <w:r>
        <w:t xml:space="preserve"> </w:t>
      </w:r>
      <m:oMath>
        <m:r>
          <m:t>15</m:t>
        </m:r>
        <m:r>
          <m:rPr>
            <m:sty m:val="p"/>
          </m:rPr>
          <m:t>%</m:t>
        </m:r>
      </m:oMath>
      <w:r>
        <w:t xml:space="preserve"> </w:t>
      </w:r>
      <w:r>
        <w:t xml:space="preserve">for Opus, the bound is mechanically</w:t>
      </w:r>
      <w:r>
        <w:t xml:space="preserve"> </w:t>
      </w:r>
      <w:r>
        <w:t xml:space="preserve">slack and harm is not verifiable even when the point estimate is strongly negative. We therefore</w:t>
      </w:r>
      <w:r>
        <w:t xml:space="preserve"> </w:t>
      </w:r>
      <w:r>
        <w:t xml:space="preserve">adopt the explicit protocol:</w:t>
      </w:r>
      <w:r>
        <w:t xml:space="preserve"> </w:t>
      </w:r>
      <w:r>
        <w:rPr>
          <w:i/>
          <w:iCs/>
        </w:rPr>
        <w:t xml:space="preserve">verify</w:t>
      </w:r>
      <w:r>
        <w:rPr>
          <w:i/>
          <w:iCs/>
        </w:rPr>
        <w:t xml:space="preserve"> </w:t>
      </w:r>
      <m:oMath>
        <m:sSub>
          <m:e>
            <m:r>
              <m:rPr>
                <m:sty m:val="p"/>
              </m:rPr>
              <m:t>Ψ</m:t>
            </m:r>
          </m:e>
          <m:sub>
            <m:r>
              <m:t>T</m:t>
            </m:r>
          </m:sub>
        </m:sSub>
      </m:oMath>
      <w:r>
        <w:rPr>
          <w:i/>
          <w:iCs/>
        </w:rPr>
        <w:t xml:space="preserve"> </w:t>
      </w:r>
      <w:r>
        <w:rPr>
          <w:i/>
          <w:iCs/>
        </w:rPr>
        <w:t xml:space="preserve">only on cells whose</w:t>
      </w:r>
      <w:r>
        <w:rPr>
          <w:i/>
          <w:iCs/>
        </w:rPr>
        <w:t xml:space="preserve"> </w:t>
      </w:r>
      <w:r>
        <w:rPr>
          <w:rStyle w:val="VerbatimChar"/>
          <w:i/>
          <w:iCs/>
        </w:rPr>
        <w:t xml:space="preserve">none</w:t>
      </w:r>
      <w:r>
        <w:rPr>
          <w:i/>
          <w:iCs/>
        </w:rPr>
        <w:t xml:space="preserve">-baseline</w:t>
      </w:r>
      <w:r>
        <w:rPr>
          <w:i/>
          <w:iCs/>
        </w:rPr>
        <w:t xml:space="preserve"> </w:t>
      </w:r>
      <w:r>
        <w:rPr>
          <w:i/>
          <w:iCs/>
        </w:rPr>
        <w:t xml:space="preserve">floors near</w:t>
      </w:r>
      <w:r>
        <w:rPr>
          <w:i/>
          <w:iCs/>
        </w:rPr>
        <w:t xml:space="preserve"> </w:t>
      </w:r>
      <m:oMath>
        <m:r>
          <m:t>0</m:t>
        </m:r>
      </m:oMath>
      <w:r>
        <w:rPr>
          <w:i/>
          <w:iCs/>
        </w:rPr>
        <w:t xml:space="preserve"> </w:t>
      </w:r>
      <w:r>
        <w:rPr>
          <w:i/>
          <w:iCs/>
        </w:rPr>
        <w:t xml:space="preserve">for the model under test</w:t>
      </w:r>
      <w:r>
        <w:t xml:space="preserve">, and report, per model, which cell carried the verification</w:t>
      </w:r>
      <w:r>
        <w:t xml:space="preserve"> </w:t>
      </w:r>
      <w:r>
        <w:t xml:space="preserve">and what its baseline was. This makes the cell selection a stated rule rather than an outcome-driven</w:t>
      </w:r>
      <w:r>
        <w:t xml:space="preserve"> </w:t>
      </w:r>
      <w:r>
        <w:t xml:space="preserve">choice. The same model-relative guessability that defines the value of private context</w:t>
      </w:r>
      <w:r>
        <w:t xml:space="preserve"> </w:t>
      </w:r>
      <w:r>
        <w:t xml:space="preserve">(§3.3) thus governs which cells can carry the interference verification.</w:t>
      </w:r>
    </w:p>
    <w:bookmarkEnd w:id="64"/>
    <w:bookmarkEnd w:id="65"/>
    <w:bookmarkStart w:id="67" w:name="subsec:antimono"/>
    <w:p>
      <w:pPr>
        <w:pStyle w:val="Heading2"/>
      </w:pPr>
      <w:r>
        <w:t xml:space="preserve">Anti-monotonicity as information non-monotonicity of</w:t>
      </w:r>
      <w:r>
        <w:t xml:space="preserve"> </w:t>
      </w:r>
      <m:oMath>
        <m:sSub>
          <m:e>
            <m:r>
              <m:t>δ</m:t>
            </m:r>
          </m:e>
          <m:sub>
            <m:r>
              <m:t>M</m:t>
            </m:r>
          </m:sub>
        </m:sSub>
      </m:oMath>
    </w:p>
    <w:p>
      <w:pPr>
        <w:pStyle w:val="FirstParagraph"/>
      </w:pPr>
      <w:r>
        <w:t xml:space="preserve">A verified</w:t>
      </w:r>
      <w:r>
        <w:t xml:space="preserve"> </w:t>
      </w:r>
      <m:oMath>
        <m:sSub>
          <m:e>
            <m:r>
              <m:rPr>
                <m:sty m:val="p"/>
              </m:rPr>
              <m:t>Ψ</m:t>
            </m:r>
          </m:e>
          <m:sub>
            <m:sSup>
              <m:e>
                <m:r>
                  <m:t>T</m:t>
                </m:r>
              </m:e>
              <m:sup>
                <m:r>
                  <m:rPr>
                    <m:sty m:val="p"/>
                  </m:rPr>
                  <m:t>⋆</m:t>
                </m:r>
              </m:sup>
            </m:sSup>
          </m:sub>
        </m:sSub>
        <m:r>
          <m:rPr>
            <m:sty m:val="p"/>
          </m:rPr>
          <m:t>&lt;</m:t>
        </m:r>
        <m:r>
          <m:t>0</m:t>
        </m:r>
      </m:oMath>
      <w:r>
        <w:t xml:space="preserve"> </w:t>
      </w:r>
      <w:r>
        <w:t xml:space="preserve">on a ceiling-</w:t>
      </w:r>
      <m:oMath>
        <m:sSub>
          <m:e>
            <m:r>
              <m:t>W</m:t>
            </m:r>
          </m:e>
          <m:sub>
            <m:r>
              <m:t>1</m:t>
            </m:r>
          </m:sub>
        </m:sSub>
      </m:oMath>
      <w:r>
        <w:t xml:space="preserve"> </w:t>
      </w:r>
      <w:r>
        <w:t xml:space="preserve">cell is more than a curiosity: it is a falsification</w:t>
      </w:r>
      <w:r>
        <w:t xml:space="preserve"> </w:t>
      </w:r>
      <w:r>
        <w:t xml:space="preserve">of Blackwell superset-dominance</w:t>
      </w:r>
      <w:r>
        <w:t xml:space="preserve"> </w:t>
      </w:r>
      <w:r>
        <w:rPr>
          <w:i/>
          <w:iCs/>
        </w:rPr>
        <w:t xml:space="preserve">for the fixed model rule</w:t>
      </w:r>
      <w:r>
        <w:t xml:space="preserve">, and it pinpoints exactly where the</w:t>
      </w:r>
      <w:r>
        <w:t xml:space="preserve"> </w:t>
      </w:r>
      <w:r>
        <w:t xml:space="preserve">optimal-rule order (Theorem 1) and the realized rule diverge.</w:t>
      </w:r>
    </w:p>
    <w:bookmarkStart w:id="66" w:name="thm:antimono"/>
    <w:p>
      <w:pPr>
        <w:pStyle w:val="BodyText"/>
      </w:pPr>
      <w:r>
        <w:rPr>
          <w:b/>
          <w:bCs/>
        </w:rPr>
        <w:t xml:space="preserve">Theorem 3</w:t>
      </w:r>
      <w:r>
        <w:t xml:space="preserve"> </w:t>
      </w:r>
      <w:r>
        <w:t xml:space="preserve">(Information non-monotonicity of the model rule).</w:t>
      </w:r>
      <w:r>
        <w:t xml:space="preserve"> </w:t>
      </w:r>
      <w:r>
        <w:t xml:space="preserve"> </w:t>
      </w:r>
      <w:r>
        <w:rPr>
          <w:i/>
          <w:iCs/>
        </w:rPr>
        <w:t xml:space="preserve">Let</w:t>
      </w:r>
      <w:r>
        <w:rPr>
          <w:i/>
          <w:iCs/>
        </w:rPr>
        <w:t xml:space="preserve"> </w:t>
      </w:r>
      <m:oMath>
        <m:sSub>
          <m:e>
            <m:r>
              <m:t>W</m:t>
            </m:r>
          </m:e>
          <m:sub>
            <m:r>
              <m:t>1</m:t>
            </m:r>
            <m:r>
              <m:rPr>
                <m:sty m:val="p"/>
              </m:rPr>
              <m:t>+</m:t>
            </m:r>
          </m:sub>
        </m:sSub>
      </m:oMath>
      <w:r>
        <w:rPr>
          <w:i/>
          <w:iCs/>
        </w:rPr>
        <w:t xml:space="preserve"> </w:t>
      </w:r>
      <w:r>
        <w:rPr>
          <w:i/>
          <w:iCs/>
        </w:rPr>
        <w:t xml:space="preserve">reveal a superset of</w:t>
      </w:r>
      <w:r>
        <w:rPr>
          <w:i/>
          <w:iCs/>
        </w:rPr>
        <w:t xml:space="preserve"> </w:t>
      </w:r>
      <m:oMath>
        <m:sSub>
          <m:e>
            <m:r>
              <m:t>W</m:t>
            </m:r>
          </m:e>
          <m:sub>
            <m:r>
              <m:t>1</m:t>
            </m:r>
          </m:sub>
        </m:sSub>
      </m:oMath>
      <w:r>
        <w:rPr>
          <w:i/>
          <w:iCs/>
        </w:rPr>
        <w:t xml:space="preserve">’s coordinates, so</w:t>
      </w:r>
      <w:r>
        <w:rPr>
          <w:i/>
          <w:iCs/>
        </w:rPr>
        <w:t xml:space="preserve"> </w:t>
      </w:r>
      <m:oMath>
        <m:sSub>
          <m:e>
            <m:r>
              <m:t>W</m:t>
            </m:r>
          </m:e>
          <m:sub>
            <m:r>
              <m:t>1</m:t>
            </m:r>
            <m:r>
              <m:rPr>
                <m:sty m:val="p"/>
              </m:rPr>
              <m:t>+</m:t>
            </m:r>
          </m:sub>
        </m:sSub>
        <m:sSub>
          <m:e>
            <m:r>
              <m:rPr>
                <m:sty m:val="p"/>
              </m:rPr>
              <m:t>≽</m:t>
            </m:r>
          </m:e>
          <m:sub>
            <m:r>
              <m:t>B</m:t>
            </m:r>
          </m:sub>
        </m:sSub>
        <m:sSub>
          <m:e>
            <m:r>
              <m:t>W</m:t>
            </m:r>
          </m:e>
          <m:sub>
            <m:r>
              <m:t>1</m:t>
            </m:r>
          </m:sub>
        </m:sSub>
      </m:oMath>
      <w:r>
        <w:rPr>
          <w:i/>
          <w:iCs/>
        </w:rPr>
        <w:t xml:space="preserve"> </w:t>
      </w:r>
      <w:r>
        <w:rPr>
          <w:i/>
          <w:iCs/>
        </w:rPr>
        <w:t xml:space="preserve">(Lemma 1). Any</w:t>
      </w:r>
      <w:r>
        <w:rPr>
          <w:i/>
          <w:iCs/>
        </w:rPr>
        <w:t xml:space="preserve"> </w:t>
      </w:r>
      <w:r>
        <w:rPr>
          <w:i/>
          <w:i/>
          <w:iCs/>
          <w:iCs/>
        </w:rPr>
        <w:t xml:space="preserve">Blackwell-coherent</w:t>
      </w:r>
      <w:r>
        <w:rPr>
          <w:i/>
          <w:iCs/>
        </w:rPr>
        <w:t xml:space="preserve"> </w:t>
      </w:r>
      <w:r>
        <w:rPr>
          <w:i/>
          <w:iCs/>
        </w:rPr>
        <w:t xml:space="preserve">rule, one whose value is monotone under</w:t>
      </w:r>
      <w:r>
        <w:rPr>
          <w:i/>
          <w:iCs/>
        </w:rPr>
        <w:t xml:space="preserve"> </w:t>
      </w:r>
      <m:oMath>
        <m:sSub>
          <m:e>
            <m:r>
              <m:rPr>
                <m:sty m:val="p"/>
              </m:rPr>
              <m:t>≽</m:t>
            </m:r>
          </m:e>
          <m:sub>
            <m:r>
              <m:t>B</m:t>
            </m:r>
          </m:sub>
        </m:sSub>
      </m:oMath>
      <w:r>
        <w:rPr>
          <w:i/>
          <w:iCs/>
        </w:rPr>
        <w:t xml:space="preserve">, as the Bayes rule</w:t>
      </w:r>
      <w:r>
        <w:rPr>
          <w:i/>
          <w:iCs/>
        </w:rPr>
        <w:t xml:space="preserve"> </w:t>
      </w:r>
      <m:oMath>
        <m:sSup>
          <m:e>
            <m:r>
              <m:t>δ</m:t>
            </m:r>
          </m:e>
          <m:sup>
            <m:r>
              <m:rPr>
                <m:sty m:val="p"/>
              </m:rPr>
              <m:t>⋆</m:t>
            </m:r>
          </m:sup>
        </m:sSup>
      </m:oMath>
      <w:r>
        <w:rPr>
          <w:i/>
          <w:iCs/>
        </w:rPr>
        <w:t xml:space="preserve"> </w:t>
      </w:r>
      <w:r>
        <w:rPr>
          <w:i/>
          <w:iCs/>
        </w:rPr>
        <w:t xml:space="preserve">is by Theorem 1, satisfies</w:t>
      </w:r>
      <w:r>
        <w:rPr>
          <w:i/>
          <w:iCs/>
        </w:rPr>
        <w:t xml:space="preserve"> </w:t>
      </w:r>
      <m:oMath>
        <m:r>
          <m:rPr>
            <m:sty m:val="p"/>
          </m:rPr>
          <m:t>v</m:t>
        </m:r>
        <m:r>
          <m:rPr>
            <m:sty m:val="p"/>
          </m:rPr>
          <m:t>a</m:t>
        </m:r>
        <m:r>
          <m:rPr>
            <m:sty m:val="p"/>
          </m:rPr>
          <m:t>l</m:t>
        </m:r>
        <m:r>
          <m:rPr>
            <m:sty m:val="p"/>
          </m:rPr>
          <m:t>u</m:t>
        </m:r>
        <m:r>
          <m:rPr>
            <m:sty m:val="p"/>
          </m:rPr>
          <m:t>e</m:t>
        </m:r>
        <m:r>
          <m:rPr>
            <m:sty m:val="p"/>
          </m:rPr>
          <m:t>(</m:t>
        </m:r>
        <m:sSub>
          <m:e>
            <m:r>
              <m:t>W</m:t>
            </m:r>
          </m:e>
          <m:sub>
            <m:r>
              <m:t>1</m:t>
            </m:r>
            <m:r>
              <m:rPr>
                <m:sty m:val="p"/>
              </m:rPr>
              <m:t>+</m:t>
            </m:r>
          </m:sub>
        </m:sSub>
        <m:r>
          <m:rPr>
            <m:sty m:val="p"/>
          </m:rPr>
          <m:t>,</m:t>
        </m:r>
        <m:r>
          <m:t>T</m:t>
        </m:r>
        <m:r>
          <m:rPr>
            <m:sty m:val="p"/>
          </m:rPr>
          <m:t>)</m:t>
        </m:r>
        <m:r>
          <m:rPr>
            <m:sty m:val="p"/>
          </m:rPr>
          <m:t>≥</m:t>
        </m:r>
        <m:r>
          <m:rPr>
            <m:sty m:val="p"/>
          </m:rPr>
          <m:t>v</m:t>
        </m:r>
        <m:r>
          <m:rPr>
            <m:sty m:val="p"/>
          </m:rPr>
          <m:t>a</m:t>
        </m:r>
        <m:r>
          <m:rPr>
            <m:sty m:val="p"/>
          </m:rPr>
          <m:t>l</m:t>
        </m:r>
        <m:r>
          <m:rPr>
            <m:sty m:val="p"/>
          </m:rPr>
          <m:t>u</m:t>
        </m:r>
        <m:r>
          <m:rPr>
            <m:sty m:val="p"/>
          </m:rPr>
          <m:t>e</m:t>
        </m:r>
        <m:r>
          <m:rPr>
            <m:sty m:val="p"/>
          </m:rPr>
          <m:t>(</m:t>
        </m:r>
        <m:sSub>
          <m:e>
            <m:r>
              <m:t>W</m:t>
            </m:r>
          </m:e>
          <m:sub>
            <m:r>
              <m:t>1</m:t>
            </m:r>
          </m:sub>
        </m:sSub>
        <m:r>
          <m:rPr>
            <m:sty m:val="p"/>
          </m:rPr>
          <m:t>,</m:t>
        </m:r>
        <m:r>
          <m:t>T</m:t>
        </m:r>
        <m:r>
          <m:rPr>
            <m:sty m:val="p"/>
          </m:rPr>
          <m:t>)</m:t>
        </m:r>
      </m:oMath>
      <w:r>
        <w:rPr>
          <w:i/>
          <w:iCs/>
        </w:rPr>
        <w:t xml:space="preserve"> </w:t>
      </w:r>
      <w:r>
        <w:rPr>
          <w:i/>
          <w:iCs/>
        </w:rPr>
        <w:t xml:space="preserve">for every task</w:t>
      </w:r>
      <w:r>
        <w:rPr>
          <w:i/>
          <w:iCs/>
        </w:rPr>
        <w:t xml:space="preserve"> </w:t>
      </w:r>
      <m:oMath>
        <m:r>
          <m:t>T</m:t>
        </m:r>
      </m:oMath>
      <w:r>
        <w:rPr>
          <w:i/>
          <w:iCs/>
        </w:rPr>
        <w:t xml:space="preserve">. If a fixed model rule</w:t>
      </w:r>
      <w:r>
        <w:rPr>
          <w:i/>
          <w:iCs/>
        </w:rPr>
        <w:t xml:space="preserve"> </w:t>
      </w:r>
      <m:oMath>
        <m:sSub>
          <m:e>
            <m:r>
              <m:t>δ</m:t>
            </m:r>
          </m:e>
          <m:sub>
            <m:r>
              <m:t>M</m:t>
            </m:r>
          </m:sub>
        </m:sSub>
      </m:oMath>
      <w:r>
        <w:rPr>
          <w:i/>
          <w:iCs/>
        </w:rPr>
        <w:t xml:space="preserve"> </w:t>
      </w:r>
      <w:r>
        <w:rPr>
          <w:i/>
          <w:iCs/>
        </w:rPr>
        <w:t xml:space="preserve">has a task</w:t>
      </w:r>
      <w:r>
        <w:rPr>
          <w:i/>
          <w:iCs/>
        </w:rPr>
        <w:t xml:space="preserve"> </w:t>
      </w:r>
      <m:oMath>
        <m:sSup>
          <m:e>
            <m:r>
              <m:t>T</m:t>
            </m:r>
          </m:e>
          <m:sup>
            <m:r>
              <m:rPr>
                <m:sty m:val="p"/>
              </m:rPr>
              <m:t>⋆</m:t>
            </m:r>
          </m:sup>
        </m:sSup>
      </m:oMath>
      <w:r>
        <w:rPr>
          <w:i/>
          <w:iCs/>
        </w:rPr>
        <w:t xml:space="preserve"> </w:t>
      </w:r>
      <w:r>
        <w:rPr>
          <w:i/>
          <w:iCs/>
        </w:rPr>
        <w:t xml:space="preserve">with</w:t>
      </w:r>
      <w:r>
        <w:rPr>
          <w:i/>
          <w:iCs/>
        </w:rP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r>
              <m:rPr>
                <m:sty m:val="p"/>
              </m:rPr>
              <m:t>+</m:t>
            </m:r>
          </m:sub>
        </m:sSub>
        <m:r>
          <m:rPr>
            <m:sty m:val="p"/>
          </m:rPr>
          <m:t>,</m:t>
        </m:r>
        <m:sSup>
          <m:e>
            <m:r>
              <m:t>T</m:t>
            </m:r>
          </m:e>
          <m:sup>
            <m:r>
              <m:rPr>
                <m:sty m:val="p"/>
              </m:rPr>
              <m:t>⋆</m:t>
            </m:r>
          </m:sup>
        </m:sSup>
        <m:r>
          <m:rPr>
            <m:sty m:val="p"/>
          </m:rPr>
          <m:t>)</m:t>
        </m:r>
        <m:r>
          <m:rPr>
            <m:sty m:val="p"/>
          </m:rPr>
          <m:t>&lt;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p>
          <m:e>
            <m:r>
              <m:t>T</m:t>
            </m:r>
          </m:e>
          <m:sup>
            <m:r>
              <m:rPr>
                <m:sty m:val="p"/>
              </m:rPr>
              <m:t>⋆</m:t>
            </m:r>
          </m:sup>
        </m:sSup>
        <m:r>
          <m:rPr>
            <m:sty m:val="p"/>
          </m:rPr>
          <m:t>)</m:t>
        </m:r>
      </m:oMath>
      <w:r>
        <w:rPr>
          <w:i/>
          <w:iCs/>
        </w:rPr>
        <w:t xml:space="preserve">, then</w:t>
      </w:r>
      <w:r>
        <w:rPr>
          <w:i/>
          <w:iCs/>
        </w:rPr>
        <w:t xml:space="preserve"> </w:t>
      </w:r>
      <m:oMath>
        <m:sSub>
          <m:e>
            <m:r>
              <m:t>δ</m:t>
            </m:r>
          </m:e>
          <m:sub>
            <m:r>
              <m:t>M</m:t>
            </m:r>
          </m:sub>
        </m:sSub>
      </m:oMath>
      <w:r>
        <w:rPr>
          <w:i/>
          <w:iCs/>
        </w:rPr>
        <w:t xml:space="preserve"> </w:t>
      </w:r>
      <w:r>
        <w:rPr>
          <w:i/>
          <w:iCs/>
        </w:rPr>
        <w:t xml:space="preserve">is</w:t>
      </w:r>
      <w:r>
        <w:rPr>
          <w:i/>
          <w:iCs/>
        </w:rPr>
        <w:t xml:space="preserve"> </w:t>
      </w:r>
      <w:r>
        <w:rPr>
          <w:i/>
          <w:i/>
          <w:iCs/>
          <w:iCs/>
        </w:rPr>
        <w:t xml:space="preserve">not</w:t>
      </w:r>
      <w:r>
        <w:rPr>
          <w:i/>
          <w:iCs/>
        </w:rPr>
        <w:t xml:space="preserve"> </w:t>
      </w:r>
      <w:r>
        <w:rPr>
          <w:i/>
          <w:iCs/>
        </w:rPr>
        <w:t xml:space="preserve">Blackwell-coherent: it violates</w:t>
      </w:r>
      <w:r>
        <w:rPr>
          <w:i/>
          <w:iCs/>
        </w:rPr>
        <w:t xml:space="preserve"> </w:t>
      </w:r>
      <w:r>
        <w:rPr>
          <w:i/>
          <w:iCs/>
        </w:rPr>
        <w:t xml:space="preserve">monotonicity under the garbling order on</w:t>
      </w:r>
      <w:r>
        <w:rPr>
          <w:i/>
          <w:iCs/>
        </w:rPr>
        <w:t xml:space="preserve"> </w:t>
      </w:r>
      <m:oMath>
        <m:sSup>
          <m:e>
            <m:r>
              <m:t>T</m:t>
            </m:r>
          </m:e>
          <m:sup>
            <m:r>
              <m:rPr>
                <m:sty m:val="p"/>
              </m:rPr>
              <m:t>⋆</m:t>
            </m:r>
          </m:sup>
        </m:sSup>
      </m:oMath>
      <w:r>
        <w:rPr>
          <w:i/>
          <w:iCs/>
        </w:rPr>
        <w:t xml:space="preserve">. In particular no monotone scalar</w:t>
      </w:r>
      <w:r>
        <w:rPr>
          <w:i/>
          <w:iCs/>
        </w:rPr>
        <w:t xml:space="preserve"> </w:t>
      </w:r>
      <w:r>
        <w:rPr>
          <w:i/>
          <w:iCs/>
        </w:rPr>
        <w:t xml:space="preserve">context-value score can predict</w:t>
      </w:r>
      <w:r>
        <w:rPr>
          <w:i/>
          <w:iCs/>
        </w:rPr>
        <w:t xml:space="preserve"> </w:t>
      </w:r>
      <m:oMath>
        <m:sSub>
          <m:e>
            <m:r>
              <m:t>δ</m:t>
            </m:r>
          </m:e>
          <m:sub>
            <m:r>
              <m:t>M</m:t>
            </m:r>
          </m:sub>
        </m:sSub>
      </m:oMath>
      <w:r>
        <w:rPr>
          <w:i/>
          <w:iCs/>
        </w:rPr>
        <w:t xml:space="preserve">’s behaviour on</w:t>
      </w:r>
      <w:r>
        <w:rPr>
          <w:i/>
          <w:iCs/>
        </w:rPr>
        <w:t xml:space="preserve"> </w:t>
      </w:r>
      <m:oMath>
        <m:sSup>
          <m:e>
            <m:r>
              <m:t>T</m:t>
            </m:r>
          </m:e>
          <m:sup>
            <m:r>
              <m:rPr>
                <m:sty m:val="p"/>
              </m:rPr>
              <m:t>⋆</m:t>
            </m:r>
          </m:sup>
        </m:sSup>
      </m:oMath>
      <w:r>
        <w:rPr>
          <w:i/>
          <w:iCs/>
        </w:rPr>
        <w:t xml:space="preserve">.</w:t>
      </w:r>
    </w:p>
    <w:bookmarkEnd w:id="66"/>
    <w:p>
      <w:pPr>
        <w:pStyle w:val="BodyText"/>
      </w:pPr>
      <w:r>
        <w:t xml:space="preserve">Theorem 3 converts the empirical collapse into a structural statement: the harm is</w:t>
      </w:r>
      <w:r>
        <w:t xml:space="preserve"> </w:t>
      </w:r>
      <w:r>
        <w:t xml:space="preserve">not noise but a witness that real LLM decision rules are not Blackwell-coherent, which is precisely</w:t>
      </w:r>
      <w:r>
        <w:t xml:space="preserve"> </w:t>
      </w:r>
      <w:r>
        <w:t xml:space="preserve">the gap Lemma 2(b) warned cannot be closed without value attainment. The deficiency</w:t>
      </w:r>
      <w:r>
        <w:t xml:space="preserve"> </w:t>
      </w:r>
      <w:r>
        <w:t xml:space="preserve">surrogate detects this reversal because it tracks realized PASS, whereas every monotone scalar must</w:t>
      </w:r>
      <w:r>
        <w:t xml:space="preserve"> </w:t>
      </w:r>
      <w:r>
        <w:t xml:space="preserve">miss it by construction.</w:t>
      </w:r>
    </w:p>
    <w:bookmarkEnd w:id="67"/>
    <w:bookmarkStart w:id="68" w:name="subsec:fwer"/>
    <w:p>
      <w:pPr>
        <w:pStyle w:val="Heading2"/>
      </w:pPr>
      <w:r>
        <w:t xml:space="preserve">Family-wise error across the verified claims</w:t>
      </w:r>
    </w:p>
    <w:p>
      <w:pPr>
        <w:pStyle w:val="FirstParagraph"/>
      </w:pPr>
      <w:r>
        <w:t xml:space="preserve">Each verification above controls error</w:t>
      </w:r>
      <w:r>
        <w:t xml:space="preserve"> </w:t>
      </w:r>
      <w:r>
        <w:rPr>
          <w:i/>
          <w:iCs/>
        </w:rPr>
        <w:t xml:space="preserve">marginally</w:t>
      </w:r>
      <w:r>
        <w:t xml:space="preserve"> </w:t>
      </w:r>
      <w:r>
        <w:t xml:space="preserve">at</w:t>
      </w:r>
      <w:r>
        <w:t xml:space="preserve"> </w:t>
      </w:r>
      <m:oMath>
        <m:r>
          <m:t>η</m:t>
        </m:r>
      </m:oMath>
      <w:r>
        <w:t xml:space="preserve"> </w:t>
      </w:r>
      <w:r>
        <w:t xml:space="preserve">for its own claim</w:t>
      </w:r>
      <w:r>
        <w:t xml:space="preserve"> </w:t>
      </w:r>
      <w:r>
        <w:t xml:space="preserve">(incomparability via Proposition 3; interference via</w:t>
      </w:r>
      <w:r>
        <w:t xml:space="preserve"> </w:t>
      </w:r>
      <w:r>
        <w:t xml:space="preserve">Proposition 4). When several claims are read off the</w:t>
      </w:r>
      <w:r>
        <w:t xml:space="preserve"> </w:t>
      </w:r>
      <w:r>
        <w:rPr>
          <w:i/>
          <w:iCs/>
        </w:rPr>
        <w:t xml:space="preserve">same</w:t>
      </w:r>
      <w:r>
        <w:t xml:space="preserve"> </w:t>
      </w:r>
      <m:oMath>
        <m:r>
          <m:t>n</m:t>
        </m:r>
      </m:oMath>
      <w:r>
        <w:t xml:space="preserve">-sample</w:t>
      </w:r>
      <w:r>
        <w:t xml:space="preserve"> </w:t>
      </w:r>
      <w:r>
        <w:t xml:space="preserve">run at the same</w:t>
      </w:r>
      <w:r>
        <w:t xml:space="preserve"> </w:t>
      </w:r>
      <m:oMath>
        <m:r>
          <m:t>η</m:t>
        </m:r>
      </m:oMath>
      <w:r>
        <w:t xml:space="preserve">, incomparability (both directions, on one shared event</w:t>
      </w:r>
      <w:r>
        <w:t xml:space="preserve"> </w:t>
      </w:r>
      <m:oMath>
        <m:r>
          <m:t>E</m:t>
        </m:r>
      </m:oMath>
      <w:r>
        <w:t xml:space="preserve">), one-directional</w:t>
      </w:r>
      <w:r>
        <w:t xml:space="preserve"> </w:t>
      </w:r>
      <w:r>
        <w:t xml:space="preserve">dominance, and the interference cells, the conjunction over distinct claims is</w:t>
      </w:r>
      <w:r>
        <w:t xml:space="preserve"> </w:t>
      </w:r>
      <w:r>
        <w:rPr>
          <w:i/>
          <w:iCs/>
        </w:rPr>
        <w:t xml:space="preserve">not</w:t>
      </w:r>
      <w:r>
        <w:t xml:space="preserve"> </w:t>
      </w:r>
      <w:r>
        <w:t xml:space="preserve">jointly</w:t>
      </w:r>
      <w:r>
        <w:t xml:space="preserve"> </w:t>
      </w:r>
      <w:r>
        <w:t xml:space="preserve">controlled at</w:t>
      </w:r>
      <w:r>
        <w:t xml:space="preserve"> </w:t>
      </w:r>
      <m:oMath>
        <m:r>
          <m:t>η</m:t>
        </m:r>
      </m:oMath>
      <w:r>
        <w:t xml:space="preserve"> </w:t>
      </w:r>
      <w:r>
        <w:t xml:space="preserve">unless the budget is split across claims. We state results as marginally</w:t>
      </w:r>
      <w:r>
        <w:t xml:space="preserve"> </w:t>
      </w:r>
      <w:r>
        <w:t xml:space="preserve">verified per claim and, where a joint statement is wanted, allocate</w:t>
      </w:r>
      <w:r>
        <w:t xml:space="preserve"> </w:t>
      </w:r>
      <m:oMath>
        <m:r>
          <m:t>η</m:t>
        </m:r>
      </m:oMath>
      <w:r>
        <w:t xml:space="preserve"> </w:t>
      </w:r>
      <w:r>
        <w:t xml:space="preserve">across the</w:t>
      </w:r>
      <w:r>
        <w:t xml:space="preserve"> </w:t>
      </w:r>
      <m:oMath>
        <m:r>
          <m:t>C</m:t>
        </m:r>
      </m:oMath>
      <w:r>
        <w:t xml:space="preserve"> </w:t>
      </w:r>
      <w:r>
        <w:t xml:space="preserve">verified</w:t>
      </w:r>
      <w:r>
        <w:t xml:space="preserve"> </w:t>
      </w:r>
      <w:r>
        <w:t xml:space="preserve">claims (e.g. </w:t>
      </w:r>
      <m:oMath>
        <m:r>
          <m:t>η</m:t>
        </m:r>
        <m:r>
          <m:rPr>
            <m:sty m:val="p"/>
          </m:rPr>
          <m:t>/</m:t>
        </m:r>
        <m:r>
          <m:t>C</m:t>
        </m:r>
      </m:oMath>
      <w:r>
        <w:t xml:space="preserve"> </w:t>
      </w:r>
      <w:r>
        <w:t xml:space="preserve">each) so the global family-wise error is</w:t>
      </w:r>
      <w:r>
        <w:t xml:space="preserve"> </w:t>
      </w:r>
      <m:oMath>
        <m:r>
          <m:rPr>
            <m:sty m:val="p"/>
          </m:rPr>
          <m:t>≤</m:t>
        </m:r>
        <m:r>
          <m:t>η</m:t>
        </m:r>
      </m:oMath>
      <w:r>
        <w:t xml:space="preserve">. The incomparability pair</w:t>
      </w:r>
      <w:r>
        <w:t xml:space="preserve"> </w:t>
      </w:r>
      <w:r>
        <w:t xml:space="preserve">is the one exception that is genuinely joint at</w:t>
      </w:r>
      <w:r>
        <w:t xml:space="preserve"> </w:t>
      </w:r>
      <m:oMath>
        <m:r>
          <m:t>η</m:t>
        </m:r>
      </m:oMath>
      <w:r>
        <w:t xml:space="preserve"> </w:t>
      </w:r>
      <w:r>
        <w:t xml:space="preserve">on a single event, as proved in</w:t>
      </w:r>
      <w:r>
        <w:t xml:space="preserve"> </w:t>
      </w:r>
      <w:r>
        <w:t xml:space="preserve">Proposition 3; all other cross-claim conjunctions on a shared run are reported</w:t>
      </w:r>
      <w:r>
        <w:t xml:space="preserve"> </w:t>
      </w:r>
      <w:r>
        <w:t xml:space="preserve">as marginal.</w:t>
      </w:r>
    </w:p>
    <w:p>
      <w:pPr>
        <w:pStyle w:val="BodyText"/>
      </w:pPr>
      <w:r>
        <w:t xml:space="preserve">The two verifications have different effective-</w:t>
      </w:r>
      <m:oMath>
        <m:r>
          <m:t>n</m:t>
        </m:r>
      </m:oMath>
      <w:r>
        <w:t xml:space="preserve"> </w:t>
      </w:r>
      <w:r>
        <w:t xml:space="preserve">requirements, which is why the consolidated record marks Opus incomparability as verified and Opus interference as reproduced but not verified; the power analysis is in Appendix A.</w:t>
      </w:r>
    </w:p>
    <w:bookmarkEnd w:id="68"/>
    <w:bookmarkEnd w:id="69"/>
    <w:bookmarkStart w:id="110" w:name="sec:experiments"/>
    <w:p>
      <w:pPr>
        <w:pStyle w:val="Heading1"/>
      </w:pPr>
      <w:r>
        <w:t xml:space="preserve">Experiments</w:t>
      </w:r>
    </w:p>
    <w:p>
      <w:pPr>
        <w:pStyle w:val="FirstParagraph"/>
      </w:pPr>
      <w:r>
        <w:t xml:space="preserve">With the order (§4), its impossibility consequence (§5),</w:t>
      </w:r>
      <w:r>
        <w:t xml:space="preserve"> </w:t>
      </w:r>
      <w:r>
        <w:t xml:space="preserve">and the verification that measures it (§6) in hand, we now instantiate the</w:t>
      </w:r>
      <w:r>
        <w:t xml:space="preserve"> </w:t>
      </w:r>
      <w:r>
        <w:t xml:space="preserve">theory on real language models. The design has three commitments. First, every reported number is an empirical PASS rate from live model</w:t>
      </w:r>
      <w:r>
        <w:t xml:space="preserve"> </w:t>
      </w:r>
      <w:r>
        <w:t xml:space="preserve">calls verified by an executable test harness; no value is modeled, simulated, or extrapolated.</w:t>
      </w:r>
      <w:r>
        <w:t xml:space="preserve"> </w:t>
      </w:r>
      <w:r>
        <w:t xml:space="preserve">Second, the two context sources are constructed to be</w:t>
      </w:r>
      <w:r>
        <w:t xml:space="preserve"> </w:t>
      </w:r>
      <w:r>
        <w:rPr>
          <w:i/>
          <w:iCs/>
        </w:rPr>
        <w:t xml:space="preserve">Blackwell-incomparable by construction</w:t>
      </w:r>
      <w:r>
        <w:t xml:space="preserve"> </w:t>
      </w:r>
      <w:r>
        <w:t xml:space="preserve">(§7.1), so the incomparability theorem (Theorem 2) has a</w:t>
      </w:r>
      <w:r>
        <w:t xml:space="preserve"> </w:t>
      </w:r>
      <w:r>
        <w:t xml:space="preserve">non-vacuous instance to bite on. Third, every verified claim is reported with the exact sample</w:t>
      </w:r>
      <w:r>
        <w:t xml:space="preserve"> </w:t>
      </w:r>
      <w:r>
        <w:t xml:space="preserve">size, the Clopper–Pearson endpoints, and the per-cell PASS counts from which it is derived</w:t>
      </w:r>
      <w:r>
        <w:t xml:space="preserve"> </w:t>
      </w:r>
      <w:r>
        <w:t xml:space="preserve">(§7.4), so the verification is auditable rather than asserted.</w:t>
      </w:r>
    </w:p>
    <w:bookmarkStart w:id="72" w:name="sec:design"/>
    <w:p>
      <w:pPr>
        <w:pStyle w:val="Heading2"/>
      </w:pPr>
      <w:r>
        <w:t xml:space="preserve">Design: two incomparable context sources</w:t>
      </w:r>
    </w:p>
    <w:p>
      <w:pPr>
        <w:pStyle w:val="FirstParagraph"/>
      </w:pPr>
      <w:r>
        <w:t xml:space="preserve">We define two</w:t>
      </w:r>
      <w:r>
        <w:t xml:space="preserve"> </w:t>
      </w:r>
      <w:r>
        <w:rPr>
          <w:i/>
          <w:iCs/>
        </w:rPr>
        <w:t xml:space="preserve">private, unguessable</w:t>
      </w:r>
      <w:r>
        <w:t xml:space="preserve"> </w:t>
      </w:r>
      <w:r>
        <w:t xml:space="preserve">conventions on the</w:t>
      </w:r>
      <w:r>
        <w:t xml:space="preserve"> </w:t>
      </w:r>
      <w:r>
        <w:rPr>
          <w:i/>
          <w:iCs/>
        </w:rPr>
        <w:t xml:space="preserve">same</w:t>
      </w:r>
      <w:r>
        <w:t xml:space="preserve"> </w:t>
      </w:r>
      <w:r>
        <w:t xml:space="preserve">module</w:t>
      </w:r>
      <w:r>
        <w:t xml:space="preserve"> </w:t>
      </w:r>
      <w:r>
        <w:rPr>
          <w:rStyle w:val="VerbatimChar"/>
        </w:rPr>
        <w:t xml:space="preserve">ledger</w:t>
      </w:r>
      <w:r>
        <w:t xml:space="preserve">,</w:t>
      </w:r>
      <w:r>
        <w:t xml:space="preserve"> </w:t>
      </w:r>
      <w:r>
        <w:t xml:space="preserve">matched on every nuisance axis (length, roughly three sentences, exactly one private convention</w:t>
      </w:r>
      <w:r>
        <w:t xml:space="preserve"> </w:t>
      </w:r>
      <w:r>
        <w:t xml:space="preserve">each, same module, same task shape). Because both are on-topic for any</w:t>
      </w:r>
      <w:r>
        <w:t xml:space="preserve"> </w:t>
      </w:r>
      <w:r>
        <w:t xml:space="preserve">“ledger”</w:t>
      </w:r>
      <w:r>
        <w:t xml:space="preserve"> </w:t>
      </w:r>
      <w:r>
        <w:t xml:space="preserve">task, any lexical,</w:t>
      </w:r>
      <w:r>
        <w:t xml:space="preserve"> </w:t>
      </w:r>
      <w:r>
        <w:t xml:space="preserve">embedding, mutual-information, or</w:t>
      </w:r>
      <w:r>
        <w:t xml:space="preserve"> </w:t>
      </w:r>
      <m:oMath>
        <m:r>
          <m:rPr>
            <m:scr m:val="script"/>
            <m:sty m:val="p"/>
          </m:rPr>
          <m:t>V</m:t>
        </m:r>
      </m:oMath>
      <w:r>
        <w:t xml:space="preserve">-usable score treats them as equally relevant</w:t>
      </w:r>
      <w:r>
        <w:t xml:space="preserve"> </w:t>
      </w:r>
      <w:r>
        <w:t xml:space="preserve">candidates, the precondition for Theorem 2 to apply.</w:t>
      </w:r>
    </w:p>
    <w:p>
      <w:pPr>
        <w:pStyle w:val="DefinitionTerm"/>
      </w:pPr>
      <m:oMath>
        <m:sSub>
          <m:e>
            <m:r>
              <m:t>W</m:t>
            </m:r>
          </m:e>
          <m:sub>
            <m:r>
              <m:t>1</m:t>
            </m:r>
          </m:sub>
        </m:sSub>
      </m:oMath>
      <w:r>
        <w:t xml:space="preserve">, API call contract.</w:t>
      </w:r>
    </w:p>
    <w:p>
      <w:pPr>
        <w:pStyle w:val="Definition"/>
      </w:pPr>
      <w:r>
        <w:rPr>
          <w:rStyle w:val="VerbatimChar"/>
        </w:rPr>
        <w:t xml:space="preserve">ledger.post(account, amount, *, memo)</w:t>
      </w:r>
      <w:r>
        <w:t xml:space="preserve">:</w:t>
      </w:r>
      <w:r>
        <w:t xml:space="preserve"> </w:t>
      </w:r>
      <w:r>
        <w:rPr>
          <w:rStyle w:val="VerbatimChar"/>
        </w:rPr>
        <w:t xml:space="preserve">account</w:t>
      </w:r>
      <w:r>
        <w:t xml:space="preserve"> </w:t>
      </w:r>
      <w:r>
        <w:t xml:space="preserve">first,</w:t>
      </w:r>
      <w:r>
        <w:t xml:space="preserve"> </w:t>
      </w:r>
      <w:r>
        <w:rPr>
          <w:rStyle w:val="VerbatimChar"/>
        </w:rPr>
        <w:t xml:space="preserve">amount</w:t>
      </w:r>
      <w:r>
        <w:t xml:space="preserve"> </w:t>
      </w:r>
      <w:r>
        <w:t xml:space="preserve">second positional,</w:t>
      </w:r>
      <w:r>
        <w:t xml:space="preserve"> </w:t>
      </w:r>
      <w:r>
        <w:rPr>
          <w:rStyle w:val="VerbatimChar"/>
        </w:rPr>
        <w:t xml:space="preserve">memo</w:t>
      </w:r>
      <w:r>
        <w:t xml:space="preserve"> </w:t>
      </w:r>
      <w:r>
        <w:t xml:space="preserve">a</w:t>
      </w:r>
      <w:r>
        <w:t xml:space="preserve"> </w:t>
      </w:r>
      <w:r>
        <w:rPr>
          <w:i/>
          <w:iCs/>
        </w:rPr>
        <w:t xml:space="preserve">required keyword-only</w:t>
      </w:r>
      <w:r>
        <w:t xml:space="preserve"> </w:t>
      </w:r>
      <w:r>
        <w:t xml:space="preserve">argument;</w:t>
      </w:r>
      <w:r>
        <w:t xml:space="preserve"> </w:t>
      </w:r>
      <w:r>
        <w:t xml:space="preserve">returns an integer entry id</w:t>
      </w:r>
      <w:r>
        <w:t xml:space="preserve"> </w:t>
      </w:r>
      <m:oMath>
        <m:r>
          <m:rPr>
            <m:sty m:val="p"/>
          </m:rPr>
          <m:t>≥</m:t>
        </m:r>
        <m:r>
          <m:t>1</m:t>
        </m:r>
      </m:oMath>
      <w:r>
        <w:t xml:space="preserve">; raises</w:t>
      </w:r>
      <w:r>
        <w:t xml:space="preserve"> </w:t>
      </w:r>
      <w:r>
        <w:rPr>
          <w:rStyle w:val="VerbatimChar"/>
        </w:rPr>
        <w:t xml:space="preserve">ledger.PostError</w:t>
      </w:r>
      <w:r>
        <w:t xml:space="preserve"> </w:t>
      </w:r>
      <w:r>
        <w:t xml:space="preserve">(not</w:t>
      </w:r>
      <w:r>
        <w:t xml:space="preserve"> </w:t>
      </w:r>
      <w:r>
        <w:rPr>
          <w:rStyle w:val="VerbatimChar"/>
        </w:rPr>
        <w:t xml:space="preserve">ValueError</w:t>
      </w:r>
      <w:r>
        <w:t xml:space="preserve">/</w:t>
      </w:r>
      <w:r>
        <w:rPr>
          <w:rStyle w:val="VerbatimChar"/>
        </w:rPr>
        <w:t xml:space="preserve">KeyError</w:t>
      </w:r>
      <w:r>
        <w:t xml:space="preserve">) on failure.</w:t>
      </w:r>
    </w:p>
    <w:p>
      <w:pPr>
        <w:pStyle w:val="DefinitionTerm"/>
      </w:pPr>
      <m:oMath>
        <m:sSub>
          <m:e>
            <m:r>
              <m:t>W</m:t>
            </m:r>
          </m:e>
          <m:sub>
            <m:r>
              <m:t>2</m:t>
            </m:r>
          </m:sub>
        </m:sSub>
      </m:oMath>
      <w:r>
        <w:t xml:space="preserve">, wire-encoding invariant.</w:t>
      </w:r>
    </w:p>
    <w:p>
      <w:pPr>
        <w:pStyle w:val="Definition"/>
      </w:pPr>
      <w:r>
        <w:t xml:space="preserve">Amounts serialize to</w:t>
      </w:r>
      <w:r>
        <w:t xml:space="preserve"> </w:t>
      </w:r>
      <w:r>
        <w:rPr>
          <w:rStyle w:val="VerbatimChar"/>
        </w:rPr>
        <w:t xml:space="preserve">&lt;sign&gt;&lt;minor-unit-digits&gt;#&lt;check&gt;</w:t>
      </w:r>
      <w:r>
        <w:t xml:space="preserve">,</w:t>
      </w:r>
      <w:r>
        <w:t xml:space="preserve"> </w:t>
      </w:r>
      <w:r>
        <w:t xml:space="preserve">where</w:t>
      </w:r>
      <w:r>
        <w:t xml:space="preserve"> </w:t>
      </w:r>
      <m:oMath>
        <m:r>
          <m:rPr>
            <m:sty m:val="p"/>
          </m:rPr>
          <m:t>c</m:t>
        </m:r>
        <m:r>
          <m:rPr>
            <m:sty m:val="p"/>
          </m:rPr>
          <m:t>h</m:t>
        </m:r>
        <m:r>
          <m:rPr>
            <m:sty m:val="p"/>
          </m:rPr>
          <m:t>e</m:t>
        </m:r>
        <m:r>
          <m:rPr>
            <m:sty m:val="p"/>
          </m:rPr>
          <m:t>c</m:t>
        </m:r>
        <m:r>
          <m:rPr>
            <m:sty m:val="p"/>
          </m:rPr>
          <m:t>k</m:t>
        </m:r>
        <m:r>
          <m:rPr>
            <m:sty m:val="p"/>
          </m:rPr>
          <m:t>=</m:t>
        </m:r>
        <m:r>
          <m:rPr>
            <m:sty m:val="p"/>
          </m:rPr>
          <m:t>(</m:t>
        </m:r>
        <m:r>
          <m:rPr>
            <m:nor/>
            <m:sty m:val="p"/>
          </m:rPr>
          <m:t>sum of digits</m:t>
        </m:r>
        <m:r>
          <m:rPr>
            <m:sty m:val="p"/>
          </m:rPr>
          <m:t>)</m:t>
        </m:r>
        <m:r>
          <m:t> </m:t>
        </m:r>
        <m:r>
          <m:rPr>
            <m:sty m:val="p"/>
          </m:rPr>
          <m:t>mod</m:t>
        </m:r>
        <m:r>
          <m:t> </m:t>
        </m:r>
        <m:r>
          <m:t>10</m:t>
        </m:r>
      </m:oMath>
      <w:r>
        <w:t xml:space="preserve">; e.g. $12.30</w:t>
      </w:r>
      <w:r>
        <w:t xml:space="preserve"> </w:t>
      </w:r>
      <m:oMath>
        <m:r>
          <m:rPr>
            <m:sty m:val="p"/>
          </m:rPr>
          <m:t>↦</m:t>
        </m:r>
      </m:oMath>
      <w:r>
        <w:t xml:space="preserve"> </w:t>
      </w:r>
      <w:r>
        <w:rPr>
          <w:rStyle w:val="VerbatimChar"/>
        </w:rPr>
        <w:t xml:space="preserve">"+1230#6"</w:t>
      </w:r>
      <w:r>
        <w:t xml:space="preserve"> </w:t>
      </w:r>
      <w:r>
        <w:t xml:space="preserve">and</w:t>
      </w:r>
      <w:r>
        <w:t xml:space="preserve"> </w:t>
      </w:r>
      <m:oMath>
        <m:r>
          <m:rPr>
            <m:sty m:val="p"/>
          </m:rPr>
          <m:t>−</m:t>
        </m:r>
        <m:r>
          <m:rPr>
            <m:sty m:val="p"/>
          </m:rPr>
          <m:t>$</m:t>
        </m:r>
        <m:r>
          <m:t>0.07</m:t>
        </m:r>
        <m:r>
          <m:rPr>
            <m:sty m:val="p"/>
          </m:rPr>
          <m:t>↦</m:t>
        </m:r>
      </m:oMath>
      <w:r>
        <w:t xml:space="preserve"> </w:t>
      </w:r>
      <w:r>
        <w:rPr>
          <w:rStyle w:val="VerbatimChar"/>
        </w:rPr>
        <w:t xml:space="preserve">"-7#7"</w:t>
      </w:r>
      <w:r>
        <w:t xml:space="preserve">. Decoding rejects a wrong check digit.</w:t>
      </w:r>
    </w:p>
    <w:p>
      <w:pPr>
        <w:pStyle w:val="DefinitionTerm"/>
      </w:pPr>
      <m:oMath>
        <m:sSub>
          <m:e>
            <m:r>
              <m:t>W</m:t>
            </m:r>
          </m:e>
          <m:sub>
            <m:r>
              <m:t>1</m:t>
            </m:r>
            <m:r>
              <m:rPr>
                <m:sty m:val="p"/>
              </m:rPr>
              <m:t>+</m:t>
            </m:r>
          </m:sub>
        </m:sSub>
      </m:oMath>
      <w:r>
        <w:t xml:space="preserve">, literal superset.</w:t>
      </w:r>
    </w:p>
    <w:p>
      <w:pPr>
        <w:pStyle w:val="Definition"/>
      </w:pP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 the concatenation of</w:t>
      </w:r>
      <w:r>
        <w:t xml:space="preserve"> </w:t>
      </w:r>
      <m:oMath>
        <m:sSub>
          <m:e>
            <m:r>
              <m:t>W</m:t>
            </m:r>
          </m:e>
          <m:sub>
            <m:r>
              <m:t>2</m:t>
            </m:r>
          </m:sub>
        </m:sSub>
      </m:oMath>
      <w:r>
        <w:t xml:space="preserve">’s signal with</w:t>
      </w:r>
      <w:r>
        <w:t xml:space="preserve"> </w:t>
      </w:r>
      <m:oMath>
        <m:sSub>
          <m:e>
            <m:r>
              <m:t>W</m:t>
            </m:r>
          </m:e>
          <m:sub>
            <m:r>
              <m:t>1</m:t>
            </m:r>
          </m:sub>
        </m:sSub>
      </m:oMath>
      <w:r>
        <w:t xml:space="preserve">’s. As a deterministic source revealing both coordinates, it</w:t>
      </w:r>
      <w:r>
        <w:t xml:space="preserve"> </w:t>
      </w:r>
      <w:r>
        <w:t xml:space="preserve">Blackwell-dominates both</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w:t>
      </w:r>
      <m:oMath>
        <m:sSub>
          <m:e>
            <m:r>
              <m:t>W</m:t>
            </m:r>
          </m:e>
          <m:sub>
            <m:r>
              <m:t>1</m:t>
            </m:r>
            <m:r>
              <m:rPr>
                <m:sty m:val="p"/>
              </m:rPr>
              <m:t>+</m:t>
            </m:r>
          </m:sub>
        </m:sSub>
        <m:sSub>
          <m:e>
            <m:r>
              <m:rPr>
                <m:sty m:val="p"/>
              </m:rPr>
              <m:t>≽</m:t>
            </m:r>
          </m:e>
          <m:sub>
            <m:r>
              <m:t>B</m:t>
            </m:r>
          </m:sub>
        </m:sSub>
        <m:sSub>
          <m:e>
            <m:r>
              <m:t>W</m:t>
            </m:r>
          </m:e>
          <m:sub>
            <m:r>
              <m:t>1</m:t>
            </m:r>
          </m:sub>
        </m:sSub>
      </m:oMath>
      <w:r>
        <w:t xml:space="preserve"> </w:t>
      </w:r>
      <w:r>
        <w:t xml:space="preserve">and</w:t>
      </w:r>
      <w:r>
        <w:t xml:space="preserve"> </w:t>
      </w:r>
      <m:oMath>
        <m:sSub>
          <m:e>
            <m:r>
              <m:t>W</m:t>
            </m:r>
          </m:e>
          <m:sub>
            <m:r>
              <m:t>1</m:t>
            </m:r>
            <m:r>
              <m:rPr>
                <m:sty m:val="p"/>
              </m:rPr>
              <m:t>+</m:t>
            </m:r>
          </m:sub>
        </m:sSub>
        <m:sSub>
          <m:e>
            <m:r>
              <m:rPr>
                <m:sty m:val="p"/>
              </m:rPr>
              <m:t>≽</m:t>
            </m:r>
          </m:e>
          <m:sub>
            <m:r>
              <m:t>B</m:t>
            </m:r>
          </m:sub>
        </m:sSub>
        <m:sSub>
          <m:e>
            <m:r>
              <m:t>W</m:t>
            </m:r>
          </m:e>
          <m:sub>
            <m:r>
              <m:t>2</m:t>
            </m:r>
          </m:sub>
        </m:sSub>
      </m:oMath>
      <w:r>
        <w:t xml:space="preserve">);</w:t>
      </w:r>
      <w:r>
        <w:t xml:space="preserve"> </w:t>
      </w:r>
      <w:r>
        <w:t xml:space="preserve">it is the anti-monotonicity / dominance probe. We also use</w:t>
      </w:r>
      <w:r>
        <w:t xml:space="preserve"> </w:t>
      </w:r>
      <m:oMath>
        <m:sSubSup>
          <m:e>
            <m:r>
              <m:t>W</m:t>
            </m:r>
          </m:e>
          <m:sub>
            <m:r>
              <m:t>1</m:t>
            </m:r>
            <m:r>
              <m:rPr>
                <m:sty m:val="p"/>
              </m:rPr>
              <m:t>+</m:t>
            </m:r>
          </m:sub>
          <m:sup>
            <m:r>
              <m:rPr>
                <m:sty m:val="p"/>
              </m:rPr>
              <m:t>r</m:t>
            </m:r>
            <m:r>
              <m:rPr>
                <m:sty m:val="p"/>
              </m:rPr>
              <m:t>e</m:t>
            </m:r>
            <m:r>
              <m:rPr>
                <m:sty m:val="p"/>
              </m:rPr>
              <m:t>v</m:t>
            </m:r>
          </m:sup>
        </m:sSubSup>
        <m:r>
          <m:rPr>
            <m:sty m:val="p"/>
          </m:rPr>
          <m:t>=</m:t>
        </m:r>
        <m:sSub>
          <m:e>
            <m:r>
              <m:t>W</m:t>
            </m:r>
          </m:e>
          <m:sub>
            <m:r>
              <m:t>1</m:t>
            </m:r>
          </m:sub>
        </m:sSub>
        <m:r>
          <m:t> </m:t>
        </m:r>
        <m:r>
          <m:rPr>
            <m:sty m:val="p"/>
          </m:rPr>
          <m:t>+</m:t>
        </m:r>
        <m:r>
          <m:rPr>
            <m:sty m:val="p"/>
          </m:rPr>
          <m:t>+</m:t>
        </m:r>
        <m:r>
          <m:t> </m:t>
        </m:r>
        <m:sSub>
          <m:e>
            <m:r>
              <m:t>W</m:t>
            </m:r>
          </m:e>
          <m:sub>
            <m:r>
              <m:t>2</m:t>
            </m:r>
          </m:sub>
        </m:sSub>
      </m:oMath>
      <w:r>
        <w:t xml:space="preserve"> </w:t>
      </w:r>
      <w:r>
        <w:t xml:space="preserve">(</w:t>
      </w:r>
      <m:oMath>
        <m:sSub>
          <m:e>
            <m:r>
              <m:t>W</m:t>
            </m:r>
          </m:e>
          <m:sub>
            <m:r>
              <m:t>1</m:t>
            </m:r>
          </m:sub>
        </m:sSub>
      </m:oMath>
      <w:r>
        <w:t xml:space="preserve"> </w:t>
      </w:r>
      <w:r>
        <w:t xml:space="preserve">first) as an order control.</w:t>
      </w:r>
    </w:p>
    <w:bookmarkStart w:id="70" w:name="why-incomparable-garbling-argument."/>
    <w:p>
      <w:pPr>
        <w:pStyle w:val="Heading4"/>
      </w:pPr>
      <w:r>
        <w:t xml:space="preserve">Why incomparable (garbling argument).</w:t>
      </w:r>
    </w:p>
    <w:p>
      <w:pPr>
        <w:pStyle w:val="FirstParagraph"/>
      </w:pPr>
      <w:r>
        <w:t xml:space="preserve">The argument is simple. From</w:t>
      </w:r>
      <w:r>
        <w:t xml:space="preserve"> </w:t>
      </w:r>
      <m:oMath>
        <m:sSub>
          <m:e>
            <m:r>
              <m:t>W</m:t>
            </m:r>
          </m:e>
          <m:sub>
            <m:r>
              <m:t>2</m:t>
            </m:r>
          </m:sub>
        </m:sSub>
      </m:oMath>
      <w:r>
        <w:t xml:space="preserve">’s wire format you cannot recover</w:t>
      </w:r>
      <w:r>
        <w:t xml:space="preserve"> </w:t>
      </w:r>
      <m:oMath>
        <m:sSub>
          <m:e>
            <m:r>
              <m:t>W</m:t>
            </m:r>
          </m:e>
          <m:sub>
            <m:r>
              <m:t>1</m:t>
            </m:r>
          </m:sub>
        </m:sSub>
      </m:oMath>
      <w:r>
        <w:t xml:space="preserve">’s private argument order,</w:t>
      </w:r>
      <w:r>
        <w:t xml:space="preserve"> </w:t>
      </w:r>
      <w:r>
        <w:t xml:space="preserve">its required</w:t>
      </w:r>
      <w:r>
        <w:t xml:space="preserve"> </w:t>
      </w:r>
      <w:r>
        <w:rPr>
          <w:rStyle w:val="VerbatimChar"/>
        </w:rPr>
        <w:t xml:space="preserve">memo</w:t>
      </w:r>
      <w:r>
        <w:t xml:space="preserve"> </w:t>
      </w:r>
      <w:r>
        <w:t xml:space="preserve">keyword, or its error type; from</w:t>
      </w:r>
      <w:r>
        <w:t xml:space="preserve"> </w:t>
      </w:r>
      <m:oMath>
        <m:sSub>
          <m:e>
            <m:r>
              <m:t>W</m:t>
            </m:r>
          </m:e>
          <m:sub>
            <m:r>
              <m:t>1</m:t>
            </m:r>
          </m:sub>
        </m:sSub>
      </m:oMath>
      <w:r>
        <w:t xml:space="preserve">’s contract you cannot recover</w:t>
      </w:r>
      <w:r>
        <w:t xml:space="preserve"> </w:t>
      </w:r>
      <m:oMath>
        <m:sSub>
          <m:e>
            <m:r>
              <m:t>W</m:t>
            </m:r>
          </m:e>
          <m:sub>
            <m:r>
              <m:t>2</m:t>
            </m:r>
          </m:sub>
        </m:sSub>
      </m:oMath>
      <w:r>
        <w:t xml:space="preserve">’s cents scale, its</w:t>
      </w:r>
      <w:r>
        <w:t xml:space="preserve"> </w:t>
      </w:r>
      <w:r>
        <w:rPr>
          <w:rStyle w:val="VerbatimChar"/>
        </w:rPr>
        <w:t xml:space="preserve">#</w:t>
      </w:r>
      <w:r>
        <w:t xml:space="preserve"> </w:t>
      </w:r>
      <w:r>
        <w:t xml:space="preserve">separator, or its mod-10 check. Each source states a fact the</w:t>
      </w:r>
      <w:r>
        <w:t xml:space="preserve"> </w:t>
      </w:r>
      <w:r>
        <w:t xml:space="preserve">other leaves out, so neither is a blurred copy of the other, and</w:t>
      </w:r>
      <w:r>
        <w:t xml:space="preserve"> </w:t>
      </w:r>
      <m:oMath>
        <m:sSub>
          <m:e>
            <m:r>
              <m:t>W</m:t>
            </m:r>
          </m:e>
          <m:sub>
            <m:r>
              <m:t>1</m:t>
            </m:r>
          </m:sub>
        </m:sSub>
        <m:r>
          <m:rPr>
            <m:sty m:val="p"/>
          </m:rPr>
          <m:t>,</m:t>
        </m:r>
        <m:sSub>
          <m:e>
            <m:r>
              <m:t>W</m:t>
            </m:r>
          </m:e>
          <m:sub>
            <m:r>
              <m:t>2</m:t>
            </m:r>
          </m:sub>
        </m:sSub>
      </m:oMath>
      <w:r>
        <w:t xml:space="preserve"> </w:t>
      </w:r>
      <w:r>
        <w:t xml:space="preserve">are incomparable. This</w:t>
      </w:r>
      <w:r>
        <w:t xml:space="preserve"> </w:t>
      </w:r>
      <w:r>
        <w:t xml:space="preserve">is exactly the coordinate picture of §3:</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reveal different,</w:t>
      </w:r>
      <w:r>
        <w:t xml:space="preserve"> </w:t>
      </w:r>
      <w:r>
        <w:t xml:space="preserve">non-overlapping facts about</w:t>
      </w:r>
      <w:r>
        <w:t xml:space="preserve"> </w:t>
      </w:r>
      <m:oMath>
        <m:r>
          <m:t>S</m:t>
        </m:r>
      </m:oMath>
      <w:r>
        <w:t xml:space="preserve"> </w:t>
      </w:r>
      <w:r>
        <w:t xml:space="preserve">(Lemma 1).</w:t>
      </w:r>
    </w:p>
    <w:bookmarkEnd w:id="70"/>
    <w:bookmarkStart w:id="71" w:name="confound-defense-the-double-crossover."/>
    <w:p>
      <w:pPr>
        <w:pStyle w:val="Heading4"/>
      </w:pPr>
      <w:r>
        <w:t xml:space="preserve">Confound defense: the double crossover.</w:t>
      </w:r>
    </w:p>
    <w:p>
      <w:pPr>
        <w:pStyle w:val="FirstParagraph"/>
      </w:pPr>
      <w:r>
        <w:t xml:space="preserve">The key pattern is a</w:t>
      </w:r>
      <w:r>
        <w:t xml:space="preserve"> </w:t>
      </w:r>
      <w:r>
        <w:rPr>
          <w:i/>
          <w:iCs/>
        </w:rPr>
        <w:t xml:space="preserve">double crossover</w:t>
      </w:r>
      <w:r>
        <w:t xml:space="preserve">, measured against a</w:t>
      </w:r>
      <w:r>
        <w:t xml:space="preserve"> </w:t>
      </w:r>
      <w:r>
        <w:rPr>
          <w:rStyle w:val="VerbatimChar"/>
        </w:rPr>
        <w:t xml:space="preserve">none</w:t>
      </w:r>
      <w:r>
        <w:t xml:space="preserve"> </w:t>
      </w:r>
      <w:r>
        <w:t xml:space="preserve">baseline (no note</w:t>
      </w:r>
      <w:r>
        <w:t xml:space="preserve"> </w:t>
      </w:r>
      <w:r>
        <w:t xml:space="preserve">supplied):</w:t>
      </w:r>
      <w:r>
        <w:t xml:space="preserve"> </w:t>
      </w:r>
      <m:oMath>
        <m:sSub>
          <m:e>
            <m:r>
              <m:t>W</m:t>
            </m:r>
          </m:e>
          <m:sub>
            <m:r>
              <m:t>1</m:t>
            </m:r>
          </m:sub>
        </m:sSub>
      </m:oMath>
      <w:r>
        <w:t xml:space="preserve"> </w:t>
      </w:r>
      <w:r>
        <w:t xml:space="preserve">raises the API tasks but</w:t>
      </w:r>
      <w:r>
        <w:t xml:space="preserve"> </w:t>
      </w:r>
      <w:r>
        <w:rPr>
          <w:i/>
          <w:iCs/>
        </w:rPr>
        <w:t xml:space="preserve">not</w:t>
      </w:r>
      <w:r>
        <w:t xml:space="preserve"> </w:t>
      </w:r>
      <w:r>
        <w:t xml:space="preserve">the encoding task, while</w:t>
      </w:r>
      <w:r>
        <w:t xml:space="preserve"> </w:t>
      </w:r>
      <m:oMath>
        <m:sSub>
          <m:e>
            <m:r>
              <m:t>W</m:t>
            </m:r>
          </m:e>
          <m:sub>
            <m:r>
              <m:t>2</m:t>
            </m:r>
          </m:sub>
        </m:sSub>
      </m:oMath>
      <w:r>
        <w:t xml:space="preserve"> </w:t>
      </w:r>
      <w:r>
        <w:t xml:space="preserve">raises the</w:t>
      </w:r>
      <w:r>
        <w:t xml:space="preserve"> </w:t>
      </w:r>
      <w:r>
        <w:t xml:space="preserve">encoding task but</w:t>
      </w:r>
      <w:r>
        <w:t xml:space="preserve"> </w:t>
      </w:r>
      <w:r>
        <w:rPr>
          <w:i/>
          <w:iCs/>
        </w:rPr>
        <w:t xml:space="preserve">not</w:t>
      </w:r>
      <w:r>
        <w:t xml:space="preserve"> </w:t>
      </w:r>
      <w:r>
        <w:t xml:space="preserve">the API tasks. If encoding were simply</w:t>
      </w:r>
      <w:r>
        <w:t xml:space="preserve"> </w:t>
      </w:r>
      <w:r>
        <w:t xml:space="preserve">“harder,”</w:t>
      </w:r>
      <w:r>
        <w:t xml:space="preserve"> </w:t>
      </w:r>
      <m:oMath>
        <m:sSub>
          <m:e>
            <m:r>
              <m:t>W</m:t>
            </m:r>
          </m:e>
          <m:sub>
            <m:r>
              <m:t>1</m:t>
            </m:r>
          </m:sub>
        </m:sSub>
      </m:oMath>
      <w:r>
        <w:t xml:space="preserve"> </w:t>
      </w:r>
      <w:r>
        <w:t xml:space="preserve">would fail to</w:t>
      </w:r>
      <w:r>
        <w:t xml:space="preserve"> </w:t>
      </w:r>
      <w:r>
        <w:t xml:space="preserve">help it and</w:t>
      </w:r>
      <w:r>
        <w:t xml:space="preserve"> </w:t>
      </w:r>
      <m:oMath>
        <m:sSub>
          <m:e>
            <m:r>
              <m:t>W</m:t>
            </m:r>
          </m:e>
          <m:sub>
            <m:r>
              <m:t>2</m:t>
            </m:r>
          </m:sub>
        </m:sSub>
      </m:oMath>
      <w:r>
        <w:t xml:space="preserve"> </w:t>
      </w:r>
      <w:r>
        <w:t xml:space="preserve">would still have to raise it from the same floor. In the clean carrying cells the</w:t>
      </w:r>
      <w:r>
        <w:t xml:space="preserve"> </w:t>
      </w:r>
      <w:r>
        <w:t xml:space="preserve">deprived arms floor at or near the model’s guessing cap, so the two task families are equally hard on</w:t>
      </w:r>
      <w:r>
        <w:t xml:space="preserve"> </w:t>
      </w:r>
      <w:r>
        <w:t xml:space="preserve">their own and any difference comes from the matching private fact, not from one family being harder;</w:t>
      </w:r>
      <w:r>
        <w:t xml:space="preserve"> </w:t>
      </w:r>
      <w:r>
        <w:t xml:space="preserve">when a model prior leaks a convention (Table 8), we report that leakage explicitly and</w:t>
      </w:r>
      <w:r>
        <w:t xml:space="preserve"> </w:t>
      </w:r>
      <w:r>
        <w:t xml:space="preserve">do not use those cells for claims that require a near-zero baseline.</w:t>
      </w:r>
    </w:p>
    <w:bookmarkEnd w:id="71"/>
    <w:bookmarkEnd w:id="72"/>
    <w:bookmarkStart w:id="75" w:name="sec:tasks"/>
    <w:p>
      <w:pPr>
        <w:pStyle w:val="Heading2"/>
      </w:pPr>
      <w:r>
        <w:t xml:space="preserve">Tasks</w:t>
      </w:r>
    </w:p>
    <w:p>
      <w:pPr>
        <w:pStyle w:val="FirstParagraph"/>
      </w:pPr>
      <w:r>
        <w:t xml:space="preserve">The full design comprises seven tasks with stub-</w:t>
      </w:r>
      <w:r>
        <w:rPr>
          <w:rStyle w:val="VerbatimChar"/>
        </w:rPr>
        <w:t xml:space="preserve">ledger</w:t>
      </w:r>
      <w:r>
        <w:t xml:space="preserve"> </w:t>
      </w:r>
      <w:r>
        <w:t xml:space="preserve">verifiers (return code</w:t>
      </w:r>
      <w:r>
        <w:t xml:space="preserve"> </w:t>
      </w:r>
      <m:oMath>
        <m:r>
          <m:t>0</m:t>
        </m:r>
        <m:r>
          <m:rPr>
            <m:sty m:val="p"/>
          </m:rPr>
          <m:t>=</m:t>
        </m:r>
      </m:oMath>
      <w:r>
        <w:t xml:space="preserve"> </w:t>
      </w:r>
      <w:r>
        <w:t xml:space="preserve">PASS):</w:t>
      </w:r>
      <w:r>
        <w:t xml:space="preserve"> </w:t>
      </w:r>
      <w:r>
        <w:t xml:space="preserve">four</w:t>
      </w:r>
      <w:r>
        <w:t xml:space="preserve"> </w:t>
      </w:r>
      <m:oMath>
        <m:sSub>
          <m:e>
            <m:r>
              <m:t>W</m:t>
            </m:r>
          </m:e>
          <m:sub>
            <m:r>
              <m:t>1</m:t>
            </m:r>
          </m:sub>
        </m:sSub>
      </m:oMath>
      <w:r>
        <w:t xml:space="preserve">-decisive API tasks (</w:t>
      </w:r>
      <w:r>
        <w:rPr>
          <w:rStyle w:val="VerbatimChar"/>
        </w:rPr>
        <w:t xml:space="preserve">api_post_ok</w:t>
      </w:r>
      <w:r>
        <w:t xml:space="preserve">,</w:t>
      </w:r>
      <w:r>
        <w:t xml:space="preserve"> </w:t>
      </w:r>
      <w:r>
        <w:rPr>
          <w:rStyle w:val="VerbatimChar"/>
        </w:rPr>
        <w:t xml:space="preserve">api_argorder</w:t>
      </w:r>
      <w:r>
        <w:t xml:space="preserve">,</w:t>
      </w:r>
      <w:r>
        <w:t xml:space="preserve"> </w:t>
      </w:r>
      <w:r>
        <w:rPr>
          <w:rStyle w:val="VerbatimChar"/>
        </w:rPr>
        <w:t xml:space="preserve">api_error_type</w:t>
      </w:r>
      <w:r>
        <w:t xml:space="preserve">,</w:t>
      </w:r>
      <w:r>
        <w:t xml:space="preserve"> </w:t>
      </w:r>
      <w:r>
        <w:rPr>
          <w:rStyle w:val="VerbatimChar"/>
        </w:rPr>
        <w:t xml:space="preserve">api_memo_required</w:t>
      </w:r>
      <w:r>
        <w:t xml:space="preserve">), two</w:t>
      </w:r>
      <w:r>
        <w:t xml:space="preserve"> </w:t>
      </w:r>
      <m:oMath>
        <m:sSub>
          <m:e>
            <m:r>
              <m:t>W</m:t>
            </m:r>
          </m:e>
          <m:sub>
            <m:r>
              <m:t>2</m:t>
            </m:r>
          </m:sub>
        </m:sSub>
      </m:oMath>
      <w:r>
        <w:t xml:space="preserve">-decisive encoding tasks (</w:t>
      </w:r>
      <w:r>
        <w:rPr>
          <w:rStyle w:val="VerbatimChar"/>
        </w:rPr>
        <w:t xml:space="preserve">enc_amount</w:t>
      </w:r>
      <w:r>
        <w:t xml:space="preserve">,</w:t>
      </w:r>
      <w:r>
        <w:t xml:space="preserve"> </w:t>
      </w:r>
      <w:r>
        <w:rPr>
          <w:rStyle w:val="VerbatimChar"/>
        </w:rPr>
        <w:t xml:space="preserve">dec_amount</w:t>
      </w:r>
      <w:r>
        <w:t xml:space="preserve">),</w:t>
      </w:r>
      <w:r>
        <w:t xml:space="preserve"> </w:t>
      </w:r>
      <w:r>
        <w:t xml:space="preserve">and one relevance trap (</w:t>
      </w:r>
      <w:r>
        <w:rPr>
          <w:rStyle w:val="VerbatimChar"/>
        </w:rPr>
        <w:t xml:space="preserve">trap_store_wire</w:t>
      </w:r>
      <w:r>
        <w:t xml:space="preserve">). The verifier stubs a fake</w:t>
      </w:r>
      <w:r>
        <w:t xml:space="preserve"> </w:t>
      </w:r>
      <w:r>
        <w:rPr>
          <w:rStyle w:val="VerbatimChar"/>
        </w:rPr>
        <w:t xml:space="preserve">ledger</w:t>
      </w:r>
      <w:r>
        <w:t xml:space="preserve"> </w:t>
      </w:r>
      <w:r>
        <w:t xml:space="preserve">that</w:t>
      </w:r>
      <w:r>
        <w:t xml:space="preserve"> </w:t>
      </w:r>
      <w:r>
        <w:t xml:space="preserve">accepts</w:t>
      </w:r>
      <w:r>
        <w:t xml:space="preserve"> </w:t>
      </w:r>
      <w:r>
        <w:rPr>
          <w:i/>
          <w:iCs/>
        </w:rPr>
        <w:t xml:space="preserve">only</w:t>
      </w:r>
      <w:r>
        <w:t xml:space="preserve"> </w:t>
      </w:r>
      <w:r>
        <w:t xml:space="preserve">the exact private contract (rejecting wrong positional order, a missing</w:t>
      </w:r>
      <w:r>
        <w:t xml:space="preserve"> </w:t>
      </w:r>
      <w:r>
        <w:rPr>
          <w:rStyle w:val="VerbatimChar"/>
        </w:rPr>
        <w:t xml:space="preserve">memo=</w:t>
      </w:r>
      <w:r>
        <w:t xml:space="preserve">, or the wrong exception type).</w:t>
      </w:r>
    </w:p>
    <w:bookmarkStart w:id="73" w:name="verified-battery."/>
    <w:p>
      <w:pPr>
        <w:pStyle w:val="Heading4"/>
      </w:pPr>
      <w:r>
        <w:t xml:space="preserve">Verified battery.</w:t>
      </w:r>
    </w:p>
    <w:p>
      <w:pPr>
        <w:pStyle w:val="FirstParagraph"/>
      </w:pPr>
      <w:r>
        <w:t xml:space="preserve">The verified runs use a fixed four-cell battery:</w:t>
      </w:r>
      <w:r>
        <w:t xml:space="preserve"> </w:t>
      </w:r>
      <w:r>
        <w:rPr>
          <w:rStyle w:val="VerbatimChar"/>
        </w:rPr>
        <w:t xml:space="preserve">api_post_ok</w:t>
      </w:r>
      <w:r>
        <w:t xml:space="preserve">,</w:t>
      </w:r>
      <w:r>
        <w:t xml:space="preserve"> </w:t>
      </w:r>
      <w:r>
        <w:rPr>
          <w:rStyle w:val="VerbatimChar"/>
        </w:rPr>
        <w:t xml:space="preserve">api_argorder</w:t>
      </w:r>
      <w:r>
        <w:t xml:space="preserve"> </w:t>
      </w:r>
      <w:r>
        <w:t xml:space="preserve">(hardened so</w:t>
      </w:r>
      <w:r>
        <w:t xml:space="preserve"> </w:t>
      </w:r>
      <w:r>
        <w:rPr>
          <w:rStyle w:val="VerbatimChar"/>
        </w:rPr>
        <w:t xml:space="preserve">memo</w:t>
      </w:r>
      <w:r>
        <w:t xml:space="preserve"> </w:t>
      </w:r>
      <w:r>
        <w:t xml:space="preserve">arrives through a parameter, forcing reliance on the keyword-only fact),</w:t>
      </w:r>
      <w:r>
        <w:t xml:space="preserve"> </w:t>
      </w:r>
      <w:r>
        <w:rPr>
          <w:rStyle w:val="VerbatimChar"/>
        </w:rPr>
        <w:t xml:space="preserve">enc_amount</w:t>
      </w:r>
      <w:r>
        <w:t xml:space="preserve">, and the trap</w:t>
      </w:r>
      <w:r>
        <w:t xml:space="preserve"> </w:t>
      </w:r>
      <w:r>
        <w:rPr>
          <w:rStyle w:val="VerbatimChar"/>
        </w:rPr>
        <w:t xml:space="preserve">trap_store_wire</w:t>
      </w:r>
      <w:r>
        <w:t xml:space="preserve">. We disclose this reduction explicitly:</w:t>
      </w:r>
      <w:r>
        <w:t xml:space="preserve"> </w:t>
      </w:r>
      <w:r>
        <w:t xml:space="preserve">the three remaining designed cells (</w:t>
      </w:r>
      <w:r>
        <w:rPr>
          <w:rStyle w:val="VerbatimChar"/>
        </w:rPr>
        <w:t xml:space="preserve">api_error_type</w:t>
      </w:r>
      <w:r>
        <w:t xml:space="preserve">,</w:t>
      </w:r>
      <w:r>
        <w:t xml:space="preserve"> </w:t>
      </w:r>
      <w:r>
        <w:rPr>
          <w:rStyle w:val="VerbatimChar"/>
        </w:rPr>
        <w:t xml:space="preserve">api_memo_required</w:t>
      </w:r>
      <w:r>
        <w:t xml:space="preserve">,</w:t>
      </w:r>
      <w:r>
        <w:t xml:space="preserve"> </w:t>
      </w:r>
      <w:r>
        <w:rPr>
          <w:rStyle w:val="VerbatimChar"/>
        </w:rPr>
        <w:t xml:space="preserve">dec_amount</w:t>
      </w:r>
      <w:r>
        <w:t xml:space="preserve">) are not part of the verified battery. The four-cell selection was made to</w:t>
      </w:r>
      <w:r>
        <w:t xml:space="preserve"> </w:t>
      </w:r>
      <w:r>
        <w:t xml:space="preserve">retain at least one</w:t>
      </w:r>
      <w:r>
        <w:t xml:space="preserve"> </w:t>
      </w:r>
      <m:oMath>
        <m:sSub>
          <m:e>
            <m:r>
              <m:t>W</m:t>
            </m:r>
          </m:e>
          <m:sub>
            <m:r>
              <m:t>1</m:t>
            </m:r>
          </m:sub>
        </m:sSub>
      </m:oMath>
      <w:r>
        <w:t xml:space="preserve">-decisive, one</w:t>
      </w:r>
      <w:r>
        <w:t xml:space="preserve"> </w:t>
      </w:r>
      <m:oMath>
        <m:sSub>
          <m:e>
            <m:r>
              <m:t>W</m:t>
            </m:r>
          </m:e>
          <m:sub>
            <m:r>
              <m:t>2</m:t>
            </m:r>
          </m:sub>
        </m:sSub>
      </m:oMath>
      <w:r>
        <w:t xml:space="preserve">-decisive, and the trap cell while keeping the</w:t>
      </w:r>
      <w:r>
        <w:t xml:space="preserve"> </w:t>
      </w:r>
      <w:r>
        <w:t xml:space="preserve">cross-model spend tractable; we report below that this is best understood as a fixed adversarial</w:t>
      </w:r>
      <w:r>
        <w:t xml:space="preserve"> </w:t>
      </w:r>
      <w:r>
        <w:t xml:space="preserve">four-cell battery, not a sampled task distribution, and we state the effective support of the</w:t>
      </w:r>
      <w:r>
        <w:t xml:space="preserve"> </w:t>
      </w:r>
      <w:r>
        <w:t xml:space="preserve">deficiency surrogate accordingly (§7.4.1).</w:t>
      </w:r>
    </w:p>
    <w:bookmarkEnd w:id="73"/>
    <w:bookmarkStart w:id="74" w:name="the-relevance-trap."/>
    <w:p>
      <w:pPr>
        <w:pStyle w:val="Heading4"/>
      </w:pPr>
      <w:r>
        <w:t xml:space="preserve">The relevance trap.</w:t>
      </w:r>
    </w:p>
    <w:p>
      <w:pPr>
        <w:pStyle w:val="FirstParagraph"/>
      </w:pPr>
      <w:r>
        <w:t xml:space="preserve">The trap</w:t>
      </w:r>
      <w:r>
        <w:t xml:space="preserve"> </w:t>
      </w:r>
      <w:r>
        <w:rPr>
          <w:rStyle w:val="VerbatimChar"/>
        </w:rPr>
        <w:t xml:space="preserve">trap_store_wire</w:t>
      </w:r>
      <w:r>
        <w:t xml:space="preserve"> </w:t>
      </w:r>
      <w:r>
        <w:t xml:space="preserve">is the confound-proof form of Theorem 2. Its</w:t>
      </w:r>
      <w:r>
        <w:t xml:space="preserve"> </w:t>
      </w:r>
      <w:r>
        <w:t xml:space="preserve">prompt is lexically saturated with encoding vocabulary, so a</w:t>
      </w:r>
      <w:r>
        <w:t xml:space="preserve"> </w:t>
      </w:r>
      <w:r>
        <w:rPr>
          <w:i/>
          <w:iCs/>
        </w:rPr>
        <w:t xml:space="preserve">query-conditioned</w:t>
      </w:r>
      <w:r>
        <w:t xml:space="preserve"> </w:t>
      </w:r>
      <w:r>
        <w:t xml:space="preserve">lexical</w:t>
      </w:r>
      <w:r>
        <w:t xml:space="preserve"> </w:t>
      </w:r>
      <w:r>
        <w:t xml:space="preserve">relevance score ranks</w:t>
      </w:r>
      <w:r>
        <w:t xml:space="preserve"> </w:t>
      </w:r>
      <m:oMath>
        <m:sSub>
          <m:e>
            <m:r>
              <m:t>W</m:t>
            </m:r>
          </m:e>
          <m:sub>
            <m:r>
              <m:t>2</m:t>
            </m:r>
          </m:sub>
        </m:sSub>
        <m:r>
          <m:rPr>
            <m:sty m:val="p"/>
          </m:rPr>
          <m:t>&gt;</m:t>
        </m:r>
        <m:sSub>
          <m:e>
            <m:r>
              <m:t>W</m:t>
            </m:r>
          </m:e>
          <m:sub>
            <m:r>
              <m:t>1</m:t>
            </m:r>
          </m:sub>
        </m:sSub>
      </m:oMath>
      <w:r>
        <w:t xml:space="preserve">; but its graded requirement is the</w:t>
      </w:r>
      <w:r>
        <w:t xml:space="preserve"> </w:t>
      </w:r>
      <m:oMath>
        <m:sSub>
          <m:e>
            <m:r>
              <m:t>W</m:t>
            </m:r>
          </m:e>
          <m:sub>
            <m:r>
              <m:t>1</m:t>
            </m:r>
          </m:sub>
        </m:sSub>
      </m:oMath>
      <w:r>
        <w:t xml:space="preserve"> </w:t>
      </w:r>
      <w:r>
        <w:t xml:space="preserve">call contract (it must</w:t>
      </w:r>
      <w:r>
        <w:t xml:space="preserve"> </w:t>
      </w:r>
      <w:r>
        <w:t xml:space="preserve">post an already-encoded wire string through</w:t>
      </w:r>
      <w:r>
        <w:t xml:space="preserve"> </w:t>
      </w:r>
      <w:r>
        <w:rPr>
          <w:rStyle w:val="VerbatimChar"/>
        </w:rPr>
        <w:t xml:space="preserve">post</w:t>
      </w:r>
      <w:r>
        <w:t xml:space="preserve">), so realized PASS ranks</w:t>
      </w:r>
      <w:r>
        <w:t xml:space="preserve"> </w:t>
      </w:r>
      <m:oMath>
        <m:sSub>
          <m:e>
            <m:r>
              <m:t>W</m:t>
            </m:r>
          </m:e>
          <m:sub>
            <m:r>
              <m:t>1</m:t>
            </m:r>
          </m:sub>
        </m:sSub>
        <m:r>
          <m:rPr>
            <m:sty m:val="p"/>
          </m:rPr>
          <m:t>&gt;</m:t>
        </m:r>
        <m:sSub>
          <m:e>
            <m:r>
              <m:t>W</m:t>
            </m:r>
          </m:e>
          <m:sub>
            <m:r>
              <m:t>2</m:t>
            </m:r>
          </m:sub>
        </m:sSub>
      </m:oMath>
      <w:r>
        <w:t xml:space="preserve">. This</w:t>
      </w:r>
      <w:r>
        <w:t xml:space="preserve"> </w:t>
      </w:r>
      <w:r>
        <w:t xml:space="preserve">defeats the query-conditioned relevance score practitioners actually use, not merely a</w:t>
      </w:r>
      <w:r>
        <w:t xml:space="preserve"> </w:t>
      </w:r>
      <w:r>
        <w:t xml:space="preserve">query-independent ranking. We measure relevance as bag-of-words cosine</w:t>
      </w:r>
      <w:r>
        <w:t xml:space="preserve"> </w:t>
      </w:r>
      <m:oMath>
        <m:sSub>
          <m:e>
            <m:r>
              <m:t>φ</m:t>
            </m:r>
          </m:e>
          <m:sub>
            <m:r>
              <m:rPr>
                <m:sty m:val="p"/>
              </m:rPr>
              <m:t>l</m:t>
            </m:r>
            <m:r>
              <m:rPr>
                <m:sty m:val="p"/>
              </m:rPr>
              <m:t>e</m:t>
            </m:r>
            <m:r>
              <m:rPr>
                <m:sty m:val="p"/>
              </m:rPr>
              <m:t>x</m:t>
            </m:r>
          </m:sub>
        </m:sSub>
        <m:r>
          <m:rPr>
            <m:sty m:val="p"/>
          </m:rPr>
          <m:t>(</m:t>
        </m:r>
        <m:r>
          <m:t>W</m:t>
        </m:r>
        <m:r>
          <m:rPr>
            <m:sty m:val="p"/>
          </m:rPr>
          <m:t>,</m:t>
        </m:r>
        <m:r>
          <m:t>T</m:t>
        </m:r>
        <m:r>
          <m:rPr>
            <m:sty m:val="p"/>
          </m:rPr>
          <m:t>)</m:t>
        </m:r>
      </m:oMath>
      <w:r>
        <w:t xml:space="preserve"> </w:t>
      </w:r>
      <w:r>
        <w:t xml:space="preserve">between a source and the task prompt, computed</w:t>
      </w:r>
      <w:r>
        <w:t xml:space="preserve"> </w:t>
      </w:r>
      <w:r>
        <w:rPr>
          <w:i/>
          <w:iCs/>
        </w:rPr>
        <w:t xml:space="preserve">before</w:t>
      </w:r>
      <w:r>
        <w:t xml:space="preserve"> </w:t>
      </w:r>
      <w:r>
        <w:t xml:space="preserve">the model is run. We use lexical</w:t>
      </w:r>
      <w:r>
        <w:t xml:space="preserve"> </w:t>
      </w:r>
      <w:r>
        <w:t xml:space="preserve">cosine as the</w:t>
      </w:r>
      <w:r>
        <w:t xml:space="preserve"> </w:t>
      </w:r>
      <w:r>
        <w:rPr>
          <w:i/>
          <w:iCs/>
        </w:rPr>
        <w:t xml:space="preserve">minimal</w:t>
      </w:r>
      <w:r>
        <w:t xml:space="preserve"> </w:t>
      </w:r>
      <w:r>
        <w:t xml:space="preserve">instantiation of Proposition 2, the</w:t>
      </w:r>
      <w:r>
        <w:t xml:space="preserve"> </w:t>
      </w:r>
      <w:r>
        <w:t xml:space="preserve">cheapest member of the topical class; stronger learned rankers (dense bi-encoders, a</w:t>
      </w:r>
      <w:r>
        <w:t xml:space="preserve"> </w:t>
      </w:r>
      <w:r>
        <w:t xml:space="preserve">cross-encoder, and an LLM listwise reranker) are tested against the same trap separately in</w:t>
      </w:r>
      <w:r>
        <w:t xml:space="preserve"> </w:t>
      </w:r>
      <w:r>
        <w:t xml:space="preserve">§7.4.2, while the theorem (Theorem 2) is the general</w:t>
      </w:r>
      <w:r>
        <w:t xml:space="preserve"> </w:t>
      </w:r>
      <w:r>
        <w:t xml:space="preserve">claim for query-independent scalars.</w:t>
      </w:r>
    </w:p>
    <w:bookmarkEnd w:id="74"/>
    <w:bookmarkEnd w:id="75"/>
    <w:bookmarkStart w:id="85" w:name="sec:methodology"/>
    <w:p>
      <w:pPr>
        <w:pStyle w:val="Heading2"/>
      </w:pPr>
      <w:r>
        <w:t xml:space="preserve">Methodology</w:t>
      </w:r>
    </w:p>
    <w:bookmarkStart w:id="76" w:name="models-and-vendors."/>
    <w:p>
      <w:pPr>
        <w:pStyle w:val="Heading4"/>
      </w:pPr>
      <w:r>
        <w:t xml:space="preserve">Models and vendors.</w:t>
      </w:r>
    </w:p>
    <w:p>
      <w:pPr>
        <w:pStyle w:val="FirstParagraph"/>
      </w:pPr>
      <w:r>
        <w:t xml:space="preserve">We evaluate six models across four vendors: Anthropic Haiku-4.5, Sonnet-4.6, and Opus-4.8; OpenAI</w:t>
      </w:r>
      <w:r>
        <w:t xml:space="preserve"> </w:t>
      </w:r>
      <w:r>
        <w:t xml:space="preserve">GPT-5.5; DeepSeek-V4-Pro; and Moonshot Kimi-K2.6. Nothing in this paper is trained or fine-tuned:</w:t>
      </w:r>
      <w:r>
        <w:t xml:space="preserve"> </w:t>
      </w:r>
      <w:r>
        <w:t xml:space="preserve">all six are fixed production systems accessed through their public APIs, so there are no training</w:t>
      </w:r>
      <w:r>
        <w:t xml:space="preserve"> </w:t>
      </w:r>
      <w:r>
        <w:t xml:space="preserve">or validation curves to report; the released measurement record, per-cell PASS tables, exact</w:t>
      </w:r>
      <w:r>
        <w:t xml:space="preserve"> </w:t>
      </w:r>
      <w:r>
        <w:t xml:space="preserve">intervals, and raw run logs, is the complete empirical object.</w:t>
      </w:r>
    </w:p>
    <w:bookmarkEnd w:id="76"/>
    <w:bookmarkStart w:id="78" w:name="harness-and-arms."/>
    <w:p>
      <w:pPr>
        <w:pStyle w:val="Heading4"/>
      </w:pPr>
      <w:r>
        <w:t xml:space="preserve">Harness and arms.</w:t>
      </w:r>
    </w:p>
    <w:p>
      <w:pPr>
        <w:pStyle w:val="FirstParagraph"/>
      </w:pPr>
      <w:r>
        <w:t xml:space="preserve">The harness (</w:t>
      </w:r>
      <w:r>
        <w:rPr>
          <w:rStyle w:val="VerbatimChar"/>
        </w:rPr>
        <w:t xml:space="preserve">tokenbench/measure_blackwell.py</w:t>
      </w:r>
      <w:r>
        <w:t xml:space="preserve">; released with all run logs at</w:t>
      </w:r>
      <w:r>
        <w:t xml:space="preserve"> </w:t>
      </w:r>
      <w:hyperlink r:id="rId77">
        <w:r>
          <w:rPr>
            <w:rStyle w:val="Hyperlink"/>
          </w:rPr>
          <w:t xml:space="preserve">https://github.com/abilous-ti/blackwell-llm-context</w:t>
        </w:r>
      </w:hyperlink>
      <w:r>
        <w:t xml:space="preserve">) is Python-standard-library only (zero</w:t>
      </w:r>
      <w:r>
        <w:t xml:space="preserve"> </w:t>
      </w:r>
      <w:r>
        <w:t xml:space="preserve">external dependencies); it computes</w:t>
      </w:r>
      <w:r>
        <w:t xml:space="preserve"> </w:t>
      </w:r>
      <m:oMath>
        <m:sSub>
          <m:e>
            <m:acc>
              <m:accPr>
                <m:chr m:val="̂"/>
              </m:accPr>
              <m:e>
                <m:r>
                  <m:t>δ</m:t>
                </m:r>
              </m:e>
            </m:acc>
          </m:e>
          <m:sub>
            <m:r>
              <m:rPr>
                <m:scr m:val="script"/>
                <m:sty m:val="p"/>
              </m:rPr>
              <m:t>D</m:t>
            </m:r>
          </m:sub>
        </m:sSub>
      </m:oMath>
      <w:r>
        <w:t xml:space="preserve"> </w:t>
      </w:r>
      <w:r>
        <w:t xml:space="preserve">in both directions, the uniform</w:t>
      </w:r>
      <w:r>
        <w:t xml:space="preserve"> </w:t>
      </w:r>
      <w:r>
        <w:t xml:space="preserve">Clopper–Pearson/Bonferroni verification, the interference verification, and the lexical relevance</w:t>
      </w:r>
      <w:r>
        <w:t xml:space="preserve"> </w:t>
      </w:r>
      <w:r>
        <w:t xml:space="preserve">score, and it implements the launchers for the Anthropic CLI, the Azure Responses API, and</w:t>
      </w:r>
      <w:r>
        <w:t xml:space="preserve"> </w:t>
      </w:r>
      <w:r>
        <w:t xml:space="preserve">OpenAI-compatible chat completions. Each cell is run under the arms</w:t>
      </w:r>
      <w:r>
        <w:t xml:space="preserve"> </w:t>
      </w:r>
      <m:oMath>
        <m:r>
          <m:rPr>
            <m:sty m:val="p"/>
          </m:rPr>
          <m:t>{</m:t>
        </m:r>
        <m:r>
          <m:rPr>
            <m:nor/>
            <m:scr m:val="monospace"/>
            <m:sty m:val="p"/>
          </m:rPr>
          <m:t>none</m:t>
        </m:r>
        <m:r>
          <m:rPr>
            <m:sty m:val="p"/>
          </m:rPr>
          <m:t>,</m:t>
        </m:r>
        <m:sSub>
          <m:e>
            <m:r>
              <m:t>W</m:t>
            </m:r>
          </m:e>
          <m:sub>
            <m:r>
              <m:t>1</m:t>
            </m:r>
          </m:sub>
        </m:sSub>
        <m:r>
          <m:rPr>
            <m:sty m:val="p"/>
          </m:rPr>
          <m:t>,</m:t>
        </m:r>
        <m:sSub>
          <m:e>
            <m:r>
              <m:t>W</m:t>
            </m:r>
          </m:e>
          <m:sub>
            <m:r>
              <m:t>2</m:t>
            </m:r>
          </m:sub>
        </m:sSub>
        <m:r>
          <m:rPr>
            <m:sty m:val="p"/>
          </m:rPr>
          <m:t>,</m:t>
        </m:r>
        <m:sSub>
          <m:e>
            <m:r>
              <m:t>W</m:t>
            </m:r>
          </m:e>
          <m:sub>
            <m:r>
              <m:t>1</m:t>
            </m:r>
            <m:r>
              <m:rPr>
                <m:sty m:val="p"/>
              </m:rPr>
              <m:t>+</m:t>
            </m:r>
          </m:sub>
        </m:sSub>
        <m:r>
          <m:rPr>
            <m:sty m:val="p"/>
          </m:rPr>
          <m:t>}</m:t>
        </m:r>
      </m:oMath>
      <w:r>
        <w:t xml:space="preserve">. PASS is measured over</w:t>
      </w:r>
      <w:r>
        <w:t xml:space="preserve"> </w:t>
      </w:r>
      <m:oMath>
        <m:r>
          <m:t>n</m:t>
        </m:r>
      </m:oMath>
      <w:r>
        <w:t xml:space="preserve"> </w:t>
      </w:r>
      <w:r>
        <w:t xml:space="preserve">completions per cell.</w:t>
      </w:r>
    </w:p>
    <w:bookmarkEnd w:id="78"/>
    <w:bookmarkStart w:id="79" w:name="one-uniform-run-mode."/>
    <w:p>
      <w:pPr>
        <w:pStyle w:val="Heading4"/>
      </w:pPr>
      <w:r>
        <w:t xml:space="preserve">One uniform run mode.</w:t>
      </w:r>
    </w:p>
    <w:p>
      <w:pPr>
        <w:pStyle w:val="FirstParagraph"/>
      </w:pPr>
      <w:r>
        <w:t xml:space="preserve">All six models are queried the same way: a single completion per attempt (the Anthropic models via</w:t>
      </w:r>
      <w:r>
        <w:t xml:space="preserve"> </w:t>
      </w:r>
      <w:r>
        <w:rPr>
          <w:rStyle w:val="VerbatimChar"/>
        </w:rPr>
        <w:t xml:space="preserve">claude -p</w:t>
      </w:r>
      <w:r>
        <w:t xml:space="preserve"> </w:t>
      </w:r>
      <w:r>
        <w:t xml:space="preserve">with a one-turn budget and no tools, the others through an OpenAI-style API),</w:t>
      </w:r>
      <w:r>
        <w:t xml:space="preserve"> </w:t>
      </w:r>
      <w:r>
        <w:t xml:space="preserve">from which we extract the candidate code and grade it. Because the run mode is identical across</w:t>
      </w:r>
      <w:r>
        <w:t xml:space="preserve"> </w:t>
      </w:r>
      <w:r>
        <w:t xml:space="preserve">vendors, a difference between models is a fact about the model, not about how it was run. This is a</w:t>
      </w:r>
      <w:r>
        <w:t xml:space="preserve"> </w:t>
      </w:r>
      <w:r>
        <w:t xml:space="preserve">deliberately conservative probe of whether a model uses supplied context: it removes the</w:t>
      </w:r>
      <w:r>
        <w:t xml:space="preserve"> </w:t>
      </w:r>
      <w:r>
        <w:t xml:space="preserve">agentic-exploration pathway, so the model must use what it is given in one pass.</w:t>
      </w:r>
    </w:p>
    <w:bookmarkEnd w:id="79"/>
    <w:bookmarkStart w:id="80" w:name="what-verified-means-in-plain-terms."/>
    <w:p>
      <w:pPr>
        <w:pStyle w:val="Heading4"/>
      </w:pPr>
      <w:r>
        <w:t xml:space="preserve">What</w:t>
      </w:r>
      <w:r>
        <w:t xml:space="preserve"> </w:t>
      </w:r>
      <w:r>
        <w:t xml:space="preserve">“verified”</w:t>
      </w:r>
      <w:r>
        <w:t xml:space="preserve"> </w:t>
      </w:r>
      <w:r>
        <w:t xml:space="preserve">means, in plain terms.</w:t>
      </w:r>
    </w:p>
    <w:p>
      <w:pPr>
        <w:pStyle w:val="FirstParagraph"/>
      </w:pPr>
      <w:r>
        <w:t xml:space="preserve">Every claim labeled</w:t>
      </w:r>
      <w:r>
        <w:t xml:space="preserve"> </w:t>
      </w:r>
      <w:r>
        <w:rPr>
          <w:i/>
          <w:iCs/>
        </w:rPr>
        <w:t xml:space="preserve">verified</w:t>
      </w:r>
      <w:r>
        <w:t xml:space="preserve"> </w:t>
      </w:r>
      <w:r>
        <w:t xml:space="preserve">is statistically significant in the standard sense and then</w:t>
      </w:r>
      <w:r>
        <w:t xml:space="preserve"> </w:t>
      </w:r>
      <w:r>
        <w:t xml:space="preserve">corrected for multiplicity: PASS rates are estimated from</w:t>
      </w:r>
      <w:r>
        <w:t xml:space="preserve"> </w:t>
      </w:r>
      <m:oMath>
        <m:r>
          <m:t>n</m:t>
        </m:r>
        <m:r>
          <m:rPr>
            <m:sty m:val="p"/>
          </m:rPr>
          <m:t>=</m:t>
        </m:r>
        <m:r>
          <m:t>40</m:t>
        </m:r>
      </m:oMath>
      <w:r>
        <w:t xml:space="preserve"> </w:t>
      </w:r>
      <w:r>
        <w:t xml:space="preserve">independent completions per cell,</w:t>
      </w:r>
      <w:r>
        <w:t xml:space="preserve"> </w:t>
      </w:r>
      <w:r>
        <w:t xml:space="preserve">uncertainty is carried by exact binomial (Clopper–Pearson) confidence intervals with no</w:t>
      </w:r>
      <w:r>
        <w:t xml:space="preserve"> </w:t>
      </w:r>
      <w:r>
        <w:t xml:space="preserve">distributional assumptions, and each family of claims is corrected by a union bound, so the</w:t>
      </w:r>
      <w:r>
        <w:t xml:space="preserve"> </w:t>
      </w:r>
      <w:r>
        <w:t xml:space="preserve">statements</w:t>
      </w:r>
      <w:r>
        <w:t xml:space="preserve"> </w:t>
      </w:r>
      <w:r>
        <w:rPr>
          <w:i/>
          <w:iCs/>
        </w:rPr>
        <w:t xml:space="preserve">within</w:t>
      </w:r>
      <w:r>
        <w:t xml:space="preserve"> </w:t>
      </w:r>
      <w:r>
        <w:t xml:space="preserve">a family (all incomparability cells, or the arms of one interference</w:t>
      </w:r>
      <w:r>
        <w:t xml:space="preserve"> </w:t>
      </w:r>
      <w:r>
        <w:t xml:space="preserve">contrast) hold jointly with probability at least</w:t>
      </w:r>
      <w:r>
        <w:t xml:space="preserve"> </w:t>
      </w:r>
      <m:oMath>
        <m:r>
          <m:t>90</m:t>
        </m:r>
        <m:r>
          <m:rPr>
            <m:sty m:val="p"/>
          </m:rPr>
          <m:t>%</m:t>
        </m:r>
      </m:oMath>
      <w:r>
        <w:t xml:space="preserve">. We do not claim joint control across</w:t>
      </w:r>
      <w:r>
        <w:t xml:space="preserve"> </w:t>
      </w:r>
      <w:r>
        <w:t xml:space="preserve">families drawn from the same run; that limitation is stated where it bites</w:t>
      </w:r>
      <w:r>
        <w:t xml:space="preserve"> </w:t>
      </w:r>
      <w:r>
        <w:t xml:space="preserve">(§6.5). For the effect sizes at stake, near-</w:t>
      </w:r>
      <m:oMath>
        <m:r>
          <m:t>0</m:t>
        </m:r>
        <m:r>
          <m:rPr>
            <m:sty m:val="p"/>
          </m:rPr>
          <m:t>%</m:t>
        </m:r>
      </m:oMath>
      <w:r>
        <w:t xml:space="preserve"> </w:t>
      </w:r>
      <w:r>
        <w:t xml:space="preserve">versus near-</w:t>
      </w:r>
      <m:oMath>
        <m:r>
          <m:t>100</m:t>
        </m:r>
        <m:r>
          <m:rPr>
            <m:sty m:val="p"/>
          </m:rPr>
          <m:t>%</m:t>
        </m:r>
      </m:oMath>
      <w:r>
        <w:t xml:space="preserve">, the</w:t>
      </w:r>
      <w:r>
        <w:t xml:space="preserve"> </w:t>
      </w:r>
      <m:oMath>
        <m:r>
          <m:t>n</m:t>
        </m:r>
        <m:r>
          <m:rPr>
            <m:sty m:val="p"/>
          </m:rPr>
          <m:t>=</m:t>
        </m:r>
        <m:r>
          <m:t>40</m:t>
        </m:r>
      </m:oMath>
      <w:r>
        <w:t xml:space="preserve"> </w:t>
      </w:r>
      <w:r>
        <w:t xml:space="preserve">intervals stay separated by a wide margin even after correction.</w:t>
      </w:r>
      <w:r>
        <w:t xml:space="preserve"> </w:t>
      </w:r>
      <w:r>
        <w:t xml:space="preserve">Results whose intervals did not separate are labeled</w:t>
      </w:r>
      <w:r>
        <w:t xml:space="preserve"> </w:t>
      </w:r>
      <w:r>
        <w:rPr>
          <w:i/>
          <w:iCs/>
        </w:rPr>
        <w:t xml:space="preserve">reproduced but not verified</w:t>
      </w:r>
      <w:r>
        <w:t xml:space="preserve"> </w:t>
      </w:r>
      <w:r>
        <w:t xml:space="preserve">and are</w:t>
      </w:r>
      <w:r>
        <w:t xml:space="preserve"> </w:t>
      </w:r>
      <w:r>
        <w:t xml:space="preserve">never used as evidence; the protocol reports its own insufficiency rather than hiding it.</w:t>
      </w:r>
    </w:p>
    <w:bookmarkEnd w:id="80"/>
    <w:bookmarkStart w:id="81" w:name="verification-parameters."/>
    <w:p>
      <w:pPr>
        <w:pStyle w:val="Heading4"/>
      </w:pPr>
      <w:r>
        <w:t xml:space="preserve">Verification parameters.</w:t>
      </w:r>
    </w:p>
    <w:p>
      <w:pPr>
        <w:pStyle w:val="FirstParagraph"/>
      </w:pPr>
      <w:r>
        <w:t xml:space="preserve">All verifications use confidence budget</w:t>
      </w:r>
      <w:r>
        <w:t xml:space="preserve"> </w:t>
      </w:r>
      <m:oMath>
        <m:r>
          <m:t>η</m:t>
        </m:r>
        <m:r>
          <m:rPr>
            <m:sty m:val="p"/>
          </m:rPr>
          <m:t>=</m:t>
        </m:r>
        <m:r>
          <m:t>0.10</m:t>
        </m:r>
      </m:oMath>
      <w:r>
        <w:t xml:space="preserve">. Incomparability uses exact Clopper–Pearson</w:t>
      </w:r>
      <w:r>
        <w:t xml:space="preserve"> </w:t>
      </w:r>
      <w:r>
        <w:t xml:space="preserve">intervals at per-cell level</w:t>
      </w:r>
      <w: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t xml:space="preserve"> </w:t>
      </w:r>
      <w:r>
        <w:t xml:space="preserve">over the</w:t>
      </w:r>
      <w:r>
        <w:t xml:space="preserve"> </w:t>
      </w:r>
      <m:oMath>
        <m:r>
          <m:t>2</m:t>
        </m:r>
        <m:r>
          <m:rPr>
            <m:sty m:val="p"/>
          </m:rPr>
          <m:t>|</m:t>
        </m:r>
        <m:r>
          <m:rPr>
            <m:scr m:val="script"/>
            <m:sty m:val="p"/>
          </m:rPr>
          <m:t>D</m:t>
        </m:r>
        <m:r>
          <m:rPr>
            <m:sty m:val="p"/>
          </m:rPr>
          <m:t>|</m:t>
        </m:r>
      </m:oMath>
      <w:r>
        <w:t xml:space="preserve"> </w:t>
      </w:r>
      <w:r>
        <w:t xml:space="preserve">proportions</w:t>
      </w:r>
      <w:r>
        <w:t xml:space="preserve"> </w:t>
      </w:r>
      <m:oMath>
        <m:r>
          <m:rPr>
            <m:sty m:val="p"/>
          </m:rPr>
          <m:t>{</m:t>
        </m:r>
        <m:sSub>
          <m:e>
            <m:r>
              <m:t>p</m:t>
            </m:r>
          </m:e>
          <m:sub>
            <m:sSub>
              <m:e>
                <m:r>
                  <m:t>W</m:t>
                </m:r>
              </m:e>
              <m:sub>
                <m:r>
                  <m:t>1</m:t>
                </m:r>
              </m:sub>
            </m:sSub>
            <m:r>
              <m:rPr>
                <m:sty m:val="p"/>
              </m:rPr>
              <m:t>,</m:t>
            </m:r>
            <m:r>
              <m:t>T</m:t>
            </m:r>
          </m:sub>
        </m:sSub>
        <m:r>
          <m:rPr>
            <m:sty m:val="p"/>
          </m:rPr>
          <m:t>,</m:t>
        </m:r>
        <m:sSub>
          <m:e>
            <m:r>
              <m:t>p</m:t>
            </m:r>
          </m:e>
          <m:sub>
            <m:sSub>
              <m:e>
                <m:r>
                  <m:t>W</m:t>
                </m:r>
              </m:e>
              <m:sub>
                <m:r>
                  <m:t>2</m:t>
                </m:r>
              </m:sub>
            </m:sSub>
            <m:r>
              <m:rPr>
                <m:sty m:val="p"/>
              </m:rPr>
              <m:t>,</m:t>
            </m:r>
            <m:r>
              <m:t>T</m:t>
            </m:r>
          </m:sub>
        </m:sSub>
        <m:sSub>
          <m:e>
            <m:r>
              <m:rPr>
                <m:sty m:val="p"/>
              </m:rPr>
              <m:t>}</m:t>
            </m:r>
          </m:e>
          <m:sub>
            <m:r>
              <m:t>T</m:t>
            </m:r>
            <m:r>
              <m:rPr>
                <m:sty m:val="p"/>
              </m:rPr>
              <m:t>∈</m:t>
            </m:r>
            <m:r>
              <m:rPr>
                <m:scr m:val="script"/>
                <m:sty m:val="p"/>
              </m:rPr>
              <m:t>D</m:t>
            </m:r>
          </m:sub>
        </m:sSub>
      </m:oMath>
      <w:r>
        <w:t xml:space="preserve">, so by the union bound all hold jointly with probability</w:t>
      </w:r>
      <w:r>
        <w:t xml:space="preserve"> </w:t>
      </w:r>
      <m:oMath>
        <m:r>
          <m:rPr>
            <m:sty m:val="p"/>
          </m:rPr>
          <m:t>≥</m:t>
        </m:r>
        <m:r>
          <m:t>1</m:t>
        </m:r>
        <m:r>
          <m:rPr>
            <m:sty m:val="p"/>
          </m:rPr>
          <m:t>−</m:t>
        </m:r>
        <m:r>
          <m:t>η</m:t>
        </m:r>
      </m:oMath>
      <w:r>
        <w:t xml:space="preserve"> </w:t>
      </w:r>
      <w:r>
        <w:t xml:space="preserve">and both directions read off the same intervals. The interference verification uses</w:t>
      </w:r>
      <w:r>
        <w:t xml:space="preserve"> </w:t>
      </w:r>
      <m:oMath>
        <m:r>
          <m:t>α</m:t>
        </m:r>
        <m:r>
          <m:rPr>
            <m:sty m:val="p"/>
          </m:rPr>
          <m:t>=</m:t>
        </m:r>
        <m:r>
          <m:t>η</m:t>
        </m:r>
        <m:r>
          <m:rPr>
            <m:sty m:val="p"/>
          </m:rPr>
          <m:t>/</m:t>
        </m:r>
        <m:r>
          <m:t>4</m:t>
        </m:r>
      </m:oMath>
      <w:r>
        <w:t xml:space="preserve"> </w:t>
      </w:r>
      <w:r>
        <w:t xml:space="preserve">and the threshold</w:t>
      </w:r>
      <w:r>
        <w:t xml:space="preserve"> </w:t>
      </w:r>
      <m:oMath>
        <m:r>
          <m:t>τ</m:t>
        </m:r>
        <m:r>
          <m:rPr>
            <m:sty m:val="p"/>
          </m:rPr>
          <m:t>=</m:t>
        </m:r>
        <m:r>
          <m:t>0.30</m:t>
        </m:r>
      </m:oMath>
      <w:r>
        <w:t xml:space="preserve">, verifying</w:t>
      </w:r>
      <w:r>
        <w:t xml:space="preserve"> </w:t>
      </w:r>
      <m:oMath>
        <m:sSub>
          <m:e>
            <m:r>
              <m:rPr>
                <m:sty m:val="p"/>
              </m:rPr>
              <m:t>Ψ</m:t>
            </m:r>
          </m:e>
          <m:sub>
            <m:r>
              <m:t>T</m:t>
            </m:r>
          </m:sub>
        </m:sSub>
        <m:r>
          <m:rPr>
            <m:sty m:val="p"/>
          </m:rPr>
          <m:t>≤</m:t>
        </m:r>
        <m:r>
          <m:rPr>
            <m:sty m:val="p"/>
          </m:rPr>
          <m:t>−</m:t>
        </m:r>
        <m:r>
          <m:t>τ</m:t>
        </m:r>
      </m:oMath>
      <w:r>
        <w:t xml:space="preserve"> </w:t>
      </w:r>
      <w:r>
        <w:t xml:space="preserve">via the upper bound</w:t>
      </w:r>
      <w:r>
        <w:t xml:space="preserve"> </w:t>
      </w:r>
      <w:r>
        <w:t xml:space="preserve">of (7). We report each verification as marginally controlled at</w:t>
      </w:r>
      <w:r>
        <w:t xml:space="preserve"> </w:t>
      </w:r>
      <m:oMath>
        <m:r>
          <m:t>η</m:t>
        </m:r>
      </m:oMath>
      <w:r>
        <w:t xml:space="preserve">; we do not</w:t>
      </w:r>
      <w:r>
        <w:t xml:space="preserve"> </w:t>
      </w:r>
      <w:r>
        <w:t xml:space="preserve">claim joint family-wise control across the incomparability, dominance, and interference claims drawn</w:t>
      </w:r>
      <w:r>
        <w:t xml:space="preserve"> </w:t>
      </w:r>
      <w:r>
        <w:t xml:space="preserve">from a single run (§6.5, §8.6). The intervals are degenerate at</w:t>
      </w:r>
      <w:r>
        <w:t xml:space="preserve"> </w:t>
      </w:r>
      <m:oMath>
        <m:r>
          <m:t>p</m:t>
        </m:r>
        <m:r>
          <m:rPr>
            <m:sty m:val="p"/>
          </m:rPr>
          <m:t>=</m:t>
        </m:r>
        <m:r>
          <m:t>0</m:t>
        </m:r>
      </m:oMath>
      <w:r>
        <w:t xml:space="preserve"> </w:t>
      </w:r>
      <w:r>
        <w:t xml:space="preserve">and</w:t>
      </w:r>
      <w:r>
        <w:t xml:space="preserve"> </w:t>
      </w:r>
      <m:oMath>
        <m:r>
          <m:t>p</m:t>
        </m:r>
        <m:r>
          <m:rPr>
            <m:sty m:val="p"/>
          </m:rPr>
          <m:t>=</m:t>
        </m:r>
        <m:r>
          <m:t>1</m:t>
        </m:r>
      </m:oMath>
      <w:r>
        <w:t xml:space="preserve">, which is why the stark</w:t>
      </w:r>
      <w:r>
        <w:t xml:space="preserve"> </w:t>
      </w:r>
      <m:oMath>
        <m:r>
          <m:t>100</m:t>
        </m:r>
        <m:r>
          <m:rPr>
            <m:sty m:val="p"/>
          </m:rPr>
          <m:t>%</m:t>
        </m:r>
        <m:r>
          <m:rPr>
            <m:sty m:val="p"/>
          </m:rPr>
          <m:t>/</m:t>
        </m:r>
        <m:r>
          <m:t>0</m:t>
        </m:r>
        <m:r>
          <m:rPr>
            <m:sty m:val="p"/>
          </m:rPr>
          <m:t>%</m:t>
        </m:r>
      </m:oMath>
      <w:r>
        <w:t xml:space="preserve"> </w:t>
      </w:r>
      <w:r>
        <w:t xml:space="preserve">cells verify incomparability at small</w:t>
      </w:r>
      <w:r>
        <w:t xml:space="preserve"> </w:t>
      </w:r>
      <m:oMath>
        <m:r>
          <m:t>n</m:t>
        </m:r>
      </m:oMath>
      <w:r>
        <w:t xml:space="preserve"> </w:t>
      </w:r>
      <w:r>
        <w:t xml:space="preserve">while</w:t>
      </w:r>
      <w:r>
        <w:t xml:space="preserve"> </w:t>
      </w:r>
      <w:r>
        <w:t xml:space="preserve">the interference contrast, which mixes intermediate baselines, does not.</w:t>
      </w:r>
    </w:p>
    <w:bookmarkEnd w:id="81"/>
    <w:bookmarkStart w:id="82" w:name="why-these-constants."/>
    <w:p>
      <w:pPr>
        <w:pStyle w:val="Heading4"/>
      </w:pPr>
      <w:r>
        <w:t xml:space="preserve">Why these constants.</w:t>
      </w:r>
    </w:p>
    <w:p>
      <w:pPr>
        <w:pStyle w:val="FirstParagraph"/>
      </w:pPr>
      <w:r>
        <w:t xml:space="preserve">Both constants were fixed before the runs and neither is load-bearing.</w:t>
      </w:r>
      <w:r>
        <w:t xml:space="preserve"> </w:t>
      </w:r>
      <m:oMath>
        <m:r>
          <m:t>η</m:t>
        </m:r>
        <m:r>
          <m:rPr>
            <m:sty m:val="p"/>
          </m:rPr>
          <m:t>=</m:t>
        </m:r>
        <m:r>
          <m:t>0.10</m:t>
        </m:r>
      </m:oMath>
      <w:r>
        <w:t xml:space="preserve"> </w:t>
      </w:r>
      <w:r>
        <w:t xml:space="preserve">is a</w:t>
      </w:r>
      <w:r>
        <w:t xml:space="preserve"> </w:t>
      </w:r>
      <w:r>
        <w:t xml:space="preserve">conventional</w:t>
      </w:r>
      <w:r>
        <w:t xml:space="preserve"> </w:t>
      </w:r>
      <m:oMath>
        <m:r>
          <m:t>90</m:t>
        </m:r>
        <m:r>
          <m:rPr>
            <m:sty m:val="p"/>
          </m:rPr>
          <m:t>%</m:t>
        </m:r>
      </m:oMath>
      <w:r>
        <w:t xml:space="preserve"> </w:t>
      </w:r>
      <w:r>
        <w:t xml:space="preserve">family level; the headline separations are near-</w:t>
      </w:r>
      <m:oMath>
        <m:r>
          <m:t>0</m:t>
        </m:r>
        <m:r>
          <m:rPr>
            <m:sty m:val="p"/>
          </m:rPr>
          <m:t>%</m:t>
        </m:r>
      </m:oMath>
      <w:r>
        <w:t xml:space="preserve"> </w:t>
      </w:r>
      <w:r>
        <w:t xml:space="preserve">against near-</w:t>
      </w:r>
      <m:oMath>
        <m:r>
          <m:t>100</m:t>
        </m:r>
        <m:r>
          <m:rPr>
            <m:sty m:val="p"/>
          </m:rPr>
          <m:t>%</m:t>
        </m:r>
      </m:oMath>
      <w:r>
        <w:t xml:space="preserve">,</w:t>
      </w:r>
      <w:r>
        <w:t xml:space="preserve"> </w:t>
      </w:r>
      <w:r>
        <w:t xml:space="preserve">so the verified conclusions are not sensitive to tightening it.</w:t>
      </w:r>
      <w:r>
        <w:t xml:space="preserve"> </w:t>
      </w:r>
      <m:oMath>
        <m:r>
          <m:t>τ</m:t>
        </m:r>
        <m:r>
          <m:rPr>
            <m:sty m:val="p"/>
          </m:rPr>
          <m:t>=</m:t>
        </m:r>
        <m:r>
          <m:t>0.30</m:t>
        </m:r>
      </m:oMath>
      <w:r>
        <w:t xml:space="preserve"> </w:t>
      </w:r>
      <w:r>
        <w:t xml:space="preserve">is an a priori</w:t>
      </w:r>
      <w:r>
        <w:t xml:space="preserve"> </w:t>
      </w:r>
      <w:r>
        <w:t xml:space="preserve">materiality threshold: to count, interference must destroy at least</w:t>
      </w:r>
      <w:r>
        <w:t xml:space="preserve"> </w:t>
      </w:r>
      <m:oMath>
        <m:r>
          <m:t>30</m:t>
        </m:r>
      </m:oMath>
      <w:r>
        <w:t xml:space="preserve"> </w:t>
      </w:r>
      <w:r>
        <w:t xml:space="preserve">PASS points, well above</w:t>
      </w:r>
      <w:r>
        <w:t xml:space="preserve"> </w:t>
      </w:r>
      <w:r>
        <w:t xml:space="preserve">the interval widths at</w:t>
      </w:r>
      <w:r>
        <w:t xml:space="preserve"> </w:t>
      </w:r>
      <m:oMath>
        <m:r>
          <m:t>n</m:t>
        </m:r>
        <m:r>
          <m:rPr>
            <m:sty m:val="p"/>
          </m:rPr>
          <m:t>=</m:t>
        </m:r>
        <m:r>
          <m:t>40</m:t>
        </m:r>
      </m:oMath>
      <w:r>
        <w:t xml:space="preserve">, so noise cannot clear it. The data show the threshold doing real</w:t>
      </w:r>
      <w:r>
        <w:t xml:space="preserve"> </w:t>
      </w:r>
      <w:r>
        <w:t xml:space="preserve">work in both directions. The verified collapses clear it with upper confidence bounds from</w:t>
      </w:r>
      <w:r>
        <w:t xml:space="preserve"> </w:t>
      </w:r>
      <m:oMath>
        <m:r>
          <m:rPr>
            <m:sty m:val="p"/>
          </m:rPr>
          <m:t>−</m:t>
        </m:r>
        <m:r>
          <m:t>0.36</m:t>
        </m:r>
      </m:oMath>
      <w:r>
        <w:t xml:space="preserve"> </w:t>
      </w:r>
      <w:r>
        <w:t xml:space="preserve">to</w:t>
      </w:r>
      <w:r>
        <w:t xml:space="preserve"> </w:t>
      </w:r>
      <m:oMath>
        <m:r>
          <m:rPr>
            <m:sty m:val="p"/>
          </m:rPr>
          <m:t>−</m:t>
        </m:r>
        <m:r>
          <m:t>0.69</m:t>
        </m:r>
      </m:oMath>
      <w:r>
        <w:t xml:space="preserve"> </w:t>
      </w:r>
      <w:r>
        <w:t xml:space="preserve">(Table 6); the length-matched padding control clears it at</w:t>
      </w:r>
      <w:r>
        <w:t xml:space="preserve"> </w:t>
      </w:r>
      <m:oMath>
        <m:r>
          <m:rPr>
            <m:sty m:val="p"/>
          </m:rPr>
          <m:t>−</m:t>
        </m:r>
        <m:r>
          <m:t>0.41</m:t>
        </m:r>
      </m:oMath>
      <w:r>
        <w:t xml:space="preserve">.</w:t>
      </w:r>
      <w:r>
        <w:t xml:space="preserve"> </w:t>
      </w:r>
      <w:r>
        <w:t xml:space="preserve">Three real effects fail it and are reported as unverified rather than folded in: Opus’s milder</w:t>
      </w:r>
      <w:r>
        <w:t xml:space="preserve"> </w:t>
      </w:r>
      <w:r>
        <w:t xml:space="preserve">collapse (</w:t>
      </w:r>
      <m:oMath>
        <m:r>
          <m:t>100</m:t>
        </m:r>
        <m:r>
          <m:rPr>
            <m:sty m:val="p"/>
          </m:rPr>
          <m:t>%</m:t>
        </m:r>
        <m:r>
          <m:t>​</m:t>
        </m:r>
        <m:r>
          <m:rPr>
            <m:sty m:val="p"/>
          </m:rPr>
          <m:t>→</m:t>
        </m:r>
        <m:r>
          <m:t>​</m:t>
        </m:r>
        <m:r>
          <m:t>38</m:t>
        </m:r>
        <m:r>
          <m:rPr>
            <m:sty m:val="p"/>
          </m:rPr>
          <m:t>%</m:t>
        </m:r>
      </m:oMath>
      <w:r>
        <w:t xml:space="preserve">, upper</w:t>
      </w:r>
      <w:r>
        <w:t xml:space="preserve"> </w:t>
      </w:r>
      <m:oMath>
        <m:r>
          <m:rPr>
            <m:sty m:val="p"/>
          </m:rPr>
          <m:t>−</m:t>
        </m:r>
        <m:r>
          <m:t>0.23</m:t>
        </m:r>
      </m:oMath>
      <w:r>
        <w:t xml:space="preserve">), Haiku’s</w:t>
      </w:r>
      <w:r>
        <w:t xml:space="preserve"> </w:t>
      </w:r>
      <w:r>
        <w:rPr>
          <w:rStyle w:val="VerbatimChar"/>
        </w:rPr>
        <w:t xml:space="preserve">api_post_ok</w:t>
      </w:r>
      <w:r>
        <w:t xml:space="preserve"> </w:t>
      </w:r>
      <w:r>
        <w:t xml:space="preserve">cell (upper</w:t>
      </w:r>
      <w:r>
        <w:t xml:space="preserve"> </w:t>
      </w:r>
      <m:oMath>
        <m:r>
          <m:rPr>
            <m:sty m:val="p"/>
          </m:rPr>
          <m:t>+</m:t>
        </m:r>
        <m:r>
          <m:t>0.08</m:t>
        </m:r>
      </m:oMath>
      <w:r>
        <w:t xml:space="preserve">; a ceiling the raw-failure audit traces to an omitted import line, not to the contract, §7.5.1), and the</w:t>
      </w:r>
      <w:r>
        <w:t xml:space="preserve"> </w:t>
      </w:r>
      <w:r>
        <w:t xml:space="preserve">second-pair contrast (upper</w:t>
      </w:r>
      <w:r>
        <w:t xml:space="preserve"> </w:t>
      </w:r>
      <m:oMath>
        <m:r>
          <m:rPr>
            <m:sty m:val="p"/>
          </m:rPr>
          <m:t>−</m:t>
        </m:r>
        <m:r>
          <m:t>0.21</m:t>
        </m:r>
      </m:oMath>
      <w:r>
        <w:t xml:space="preserve">, sign-only; §7.5). A threshold that</w:t>
      </w:r>
      <w:r>
        <w:t xml:space="preserve"> </w:t>
      </w:r>
      <w:r>
        <w:t xml:space="preserve">genuine effects fail is evidence it was not tuned to pass the data.</w:t>
      </w:r>
    </w:p>
    <w:bookmarkEnd w:id="82"/>
    <w:bookmarkStart w:id="83" w:name="sampling-regime."/>
    <w:p>
      <w:pPr>
        <w:pStyle w:val="Heading4"/>
      </w:pPr>
      <w:r>
        <w:t xml:space="preserve">Sampling regime.</w:t>
      </w:r>
    </w:p>
    <w:p>
      <w:pPr>
        <w:pStyle w:val="FirstParagraph"/>
      </w:pPr>
      <w:r>
        <w:t xml:space="preserve">The verification models each cell as</w:t>
      </w:r>
      <w:r>
        <w:t xml:space="preserve"> </w:t>
      </w:r>
      <m:oMath>
        <m:r>
          <m:t>n</m:t>
        </m:r>
      </m:oMath>
      <w:r>
        <w:t xml:space="preserve"> </w:t>
      </w:r>
      <w:r>
        <w:t xml:space="preserve">Bernoulli PASS draws (Assumption 2); the four</w:t>
      </w:r>
      <w:r>
        <w:t xml:space="preserve"> </w:t>
      </w:r>
      <w:r>
        <w:t xml:space="preserve">arms within a cell are separate completions, and each of the</w:t>
      </w:r>
      <w:r>
        <w:t xml:space="preserve"> </w:t>
      </w:r>
      <m:oMath>
        <m:r>
          <m:t>n</m:t>
        </m:r>
      </m:oMath>
      <w:r>
        <w:t xml:space="preserve"> </w:t>
      </w:r>
      <w:r>
        <w:t xml:space="preserve">draws is an independent call with no</w:t>
      </w:r>
      <w:r>
        <w:t xml:space="preserve"> </w:t>
      </w:r>
      <w:r>
        <w:t xml:space="preserve">shared state, so the draws are manifestly independent. We report the decoding parameters, seeding</w:t>
      </w:r>
      <w:r>
        <w:t xml:space="preserve"> </w:t>
      </w:r>
      <w:r>
        <w:t xml:space="preserve">policy, and retry policy in Appendix C.</w:t>
      </w:r>
    </w:p>
    <w:bookmarkEnd w:id="83"/>
    <w:bookmarkStart w:id="84" w:name="spend."/>
    <w:p>
      <w:pPr>
        <w:pStyle w:val="Heading4"/>
      </w:pPr>
      <w:r>
        <w:t xml:space="preserve">Spend.</w:t>
      </w:r>
    </w:p>
    <w:p>
      <w:pPr>
        <w:pStyle w:val="FirstParagraph"/>
      </w:pPr>
      <w:r>
        <w:t xml:space="preserve">The record reflects roughly $120 of Anthropic spend on the single-shot Haiku, Sonnet, and Opus runs</w:t>
      </w:r>
      <w:r>
        <w:t xml:space="preserve"> </w:t>
      </w:r>
      <w:r>
        <w:t xml:space="preserve">(itemized in Appendix C) plus Azure quota for the non-Anthropic models; the Azure API</w:t>
      </w:r>
      <w:r>
        <w:t xml:space="preserve"> </w:t>
      </w:r>
      <w:r>
        <w:t xml:space="preserve">returns no cost field, so this figure is not the total cost across all six models.</w:t>
      </w:r>
    </w:p>
    <w:bookmarkEnd w:id="84"/>
    <w:bookmarkEnd w:id="85"/>
    <w:bookmarkStart w:id="105" w:name="sec:results"/>
    <w:p>
      <w:pPr>
        <w:pStyle w:val="Heading2"/>
      </w:pPr>
      <w:r>
        <w:t xml:space="preserve">Results</w:t>
      </w:r>
    </w:p>
    <w:p>
      <w:pPr>
        <w:pStyle w:val="FirstParagraph"/>
      </w:pPr>
      <w:r>
        <w:t xml:space="preserve">We report four findings: incomparability (§7.4.1), the relevance mis-rank</w:t>
      </w:r>
      <w:r>
        <w:t xml:space="preserve"> </w:t>
      </w:r>
      <w:r>
        <w:t xml:space="preserve">(§7.4.2), anti-monotonicity (§7.4.3), and the</w:t>
      </w:r>
      <w:r>
        <w:t xml:space="preserve"> </w:t>
      </w:r>
      <w:r>
        <w:t xml:space="preserve">model-relative value of private context (§7.4.4). Table 3</w:t>
      </w:r>
      <w:r>
        <w:t xml:space="preserve"> </w:t>
      </w:r>
      <w:r>
        <w:t xml:space="preserve">consolidates the per-model verdicts; Tables 4, 6, and</w:t>
      </w:r>
      <w:r>
        <w:t xml:space="preserve"> </w:t>
      </w:r>
      <w:r>
        <w:t xml:space="preserve">8 give the underlying quantities.</w:t>
      </w:r>
    </w:p>
    <w:bookmarkStart w:id="86" w:name="tab:consolidated"/>
    <w:p>
      <w:pPr>
        <w:pStyle w:val="TableCaption"/>
      </w:pPr>
      <w:r>
        <w:t xml:space="preserve">Consolidated 6-model / 4-vendor verdict. All six models are run the same way, a single</w:t>
      </w:r>
      <w:r>
        <w:t xml:space="preserve"> </w:t>
      </w:r>
      <w:r>
        <w:t xml:space="preserve">API call per attempt at</w:t>
      </w:r>
      <w:r>
        <w:t xml:space="preserve"> </w:t>
      </w:r>
      <m:oMath>
        <m:r>
          <m:t>n</m:t>
        </m:r>
        <m:r>
          <m:rPr>
            <m:sty m:val="p"/>
          </m:rPr>
          <m:t>=</m:t>
        </m:r>
        <m:r>
          <m:t>40</m:t>
        </m:r>
      </m:oMath>
      <w:r>
        <w:t xml:space="preserve"> </w:t>
      </w:r>
      <w:r>
        <w:t xml:space="preserve">per cell (§7.3).</w:t>
      </w:r>
      <w:r>
        <w:t xml:space="preserve"> </w:t>
      </w:r>
      <w:r>
        <w:t xml:space="preserve">“Anti-mono. verified”</w:t>
      </w:r>
      <w:r>
        <w:t xml:space="preserve"> </w:t>
      </w:r>
      <w:r>
        <w:t xml:space="preserve">counts</w:t>
      </w:r>
      <w:r>
        <w:t xml:space="preserve"> </w:t>
      </w:r>
      <w:r>
        <w:t xml:space="preserve">cells on which the interference upper bound clears</w:t>
      </w:r>
      <w:r>
        <w:t xml:space="preserve"> </w:t>
      </w:r>
      <m:oMath>
        <m:r>
          <m:rPr>
            <m:sty m:val="p"/>
          </m:rPr>
          <m:t>−</m:t>
        </m:r>
        <m:r>
          <m:t>τ</m:t>
        </m:r>
        <m:r>
          <m:rPr>
            <m:sty m:val="p"/>
          </m:rPr>
          <m:t>=</m:t>
        </m:r>
        <m:r>
          <m:rPr>
            <m:sty m:val="p"/>
          </m:rPr>
          <m:t>−</m:t>
        </m:r>
        <m:r>
          <m:t>0.30</m:t>
        </m:r>
      </m:oMath>
      <w:r>
        <w:t xml:space="preserve"> </w:t>
      </w:r>
      <w:r>
        <w:t xml:space="preserve">at</w:t>
      </w:r>
      <w:r>
        <w:t xml:space="preserve"> </w:t>
      </w:r>
      <m:oMath>
        <m:r>
          <m:t>η</m:t>
        </m:r>
        <m:r>
          <m:rPr>
            <m:sty m:val="p"/>
          </m:rPr>
          <m:t>=</m:t>
        </m:r>
        <m:r>
          <m:t>0.10</m:t>
        </m:r>
      </m:oMath>
      <w:r>
        <w:t xml:space="preserve">.</w:t>
      </w:r>
      <w:r>
        <w:t xml:space="preserve"> </w:t>
      </w:r>
      <w:r>
        <w:t xml:space="preserve">“Argorder</w:t>
      </w:r>
      <w:r>
        <w:t xml:space="preserve"> </w:t>
      </w:r>
      <w:r>
        <w:rPr>
          <w:rStyle w:val="VerbatimChar"/>
        </w:rPr>
        <w:t xml:space="preserve">none</w:t>
      </w:r>
      <w:r>
        <w:t xml:space="preserve">”</w:t>
      </w:r>
      <w:r>
        <w:t xml:space="preserve"> </w:t>
      </w:r>
      <w:r>
        <w:t xml:space="preserve">is the no-context baseline PASS on</w:t>
      </w:r>
      <w:r>
        <w:t xml:space="preserve"> </w:t>
      </w:r>
      <w:r>
        <w:rPr>
          <w:rStyle w:val="VerbatimChar"/>
        </w:rPr>
        <w:t xml:space="preserve">api_argorder</w:t>
      </w:r>
      <w:r>
        <w:t xml:space="preserve">, the model-relative-value</w:t>
      </w:r>
      <w:r>
        <w:t xml:space="preserve"> </w:t>
      </w:r>
      <w:r>
        <w:t xml:space="preserve">spectrum. All figures are real measured runs; no modeled numbers.</w:t>
      </w:r>
    </w:p>
    <w:tbl>
      <w:tblPr>
        <w:tblStyle w:val="Table"/>
        <w:tblW w:type="auto" w:w="0"/>
        <w:tblLook w:firstRow="1" w:lastRow="0" w:firstColumn="0" w:lastColumn="0" w:noHBand="0" w:noVBand="0" w:val="0020"/>
        <w:tblCaption w:val="Consolidated 6-model / 4-vendor verdict. All six models are run the same way, a single API call per attempt at n=40 per cell (§7.3). “Anti-mono. verified” counts cells on which the interference upper bound clears -\tau = -0.30 at \eta=0.10. “Argorder none” is the no-context baseline PASS on api_argorder, the model-relative-value spectrum. All figures are real measured runs; no modeled numbers."/>
      </w:tblPr>
      <w:tblGrid>
        <w:gridCol w:w="1131"/>
        <w:gridCol w:w="1131"/>
        <w:gridCol w:w="1131"/>
        <w:gridCol w:w="1131"/>
        <w:gridCol w:w="1131"/>
        <w:gridCol w:w="1131"/>
        <w:gridCol w:w="1131"/>
      </w:tblGrid>
      <w:tr>
        <w:trPr>
          <w:tblHeader w:val="on"/>
        </w:trPr>
        <w:tc>
          <w:tcPr/>
          <w:p>
            <w:pPr>
              <w:pStyle w:val="Compact"/>
              <w:jc w:val="left"/>
            </w:pPr>
            <w:r>
              <w:t xml:space="preserve">Claim</w:t>
            </w:r>
          </w:p>
        </w:tc>
        <w:tc>
          <w:tcPr/>
          <w:p>
            <w:pPr>
              <w:pStyle w:val="Compact"/>
              <w:jc w:val="center"/>
            </w:pPr>
            <w:r>
              <w:t xml:space="preserve">Haiku</w:t>
            </w:r>
          </w:p>
        </w:tc>
        <w:tc>
          <w:tcPr/>
          <w:p>
            <w:pPr>
              <w:pStyle w:val="Compact"/>
              <w:jc w:val="center"/>
            </w:pPr>
            <w:r>
              <w:t xml:space="preserve">Sonnet</w:t>
            </w:r>
          </w:p>
        </w:tc>
        <w:tc>
          <w:tcPr/>
          <w:p>
            <w:pPr>
              <w:pStyle w:val="Compact"/>
              <w:jc w:val="center"/>
            </w:pPr>
            <w:r>
              <w:t xml:space="preserve">Opus</w:t>
            </w:r>
          </w:p>
        </w:tc>
        <w:tc>
          <w:tcPr/>
          <w:p>
            <w:pPr>
              <w:pStyle w:val="Compact"/>
              <w:jc w:val="center"/>
            </w:pPr>
            <w:r>
              <w:t xml:space="preserve">GPT-5.5</w:t>
            </w:r>
          </w:p>
        </w:tc>
        <w:tc>
          <w:tcPr/>
          <w:p>
            <w:pPr>
              <w:pStyle w:val="Compact"/>
              <w:jc w:val="center"/>
            </w:pPr>
            <w:r>
              <w:t xml:space="preserve">DeepSeek</w:t>
            </w:r>
          </w:p>
        </w:tc>
        <w:tc>
          <w:tcPr/>
          <w:p>
            <w:pPr>
              <w:pStyle w:val="Compact"/>
              <w:jc w:val="center"/>
            </w:pPr>
            <w:r>
              <w:t xml:space="preserve">Kimi-K2.6</w:t>
            </w:r>
          </w:p>
        </w:tc>
      </w:tr>
      <w:tr>
        <w:tc>
          <w:tcPr/>
          <w:p>
            <w:pPr>
              <w:pStyle w:val="Compact"/>
              <w:jc w:val="left"/>
            </w:pPr>
            <w:r>
              <w:t xml:space="preserve">Vendor</w:t>
            </w:r>
          </w:p>
        </w:tc>
        <w:tc>
          <w:tcPr/>
          <w:p>
            <w:pPr>
              <w:pStyle w:val="Compact"/>
              <w:jc w:val="center"/>
            </w:pPr>
            <w:r>
              <w:t xml:space="preserve">Anthropic</w:t>
            </w:r>
          </w:p>
        </w:tc>
        <w:tc>
          <w:tcPr/>
          <w:p>
            <w:pPr>
              <w:pStyle w:val="Compact"/>
              <w:jc w:val="center"/>
            </w:pPr>
            <w:r>
              <w:t xml:space="preserve">Anthropic</w:t>
            </w:r>
          </w:p>
        </w:tc>
        <w:tc>
          <w:tcPr/>
          <w:p>
            <w:pPr>
              <w:pStyle w:val="Compact"/>
              <w:jc w:val="center"/>
            </w:pPr>
            <w:r>
              <w:t xml:space="preserve">Anthropic</w:t>
            </w:r>
          </w:p>
        </w:tc>
        <w:tc>
          <w:tcPr/>
          <w:p>
            <w:pPr>
              <w:pStyle w:val="Compact"/>
              <w:jc w:val="center"/>
            </w:pPr>
            <w:r>
              <w:t xml:space="preserve">OpenAI</w:t>
            </w:r>
          </w:p>
        </w:tc>
        <w:tc>
          <w:tcPr/>
          <w:p>
            <w:pPr>
              <w:pStyle w:val="Compact"/>
              <w:jc w:val="center"/>
            </w:pPr>
            <w:r>
              <w:t xml:space="preserve">DeepSeek</w:t>
            </w:r>
          </w:p>
        </w:tc>
        <w:tc>
          <w:tcPr/>
          <w:p>
            <w:pPr>
              <w:pStyle w:val="Compact"/>
              <w:jc w:val="center"/>
            </w:pPr>
            <w:r>
              <w:t xml:space="preserve">Moonshot</w:t>
            </w:r>
          </w:p>
        </w:tc>
      </w:tr>
      <w:tr>
        <w:tc>
          <w:tcPr/>
          <w:p>
            <w:pPr>
              <w:pStyle w:val="Compact"/>
              <w:jc w:val="left"/>
            </w:pPr>
            <m:oMath>
              <m:r>
                <m:t>n</m:t>
              </m:r>
            </m:oMath>
            <w:r>
              <w:t xml:space="preserve"> </w:t>
            </w:r>
            <w:r>
              <w:t xml:space="preserve">per cell</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40</w:t>
            </w:r>
          </w:p>
        </w:tc>
        <w:tc>
          <w:tcPr/>
          <w:p>
            <w:pPr>
              <w:pStyle w:val="Compact"/>
              <w:jc w:val="center"/>
            </w:pPr>
            <w:r>
              <w:t xml:space="preserve">40</w:t>
            </w:r>
          </w:p>
        </w:tc>
      </w:tr>
      <w:tr>
        <w:tc>
          <w:tcPr/>
          <w:p>
            <w:pPr>
              <w:pStyle w:val="Compact"/>
              <w:jc w:val="left"/>
            </w:pPr>
            <w:r>
              <w:t xml:space="preserve">Incomp. verified (</w:t>
            </w:r>
            <m:oMath>
              <m:r>
                <m:rPr>
                  <m:sty m:val="p"/>
                </m:rPr>
                <m:t>≥</m:t>
              </m:r>
              <m:r>
                <m:t>90</m:t>
              </m:r>
              <m:r>
                <m:rPr>
                  <m:sty m:val="p"/>
                </m:rPr>
                <m:t>%</m:t>
              </m:r>
            </m:oMath>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oMath>
            <w:r>
              <w:t xml:space="preserve">​</w:t>
            </w:r>
          </w:p>
        </w:tc>
        <w:tc>
          <w:tcPr/>
          <w:p>
            <w:pPr>
              <w:pStyle w:val="Compact"/>
              <w:jc w:val="center"/>
            </w:pPr>
            <m:oMath>
              <m:r>
                <m:rPr>
                  <m:sty m:val="p"/>
                </m:rPr>
                <m:t>+</m:t>
              </m:r>
              <m:r>
                <m:t>0.76</m:t>
              </m:r>
            </m:oMath>
            <w:r>
              <w:t xml:space="preserve">​</w:t>
            </w:r>
          </w:p>
        </w:tc>
        <w:tc>
          <w:tcPr/>
          <w:p>
            <w:pPr>
              <w:pStyle w:val="Compact"/>
              <w:jc w:val="center"/>
            </w:pPr>
            <m:oMath>
              <m:r>
                <m:rPr>
                  <m:sty m:val="p"/>
                </m:rPr>
                <m:t>+</m:t>
              </m:r>
              <m:r>
                <m:t>0.72</m:t>
              </m:r>
            </m:oMath>
            <w:r>
              <w:t xml:space="preserve">​</w:t>
            </w:r>
          </w:p>
        </w:tc>
        <w:tc>
          <w:tcPr/>
          <w:p>
            <w:pPr>
              <w:pStyle w:val="Compact"/>
              <w:jc w:val="center"/>
            </w:pPr>
            <m:oMath>
              <m:r>
                <m:rPr>
                  <m:sty m:val="p"/>
                </m:rPr>
                <m:t>+</m:t>
              </m:r>
              <m:r>
                <m:t>0.72</m:t>
              </m:r>
            </m:oMath>
            <w:r>
              <w:t xml:space="preserve">​</w:t>
            </w:r>
          </w:p>
        </w:tc>
        <w:tc>
          <w:tcPr/>
          <w:p>
            <w:pPr>
              <w:pStyle w:val="Compact"/>
              <w:jc w:val="center"/>
            </w:pPr>
            <m:oMath>
              <m:r>
                <m:rPr>
                  <m:sty m:val="p"/>
                </m:rPr>
                <m:t>+</m:t>
              </m:r>
              <m:r>
                <m:t>0.76</m:t>
              </m:r>
            </m:oMath>
            <w:r>
              <w:t xml:space="preserve">​</w:t>
            </w:r>
          </w:p>
        </w:tc>
        <w:tc>
          <w:tcPr/>
          <w:p>
            <w:pPr>
              <w:pStyle w:val="Compact"/>
              <w:jc w:val="center"/>
            </w:pPr>
            <m:oMath>
              <m:r>
                <m:rPr>
                  <m:sty m:val="p"/>
                </m:rPr>
                <m:t>+</m:t>
              </m:r>
              <m:r>
                <m:t>0.35</m:t>
              </m:r>
            </m:oMath>
            <w:r>
              <w:t xml:space="preserve">​</w:t>
            </w:r>
          </w:p>
        </w:tc>
        <w:tc>
          <w:tcPr/>
          <w:p>
            <w:pPr>
              <w:pStyle w:val="Compact"/>
              <w:jc w:val="center"/>
            </w:pPr>
            <m:oMath>
              <m:r>
                <m:rPr>
                  <m:sty m:val="p"/>
                </m:rPr>
                <m:t>+</m:t>
              </m:r>
              <m:r>
                <m:t>0.68</m:t>
              </m:r>
            </m:oMath>
            <w:r>
              <w:t xml:space="preserve">​</w:t>
            </w:r>
          </w:p>
        </w:tc>
      </w:tr>
      <w:tr>
        <w:tc>
          <w:tcPr/>
          <w:p>
            <w:pPr>
              <w:pStyle w:val="Compact"/>
              <w:jc w:val="left"/>
            </w:pPr>
            <m:oMath>
              <m:sSub>
                <m:e>
                  <m:r>
                    <m:t>L</m:t>
                  </m:r>
                </m:e>
                <m:sub>
                  <m:r>
                    <m:rPr>
                      <m:scr m:val="script"/>
                      <m:sty m:val="p"/>
                    </m:rPr>
                    <m:t>D</m:t>
                  </m:r>
                </m:sub>
              </m:sSub>
              <m:r>
                <m:rPr>
                  <m:sty m:val="p"/>
                </m:rPr>
                <m:t>(</m:t>
              </m:r>
              <m:sSub>
                <m:e>
                  <m:r>
                    <m:t>W</m:t>
                  </m:r>
                </m:e>
                <m:sub>
                  <m:r>
                    <m:t>2</m:t>
                  </m:r>
                </m:sub>
              </m:sSub>
              <m:r>
                <m:rPr>
                  <m:sty m:val="p"/>
                </m:rPr>
                <m:t>,</m:t>
              </m:r>
              <m:sSub>
                <m:e>
                  <m:r>
                    <m:t>W</m:t>
                  </m:r>
                </m:e>
                <m:sub>
                  <m:r>
                    <m:t>1</m:t>
                  </m:r>
                </m:sub>
              </m:sSub>
              <m:r>
                <m:rPr>
                  <m:sty m:val="p"/>
                </m:rPr>
                <m:t>)</m:t>
              </m:r>
            </m:oMath>
            <w:r>
              <w:t xml:space="preserve">​</w:t>
            </w:r>
          </w:p>
        </w:tc>
        <w:tc>
          <w:tcPr/>
          <w:p>
            <w:pPr>
              <w:pStyle w:val="Compact"/>
              <w:jc w:val="center"/>
            </w:pPr>
            <m:oMath>
              <m:r>
                <m:rPr>
                  <m:sty m:val="p"/>
                </m:rPr>
                <m:t>+</m:t>
              </m:r>
              <m:r>
                <m:t>0.76</m:t>
              </m:r>
            </m:oMath>
            <w:r>
              <w:t xml:space="preserve">​</w:t>
            </w:r>
          </w:p>
        </w:tc>
        <w:tc>
          <w:tcPr/>
          <w:p>
            <w:pPr>
              <w:pStyle w:val="Compact"/>
              <w:jc w:val="center"/>
            </w:pPr>
            <m:oMath>
              <m:r>
                <m:rPr>
                  <m:sty m:val="p"/>
                </m:rPr>
                <m:t>+</m:t>
              </m:r>
              <m:r>
                <m:t>0.76</m:t>
              </m:r>
            </m:oMath>
            <w:r>
              <w:t xml:space="preserve">​</w:t>
            </w:r>
          </w:p>
        </w:tc>
        <w:tc>
          <w:tcPr/>
          <w:p>
            <w:pPr>
              <w:pStyle w:val="Compact"/>
              <w:jc w:val="center"/>
            </w:pPr>
            <m:oMath>
              <m:r>
                <m:rPr>
                  <m:sty m:val="p"/>
                </m:rPr>
                <m:t>+</m:t>
              </m:r>
              <m:r>
                <m:t>0.76</m:t>
              </m:r>
            </m:oMath>
            <w:r>
              <w:t xml:space="preserve">​</w:t>
            </w:r>
          </w:p>
        </w:tc>
        <w:tc>
          <w:tcPr/>
          <w:p>
            <w:pPr>
              <w:pStyle w:val="Compact"/>
              <w:jc w:val="center"/>
            </w:pPr>
            <m:oMath>
              <m:r>
                <m:rPr>
                  <m:sty m:val="p"/>
                </m:rPr>
                <m:t>+</m:t>
              </m:r>
              <m:r>
                <m:t>0.76</m:t>
              </m:r>
            </m:oMath>
            <w:r>
              <w:t xml:space="preserve">​</w:t>
            </w:r>
          </w:p>
        </w:tc>
        <w:tc>
          <w:tcPr/>
          <w:p>
            <w:pPr>
              <w:pStyle w:val="Compact"/>
              <w:jc w:val="center"/>
            </w:pPr>
            <m:oMath>
              <m:r>
                <m:rPr>
                  <m:sty m:val="p"/>
                </m:rPr>
                <m:t>+</m:t>
              </m:r>
              <m:r>
                <m:t>0.72</m:t>
              </m:r>
            </m:oMath>
            <w:r>
              <w:t xml:space="preserve">​</w:t>
            </w:r>
          </w:p>
        </w:tc>
        <w:tc>
          <w:tcPr/>
          <w:p>
            <w:pPr>
              <w:pStyle w:val="Compact"/>
              <w:jc w:val="center"/>
            </w:pPr>
            <m:oMath>
              <m:r>
                <m:rPr>
                  <m:sty m:val="p"/>
                </m:rPr>
                <m:t>+</m:t>
              </m:r>
              <m:r>
                <m:t>0.76</m:t>
              </m:r>
            </m:oMath>
            <w:r>
              <w:t xml:space="preserve">​</w:t>
            </w:r>
          </w:p>
        </w:tc>
      </w:tr>
      <w:tr>
        <w:tc>
          <w:tcPr/>
          <w:p>
            <w:pPr>
              <w:pStyle w:val="Compact"/>
              <w:jc w:val="left"/>
            </w:pPr>
            <w:r>
              <w:t xml:space="preserve">Relevance mis-rank (trap)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Anti-mono. verified (# cells)</w:t>
            </w:r>
          </w:p>
        </w:tc>
        <w:tc>
          <w:tcPr/>
          <w:p>
            <w:pPr>
              <w:pStyle w:val="Compact"/>
              <w:jc w:val="center"/>
            </w:pPr>
            <w:r>
              <w:t xml:space="preserve">1</w:t>
            </w:r>
          </w:p>
        </w:tc>
        <w:tc>
          <w:tcPr/>
          <w:p>
            <w:pPr>
              <w:pStyle w:val="Compact"/>
              <w:jc w:val="center"/>
            </w:pPr>
            <w:r>
              <w:t xml:space="preserve">2</w:t>
            </w:r>
          </w:p>
        </w:tc>
        <w:tc>
          <w:tcPr/>
          <w:p>
            <w:pPr>
              <w:pStyle w:val="Compact"/>
              <w:jc w:val="center"/>
            </w:pPr>
            <m:oMath>
              <m:r>
                <m:t>0</m:t>
              </m:r>
            </m:oMath>
            <w:r>
              <w:t xml:space="preserve"> </w:t>
            </w:r>
            <w:r>
              <w:t xml:space="preserve">(repro.)</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left"/>
            </w:pPr>
            <w:r>
              <w:rPr>
                <w:rStyle w:val="VerbatimChar"/>
              </w:rPr>
              <w:t xml:space="preserve">api_argorder</w:t>
            </w:r>
            <w:r>
              <w:t xml:space="preserve"> </w:t>
            </w:r>
            <w:r>
              <w:rPr>
                <w:rStyle w:val="VerbatimChar"/>
              </w:rPr>
              <w:t xml:space="preserve">none</w:t>
            </w:r>
          </w:p>
        </w:tc>
        <w:tc>
          <w:tcPr/>
          <w:p>
            <w:pPr>
              <w:pStyle w:val="Compact"/>
              <w:jc w:val="center"/>
            </w:pPr>
            <m:oMath>
              <m:r>
                <m:t>2</m:t>
              </m:r>
              <m:r>
                <m:rPr>
                  <m:sty m:val="p"/>
                </m:rPr>
                <m:t>%</m:t>
              </m:r>
            </m:oMath>
            <w:r>
              <w:t xml:space="preserve">​</w:t>
            </w:r>
          </w:p>
        </w:tc>
        <w:tc>
          <w:tcPr/>
          <w:p>
            <w:pPr>
              <w:pStyle w:val="Compact"/>
              <w:jc w:val="center"/>
            </w:pPr>
            <m:oMath>
              <m:r>
                <m:t>0</m:t>
              </m:r>
              <m:r>
                <m:rPr>
                  <m:sty m:val="p"/>
                </m:rPr>
                <m:t>%</m:t>
              </m:r>
            </m:oMath>
            <w:r>
              <w:t xml:space="preserve">​</w:t>
            </w:r>
          </w:p>
        </w:tc>
        <w:tc>
          <w:tcPr/>
          <w:p>
            <w:pPr>
              <w:pStyle w:val="Compact"/>
              <w:jc w:val="center"/>
            </w:pPr>
            <m:oMath>
              <m:r>
                <m:t>40</m:t>
              </m:r>
              <m:r>
                <m:rPr>
                  <m:sty m:val="p"/>
                </m:rPr>
                <m:t>%</m:t>
              </m:r>
            </m:oMath>
            <w:r>
              <w:t xml:space="preserve">​</w:t>
            </w:r>
          </w:p>
        </w:tc>
        <w:tc>
          <w:tcPr/>
          <w:p>
            <w:pPr>
              <w:pStyle w:val="Compact"/>
              <w:jc w:val="center"/>
            </w:pPr>
            <m:oMath>
              <m:r>
                <m:t>75</m:t>
              </m:r>
              <m:r>
                <m:rPr>
                  <m:sty m:val="p"/>
                </m:rPr>
                <m:t>%</m:t>
              </m:r>
            </m:oMath>
            <w:r>
              <w:t xml:space="preserve">​</w:t>
            </w:r>
          </w:p>
        </w:tc>
        <w:tc>
          <w:tcPr/>
          <w:p>
            <w:pPr>
              <w:pStyle w:val="Compact"/>
              <w:jc w:val="center"/>
            </w:pPr>
            <m:oMath>
              <m:r>
                <m:t>2</m:t>
              </m:r>
              <m:r>
                <m:rPr>
                  <m:sty m:val="p"/>
                </m:rPr>
                <m:t>%</m:t>
              </m:r>
            </m:oMath>
            <w:r>
              <w:t xml:space="preserve">​</w:t>
            </w:r>
          </w:p>
        </w:tc>
        <w:tc>
          <w:tcPr/>
          <w:p>
            <w:pPr>
              <w:pStyle w:val="Compact"/>
              <w:jc w:val="center"/>
            </w:pPr>
            <m:oMath>
              <m:r>
                <m:t>45</m:t>
              </m:r>
              <m:r>
                <m:rPr>
                  <m:sty m:val="p"/>
                </m:rPr>
                <m:t>%</m:t>
              </m:r>
            </m:oMath>
            <w:r>
              <w:t xml:space="preserve">​</w:t>
            </w:r>
          </w:p>
        </w:tc>
      </w:tr>
    </w:tbl>
    <w:bookmarkEnd w:id="86"/>
    <w:bookmarkStart w:id="89" w:name="sec:results-incomp"/>
    <w:p>
      <w:pPr>
        <w:pStyle w:val="Heading3"/>
      </w:pPr>
      <w:r>
        <w:t xml:space="preserve">Incomparability verified on all six models</w:t>
      </w:r>
    </w:p>
    <w:p>
      <w:pPr>
        <w:pStyle w:val="FirstParagraph"/>
      </w:pPr>
      <w:r>
        <w:t xml:space="preserve">On every model the empirical deficiency is mutually positive,</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t xml:space="preserve"> </w:t>
      </w:r>
      <w:r>
        <w:t xml:space="preserve">and</w:t>
      </w:r>
      <w:r>
        <w:t xml:space="preserve"> </w:t>
      </w:r>
      <m:oMath>
        <m:sSub>
          <m:e>
            <m:acc>
              <m:accPr>
                <m:chr m:val="̂"/>
              </m:accPr>
              <m:e>
                <m:r>
                  <m:t>δ</m:t>
                </m:r>
              </m:e>
            </m:acc>
          </m:e>
          <m:sub>
            <m:r>
              <m:rPr>
                <m:scr m:val="script"/>
                <m:sty m:val="p"/>
              </m:rPr>
              <m:t>D</m:t>
            </m:r>
          </m:sub>
        </m:sSub>
        <m:r>
          <m:rPr>
            <m:sty m:val="p"/>
          </m:rPr>
          <m:t>(</m:t>
        </m:r>
        <m:sSub>
          <m:e>
            <m:r>
              <m:t>W</m:t>
            </m:r>
          </m:e>
          <m:sub>
            <m:r>
              <m:t>2</m:t>
            </m:r>
          </m:sub>
        </m:sSub>
        <m:r>
          <m:rPr>
            <m:sty m:val="p"/>
          </m:rPr>
          <m:t>,</m:t>
        </m:r>
        <m:sSub>
          <m:e>
            <m:r>
              <m:t>W</m:t>
            </m:r>
          </m:e>
          <m:sub>
            <m:r>
              <m:t>1</m:t>
            </m:r>
          </m:sub>
        </m:sSub>
        <m:r>
          <m:rPr>
            <m:sty m:val="p"/>
          </m:rPr>
          <m:t>)</m:t>
        </m:r>
        <m:r>
          <m:rPr>
            <m:sty m:val="p"/>
          </m:rPr>
          <m:t>&gt;</m:t>
        </m:r>
        <m:r>
          <m:t>0</m:t>
        </m:r>
      </m:oMath>
      <w:r>
        <w:t xml:space="preserve">, and the uniform lower bounds</w:t>
      </w:r>
      <w:r>
        <w:t xml:space="preserve"> </w:t>
      </w:r>
      <m:oMath>
        <m:sSub>
          <m:e>
            <m:r>
              <m:t>L</m:t>
            </m:r>
          </m:e>
          <m:sub>
            <m:r>
              <m:rPr>
                <m:scr m:val="script"/>
                <m:sty m:val="p"/>
              </m:rPr>
              <m:t>D</m:t>
            </m:r>
          </m:sub>
        </m:sSub>
      </m:oMath>
      <w:r>
        <w:t xml:space="preserve"> </w:t>
      </w:r>
      <w:r>
        <w:t xml:space="preserve">in both directions clear zero,</w:t>
      </w:r>
      <w:r>
        <w:t xml:space="preserve"> </w:t>
      </w:r>
      <w:r>
        <w:t xml:space="preserve">verifying empirical incomparability at</w:t>
      </w:r>
      <w:r>
        <w:t xml:space="preserve"> </w:t>
      </w:r>
      <m:oMath>
        <m:r>
          <m:rPr>
            <m:sty m:val="p"/>
          </m:rPr>
          <m:t>≥</m:t>
        </m:r>
        <m:r>
          <m:t>90</m:t>
        </m:r>
        <m:r>
          <m:rPr>
            <m:sty m:val="p"/>
          </m:rPr>
          <m:t>%</m:t>
        </m:r>
      </m:oMath>
      <w:r>
        <w:t xml:space="preserve"> </w:t>
      </w:r>
      <w:r>
        <w:t xml:space="preserve">(Table 4). The crossover is stark:</w:t>
      </w:r>
      <w:r>
        <w:t xml:space="preserve"> </w:t>
      </w:r>
      <m:oMath>
        <m:sSub>
          <m:e>
            <m:r>
              <m:t>W</m:t>
            </m:r>
          </m:e>
          <m:sub>
            <m:r>
              <m:t>1</m:t>
            </m:r>
          </m:sub>
        </m:sSub>
      </m:oMath>
      <w:r>
        <w:t xml:space="preserve"> </w:t>
      </w:r>
      <w:r>
        <w:t xml:space="preserve">solves the API and trap cells and fails encoding, while</w:t>
      </w:r>
      <w:r>
        <w:t xml:space="preserve"> </w:t>
      </w:r>
      <m:oMath>
        <m:sSub>
          <m:e>
            <m:r>
              <m:t>W</m:t>
            </m:r>
          </m:e>
          <m:sub>
            <m:r>
              <m:t>2</m:t>
            </m:r>
          </m:sub>
        </m:sSub>
      </m:oMath>
      <w:r>
        <w:t xml:space="preserve"> </w:t>
      </w:r>
      <w:r>
        <w:t xml:space="preserve">solves encoding and fails the API</w:t>
      </w:r>
      <w:r>
        <w:t xml:space="preserve"> </w:t>
      </w:r>
      <w:r>
        <w:t xml:space="preserve">and trap cells. For Haiku at</w:t>
      </w:r>
      <w:r>
        <w:t xml:space="preserve"> </w:t>
      </w:r>
      <m:oMath>
        <m:r>
          <m:t>n</m:t>
        </m:r>
        <m:r>
          <m:rPr>
            <m:sty m:val="p"/>
          </m:rPr>
          <m:t>=</m:t>
        </m:r>
        <m:r>
          <m:t>40</m:t>
        </m:r>
      </m:oMath>
      <w:r>
        <w:t xml:space="preserve"> </w:t>
      </w:r>
      <w:r>
        <w:t xml:space="preserve">the carrying cells are</w:t>
      </w:r>
      <w:r>
        <w:t xml:space="preserve"> </w:t>
      </w:r>
      <w:r>
        <w:rPr>
          <w:rStyle w:val="VerbatimChar"/>
        </w:rPr>
        <w:t xml:space="preserve">api_argorder</w:t>
      </w:r>
      <w:r>
        <w:t xml:space="preserve"> </w:t>
      </w:r>
      <w:r>
        <w:t xml:space="preserve">(</w:t>
      </w:r>
      <w:r>
        <w:rPr>
          <w:rStyle w:val="VerbatimChar"/>
        </w:rPr>
        <w:t xml:space="preserve">none</w:t>
      </w:r>
      <w:r>
        <w:t xml:space="preserve"> </w:t>
      </w:r>
      <m:oMath>
        <m:r>
          <m:t>2</m:t>
        </m:r>
        <m:r>
          <m:rPr>
            <m:sty m:val="p"/>
          </m:rPr>
          <m:t>%</m:t>
        </m:r>
      </m:oMath>
      <w:r>
        <w:t xml:space="preserve"> </w:t>
      </w:r>
      <w:r>
        <w:t xml:space="preserve">/</w:t>
      </w:r>
      <w:r>
        <w:t xml:space="preserve"> </w:t>
      </w:r>
      <m:oMath>
        <m:sSub>
          <m:e>
            <m:r>
              <m:t>W</m:t>
            </m:r>
          </m:e>
          <m:sub>
            <m:r>
              <m:t>1</m:t>
            </m:r>
          </m:sub>
        </m:sSub>
      </m:oMath>
      <w:r>
        <w:t xml:space="preserve"> </w:t>
      </w:r>
      <m:oMath>
        <m:r>
          <m:t>100</m:t>
        </m:r>
        <m:r>
          <m:rPr>
            <m:sty m:val="p"/>
          </m:rPr>
          <m:t>%</m:t>
        </m:r>
      </m:oMath>
      <w:r>
        <w:t xml:space="preserve"> </w:t>
      </w:r>
      <w:r>
        <w:t xml:space="preserve">/</w:t>
      </w:r>
      <w:r>
        <w:t xml:space="preserve"> </w:t>
      </w:r>
      <m:oMath>
        <m:sSub>
          <m:e>
            <m:r>
              <m:t>W</m:t>
            </m:r>
          </m:e>
          <m:sub>
            <m:r>
              <m:t>2</m:t>
            </m:r>
          </m:sub>
        </m:sSub>
      </m:oMath>
      <w:r>
        <w:t xml:space="preserve"> </w:t>
      </w:r>
      <m:oMath>
        <m:r>
          <m:t>0</m:t>
        </m:r>
        <m:r>
          <m:rPr>
            <m:sty m:val="p"/>
          </m:rPr>
          <m:t>%</m:t>
        </m:r>
      </m:oMath>
      <w:r>
        <w:t xml:space="preserve">) and</w:t>
      </w:r>
      <w:r>
        <w:t xml:space="preserve"> </w:t>
      </w:r>
      <w:r>
        <w:rPr>
          <w:rStyle w:val="VerbatimChar"/>
        </w:rPr>
        <w:t xml:space="preserve">enc_amount</w:t>
      </w:r>
      <w:r>
        <w:t xml:space="preserve"> </w:t>
      </w:r>
      <w:r>
        <w:t xml:space="preserve">(</w:t>
      </w:r>
      <w:r>
        <w:rPr>
          <w:rStyle w:val="VerbatimChar"/>
        </w:rPr>
        <w:t xml:space="preserve">none</w:t>
      </w:r>
      <w:r>
        <w:t xml:space="preserve"> </w:t>
      </w:r>
      <m:oMath>
        <m:r>
          <m:t>0</m:t>
        </m:r>
        <m:r>
          <m:rPr>
            <m:sty m:val="p"/>
          </m:rPr>
          <m:t>%</m:t>
        </m:r>
      </m:oMath>
      <w:r>
        <w:t xml:space="preserve"> </w:t>
      </w:r>
      <w:r>
        <w:t xml:space="preserve">/</w:t>
      </w:r>
      <w:r>
        <w:t xml:space="preserve"> </w:t>
      </w:r>
      <m:oMath>
        <m:sSub>
          <m:e>
            <m:r>
              <m:t>W</m:t>
            </m:r>
          </m:e>
          <m:sub>
            <m:r>
              <m:t>1</m:t>
            </m:r>
          </m:sub>
        </m:sSub>
      </m:oMath>
      <w:r>
        <w:t xml:space="preserve"> </w:t>
      </w:r>
      <m:oMath>
        <m:r>
          <m:t>0</m:t>
        </m:r>
        <m:r>
          <m:rPr>
            <m:sty m:val="p"/>
          </m:rPr>
          <m:t>%</m:t>
        </m:r>
      </m:oMath>
      <w:r>
        <w:t xml:space="preserve"> </w:t>
      </w:r>
      <w:r>
        <w:t xml:space="preserve">/</w:t>
      </w:r>
      <w:r>
        <w:t xml:space="preserve"> </w:t>
      </w:r>
      <m:oMath>
        <m:sSub>
          <m:e>
            <m:r>
              <m:t>W</m:t>
            </m:r>
          </m:e>
          <m:sub>
            <m:r>
              <m:t>2</m:t>
            </m:r>
          </m:sub>
        </m:sSub>
      </m:oMath>
      <w:r>
        <w:t xml:space="preserve"> </w:t>
      </w:r>
      <m:oMath>
        <m:r>
          <m:t>100</m:t>
        </m:r>
        <m:r>
          <m:rPr>
            <m:sty m:val="p"/>
          </m:rPr>
          <m:t>%</m:t>
        </m:r>
      </m:oMath>
      <w:r>
        <w:t xml:space="preserve">), giving</w:t>
      </w:r>
      <w:r>
        <w:t xml:space="preserve"> </w:t>
      </w:r>
      <m:oMath>
        <m:sSub>
          <m:e>
            <m:r>
              <m:t>L</m:t>
            </m:r>
          </m:e>
          <m:sub>
            <m:r>
              <m:rPr>
                <m:scr m:val="script"/>
                <m:sty m:val="p"/>
              </m:rPr>
              <m:t>D</m:t>
            </m:r>
          </m:sub>
        </m:sSub>
        <m:r>
          <m:rPr>
            <m:sty m:val="p"/>
          </m:rPr>
          <m:t>=</m:t>
        </m:r>
        <m:r>
          <m:rPr>
            <m:sty m:val="p"/>
          </m:rPr>
          <m:t>+</m:t>
        </m:r>
        <m:r>
          <m:t>0.762</m:t>
        </m:r>
        <m:r>
          <m:rPr>
            <m:sty m:val="p"/>
          </m:rPr>
          <m:t>/</m:t>
        </m:r>
        <m:r>
          <m:rPr>
            <m:sty m:val="p"/>
          </m:rPr>
          <m:t>+</m:t>
        </m:r>
        <m:r>
          <m:t>0.762</m:t>
        </m:r>
      </m:oMath>
      <w:r>
        <w:t xml:space="preserve">, far clear of zero.</w:t>
      </w:r>
    </w:p>
    <w:p>
      <w:pPr>
        <w:pStyle w:val="BodyText"/>
      </w:pPr>
      <w:r>
        <w:t xml:space="preserve">Because incomparability is a two-directional claim, each row of Table 4 requires both</w:t>
      </w:r>
      <w:r>
        <w:t xml:space="preserve"> </w:t>
      </w:r>
      <w:r>
        <w:t xml:space="preserve">bounds positive; the smaller of the two is the binding one. The two carrying cells are one API cell</w:t>
      </w:r>
      <w:r>
        <w:t xml:space="preserve"> </w:t>
      </w:r>
      <w:r>
        <w:t xml:space="preserve">and one encoding cell, so the effective support of the surrogate is two cells. We therefore describe</w:t>
      </w:r>
      <w:r>
        <w:t xml:space="preserve"> </w:t>
      </w:r>
      <m:oMath>
        <m:r>
          <m:rPr>
            <m:scr m:val="script"/>
            <m:sty m:val="p"/>
          </m:rPr>
          <m:t>D</m:t>
        </m:r>
      </m:oMath>
      <w:r>
        <w:t xml:space="preserve"> </w:t>
      </w:r>
      <w:r>
        <w:t xml:space="preserve">as a fixed adversarial four-cell battery rather than a sampled task distribution: the</w:t>
      </w:r>
      <w:r>
        <w:t xml:space="preserve"> </w:t>
      </w:r>
      <w:r>
        <w:t xml:space="preserve">verification is valid for what it covers, and what it covers is a single hand-built API-versus-encoding</w:t>
      </w:r>
      <w:r>
        <w:t xml:space="preserve"> </w:t>
      </w:r>
      <w:r>
        <w:t xml:space="preserve">opposition replicated across six models.</w:t>
      </w:r>
    </w:p>
    <w:bookmarkStart w:id="87" w:name="tab:LD"/>
    <w:p>
      <w:pPr>
        <w:pStyle w:val="TableCaption"/>
      </w:pPr>
      <w:r>
        <w:t xml:space="preserve">Verified incomparability: uniform</w:t>
      </w:r>
      <w:r>
        <w:t xml:space="preserve"> </w:t>
      </w:r>
      <m:oMath>
        <m:r>
          <m:rPr>
            <m:sty m:val="p"/>
          </m:rPr>
          <m:t>(</m:t>
        </m:r>
        <m:r>
          <m:t>1</m:t>
        </m:r>
        <m:r>
          <m:rPr>
            <m:sty m:val="p"/>
          </m:rPr>
          <m:t>−</m:t>
        </m:r>
        <m:r>
          <m:t>η</m:t>
        </m:r>
        <m:r>
          <m:rPr>
            <m:sty m:val="p"/>
          </m:rPr>
          <m:t>)</m:t>
        </m:r>
      </m:oMath>
      <w:r>
        <w:t xml:space="preserve"> </w:t>
      </w:r>
      <w:r>
        <w:t xml:space="preserve">lower bounds</w:t>
      </w:r>
      <w:r>
        <w:t xml:space="preserve"> </w:t>
      </w:r>
      <m:oMath>
        <m:sSub>
          <m:e>
            <m:r>
              <m:t>L</m:t>
            </m:r>
          </m:e>
          <m:sub>
            <m:r>
              <m:rPr>
                <m:scr m:val="script"/>
                <m:sty m:val="p"/>
              </m:rPr>
              <m:t>D</m:t>
            </m:r>
          </m:sub>
        </m:sSub>
      </m:oMath>
      <w:r>
        <w:t xml:space="preserve"> </w:t>
      </w:r>
      <w:r>
        <w:t xml:space="preserve">in both directions</w:t>
      </w:r>
      <w:r>
        <w:t xml:space="preserve"> </w:t>
      </w:r>
      <w:r>
        <w:t xml:space="preserve">(</w:t>
      </w:r>
      <m:oMath>
        <m:r>
          <m:t>η</m:t>
        </m:r>
        <m:r>
          <m:rPr>
            <m:sty m:val="p"/>
          </m:rPr>
          <m:t>=</m:t>
        </m:r>
        <m:r>
          <m:t>0.10</m:t>
        </m:r>
      </m:oMath>
      <w:r>
        <w:t xml:space="preserve">).</w:t>
      </w:r>
      <w: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t xml:space="preserve"> </w:t>
      </w:r>
      <w:r>
        <w:t xml:space="preserve">and</w:t>
      </w:r>
      <w:r>
        <w:t xml:space="preserve"> </w:t>
      </w:r>
      <m:oMath>
        <m:sSub>
          <m:e>
            <m:r>
              <m:t>L</m:t>
            </m:r>
          </m:e>
          <m:sub>
            <m:r>
              <m:rPr>
                <m:scr m:val="script"/>
                <m:sty m:val="p"/>
              </m:rPr>
              <m:t>D</m:t>
            </m:r>
          </m:sub>
        </m:sSub>
        <m:r>
          <m:rPr>
            <m:sty m:val="p"/>
          </m:rPr>
          <m:t>(</m:t>
        </m:r>
        <m:sSub>
          <m:e>
            <m:r>
              <m:t>W</m:t>
            </m:r>
          </m:e>
          <m:sub>
            <m:r>
              <m:t>2</m:t>
            </m:r>
          </m:sub>
        </m:sSub>
        <m:r>
          <m:rPr>
            <m:sty m:val="p"/>
          </m:rPr>
          <m:t>,</m:t>
        </m:r>
        <m:sSub>
          <m:e>
            <m:r>
              <m:t>W</m:t>
            </m:r>
          </m:e>
          <m:sub>
            <m:r>
              <m:t>1</m:t>
            </m:r>
          </m:sub>
        </m:sSub>
        <m:r>
          <m:rPr>
            <m:sty m:val="p"/>
          </m:rPr>
          <m:t>)</m:t>
        </m:r>
        <m:r>
          <m:rPr>
            <m:sty m:val="p"/>
          </m:rPr>
          <m:t>&gt;</m:t>
        </m:r>
        <m:r>
          <m:t>0</m:t>
        </m:r>
      </m:oMath>
      <w:r>
        <w:t xml:space="preserve"> </w:t>
      </w:r>
      <w:r>
        <w:t xml:space="preserve">together verify empirical</w:t>
      </w:r>
      <w:r>
        <w:t xml:space="preserve"> </w:t>
      </w:r>
      <w:r>
        <w:t xml:space="preserve">incomparability. Both bounds are read off the same</w:t>
      </w:r>
      <w:r>
        <w:t xml:space="preserve"> </w:t>
      </w:r>
      <m:oMath>
        <m:r>
          <m:t>2</m:t>
        </m:r>
        <m:r>
          <m:rPr>
            <m:sty m:val="p"/>
          </m:rPr>
          <m:t>|</m:t>
        </m:r>
        <m:r>
          <m:rPr>
            <m:scr m:val="script"/>
            <m:sty m:val="p"/>
          </m:rPr>
          <m:t>D</m:t>
        </m:r>
        <m:r>
          <m:rPr>
            <m:sty m:val="p"/>
          </m:rPr>
          <m:t>|</m:t>
        </m:r>
      </m:oMath>
      <w:r>
        <w:t xml:space="preserve"> </w:t>
      </w:r>
      <w:r>
        <w:t xml:space="preserve">Clopper–Pearson intervals</w:t>
      </w:r>
      <w:r>
        <w:t xml:space="preserve"> </w:t>
      </w:r>
      <w:r>
        <w:t xml:space="preserve">(Proposition 3).</w:t>
      </w:r>
    </w:p>
    <w:tbl>
      <w:tblPr>
        <w:tblStyle w:val="Table"/>
        <w:tblW w:type="auto" w:w="0"/>
        <w:tblLook w:firstRow="1" w:lastRow="0" w:firstColumn="0" w:lastColumn="0" w:noHBand="0" w:noVBand="0" w:val="0020"/>
        <w:tblCaption w:val="Verified incomparability: uniform (1-\eta) lower bounds L_{\mathcal{D}} in both directions (\eta=0.10). L_{\mathcal{D}}(W_1,W_2) &gt; 0 and L_{\mathcal{D}}(W_2,W_1) &gt; 0 together verify empirical incomparability. Both bounds are read off the same 2|\mathcal{D}| Clopper–Pearson intervals (Proposition 3)."/>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Vendor</w:t>
            </w:r>
          </w:p>
        </w:tc>
        <w:tc>
          <w:tcPr/>
          <w:p>
            <w:pPr>
              <w:pStyle w:val="Compact"/>
              <w:jc w:val="center"/>
            </w:pPr>
            <m:oMath>
              <m:r>
                <m:t>n</m:t>
              </m:r>
            </m:oMath>
            <w:r>
              <w:t xml:space="preserve">​</w:t>
            </w:r>
          </w:p>
        </w:tc>
        <w:tc>
          <w:tcPr/>
          <w:p>
            <w:pPr>
              <w:pStyle w:val="Compact"/>
              <w:jc w:val="center"/>
            </w:pP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oMath>
            <w:r>
              <w:t xml:space="preserve">​</w:t>
            </w:r>
          </w:p>
        </w:tc>
        <w:tc>
          <w:tcPr/>
          <w:p>
            <w:pPr>
              <w:pStyle w:val="Compact"/>
              <w:jc w:val="center"/>
            </w:pPr>
            <m:oMath>
              <m:sSub>
                <m:e>
                  <m:r>
                    <m:t>L</m:t>
                  </m:r>
                </m:e>
                <m:sub>
                  <m:r>
                    <m:rPr>
                      <m:scr m:val="script"/>
                      <m:sty m:val="p"/>
                    </m:rPr>
                    <m:t>D</m:t>
                  </m:r>
                </m:sub>
              </m:sSub>
              <m:r>
                <m:rPr>
                  <m:sty m:val="p"/>
                </m:rPr>
                <m:t>(</m:t>
              </m:r>
              <m:sSub>
                <m:e>
                  <m:r>
                    <m:t>W</m:t>
                  </m:r>
                </m:e>
                <m:sub>
                  <m:r>
                    <m:t>2</m:t>
                  </m:r>
                </m:sub>
              </m:sSub>
              <m:r>
                <m:rPr>
                  <m:sty m:val="p"/>
                </m:rPr>
                <m:t>,</m:t>
              </m:r>
              <m:sSub>
                <m:e>
                  <m:r>
                    <m:t>W</m:t>
                  </m:r>
                </m:e>
                <m:sub>
                  <m:r>
                    <m:t>1</m:t>
                  </m:r>
                </m:sub>
              </m:sSub>
              <m:r>
                <m:rPr>
                  <m:sty m:val="p"/>
                </m:rPr>
                <m:t>)</m:t>
              </m:r>
            </m:oMath>
            <w:r>
              <w:t xml:space="preserve">​</w:t>
            </w:r>
          </w:p>
        </w:tc>
      </w:tr>
      <w:tr>
        <w:tc>
          <w:tcPr/>
          <w:p>
            <w:pPr>
              <w:pStyle w:val="Compact"/>
              <w:jc w:val="left"/>
            </w:pPr>
            <w:r>
              <w:t xml:space="preserve">Haiku-4.5</w:t>
            </w:r>
          </w:p>
        </w:tc>
        <w:tc>
          <w:tcPr/>
          <w:p>
            <w:pPr>
              <w:pStyle w:val="Compact"/>
              <w:jc w:val="left"/>
            </w:pPr>
            <w:r>
              <w:t xml:space="preserve">Anthropic</w:t>
            </w:r>
          </w:p>
        </w:tc>
        <w:tc>
          <w:tcPr/>
          <w:p>
            <w:pPr>
              <w:pStyle w:val="Compact"/>
              <w:jc w:val="center"/>
            </w:pPr>
            <w:r>
              <w:t xml:space="preserve">40</w:t>
            </w:r>
          </w:p>
        </w:tc>
        <w:tc>
          <w:tcPr/>
          <w:p>
            <w:pPr>
              <w:pStyle w:val="Compact"/>
              <w:jc w:val="center"/>
            </w:pPr>
            <m:oMath>
              <m:r>
                <m:rPr>
                  <m:sty m:val="p"/>
                </m:rPr>
                <m:t>+</m:t>
              </m:r>
              <m:r>
                <m:t>0.762</m:t>
              </m:r>
            </m:oMath>
            <w:r>
              <w:t xml:space="preserve">​</w:t>
            </w:r>
          </w:p>
        </w:tc>
        <w:tc>
          <w:tcPr/>
          <w:p>
            <w:pPr>
              <w:pStyle w:val="Compact"/>
              <w:jc w:val="center"/>
            </w:pPr>
            <m:oMath>
              <m:r>
                <m:rPr>
                  <m:sty m:val="p"/>
                </m:rPr>
                <m:t>+</m:t>
              </m:r>
              <m:r>
                <m:t>0.762</m:t>
              </m:r>
            </m:oMath>
            <w:r>
              <w:t xml:space="preserve">​</w:t>
            </w:r>
          </w:p>
        </w:tc>
      </w:tr>
      <w:tr>
        <w:tc>
          <w:tcPr/>
          <w:p>
            <w:pPr>
              <w:pStyle w:val="Compact"/>
              <w:jc w:val="left"/>
            </w:pPr>
            <w:r>
              <w:t xml:space="preserve">Sonnet-4.6</w:t>
            </w:r>
          </w:p>
        </w:tc>
        <w:tc>
          <w:tcPr/>
          <w:p>
            <w:pPr>
              <w:pStyle w:val="Compact"/>
              <w:jc w:val="left"/>
            </w:pPr>
            <w:r>
              <w:t xml:space="preserve">Anthropic</w:t>
            </w:r>
          </w:p>
        </w:tc>
        <w:tc>
          <w:tcPr/>
          <w:p>
            <w:pPr>
              <w:pStyle w:val="Compact"/>
              <w:jc w:val="center"/>
            </w:pPr>
            <w:r>
              <w:t xml:space="preserve">40</w:t>
            </w:r>
          </w:p>
        </w:tc>
        <w:tc>
          <w:tcPr/>
          <w:p>
            <w:pPr>
              <w:pStyle w:val="Compact"/>
              <w:jc w:val="center"/>
            </w:pPr>
            <m:oMath>
              <m:r>
                <m:rPr>
                  <m:sty m:val="p"/>
                </m:rPr>
                <m:t>+</m:t>
              </m:r>
              <m:r>
                <m:t>0.715</m:t>
              </m:r>
            </m:oMath>
            <w:r>
              <w:t xml:space="preserve">​</w:t>
            </w:r>
          </w:p>
        </w:tc>
        <w:tc>
          <w:tcPr/>
          <w:p>
            <w:pPr>
              <w:pStyle w:val="Compact"/>
              <w:jc w:val="center"/>
            </w:pPr>
            <m:oMath>
              <m:r>
                <m:rPr>
                  <m:sty m:val="p"/>
                </m:rPr>
                <m:t>+</m:t>
              </m:r>
              <m:r>
                <m:t>0.762</m:t>
              </m:r>
            </m:oMath>
            <w:r>
              <w:t xml:space="preserve">​</w:t>
            </w:r>
          </w:p>
        </w:tc>
      </w:tr>
      <w:tr>
        <w:tc>
          <w:tcPr/>
          <w:p>
            <w:pPr>
              <w:pStyle w:val="Compact"/>
              <w:jc w:val="left"/>
            </w:pPr>
            <w:r>
              <w:t xml:space="preserve">Opus-4.8</w:t>
            </w:r>
          </w:p>
        </w:tc>
        <w:tc>
          <w:tcPr/>
          <w:p>
            <w:pPr>
              <w:pStyle w:val="Compact"/>
              <w:jc w:val="left"/>
            </w:pPr>
            <w:r>
              <w:t xml:space="preserve">Anthropic</w:t>
            </w:r>
          </w:p>
        </w:tc>
        <w:tc>
          <w:tcPr/>
          <w:p>
            <w:pPr>
              <w:pStyle w:val="Compact"/>
              <w:jc w:val="center"/>
            </w:pPr>
            <w:r>
              <w:t xml:space="preserve">40</w:t>
            </w:r>
          </w:p>
        </w:tc>
        <w:tc>
          <w:tcPr/>
          <w:p>
            <w:pPr>
              <w:pStyle w:val="Compact"/>
              <w:jc w:val="center"/>
            </w:pPr>
            <m:oMath>
              <m:r>
                <m:rPr>
                  <m:sty m:val="p"/>
                </m:rPr>
                <m:t>+</m:t>
              </m:r>
              <m:r>
                <m:t>0.715</m:t>
              </m:r>
            </m:oMath>
            <w:r>
              <w:t xml:space="preserve">​</w:t>
            </w:r>
          </w:p>
        </w:tc>
        <w:tc>
          <w:tcPr/>
          <w:p>
            <w:pPr>
              <w:pStyle w:val="Compact"/>
              <w:jc w:val="center"/>
            </w:pPr>
            <m:oMath>
              <m:r>
                <m:rPr>
                  <m:sty m:val="p"/>
                </m:rPr>
                <m:t>+</m:t>
              </m:r>
              <m:r>
                <m:t>0.762</m:t>
              </m:r>
            </m:oMath>
            <w:r>
              <w:t xml:space="preserve">​</w:t>
            </w:r>
          </w:p>
        </w:tc>
      </w:tr>
      <w:tr>
        <w:tc>
          <w:tcPr/>
          <w:p>
            <w:pPr>
              <w:pStyle w:val="Compact"/>
              <w:jc w:val="left"/>
            </w:pPr>
            <w:r>
              <w:t xml:space="preserve">GPT-5.5</w:t>
            </w:r>
          </w:p>
        </w:tc>
        <w:tc>
          <w:tcPr/>
          <w:p>
            <w:pPr>
              <w:pStyle w:val="Compact"/>
              <w:jc w:val="left"/>
            </w:pPr>
            <w:r>
              <w:t xml:space="preserve">OpenAI</w:t>
            </w:r>
          </w:p>
        </w:tc>
        <w:tc>
          <w:tcPr/>
          <w:p>
            <w:pPr>
              <w:pStyle w:val="Compact"/>
              <w:jc w:val="center"/>
            </w:pPr>
            <w:r>
              <w:t xml:space="preserve">40</w:t>
            </w:r>
          </w:p>
        </w:tc>
        <w:tc>
          <w:tcPr/>
          <w:p>
            <w:pPr>
              <w:pStyle w:val="Compact"/>
              <w:jc w:val="center"/>
            </w:pPr>
            <m:oMath>
              <m:r>
                <m:rPr>
                  <m:sty m:val="p"/>
                </m:rPr>
                <m:t>+</m:t>
              </m:r>
              <m:r>
                <m:t>0.762</m:t>
              </m:r>
            </m:oMath>
            <w:r>
              <w:t xml:space="preserve">​</w:t>
            </w:r>
          </w:p>
        </w:tc>
        <w:tc>
          <w:tcPr/>
          <w:p>
            <w:pPr>
              <w:pStyle w:val="Compact"/>
              <w:jc w:val="center"/>
            </w:pPr>
            <m:oMath>
              <m:r>
                <m:rPr>
                  <m:sty m:val="p"/>
                </m:rPr>
                <m:t>+</m:t>
              </m:r>
              <m:r>
                <m:t>0.762</m:t>
              </m:r>
            </m:oMath>
            <w:r>
              <w:t xml:space="preserve">​</w:t>
            </w:r>
          </w:p>
        </w:tc>
      </w:tr>
      <w:tr>
        <w:tc>
          <w:tcPr/>
          <w:p>
            <w:pPr>
              <w:pStyle w:val="Compact"/>
              <w:jc w:val="left"/>
            </w:pPr>
            <w:r>
              <w:t xml:space="preserve">DeepSeek-V4-Pro</w:t>
            </w:r>
          </w:p>
        </w:tc>
        <w:tc>
          <w:tcPr/>
          <w:p>
            <w:pPr>
              <w:pStyle w:val="Compact"/>
              <w:jc w:val="left"/>
            </w:pPr>
            <w:r>
              <w:t xml:space="preserve">DeepSeek</w:t>
            </w:r>
          </w:p>
        </w:tc>
        <w:tc>
          <w:tcPr/>
          <w:p>
            <w:pPr>
              <w:pStyle w:val="Compact"/>
              <w:jc w:val="center"/>
            </w:pPr>
            <w:r>
              <w:t xml:space="preserve">40</w:t>
            </w:r>
          </w:p>
        </w:tc>
        <w:tc>
          <w:tcPr/>
          <w:p>
            <w:pPr>
              <w:pStyle w:val="Compact"/>
              <w:jc w:val="center"/>
            </w:pPr>
            <m:oMath>
              <m:r>
                <m:rPr>
                  <m:sty m:val="p"/>
                </m:rPr>
                <m:t>+</m:t>
              </m:r>
              <m:r>
                <m:t>0.347</m:t>
              </m:r>
            </m:oMath>
            <w:r>
              <w:t xml:space="preserve">​</w:t>
            </w:r>
          </w:p>
        </w:tc>
        <w:tc>
          <w:tcPr/>
          <w:p>
            <w:pPr>
              <w:pStyle w:val="Compact"/>
              <w:jc w:val="center"/>
            </w:pPr>
            <m:oMath>
              <m:r>
                <m:rPr>
                  <m:sty m:val="p"/>
                </m:rPr>
                <m:t>+</m:t>
              </m:r>
              <m:r>
                <m:t>0.715</m:t>
              </m:r>
            </m:oMath>
            <w:r>
              <w:t xml:space="preserve">​</w:t>
            </w:r>
          </w:p>
        </w:tc>
      </w:tr>
      <w:tr>
        <w:tc>
          <w:tcPr/>
          <w:p>
            <w:pPr>
              <w:pStyle w:val="Compact"/>
              <w:jc w:val="left"/>
            </w:pPr>
            <w:r>
              <w:t xml:space="preserve">Kimi-K2.6</w:t>
            </w:r>
          </w:p>
        </w:tc>
        <w:tc>
          <w:tcPr/>
          <w:p>
            <w:pPr>
              <w:pStyle w:val="Compact"/>
              <w:jc w:val="left"/>
            </w:pPr>
            <w:r>
              <w:t xml:space="preserve">Moonshot</w:t>
            </w:r>
          </w:p>
        </w:tc>
        <w:tc>
          <w:tcPr/>
          <w:p>
            <w:pPr>
              <w:pStyle w:val="Compact"/>
              <w:jc w:val="center"/>
            </w:pPr>
            <w:r>
              <w:t xml:space="preserve">40</w:t>
            </w:r>
          </w:p>
        </w:tc>
        <w:tc>
          <w:tcPr/>
          <w:p>
            <w:pPr>
              <w:pStyle w:val="Compact"/>
              <w:jc w:val="center"/>
            </w:pPr>
            <m:oMath>
              <m:r>
                <m:rPr>
                  <m:sty m:val="p"/>
                </m:rPr>
                <m:t>+</m:t>
              </m:r>
              <m:r>
                <m:t>0.675</m:t>
              </m:r>
            </m:oMath>
            <w:r>
              <w:t xml:space="preserve">​</w:t>
            </w:r>
          </w:p>
        </w:tc>
        <w:tc>
          <w:tcPr/>
          <w:p>
            <w:pPr>
              <w:pStyle w:val="Compact"/>
              <w:jc w:val="center"/>
            </w:pPr>
            <m:oMath>
              <m:r>
                <m:rPr>
                  <m:sty m:val="p"/>
                </m:rPr>
                <m:t>+</m:t>
              </m:r>
              <m:r>
                <m:t>0.762</m:t>
              </m:r>
            </m:oMath>
            <w:r>
              <w:t xml:space="preserve">​</w:t>
            </w:r>
          </w:p>
        </w:tc>
      </w:tr>
    </w:tbl>
    <w:bookmarkEnd w:id="87"/>
    <w:bookmarkStart w:id="88" w:name="Xb26a34529b3197c54b6ef78a1946345b612d255"/>
    <w:p>
      <w:pPr>
        <w:pStyle w:val="Heading4"/>
      </w:pPr>
      <w:r>
        <w:t xml:space="preserve">Why Opus verifies incomparability but not interference.</w:t>
      </w:r>
    </w:p>
    <w:p>
      <w:pPr>
        <w:pStyle w:val="FirstParagraph"/>
      </w:pPr>
      <w:r>
        <w:t xml:space="preserve">Opus verifies incomparability (</w:t>
      </w:r>
      <m:oMath>
        <m:sSub>
          <m:e>
            <m:r>
              <m:t>L</m:t>
            </m:r>
          </m:e>
          <m:sub>
            <m:r>
              <m:rPr>
                <m:scr m:val="script"/>
                <m:sty m:val="p"/>
              </m:rPr>
              <m:t>D</m:t>
            </m:r>
          </m:sub>
        </m:sSub>
        <m:r>
          <m:rPr>
            <m:sty m:val="p"/>
          </m:rPr>
          <m:t>=</m:t>
        </m:r>
        <m:r>
          <m:rPr>
            <m:sty m:val="p"/>
          </m:rPr>
          <m:t>+</m:t>
        </m:r>
        <m:r>
          <m:t>0.715</m:t>
        </m:r>
        <m:r>
          <m:rPr>
            <m:sty m:val="p"/>
          </m:rPr>
          <m:t>/</m:t>
        </m:r>
        <m:r>
          <m:rPr>
            <m:sty m:val="p"/>
          </m:rPr>
          <m:t>+</m:t>
        </m:r>
        <m:r>
          <m:t>0.762</m:t>
        </m:r>
      </m:oMath>
      <w:r>
        <w:t xml:space="preserve">) but not anti-monotonicity, and the</w:t>
      </w:r>
      <w:r>
        <w:t xml:space="preserve"> </w:t>
      </w:r>
      <w:r>
        <w:t xml:space="preserve">reason is instructive. Incomparability is carried by stark cells whose proportions sit at</w:t>
      </w:r>
      <w:r>
        <w:t xml:space="preserve"> </w:t>
      </w:r>
      <m:oMath>
        <m:r>
          <m:t>0</m:t>
        </m:r>
      </m:oMath>
      <w:r>
        <w:t xml:space="preserve"> </w:t>
      </w:r>
      <w:r>
        <w:t xml:space="preserve">or</w:t>
      </w:r>
      <w:r>
        <w:t xml:space="preserve"> </w:t>
      </w:r>
      <m:oMath>
        <m:r>
          <m:t>1</m:t>
        </m:r>
      </m:oMath>
      <w:r>
        <w:t xml:space="preserve">, where the Clopper–Pearson interval is tight. The interference bound instead mixes the</w:t>
      </w:r>
      <w:r>
        <w:t xml:space="preserve"> </w:t>
      </w:r>
      <m:oMath>
        <m:sSub>
          <m:e>
            <m:r>
              <m:t>W</m:t>
            </m:r>
          </m:e>
          <m:sub>
            <m:r>
              <m:t>1</m:t>
            </m:r>
            <m:r>
              <m:rPr>
                <m:sty m:val="p"/>
              </m:rPr>
              <m:t>+</m:t>
            </m:r>
          </m:sub>
        </m:sSub>
      </m:oMath>
      <w:r>
        <w:t xml:space="preserve">,</w:t>
      </w:r>
      <w:r>
        <w:t xml:space="preserve"> </w:t>
      </w:r>
      <m:oMath>
        <m:sSub>
          <m:e>
            <m:r>
              <m:t>W</m:t>
            </m:r>
          </m:e>
          <m:sub>
            <m:r>
              <m:t>1</m:t>
            </m:r>
          </m:sub>
        </m:sSub>
      </m:oMath>
      <w:r>
        <w:t xml:space="preserve">,</w:t>
      </w:r>
      <w:r>
        <w:t xml:space="preserve"> </w:t>
      </w:r>
      <m:oMath>
        <m:sSub>
          <m:e>
            <m:r>
              <m:t>W</m:t>
            </m:r>
          </m:e>
          <m:sub>
            <m:r>
              <m:t>2</m:t>
            </m:r>
          </m:sub>
        </m:sSub>
      </m:oMath>
      <w:r>
        <w:t xml:space="preserve">, and</w:t>
      </w:r>
      <w:r>
        <w:t xml:space="preserve"> </w:t>
      </w:r>
      <w:r>
        <w:rPr>
          <w:rStyle w:val="VerbatimChar"/>
        </w:rPr>
        <w:t xml:space="preserve">none</w:t>
      </w:r>
      <w:r>
        <w:t xml:space="preserve"> </w:t>
      </w:r>
      <w:r>
        <w:t xml:space="preserve">arms: Opus’s superset collapse on</w:t>
      </w:r>
      <w:r>
        <w:t xml:space="preserve"> </w:t>
      </w:r>
      <w:r>
        <w:rPr>
          <w:rStyle w:val="VerbatimChar"/>
        </w:rPr>
        <w:t xml:space="preserve">api_post_ok</w:t>
      </w:r>
      <w:r>
        <w:t xml:space="preserve"> </w:t>
      </w:r>
      <w:r>
        <w:t xml:space="preserve">is real but milder (</w:t>
      </w:r>
      <m:oMath>
        <m:r>
          <m:t>100</m:t>
        </m:r>
        <m:r>
          <m:rPr>
            <m:sty m:val="p"/>
          </m:rPr>
          <m:t>%</m:t>
        </m:r>
        <m:r>
          <m:rPr>
            <m:sty m:val="p"/>
          </m:rPr>
          <m:t>→</m:t>
        </m:r>
        <m:r>
          <m:t>38</m:t>
        </m:r>
        <m:r>
          <m:rPr>
            <m:sty m:val="p"/>
          </m:rPr>
          <m:t>%</m:t>
        </m:r>
      </m:oMath>
      <w:r>
        <w:t xml:space="preserve">, upper bound</w:t>
      </w:r>
      <w:r>
        <w:t xml:space="preserve"> </w:t>
      </w:r>
      <m:oMath>
        <m:r>
          <m:rPr>
            <m:sty m:val="p"/>
          </m:rPr>
          <m:t>−</m:t>
        </m:r>
        <m:r>
          <m:t>0.23</m:t>
        </m:r>
      </m:oMath>
      <w:r>
        <w:t xml:space="preserve">, short of</w:t>
      </w:r>
      <w:r>
        <w:t xml:space="preserve"> </w:t>
      </w:r>
      <m:oMath>
        <m:r>
          <m:rPr>
            <m:sty m:val="p"/>
          </m:rPr>
          <m:t>−</m:t>
        </m:r>
        <m:r>
          <m:t>τ</m:t>
        </m:r>
      </m:oMath>
      <w:r>
        <w:t xml:space="preserve">), and its</w:t>
      </w:r>
      <w:r>
        <w:t xml:space="preserve"> </w:t>
      </w:r>
      <w:r>
        <w:rPr>
          <w:rStyle w:val="VerbatimChar"/>
        </w:rPr>
        <w:t xml:space="preserve">api_argorder</w:t>
      </w:r>
      <w:r>
        <w:t xml:space="preserve"> </w:t>
      </w:r>
      <w:r>
        <w:t xml:space="preserve">baseline leaks (</w:t>
      </w:r>
      <w:r>
        <w:rPr>
          <w:rStyle w:val="VerbatimChar"/>
        </w:rPr>
        <w:t xml:space="preserve">none</w:t>
      </w:r>
      <w:r>
        <w:t xml:space="preserve"> </w:t>
      </w:r>
      <m:oMath>
        <m:r>
          <m:rPr>
            <m:sty m:val="p"/>
          </m:rPr>
          <m:t>=</m:t>
        </m:r>
        <m:r>
          <m:t>40</m:t>
        </m:r>
        <m:r>
          <m:rPr>
            <m:sty m:val="p"/>
          </m:rPr>
          <m:t>%</m:t>
        </m:r>
      </m:oMath>
      <w:r>
        <w:t xml:space="preserve">; Remark 7), so neither</w:t>
      </w:r>
      <w:r>
        <w:t xml:space="preserve"> </w:t>
      </w:r>
      <w:r>
        <w:t xml:space="preserve">cell verifies. Both facts are the same model-relative-value effect (§7.4.4): Opus</w:t>
      </w:r>
      <w:r>
        <w:t xml:space="preserve"> </w:t>
      </w:r>
      <w:r>
        <w:t xml:space="preserve">partially already knows the convention, which shrinks the harm the verification can attribute to the</w:t>
      </w:r>
      <w:r>
        <w:t xml:space="preserve"> </w:t>
      </w:r>
      <w:r>
        <w:t xml:space="preserve">added signal.</w:t>
      </w:r>
    </w:p>
    <w:bookmarkEnd w:id="88"/>
    <w:bookmarkEnd w:id="89"/>
    <w:bookmarkStart w:id="92" w:name="sec:results-misrank"/>
    <w:p>
      <w:pPr>
        <w:pStyle w:val="Heading3"/>
      </w:pPr>
      <w:r>
        <w:t xml:space="preserve">The relevance score mis-ranks the sources</w:t>
      </w:r>
    </w:p>
    <w:p>
      <w:pPr>
        <w:pStyle w:val="FirstParagraph"/>
      </w:pPr>
      <w:r>
        <w:t xml:space="preserve">On the trap, query-conditioned lexical relevance ranks</w:t>
      </w:r>
      <w:r>
        <w:t xml:space="preserve"> </w:t>
      </w:r>
      <m:oMath>
        <m:sSub>
          <m:e>
            <m:r>
              <m:t>φ</m:t>
            </m:r>
          </m:e>
          <m:sub>
            <m:r>
              <m:rPr>
                <m:sty m:val="p"/>
              </m:rPr>
              <m:t>l</m:t>
            </m:r>
            <m:r>
              <m:rPr>
                <m:sty m:val="p"/>
              </m:rPr>
              <m:t>e</m:t>
            </m:r>
            <m:r>
              <m:rPr>
                <m:sty m:val="p"/>
              </m:rPr>
              <m:t>x</m:t>
            </m:r>
          </m:sub>
        </m:sSub>
        <m:r>
          <m:rPr>
            <m:sty m:val="p"/>
          </m:rPr>
          <m:t>(</m:t>
        </m:r>
        <m:sSub>
          <m:e>
            <m:r>
              <m:t>W</m:t>
            </m:r>
          </m:e>
          <m:sub>
            <m:r>
              <m:t>1</m:t>
            </m:r>
          </m:sub>
        </m:sSub>
        <m:r>
          <m:rPr>
            <m:sty m:val="p"/>
          </m:rPr>
          <m:t>)</m:t>
        </m:r>
        <m:r>
          <m:rPr>
            <m:sty m:val="p"/>
          </m:rPr>
          <m:t>=</m:t>
        </m:r>
        <m:r>
          <m:t>0.36</m:t>
        </m:r>
        <m:r>
          <m:rPr>
            <m:sty m:val="p"/>
          </m:rPr>
          <m:t>&lt;</m:t>
        </m:r>
        <m:sSub>
          <m:e>
            <m:r>
              <m:t>φ</m:t>
            </m:r>
          </m:e>
          <m:sub>
            <m:r>
              <m:rPr>
                <m:sty m:val="p"/>
              </m:rPr>
              <m:t>l</m:t>
            </m:r>
            <m:r>
              <m:rPr>
                <m:sty m:val="p"/>
              </m:rPr>
              <m:t>e</m:t>
            </m:r>
            <m:r>
              <m:rPr>
                <m:sty m:val="p"/>
              </m:rPr>
              <m:t>x</m:t>
            </m:r>
          </m:sub>
        </m:sSub>
        <m:r>
          <m:rPr>
            <m:sty m:val="p"/>
          </m:rPr>
          <m:t>(</m:t>
        </m:r>
        <m:sSub>
          <m:e>
            <m:r>
              <m:t>W</m:t>
            </m:r>
          </m:e>
          <m:sub>
            <m:r>
              <m:t>2</m:t>
            </m:r>
          </m:sub>
        </m:sSub>
        <m:r>
          <m:rPr>
            <m:sty m:val="p"/>
          </m:rPr>
          <m:t>)</m:t>
        </m:r>
        <m:r>
          <m:rPr>
            <m:sty m:val="p"/>
          </m:rPr>
          <m:t>=</m:t>
        </m:r>
        <m:r>
          <m:t>0.44</m:t>
        </m:r>
      </m:oMath>
      <w:r>
        <w:t xml:space="preserve">, so it prefers</w:t>
      </w:r>
      <w:r>
        <w:t xml:space="preserve"> </w:t>
      </w:r>
      <m:oMath>
        <m:sSub>
          <m:e>
            <m:r>
              <m:t>W</m:t>
            </m:r>
          </m:e>
          <m:sub>
            <m:r>
              <m:t>2</m:t>
            </m:r>
          </m:sub>
        </m:sSub>
      </m:oMath>
      <w:r>
        <w:t xml:space="preserve">; yet realized PASS ranks</w:t>
      </w:r>
      <w:r>
        <w:t xml:space="preserve"> </w:t>
      </w:r>
      <m:oMath>
        <m:sSub>
          <m:e>
            <m:r>
              <m:t>W</m:t>
            </m:r>
          </m:e>
          <m:sub>
            <m:r>
              <m:t>1</m:t>
            </m:r>
          </m:sub>
        </m:sSub>
        <m:r>
          <m:rPr>
            <m:sty m:val="p"/>
          </m:rPr>
          <m:t>≫</m:t>
        </m:r>
        <m:sSub>
          <m:e>
            <m:r>
              <m:t>W</m:t>
            </m:r>
          </m:e>
          <m:sub>
            <m:r>
              <m:t>2</m:t>
            </m:r>
          </m:sub>
        </m:sSub>
      </m:oMath>
      <w:r>
        <w:t xml:space="preserve"> </w:t>
      </w:r>
      <w:r>
        <w:t xml:space="preserve">on all</w:t>
      </w:r>
      <w:r>
        <w:t xml:space="preserve"> </w:t>
      </w:r>
      <w:r>
        <w:t xml:space="preserve">six models (Haiku</w:t>
      </w:r>
      <w:r>
        <w:t xml:space="preserve"> </w:t>
      </w:r>
      <m:oMath>
        <m:r>
          <m:t>90</m:t>
        </m:r>
        <m:r>
          <m:rPr>
            <m:sty m:val="p"/>
          </m:rPr>
          <m:t>%</m:t>
        </m:r>
      </m:oMath>
      <w:r>
        <w:t xml:space="preserve"> </w:t>
      </w:r>
      <w:r>
        <w:t xml:space="preserve">vs. </w:t>
      </w:r>
      <m:oMath>
        <m:r>
          <m:t>0</m:t>
        </m:r>
        <m:r>
          <m:rPr>
            <m:sty m:val="p"/>
          </m:rPr>
          <m:t>%</m:t>
        </m:r>
      </m:oMath>
      <w:r>
        <w:t xml:space="preserve">; Sonnet, Opus, GPT-5.5, and Kimi</w:t>
      </w:r>
      <w:r>
        <w:t xml:space="preserve"> </w:t>
      </w:r>
      <m:oMath>
        <m:r>
          <m:t>100</m:t>
        </m:r>
        <m:r>
          <m:rPr>
            <m:sty m:val="p"/>
          </m:rPr>
          <m:t>%</m:t>
        </m:r>
      </m:oMath>
      <w:r>
        <w:t xml:space="preserve"> </w:t>
      </w:r>
      <w:r>
        <w:t xml:space="preserve">vs. </w:t>
      </w:r>
      <m:oMath>
        <m:r>
          <m:t>0</m:t>
        </m:r>
        <m:r>
          <m:rPr>
            <m:sty m:val="p"/>
          </m:rPr>
          <m:t>%</m:t>
        </m:r>
      </m:oMath>
      <w:r>
        <w:t xml:space="preserve">;</w:t>
      </w:r>
      <w:r>
        <w:t xml:space="preserve"> </w:t>
      </w:r>
      <w:r>
        <w:t xml:space="preserve">DeepSeek</w:t>
      </w:r>
      <w:r>
        <w:t xml:space="preserve"> </w:t>
      </w:r>
      <m:oMath>
        <m:r>
          <m:t>98</m:t>
        </m:r>
        <m:r>
          <m:rPr>
            <m:sty m:val="p"/>
          </m:rPr>
          <m:t>%</m:t>
        </m:r>
      </m:oMath>
      <w:r>
        <w:t xml:space="preserve"> </w:t>
      </w:r>
      <w:r>
        <w:t xml:space="preserve">vs. </w:t>
      </w:r>
      <m:oMath>
        <m:r>
          <m:t>0</m:t>
        </m:r>
        <m:r>
          <m:rPr>
            <m:sty m:val="p"/>
          </m:rPr>
          <m:t>%</m:t>
        </m:r>
      </m:oMath>
      <w:r>
        <w:t xml:space="preserve">). On the honest cells relevance</w:t>
      </w:r>
      <w:r>
        <w:t xml:space="preserve"> </w:t>
      </w:r>
      <w:r>
        <w:rPr>
          <w:i/>
          <w:iCs/>
        </w:rPr>
        <w:t xml:space="preserve">agrees</w:t>
      </w:r>
      <w:r>
        <w:t xml:space="preserve"> </w:t>
      </w:r>
      <w:r>
        <w:t xml:space="preserve">with PASS, on the API cells relevance ranks</w:t>
      </w:r>
      <w:r>
        <w:t xml:space="preserve"> </w:t>
      </w:r>
      <m:oMath>
        <m:sSub>
          <m:e>
            <m:r>
              <m:t>W</m:t>
            </m:r>
          </m:e>
          <m:sub>
            <m:r>
              <m:t>1</m:t>
            </m:r>
          </m:sub>
        </m:sSub>
        <m:r>
          <m:rPr>
            <m:sty m:val="p"/>
          </m:rPr>
          <m:t>&gt;</m:t>
        </m:r>
        <m:sSub>
          <m:e>
            <m:r>
              <m:t>W</m:t>
            </m:r>
          </m:e>
          <m:sub>
            <m:r>
              <m:t>2</m:t>
            </m:r>
          </m:sub>
        </m:sSub>
      </m:oMath>
      <w:r>
        <w:t xml:space="preserve"> </w:t>
      </w:r>
      <w:r>
        <w:t xml:space="preserve">and so does PASS, and on the encoding cell</w:t>
      </w:r>
      <w:r>
        <w:t xml:space="preserve"> </w:t>
      </w:r>
      <w:r>
        <w:t xml:space="preserve">relevance ranks</w:t>
      </w:r>
      <w:r>
        <w:t xml:space="preserve"> </w:t>
      </w:r>
      <m:oMath>
        <m:sSub>
          <m:e>
            <m:r>
              <m:t>W</m:t>
            </m:r>
          </m:e>
          <m:sub>
            <m:r>
              <m:t>2</m:t>
            </m:r>
          </m:sub>
        </m:sSub>
        <m:r>
          <m:rPr>
            <m:sty m:val="p"/>
          </m:rPr>
          <m:t>&gt;</m:t>
        </m:r>
        <m:sSub>
          <m:e>
            <m:r>
              <m:t>W</m:t>
            </m:r>
          </m:e>
          <m:sub>
            <m:r>
              <m:t>1</m:t>
            </m:r>
          </m:sub>
        </m:sSub>
      </m:oMath>
      <w:r>
        <w:t xml:space="preserve"> </w:t>
      </w:r>
      <w:r>
        <w:t xml:space="preserve">and so does PASS, so the score fails</w:t>
      </w:r>
      <w:r>
        <w:t xml:space="preserve"> </w:t>
      </w:r>
      <w:r>
        <w:rPr>
          <w:i/>
          <w:iCs/>
        </w:rPr>
        <w:t xml:space="preserve">only</w:t>
      </w:r>
      <w:r>
        <w:t xml:space="preserve"> </w:t>
      </w:r>
      <w:r>
        <w:t xml:space="preserve">where utility diverges</w:t>
      </w:r>
      <w:r>
        <w:t xml:space="preserve"> </w:t>
      </w:r>
      <w:r>
        <w:t xml:space="preserve">from topicality, exactly the regime Theorem 2 and</w:t>
      </w:r>
      <w:r>
        <w:t xml:space="preserve"> </w:t>
      </w:r>
      <w:r>
        <w:t xml:space="preserve">Proposition 2 isolate. The</w:t>
      </w:r>
      <w:r>
        <w:t xml:space="preserve"> </w:t>
      </w:r>
      <w:r>
        <w:rPr>
          <w:rStyle w:val="VerbatimChar"/>
        </w:rPr>
        <w:t xml:space="preserve">none</w:t>
      </w:r>
      <w:r>
        <w:t xml:space="preserve"> </w:t>
      </w:r>
      <w:r>
        <w:t xml:space="preserve">floor on the trap is</w:t>
      </w:r>
      <w:r>
        <w:t xml:space="preserve"> </w:t>
      </w:r>
      <m:oMath>
        <m:r>
          <m:t>0</m:t>
        </m:r>
        <m:r>
          <m:rPr>
            <m:sty m:val="p"/>
          </m:rPr>
          <m:t>%</m:t>
        </m:r>
      </m:oMath>
      <w:r>
        <w:t xml:space="preserve"> </w:t>
      </w:r>
      <w:r>
        <w:t xml:space="preserve">on</w:t>
      </w:r>
      <w:r>
        <w:t xml:space="preserve"> </w:t>
      </w:r>
      <w:r>
        <w:t xml:space="preserve">all six models, and</w:t>
      </w:r>
      <w:r>
        <w:t xml:space="preserve"> </w:t>
      </w:r>
      <m:oMath>
        <m:sSub>
          <m:e>
            <m:r>
              <m:t>W</m:t>
            </m:r>
          </m:e>
          <m:sub>
            <m:r>
              <m:t>2</m:t>
            </m:r>
          </m:sub>
        </m:sSub>
      </m:oMath>
      <w:r>
        <w:t xml:space="preserve"> </w:t>
      </w:r>
      <w:r>
        <w:t xml:space="preserve">scores</w:t>
      </w:r>
      <w:r>
        <w:t xml:space="preserve"> </w:t>
      </w:r>
      <m:oMath>
        <m:r>
          <m:t>0</m:t>
        </m:r>
        <m:r>
          <m:rPr>
            <m:sty m:val="p"/>
          </m:rPr>
          <m:t>%</m:t>
        </m:r>
      </m:oMath>
      <w:r>
        <w:t xml:space="preserve"> </w:t>
      </w:r>
      <w:r>
        <w:t xml:space="preserve">there too, confirming both that the convention is</w:t>
      </w:r>
      <w:r>
        <w:t xml:space="preserve"> </w:t>
      </w:r>
      <w:r>
        <w:t xml:space="preserve">unguessable and that encoding knowledge is useless on this task.</w:t>
      </w:r>
    </w:p>
    <w:bookmarkStart w:id="91" w:name="X92ef9457b97ee405b154a7eb0fa1aa3a6f2d684"/>
    <w:p>
      <w:pPr>
        <w:pStyle w:val="Heading4"/>
      </w:pPr>
      <w:r>
        <w:t xml:space="preserve">The ranker spectrum: dense retrievers and a cross-encoder fall for the trap; a</w:t>
      </w:r>
      <w:r>
        <w:t xml:space="preserve"> </w:t>
      </w:r>
      <w:r>
        <w:t xml:space="preserve">listwise reranker escapes it.</w:t>
      </w:r>
    </w:p>
    <w:p>
      <w:pPr>
        <w:pStyle w:val="FirstParagraph"/>
      </w:pPr>
      <w:r>
        <w:t xml:space="preserve">To test whether the mis-rank extends beyond bag-of-words, we scored</w:t>
      </w:r>
      <w:r>
        <w:t xml:space="preserve"> </w:t>
      </w:r>
      <m:oMath>
        <m:r>
          <m:rPr>
            <m:sty m:val="p"/>
          </m:rPr>
          <m:t>{</m:t>
        </m:r>
        <m:sSub>
          <m:e>
            <m:r>
              <m:t>W</m:t>
            </m:r>
          </m:e>
          <m:sub>
            <m:r>
              <m:t>1</m:t>
            </m:r>
          </m:sub>
        </m:sSub>
        <m:r>
          <m:rPr>
            <m:sty m:val="p"/>
          </m:rPr>
          <m:t>,</m:t>
        </m:r>
        <m:sSub>
          <m:e>
            <m:r>
              <m:t>W</m:t>
            </m:r>
          </m:e>
          <m:sub>
            <m:r>
              <m:t>2</m:t>
            </m:r>
          </m:sub>
        </m:sSub>
        <m:r>
          <m:rPr>
            <m:sty m:val="p"/>
          </m:rPr>
          <m:t>}</m:t>
        </m:r>
      </m:oMath>
      <w:r>
        <w:t xml:space="preserve"> </w:t>
      </w:r>
      <w:r>
        <w:t xml:space="preserve">against the</w:t>
      </w:r>
      <w:r>
        <w:t xml:space="preserve"> </w:t>
      </w:r>
      <w:r>
        <w:t xml:space="preserve">probe tasks with representative open-weight rankers, two dense bi-encoders</w:t>
      </w:r>
      <w:r>
        <w:t xml:space="preserve"> </w:t>
      </w:r>
      <w:r>
        <w:t xml:space="preserve">(</w:t>
      </w:r>
      <w:r>
        <w:rPr>
          <w:rStyle w:val="VerbatimChar"/>
        </w:rPr>
        <w:t xml:space="preserve">bge-small-en-v1.5</w:t>
      </w:r>
      <w:r>
        <w:t xml:space="preserve">,</w:t>
      </w:r>
      <w:r>
        <w:t xml:space="preserve"> </w:t>
      </w:r>
      <w:r>
        <w:rPr>
          <w:rStyle w:val="VerbatimChar"/>
        </w:rPr>
        <w:t xml:space="preserve">e5-small-v2</w:t>
      </w:r>
      <w:r>
        <w:t xml:space="preserve">) and a cross-encoder reranker</w:t>
      </w:r>
      <w:r>
        <w:t xml:space="preserve"> </w:t>
      </w:r>
      <w:r>
        <w:t xml:space="preserve">(</w:t>
      </w:r>
      <w:r>
        <w:rPr>
          <w:rStyle w:val="VerbatimChar"/>
        </w:rPr>
        <w:t xml:space="preserve">ms-marco-MiniLM-L-6-v2</w:t>
      </w:r>
      <w:r>
        <w:t xml:space="preserve">), and with a RankGPT-style LLM</w:t>
      </w:r>
      <w:r>
        <w:t xml:space="preserve"> </w:t>
      </w:r>
      <w:r>
        <w:rPr>
          <w:i/>
          <w:iCs/>
        </w:rPr>
        <w:t xml:space="preserve">listwise</w:t>
      </w:r>
      <w:r>
        <w:t xml:space="preserve"> </w:t>
      </w:r>
      <w:r>
        <w:t xml:space="preserve">reranker (Haiku</w:t>
      </w:r>
      <w:r>
        <w:t xml:space="preserve"> </w:t>
      </w:r>
      <w:r>
        <w:t xml:space="preserve">single-shot, seeing the task and</w:t>
      </w:r>
      <w:r>
        <w:t xml:space="preserve"> </w:t>
      </w:r>
      <w:r>
        <w:rPr>
          <w:i/>
          <w:iCs/>
        </w:rPr>
        <w:t xml:space="preserve">both</w:t>
      </w:r>
      <w:r>
        <w:t xml:space="preserve"> </w:t>
      </w:r>
      <w:r>
        <w:t xml:space="preserve">sources; both presentation orders;</w:t>
      </w:r>
      <w:r>
        <w:t xml:space="preserve"> </w:t>
      </w:r>
      <m:oMath>
        <m:r>
          <m:t>n</m:t>
        </m:r>
        <m:r>
          <m:rPr>
            <m:sty m:val="p"/>
          </m:rPr>
          <m:t>=</m:t>
        </m:r>
        <m:r>
          <m:t>30</m:t>
        </m:r>
      </m:oMath>
      <w:r>
        <w:t xml:space="preserve"> </w:t>
      </w:r>
      <w:r>
        <w:t xml:space="preserve">judgments</w:t>
      </w:r>
      <w:r>
        <w:t xml:space="preserve"> </w:t>
      </w:r>
      <w:r>
        <w:t xml:space="preserve">per task). Table 5 reports the induced rankings.</w:t>
      </w:r>
      <w:r>
        <w:t xml:space="preserve"> </w:t>
      </w:r>
      <w:r>
        <w:rPr>
          <w:b/>
          <w:bCs/>
        </w:rPr>
        <w:t xml:space="preserve">Every</w:t>
      </w:r>
      <w:r>
        <w:rPr>
          <w:b/>
          <w:bCs/>
        </w:rPr>
        <w:t xml:space="preserve"> </w:t>
      </w:r>
      <w:r>
        <w:rPr>
          <w:b/>
          <w:bCs/>
        </w:rPr>
        <w:t xml:space="preserve">feature-based ranker mis-ranks the trap</w:t>
      </w:r>
      <w:r>
        <w:t xml:space="preserve">: both dense bi-encoders prefer</w:t>
      </w:r>
      <w:r>
        <w:t xml:space="preserve"> </w:t>
      </w:r>
      <m:oMath>
        <m:sSub>
          <m:e>
            <m:r>
              <m:t>W</m:t>
            </m:r>
          </m:e>
          <m:sub>
            <m:r>
              <m:t>2</m:t>
            </m:r>
          </m:sub>
        </m:sSub>
      </m:oMath>
      <w:r>
        <w:t xml:space="preserve"> </w:t>
      </w:r>
      <w:r>
        <w:t xml:space="preserve">on the trap while</w:t>
      </w:r>
      <w:r>
        <w:t xml:space="preserve"> </w:t>
      </w:r>
      <w:r>
        <w:t xml:space="preserve">ranking both honest cells correctly, textbook topical behaviour, and the cross-encoder prefers</w:t>
      </w:r>
      <w:r>
        <w:t xml:space="preserve"> </w:t>
      </w:r>
      <m:oMath>
        <m:sSub>
          <m:e>
            <m:r>
              <m:t>W</m:t>
            </m:r>
          </m:e>
          <m:sub>
            <m:r>
              <m:t>2</m:t>
            </m:r>
          </m:sub>
        </m:sSub>
      </m:oMath>
      <w:r>
        <w:t xml:space="preserve"> </w:t>
      </w:r>
      <w:r>
        <w:t xml:space="preserve">on the trap with maximal confidence (logits</w:t>
      </w:r>
      <w:r>
        <w:t xml:space="preserve"> </w:t>
      </w:r>
      <m:oMath>
        <m:r>
          <m:rPr>
            <m:sty m:val="p"/>
          </m:rPr>
          <m:t>−</m:t>
        </m:r>
        <m:r>
          <m:t>5.63</m:t>
        </m:r>
      </m:oMath>
      <w:r>
        <w:t xml:space="preserve"> </w:t>
      </w:r>
      <w:r>
        <w:t xml:space="preserve">for</w:t>
      </w:r>
      <w:r>
        <w:t xml:space="preserve"> </w:t>
      </w:r>
      <m:oMath>
        <m:sSub>
          <m:e>
            <m:r>
              <m:t>W</m:t>
            </m:r>
          </m:e>
          <m:sub>
            <m:r>
              <m:t>1</m:t>
            </m:r>
          </m:sub>
        </m:sSub>
      </m:oMath>
      <w:r>
        <w:t xml:space="preserve"> </w:t>
      </w:r>
      <w:r>
        <w:t xml:space="preserve">vs</w:t>
      </w:r>
      <w:r>
        <w:t xml:space="preserve"> </w:t>
      </w:r>
      <m:oMath>
        <m:r>
          <m:rPr>
            <m:sty m:val="p"/>
          </m:rPr>
          <m:t>+</m:t>
        </m:r>
        <m:r>
          <m:t>3.24</m:t>
        </m:r>
      </m:oMath>
      <w:r>
        <w:t xml:space="preserve"> </w:t>
      </w:r>
      <w:r>
        <w:t xml:space="preserve">for</w:t>
      </w:r>
      <w:r>
        <w:t xml:space="preserve"> </w:t>
      </w:r>
      <m:oMath>
        <m:sSub>
          <m:e>
            <m:r>
              <m:t>W</m:t>
            </m:r>
          </m:e>
          <m:sub>
            <m:r>
              <m:t>2</m:t>
            </m:r>
          </m:sub>
        </m:sSub>
      </m:oMath>
      <w:r>
        <w:t xml:space="preserve">) while</w:t>
      </w:r>
      <w:r>
        <w:t xml:space="preserve"> </w:t>
      </w:r>
      <w:r>
        <w:t xml:space="preserve">being near-tied (and narrowly wrong) on the honest encoding cell. The LLM listwise reranker,</w:t>
      </w:r>
      <w:r>
        <w:t xml:space="preserve"> </w:t>
      </w:r>
      <w:r>
        <w:t xml:space="preserve">which can read the verifier-decisive coordinate rather than match surface features, tracks</w:t>
      </w:r>
      <w:r>
        <w:t xml:space="preserve"> </w:t>
      </w:r>
      <w:r>
        <w:t xml:space="preserve">realized PASS everywhere (</w:t>
      </w:r>
      <m:oMath>
        <m:r>
          <m:t>30</m:t>
        </m:r>
        <m:r>
          <m:rPr>
            <m:sty m:val="p"/>
          </m:rPr>
          <m:t>/</m:t>
        </m:r>
        <m:r>
          <m:t>30</m:t>
        </m:r>
      </m:oMath>
      <w:r>
        <w:t xml:space="preserve"> </w:t>
      </w:r>
      <w:r>
        <w:t xml:space="preserve">per task, both orders). This is exactly the boundary</w:t>
      </w:r>
      <w:r>
        <w:t xml:space="preserve"> </w:t>
      </w:r>
      <w:r>
        <w:t xml:space="preserve">Proposition 2 draws: the impossibility hypothesis is</w:t>
      </w:r>
      <w:r>
        <w:t xml:space="preserve"> </w:t>
      </w:r>
      <w:r>
        <w:rPr>
          <w:i/>
          <w:iCs/>
        </w:rPr>
        <w:t xml:space="preserve">topicality</w:t>
      </w:r>
      <w:r>
        <w:t xml:space="preserve">,</w:t>
      </w:r>
      <w:r>
        <w:t xml:space="preserve"> </w:t>
      </w:r>
      <w:r>
        <w:t xml:space="preserve">invariance to the decisive coordinate, and the trap defeats the lexical, dense, and cross-encoder</w:t>
      </w:r>
      <w:r>
        <w:t xml:space="preserve"> </w:t>
      </w:r>
      <w:r>
        <w:t xml:space="preserve">families that satisfy it while sparing the one ranker that reads content. The practical corollary</w:t>
      </w:r>
      <w:r>
        <w:t xml:space="preserve"> </w:t>
      </w:r>
      <w:r>
        <w:t xml:space="preserve">is that escaping the topical class costs a model call per candidate, a probe of the same kind the</w:t>
      </w:r>
      <w:r>
        <w:t xml:space="preserve"> </w:t>
      </w:r>
      <w:r>
        <w:t xml:space="preserve">deficiency verification is built from, not a free scalar.</w:t>
      </w:r>
    </w:p>
    <w:bookmarkStart w:id="90" w:name="tab:rankers"/>
    <w:p>
      <w:pPr>
        <w:pStyle w:val="TableCaption"/>
      </w:pPr>
      <w:r>
        <w:t xml:space="preserve">The ranker spectrum on the probe tasks. Each cell is the ranker’s top pick between</w:t>
      </w:r>
      <w:r>
        <w:t xml:space="preserve"> </w:t>
      </w:r>
      <m:oMath>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“PASS”</w:t>
      </w:r>
      <w:r>
        <w:t xml:space="preserve"> </w:t>
      </w:r>
      <w:r>
        <w:t xml:space="preserve">is the realized-utility ranking from the verified record. Dense and</w:t>
      </w:r>
      <w:r>
        <w:t xml:space="preserve"> </w:t>
      </w:r>
      <w:r>
        <w:t xml:space="preserve">cross-encoder scores are deterministic; the LLM listwise row pools</w:t>
      </w:r>
      <w:r>
        <w:t xml:space="preserve"> </w:t>
      </w:r>
      <m:oMath>
        <m:r>
          <m:t>n</m:t>
        </m:r>
        <m:r>
          <m:rPr>
            <m:sty m:val="p"/>
          </m:rPr>
          <m:t>=</m:t>
        </m:r>
        <m:r>
          <m:t>30</m:t>
        </m:r>
      </m:oMath>
      <w:r>
        <w:t xml:space="preserve"> </w:t>
      </w:r>
      <w:r>
        <w:t xml:space="preserve">judgments per task</w:t>
      </w:r>
      <w:r>
        <w:t xml:space="preserve"> </w:t>
      </w:r>
      <w:r>
        <w:t xml:space="preserve">(unanimous, both presentation orders).</w:t>
      </w:r>
      <w:r>
        <w:t xml:space="preserve"> </w:t>
      </w:r>
      <m:oMath>
        <m:r>
          <m:rPr>
            <m:sty m:val="p"/>
          </m:rPr>
          <m:t>×</m:t>
        </m:r>
      </m:oMath>
      <w:r>
        <w:t xml:space="preserve"> </w:t>
      </w:r>
      <w:r>
        <w:t xml:space="preserve">marks a mis-rank. The cross-encoder’s</w:t>
      </w:r>
      <w:r>
        <w:t xml:space="preserve"> </w:t>
      </w:r>
      <w:r>
        <w:rPr>
          <w:rStyle w:val="VerbatimChar"/>
        </w:rPr>
        <w:t xml:space="preserve">enc_amount</w:t>
      </w:r>
      <w:r>
        <w:t xml:space="preserve"> </w:t>
      </w:r>
      <w:r>
        <w:t xml:space="preserve">pick is a near-tie (</w:t>
      </w:r>
      <m:oMath>
        <m:r>
          <m:rPr>
            <m:sty m:val="p"/>
          </m:rPr>
          <m:t>−</m:t>
        </m:r>
        <m:r>
          <m:t>0.279</m:t>
        </m:r>
      </m:oMath>
      <w:r>
        <w:t xml:space="preserve"> </w:t>
      </w:r>
      <w:r>
        <w:t xml:space="preserve">vs</w:t>
      </w:r>
      <w:r>
        <w:t xml:space="preserve"> </w:t>
      </w:r>
      <m:oMath>
        <m:r>
          <m:rPr>
            <m:sty m:val="p"/>
          </m:rPr>
          <m:t>−</m:t>
        </m:r>
        <m:r>
          <m:t>0.305</m:t>
        </m:r>
      </m:oMath>
      <w:r>
        <w:t xml:space="preserve">).</w:t>
      </w:r>
    </w:p>
    <w:tbl>
      <w:tblPr>
        <w:tblStyle w:val="Table"/>
        <w:tblW w:type="auto" w:w="0"/>
        <w:tblLook w:firstRow="1" w:lastRow="0" w:firstColumn="0" w:lastColumn="0" w:noHBand="0" w:noVBand="0" w:val="0020"/>
        <w:tblCaption w:val="The ranker spectrum on the probe tasks. Each cell is the ranker’s top pick between \{W_1, W_2\}; “PASS” is the realized-utility ranking from the verified record. Dense and cross-encoder scores are deterministic; the LLM listwise row pools n=30 judgments per task (unanimous, both presentation orders). \times marks a mis-rank. The cross-encoder’s enc_amount pick is a near-tie (-0.279 vs -0.305)."/>
      </w:tblPr>
      <w:tblGrid>
        <w:gridCol w:w="1584"/>
        <w:gridCol w:w="1584"/>
        <w:gridCol w:w="1584"/>
        <w:gridCol w:w="1584"/>
        <w:gridCol w:w="1584"/>
      </w:tblGrid>
      <w:tr>
        <w:trPr>
          <w:tblHeader w:val="on"/>
        </w:trPr>
        <w:tc>
          <w:tcPr/>
          <w:p>
            <w:pPr>
              <w:pStyle w:val="Compact"/>
              <w:jc w:val="left"/>
            </w:pPr>
            <w:r>
              <w:t xml:space="preserve">Ranker</w:t>
            </w:r>
          </w:p>
        </w:tc>
        <w:tc>
          <w:tcPr/>
          <w:p>
            <w:pPr>
              <w:pStyle w:val="Compact"/>
              <w:jc w:val="left"/>
            </w:pPr>
            <w:r>
              <w:t xml:space="preserve">Family</w:t>
            </w:r>
          </w:p>
        </w:tc>
        <w:tc>
          <w:tcPr/>
          <w:p>
            <w:pPr>
              <w:pStyle w:val="Compact"/>
              <w:jc w:val="center"/>
            </w:pPr>
            <w:r>
              <w:rPr>
                <w:rStyle w:val="VerbatimChar"/>
              </w:rPr>
              <w:t xml:space="preserve">trap</w:t>
            </w:r>
            <w:r>
              <w:t xml:space="preserve"> </w:t>
            </w:r>
            <w:r>
              <w:t xml:space="preserve">(PASS:</w:t>
            </w:r>
            <w:r>
              <w:t xml:space="preserve"> </w:t>
            </w:r>
            <m:oMath>
              <m:sSub>
                <m:e>
                  <m:r>
                    <m:t>W</m:t>
                  </m:r>
                </m:e>
                <m:sub>
                  <m:r>
                    <m:t>1</m:t>
                  </m:r>
                </m:sub>
              </m:sSub>
            </m:oMath>
            <w:r>
              <w:t xml:space="preserve">)</w:t>
            </w:r>
          </w:p>
        </w:tc>
        <w:tc>
          <w:tcPr/>
          <w:p>
            <w:pPr>
              <w:pStyle w:val="Compact"/>
              <w:jc w:val="center"/>
            </w:pPr>
            <w:r>
              <w:rPr>
                <w:rStyle w:val="VerbatimChar"/>
              </w:rPr>
              <w:t xml:space="preserve">api_post_ok</w:t>
            </w:r>
            <w:r>
              <w:t xml:space="preserve"> </w:t>
            </w:r>
            <w:r>
              <w:t xml:space="preserve">(PASS:</w:t>
            </w:r>
            <w:r>
              <w:t xml:space="preserve"> </w:t>
            </w:r>
            <m:oMath>
              <m:sSub>
                <m:e>
                  <m:r>
                    <m:t>W</m:t>
                  </m:r>
                </m:e>
                <m:sub>
                  <m:r>
                    <m:t>1</m:t>
                  </m:r>
                </m:sub>
              </m:sSub>
            </m:oMath>
            <w:r>
              <w:t xml:space="preserve">)</w:t>
            </w:r>
          </w:p>
        </w:tc>
        <w:tc>
          <w:tcPr/>
          <w:p>
            <w:pPr>
              <w:pStyle w:val="Compact"/>
              <w:jc w:val="center"/>
            </w:pPr>
            <w:r>
              <w:rPr>
                <w:rStyle w:val="VerbatimChar"/>
              </w:rPr>
              <w:t xml:space="preserve">enc_amount</w:t>
            </w:r>
            <w:r>
              <w:t xml:space="preserve"> </w:t>
            </w:r>
            <w:r>
              <w:t xml:space="preserve">(PASS:</w:t>
            </w:r>
            <w:r>
              <w:t xml:space="preserve"> </w:t>
            </w:r>
            <m:oMath>
              <m:sSub>
                <m:e>
                  <m:r>
                    <m:t>W</m:t>
                  </m:r>
                </m:e>
                <m:sub>
                  <m:r>
                    <m:t>2</m:t>
                  </m:r>
                </m:sub>
              </m:sSub>
            </m:oMath>
            <w:r>
              <w:t xml:space="preserve">)</w:t>
            </w:r>
          </w:p>
        </w:tc>
      </w:tr>
      <w:tr>
        <w:tc>
          <w:tcPr/>
          <w:p>
            <w:pPr>
              <w:pStyle w:val="Compact"/>
              <w:jc w:val="left"/>
            </w:pPr>
            <w:r>
              <w:t xml:space="preserve">bag-of-words cosine</w:t>
            </w:r>
          </w:p>
        </w:tc>
        <w:tc>
          <w:tcPr/>
          <w:p>
            <w:pPr>
              <w:pStyle w:val="Compact"/>
              <w:jc w:val="left"/>
            </w:pPr>
            <w:r>
              <w:t xml:space="preserve">lexical</w:t>
            </w:r>
          </w:p>
        </w:tc>
        <w:tc>
          <w:tcPr/>
          <w:p>
            <w:pPr>
              <w:pStyle w:val="Compact"/>
              <w:jc w:val="center"/>
            </w:pPr>
            <m:oMath>
              <m:sSub>
                <m:e>
                  <m:r>
                    <m:t>W</m:t>
                  </m:r>
                </m:e>
                <m:sub>
                  <m:r>
                    <m:t>2</m:t>
                  </m:r>
                </m:sub>
              </m:sSub>
            </m:oMath>
            <w:r>
              <w:t xml:space="preserve"> </w:t>
            </w:r>
            <m:oMath>
              <m:r>
                <m:rPr>
                  <m:sty m:val="p"/>
                </m:rPr>
                <m:t>×</m:t>
              </m:r>
            </m:oMath>
          </w:p>
        </w:tc>
        <w:tc>
          <w:tcPr/>
          <w:p>
            <w:pPr>
              <w:pStyle w:val="Compact"/>
              <w:jc w:val="center"/>
            </w:pPr>
            <m:oMath>
              <m:sSub>
                <m:e>
                  <m:r>
                    <m:t>W</m:t>
                  </m:r>
                </m:e>
                <m:sub>
                  <m:r>
                    <m:t>1</m:t>
                  </m:r>
                </m:sub>
              </m:sSub>
            </m:oMath>
            <w:r>
              <w:t xml:space="preserve">​</w:t>
            </w:r>
          </w:p>
        </w:tc>
        <w:tc>
          <w:tcPr/>
          <w:p>
            <w:pPr>
              <w:pStyle w:val="Compact"/>
              <w:jc w:val="center"/>
            </w:pPr>
            <m:oMath>
              <m:sSub>
                <m:e>
                  <m:r>
                    <m:t>W</m:t>
                  </m:r>
                </m:e>
                <m:sub>
                  <m:r>
                    <m:t>2</m:t>
                  </m:r>
                </m:sub>
              </m:sSub>
            </m:oMath>
            <w:r>
              <w:t xml:space="preserve">​</w:t>
            </w:r>
          </w:p>
        </w:tc>
      </w:tr>
      <w:tr>
        <w:tc>
          <w:tcPr/>
          <w:p>
            <w:pPr>
              <w:pStyle w:val="Compact"/>
              <w:jc w:val="left"/>
            </w:pPr>
            <w:r>
              <w:rPr>
                <w:rStyle w:val="VerbatimChar"/>
              </w:rPr>
              <w:t xml:space="preserve">bge-small-en-v1.5</w:t>
            </w:r>
          </w:p>
        </w:tc>
        <w:tc>
          <w:tcPr/>
          <w:p>
            <w:pPr>
              <w:pStyle w:val="Compact"/>
              <w:jc w:val="left"/>
            </w:pPr>
            <w:r>
              <w:t xml:space="preserve">dense bi-encoder</w:t>
            </w:r>
          </w:p>
        </w:tc>
        <w:tc>
          <w:tcPr/>
          <w:p>
            <w:pPr>
              <w:pStyle w:val="Compact"/>
              <w:jc w:val="center"/>
            </w:pPr>
            <m:oMath>
              <m:sSub>
                <m:e>
                  <m:r>
                    <m:t>W</m:t>
                  </m:r>
                </m:e>
                <m:sub>
                  <m:r>
                    <m:t>2</m:t>
                  </m:r>
                </m:sub>
              </m:sSub>
            </m:oMath>
            <w:r>
              <w:t xml:space="preserve"> </w:t>
            </w:r>
            <m:oMath>
              <m:r>
                <m:rPr>
                  <m:sty m:val="p"/>
                </m:rPr>
                <m:t>×</m:t>
              </m:r>
            </m:oMath>
          </w:p>
        </w:tc>
        <w:tc>
          <w:tcPr/>
          <w:p>
            <w:pPr>
              <w:pStyle w:val="Compact"/>
              <w:jc w:val="center"/>
            </w:pPr>
            <m:oMath>
              <m:sSub>
                <m:e>
                  <m:r>
                    <m:t>W</m:t>
                  </m:r>
                </m:e>
                <m:sub>
                  <m:r>
                    <m:t>1</m:t>
                  </m:r>
                </m:sub>
              </m:sSub>
            </m:oMath>
            <w:r>
              <w:t xml:space="preserve">​</w:t>
            </w:r>
          </w:p>
        </w:tc>
        <w:tc>
          <w:tcPr/>
          <w:p>
            <w:pPr>
              <w:pStyle w:val="Compact"/>
              <w:jc w:val="center"/>
            </w:pPr>
            <m:oMath>
              <m:sSub>
                <m:e>
                  <m:r>
                    <m:t>W</m:t>
                  </m:r>
                </m:e>
                <m:sub>
                  <m:r>
                    <m:t>2</m:t>
                  </m:r>
                </m:sub>
              </m:sSub>
            </m:oMath>
            <w:r>
              <w:t xml:space="preserve">​</w:t>
            </w:r>
          </w:p>
        </w:tc>
      </w:tr>
      <w:tr>
        <w:tc>
          <w:tcPr/>
          <w:p>
            <w:pPr>
              <w:pStyle w:val="Compact"/>
              <w:jc w:val="left"/>
            </w:pPr>
            <w:r>
              <w:rPr>
                <w:rStyle w:val="VerbatimChar"/>
              </w:rPr>
              <w:t xml:space="preserve">e5-small-v2</w:t>
            </w:r>
          </w:p>
        </w:tc>
        <w:tc>
          <w:tcPr/>
          <w:p>
            <w:pPr>
              <w:pStyle w:val="Compact"/>
              <w:jc w:val="left"/>
            </w:pPr>
            <w:r>
              <w:t xml:space="preserve">dense bi-encoder</w:t>
            </w:r>
          </w:p>
        </w:tc>
        <w:tc>
          <w:tcPr/>
          <w:p>
            <w:pPr>
              <w:pStyle w:val="Compact"/>
              <w:jc w:val="center"/>
            </w:pPr>
            <m:oMath>
              <m:sSub>
                <m:e>
                  <m:r>
                    <m:t>W</m:t>
                  </m:r>
                </m:e>
                <m:sub>
                  <m:r>
                    <m:t>2</m:t>
                  </m:r>
                </m:sub>
              </m:sSub>
            </m:oMath>
            <w:r>
              <w:t xml:space="preserve"> </w:t>
            </w:r>
            <m:oMath>
              <m:r>
                <m:rPr>
                  <m:sty m:val="p"/>
                </m:rPr>
                <m:t>×</m:t>
              </m:r>
            </m:oMath>
          </w:p>
        </w:tc>
        <w:tc>
          <w:tcPr/>
          <w:p>
            <w:pPr>
              <w:pStyle w:val="Compact"/>
              <w:jc w:val="center"/>
            </w:pPr>
            <m:oMath>
              <m:sSub>
                <m:e>
                  <m:r>
                    <m:t>W</m:t>
                  </m:r>
                </m:e>
                <m:sub>
                  <m:r>
                    <m:t>1</m:t>
                  </m:r>
                </m:sub>
              </m:sSub>
            </m:oMath>
            <w:r>
              <w:t xml:space="preserve">​</w:t>
            </w:r>
          </w:p>
        </w:tc>
        <w:tc>
          <w:tcPr/>
          <w:p>
            <w:pPr>
              <w:pStyle w:val="Compact"/>
              <w:jc w:val="center"/>
            </w:pPr>
            <m:oMath>
              <m:sSub>
                <m:e>
                  <m:r>
                    <m:t>W</m:t>
                  </m:r>
                </m:e>
                <m:sub>
                  <m:r>
                    <m:t>2</m:t>
                  </m:r>
                </m:sub>
              </m:sSub>
            </m:oMath>
            <w:r>
              <w:t xml:space="preserve">​</w:t>
            </w:r>
          </w:p>
        </w:tc>
      </w:tr>
      <w:tr>
        <w:tc>
          <w:tcPr/>
          <w:p>
            <w:pPr>
              <w:pStyle w:val="Compact"/>
              <w:jc w:val="left"/>
            </w:pPr>
            <w:r>
              <w:rPr>
                <w:rStyle w:val="VerbatimChar"/>
              </w:rPr>
              <w:t xml:space="preserve">ms-marco-MiniLM-L-6-v2</w:t>
            </w:r>
          </w:p>
        </w:tc>
        <w:tc>
          <w:tcPr/>
          <w:p>
            <w:pPr>
              <w:pStyle w:val="Compact"/>
              <w:jc w:val="left"/>
            </w:pPr>
            <w:r>
              <w:t xml:space="preserve">cross-encoder</w:t>
            </w:r>
          </w:p>
        </w:tc>
        <w:tc>
          <w:tcPr/>
          <w:p>
            <w:pPr>
              <w:pStyle w:val="Compact"/>
              <w:jc w:val="center"/>
            </w:pPr>
            <m:oMath>
              <m:sSub>
                <m:e>
                  <m:r>
                    <m:t>W</m:t>
                  </m:r>
                </m:e>
                <m:sub>
                  <m:r>
                    <m:t>2</m:t>
                  </m:r>
                </m:sub>
              </m:sSub>
            </m:oMath>
            <w:r>
              <w:t xml:space="preserve"> </w:t>
            </w:r>
            <m:oMath>
              <m:r>
                <m:rPr>
                  <m:sty m:val="p"/>
                </m:rPr>
                <m:t>×</m:t>
              </m:r>
            </m:oMath>
          </w:p>
        </w:tc>
        <w:tc>
          <w:tcPr/>
          <w:p>
            <w:pPr>
              <w:pStyle w:val="Compact"/>
              <w:jc w:val="center"/>
            </w:pPr>
            <m:oMath>
              <m:sSub>
                <m:e>
                  <m:r>
                    <m:t>W</m:t>
                  </m:r>
                </m:e>
                <m:sub>
                  <m:r>
                    <m:t>1</m:t>
                  </m:r>
                </m:sub>
              </m:sSub>
            </m:oMath>
            <w:r>
              <w:t xml:space="preserve">​</w:t>
            </w:r>
          </w:p>
        </w:tc>
        <w:tc>
          <w:tcPr/>
          <w:p>
            <w:pPr>
              <w:pStyle w:val="Compact"/>
              <w:jc w:val="center"/>
            </w:pPr>
            <m:oMath>
              <m:sSub>
                <m:e>
                  <m:r>
                    <m:t>W</m:t>
                  </m:r>
                </m:e>
                <m:sub>
                  <m:r>
                    <m:t>1</m:t>
                  </m:r>
                </m:sub>
              </m:sSub>
            </m:oMath>
            <w:r>
              <w:t xml:space="preserve"> </w:t>
            </w:r>
            <m:oMath>
              <m:r>
                <m:rPr>
                  <m:sty m:val="p"/>
                </m:rPr>
                <m:t>×</m:t>
              </m:r>
            </m:oMath>
          </w:p>
        </w:tc>
      </w:tr>
      <w:tr>
        <w:tc>
          <w:tcPr/>
          <w:p>
            <w:pPr>
              <w:pStyle w:val="Compact"/>
              <w:jc w:val="left"/>
            </w:pPr>
            <w:r>
              <w:t xml:space="preserve">Haiku listwise (</w:t>
            </w:r>
            <m:oMath>
              <m:r>
                <m:t>n</m:t>
              </m:r>
              <m:r>
                <m:rPr>
                  <m:sty m:val="p"/>
                </m:rPr>
                <m:t>=</m:t>
              </m:r>
              <m:r>
                <m:t>30</m:t>
              </m:r>
            </m:oMath>
            <w:r>
              <w:t xml:space="preserve">)</w:t>
            </w:r>
          </w:p>
        </w:tc>
        <w:tc>
          <w:tcPr/>
          <w:p>
            <w:pPr>
              <w:pStyle w:val="Compact"/>
              <w:jc w:val="left"/>
            </w:pPr>
            <w:r>
              <w:t xml:space="preserve">LLM listwise</w:t>
            </w:r>
          </w:p>
        </w:tc>
        <w:tc>
          <w:tcPr/>
          <w:p>
            <w:pPr>
              <w:pStyle w:val="Compact"/>
              <w:jc w:val="center"/>
            </w:pPr>
            <m:oMath>
              <m:sSub>
                <m:e>
                  <m:r>
                    <m:t>W</m:t>
                  </m:r>
                </m:e>
                <m:sub>
                  <m:r>
                    <m:t>1</m:t>
                  </m:r>
                </m:sub>
              </m:sSub>
            </m:oMath>
            <w:r>
              <w:t xml:space="preserve">​</w:t>
            </w:r>
          </w:p>
        </w:tc>
        <w:tc>
          <w:tcPr/>
          <w:p>
            <w:pPr>
              <w:pStyle w:val="Compact"/>
              <w:jc w:val="center"/>
            </w:pPr>
            <m:oMath>
              <m:sSub>
                <m:e>
                  <m:r>
                    <m:t>W</m:t>
                  </m:r>
                </m:e>
                <m:sub>
                  <m:r>
                    <m:t>1</m:t>
                  </m:r>
                </m:sub>
              </m:sSub>
            </m:oMath>
            <w:r>
              <w:t xml:space="preserve">​</w:t>
            </w:r>
          </w:p>
        </w:tc>
        <w:tc>
          <w:tcPr/>
          <w:p>
            <w:pPr>
              <w:pStyle w:val="Compact"/>
              <w:jc w:val="center"/>
            </w:pPr>
            <m:oMath>
              <m:sSub>
                <m:e>
                  <m:r>
                    <m:t>W</m:t>
                  </m:r>
                </m:e>
                <m:sub>
                  <m:r>
                    <m:t>2</m:t>
                  </m:r>
                </m:sub>
              </m:sSub>
            </m:oMath>
            <w:r>
              <w:t xml:space="preserve">​</w:t>
            </w:r>
          </w:p>
        </w:tc>
      </w:tr>
    </w:tbl>
    <w:bookmarkEnd w:id="90"/>
    <w:bookmarkEnd w:id="91"/>
    <w:bookmarkEnd w:id="92"/>
    <w:bookmarkStart w:id="101" w:name="sec:results-antimono"/>
    <w:p>
      <w:pPr>
        <w:pStyle w:val="Heading3"/>
      </w:pPr>
      <w:r>
        <w:t xml:space="preserve">Anti-monotonicity: a verified superset that hurts</w:t>
      </w:r>
    </w:p>
    <w:p>
      <w:pPr>
        <w:pStyle w:val="FirstParagraph"/>
      </w:pPr>
      <w:r>
        <w:t xml:space="preserve">The superset</w:t>
      </w:r>
      <w:r>
        <w:t xml:space="preserve"> </w:t>
      </w:r>
      <m:oMath>
        <m:sSub>
          <m:e>
            <m:r>
              <m:t>W</m:t>
            </m:r>
          </m:e>
          <m:sub>
            <m:r>
              <m:t>1</m:t>
            </m:r>
            <m:r>
              <m:rPr>
                <m:sty m:val="p"/>
              </m:rPr>
              <m:t>+</m:t>
            </m:r>
          </m:sub>
        </m:sSub>
      </m:oMath>
      <w:r>
        <w:t xml:space="preserve">, which literally</w:t>
      </w:r>
      <w:r>
        <w:t xml:space="preserve"> </w:t>
      </w:r>
      <w:r>
        <w:rPr>
          <w:i/>
          <w:iCs/>
        </w:rPr>
        <w:t xml:space="preserve">contains</w:t>
      </w:r>
      <w:r>
        <w:t xml:space="preserve"> </w:t>
      </w:r>
      <m:oMath>
        <m:sSub>
          <m:e>
            <m:r>
              <m:t>W</m:t>
            </m:r>
          </m:e>
          <m:sub>
            <m:r>
              <m:t>1</m:t>
            </m:r>
          </m:sub>
        </m:sSub>
      </m:oMath>
      <w:r>
        <w:t xml:space="preserve">’s signal, sharply degrades the API cells</w:t>
      </w:r>
      <w:r>
        <w:t xml:space="preserve"> </w:t>
      </w:r>
      <w:r>
        <w:t xml:space="preserve">relative to</w:t>
      </w:r>
      <w:r>
        <w:t xml:space="preserve"> </w:t>
      </w:r>
      <m:oMath>
        <m:sSub>
          <m:e>
            <m:r>
              <m:t>W</m:t>
            </m:r>
          </m:e>
          <m:sub>
            <m:r>
              <m:t>1</m:t>
            </m:r>
          </m:sub>
        </m:sSub>
      </m:oMath>
      <w:r>
        <w:t xml:space="preserve"> </w:t>
      </w:r>
      <w:r>
        <w:t xml:space="preserve">alone. The per-task interference</w:t>
      </w:r>
      <w:r>
        <w:t xml:space="preserve"> </w:t>
      </w:r>
      <m:oMath>
        <m:sSub>
          <m:e>
            <m:r>
              <m:rPr>
                <m:sty m:val="p"/>
              </m:rPr>
              <m:t>Ψ</m:t>
            </m:r>
          </m:e>
          <m:sub>
            <m:r>
              <m:t>T</m:t>
            </m:r>
          </m:sub>
        </m:sSub>
        <m:r>
          <m:rPr>
            <m:sty m:val="p"/>
          </m:rPr>
          <m:t>=</m:t>
        </m:r>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t>T</m:t>
        </m:r>
        <m:r>
          <m:rPr>
            <m:sty m:val="p"/>
          </m:rPr>
          <m:t>)</m:t>
        </m:r>
        <m:r>
          <m:rPr>
            <m:sty m:val="p"/>
          </m:rPr>
          <m:t>−</m:t>
        </m:r>
        <m:r>
          <m:rPr>
            <m:sty m:val="p"/>
          </m:rPr>
          <m:t>P</m:t>
        </m:r>
        <m:r>
          <m:rPr>
            <m:sty m:val="p"/>
          </m:rPr>
          <m:t>A</m:t>
        </m:r>
        <m:r>
          <m:rPr>
            <m:sty m:val="p"/>
          </m:rPr>
          <m:t>S</m:t>
        </m:r>
        <m:r>
          <m:rPr>
            <m:sty m:val="p"/>
          </m:rPr>
          <m:t>S</m:t>
        </m:r>
        <m:r>
          <m:rPr>
            <m:sty m:val="p"/>
          </m:rPr>
          <m:t>(</m:t>
        </m:r>
        <m:sSub>
          <m:e>
            <m:r>
              <m:t>W</m:t>
            </m:r>
          </m:e>
          <m:sub>
            <m:r>
              <m:t>1</m:t>
            </m:r>
          </m:sub>
        </m:sSub>
        <m:r>
          <m:rPr>
            <m:sty m:val="p"/>
          </m:rPr>
          <m:t>,</m:t>
        </m:r>
        <m:r>
          <m:t>T</m:t>
        </m:r>
        <m:r>
          <m:rPr>
            <m:sty m:val="p"/>
          </m:rPr>
          <m:t>)</m:t>
        </m:r>
        <m:r>
          <m:rPr>
            <m:sty m:val="p"/>
          </m:rPr>
          <m:t>−</m:t>
        </m:r>
        <m:r>
          <m:rPr>
            <m:sty m:val="p"/>
          </m:rPr>
          <m:t>P</m:t>
        </m:r>
        <m:r>
          <m:rPr>
            <m:sty m:val="p"/>
          </m:rPr>
          <m:t>A</m:t>
        </m:r>
        <m:r>
          <m:rPr>
            <m:sty m:val="p"/>
          </m:rPr>
          <m:t>S</m:t>
        </m:r>
        <m:r>
          <m:rPr>
            <m:sty m:val="p"/>
          </m:rPr>
          <m:t>S</m:t>
        </m:r>
        <m:r>
          <m:rPr>
            <m:sty m:val="p"/>
          </m:rPr>
          <m:t>(</m:t>
        </m:r>
        <m:sSub>
          <m:e>
            <m:r>
              <m:t>W</m:t>
            </m:r>
          </m:e>
          <m:sub>
            <m:r>
              <m:t>2</m:t>
            </m:r>
          </m:sub>
        </m:sSub>
        <m:r>
          <m:rPr>
            <m:sty m:val="p"/>
          </m:rPr>
          <m:t>,</m:t>
        </m:r>
        <m:r>
          <m:t>T</m:t>
        </m:r>
        <m:r>
          <m:rPr>
            <m:sty m:val="p"/>
          </m:rPr>
          <m:t>)</m:t>
        </m:r>
        <m:r>
          <m:rPr>
            <m:sty m:val="p"/>
          </m:rPr>
          <m:t>+</m:t>
        </m:r>
        <m:r>
          <m:rPr>
            <m:sty m:val="p"/>
          </m:rPr>
          <m:t>P</m:t>
        </m:r>
        <m:r>
          <m:rPr>
            <m:sty m:val="p"/>
          </m:rPr>
          <m:t>A</m:t>
        </m:r>
        <m:r>
          <m:rPr>
            <m:sty m:val="p"/>
          </m:rPr>
          <m:t>S</m:t>
        </m:r>
        <m:r>
          <m:rPr>
            <m:sty m:val="p"/>
          </m:rPr>
          <m:t>S</m:t>
        </m:r>
        <m:r>
          <m:rPr>
            <m:sty m:val="p"/>
          </m:rPr>
          <m:t>(</m:t>
        </m:r>
        <m:r>
          <m:rPr>
            <m:nor/>
            <m:scr m:val="monospace"/>
            <m:sty m:val="p"/>
          </m:rPr>
          <m:t>none</m:t>
        </m:r>
        <m:r>
          <m:rPr>
            <m:sty m:val="p"/>
          </m:rPr>
          <m:t>,</m:t>
        </m:r>
        <m:r>
          <m:t>T</m:t>
        </m:r>
        <m:r>
          <m:rPr>
            <m:sty m:val="p"/>
          </m:rPr>
          <m:t>)</m:t>
        </m:r>
      </m:oMath>
      <w:r>
        <w:t xml:space="preserve"> </w:t>
      </w:r>
      <w:r>
        <w:t xml:space="preserve">is verified negative (</w:t>
      </w:r>
      <m:oMath>
        <m:sSub>
          <m:e>
            <m:r>
              <m:rPr>
                <m:sty m:val="p"/>
              </m:rPr>
              <m:t>Ψ</m:t>
            </m:r>
          </m:e>
          <m:sub>
            <m:r>
              <m:t>T</m:t>
            </m:r>
          </m:sub>
        </m:sSub>
        <m:r>
          <m:rPr>
            <m:sty m:val="p"/>
          </m:rPr>
          <m:t>≤</m:t>
        </m:r>
        <m:r>
          <m:rPr>
            <m:sty m:val="p"/>
          </m:rPr>
          <m:t>−</m:t>
        </m:r>
        <m:r>
          <m:t>τ</m:t>
        </m:r>
      </m:oMath>
      <w:r>
        <w:t xml:space="preserve">,</w:t>
      </w:r>
      <w:r>
        <w:t xml:space="preserve"> </w:t>
      </w:r>
      <m:oMath>
        <m:r>
          <m:t>τ</m:t>
        </m:r>
        <m:r>
          <m:rPr>
            <m:sty m:val="p"/>
          </m:rPr>
          <m:t>=</m:t>
        </m:r>
        <m:r>
          <m:t>0.30</m:t>
        </m:r>
      </m:oMath>
      <w:r>
        <w:t xml:space="preserve">) on at</w:t>
      </w:r>
      <w:r>
        <w:t xml:space="preserve"> </w:t>
      </w:r>
      <w:r>
        <w:t xml:space="preserve">least one cell for five of the six models (Table 6). Opus reproduces the effect</w:t>
      </w:r>
      <w:r>
        <w:t xml:space="preserve"> </w:t>
      </w:r>
      <w:r>
        <w:t xml:space="preserve">(</w:t>
      </w:r>
      <m:oMath>
        <m:r>
          <m:t>100</m:t>
        </m:r>
        <m:r>
          <m:rPr>
            <m:sty m:val="p"/>
          </m:rPr>
          <m:t>%</m:t>
        </m:r>
        <m:r>
          <m:rPr>
            <m:sty m:val="p"/>
          </m:rPr>
          <m:t>→</m:t>
        </m:r>
        <m:r>
          <m:t>38</m:t>
        </m:r>
        <m:r>
          <m:rPr>
            <m:sty m:val="p"/>
          </m:rPr>
          <m:t>%</m:t>
        </m:r>
      </m:oMath>
      <w:r>
        <w:t xml:space="preserve">,</w:t>
      </w:r>
      <w:r>
        <w:t xml:space="preserve"> </w:t>
      </w:r>
      <m:oMath>
        <m:sSub>
          <m:e>
            <m:r>
              <m:rPr>
                <m:sty m:val="p"/>
              </m:rPr>
              <m:t>Ψ</m:t>
            </m:r>
          </m:e>
          <m:sub>
            <m:r>
              <m:t>T</m:t>
            </m:r>
          </m:sub>
        </m:sSub>
        <m:r>
          <m:rPr>
            <m:sty m:val="p"/>
          </m:rPr>
          <m:t>=</m:t>
        </m:r>
        <m:r>
          <m:rPr>
            <m:sty m:val="p"/>
          </m:rPr>
          <m:t>−</m:t>
        </m:r>
        <m:r>
          <m:t>0.62</m:t>
        </m:r>
      </m:oMath>
      <w:r>
        <w:t xml:space="preserve">) but does not verify: the collapse is milder and its</w:t>
      </w:r>
      <w:r>
        <w:t xml:space="preserve"> </w:t>
      </w:r>
      <w:r>
        <w:rPr>
          <w:rStyle w:val="VerbatimChar"/>
        </w:rPr>
        <w:t xml:space="preserve">api_argorder</w:t>
      </w:r>
      <w:r>
        <w:t xml:space="preserve"> </w:t>
      </w:r>
      <w:r>
        <w:t xml:space="preserve">baseline leaks, both of which we tie to the model-relative value of context</w:t>
      </w:r>
      <w:r>
        <w:t xml:space="preserve"> </w:t>
      </w:r>
      <w:r>
        <w:t xml:space="preserve">in §7.4.4. This is a</w:t>
      </w:r>
      <w:r>
        <w:t xml:space="preserve"> </w:t>
      </w:r>
      <w:r>
        <w:t xml:space="preserve">verified empirical falsification of Blackwell superset-dominance on live models</w:t>
      </w:r>
      <w:r>
        <w:t xml:space="preserve"> </w:t>
      </w:r>
      <w:r>
        <w:t xml:space="preserve">(Theorem 3): strictly-more-informative context can hurt, and the deficiency</w:t>
      </w:r>
      <w:r>
        <w:t xml:space="preserve"> </w:t>
      </w:r>
      <w:r>
        <w:t xml:space="preserve">framework detects it precisely where every monotone scalar must miss it.</w:t>
      </w:r>
      <w:r>
        <w:t xml:space="preserve"> </w:t>
      </w:r>
      <w:r>
        <w:t xml:space="preserve">Figure 1 shows the collapse across the six models.</w:t>
      </w:r>
    </w:p>
    <w:bookmarkStart w:id="93" w:name="fig:collapse"/>
    <w:tbl>
      <w:tblPr>
        <w:tblStyle w:val="FigureTable"/>
        <w:tblW w:type="auto" w:w="0"/>
        <w:jc w:val="center"/>
        <w:tblLook w:firstRow="0" w:lastRow="0" w:firstColumn="0" w:lastColumn="0"/>
      </w:tblPr>
      <w:tblGrid/>
    </w:tbl>
    <w:p>
      <w:pPr>
        <w:pStyle w:val="ImageCaption"/>
      </w:pPr>
      <w:r>
        <w:t xml:space="preserve">Anti-monotonicity across the capability ladder: PASS on the</w:t>
      </w:r>
      <w:r>
        <w:t xml:space="preserve"> </w:t>
      </w:r>
      <w:r>
        <w:rPr>
          <w:rStyle w:val="VerbatimChar"/>
        </w:rPr>
        <w:t xml:space="preserve">api_post_ok</w:t>
      </w:r>
      <w:r>
        <w:t xml:space="preserve"> </w:t>
      </w:r>
      <w:r>
        <w:t xml:space="preserve">cell</w:t>
      </w:r>
      <w:r>
        <w:t xml:space="preserve"> </w:t>
      </w:r>
      <w:r>
        <w:t xml:space="preserve">under the sufficient source</w:t>
      </w:r>
      <w:r>
        <w:t xml:space="preserve"> </w:t>
      </w:r>
      <m:oMath>
        <m:sSub>
          <m:e>
            <m:r>
              <m:t>W</m:t>
            </m:r>
          </m:e>
          <m:sub>
            <m:r>
              <m:t>1</m:t>
            </m:r>
          </m:sub>
        </m:sSub>
      </m:oMath>
      <w:r>
        <w:t xml:space="preserve"> </w:t>
      </w:r>
      <w:r>
        <w:t xml:space="preserve">(light) versus the strict superset</w:t>
      </w:r>
      <w:r>
        <w:t xml:space="preserve"> </w:t>
      </w: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 </w:t>
      </w:r>
      <w:r>
        <w:t xml:space="preserve">(dark), per model (Table 8). The superset</w:t>
      </w:r>
      <w:r>
        <w:t xml:space="preserve"> </w:t>
      </w:r>
      <w:r>
        <w:rPr>
          <w:i/>
          <w:iCs/>
        </w:rPr>
        <w:t xml:space="preserve">contains</w:t>
      </w:r>
      <w:r>
        <w:t xml:space="preserve"> </w:t>
      </w:r>
      <m:oMath>
        <m:sSub>
          <m:e>
            <m:r>
              <m:t>W</m:t>
            </m:r>
          </m:e>
          <m:sub>
            <m:r>
              <m:t>1</m:t>
            </m:r>
          </m:sub>
        </m:sSub>
      </m:oMath>
      <w:r>
        <w:t xml:space="preserve">’s signal yet</w:t>
      </w:r>
      <w:r>
        <w:t xml:space="preserve"> </w:t>
      </w:r>
      <w:r>
        <w:t xml:space="preserve">collapses performance on every model; the effect is large but not monotone in</w:t>
      </w:r>
      <w:r>
        <w:t xml:space="preserve"> </w:t>
      </w:r>
      <w:r>
        <w:t xml:space="preserve">capability (Sonnet collapses hardest, Opus least). All runs single-shot,</w:t>
      </w:r>
      <w:r>
        <w:t xml:space="preserve"> </w:t>
      </w:r>
      <m:oMath>
        <m:r>
          <m:t>n</m:t>
        </m:r>
        <m:r>
          <m:rPr>
            <m:sty m:val="p"/>
          </m:rPr>
          <m:t>=</m:t>
        </m:r>
        <m:r>
          <m:t>40</m:t>
        </m:r>
      </m:oMath>
      <w:r>
        <w:t xml:space="preserve">. Haiku’s</w:t>
      </w:r>
      <w:r>
        <w:t xml:space="preserve"> </w:t>
      </w:r>
      <m:oMath>
        <m:sSub>
          <m:e>
            <m:r>
              <m:t>W</m:t>
            </m:r>
          </m:e>
          <m:sub>
            <m:r>
              <m:t>1</m:t>
            </m:r>
          </m:sub>
        </m:sSub>
      </m:oMath>
      <w:r>
        <w:t xml:space="preserve"> </w:t>
      </w:r>
      <w:r>
        <w:t xml:space="preserve">reads</w:t>
      </w:r>
      <w:r>
        <w:t xml:space="preserve"> </w:t>
      </w:r>
      <m:oMath>
        <m:r>
          <m:t>52</m:t>
        </m:r>
        <m:r>
          <m:rPr>
            <m:sty m:val="p"/>
          </m:rPr>
          <m:t>%</m:t>
        </m:r>
      </m:oMath>
      <w:r>
        <w:t xml:space="preserve"> </w:t>
      </w:r>
      <w:r>
        <w:t xml:space="preserve">on this cell only because about half of its replies omit the</w:t>
      </w:r>
      <w:r>
        <w:t xml:space="preserve"> </w:t>
      </w:r>
      <w:r>
        <w:rPr>
          <w:rStyle w:val="VerbatimChar"/>
        </w:rPr>
        <w:t xml:space="preserve">import ledger</w:t>
      </w:r>
      <w:r>
        <w:t xml:space="preserve"> </w:t>
      </w:r>
      <w:r>
        <w:t xml:space="preserve">line</w:t>
      </w:r>
      <w:r>
        <w:t xml:space="preserve"> </w:t>
      </w:r>
      <w:r>
        <w:t xml:space="preserve">while calling the contract correctly (raw-failure audit, §7.5.1: with the import</w:t>
      </w:r>
      <w:r>
        <w:t xml:space="preserve"> </w:t>
      </w:r>
      <w:r>
        <w:t xml:space="preserve">neutralized,</w:t>
      </w:r>
      <w:r>
        <w:t xml:space="preserve"> </w:t>
      </w:r>
      <m:oMath>
        <m:r>
          <m:t>40</m:t>
        </m:r>
        <m:r>
          <m:rPr>
            <m:sty m:val="p"/>
          </m:rPr>
          <m:t>/</m:t>
        </m:r>
        <m:r>
          <m:t>40</m:t>
        </m:r>
      </m:oMath>
      <w:r>
        <w:t xml:space="preserve">); its verified collapse is on</w:t>
      </w:r>
      <w:r>
        <w:t xml:space="preserve"> </w:t>
      </w:r>
      <w:r>
        <w:rPr>
          <w:rStyle w:val="VerbatimChar"/>
        </w:rPr>
        <w:t xml:space="preserve">api_argorder</w:t>
      </w:r>
      <w:r>
        <w:t xml:space="preserve">,</w:t>
      </w:r>
      <w:r>
        <w:t xml:space="preserve"> </w:t>
      </w:r>
      <m:oMath>
        <m:r>
          <m:t>100</m:t>
        </m:r>
        <m:r>
          <m:rPr>
            <m:sty m:val="p"/>
          </m:rPr>
          <m:t>%</m:t>
        </m:r>
        <m:r>
          <m:rPr>
            <m:sty m:val="p"/>
          </m:rPr>
          <m:t>→</m:t>
        </m:r>
        <m:r>
          <m:t>5</m:t>
        </m:r>
        <m:r>
          <m:rPr>
            <m:sty m:val="p"/>
          </m:rPr>
          <m:t>%</m:t>
        </m:r>
      </m:oMath>
      <w:r>
        <w:t xml:space="preserve"> </w:t>
      </w:r>
      <w:r>
        <w:t xml:space="preserve">(Table 6). Opus reproduces the collapse but does not verify.</w:t>
      </w:r>
    </w:p>
    <w:bookmarkEnd w:id="93"/>
    <w:bookmarkStart w:id="96" w:name="Xad950c9ad2efcae5ca328fe88a654bcb87f62fc"/>
    <w:p>
      <w:pPr>
        <w:pStyle w:val="Heading4"/>
      </w:pPr>
      <w:r>
        <w:t xml:space="preserve">The empirical order inverts the idealized one.</w:t>
      </w:r>
    </w:p>
    <w:p>
      <w:pPr>
        <w:pStyle w:val="FirstParagraph"/>
      </w:pPr>
      <w:r>
        <w:t xml:space="preserve">The idealized Blackwell order on</w:t>
      </w:r>
      <w:r>
        <w:t xml:space="preserve"> </w:t>
      </w:r>
      <m:oMath>
        <m:r>
          <m:rPr>
            <m:scr m:val="script"/>
            <m:sty m:val="p"/>
          </m:rPr>
          <m:t>C</m:t>
        </m:r>
        <m:r>
          <m:rPr>
            <m:sty m:val="p"/>
          </m:rPr>
          <m:t>=</m:t>
        </m:r>
        <m:r>
          <m:rPr>
            <m:sty m:val="p"/>
          </m:rPr>
          <m:t>{</m:t>
        </m:r>
        <m:sSub>
          <m:e>
            <m:r>
              <m:t>W</m:t>
            </m:r>
          </m:e>
          <m:sub>
            <m:r>
              <m:t>1</m:t>
            </m:r>
          </m:sub>
        </m:sSub>
        <m:r>
          <m:rPr>
            <m:sty m:val="p"/>
          </m:rPr>
          <m:t>,</m:t>
        </m:r>
        <m:sSub>
          <m:e>
            <m:r>
              <m:t>W</m:t>
            </m:r>
          </m:e>
          <m:sub>
            <m:r>
              <m:t>2</m:t>
            </m:r>
          </m:sub>
        </m:sSub>
        <m:r>
          <m:rPr>
            <m:sty m:val="p"/>
          </m:rPr>
          <m:t>,</m:t>
        </m:r>
        <m:sSub>
          <m:e>
            <m:r>
              <m:t>W</m:t>
            </m:r>
          </m:e>
          <m:sub>
            <m:r>
              <m:t>1</m:t>
            </m:r>
            <m:r>
              <m:rPr>
                <m:sty m:val="p"/>
              </m:rPr>
              <m:t>+</m:t>
            </m:r>
          </m:sub>
        </m:sSub>
        <m:r>
          <m:rPr>
            <m:sty m:val="p"/>
          </m:rPr>
          <m:t>}</m:t>
        </m:r>
      </m:oMath>
      <w:r>
        <w:t xml:space="preserve"> </w:t>
      </w:r>
      <w:r>
        <w:t xml:space="preserve">collapses the choice to the</w:t>
      </w:r>
      <w:r>
        <w:t xml:space="preserve"> </w:t>
      </w:r>
      <w:r>
        <w:t xml:space="preserve">superset:</w:t>
      </w:r>
      <w:r>
        <w:t xml:space="preserve"> </w:t>
      </w:r>
      <m:oMath>
        <m:sSub>
          <m:e>
            <m:r>
              <m:t>W</m:t>
            </m:r>
          </m:e>
          <m:sub>
            <m:r>
              <m:t>1</m:t>
            </m:r>
            <m:r>
              <m:rPr>
                <m:sty m:val="p"/>
              </m:rPr>
              <m:t>+</m:t>
            </m:r>
          </m:sub>
        </m:sSub>
      </m:oMath>
      <w:r>
        <w:t xml:space="preserve"> </w:t>
      </w:r>
      <w:r>
        <w:t xml:space="preserve">reveals both coordinates, so</w:t>
      </w:r>
      <w:r>
        <w:t xml:space="preserve"> </w:t>
      </w:r>
      <m:oMath>
        <m:sSub>
          <m:e>
            <m:r>
              <m:t>W</m:t>
            </m:r>
          </m:e>
          <m:sub>
            <m:r>
              <m:t>1</m:t>
            </m:r>
            <m:r>
              <m:rPr>
                <m:sty m:val="p"/>
              </m:rPr>
              <m:t>+</m:t>
            </m:r>
          </m:sub>
        </m:sSub>
        <m:sSub>
          <m:e>
            <m:r>
              <m:rPr>
                <m:sty m:val="p"/>
              </m:rPr>
              <m:t>≽</m:t>
            </m:r>
          </m:e>
          <m:sub>
            <m:r>
              <m:t>B</m:t>
            </m:r>
          </m:sub>
        </m:sSub>
        <m:sSub>
          <m:e>
            <m:r>
              <m:t>W</m:t>
            </m:r>
          </m:e>
          <m:sub>
            <m:r>
              <m:t>1</m:t>
            </m:r>
          </m:sub>
        </m:sSub>
      </m:oMath>
      <w:r>
        <w:t xml:space="preserve"> </w:t>
      </w:r>
      <w:r>
        <w:t xml:space="preserve">and</w:t>
      </w:r>
      <w:r>
        <w:t xml:space="preserve"> </w:t>
      </w:r>
      <m:oMath>
        <m:sSub>
          <m:e>
            <m:r>
              <m:t>W</m:t>
            </m:r>
          </m:e>
          <m:sub>
            <m:r>
              <m:t>1</m:t>
            </m:r>
            <m:r>
              <m:rPr>
                <m:sty m:val="p"/>
              </m:rPr>
              <m:t>+</m:t>
            </m:r>
          </m:sub>
        </m:sSub>
        <m:sSub>
          <m:e>
            <m:r>
              <m:rPr>
                <m:sty m:val="p"/>
              </m:rPr>
              <m:t>≽</m:t>
            </m:r>
          </m:e>
          <m:sub>
            <m:r>
              <m:t>B</m:t>
            </m:r>
          </m:sub>
        </m:sSub>
        <m:sSub>
          <m:e>
            <m:r>
              <m:t>W</m:t>
            </m:r>
          </m:e>
          <m:sub>
            <m:r>
              <m:t>2</m:t>
            </m:r>
          </m:sub>
        </m:sSub>
      </m:oMath>
      <w:r>
        <w:t xml:space="preserve">, and</w:t>
      </w:r>
      <w:r>
        <w:t xml:space="preserve"> </w:t>
      </w:r>
      <w:r>
        <w:t xml:space="preserve">“more signal is better”</w:t>
      </w:r>
      <w:r>
        <w:t xml:space="preserve"> </w:t>
      </w:r>
      <w:r>
        <w:t xml:space="preserve">keeps</w:t>
      </w:r>
      <w:r>
        <w:t xml:space="preserve"> </w:t>
      </w:r>
      <m:oMath>
        <m:r>
          <m:rPr>
            <m:sty m:val="p"/>
          </m:rPr>
          <m:t>{</m:t>
        </m:r>
        <m:sSub>
          <m:e>
            <m:r>
              <m:t>W</m:t>
            </m:r>
          </m:e>
          <m:sub>
            <m:r>
              <m:t>1</m:t>
            </m:r>
            <m:r>
              <m:rPr>
                <m:sty m:val="p"/>
              </m:rPr>
              <m:t>+</m:t>
            </m:r>
          </m:sub>
        </m:sSub>
        <m:r>
          <m:rPr>
            <m:sty m:val="p"/>
          </m:rPr>
          <m:t>}</m:t>
        </m:r>
      </m:oMath>
      <w:r>
        <w:t xml:space="preserve"> </w:t>
      </w:r>
      <w:r>
        <w:t xml:space="preserve">alone. The verified empirical relation for the</w:t>
      </w:r>
      <w:r>
        <w:t xml:space="preserve"> </w:t>
      </w:r>
      <w:r>
        <w:t xml:space="preserve">fixed rule is the opposite shape:</w:t>
      </w:r>
      <w:r>
        <w:t xml:space="preserve"> </w:t>
      </w:r>
      <m:oMath>
        <m:sSub>
          <m:e>
            <m:r>
              <m:t>W</m:t>
            </m:r>
          </m:e>
          <m:sub>
            <m:r>
              <m:t>1</m:t>
            </m:r>
          </m:sub>
        </m:sSub>
      </m:oMath>
      <w:r>
        <w:t xml:space="preserve"> </w:t>
      </w:r>
      <w:r>
        <w:t xml:space="preserve">beats</w:t>
      </w:r>
      <w:r>
        <w:t xml:space="preserve"> </w:t>
      </w:r>
      <m:oMath>
        <m:sSub>
          <m:e>
            <m:r>
              <m:t>W</m:t>
            </m:r>
          </m:e>
          <m:sub>
            <m:r>
              <m:t>1</m:t>
            </m:r>
            <m:r>
              <m:rPr>
                <m:sty m:val="p"/>
              </m:rPr>
              <m:t>+</m:t>
            </m:r>
          </m:sub>
        </m:sSub>
      </m:oMath>
      <w:r>
        <w:t xml:space="preserve"> </w:t>
      </w:r>
      <w:r>
        <w:t xml:space="preserve">on the API cells,</w:t>
      </w:r>
      <w:r>
        <w:t xml:space="preserve"> </w:t>
      </w:r>
      <m:oMath>
        <m:sSub>
          <m:e>
            <m:r>
              <m:t>W</m:t>
            </m:r>
          </m:e>
          <m:sub>
            <m:r>
              <m:t>1</m:t>
            </m:r>
            <m:r>
              <m:rPr>
                <m:sty m:val="p"/>
              </m:rPr>
              <m:t>+</m:t>
            </m:r>
          </m:sub>
        </m:sSub>
      </m:oMath>
      <w:r>
        <w:t xml:space="preserve"> </w:t>
      </w:r>
      <w:r>
        <w:t xml:space="preserve">beats</w:t>
      </w:r>
      <w:r>
        <w:t xml:space="preserve"> </w:t>
      </w:r>
      <m:oMath>
        <m:sSub>
          <m:e>
            <m:r>
              <m:t>W</m:t>
            </m:r>
          </m:e>
          <m:sub>
            <m:r>
              <m:t>1</m:t>
            </m:r>
          </m:sub>
        </m:sSub>
      </m:oMath>
      <w:r>
        <w:t xml:space="preserve"> </w:t>
      </w:r>
      <w:r>
        <w:t xml:space="preserve">on the encoding cell,</w:t>
      </w:r>
      <w:r>
        <w:t xml:space="preserve"> </w:t>
      </w:r>
      <m:oMath>
        <m:sSub>
          <m:e>
            <m:r>
              <m:t>W</m:t>
            </m:r>
          </m:e>
          <m:sub>
            <m:r>
              <m:t>1</m:t>
            </m:r>
            <m:r>
              <m:rPr>
                <m:sty m:val="p"/>
              </m:rPr>
              <m:t>+</m:t>
            </m:r>
          </m:sub>
        </m:sSub>
      </m:oMath>
      <w:r>
        <w:t xml:space="preserve"> </w:t>
      </w:r>
      <w:r>
        <w:t xml:space="preserve">dominates</w:t>
      </w:r>
      <w:r>
        <w:t xml:space="preserve"> </w:t>
      </w:r>
      <m:oMath>
        <m:sSub>
          <m:e>
            <m:r>
              <m:t>W</m:t>
            </m:r>
          </m:e>
          <m:sub>
            <m:r>
              <m:t>2</m:t>
            </m:r>
          </m:sub>
        </m:sSub>
      </m:oMath>
      <w:r>
        <w:t xml:space="preserve"> </w:t>
      </w:r>
      <w:r>
        <w:t xml:space="preserve">(while</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are the verified incomparable pair), so the correct empirical summary is the two-element</w:t>
      </w:r>
      <w:r>
        <w:t xml:space="preserve"> </w:t>
      </w:r>
      <w:r>
        <w:t xml:space="preserve">Pareto front</w:t>
      </w:r>
      <w:r>
        <w:t xml:space="preserve"> </w:t>
      </w:r>
      <m:oMath>
        <m:r>
          <m:rPr>
            <m:sty m:val="p"/>
          </m:rPr>
          <m:t>{</m:t>
        </m:r>
        <m:sSub>
          <m:e>
            <m:r>
              <m:t>W</m:t>
            </m:r>
          </m:e>
          <m:sub>
            <m:r>
              <m:t>1</m:t>
            </m:r>
          </m:sub>
        </m:sSub>
        <m:r>
          <m:rPr>
            <m:sty m:val="p"/>
          </m:rPr>
          <m:t>,</m:t>
        </m:r>
        <m:sSub>
          <m:e>
            <m:r>
              <m:t>W</m:t>
            </m:r>
          </m:e>
          <m:sub>
            <m:r>
              <m:t>1</m:t>
            </m:r>
            <m:r>
              <m:rPr>
                <m:sty m:val="p"/>
              </m:rPr>
              <m:t>+</m:t>
            </m:r>
          </m:sub>
        </m:sSub>
        <m:r>
          <m:rPr>
            <m:sty m:val="p"/>
          </m:rPr>
          <m:t>}</m:t>
        </m:r>
      </m:oMath>
      <w:r>
        <w:t xml:space="preserve">, an object no scalar top-</w:t>
      </w:r>
      <m:oMath>
        <m:r>
          <m:t>1</m:t>
        </m:r>
      </m:oMath>
      <w:r>
        <w:t xml:space="preserve"> </w:t>
      </w:r>
      <w:r>
        <w:t xml:space="preserve">rule can represent</w:t>
      </w:r>
      <w:r>
        <w:t xml:space="preserve"> </w:t>
      </w:r>
      <w:r>
        <w:t xml:space="preserve">(Figure 2). This reads directly off the verified</w:t>
      </w:r>
      <w:r>
        <w:t xml:space="preserve"> </w:t>
      </w:r>
      <m:oMath>
        <m:r>
          <m:t>n</m:t>
        </m:r>
        <m:r>
          <m:rPr>
            <m:sty m:val="p"/>
          </m:rPr>
          <m:t>=</m:t>
        </m:r>
        <m:r>
          <m:t>40</m:t>
        </m:r>
      </m:oMath>
      <w:r>
        <w:t xml:space="preserve"> </w:t>
      </w:r>
      <w:r>
        <w:t xml:space="preserve">Haiku cells; the</w:t>
      </w:r>
      <w:r>
        <w:t xml:space="preserve"> </w:t>
      </w:r>
      <w:r>
        <w:t xml:space="preserve">selection rule it implies, keep the verified non-dominated set rather than force the superset,</w:t>
      </w:r>
      <w:r>
        <w:t xml:space="preserve"> </w:t>
      </w:r>
      <w:r>
        <w:t xml:space="preserve">follows directly.</w:t>
      </w:r>
    </w:p>
    <w:bookmarkStart w:id="94" w:name="fig:hasse"/>
    <w:tbl>
      <w:tblPr>
        <w:tblStyle w:val="FigureTable"/>
        <w:tblW w:type="auto" w:w="0"/>
        <w:jc w:val="center"/>
        <w:tblLook w:firstRow="0" w:lastRow="0" w:firstColumn="0" w:lastColumn="0"/>
      </w:tblPr>
      <w:tblGrid/>
    </w:tbl>
    <w:p>
      <w:pPr>
        <w:pStyle w:val="ImageCaption"/>
      </w:pPr>
      <w:r>
        <w:t xml:space="preserve">The paper’s thesis in one picture, on the measured</w:t>
      </w:r>
      <w:r>
        <w:t xml:space="preserve"> </w:t>
      </w:r>
      <m:oMath>
        <m:r>
          <m:rPr>
            <m:scr m:val="script"/>
            <m:sty m:val="p"/>
          </m:rPr>
          <m:t>C</m:t>
        </m:r>
        <m:r>
          <m:rPr>
            <m:sty m:val="p"/>
          </m:rPr>
          <m:t>=</m:t>
        </m:r>
        <m:r>
          <m:rPr>
            <m:sty m:val="p"/>
          </m:rPr>
          <m:t>{</m:t>
        </m:r>
        <m:sSub>
          <m:e>
            <m:r>
              <m:t>W</m:t>
            </m:r>
          </m:e>
          <m:sub>
            <m:r>
              <m:t>1</m:t>
            </m:r>
          </m:sub>
        </m:sSub>
        <m:r>
          <m:rPr>
            <m:sty m:val="p"/>
          </m:rPr>
          <m:t>,</m:t>
        </m:r>
        <m:sSub>
          <m:e>
            <m:r>
              <m:t>W</m:t>
            </m:r>
          </m:e>
          <m:sub>
            <m:r>
              <m:t>2</m:t>
            </m:r>
          </m:sub>
        </m:sSub>
        <m:r>
          <m:rPr>
            <m:sty m:val="p"/>
          </m:rPr>
          <m:t>,</m:t>
        </m:r>
        <m:sSub>
          <m:e>
            <m:r>
              <m:t>W</m:t>
            </m:r>
          </m:e>
          <m:sub>
            <m:r>
              <m:t>1</m:t>
            </m:r>
            <m:r>
              <m:rPr>
                <m:sty m:val="p"/>
              </m:rPr>
              <m:t>+</m:t>
            </m:r>
          </m:sub>
        </m:sSub>
        <m:r>
          <m:rPr>
            <m:sty m:val="p"/>
          </m:rPr>
          <m:t>}</m:t>
        </m:r>
      </m:oMath>
      <w:r>
        <w:t xml:space="preserve"> </w:t>
      </w:r>
      <w:r>
        <w:t xml:space="preserve">with</w:t>
      </w:r>
      <w:r>
        <w:t xml:space="preserve"> </w:t>
      </w: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w:t>
      </w:r>
      <w:r>
        <w:t xml:space="preserve"> </w:t>
      </w:r>
      <w:r>
        <w:rPr>
          <w:b/>
          <w:bCs/>
        </w:rPr>
        <w:t xml:space="preserve">Left:</w:t>
      </w:r>
      <w:r>
        <w:t xml:space="preserve"> </w:t>
      </w:r>
      <w:r>
        <w:t xml:space="preserve">the idealized Blackwell order for the optimal user;</w:t>
      </w:r>
      <w:r>
        <w:t xml:space="preserve"> </w:t>
      </w:r>
      <m:oMath>
        <m:sSub>
          <m:e>
            <m:r>
              <m:t>W</m:t>
            </m:r>
          </m:e>
          <m:sub>
            <m:r>
              <m:t>1</m:t>
            </m:r>
            <m:r>
              <m:rPr>
                <m:sty m:val="p"/>
              </m:rPr>
              <m:t>+</m:t>
            </m:r>
          </m:sub>
        </m:sSub>
      </m:oMath>
      <w:r>
        <w:t xml:space="preserve"> </w:t>
      </w:r>
      <w:r>
        <w:t xml:space="preserve">reveals both coordinates, so</w:t>
      </w:r>
      <w:r>
        <w:t xml:space="preserve"> </w:t>
      </w:r>
      <w:r>
        <w:t xml:space="preserve">“more signal is better”</w:t>
      </w:r>
      <w:r>
        <w:t xml:space="preserve"> </w:t>
      </w:r>
      <w:r>
        <w:t xml:space="preserve">collapses the choice to the superset.</w:t>
      </w:r>
      <w:r>
        <w:t xml:space="preserve"> </w:t>
      </w:r>
      <w:r>
        <w:rPr>
          <w:b/>
          <w:bCs/>
        </w:rPr>
        <w:t xml:space="preserve">Right:</w:t>
      </w:r>
      <w:r>
        <w:t xml:space="preserve"> </w:t>
      </w:r>
      <w:r>
        <w:t xml:space="preserve">the verified empirical order for the fixed model rule (Haiku,</w:t>
      </w:r>
      <w:r>
        <w:t xml:space="preserve"> </w:t>
      </w:r>
      <m:oMath>
        <m:r>
          <m:t>n</m:t>
        </m:r>
        <m:r>
          <m:rPr>
            <m:sty m:val="p"/>
          </m:rPr>
          <m:t>=</m:t>
        </m:r>
        <m:r>
          <m:t>40</m:t>
        </m:r>
      </m:oMath>
      <w:r>
        <w:t xml:space="preserve">):</w:t>
      </w:r>
      <w:r>
        <w:t xml:space="preserve"> </w:t>
      </w:r>
      <m:oMath>
        <m:sSub>
          <m:e>
            <m:r>
              <m:t>W</m:t>
            </m:r>
          </m:e>
          <m:sub>
            <m:r>
              <m:t>1</m:t>
            </m:r>
          </m:sub>
        </m:sSub>
      </m:oMath>
      <w:r>
        <w:t xml:space="preserve"> </w:t>
      </w:r>
      <w:r>
        <w:t xml:space="preserve">beats</w:t>
      </w:r>
      <w:r>
        <w:t xml:space="preserve"> </w:t>
      </w:r>
      <m:oMath>
        <m:sSub>
          <m:e>
            <m:r>
              <m:t>W</m:t>
            </m:r>
          </m:e>
          <m:sub>
            <m:r>
              <m:t>1</m:t>
            </m:r>
            <m:r>
              <m:rPr>
                <m:sty m:val="p"/>
              </m:rPr>
              <m:t>+</m:t>
            </m:r>
          </m:sub>
        </m:sSub>
      </m:oMath>
      <w:r>
        <w:t xml:space="preserve"> </w:t>
      </w:r>
      <w:r>
        <w:t xml:space="preserve">on</w:t>
      </w:r>
      <w:r>
        <w:t xml:space="preserve"> </w:t>
      </w:r>
      <w:r>
        <w:rPr>
          <w:rStyle w:val="VerbatimChar"/>
        </w:rPr>
        <w:t xml:space="preserve">api_argorder</w:t>
      </w:r>
      <w:r>
        <w:t xml:space="preserve"> </w:t>
      </w:r>
      <w:r>
        <w:t xml:space="preserve">(</w:t>
      </w:r>
      <m:oMath>
        <m:r>
          <m:t>100</m:t>
        </m:r>
        <m:r>
          <m:rPr>
            <m:sty m:val="p"/>
          </m:rPr>
          <m:t>%</m:t>
        </m:r>
      </m:oMath>
      <w:r>
        <w:t xml:space="preserve"> </w:t>
      </w:r>
      <w:r>
        <w:t xml:space="preserve">vs. </w:t>
      </w:r>
      <m:oMath>
        <m:r>
          <m:t>5</m:t>
        </m:r>
        <m:r>
          <m:rPr>
            <m:sty m:val="p"/>
          </m:rPr>
          <m:t>%</m:t>
        </m:r>
      </m:oMath>
      <w:r>
        <w:t xml:space="preserve">, anti-monotonicity, Table 6)</w:t>
      </w:r>
      <w:r>
        <w:t xml:space="preserve"> </w:t>
      </w:r>
      <w:r>
        <w:t xml:space="preserve">while</w:t>
      </w:r>
      <w:r>
        <w:t xml:space="preserve"> </w:t>
      </w:r>
      <m:oMath>
        <m:sSub>
          <m:e>
            <m:r>
              <m:t>W</m:t>
            </m:r>
          </m:e>
          <m:sub>
            <m:r>
              <m:t>1</m:t>
            </m:r>
            <m:r>
              <m:rPr>
                <m:sty m:val="p"/>
              </m:rPr>
              <m:t>+</m:t>
            </m:r>
          </m:sub>
        </m:sSub>
      </m:oMath>
      <w:r>
        <w:t xml:space="preserve"> </w:t>
      </w:r>
      <w:r>
        <w:t xml:space="preserve">beats</w:t>
      </w:r>
      <w:r>
        <w:t xml:space="preserve"> </w:t>
      </w:r>
      <m:oMath>
        <m:sSub>
          <m:e>
            <m:r>
              <m:t>W</m:t>
            </m:r>
          </m:e>
          <m:sub>
            <m:r>
              <m:t>1</m:t>
            </m:r>
          </m:sub>
        </m:sSub>
      </m:oMath>
      <w:r>
        <w:t xml:space="preserve"> </w:t>
      </w:r>
      <w:r>
        <w:t xml:space="preserve">on the encoding cell, so the two are empirically incomparable (dashed) and</w:t>
      </w:r>
      <w:r>
        <w:t xml:space="preserve"> </w:t>
      </w:r>
      <w:r>
        <w:t xml:space="preserve">the correct output is the two-element Pareto front, which no scalar top-</w:t>
      </w:r>
      <m:oMath>
        <m:r>
          <m:t>1</m:t>
        </m:r>
      </m:oMath>
      <w:r>
        <w:t xml:space="preserve"> </w:t>
      </w:r>
      <w:r>
        <w:t xml:space="preserve">rule can represent.</w:t>
      </w:r>
    </w:p>
    <w:bookmarkEnd w:id="94"/>
    <w:bookmarkStart w:id="95" w:name="tab:interference"/>
    <w:p>
      <w:pPr>
        <w:pStyle w:val="TableCaption"/>
      </w:pPr>
      <w:r>
        <w:t xml:space="preserve">Anti-monotonicity (interference) verification on the carrying cell per model.</w:t>
      </w:r>
      <w:r>
        <w:t xml:space="preserve"> </w:t>
      </w:r>
      <m:oMath>
        <m:sSub>
          <m:e>
            <m:r>
              <m:rPr>
                <m:sty m:val="p"/>
              </m:rPr>
              <m:t>Ψ</m:t>
            </m:r>
          </m:e>
          <m:sub>
            <m:r>
              <m:t>T</m:t>
            </m:r>
          </m:sub>
        </m:sSub>
        <m:r>
          <m:rPr>
            <m:sty m:val="p"/>
          </m:rPr>
          <m:t>=</m:t>
        </m:r>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rPr>
            <m:sty m:val="p"/>
          </m:rPr>
          <m:t>−</m:t>
        </m:r>
        <m:r>
          <m:rPr>
            <m:sty m:val="p"/>
          </m:rPr>
          <m:t>P</m:t>
        </m:r>
        <m:r>
          <m:rPr>
            <m:sty m:val="p"/>
          </m:rPr>
          <m:t>A</m:t>
        </m:r>
        <m:r>
          <m:rPr>
            <m:sty m:val="p"/>
          </m:rPr>
          <m:t>S</m:t>
        </m:r>
        <m:r>
          <m:rPr>
            <m:sty m:val="p"/>
          </m:rPr>
          <m:t>S</m:t>
        </m:r>
        <m:r>
          <m:rPr>
            <m:sty m:val="p"/>
          </m:rPr>
          <m:t>(</m:t>
        </m:r>
        <m:sSub>
          <m:e>
            <m:r>
              <m:t>W</m:t>
            </m:r>
          </m:e>
          <m:sub>
            <m:r>
              <m:t>1</m:t>
            </m:r>
          </m:sub>
        </m:sSub>
        <m:r>
          <m:rPr>
            <m:sty m:val="p"/>
          </m:rPr>
          <m:t>)</m:t>
        </m:r>
        <m:r>
          <m:rPr>
            <m:sty m:val="p"/>
          </m:rPr>
          <m:t>−</m:t>
        </m:r>
        <m:r>
          <m:rPr>
            <m:sty m:val="p"/>
          </m:rPr>
          <m:t>P</m:t>
        </m:r>
        <m:r>
          <m:rPr>
            <m:sty m:val="p"/>
          </m:rPr>
          <m:t>A</m:t>
        </m:r>
        <m:r>
          <m:rPr>
            <m:sty m:val="p"/>
          </m:rPr>
          <m:t>S</m:t>
        </m:r>
        <m:r>
          <m:rPr>
            <m:sty m:val="p"/>
          </m:rPr>
          <m:t>S</m:t>
        </m:r>
        <m:r>
          <m:rPr>
            <m:sty m:val="p"/>
          </m:rPr>
          <m:t>(</m:t>
        </m:r>
        <m:sSub>
          <m:e>
            <m:r>
              <m:t>W</m:t>
            </m:r>
          </m:e>
          <m:sub>
            <m:r>
              <m:t>2</m:t>
            </m:r>
          </m:sub>
        </m:sSub>
        <m:r>
          <m:rPr>
            <m:sty m:val="p"/>
          </m:rPr>
          <m:t>)</m:t>
        </m:r>
        <m:r>
          <m:rPr>
            <m:sty m:val="p"/>
          </m:rPr>
          <m:t>+</m:t>
        </m:r>
        <m:r>
          <m:rPr>
            <m:sty m:val="p"/>
          </m:rPr>
          <m:t>P</m:t>
        </m:r>
        <m:r>
          <m:rPr>
            <m:sty m:val="p"/>
          </m:rPr>
          <m:t>A</m:t>
        </m:r>
        <m:r>
          <m:rPr>
            <m:sty m:val="p"/>
          </m:rPr>
          <m:t>S</m:t>
        </m:r>
        <m:r>
          <m:rPr>
            <m:sty m:val="p"/>
          </m:rPr>
          <m:t>S</m:t>
        </m:r>
        <m:r>
          <m:rPr>
            <m:sty m:val="p"/>
          </m:rPr>
          <m:t>(</m:t>
        </m:r>
        <m:r>
          <m:rPr>
            <m:nor/>
            <m:scr m:val="monospace"/>
            <m:sty m:val="p"/>
          </m:rPr>
          <m:t>none</m:t>
        </m:r>
        <m:r>
          <m:rPr>
            <m:sty m:val="p"/>
          </m:rPr>
          <m:t>)</m:t>
        </m:r>
      </m:oMath>
      <w:r>
        <w:t xml:space="preserve">;</w:t>
      </w:r>
      <w:r>
        <w:t xml:space="preserve"> </w:t>
      </w:r>
      <w:r>
        <w:t xml:space="preserve">“Upper”</w:t>
      </w:r>
      <w:r>
        <w:t xml:space="preserve"> </w:t>
      </w:r>
      <w:r>
        <w:t xml:space="preserve">is the</w:t>
      </w:r>
      <w:r>
        <w:t xml:space="preserve"> </w:t>
      </w:r>
      <m:oMath>
        <m:r>
          <m:t>η</m:t>
        </m:r>
        <m:r>
          <m:rPr>
            <m:sty m:val="p"/>
          </m:rPr>
          <m:t>/</m:t>
        </m:r>
        <m:r>
          <m:t>4</m:t>
        </m:r>
      </m:oMath>
      <w:r>
        <w:t xml:space="preserve"> </w:t>
      </w:r>
      <w:r>
        <w:t xml:space="preserve">Clopper–Pearson upper bound</w:t>
      </w:r>
      <w:r>
        <w:t xml:space="preserve"> </w:t>
      </w:r>
      <m:oMath>
        <m:sSub>
          <m:e>
            <m:bar>
              <m:barPr>
                <m:pos m:val="top"/>
              </m:barPr>
              <m:e>
                <m:r>
                  <m:rPr>
                    <m:sty m:val="p"/>
                  </m:rPr>
                  <m:t>Ψ</m:t>
                </m:r>
              </m:e>
            </m:bar>
          </m:e>
          <m:sub>
            <m:r>
              <m:t>T</m:t>
            </m:r>
          </m:sub>
        </m:sSub>
      </m:oMath>
      <w:r>
        <w:t xml:space="preserve"> </w:t>
      </w:r>
      <w:r>
        <w:t xml:space="preserve">of (7); the cell is verified harmful</w:t>
      </w:r>
      <w:r>
        <w:t xml:space="preserve"> </w:t>
      </w:r>
      <w:r>
        <w:t xml:space="preserve">when Upper</w:t>
      </w:r>
      <w:r>
        <w:t xml:space="preserve"> </w:t>
      </w:r>
      <m:oMath>
        <m:r>
          <m:rPr>
            <m:sty m:val="p"/>
          </m:rPr>
          <m:t>≤</m:t>
        </m:r>
        <m:r>
          <m:rPr>
            <m:sty m:val="p"/>
          </m:rPr>
          <m:t>−</m:t>
        </m:r>
        <m:r>
          <m:t>0.30</m:t>
        </m:r>
      </m:oMath>
      <w:r>
        <w:t xml:space="preserve">. The</w:t>
      </w:r>
      <w:r>
        <w:t xml:space="preserve"> </w:t>
      </w:r>
      <m:oMath>
        <m:sSub>
          <m:e>
            <m:r>
              <m:t>W</m:t>
            </m:r>
          </m:e>
          <m:sub>
            <m:r>
              <m:t>1</m:t>
            </m:r>
          </m:sub>
        </m:sSub>
        <m:r>
          <m:rPr>
            <m:sty m:val="p"/>
          </m:rPr>
          <m:t>→</m:t>
        </m:r>
        <m:sSub>
          <m:e>
            <m:r>
              <m:t>W</m:t>
            </m:r>
          </m:e>
          <m:sub>
            <m:r>
              <m:t>1</m:t>
            </m:r>
            <m:r>
              <m:rPr>
                <m:sty m:val="p"/>
              </m:rPr>
              <m:t>+</m:t>
            </m:r>
          </m:sub>
        </m:sSub>
      </m:oMath>
      <w:r>
        <w:t xml:space="preserve"> </w:t>
      </w:r>
      <w:r>
        <w:t xml:space="preserve">column reports the PASS collapse. The verification clears</w:t>
      </w:r>
      <w:r>
        <w:t xml:space="preserve"> </w:t>
      </w:r>
      <w:r>
        <w:t xml:space="preserve">only on cells whose</w:t>
      </w:r>
      <w:r>
        <w:t xml:space="preserve"> </w:t>
      </w:r>
      <w:r>
        <w:rPr>
          <w:rStyle w:val="VerbatimChar"/>
        </w:rPr>
        <w:t xml:space="preserve">none</w:t>
      </w:r>
      <w:r>
        <w:t xml:space="preserve"> </w:t>
      </w:r>
      <w:r>
        <w:t xml:space="preserve">baseline floors near zero (the leaky-baseline limitation;</w:t>
      </w:r>
      <w:r>
        <w:t xml:space="preserve"> </w:t>
      </w:r>
      <w:r>
        <w:t xml:space="preserve">Remark 7).</w:t>
      </w:r>
      <w:r>
        <w:t xml:space="preserve"> </w:t>
      </w:r>
      <m:oMath>
        <m:sSup>
          <m:e>
            <m:r>
              <m:t>​</m:t>
            </m:r>
          </m:e>
          <m:sup>
            <m:r>
              <m:rPr>
                <m:sty m:val="p"/>
              </m:rPr>
              <m:t>†</m:t>
            </m:r>
          </m:sup>
        </m:sSup>
      </m:oMath>
      <w:r>
        <w:t xml:space="preserve">Control row: the same cell with the omitted-</w:t>
      </w:r>
      <w:r>
        <w:rPr>
          <w:rStyle w:val="VerbatimChar"/>
        </w:rPr>
        <w:t xml:space="preserve">import</w:t>
      </w:r>
      <w:r>
        <w:t xml:space="preserve"> </w:t>
      </w:r>
      <w:r>
        <w:t xml:space="preserve">slip neutralized in the verifier (§7.5.1); its interference is verified in sign but not at the</w:t>
      </w:r>
      <w:r>
        <w:t xml:space="preserve"> </w:t>
      </w:r>
      <m:oMath>
        <m:r>
          <m:t>τ</m:t>
        </m:r>
        <m:r>
          <m:rPr>
            <m:sty m:val="p"/>
          </m:rPr>
          <m:t>=</m:t>
        </m:r>
        <m:r>
          <m:t>0.30</m:t>
        </m:r>
      </m:oMath>
      <w:r>
        <w:t xml:space="preserve"> </w:t>
      </w:r>
      <w:r>
        <w:t xml:space="preserve">margin.</w:t>
      </w:r>
    </w:p>
    <w:tbl>
      <w:tblPr>
        <w:tblStyle w:val="Table"/>
        <w:tblW w:type="auto" w:w="0"/>
        <w:tblLook w:firstRow="1" w:lastRow="0" w:firstColumn="0" w:lastColumn="0" w:noHBand="0" w:noVBand="0" w:val="0020"/>
        <w:tblCaption w:val="Anti-monotonicity (interference) verification on the carrying cell per model. \Psi_T =     \mathrm{PASS}(W_{1+}) - \mathrm{PASS}(W_1) - \mathrm{PASS}(W_2) + \mathrm{PASS}(\texttt{none}); “Upper” is the \eta/4 Clopper–Pearson upper bound \overline\Psi_T of (7); the cell is verified harmful when Upper \le -0.30. The W_1 \to W_{1+} column reports the PASS collapse. The verification clears only on cells whose none baseline floors near zero (the leaky-baseline limitation; Remark 7). ^{\dagger}Control row: the same cell with the omitted-import slip neutralized in the verifier (§7.5.1); its interference is verified in sign but not at the \tau=0.30 margin."/>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Carrying cell</w:t>
            </w:r>
          </w:p>
        </w:tc>
        <w:tc>
          <w:tcPr/>
          <w:p>
            <w:pPr>
              <w:pStyle w:val="Compact"/>
              <w:jc w:val="center"/>
            </w:pPr>
            <m:oMath>
              <m:sSub>
                <m:e>
                  <m:r>
                    <m:t>W</m:t>
                  </m:r>
                </m:e>
                <m:sub>
                  <m:r>
                    <m:t>1</m:t>
                  </m:r>
                </m:sub>
              </m:sSub>
              <m:r>
                <m:rPr>
                  <m:sty m:val="p"/>
                </m:rPr>
                <m:t>→</m:t>
              </m:r>
              <m:sSub>
                <m:e>
                  <m:r>
                    <m:t>W</m:t>
                  </m:r>
                </m:e>
                <m:sub>
                  <m:r>
                    <m:t>1</m:t>
                  </m:r>
                  <m:r>
                    <m:rPr>
                      <m:sty m:val="p"/>
                    </m:rPr>
                    <m:t>+</m:t>
                  </m:r>
                </m:sub>
              </m:sSub>
            </m:oMath>
            <w:r>
              <w:t xml:space="preserve">​</w:t>
            </w:r>
          </w:p>
        </w:tc>
        <w:tc>
          <w:tcPr/>
          <w:p>
            <w:pPr>
              <w:pStyle w:val="Compact"/>
              <w:jc w:val="center"/>
            </w:pPr>
            <m:oMath>
              <m:sSub>
                <m:e>
                  <m:r>
                    <m:rPr>
                      <m:sty m:val="p"/>
                    </m:rPr>
                    <m:t>Δ</m:t>
                  </m:r>
                </m:e>
                <m:sub>
                  <m:r>
                    <m:t>T</m:t>
                  </m:r>
                </m:sub>
              </m:sSub>
            </m:oMath>
            <w:r>
              <w:t xml:space="preserve">​</w:t>
            </w:r>
          </w:p>
        </w:tc>
        <w:tc>
          <w:tcPr/>
          <w:p>
            <w:pPr>
              <w:pStyle w:val="Compact"/>
              <w:jc w:val="center"/>
            </w:pPr>
            <m:oMath>
              <m:sSub>
                <m:e>
                  <m:bar>
                    <m:barPr>
                      <m:pos m:val="top"/>
                    </m:barPr>
                    <m:e>
                      <m:r>
                        <m:rPr>
                          <m:sty m:val="p"/>
                        </m:rPr>
                        <m:t>Δ</m:t>
                      </m:r>
                    </m:e>
                  </m:bar>
                </m:e>
                <m:sub>
                  <m:r>
                    <m:t>T</m:t>
                  </m:r>
                </m:sub>
              </m:sSub>
            </m:oMath>
            <w:r>
              <w:t xml:space="preserve">​</w:t>
            </w:r>
          </w:p>
        </w:tc>
        <w:tc>
          <w:tcPr/>
          <w:p>
            <w:pPr>
              <w:pStyle w:val="Compact"/>
              <w:jc w:val="center"/>
            </w:pPr>
            <w:r>
              <w:t xml:space="preserve">Verified</w:t>
            </w:r>
          </w:p>
        </w:tc>
      </w:tr>
      <w:tr>
        <w:tc>
          <w:tcPr/>
          <w:p>
            <w:pPr>
              <w:pStyle w:val="Compact"/>
              <w:jc w:val="left"/>
            </w:pPr>
            <w:r>
              <w:t xml:space="preserve">Haiku-4.5</w:t>
            </w:r>
          </w:p>
        </w:tc>
        <w:tc>
          <w:tcPr/>
          <w:p>
            <w:pPr>
              <w:pStyle w:val="Compact"/>
              <w:jc w:val="left"/>
            </w:pPr>
            <w:r>
              <w:rPr>
                <w:rStyle w:val="VerbatimChar"/>
              </w:rPr>
              <w:t xml:space="preserve">api_argorder</w:t>
            </w:r>
          </w:p>
        </w:tc>
        <w:tc>
          <w:tcPr/>
          <w:p>
            <w:pPr>
              <w:pStyle w:val="Compact"/>
              <w:jc w:val="center"/>
            </w:pPr>
            <m:oMath>
              <m:r>
                <m:t>100</m:t>
              </m:r>
              <m:r>
                <m:rPr>
                  <m:sty m:val="p"/>
                </m:rPr>
                <m:t>%</m:t>
              </m:r>
              <m:r>
                <m:rPr>
                  <m:sty m:val="p"/>
                </m:rPr>
                <m:t>→</m:t>
              </m:r>
              <m:r>
                <m:t>5</m:t>
              </m:r>
              <m:r>
                <m:rPr>
                  <m:sty m:val="p"/>
                </m:rPr>
                <m:t>%</m:t>
              </m:r>
            </m:oMath>
            <w:r>
              <w:t xml:space="preserve">​</w:t>
            </w:r>
          </w:p>
        </w:tc>
        <w:tc>
          <w:tcPr/>
          <w:p>
            <w:pPr>
              <w:pStyle w:val="Compact"/>
              <w:jc w:val="center"/>
            </w:pPr>
            <m:oMath>
              <m:r>
                <m:rPr>
                  <m:sty m:val="p"/>
                </m:rPr>
                <m:t>−</m:t>
              </m:r>
              <m:r>
                <m:t>0.95</m:t>
              </m:r>
            </m:oMath>
            <w:r>
              <w:t xml:space="preserve">​</w:t>
            </w:r>
          </w:p>
        </w:tc>
        <w:tc>
          <w:tcPr/>
          <w:p>
            <w:pPr>
              <w:pStyle w:val="Compact"/>
              <w:jc w:val="center"/>
            </w:pPr>
            <m:oMath>
              <m:r>
                <m:rPr>
                  <m:sty m:val="p"/>
                </m:rPr>
                <m:t>−</m:t>
              </m:r>
              <m:r>
                <m:t>0.74</m:t>
              </m:r>
            </m:oMath>
            <w:r>
              <w:t xml:space="preserve">​</w:t>
            </w:r>
          </w:p>
        </w:tc>
        <w:tc>
          <w:tcPr/>
          <w:p>
            <w:pPr>
              <w:pStyle w:val="Compact"/>
            </w:pPr>
          </w:p>
        </w:tc>
      </w:tr>
      <w:tr>
        <w:tc>
          <w:tcPr/>
          <w:p>
            <w:pPr>
              <w:pStyle w:val="Compact"/>
              <w:jc w:val="left"/>
            </w:pPr>
            <w:r>
              <w:t xml:space="preserve">Haiku-4.5</w:t>
            </w:r>
          </w:p>
        </w:tc>
        <w:tc>
          <w:tcPr/>
          <w:p>
            <w:pPr>
              <w:pStyle w:val="Compact"/>
              <w:jc w:val="left"/>
            </w:pPr>
            <w:r>
              <w:rPr>
                <w:rStyle w:val="VerbatimChar"/>
              </w:rPr>
              <w:t xml:space="preserve">api_post_ok</w:t>
            </w:r>
          </w:p>
        </w:tc>
        <w:tc>
          <w:tcPr/>
          <w:p>
            <w:pPr>
              <w:pStyle w:val="Compact"/>
              <w:jc w:val="center"/>
            </w:pPr>
            <m:oMath>
              <m:r>
                <m:t>52</m:t>
              </m:r>
              <m:r>
                <m:rPr>
                  <m:sty m:val="p"/>
                </m:rPr>
                <m:t>%</m:t>
              </m:r>
              <m:r>
                <m:rPr>
                  <m:sty m:val="p"/>
                </m:rPr>
                <m:t>→</m:t>
              </m:r>
              <m:r>
                <m:t>15</m:t>
              </m:r>
              <m:r>
                <m:rPr>
                  <m:sty m:val="p"/>
                </m:rPr>
                <m:t>%</m:t>
              </m:r>
            </m:oMath>
            <w:r>
              <w:t xml:space="preserve">​</w:t>
            </w:r>
          </w:p>
        </w:tc>
        <w:tc>
          <w:tcPr/>
          <w:p>
            <w:pPr>
              <w:pStyle w:val="Compact"/>
              <w:jc w:val="center"/>
            </w:pPr>
            <m:oMath>
              <m:r>
                <m:rPr>
                  <m:sty m:val="p"/>
                </m:rPr>
                <m:t>−</m:t>
              </m:r>
              <m:r>
                <m:t>0.38</m:t>
              </m:r>
            </m:oMath>
            <w:r>
              <w:t xml:space="preserve">​</w:t>
            </w:r>
          </w:p>
        </w:tc>
        <w:tc>
          <w:tcPr/>
          <w:p>
            <w:pPr>
              <w:pStyle w:val="Compact"/>
              <w:jc w:val="center"/>
            </w:pPr>
            <m:oMath>
              <m:r>
                <m:rPr>
                  <m:sty m:val="p"/>
                </m:rPr>
                <m:t>−</m:t>
              </m:r>
              <m:r>
                <m:t>0.06</m:t>
              </m:r>
            </m:oMath>
            <w:r>
              <w:t xml:space="preserve">​</w:t>
            </w:r>
          </w:p>
        </w:tc>
        <w:tc>
          <w:tcPr/>
          <w:p>
            <w:pPr>
              <w:pStyle w:val="Compact"/>
              <w:jc w:val="center"/>
            </w:pPr>
            <w:r>
              <w:t xml:space="preserve">sign only (import omission)</w:t>
            </w:r>
          </w:p>
        </w:tc>
      </w:tr>
      <w:tr>
        <w:tc>
          <w:tcPr/>
          <w:p>
            <w:pPr>
              <w:pStyle w:val="Compact"/>
              <w:jc w:val="left"/>
            </w:pPr>
            <w:r>
              <w:t xml:space="preserve">Haiku-4.5</w:t>
            </w:r>
          </w:p>
        </w:tc>
        <w:tc>
          <w:tcPr/>
          <w:p>
            <w:pPr>
              <w:pStyle w:val="Compact"/>
              <w:jc w:val="left"/>
            </w:pPr>
            <w:r>
              <w:rPr>
                <w:rStyle w:val="VerbatimChar"/>
              </w:rPr>
              <w:t xml:space="preserve">api_post_ok</w:t>
            </w:r>
            <w:r>
              <w:t xml:space="preserve">, import-neutralized</w:t>
            </w:r>
            <m:oMath>
              <m:sSup>
                <m:e>
                  <m:r>
                    <m:t>​</m:t>
                  </m:r>
                </m:e>
                <m:sup>
                  <m:r>
                    <m:rPr>
                      <m:sty m:val="p"/>
                    </m:rPr>
                    <m:t>†</m:t>
                  </m:r>
                </m:sup>
              </m:sSup>
            </m:oMath>
          </w:p>
        </w:tc>
        <w:tc>
          <w:tcPr/>
          <w:p>
            <w:pPr>
              <w:pStyle w:val="Compact"/>
              <w:jc w:val="center"/>
            </w:pPr>
            <m:oMath>
              <m:r>
                <m:t>100</m:t>
              </m:r>
              <m:r>
                <m:rPr>
                  <m:sty m:val="p"/>
                </m:rPr>
                <m:t>%</m:t>
              </m:r>
              <m:r>
                <m:rPr>
                  <m:sty m:val="p"/>
                </m:rPr>
                <m:t>→</m:t>
              </m:r>
              <m:r>
                <m:t>52</m:t>
              </m:r>
              <m:r>
                <m:rPr>
                  <m:sty m:val="p"/>
                </m:rPr>
                <m:t>%</m:t>
              </m:r>
            </m:oMath>
            <w:r>
              <w:t xml:space="preserve">​</w:t>
            </w:r>
          </w:p>
        </w:tc>
        <w:tc>
          <w:tcPr/>
          <w:p>
            <w:pPr>
              <w:pStyle w:val="Compact"/>
              <w:jc w:val="center"/>
            </w:pPr>
            <m:oMath>
              <m:r>
                <m:rPr>
                  <m:sty m:val="p"/>
                </m:rPr>
                <m:t>−</m:t>
              </m:r>
              <m:r>
                <m:t>0.47</m:t>
              </m:r>
            </m:oMath>
            <w:r>
              <w:t xml:space="preserve">​</w:t>
            </w:r>
          </w:p>
        </w:tc>
        <w:tc>
          <w:tcPr/>
          <w:p>
            <w:pPr>
              <w:pStyle w:val="Compact"/>
              <w:jc w:val="center"/>
            </w:pPr>
            <m:oMath>
              <m:r>
                <m:rPr>
                  <m:sty m:val="p"/>
                </m:rPr>
                <m:t>−</m:t>
              </m:r>
              <m:r>
                <m:t>0.23</m:t>
              </m:r>
            </m:oMath>
            <w:r>
              <w:t xml:space="preserve">​</w:t>
            </w:r>
          </w:p>
        </w:tc>
        <w:tc>
          <w:tcPr/>
          <w:p>
            <w:pPr>
              <w:pStyle w:val="Compact"/>
              <w:jc w:val="center"/>
            </w:pPr>
            <w:r>
              <w:t xml:space="preserve">sign only</w:t>
            </w:r>
            <m:oMath>
              <m:sSup>
                <m:e>
                  <m:r>
                    <m:t>​</m:t>
                  </m:r>
                </m:e>
                <m:sup>
                  <m:r>
                    <m:rPr>
                      <m:sty m:val="p"/>
                    </m:rPr>
                    <m:t>†</m:t>
                  </m:r>
                </m:sup>
              </m:sSup>
            </m:oMath>
          </w:p>
        </w:tc>
      </w:tr>
      <w:tr>
        <w:tc>
          <w:tcPr/>
          <w:p>
            <w:pPr>
              <w:pStyle w:val="Compact"/>
              <w:jc w:val="left"/>
            </w:pPr>
            <w:r>
              <w:t xml:space="preserve">Sonnet-4.6</w:t>
            </w:r>
          </w:p>
        </w:tc>
        <w:tc>
          <w:tcPr/>
          <w:p>
            <w:pPr>
              <w:pStyle w:val="Compact"/>
              <w:jc w:val="left"/>
            </w:pPr>
            <w:r>
              <w:rPr>
                <w:rStyle w:val="VerbatimChar"/>
              </w:rPr>
              <w:t xml:space="preserve">api_post_ok</w:t>
            </w:r>
          </w:p>
        </w:tc>
        <w:tc>
          <w:tcPr/>
          <w:p>
            <w:pPr>
              <w:pStyle w:val="Compact"/>
              <w:jc w:val="center"/>
            </w:pPr>
            <m:oMath>
              <m:r>
                <m:t>100</m:t>
              </m:r>
              <m:r>
                <m:rPr>
                  <m:sty m:val="p"/>
                </m:rPr>
                <m:t>%</m:t>
              </m:r>
              <m:r>
                <m:rPr>
                  <m:sty m:val="p"/>
                </m:rPr>
                <m:t>→</m:t>
              </m:r>
              <m:r>
                <m:t>2</m:t>
              </m:r>
              <m:r>
                <m:rPr>
                  <m:sty m:val="p"/>
                </m:rPr>
                <m:t>%</m:t>
              </m:r>
            </m:oMath>
            <w:r>
              <w:t xml:space="preserve">​</w:t>
            </w:r>
          </w:p>
        </w:tc>
        <w:tc>
          <w:tcPr/>
          <w:p>
            <w:pPr>
              <w:pStyle w:val="Compact"/>
              <w:jc w:val="center"/>
            </w:pPr>
            <m:oMath>
              <m:r>
                <m:rPr>
                  <m:sty m:val="p"/>
                </m:rPr>
                <m:t>−</m:t>
              </m:r>
              <m:r>
                <m:t>0.97</m:t>
              </m:r>
            </m:oMath>
            <w:r>
              <w:t xml:space="preserve">​</w:t>
            </w:r>
          </w:p>
        </w:tc>
        <w:tc>
          <w:tcPr/>
          <w:p>
            <w:pPr>
              <w:pStyle w:val="Compact"/>
              <w:jc w:val="center"/>
            </w:pPr>
            <m:oMath>
              <m:r>
                <m:rPr>
                  <m:sty m:val="p"/>
                </m:rPr>
                <m:t>−</m:t>
              </m:r>
              <m:r>
                <m:t>0.78</m:t>
              </m:r>
            </m:oMath>
            <w:r>
              <w:t xml:space="preserve">​</w:t>
            </w:r>
          </w:p>
        </w:tc>
        <w:tc>
          <w:tcPr/>
          <w:p>
            <w:pPr>
              <w:pStyle w:val="Compact"/>
            </w:pPr>
          </w:p>
        </w:tc>
      </w:tr>
      <w:tr>
        <w:tc>
          <w:tcPr/>
          <w:p>
            <w:pPr>
              <w:pStyle w:val="Compact"/>
              <w:jc w:val="left"/>
            </w:pPr>
            <w:r>
              <w:t xml:space="preserve">Sonnet-4.6</w:t>
            </w:r>
          </w:p>
        </w:tc>
        <w:tc>
          <w:tcPr/>
          <w:p>
            <w:pPr>
              <w:pStyle w:val="Compact"/>
              <w:jc w:val="left"/>
            </w:pPr>
            <w:r>
              <w:rPr>
                <w:rStyle w:val="VerbatimChar"/>
              </w:rPr>
              <w:t xml:space="preserve">api_argorder</w:t>
            </w:r>
          </w:p>
        </w:tc>
        <w:tc>
          <w:tcPr/>
          <w:p>
            <w:pPr>
              <w:pStyle w:val="Compact"/>
              <w:jc w:val="center"/>
            </w:pPr>
            <m:oMath>
              <m:r>
                <m:t>100</m:t>
              </m:r>
              <m:r>
                <m:rPr>
                  <m:sty m:val="p"/>
                </m:rPr>
                <m:t>%</m:t>
              </m:r>
              <m:r>
                <m:rPr>
                  <m:sty m:val="p"/>
                </m:rPr>
                <m:t>→</m:t>
              </m:r>
              <m:r>
                <m:t>0</m:t>
              </m:r>
              <m:r>
                <m:rPr>
                  <m:sty m:val="p"/>
                </m:rPr>
                <m:t>%</m:t>
              </m:r>
            </m:oMath>
            <w:r>
              <w:t xml:space="preserve">​</w:t>
            </w:r>
          </w:p>
        </w:tc>
        <w:tc>
          <w:tcPr/>
          <w:p>
            <w:pPr>
              <w:pStyle w:val="Compact"/>
              <w:jc w:val="center"/>
            </w:pPr>
            <m:oMath>
              <m:r>
                <m:rPr>
                  <m:sty m:val="p"/>
                </m:rPr>
                <m:t>−</m:t>
              </m:r>
              <m:r>
                <m:t>1.00</m:t>
              </m:r>
            </m:oMath>
            <w:r>
              <w:t xml:space="preserve">​</w:t>
            </w:r>
          </w:p>
        </w:tc>
        <w:tc>
          <w:tcPr/>
          <w:p>
            <w:pPr>
              <w:pStyle w:val="Compact"/>
              <w:jc w:val="center"/>
            </w:pPr>
            <m:oMath>
              <m:r>
                <m:rPr>
                  <m:sty m:val="p"/>
                </m:rPr>
                <m:t>−</m:t>
              </m:r>
              <m:r>
                <m:t>0.82</m:t>
              </m:r>
            </m:oMath>
            <w:r>
              <w:t xml:space="preserve">​</w:t>
            </w:r>
          </w:p>
        </w:tc>
        <w:tc>
          <w:tcPr/>
          <w:p>
            <w:pPr>
              <w:pStyle w:val="Compact"/>
            </w:pPr>
          </w:p>
        </w:tc>
      </w:tr>
      <w:tr>
        <w:tc>
          <w:tcPr/>
          <w:p>
            <w:pPr>
              <w:pStyle w:val="Compact"/>
              <w:jc w:val="left"/>
            </w:pPr>
            <w:r>
              <w:t xml:space="preserve">GPT-5.5</w:t>
            </w:r>
          </w:p>
        </w:tc>
        <w:tc>
          <w:tcPr/>
          <w:p>
            <w:pPr>
              <w:pStyle w:val="Compact"/>
              <w:jc w:val="left"/>
            </w:pPr>
            <w:r>
              <w:rPr>
                <w:rStyle w:val="VerbatimChar"/>
              </w:rPr>
              <w:t xml:space="preserve">api_post_ok</w:t>
            </w:r>
          </w:p>
        </w:tc>
        <w:tc>
          <w:tcPr/>
          <w:p>
            <w:pPr>
              <w:pStyle w:val="Compact"/>
              <w:jc w:val="center"/>
            </w:pPr>
            <m:oMath>
              <m:r>
                <m:t>100</m:t>
              </m:r>
              <m:r>
                <m:rPr>
                  <m:sty m:val="p"/>
                </m:rPr>
                <m:t>%</m:t>
              </m:r>
              <m:r>
                <m:rPr>
                  <m:sty m:val="p"/>
                </m:rPr>
                <m:t>→</m:t>
              </m:r>
              <m:r>
                <m:t>0</m:t>
              </m:r>
              <m:r>
                <m:rPr>
                  <m:sty m:val="p"/>
                </m:rPr>
                <m:t>%</m:t>
              </m:r>
            </m:oMath>
            <w:r>
              <w:t xml:space="preserve">​</w:t>
            </w:r>
          </w:p>
        </w:tc>
        <w:tc>
          <w:tcPr/>
          <w:p>
            <w:pPr>
              <w:pStyle w:val="Compact"/>
              <w:jc w:val="center"/>
            </w:pPr>
            <m:oMath>
              <m:r>
                <m:rPr>
                  <m:sty m:val="p"/>
                </m:rPr>
                <m:t>−</m:t>
              </m:r>
              <m:r>
                <m:t>1.00</m:t>
              </m:r>
            </m:oMath>
            <w:r>
              <w:t xml:space="preserve">​</w:t>
            </w:r>
          </w:p>
        </w:tc>
        <w:tc>
          <w:tcPr/>
          <w:p>
            <w:pPr>
              <w:pStyle w:val="Compact"/>
              <w:jc w:val="center"/>
            </w:pPr>
            <m:oMath>
              <m:r>
                <m:rPr>
                  <m:sty m:val="p"/>
                </m:rPr>
                <m:t>−</m:t>
              </m:r>
              <m:r>
                <m:t>0.82</m:t>
              </m:r>
            </m:oMath>
            <w:r>
              <w:t xml:space="preserve">​</w:t>
            </w:r>
          </w:p>
        </w:tc>
        <w:tc>
          <w:tcPr/>
          <w:p>
            <w:pPr>
              <w:pStyle w:val="Compact"/>
            </w:pPr>
          </w:p>
        </w:tc>
      </w:tr>
      <w:tr>
        <w:tc>
          <w:tcPr/>
          <w:p>
            <w:pPr>
              <w:pStyle w:val="Compact"/>
              <w:jc w:val="left"/>
            </w:pPr>
            <w:r>
              <w:t xml:space="preserve">DeepSeek-V4-Pro</w:t>
            </w:r>
          </w:p>
        </w:tc>
        <w:tc>
          <w:tcPr/>
          <w:p>
            <w:pPr>
              <w:pStyle w:val="Compact"/>
              <w:jc w:val="left"/>
            </w:pPr>
            <w:r>
              <w:rPr>
                <w:rStyle w:val="VerbatimChar"/>
              </w:rPr>
              <w:t xml:space="preserve">api_post_ok</w:t>
            </w:r>
          </w:p>
        </w:tc>
        <w:tc>
          <w:tcPr/>
          <w:p>
            <w:pPr>
              <w:pStyle w:val="Compact"/>
              <w:jc w:val="center"/>
            </w:pPr>
            <m:oMath>
              <m:r>
                <m:t>75</m:t>
              </m:r>
              <m:r>
                <m:rPr>
                  <m:sty m:val="p"/>
                </m:rPr>
                <m:t>%</m:t>
              </m:r>
              <m:r>
                <m:rPr>
                  <m:sty m:val="p"/>
                </m:rPr>
                <m:t>→</m:t>
              </m:r>
              <m:r>
                <m:t>0</m:t>
              </m:r>
              <m:r>
                <m:rPr>
                  <m:sty m:val="p"/>
                </m:rPr>
                <m:t>%</m:t>
              </m:r>
            </m:oMath>
            <w:r>
              <w:t xml:space="preserve">​</w:t>
            </w:r>
          </w:p>
        </w:tc>
        <w:tc>
          <w:tcPr/>
          <w:p>
            <w:pPr>
              <w:pStyle w:val="Compact"/>
              <w:jc w:val="center"/>
            </w:pPr>
            <m:oMath>
              <m:r>
                <m:rPr>
                  <m:sty m:val="p"/>
                </m:rPr>
                <m:t>−</m:t>
              </m:r>
              <m:r>
                <m:t>0.75</m:t>
              </m:r>
            </m:oMath>
            <w:r>
              <w:t xml:space="preserve">​</w:t>
            </w:r>
          </w:p>
        </w:tc>
        <w:tc>
          <w:tcPr/>
          <w:p>
            <w:pPr>
              <w:pStyle w:val="Compact"/>
              <w:jc w:val="center"/>
            </w:pPr>
            <m:oMath>
              <m:r>
                <m:rPr>
                  <m:sty m:val="p"/>
                </m:rPr>
                <m:t>−</m:t>
              </m:r>
              <m:r>
                <m:t>0.50</m:t>
              </m:r>
            </m:oMath>
            <w:r>
              <w:t xml:space="preserve">​</w:t>
            </w:r>
          </w:p>
        </w:tc>
        <w:tc>
          <w:tcPr/>
          <w:p>
            <w:pPr>
              <w:pStyle w:val="Compact"/>
            </w:pPr>
          </w:p>
        </w:tc>
      </w:tr>
      <w:tr>
        <w:tc>
          <w:tcPr/>
          <w:p>
            <w:pPr>
              <w:pStyle w:val="Compact"/>
              <w:jc w:val="left"/>
            </w:pPr>
            <w:r>
              <w:t xml:space="preserve">Kimi-K2.6</w:t>
            </w:r>
          </w:p>
        </w:tc>
        <w:tc>
          <w:tcPr/>
          <w:p>
            <w:pPr>
              <w:pStyle w:val="Compact"/>
              <w:jc w:val="left"/>
            </w:pPr>
            <w:r>
              <w:rPr>
                <w:rStyle w:val="VerbatimChar"/>
              </w:rPr>
              <w:t xml:space="preserve">api_post_ok</w:t>
            </w:r>
          </w:p>
        </w:tc>
        <w:tc>
          <w:tcPr/>
          <w:p>
            <w:pPr>
              <w:pStyle w:val="Compact"/>
              <w:jc w:val="center"/>
            </w:pPr>
            <m:oMath>
              <m:r>
                <m:t>100</m:t>
              </m:r>
              <m:r>
                <m:rPr>
                  <m:sty m:val="p"/>
                </m:rPr>
                <m:t>%</m:t>
              </m:r>
              <m:r>
                <m:rPr>
                  <m:sty m:val="p"/>
                </m:rPr>
                <m:t>→</m:t>
              </m:r>
              <m:r>
                <m:t>0</m:t>
              </m:r>
              <m:r>
                <m:rPr>
                  <m:sty m:val="p"/>
                </m:rPr>
                <m:t>%</m:t>
              </m:r>
            </m:oMath>
            <w:r>
              <w:t xml:space="preserve">​</w:t>
            </w:r>
          </w:p>
        </w:tc>
        <w:tc>
          <w:tcPr/>
          <w:p>
            <w:pPr>
              <w:pStyle w:val="Compact"/>
              <w:jc w:val="center"/>
            </w:pPr>
            <m:oMath>
              <m:r>
                <m:rPr>
                  <m:sty m:val="p"/>
                </m:rPr>
                <m:t>−</m:t>
              </m:r>
              <m:r>
                <m:t>1.00</m:t>
              </m:r>
            </m:oMath>
            <w:r>
              <w:t xml:space="preserve">​</w:t>
            </w:r>
          </w:p>
        </w:tc>
        <w:tc>
          <w:tcPr/>
          <w:p>
            <w:pPr>
              <w:pStyle w:val="Compact"/>
              <w:jc w:val="center"/>
            </w:pPr>
            <m:oMath>
              <m:r>
                <m:rPr>
                  <m:sty m:val="p"/>
                </m:rPr>
                <m:t>−</m:t>
              </m:r>
              <m:r>
                <m:t>0.82</m:t>
              </m:r>
            </m:oMath>
            <w:r>
              <w:t xml:space="preserve">​</w:t>
            </w:r>
          </w:p>
        </w:tc>
        <w:tc>
          <w:tcPr/>
          <w:p>
            <w:pPr>
              <w:pStyle w:val="Compact"/>
            </w:pPr>
          </w:p>
        </w:tc>
      </w:tr>
      <w:tr>
        <w:tc>
          <w:tcPr/>
          <w:p>
            <w:pPr>
              <w:pStyle w:val="Compact"/>
              <w:jc w:val="left"/>
            </w:pPr>
            <w:r>
              <w:t xml:space="preserve">Opus-4.8</w:t>
            </w:r>
          </w:p>
        </w:tc>
        <w:tc>
          <w:tcPr/>
          <w:p>
            <w:pPr>
              <w:pStyle w:val="Compact"/>
              <w:jc w:val="left"/>
            </w:pPr>
            <w:r>
              <w:rPr>
                <w:rStyle w:val="VerbatimChar"/>
              </w:rPr>
              <w:t xml:space="preserve">api_post_ok</w:t>
            </w:r>
          </w:p>
        </w:tc>
        <w:tc>
          <w:tcPr/>
          <w:p>
            <w:pPr>
              <w:pStyle w:val="Compact"/>
              <w:jc w:val="center"/>
            </w:pPr>
            <m:oMath>
              <m:r>
                <m:t>100</m:t>
              </m:r>
              <m:r>
                <m:rPr>
                  <m:sty m:val="p"/>
                </m:rPr>
                <m:t>%</m:t>
              </m:r>
              <m:r>
                <m:rPr>
                  <m:sty m:val="p"/>
                </m:rPr>
                <m:t>→</m:t>
              </m:r>
              <m:r>
                <m:t>38</m:t>
              </m:r>
              <m:r>
                <m:rPr>
                  <m:sty m:val="p"/>
                </m:rPr>
                <m:t>%</m:t>
              </m:r>
            </m:oMath>
            <w:r>
              <w:t xml:space="preserve">​</w:t>
            </w:r>
          </w:p>
        </w:tc>
        <w:tc>
          <w:tcPr/>
          <w:p>
            <w:pPr>
              <w:pStyle w:val="Compact"/>
              <w:jc w:val="center"/>
            </w:pPr>
            <m:oMath>
              <m:r>
                <m:rPr>
                  <m:sty m:val="p"/>
                </m:rPr>
                <m:t>−</m:t>
              </m:r>
              <m:r>
                <m:t>0.62</m:t>
              </m:r>
            </m:oMath>
            <w:r>
              <w:t xml:space="preserve">​</w:t>
            </w:r>
          </w:p>
        </w:tc>
        <w:tc>
          <w:tcPr/>
          <w:p>
            <w:pPr>
              <w:pStyle w:val="Compact"/>
              <w:jc w:val="center"/>
            </w:pPr>
            <m:oMath>
              <m:r>
                <m:rPr>
                  <m:sty m:val="p"/>
                </m:rPr>
                <m:t>−</m:t>
              </m:r>
              <m:r>
                <m:t>0.37</m:t>
              </m:r>
            </m:oMath>
            <w:r>
              <w:t xml:space="preserve">​</w:t>
            </w:r>
          </w:p>
        </w:tc>
        <w:tc>
          <w:tcPr/>
          <w:p>
            <w:pPr>
              <w:pStyle w:val="Compact"/>
            </w:pPr>
          </w:p>
        </w:tc>
      </w:tr>
    </w:tbl>
    <w:bookmarkEnd w:id="95"/>
    <w:bookmarkEnd w:id="96"/>
    <w:bookmarkStart w:id="97" w:name="Xe149701baef4ebfc0c0660f6732890156a3bb29"/>
    <w:p>
      <w:pPr>
        <w:pStyle w:val="Heading4"/>
      </w:pPr>
      <w:r>
        <w:t xml:space="preserve">The leaky-baseline limitation is a stated protocol.</w:t>
      </w:r>
    </w:p>
    <w:p>
      <w:pPr>
        <w:pStyle w:val="FirstParagraph"/>
      </w:pPr>
      <w:r>
        <w:t xml:space="preserve">The interference upper bound includes the term</w:t>
      </w:r>
      <w:r>
        <w:t xml:space="preserve"> </w:t>
      </w:r>
      <m:oMath>
        <m:r>
          <m:rPr>
            <m:sty m:val="p"/>
          </m:rPr>
          <m:t>+</m:t>
        </m:r>
        <m:sSub>
          <m:e>
            <m:r>
              <m:rPr>
                <m:sty m:val="p"/>
              </m:rPr>
              <m:t>C</m:t>
            </m:r>
            <m:r>
              <m:rPr>
                <m:sty m:val="p"/>
              </m:rPr>
              <m:t>P</m:t>
            </m:r>
          </m:e>
          <m:sub>
            <m:r>
              <m:rPr>
                <m:sty m:val="p"/>
              </m:rPr>
              <m:t>h</m:t>
            </m:r>
            <m:r>
              <m:rPr>
                <m:sty m:val="p"/>
              </m:rPr>
              <m:t>i</m:t>
            </m:r>
          </m:sub>
        </m:sSub>
        <m:r>
          <m:rPr>
            <m:sty m:val="p"/>
          </m:rPr>
          <m:t>(</m:t>
        </m:r>
        <m:sSub>
          <m:e>
            <m:r>
              <m:t>p</m:t>
            </m:r>
          </m:e>
          <m:sub>
            <m:r>
              <m:rPr>
                <m:nor/>
                <m:scr m:val="monospace"/>
                <m:sty m:val="p"/>
              </m:rPr>
              <m:t>none</m:t>
            </m:r>
          </m:sub>
        </m:sSub>
        <m:r>
          <m:rPr>
            <m:sty m:val="p"/>
          </m:rPr>
          <m:t>)</m:t>
        </m:r>
      </m:oMath>
      <w:r>
        <w:t xml:space="preserve">, so it</w:t>
      </w:r>
      <w:r>
        <w:t xml:space="preserve"> </w:t>
      </w:r>
      <w:r>
        <w:t xml:space="preserve">can verify harm only on cells whose no-context baseline floors near zero. This is why</w:t>
      </w:r>
      <w:r>
        <w:t xml:space="preserve"> </w:t>
      </w:r>
      <w:r>
        <w:t xml:space="preserve">anti-monotonicity verifies on</w:t>
      </w:r>
      <w:r>
        <w:t xml:space="preserve"> </w:t>
      </w:r>
      <w:r>
        <w:rPr>
          <w:rStyle w:val="VerbatimChar"/>
        </w:rPr>
        <w:t xml:space="preserve">api_argorder</w:t>
      </w:r>
      <w:r>
        <w:t xml:space="preserve"> </w:t>
      </w:r>
      <w:r>
        <w:t xml:space="preserve">for Haiku (</w:t>
      </w:r>
      <w:r>
        <w:rPr>
          <w:rStyle w:val="VerbatimChar"/>
        </w:rPr>
        <w:t xml:space="preserve">none</w:t>
      </w:r>
      <w:r>
        <w:t xml:space="preserve"> </w:t>
      </w:r>
      <m:oMath>
        <m:r>
          <m:rPr>
            <m:sty m:val="p"/>
          </m:rPr>
          <m:t>=</m:t>
        </m:r>
        <m:r>
          <m:t>2</m:t>
        </m:r>
        <m:r>
          <m:rPr>
            <m:sty m:val="p"/>
          </m:rPr>
          <m:t>%</m:t>
        </m:r>
      </m:oMath>
      <w:r>
        <w:t xml:space="preserve">,</w:t>
      </w:r>
      <w:r>
        <w:t xml:space="preserve"> </w:t>
      </w:r>
      <m:oMath>
        <m:sSub>
          <m:e>
            <m:r>
              <m:t>W</m:t>
            </m:r>
          </m:e>
          <m:sub>
            <m:r>
              <m:t>1</m:t>
            </m:r>
          </m:sub>
        </m:sSub>
      </m:oMath>
      <w:r>
        <w:t xml:space="preserve"> </w:t>
      </w:r>
      <m:oMath>
        <m:r>
          <m:t>100</m:t>
        </m:r>
        <m:r>
          <m:rPr>
            <m:sty m:val="p"/>
          </m:rPr>
          <m:t>%</m:t>
        </m:r>
      </m:oMath>
      <w:r>
        <w:t xml:space="preserve">)</w:t>
      </w:r>
      <w:r>
        <w:t xml:space="preserve"> </w:t>
      </w:r>
      <w:r>
        <w:t xml:space="preserve">and Sonnet (</w:t>
      </w:r>
      <w:r>
        <w:rPr>
          <w:rStyle w:val="VerbatimChar"/>
        </w:rPr>
        <w:t xml:space="preserve">none</w:t>
      </w:r>
      <w:r>
        <w:t xml:space="preserve"> </w:t>
      </w:r>
      <m:oMath>
        <m:r>
          <m:rPr>
            <m:sty m:val="p"/>
          </m:rPr>
          <m:t>=</m:t>
        </m:r>
        <m:r>
          <m:t>0</m:t>
        </m:r>
        <m:r>
          <m:rPr>
            <m:sty m:val="p"/>
          </m:rPr>
          <m:t>%</m:t>
        </m:r>
      </m:oMath>
      <w:r>
        <w:t xml:space="preserve">) but not for GPT-5.5 (</w:t>
      </w:r>
      <w:r>
        <w:rPr>
          <w:rStyle w:val="VerbatimChar"/>
        </w:rPr>
        <w:t xml:space="preserve">none</w:t>
      </w:r>
      <w:r>
        <w:t xml:space="preserve"> </w:t>
      </w:r>
      <m:oMath>
        <m:r>
          <m:rPr>
            <m:sty m:val="p"/>
          </m:rPr>
          <m:t>=</m:t>
        </m:r>
        <m:r>
          <m:t>75</m:t>
        </m:r>
        <m:r>
          <m:rPr>
            <m:sty m:val="p"/>
          </m:rPr>
          <m:t>%</m:t>
        </m:r>
      </m:oMath>
      <w:r>
        <w:t xml:space="preserve">), Kimi (</w:t>
      </w:r>
      <m:oMath>
        <m:r>
          <m:t>45</m:t>
        </m:r>
        <m:r>
          <m:rPr>
            <m:sty m:val="p"/>
          </m:rPr>
          <m:t>%</m:t>
        </m:r>
      </m:oMath>
      <w:r>
        <w:t xml:space="preserve">), or Opus</w:t>
      </w:r>
      <w:r>
        <w:t xml:space="preserve"> </w:t>
      </w:r>
      <w:r>
        <w:t xml:space="preserve">(</w:t>
      </w:r>
      <m:oMath>
        <m:r>
          <m:t>40</m:t>
        </m:r>
        <m:r>
          <m:rPr>
            <m:sty m:val="p"/>
          </m:rPr>
          <m:t>%</m:t>
        </m:r>
      </m:oMath>
      <w:r>
        <w:t xml:space="preserve">), where a non-zero baseline mechanically shrinks</w:t>
      </w:r>
      <w:r>
        <w:t xml:space="preserve"> </w:t>
      </w:r>
      <m:oMath>
        <m:sSub>
          <m:e>
            <m:r>
              <m:rPr>
                <m:sty m:val="p"/>
              </m:rPr>
              <m:t>Ψ</m:t>
            </m:r>
          </m:e>
          <m:sub>
            <m:r>
              <m:t>T</m:t>
            </m:r>
          </m:sub>
        </m:sSub>
      </m:oMath>
      <w:r>
        <w:t xml:space="preserve">’s verifiable magnitude. We state</w:t>
      </w:r>
      <w:r>
        <w:t xml:space="preserve"> </w:t>
      </w:r>
      <w:r>
        <w:t xml:space="preserve">this as a protocol up front (Remark 7): we verify anti-monotonicity only on cells whose</w:t>
      </w:r>
      <w:r>
        <w:t xml:space="preserve"> </w:t>
      </w:r>
      <w:r>
        <w:rPr>
          <w:rStyle w:val="VerbatimChar"/>
        </w:rPr>
        <w:t xml:space="preserve">none</w:t>
      </w:r>
      <w:r>
        <w:t xml:space="preserve"> </w:t>
      </w:r>
      <w:r>
        <w:t xml:space="preserve">baseline floors near zero. Table 6 reports, per model, which cell</w:t>
      </w:r>
      <w:r>
        <w:t xml:space="preserve"> </w:t>
      </w:r>
      <w:r>
        <w:t xml:space="preserve">carried the verification and its collapse, alongside the</w:t>
      </w:r>
      <w:r>
        <w:t xml:space="preserve"> </w:t>
      </w:r>
      <m:oMath>
        <m:sSub>
          <m:e>
            <m:r>
              <m:t>W</m:t>
            </m:r>
          </m:e>
          <m:sub>
            <m:r>
              <m:t>1</m:t>
            </m:r>
          </m:sub>
        </m:sSub>
      </m:oMath>
      <w:r>
        <w:t xml:space="preserve"> </w:t>
      </w:r>
      <w:r>
        <w:t xml:space="preserve">ceiling: DeepSeek’s</w:t>
      </w:r>
      <w:r>
        <w:t xml:space="preserve"> </w:t>
      </w:r>
      <m:oMath>
        <m:sSub>
          <m:e>
            <m:r>
              <m:t>W</m:t>
            </m:r>
          </m:e>
          <m:sub>
            <m:r>
              <m:t>1</m:t>
            </m:r>
          </m:sub>
        </m:sSub>
      </m:oMath>
      <w:r>
        <w:t xml:space="preserve"> </w:t>
      </w:r>
      <w:r>
        <w:t xml:space="preserve">reaches only</w:t>
      </w:r>
      <w:r>
        <w:t xml:space="preserve"> </w:t>
      </w:r>
      <m:oMath>
        <m:r>
          <m:t>75</m:t>
        </m:r>
        <m:r>
          <m:rPr>
            <m:sty m:val="p"/>
          </m:rPr>
          <m:t>%</m:t>
        </m:r>
      </m:oMath>
      <w:r>
        <w:t xml:space="preserve"> </w:t>
      </w:r>
      <w:r>
        <w:t xml:space="preserve">on</w:t>
      </w:r>
      <w:r>
        <w:t xml:space="preserve"> </w:t>
      </w:r>
      <w:r>
        <w:rPr>
          <w:rStyle w:val="VerbatimChar"/>
        </w:rPr>
        <w:t xml:space="preserve">api_post_ok</w:t>
      </w:r>
      <w:r>
        <w:t xml:space="preserve"> </w:t>
      </w:r>
      <w:r>
        <w:t xml:space="preserve">(an honest capability difference), so its</w:t>
      </w:r>
      <w:r>
        <w:t xml:space="preserve"> </w:t>
      </w:r>
      <m:oMath>
        <m:sSub>
          <m:e>
            <m:r>
              <m:rPr>
                <m:sty m:val="p"/>
              </m:rPr>
              <m:t>Ψ</m:t>
            </m:r>
          </m:e>
          <m:sub>
            <m:r>
              <m:t>T</m:t>
            </m:r>
          </m:sub>
        </m:sSub>
        <m:r>
          <m:rPr>
            <m:sty m:val="p"/>
          </m:rPr>
          <m:t>=</m:t>
        </m:r>
        <m:r>
          <m:rPr>
            <m:sty m:val="p"/>
          </m:rPr>
          <m:t>−</m:t>
        </m:r>
        <m:r>
          <m:t>0.75</m:t>
        </m:r>
      </m:oMath>
      <w:r>
        <w:t xml:space="preserve"> </w:t>
      </w:r>
      <w:r>
        <w:t xml:space="preserve">starts</w:t>
      </w:r>
      <w:r>
        <w:t xml:space="preserve"> </w:t>
      </w:r>
      <w:r>
        <w:t xml:space="preserve">from a lower point and is not directly magnitude-comparable to Sonnet’s</w:t>
      </w:r>
      <w:r>
        <w:t xml:space="preserve"> </w:t>
      </w:r>
      <m:oMath>
        <m:r>
          <m:t>100</m:t>
        </m:r>
        <m:r>
          <m:rPr>
            <m:sty m:val="p"/>
          </m:rPr>
          <m:t>%</m:t>
        </m:r>
        <m:r>
          <m:rPr>
            <m:sty m:val="p"/>
          </m:rPr>
          <m:t>→</m:t>
        </m:r>
        <m:r>
          <m:t>2</m:t>
        </m:r>
        <m:r>
          <m:rPr>
            <m:sty m:val="p"/>
          </m:rPr>
          <m:t>%</m:t>
        </m:r>
      </m:oMath>
      <w:r>
        <w:t xml:space="preserve">.</w:t>
      </w:r>
    </w:p>
    <w:bookmarkEnd w:id="97"/>
    <w:bookmarkStart w:id="98" w:name="position-is-not-the-cause."/>
    <w:p>
      <w:pPr>
        <w:pStyle w:val="Heading4"/>
      </w:pPr>
      <w:r>
        <w:t xml:space="preserve">Position is not the cause.</w:t>
      </w:r>
    </w:p>
    <w:p>
      <w:pPr>
        <w:pStyle w:val="FirstParagraph"/>
      </w:pPr>
      <w:r>
        <w:t xml:space="preserve">The collapse is not a lost-in-the-middle or recency artifact. The length-matched padding control</w:t>
      </w:r>
      <w:r>
        <w:t xml:space="preserve"> </w:t>
      </w:r>
      <w:r>
        <w:t xml:space="preserve">(Appendix B) puts filler in the same slot</w:t>
      </w:r>
      <w:r>
        <w:t xml:space="preserve"> </w:t>
      </w:r>
      <m:oMath>
        <m:sSub>
          <m:e>
            <m:r>
              <m:t>W</m:t>
            </m:r>
          </m:e>
          <m:sub>
            <m:r>
              <m:t>2</m:t>
            </m:r>
          </m:sub>
        </m:sSub>
      </m:oMath>
      <w:r>
        <w:t xml:space="preserve"> </w:t>
      </w:r>
      <w:r>
        <w:t xml:space="preserve">occupies inside</w:t>
      </w:r>
      <w:r>
        <w:t xml:space="preserve"> </w:t>
      </w:r>
      <m:oMath>
        <m:sSub>
          <m:e>
            <m:r>
              <m:t>W</m:t>
            </m:r>
          </m:e>
          <m:sub>
            <m:r>
              <m:t>1</m:t>
            </m:r>
            <m:r>
              <m:rPr>
                <m:sty m:val="p"/>
              </m:rPr>
              <m:t>+</m:t>
            </m:r>
          </m:sub>
        </m:sSub>
      </m:oMath>
      <w:r>
        <w:t xml:space="preserve">, with</w:t>
      </w:r>
      <w:r>
        <w:t xml:space="preserve"> </w:t>
      </w:r>
      <m:oMath>
        <m:sSub>
          <m:e>
            <m:r>
              <m:t>W</m:t>
            </m:r>
          </m:e>
          <m:sub>
            <m:r>
              <m:t>1</m:t>
            </m:r>
          </m:sub>
        </m:sSub>
      </m:oMath>
      <w:r>
        <w:t xml:space="preserve"> </w:t>
      </w:r>
      <w:r>
        <w:t xml:space="preserve">last in both, and leaves</w:t>
      </w:r>
      <w:r>
        <w:t xml:space="preserve"> </w:t>
      </w:r>
      <m:oMath>
        <m:sSub>
          <m:e>
            <m:r>
              <m:t>W</m:t>
            </m:r>
          </m:e>
          <m:sub>
            <m:r>
              <m:t>1</m:t>
            </m:r>
          </m:sub>
        </m:sSub>
      </m:oMath>
      <w:r>
        <w:t xml:space="preserve"> </w:t>
      </w:r>
      <w:r>
        <w:t xml:space="preserve">at ceiling; holding position fixed and changing only the content is</w:t>
      </w:r>
      <w:r>
        <w:t xml:space="preserve"> </w:t>
      </w:r>
      <w:r>
        <w:t xml:space="preserve">what turns a harmless arm into a harmful one, so the cause is the added signal, not where it sits.</w:t>
      </w:r>
    </w:p>
    <w:bookmarkEnd w:id="98"/>
    <w:bookmarkStart w:id="99" w:name="X086de5874ce71cba9e6d9633bd38de7f701e1cb"/>
    <w:p>
      <w:pPr>
        <w:pStyle w:val="Heading4"/>
      </w:pPr>
      <w:r>
        <w:t xml:space="preserve">Runtime fingerprint (a descriptive correlate).</w:t>
      </w:r>
    </w:p>
    <w:p>
      <w:pPr>
        <w:pStyle w:val="FirstParagraph"/>
      </w:pPr>
      <w:r>
        <w:t xml:space="preserve">The harmful</w:t>
      </w:r>
      <w:r>
        <w:t xml:space="preserve"> </w:t>
      </w:r>
      <m:oMath>
        <m:sSub>
          <m:e>
            <m:r>
              <m:t>W</m:t>
            </m:r>
          </m:e>
          <m:sub>
            <m:r>
              <m:t>1</m:t>
            </m:r>
            <m:r>
              <m:rPr>
                <m:sty m:val="p"/>
              </m:rPr>
              <m:t>+</m:t>
            </m:r>
          </m:sub>
        </m:sSub>
      </m:oMath>
      <w:r>
        <w:t xml:space="preserve"> </w:t>
      </w:r>
      <w:r>
        <w:t xml:space="preserve">arm consistently emits more output tokens than</w:t>
      </w:r>
      <w:r>
        <w:t xml:space="preserve"> </w:t>
      </w:r>
      <m:oMath>
        <m:sSub>
          <m:e>
            <m:r>
              <m:t>W</m:t>
            </m:r>
          </m:e>
          <m:sub>
            <m:r>
              <m:t>1</m:t>
            </m:r>
          </m:sub>
        </m:sSub>
      </m:oMath>
      <w:r>
        <w:t xml:space="preserve"> </w:t>
      </w:r>
      <w:r>
        <w:t xml:space="preserve">across models. We report</w:t>
      </w:r>
      <w:r>
        <w:t xml:space="preserve"> </w:t>
      </w:r>
      <w:r>
        <w:t xml:space="preserve">this as a reproducible correlate of the harmful arm, not a mechanism: more output on the failing arm</w:t>
      </w:r>
      <w:r>
        <w:t xml:space="preserve"> </w:t>
      </w:r>
      <w:r>
        <w:t xml:space="preserve">could be effect rather than cause.</w:t>
      </w:r>
    </w:p>
    <w:bookmarkEnd w:id="99"/>
    <w:bookmarkStart w:id="100" w:name="robust-but-not-monotone-in-capability."/>
    <w:p>
      <w:pPr>
        <w:pStyle w:val="Heading4"/>
      </w:pPr>
      <w:r>
        <w:t xml:space="preserve">Robust, but not monotone in capability.</w:t>
      </w:r>
    </w:p>
    <w:p>
      <w:pPr>
        <w:pStyle w:val="FirstParagraph"/>
      </w:pPr>
      <w:r>
        <w:t xml:space="preserve">The harm is large and robust across the Anthropic capability ladder but is</w:t>
      </w:r>
      <w:r>
        <w:t xml:space="preserve"> </w:t>
      </w:r>
      <w:r>
        <w:rPr>
          <w:i/>
          <w:iCs/>
        </w:rPr>
        <w:t xml:space="preserve">not</w:t>
      </w:r>
      <w:r>
        <w:t xml:space="preserve"> </w:t>
      </w:r>
      <w:r>
        <w:t xml:space="preserve">ordered by</w:t>
      </w:r>
      <w:r>
        <w:t xml:space="preserve"> </w:t>
      </w:r>
      <w:r>
        <w:t xml:space="preserve">capability. On the two API cells the</w:t>
      </w:r>
      <w:r>
        <w:t xml:space="preserve"> </w:t>
      </w:r>
      <m:oMath>
        <m:sSub>
          <m:e>
            <m:r>
              <m:t>W</m:t>
            </m:r>
          </m:e>
          <m:sub>
            <m:r>
              <m:t>1</m:t>
            </m:r>
          </m:sub>
        </m:sSub>
        <m:r>
          <m:rPr>
            <m:sty m:val="p"/>
          </m:rPr>
          <m:t>→</m:t>
        </m:r>
        <m:sSub>
          <m:e>
            <m:r>
              <m:t>W</m:t>
            </m:r>
          </m:e>
          <m:sub>
            <m:r>
              <m:t>1</m:t>
            </m:r>
            <m:r>
              <m:rPr>
                <m:sty m:val="p"/>
              </m:rPr>
              <m:t>+</m:t>
            </m:r>
          </m:sub>
        </m:sSub>
      </m:oMath>
      <w:r>
        <w:t xml:space="preserve"> </w:t>
      </w:r>
      <w:r>
        <w:t xml:space="preserve">collapse is Haiku</w:t>
      </w:r>
      <w:r>
        <w:t xml:space="preserve"> </w:t>
      </w:r>
      <m:oMath>
        <m:r>
          <m:t>52</m:t>
        </m:r>
        <m:r>
          <m:rPr>
            <m:sty m:val="p"/>
          </m:rPr>
          <m:t>%</m:t>
        </m:r>
        <m:r>
          <m:rPr>
            <m:sty m:val="p"/>
          </m:rPr>
          <m:t>/</m:t>
        </m:r>
        <m:r>
          <m:t>100</m:t>
        </m:r>
        <m:r>
          <m:rPr>
            <m:sty m:val="p"/>
          </m:rPr>
          <m:t>%</m:t>
        </m:r>
        <m:r>
          <m:rPr>
            <m:sty m:val="p"/>
          </m:rPr>
          <m:t>→</m:t>
        </m:r>
        <m:r>
          <m:t>15</m:t>
        </m:r>
        <m:r>
          <m:rPr>
            <m:sty m:val="p"/>
          </m:rPr>
          <m:t>%</m:t>
        </m:r>
        <m:r>
          <m:rPr>
            <m:sty m:val="p"/>
          </m:rPr>
          <m:t>/</m:t>
        </m:r>
        <m:r>
          <m:t>5</m:t>
        </m:r>
        <m:r>
          <m:rPr>
            <m:sty m:val="p"/>
          </m:rPr>
          <m:t>%</m:t>
        </m:r>
      </m:oMath>
      <w:r>
        <w:t xml:space="preserve">,</w:t>
      </w:r>
      <w:r>
        <w:t xml:space="preserve"> </w:t>
      </w:r>
      <w:r>
        <w:t xml:space="preserve">Sonnet</w:t>
      </w:r>
      <w:r>
        <w:t xml:space="preserve"> </w:t>
      </w:r>
      <m:oMath>
        <m:r>
          <m:t>100</m:t>
        </m:r>
        <m:r>
          <m:rPr>
            <m:sty m:val="p"/>
          </m:rPr>
          <m:t>%</m:t>
        </m:r>
        <m:r>
          <m:rPr>
            <m:sty m:val="p"/>
          </m:rPr>
          <m:t>→</m:t>
        </m:r>
        <m:r>
          <m:t>2</m:t>
        </m:r>
        <m:r>
          <m:rPr>
            <m:sty m:val="p"/>
          </m:rPr>
          <m:t>%</m:t>
        </m:r>
        <m:r>
          <m:rPr>
            <m:sty m:val="p"/>
          </m:rPr>
          <m:t>/</m:t>
        </m:r>
        <m:r>
          <m:t>0</m:t>
        </m:r>
        <m:r>
          <m:rPr>
            <m:sty m:val="p"/>
          </m:rPr>
          <m:t>%</m:t>
        </m:r>
      </m:oMath>
      <w:r>
        <w:t xml:space="preserve">, and Opus</w:t>
      </w:r>
      <w:r>
        <w:t xml:space="preserve"> </w:t>
      </w:r>
      <m:oMath>
        <m:r>
          <m:t>100</m:t>
        </m:r>
        <m:r>
          <m:rPr>
            <m:sty m:val="p"/>
          </m:rPr>
          <m:t>%</m:t>
        </m:r>
        <m:r>
          <m:rPr>
            <m:sty m:val="p"/>
          </m:rPr>
          <m:t>→</m:t>
        </m:r>
        <m:r>
          <m:t>38</m:t>
        </m:r>
        <m:r>
          <m:rPr>
            <m:sty m:val="p"/>
          </m:rPr>
          <m:t>%</m:t>
        </m:r>
        <m:r>
          <m:rPr>
            <m:sty m:val="p"/>
          </m:rPr>
          <m:t>/</m:t>
        </m:r>
        <m:r>
          <m:t>15</m:t>
        </m:r>
        <m:r>
          <m:rPr>
            <m:sty m:val="p"/>
          </m:rPr>
          <m:t>%</m:t>
        </m:r>
      </m:oMath>
      <w:r>
        <w:t xml:space="preserve">: the middle model (Sonnet) shows the</w:t>
      </w:r>
      <w:r>
        <w:t xml:space="preserve"> </w:t>
      </w:r>
      <w:r>
        <w:t xml:space="preserve">starkest collapse and the strongest (Opus) the mildest. An earlier two-point reading suggested the</w:t>
      </w:r>
      <w:r>
        <w:t xml:space="preserve"> </w:t>
      </w:r>
      <w:r>
        <w:t xml:space="preserve">harm</w:t>
      </w:r>
      <w:r>
        <w:t xml:space="preserve"> </w:t>
      </w:r>
      <w:r>
        <w:t xml:space="preserve">“intensifies with strength”</w:t>
      </w:r>
      <w:r>
        <w:t xml:space="preserve">; the third point falsifies that, and we claim only robustness</w:t>
      </w:r>
      <w:r>
        <w:t xml:space="preserve"> </w:t>
      </w:r>
      <w:r>
        <w:t xml:space="preserve">across the ladder, not a capability trend.</w:t>
      </w:r>
    </w:p>
    <w:bookmarkEnd w:id="100"/>
    <w:bookmarkEnd w:id="101"/>
    <w:bookmarkStart w:id="104" w:name="sec:results-moat"/>
    <w:p>
      <w:pPr>
        <w:pStyle w:val="Heading3"/>
      </w:pPr>
      <w:r>
        <w:t xml:space="preserve">The model-relative value of private context</w:t>
      </w:r>
    </w:p>
    <w:p>
      <w:pPr>
        <w:pStyle w:val="FirstParagraph"/>
      </w:pPr>
      <w:r>
        <w:t xml:space="preserve">The</w:t>
      </w:r>
      <w:r>
        <w:t xml:space="preserve"> </w:t>
      </w:r>
      <w:r>
        <w:t xml:space="preserve">“private”</w:t>
      </w:r>
      <w:r>
        <w:t xml:space="preserve"> </w:t>
      </w:r>
      <w:r>
        <w:t xml:space="preserve">conventions are genuinely unguessable for some vendors and partially known to others,</w:t>
      </w:r>
      <w:r>
        <w:t xml:space="preserve"> </w:t>
      </w:r>
      <w:r>
        <w:t xml:space="preserve">and this varies continuously. The</w:t>
      </w:r>
      <w:r>
        <w:t xml:space="preserve"> </w:t>
      </w:r>
      <w:r>
        <w:rPr>
          <w:rStyle w:val="VerbatimChar"/>
        </w:rPr>
        <w:t xml:space="preserve">none</w:t>
      </w:r>
      <w:r>
        <w:t xml:space="preserve">-arm baseline on</w:t>
      </w:r>
      <w:r>
        <w:t xml:space="preserve"> </w:t>
      </w:r>
      <w:r>
        <w:rPr>
          <w:rStyle w:val="VerbatimChar"/>
        </w:rPr>
        <w:t xml:space="preserve">api_argorder</w:t>
      </w:r>
      <w:r>
        <w:t xml:space="preserve"> </w:t>
      </w:r>
      <w:r>
        <w:t xml:space="preserve">forms a clean</w:t>
      </w:r>
      <w:r>
        <w:t xml:space="preserve"> </w:t>
      </w:r>
      <w:r>
        <w:t xml:space="preserve">spectrum: Sonnet</w:t>
      </w:r>
      <w:r>
        <w:t xml:space="preserve"> </w:t>
      </w:r>
      <m:oMath>
        <m:r>
          <m:t>0</m:t>
        </m:r>
        <m:r>
          <m:rPr>
            <m:sty m:val="p"/>
          </m:rPr>
          <m:t>%</m:t>
        </m:r>
      </m:oMath>
      <w:r>
        <w:t xml:space="preserve">, Haiku and DeepSeek</w:t>
      </w:r>
      <w:r>
        <w:t xml:space="preserve"> </w:t>
      </w:r>
      <m:oMath>
        <m:r>
          <m:t>2</m:t>
        </m:r>
        <m:r>
          <m:rPr>
            <m:sty m:val="p"/>
          </m:rPr>
          <m:t>%</m:t>
        </m:r>
      </m:oMath>
      <w:r>
        <w:t xml:space="preserve">, Opus</w:t>
      </w:r>
      <w:r>
        <w:t xml:space="preserve"> </w:t>
      </w:r>
      <m:oMath>
        <m:r>
          <m:t>40</m:t>
        </m:r>
        <m:r>
          <m:rPr>
            <m:sty m:val="p"/>
          </m:rPr>
          <m:t>%</m:t>
        </m:r>
      </m:oMath>
      <w:r>
        <w:t xml:space="preserve">, Kimi</w:t>
      </w:r>
      <w:r>
        <w:t xml:space="preserve"> </w:t>
      </w:r>
      <m:oMath>
        <m:r>
          <m:t>45</m:t>
        </m:r>
        <m:r>
          <m:rPr>
            <m:sty m:val="p"/>
          </m:rPr>
          <m:t>%</m:t>
        </m:r>
      </m:oMath>
      <w:r>
        <w:t xml:space="preserve">, GPT-5.5</w:t>
      </w:r>
      <w:r>
        <w:t xml:space="preserve"> </w:t>
      </w:r>
      <m:oMath>
        <m:r>
          <m:t>75</m:t>
        </m:r>
        <m:r>
          <m:rPr>
            <m:sty m:val="p"/>
          </m:rPr>
          <m:t>%</m:t>
        </m:r>
      </m:oMath>
      <w:r>
        <w:t xml:space="preserve"> </w:t>
      </w:r>
      <w:r>
        <w:t xml:space="preserve">(Table 3; Figure 3). So the value of the private context, the</w:t>
      </w:r>
      <w:r>
        <w:t xml:space="preserve"> </w:t>
      </w:r>
      <w:r>
        <w:t xml:space="preserve">model-relative quantity</w:t>
      </w:r>
      <w:r>
        <w:t xml:space="preserve"> </w:t>
      </w:r>
      <m:oMath>
        <m:r>
          <m:t>I</m:t>
        </m:r>
        <m:r>
          <m:rPr>
            <m:sty m:val="p"/>
          </m:rPr>
          <m:t>(</m:t>
        </m:r>
        <m:r>
          <m:t>S</m:t>
        </m:r>
        <m:r>
          <m:rPr>
            <m:sty m:val="p"/>
          </m:rPr>
          <m:t>;</m:t>
        </m:r>
        <m:r>
          <m:t>W</m:t>
        </m:r>
        <m:r>
          <m:rPr>
            <m:sty m:val="p"/>
          </m:rPr>
          <m:t>∣</m:t>
        </m:r>
        <m:r>
          <m:t>θ</m:t>
        </m:r>
        <m:r>
          <m:rPr>
            <m:sty m:val="p"/>
          </m:rPr>
          <m:t>)</m:t>
        </m:r>
      </m:oMath>
      <w:r>
        <w:t xml:space="preserve"> </w:t>
      </w:r>
      <w:r>
        <w:t xml:space="preserve">of §3.3, varies continuously across</w:t>
      </w:r>
      <w:r>
        <w:t xml:space="preserve"> </w:t>
      </w:r>
      <w:r>
        <w:t xml:space="preserve">models, and it tracks a vendor’s training rather than raw capability: DeepSeek, a different vendor,</w:t>
      </w:r>
      <w:r>
        <w:t xml:space="preserve"> </w:t>
      </w:r>
      <w:r>
        <w:t xml:space="preserve">has a tight prior like the smaller Claude models, while GPT-5.5’s prior already holds much of the</w:t>
      </w:r>
      <w:r>
        <w:t xml:space="preserve"> </w:t>
      </w:r>
      <w:r>
        <w:t xml:space="preserve">convention (</w:t>
      </w:r>
      <w:r>
        <w:rPr>
          <w:rStyle w:val="VerbatimChar"/>
        </w:rPr>
        <w:t xml:space="preserve">api_argorder</w:t>
      </w:r>
      <w:r>
        <w:t xml:space="preserve"> </w:t>
      </w:r>
      <m:oMath>
        <m:r>
          <m:t>75</m:t>
        </m:r>
        <m:r>
          <m:rPr>
            <m:sty m:val="p"/>
          </m:rPr>
          <m:t>%</m:t>
        </m:r>
      </m:oMath>
      <w:r>
        <w:t xml:space="preserve">,</w:t>
      </w:r>
      <w:r>
        <w:t xml:space="preserve"> </w:t>
      </w:r>
      <w:r>
        <w:rPr>
          <w:rStyle w:val="VerbatimChar"/>
        </w:rPr>
        <w:t xml:space="preserve">enc_amount</w:t>
      </w:r>
      <w:r>
        <w:t xml:space="preserve"> </w:t>
      </w:r>
      <m:oMath>
        <m:r>
          <m:t>55</m:t>
        </m:r>
        <m:r>
          <m:rPr>
            <m:sty m:val="p"/>
          </m:rPr>
          <m:t>%</m:t>
        </m:r>
      </m:oMath>
      <w:r>
        <w:t xml:space="preserve">). Within Anthropic the ordering</w:t>
      </w:r>
      <w:r>
        <w:t xml:space="preserve"> </w:t>
      </w:r>
      <w:r>
        <w:t xml:space="preserve">is not by capability either: Sonnet guesses least (</w:t>
      </w:r>
      <m:oMath>
        <m:r>
          <m:t>0</m:t>
        </m:r>
        <m:r>
          <m:rPr>
            <m:sty m:val="p"/>
          </m:rPr>
          <m:t>%</m:t>
        </m:r>
      </m:oMath>
      <w:r>
        <w:t xml:space="preserve">) while the stronger Opus guesses more</w:t>
      </w:r>
      <w:r>
        <w:t xml:space="preserve"> </w:t>
      </w:r>
      <w:r>
        <w:t xml:space="preserve">(</w:t>
      </w:r>
      <m:oMath>
        <m:r>
          <m:t>40</m:t>
        </m:r>
        <m:r>
          <m:rPr>
            <m:sty m:val="p"/>
          </m:rPr>
          <m:t>%</m:t>
        </m:r>
      </m:oMath>
      <w:r>
        <w:t xml:space="preserve">). The verified per-model claims rest on cells unguessable</w:t>
      </w:r>
      <w:r>
        <w:t xml:space="preserve"> </w:t>
      </w:r>
      <w:r>
        <w:rPr>
          <w:i/>
          <w:iCs/>
        </w:rPr>
        <w:t xml:space="preserve">for the model under test</w:t>
      </w:r>
      <w:r>
        <w:t xml:space="preserve"> </w:t>
      </w:r>
      <w:r>
        <w:t xml:space="preserve">(e.g. GPT-5.5</w:t>
      </w:r>
      <w:r>
        <w:t xml:space="preserve"> </w:t>
      </w:r>
      <w:r>
        <w:rPr>
          <w:rStyle w:val="VerbatimChar"/>
        </w:rPr>
        <w:t xml:space="preserve">api_post_ok</w:t>
      </w:r>
      <w:r>
        <w:t xml:space="preserve"> </w:t>
      </w:r>
      <w:r>
        <w:rPr>
          <w:rStyle w:val="VerbatimChar"/>
        </w:rPr>
        <w:t xml:space="preserve">none</w:t>
      </w:r>
      <w:r>
        <w:t xml:space="preserve"> </w:t>
      </w:r>
      <m:oMath>
        <m:r>
          <m:rPr>
            <m:sty m:val="p"/>
          </m:rPr>
          <m:t>=</m:t>
        </m:r>
        <m:r>
          <m:t>5</m:t>
        </m:r>
        <m:r>
          <m:rPr>
            <m:sty m:val="p"/>
          </m:rPr>
          <m:t>%</m:t>
        </m:r>
      </m:oMath>
      <w:r>
        <w:t xml:space="preserve">, trap</w:t>
      </w:r>
      <w:r>
        <w:t xml:space="preserve"> </w:t>
      </w:r>
      <m:oMath>
        <m:r>
          <m:rPr>
            <m:sty m:val="p"/>
          </m:rPr>
          <m:t>=</m:t>
        </m:r>
        <m:r>
          <m:t>0</m:t>
        </m:r>
        <m:r>
          <m:rPr>
            <m:sty m:val="p"/>
          </m:rPr>
          <m:t>%</m:t>
        </m:r>
      </m:oMath>
      <w:r>
        <w:t xml:space="preserve">).</w:t>
      </w:r>
    </w:p>
    <w:bookmarkStart w:id="102" w:name="fig:spectrum"/>
    <w:tbl>
      <w:tblPr>
        <w:tblStyle w:val="FigureTable"/>
        <w:tblW w:type="auto" w:w="0"/>
        <w:jc w:val="center"/>
        <w:tblLook w:firstRow="0" w:lastRow="0" w:firstColumn="0" w:lastColumn="0"/>
      </w:tblPr>
      <w:tblGrid/>
    </w:tbl>
    <w:p>
      <w:pPr>
        <w:pStyle w:val="ImageCaption"/>
      </w:pPr>
      <w:r>
        <w:t xml:space="preserve">The model-relative value of private context as a spectrum: how often each model reproduces</w:t>
      </w:r>
      <w:r>
        <w:t xml:space="preserve"> </w:t>
      </w:r>
      <w:r>
        <w:t xml:space="preserve">the private convention with</w:t>
      </w:r>
      <w:r>
        <w:t xml:space="preserve"> </w:t>
      </w:r>
      <w:r>
        <w:rPr>
          <w:i/>
          <w:iCs/>
        </w:rPr>
        <w:t xml:space="preserve">no</w:t>
      </w:r>
      <w:r>
        <w:t xml:space="preserve"> </w:t>
      </w:r>
      <w:r>
        <w:t xml:space="preserve">context supplied (</w:t>
      </w:r>
      <w:r>
        <w:rPr>
          <w:rStyle w:val="VerbatimChar"/>
        </w:rPr>
        <w:t xml:space="preserve">none</w:t>
      </w:r>
      <w:r>
        <w:t xml:space="preserve"> </w:t>
      </w:r>
      <w:r>
        <w:t xml:space="preserve">arm,</w:t>
      </w:r>
      <w:r>
        <w:t xml:space="preserve"> </w:t>
      </w:r>
      <w:r>
        <w:rPr>
          <w:rStyle w:val="VerbatimChar"/>
        </w:rPr>
        <w:t xml:space="preserve">api_argorder</w:t>
      </w:r>
      <w:r>
        <w:t xml:space="preserve">).</w:t>
      </w:r>
      <w:r>
        <w:t xml:space="preserve"> </w:t>
      </w:r>
      <w:r>
        <w:t xml:space="preserve">The value of the same fixed source</w:t>
      </w:r>
      <w:r>
        <w:t xml:space="preserve"> </w:t>
      </w:r>
      <m:oMath>
        <m:sSub>
          <m:e>
            <m:r>
              <m:t>W</m:t>
            </m:r>
          </m:e>
          <m:sub>
            <m:r>
              <m:t>1</m:t>
            </m:r>
          </m:sub>
        </m:sSub>
      </m:oMath>
      <w:r>
        <w:t xml:space="preserve"> </w:t>
      </w:r>
      <w:r>
        <w:t xml:space="preserve">ranges from maximal (Sonnet, Haiku, DeepSeek: essentially</w:t>
      </w:r>
      <w:r>
        <w:t xml:space="preserve"> </w:t>
      </w:r>
      <w:r>
        <w:t xml:space="preserve">unguessable) to largely pre-priced-in (GPT-5.5:</w:t>
      </w:r>
      <w:r>
        <w:t xml:space="preserve"> </w:t>
      </w:r>
      <m:oMath>
        <m:r>
          <m:t>75</m:t>
        </m:r>
        <m:r>
          <m:rPr>
            <m:sty m:val="p"/>
          </m:rPr>
          <m:t>%</m:t>
        </m:r>
      </m:oMath>
      <w:r>
        <w:t xml:space="preserve"> </w:t>
      </w:r>
      <w:r>
        <w:t xml:space="preserve">guessed), and the ordering tracks vendor</w:t>
      </w:r>
      <w:r>
        <w:t xml:space="preserve"> </w:t>
      </w:r>
      <w:r>
        <w:t xml:space="preserve">training rather than capability, DeepSeek sits with the smaller Claude models despite being a</w:t>
      </w:r>
      <w:r>
        <w:t xml:space="preserve"> </w:t>
      </w:r>
      <w:r>
        <w:t xml:space="preserve">different vendor, and Opus (the strongest Anthropic model) guesses more than Sonnet.</w:t>
      </w:r>
    </w:p>
    <w:bookmarkEnd w:id="102"/>
    <w:bookmarkStart w:id="103" w:name="auditable-per-cell-record."/>
    <w:p>
      <w:pPr>
        <w:pStyle w:val="Heading4"/>
      </w:pPr>
      <w:r>
        <w:t xml:space="preserve">Auditable per-cell record.</w:t>
      </w:r>
    </w:p>
    <w:p>
      <w:pPr>
        <w:pStyle w:val="FirstParagraph"/>
      </w:pPr>
      <w:r>
        <w:t xml:space="preserve">The full per-arm PASS record for every carrying cell is Table 8 in Appendix B, so each verification can be reconstructed from the reported counts.</w:t>
      </w:r>
    </w:p>
    <w:bookmarkEnd w:id="103"/>
    <w:bookmarkEnd w:id="104"/>
    <w:bookmarkEnd w:id="105"/>
    <w:bookmarkStart w:id="107" w:name="sec:results-generality"/>
    <w:p>
      <w:pPr>
        <w:pStyle w:val="Heading2"/>
      </w:pPr>
      <w:r>
        <w:t xml:space="preserve">Generality and controls (summary)</w:t>
      </w:r>
    </w:p>
    <w:p>
      <w:pPr>
        <w:pStyle w:val="FirstParagraph"/>
      </w:pPr>
      <w:r>
        <w:t xml:space="preserve">Four follow-up experiments address three threat axes (source-pair generality, the context-length</w:t>
      </w:r>
      <w:r>
        <w:t xml:space="preserve"> </w:t>
      </w:r>
      <w:r>
        <w:t xml:space="preserve">confound, and prompt-curability of the collapse); full protocols and numbers are</w:t>
      </w:r>
      <w:r>
        <w:t xml:space="preserve"> </w:t>
      </w:r>
      <w:r>
        <w:t xml:space="preserve">in Appendix B.</w:t>
      </w:r>
      <w:r>
        <w:t xml:space="preserve"> </w:t>
      </w:r>
      <w:r>
        <w:rPr>
          <w:b/>
          <w:bCs/>
        </w:rPr>
        <w:t xml:space="preserve">(i) A second incomparable pair, different domain</w:t>
      </w:r>
      <w:r>
        <w:t xml:space="preserve">: a private</w:t>
      </w:r>
      <w:r>
        <w:t xml:space="preserve"> </w:t>
      </w:r>
      <w:r>
        <w:rPr>
          <w:rStyle w:val="VerbatimChar"/>
        </w:rPr>
        <w:t xml:space="preserve">cache</w:t>
      </w:r>
      <w:r>
        <w:t xml:space="preserve">-module contract versus a key-normalization invariant is again verified incomparable</w:t>
      </w:r>
      <w:r>
        <w:t xml:space="preserve"> </w:t>
      </w:r>
      <w:r>
        <w:t xml:space="preserve">on Haiku (</w:t>
      </w:r>
      <m:oMath>
        <m:sSub>
          <m:e>
            <m:r>
              <m:t>L</m:t>
            </m:r>
          </m:e>
          <m:sub>
            <m:r>
              <m:rPr>
                <m:scr m:val="script"/>
                <m:sty m:val="p"/>
              </m:rPr>
              <m:t>D</m:t>
            </m:r>
          </m:sub>
        </m:sSub>
        <m:r>
          <m:rPr>
            <m:sty m:val="p"/>
          </m:rPr>
          <m:t>=</m:t>
        </m:r>
        <m:r>
          <m:rPr>
            <m:sty m:val="p"/>
          </m:rPr>
          <m:t>+</m:t>
        </m:r>
        <m:r>
          <m:t>0.774</m:t>
        </m:r>
        <m:r>
          <m:rPr>
            <m:sty m:val="p"/>
          </m:rPr>
          <m:t>/</m:t>
        </m:r>
        <m:r>
          <m:rPr>
            <m:sty m:val="p"/>
          </m:rPr>
          <m:t>+</m:t>
        </m:r>
        <m:r>
          <m:t>0.496</m:t>
        </m:r>
      </m:oMath>
      <w:r>
        <w:t xml:space="preserve">), with one-directional dominance fully verified at</w:t>
      </w:r>
      <w:r>
        <w:t xml:space="preserve"> </w:t>
      </w:r>
      <m:oMath>
        <m:r>
          <m:t>n</m:t>
        </m:r>
        <m:r>
          <m:rPr>
            <m:sty m:val="p"/>
          </m:rPr>
          <m:t>=</m:t>
        </m:r>
        <m:r>
          <m:t>80</m:t>
        </m:r>
      </m:oMath>
      <w:r>
        <w:t xml:space="preserve">;</w:t>
      </w:r>
      <w:r>
        <w:t xml:space="preserve"> </w:t>
      </w:r>
      <w:r>
        <w:t xml:space="preserve">its interference is verified in sign (</w:t>
      </w:r>
      <m:oMath>
        <m:sSub>
          <m:e>
            <m:r>
              <m:rPr>
                <m:sty m:val="p"/>
              </m:rPr>
              <m:t>Ψ</m:t>
            </m:r>
          </m:e>
          <m:sub>
            <m:r>
              <m:t>T</m:t>
            </m:r>
          </m:sub>
        </m:sSub>
        <m:r>
          <m:rPr>
            <m:sty m:val="p"/>
          </m:rPr>
          <m:t>&lt;</m:t>
        </m:r>
        <m:r>
          <m:t>0</m:t>
        </m:r>
      </m:oMath>
      <w:r>
        <w:t xml:space="preserve">, upper bound</w:t>
      </w:r>
      <w:r>
        <w:t xml:space="preserve"> </w:t>
      </w:r>
      <m:oMath>
        <m:r>
          <m:rPr>
            <m:sty m:val="p"/>
          </m:rPr>
          <m:t>−</m:t>
        </m:r>
        <m:r>
          <m:t>0.21</m:t>
        </m:r>
      </m:oMath>
      <w:r>
        <w:t xml:space="preserve">) but not at the</w:t>
      </w:r>
      <w:r>
        <w:t xml:space="preserve"> </w:t>
      </w:r>
      <m:oMath>
        <m:r>
          <m:t>τ</m:t>
        </m:r>
        <m:r>
          <m:rPr>
            <m:sty m:val="p"/>
          </m:rPr>
          <m:t>=</m:t>
        </m:r>
        <m:r>
          <m:t>0.30</m:t>
        </m:r>
      </m:oMath>
      <w:r>
        <w:t xml:space="preserve"> </w:t>
      </w:r>
      <w:r>
        <w:t xml:space="preserve">margin, because the</w:t>
      </w:r>
      <w:r>
        <w:t xml:space="preserve"> </w:t>
      </w:r>
      <m:oMath>
        <m:r>
          <m:t>80</m:t>
        </m:r>
        <m:r>
          <m:rPr>
            <m:sty m:val="p"/>
          </m:rPr>
          <m:t>%</m:t>
        </m:r>
      </m:oMath>
      <w:r>
        <w:t xml:space="preserve"> </w:t>
      </w:r>
      <m:oMath>
        <m:sSub>
          <m:e>
            <m:r>
              <m:t>V</m:t>
            </m:r>
          </m:e>
          <m:sub>
            <m:r>
              <m:t>1</m:t>
            </m:r>
          </m:sub>
        </m:sSub>
      </m:oMath>
      <w:r>
        <w:t xml:space="preserve"> </w:t>
      </w:r>
      <w:r>
        <w:t xml:space="preserve">ceiling keeps the four-term bound wide.</w:t>
      </w:r>
      <w:r>
        <w:t xml:space="preserve"> </w:t>
      </w:r>
      <w:r>
        <w:rPr>
          <w:b/>
          <w:bCs/>
        </w:rPr>
        <w:t xml:space="preserve">(ii) Length-matched</w:t>
      </w:r>
      <w:r>
        <w:rPr>
          <w:b/>
          <w:bCs/>
        </w:rPr>
        <w:t xml:space="preserve"> </w:t>
      </w:r>
      <w:r>
        <w:rPr>
          <w:b/>
          <w:bCs/>
        </w:rPr>
        <w:t xml:space="preserve">padding</w:t>
      </w:r>
      <w:r>
        <w:t xml:space="preserve">: filler character-matched to</w:t>
      </w:r>
      <w:r>
        <w:t xml:space="preserve"> </w:t>
      </w:r>
      <m:oMath>
        <m:sSub>
          <m:e>
            <m:r>
              <m:t>W</m:t>
            </m:r>
          </m:e>
          <m:sub>
            <m:r>
              <m:t>1</m:t>
            </m:r>
            <m:r>
              <m:rPr>
                <m:sty m:val="p"/>
              </m:rPr>
              <m:t>+</m:t>
            </m:r>
          </m:sub>
        </m:sSub>
      </m:oMath>
      <w:r>
        <w:t xml:space="preserve"> </w:t>
      </w:r>
      <w:r>
        <w:t xml:space="preserve">leaves</w:t>
      </w:r>
      <w:r>
        <w:t xml:space="preserve"> </w:t>
      </w:r>
      <m:oMath>
        <m:sSub>
          <m:e>
            <m:r>
              <m:t>W</m:t>
            </m:r>
          </m:e>
          <m:sub>
            <m:r>
              <m:t>1</m:t>
            </m:r>
          </m:sub>
        </m:sSub>
      </m:oMath>
      <w:r>
        <w:t xml:space="preserve"> </w:t>
      </w:r>
      <w:r>
        <w:t xml:space="preserve">at ceiling (</w:t>
      </w:r>
      <w:r>
        <w:rPr>
          <w:rStyle w:val="VerbatimChar"/>
        </w:rPr>
        <w:t xml:space="preserve">api_argorder</w:t>
      </w:r>
      <w:r>
        <w:t xml:space="preserve"> </w:t>
      </w:r>
      <m:oMath>
        <m:r>
          <m:t>100</m:t>
        </m:r>
        <m:r>
          <m:rPr>
            <m:sty m:val="p"/>
          </m:rPr>
          <m:t>%</m:t>
        </m:r>
      </m:oMath>
      <w:r>
        <w:t xml:space="preserve"> </w:t>
      </w:r>
      <w:r>
        <w:t xml:space="preserve">vs</w:t>
      </w:r>
      <w:r>
        <w:t xml:space="preserve"> </w:t>
      </w:r>
      <m:oMath>
        <m:sSub>
          <m:e>
            <m:r>
              <m:t>W</m:t>
            </m:r>
          </m:e>
          <m:sub>
            <m:r>
              <m:t>1</m:t>
            </m:r>
            <m:r>
              <m:rPr>
                <m:sty m:val="p"/>
              </m:rPr>
              <m:t>+</m:t>
            </m:r>
          </m:sub>
        </m:sSub>
      </m:oMath>
      <w:r>
        <w:t xml:space="preserve"> </w:t>
      </w:r>
      <m:oMath>
        <m:r>
          <m:t>10</m:t>
        </m:r>
        <m:r>
          <m:rPr>
            <m:sty m:val="p"/>
          </m:rPr>
          <m:t>%</m:t>
        </m:r>
      </m:oMath>
      <w:r>
        <w:t xml:space="preserve">; interference verified, upper</w:t>
      </w:r>
      <w:r>
        <w:t xml:space="preserve"> </w:t>
      </w:r>
      <m:oMath>
        <m:r>
          <m:rPr>
            <m:sty m:val="p"/>
          </m:rPr>
          <m:t>−</m:t>
        </m:r>
        <m:r>
          <m:t>0.41</m:t>
        </m:r>
      </m:oMath>
      <w:r>
        <w:t xml:space="preserve">), attributing the collapse to the</w:t>
      </w:r>
      <w:r>
        <w:t xml:space="preserve"> </w:t>
      </w:r>
      <w:r>
        <w:t xml:space="preserve">added signal, not token count.</w:t>
      </w:r>
      <w:r>
        <w:t xml:space="preserve"> </w:t>
      </w:r>
      <w:r>
        <w:rPr>
          <w:b/>
          <w:bCs/>
        </w:rPr>
        <w:t xml:space="preserve">(iii) Routing instruction</w:t>
      </w:r>
      <w:r>
        <w:t xml:space="preserve">: a one-line convention-routing note recovers most of the collapse</w:t>
      </w:r>
      <w:r>
        <w:t xml:space="preserve"> </w:t>
      </w:r>
      <w:r>
        <w:t xml:space="preserve">(</w:t>
      </w:r>
      <m:oMath>
        <m:r>
          <m:t>2</m:t>
        </m:r>
        <m:r>
          <m:rPr>
            <m:sty m:val="p"/>
          </m:rPr>
          <m:t>%</m:t>
        </m:r>
        <m:r>
          <m:rPr>
            <m:sty m:val="p"/>
          </m:rPr>
          <m:t>→</m:t>
        </m:r>
        <m:r>
          <m:t>80</m:t>
        </m:r>
        <m:r>
          <m:rPr>
            <m:sty m:val="p"/>
          </m:rPr>
          <m:t>%</m:t>
        </m:r>
      </m:oMath>
      <w:r>
        <w:t xml:space="preserve">,</w:t>
      </w:r>
      <w:r>
        <w:t xml:space="preserve"> </w:t>
      </w:r>
      <m:oMath>
        <m:r>
          <m:t>22</m:t>
        </m:r>
        <m:r>
          <m:rPr>
            <m:sty m:val="p"/>
          </m:rPr>
          <m:t>%</m:t>
        </m:r>
        <m:r>
          <m:rPr>
            <m:sty m:val="p"/>
          </m:rPr>
          <m:t>→</m:t>
        </m:r>
        <m:r>
          <m:t>68</m:t>
        </m:r>
        <m:r>
          <m:rPr>
            <m:sty m:val="p"/>
          </m:rPr>
          <m:t>%</m:t>
        </m:r>
      </m:oMath>
      <w:r>
        <w:t xml:space="preserve">; both separated from</w:t>
      </w:r>
      <w:r>
        <w:t xml:space="preserve"> </w:t>
      </w:r>
      <m:oMath>
        <m:sSub>
          <m:e>
            <m:r>
              <m:t>W</m:t>
            </m:r>
          </m:e>
          <m:sub>
            <m:r>
              <m:t>1</m:t>
            </m:r>
            <m:r>
              <m:rPr>
                <m:sty m:val="p"/>
              </m:rPr>
              <m:t>+</m:t>
            </m:r>
          </m:sub>
        </m:sSub>
      </m:oMath>
      <w:r>
        <w:t xml:space="preserve">) while remaining directionally below</w:t>
      </w:r>
      <w:r>
        <w:t xml:space="preserve"> </w:t>
      </w:r>
      <m:oMath>
        <m:sSub>
          <m:e>
            <m:r>
              <m:t>W</m:t>
            </m:r>
          </m:e>
          <m:sub>
            <m:r>
              <m:t>1</m:t>
            </m:r>
          </m:sub>
        </m:sSub>
      </m:oMath>
      <w:r>
        <w:t xml:space="preserve"> </w:t>
      </w:r>
      <w:r>
        <w:t xml:space="preserve">alone on the carrying cell; writing that note requires knowing which source is decisive for which task family,</w:t>
      </w:r>
      <w:r>
        <w:t xml:space="preserve"> </w:t>
      </w:r>
      <w:r>
        <w:t xml:space="preserve">which is exactly the coordinate structure the partial order formalizes, so the cure presupposes</w:t>
      </w:r>
      <w:r>
        <w:t xml:space="preserve"> </w:t>
      </w:r>
      <w:r>
        <w:t xml:space="preserve">the diagnosis.</w:t>
      </w:r>
      <w:r>
        <w:t xml:space="preserve"> </w:t>
      </w:r>
      <w:r>
        <w:rPr>
          <w:b/>
          <w:bCs/>
        </w:rPr>
        <w:t xml:space="preserve">(iv) Structured context</w:t>
      </w:r>
      <w:r>
        <w:t xml:space="preserve">: wrapping the same two conventions in labeled XML</w:t>
      </w:r>
      <w:r>
        <w:t xml:space="preserve"> </w:t>
      </w:r>
      <w:r>
        <w:t xml:space="preserve">sections</w:t>
      </w:r>
      <w:r>
        <w:t xml:space="preserve"> </w:t>
      </w:r>
      <w:r>
        <w:rPr>
          <w:i/>
          <w:iCs/>
        </w:rPr>
        <w:t xml:space="preserve">without</w:t>
      </w:r>
      <w:r>
        <w:t xml:space="preserve"> </w:t>
      </w:r>
      <w:r>
        <w:t xml:space="preserve">any routing statement mitigates only weakly (</w:t>
      </w:r>
      <m:oMath>
        <m:r>
          <m:t>2</m:t>
        </m:r>
        <m:r>
          <m:rPr>
            <m:sty m:val="p"/>
          </m:rPr>
          <m:t>%</m:t>
        </m:r>
        <m:r>
          <m:rPr>
            <m:sty m:val="p"/>
          </m:rPr>
          <m:t>→</m:t>
        </m:r>
        <m:r>
          <m:t>42</m:t>
        </m:r>
        <m:r>
          <m:rPr>
            <m:sty m:val="p"/>
          </m:rPr>
          <m:t>%</m:t>
        </m:r>
      </m:oMath>
      <w:r>
        <w:t xml:space="preserve"> </w:t>
      </w:r>
      <w:r>
        <w:t xml:space="preserve">on the carrying</w:t>
      </w:r>
      <w:r>
        <w:t xml:space="preserve"> </w:t>
      </w:r>
      <w:r>
        <w:t xml:space="preserve">cell, versus</w:t>
      </w:r>
      <w:r>
        <w:t xml:space="preserve"> </w:t>
      </w:r>
      <m:oMath>
        <m:r>
          <m:t>80</m:t>
        </m:r>
        <m:r>
          <m:rPr>
            <m:sty m:val="p"/>
          </m:rPr>
          <m:t>%</m:t>
        </m:r>
      </m:oMath>
      <w:r>
        <w:t xml:space="preserve"> </w:t>
      </w:r>
      <w:r>
        <w:t xml:space="preserve">with the routing note and</w:t>
      </w:r>
      <w:r>
        <w:t xml:space="preserve"> </w:t>
      </w:r>
      <m:oMath>
        <m:r>
          <m:t>100</m:t>
        </m:r>
        <m:r>
          <m:rPr>
            <m:sty m:val="p"/>
          </m:rPr>
          <m:t>%</m:t>
        </m:r>
      </m:oMath>
      <w:r>
        <w:t xml:space="preserve"> </w:t>
      </w:r>
      <w:r>
        <w:t xml:space="preserve">for</w:t>
      </w:r>
      <w:r>
        <w:t xml:space="preserve"> </w:t>
      </w:r>
      <m:oMath>
        <m:sSub>
          <m:e>
            <m:r>
              <m:t>W</m:t>
            </m:r>
          </m:e>
          <m:sub>
            <m:r>
              <m:t>1</m:t>
            </m:r>
          </m:sub>
        </m:sSub>
      </m:oMath>
      <w:r>
        <w:t xml:space="preserve"> </w:t>
      </w:r>
      <w:r>
        <w:t xml:space="preserve">alone; verified against the raw</w:t>
      </w:r>
      <w:r>
        <w:t xml:space="preserve"> </w:t>
      </w:r>
      <w:r>
        <w:t xml:space="preserve">superset, still far below</w:t>
      </w:r>
      <w:r>
        <w:t xml:space="preserve"> </w:t>
      </w:r>
      <m:oMath>
        <m:sSub>
          <m:e>
            <m:r>
              <m:t>W</m:t>
            </m:r>
          </m:e>
          <m:sub>
            <m:r>
              <m:t>1</m:t>
            </m:r>
          </m:sub>
        </m:sSub>
      </m:oMath>
      <w:r>
        <w:t xml:space="preserve">), so segmentation alone does not cure the interference, the</w:t>
      </w:r>
      <w:r>
        <w:t xml:space="preserve"> </w:t>
      </w:r>
      <w:r>
        <w:t xml:space="preserve">operative variable is routing knowledge. The mitigation hierarchy, raw superset</w:t>
      </w:r>
      <w:r>
        <w:t xml:space="preserve"> </w:t>
      </w:r>
      <m:oMath>
        <m:r>
          <m:rPr>
            <m:sty m:val="p"/>
          </m:rPr>
          <m:t>&lt;</m:t>
        </m:r>
      </m:oMath>
      <w:r>
        <w:t xml:space="preserve"> </w:t>
      </w:r>
      <w:r>
        <w:t xml:space="preserve">structure</w:t>
      </w:r>
      <w:r>
        <w:t xml:space="preserve"> </w:t>
      </w:r>
      <m:oMath>
        <m:r>
          <m:rPr>
            <m:sty m:val="p"/>
          </m:rPr>
          <m:t>&lt;</m:t>
        </m:r>
      </m:oMath>
      <w:r>
        <w:t xml:space="preserve"> </w:t>
      </w:r>
      <w:r>
        <w:t xml:space="preserve">routing</w:t>
      </w:r>
      <w:r>
        <w:t xml:space="preserve"> </w:t>
      </w:r>
      <m:oMath>
        <m:r>
          <m:rPr>
            <m:sty m:val="p"/>
          </m:rPr>
          <m:t>&lt;</m:t>
        </m:r>
      </m:oMath>
      <w:r>
        <w:t xml:space="preserve"> </w:t>
      </w:r>
      <w:r>
        <w:t xml:space="preserve">dropping the dominated signal, is itself a finding: it locates the failure in</w:t>
      </w:r>
      <w:r>
        <w:t xml:space="preserve"> </w:t>
      </w:r>
      <w:r>
        <w:t xml:space="preserve">convention-to-task routing rather than in convention segmentation.</w:t>
      </w:r>
    </w:p>
    <w:bookmarkStart w:id="106" w:name="sec:results-audit"/>
    <w:p>
      <w:pPr>
        <w:pStyle w:val="Heading3"/>
      </w:pPr>
      <w:r>
        <w:t xml:space="preserve">Raw-failure audit: what Haiku’s</w:t>
      </w:r>
      <w:r>
        <w:t xml:space="preserve"> </w:t>
      </w:r>
      <w:r>
        <w:rPr>
          <w:rStyle w:val="VerbatimChar"/>
        </w:rPr>
        <w:t xml:space="preserve">api_post_ok</w:t>
      </w:r>
      <w:r>
        <w:t xml:space="preserve"> </w:t>
      </w:r>
      <w:r>
        <w:t xml:space="preserve">cell measures</w:t>
      </w:r>
    </w:p>
    <w:p>
      <w:pPr>
        <w:pStyle w:val="FirstParagraph"/>
      </w:pPr>
      <w:r>
        <w:t xml:space="preserve">One cell in Table 8 is anomalous: Haiku’s</w:t>
      </w:r>
      <w:r>
        <w:t xml:space="preserve"> </w:t>
      </w:r>
      <m:oMath>
        <m:sSub>
          <m:e>
            <m:r>
              <m:t>W</m:t>
            </m:r>
          </m:e>
          <m:sub>
            <m:r>
              <m:t>1</m:t>
            </m:r>
          </m:sub>
        </m:sSub>
      </m:oMath>
      <w:r>
        <w:t xml:space="preserve"> </w:t>
      </w:r>
      <w:r>
        <w:t xml:space="preserve">arm scores</w:t>
      </w:r>
      <w:r>
        <w:t xml:space="preserve"> </w:t>
      </w:r>
      <m:oMath>
        <m:r>
          <m:t>52</m:t>
        </m:r>
        <m:r>
          <m:rPr>
            <m:sty m:val="p"/>
          </m:rPr>
          <m:t>%</m:t>
        </m:r>
      </m:oMath>
      <w:r>
        <w:t xml:space="preserve"> </w:t>
      </w:r>
      <w:r>
        <w:t xml:space="preserve">on</w:t>
      </w:r>
      <w:r>
        <w:t xml:space="preserve"> </w:t>
      </w:r>
      <w:r>
        <w:rPr>
          <w:rStyle w:val="VerbatimChar"/>
        </w:rPr>
        <w:t xml:space="preserve">api_post_ok</w:t>
      </w:r>
      <w:r>
        <w:t xml:space="preserve"> </w:t>
      </w:r>
      <w:r>
        <w:t xml:space="preserve">while scoring</w:t>
      </w:r>
      <w:r>
        <w:t xml:space="preserve"> </w:t>
      </w:r>
      <m:oMath>
        <m:r>
          <m:t>100</m:t>
        </m:r>
        <m:r>
          <m:rPr>
            <m:sty m:val="p"/>
          </m:rPr>
          <m:t>%</m:t>
        </m:r>
      </m:oMath>
      <w:r>
        <w:t xml:space="preserve"> </w:t>
      </w:r>
      <w:r>
        <w:t xml:space="preserve">on the harder</w:t>
      </w:r>
      <w:r>
        <w:t xml:space="preserve"> </w:t>
      </w:r>
      <w:r>
        <w:rPr>
          <w:rStyle w:val="VerbatimChar"/>
        </w:rPr>
        <w:t xml:space="preserve">api_argorder</w:t>
      </w:r>
      <w:r>
        <w:t xml:space="preserve"> </w:t>
      </w:r>
      <w:r>
        <w:t xml:space="preserve">under the same</w:t>
      </w:r>
      <w:r>
        <w:t xml:space="preserve"> </w:t>
      </w:r>
      <w:r>
        <w:t xml:space="preserve">source, and the pattern is stable across five independent Haiku runs (</w:t>
      </w:r>
      <m:oMath>
        <m:r>
          <m:t>45</m:t>
        </m:r>
      </m:oMath>
      <w:r>
        <w:t xml:space="preserve">–</w:t>
      </w:r>
      <m:oMath>
        <m:r>
          <m:t>57</m:t>
        </m:r>
        <m:r>
          <m:rPr>
            <m:sty m:val="p"/>
          </m:rPr>
          <m:t>%</m:t>
        </m:r>
      </m:oMath>
      <w:r>
        <w:t xml:space="preserve">). Because the</w:t>
      </w:r>
      <w:r>
        <w:t xml:space="preserve"> </w:t>
      </w:r>
      <w:r>
        <w:t xml:space="preserve">published harness does not retain raw completions, we re-drew the cell keeping every reply, the</w:t>
      </w:r>
      <w:r>
        <w:t xml:space="preserve"> </w:t>
      </w:r>
      <w:r>
        <w:t xml:space="preserve">extracted code, and the verifier’s stderr (</w:t>
      </w:r>
      <w:r>
        <w:rPr>
          <w:rStyle w:val="VerbatimChar"/>
        </w:rPr>
        <w:t xml:space="preserve">results/diag/</w:t>
      </w:r>
      <w:r>
        <w:t xml:space="preserve">,</w:t>
      </w:r>
      <w:r>
        <w:t xml:space="preserve"> </w:t>
      </w:r>
      <w:r>
        <w:rPr>
          <w:rStyle w:val="VerbatimChar"/>
        </w:rPr>
        <w:t xml:space="preserve">harness/diag/</w:t>
      </w:r>
      <w:r>
        <w:t xml:space="preserve">). The</w:t>
      </w:r>
      <w:r>
        <w:t xml:space="preserve"> </w:t>
      </w:r>
      <w:r>
        <w:t xml:space="preserve">failures are uniform. In</w:t>
      </w:r>
      <w:r>
        <w:t xml:space="preserve"> </w:t>
      </w:r>
      <m:oMath>
        <m:r>
          <m:t>12</m:t>
        </m:r>
        <m:r>
          <m:rPr>
            <m:sty m:val="p"/>
          </m:rPr>
          <m:t>/</m:t>
        </m:r>
        <m:r>
          <m:t>12</m:t>
        </m:r>
      </m:oMath>
      <w:r>
        <w:t xml:space="preserve"> </w:t>
      </w:r>
      <w:r>
        <w:t xml:space="preserve">draws the reply calls the private contract exactly as</w:t>
      </w:r>
      <w:r>
        <w:t xml:space="preserve"> </w:t>
      </w:r>
      <m:oMath>
        <m:sSub>
          <m:e>
            <m:r>
              <m:t>W</m:t>
            </m:r>
          </m:e>
          <m:sub>
            <m:r>
              <m:t>1</m:t>
            </m:r>
          </m:sub>
        </m:sSub>
      </m:oMath>
      <w:r>
        <w:t xml:space="preserve"> </w:t>
      </w:r>
      <w:r>
        <w:t xml:space="preserve">specifies,</w:t>
      </w:r>
      <w:r>
        <w:t xml:space="preserve"> </w:t>
      </w:r>
      <w:r>
        <w:rPr>
          <w:rStyle w:val="VerbatimChar"/>
        </w:rPr>
        <w:t xml:space="preserve">ledger.post(acct, cents, memo=note)</w:t>
      </w:r>
      <w:r>
        <w:t xml:space="preserve">, and every failure is the single omitted line</w:t>
      </w:r>
      <w:r>
        <w:t xml:space="preserve"> </w:t>
      </w:r>
      <w:r>
        <w:rPr>
          <w:rStyle w:val="VerbatimChar"/>
        </w:rPr>
        <w:t xml:space="preserve">import ledger</w:t>
      </w:r>
      <w:r>
        <w:t xml:space="preserve">: PASS coincides with the presence of that line (</w:t>
      </w:r>
      <m:oMath>
        <m:r>
          <m:t>5</m:t>
        </m:r>
        <m:r>
          <m:rPr>
            <m:sty m:val="p"/>
          </m:rPr>
          <m:t>/</m:t>
        </m:r>
        <m:r>
          <m:t>5</m:t>
        </m:r>
      </m:oMath>
      <w:r>
        <w:t xml:space="preserve"> </w:t>
      </w:r>
      <w:r>
        <w:t xml:space="preserve">against</w:t>
      </w:r>
      <w:r>
        <w:t xml:space="preserve"> </w:t>
      </w:r>
      <m:oMath>
        <m:r>
          <m:t>7</m:t>
        </m:r>
        <m:r>
          <m:rPr>
            <m:sty m:val="p"/>
          </m:rPr>
          <m:t>/</m:t>
        </m:r>
        <m:r>
          <m:t>7</m:t>
        </m:r>
      </m:oMath>
      <w:r>
        <w:t xml:space="preserve">), and on</w:t>
      </w:r>
      <w:r>
        <w:t xml:space="preserve"> </w:t>
      </w:r>
      <w:r>
        <w:t xml:space="preserve">the control cell</w:t>
      </w:r>
      <w:r>
        <w:t xml:space="preserve"> </w:t>
      </w:r>
      <w:r>
        <w:rPr>
          <w:rStyle w:val="VerbatimChar"/>
        </w:rPr>
        <w:t xml:space="preserve">api_argorder</w:t>
      </w:r>
      <w:r>
        <w:t xml:space="preserve"> </w:t>
      </w:r>
      <w:r>
        <w:t xml:space="preserve">the same model writes the import in</w:t>
      </w:r>
      <w:r>
        <w:t xml:space="preserve"> </w:t>
      </w:r>
      <m:oMath>
        <m:r>
          <m:t>8</m:t>
        </m:r>
        <m:r>
          <m:rPr>
            <m:sty m:val="p"/>
          </m:rPr>
          <m:t>/</m:t>
        </m:r>
        <m:r>
          <m:t>8</m:t>
        </m:r>
      </m:oMath>
      <w:r>
        <w:t xml:space="preserve">. The cause is prompt</w:t>
      </w:r>
      <w:r>
        <w:t xml:space="preserve"> </w:t>
      </w:r>
      <w:r>
        <w:t xml:space="preserve">wording, not the contract: this task’s prompt names the call as</w:t>
      </w:r>
      <w:r>
        <w:t xml:space="preserve"> </w:t>
      </w:r>
      <w:r>
        <w:rPr>
          <w:rStyle w:val="VerbatimChar"/>
        </w:rPr>
        <w:t xml:space="preserve">ledger.post</w:t>
      </w:r>
      <w:r>
        <w:t xml:space="preserve">, which Haiku</w:t>
      </w:r>
      <w:r>
        <w:t xml:space="preserve"> </w:t>
      </w:r>
      <w:r>
        <w:t xml:space="preserve">reads as already in scope. An import-neutralized control then re-measures all four arms at</w:t>
      </w:r>
      <w:r>
        <w:t xml:space="preserve"> </w:t>
      </w:r>
      <m:oMath>
        <m:r>
          <m:t>n</m:t>
        </m:r>
        <m:r>
          <m:rPr>
            <m:sty m:val="p"/>
          </m:rPr>
          <m:t>=</m:t>
        </m:r>
        <m:r>
          <m:t>40</m:t>
        </m:r>
      </m:oMath>
      <w:r>
        <w:t xml:space="preserve"> </w:t>
      </w:r>
      <w:r>
        <w:t xml:space="preserve">with a verifier that binds</w:t>
      </w:r>
      <w:r>
        <w:t xml:space="preserve"> </w:t>
      </w:r>
      <w:r>
        <w:rPr>
          <w:rStyle w:val="VerbatimChar"/>
        </w:rPr>
        <w:t xml:space="preserve">ledger</w:t>
      </w:r>
      <w:r>
        <w:t xml:space="preserve"> </w:t>
      </w:r>
      <w:r>
        <w:t xml:space="preserve">into the solution’s namespace when the reply omitted the</w:t>
      </w:r>
      <w:r>
        <w:t xml:space="preserve"> </w:t>
      </w:r>
      <w:r>
        <w:t xml:space="preserve">import and is otherwise identical:</w:t>
      </w:r>
      <w:r>
        <w:t xml:space="preserve"> </w:t>
      </w:r>
      <w:r>
        <w:rPr>
          <w:rStyle w:val="VerbatimChar"/>
        </w:rPr>
        <w:t xml:space="preserve">none</w:t>
      </w:r>
      <w:r>
        <w:t xml:space="preserve"> </w:t>
      </w:r>
      <m:oMath>
        <m:r>
          <m:t>0</m:t>
        </m:r>
        <m:r>
          <m:rPr>
            <m:sty m:val="p"/>
          </m:rPr>
          <m:t>/</m:t>
        </m:r>
        <m:r>
          <m:t>40</m:t>
        </m:r>
      </m:oMath>
      <w:r>
        <w:t xml:space="preserve"> </w:t>
      </w:r>
      <w:r>
        <w:t xml:space="preserve">and</w:t>
      </w:r>
      <w:r>
        <w:t xml:space="preserve"> </w:t>
      </w:r>
      <m:oMath>
        <m:sSub>
          <m:e>
            <m:r>
              <m:t>W</m:t>
            </m:r>
          </m:e>
          <m:sub>
            <m:r>
              <m:t>2</m:t>
            </m:r>
          </m:sub>
        </m:sSub>
      </m:oMath>
      <w:r>
        <w:t xml:space="preserve"> </w:t>
      </w:r>
      <m:oMath>
        <m:r>
          <m:t>0</m:t>
        </m:r>
        <m:r>
          <m:rPr>
            <m:sty m:val="p"/>
          </m:rPr>
          <m:t>/</m:t>
        </m:r>
        <m:r>
          <m:t>40</m:t>
        </m:r>
      </m:oMath>
      <w:r>
        <w:t xml:space="preserve"> </w:t>
      </w:r>
      <w:r>
        <w:t xml:space="preserve">under both verifiers</w:t>
      </w:r>
      <w:r>
        <w:t xml:space="preserve"> </w:t>
      </w:r>
      <w:r>
        <w:t xml:space="preserve">(neutralization leaks nothing),</w:t>
      </w:r>
      <w:r>
        <w:t xml:space="preserve"> </w:t>
      </w:r>
      <m:oMath>
        <m:sSub>
          <m:e>
            <m:r>
              <m:t>W</m:t>
            </m:r>
          </m:e>
          <m:sub>
            <m:r>
              <m:t>1</m:t>
            </m:r>
          </m:sub>
        </m:sSub>
      </m:oMath>
      <w:r>
        <w:t xml:space="preserve"> </w:t>
      </w:r>
      <w:r>
        <w:t xml:space="preserve">rises from</w:t>
      </w:r>
      <w:r>
        <w:t xml:space="preserve"> </w:t>
      </w:r>
      <m:oMath>
        <m:r>
          <m:t>23</m:t>
        </m:r>
        <m:r>
          <m:rPr>
            <m:sty m:val="p"/>
          </m:rPr>
          <m:t>/</m:t>
        </m:r>
        <m:r>
          <m:t>40</m:t>
        </m:r>
      </m:oMath>
      <w:r>
        <w:t xml:space="preserve"> </w:t>
      </w:r>
      <w:r>
        <w:t xml:space="preserve">to</w:t>
      </w:r>
      <w:r>
        <w:t xml:space="preserve"> </w:t>
      </w:r>
      <m:oMath>
        <m:r>
          <m:t>40</m:t>
        </m:r>
        <m:r>
          <m:rPr>
            <m:sty m:val="p"/>
          </m:rPr>
          <m:t>/</m:t>
        </m:r>
        <m:r>
          <m:t>40</m:t>
        </m:r>
      </m:oMath>
      <w:r>
        <w:t xml:space="preserve">, and</w:t>
      </w:r>
      <w:r>
        <w:t xml:space="preserve"> </w:t>
      </w:r>
      <m:oMath>
        <m:sSub>
          <m:e>
            <m:r>
              <m:t>W</m:t>
            </m:r>
          </m:e>
          <m:sub>
            <m:r>
              <m:t>1</m:t>
            </m:r>
            <m:r>
              <m:rPr>
                <m:sty m:val="p"/>
              </m:rPr>
              <m:t>+</m:t>
            </m:r>
          </m:sub>
        </m:sSub>
      </m:oMath>
      <w:r>
        <w:t xml:space="preserve"> </w:t>
      </w:r>
      <w:r>
        <w:t xml:space="preserve">from</w:t>
      </w:r>
      <w:r>
        <w:t xml:space="preserve"> </w:t>
      </w:r>
      <m:oMath>
        <m:r>
          <m:t>8</m:t>
        </m:r>
        <m:r>
          <m:rPr>
            <m:sty m:val="p"/>
          </m:rPr>
          <m:t>/</m:t>
        </m:r>
        <m:r>
          <m:t>40</m:t>
        </m:r>
      </m:oMath>
      <w:r>
        <w:t xml:space="preserve"> </w:t>
      </w:r>
      <w:r>
        <w:t xml:space="preserve">to</w:t>
      </w:r>
      <w:r>
        <w:t xml:space="preserve"> </w:t>
      </w:r>
      <m:oMath>
        <m:r>
          <m:t>21</m:t>
        </m:r>
        <m:r>
          <m:rPr>
            <m:sty m:val="p"/>
          </m:rPr>
          <m:t>/</m:t>
        </m:r>
        <m:r>
          <m:t>40</m:t>
        </m:r>
      </m:oMath>
      <w:r>
        <w:t xml:space="preserve">. The superset collapse on this cell is therefore real and has the mechanism the paper</w:t>
      </w:r>
      <w:r>
        <w:t xml:space="preserve"> </w:t>
      </w:r>
      <w:r>
        <w:t xml:space="preserve">describes: in the retained</w:t>
      </w:r>
      <w:r>
        <w:t xml:space="preserve"> </w:t>
      </w:r>
      <m:oMath>
        <m:sSub>
          <m:e>
            <m:r>
              <m:t>W</m:t>
            </m:r>
          </m:e>
          <m:sub>
            <m:r>
              <m:t>1</m:t>
            </m:r>
            <m:r>
              <m:rPr>
                <m:sty m:val="p"/>
              </m:rPr>
              <m:t>+</m:t>
            </m:r>
          </m:sub>
        </m:sSub>
      </m:oMath>
      <w:r>
        <w:t xml:space="preserve"> </w:t>
      </w:r>
      <w:r>
        <w:t xml:space="preserve">replies the model applies</w:t>
      </w:r>
      <w:r>
        <w:t xml:space="preserve"> </w:t>
      </w:r>
      <m:oMath>
        <m:sSub>
          <m:e>
            <m:r>
              <m:t>W</m:t>
            </m:r>
          </m:e>
          <m:sub>
            <m:r>
              <m:t>2</m:t>
            </m:r>
          </m:sub>
        </m:sSub>
      </m:oMath>
      <w:r>
        <w:t xml:space="preserve">’s wire encoding to a plain-cents</w:t>
      </w:r>
      <w:r>
        <w:t xml:space="preserve"> </w:t>
      </w:r>
      <w:r>
        <w:t xml:space="preserve">amount and posts</w:t>
      </w:r>
      <w:r>
        <w:t xml:space="preserve"> </w:t>
      </w:r>
      <w:r>
        <w:rPr>
          <w:rStyle w:val="VerbatimChar"/>
        </w:rPr>
        <w:t xml:space="preserve">’+500#5’</w:t>
      </w:r>
      <w:r>
        <w:t xml:space="preserve"> </w:t>
      </w:r>
      <w:r>
        <w:t xml:space="preserve">in place of</w:t>
      </w:r>
      <w:r>
        <w:t xml:space="preserve"> </w:t>
      </w:r>
      <w:r>
        <w:rPr>
          <w:rStyle w:val="VerbatimChar"/>
        </w:rPr>
        <w:t xml:space="preserve">500</w:t>
      </w:r>
      <w:r>
        <w:t xml:space="preserve">. With the import neutralized the</w:t>
      </w:r>
      <w:r>
        <w:t xml:space="preserve"> </w:t>
      </w:r>
      <w:r>
        <w:t xml:space="preserve">interference is</w:t>
      </w:r>
      <w:r>
        <w:t xml:space="preserve"> </w:t>
      </w:r>
      <m:oMath>
        <m:sSub>
          <m:e>
            <m:r>
              <m:rPr>
                <m:sty m:val="p"/>
              </m:rPr>
              <m:t>Ψ</m:t>
            </m:r>
          </m:e>
          <m:sub>
            <m:r>
              <m:t>T</m:t>
            </m:r>
          </m:sub>
        </m:sSub>
        <m:r>
          <m:rPr>
            <m:sty m:val="p"/>
          </m:rPr>
          <m:t>=</m:t>
        </m:r>
        <m:r>
          <m:rPr>
            <m:sty m:val="p"/>
          </m:rPr>
          <m:t>−</m:t>
        </m:r>
        <m:r>
          <m:t>0.48</m:t>
        </m:r>
      </m:oMath>
      <w:r>
        <w:t xml:space="preserve"> </w:t>
      </w:r>
      <w:r>
        <w:t xml:space="preserve">with upper bound</w:t>
      </w:r>
      <w:r>
        <w:t xml:space="preserve"> </w:t>
      </w:r>
      <m:oMath>
        <m:r>
          <m:rPr>
            <m:sty m:val="p"/>
          </m:rPr>
          <m:t>−</m:t>
        </m:r>
        <m:r>
          <m:t>0.09</m:t>
        </m:r>
      </m:oMath>
      <w:r>
        <w:t xml:space="preserve">, verified in sign but not at the</w:t>
      </w:r>
      <w:r>
        <w:t xml:space="preserve"> </w:t>
      </w:r>
      <m:oMath>
        <m:r>
          <m:t>τ</m:t>
        </m:r>
        <m:r>
          <m:rPr>
            <m:sty m:val="p"/>
          </m:rPr>
          <m:t>=</m:t>
        </m:r>
        <m:r>
          <m:t>0.30</m:t>
        </m:r>
      </m:oMath>
      <w:r>
        <w:t xml:space="preserve"> </w:t>
      </w:r>
      <w:r>
        <w:t xml:space="preserve">margin</w:t>
      </w:r>
      <w:r>
        <w:t xml:space="preserve"> </w:t>
      </w:r>
      <w:r>
        <w:t xml:space="preserve">(Table 6). We keep the original-protocol numbers in every table, since the</w:t>
      </w:r>
      <w:r>
        <w:t xml:space="preserve"> </w:t>
      </w:r>
      <w:r>
        <w:t xml:space="preserve">verifier is identical across models and the other five models include the import; the audit changes</w:t>
      </w:r>
      <w:r>
        <w:t xml:space="preserve"> </w:t>
      </w:r>
      <w:r>
        <w:t xml:space="preserve">the reading of one cell, not its measurement. Haiku’s verified claims rest on</w:t>
      </w:r>
      <w:r>
        <w:t xml:space="preserve"> </w:t>
      </w:r>
      <w:r>
        <w:rPr>
          <w:rStyle w:val="VerbatimChar"/>
        </w:rPr>
        <w:t xml:space="preserve">api_argorder</w:t>
      </w:r>
      <w:r>
        <w:t xml:space="preserve"> </w:t>
      </w:r>
      <w:r>
        <w:t xml:space="preserve">and are unaffected.</w:t>
      </w:r>
    </w:p>
    <w:bookmarkEnd w:id="106"/>
    <w:bookmarkEnd w:id="107"/>
    <w:bookmarkStart w:id="109" w:name="sec:results-policies"/>
    <w:p>
      <w:pPr>
        <w:pStyle w:val="Heading2"/>
      </w:pPr>
      <w:r>
        <w:t xml:space="preserve">The engineering consequence: four selection policies, one measured table</w:t>
      </w:r>
    </w:p>
    <w:p>
      <w:pPr>
        <w:pStyle w:val="FirstParagraph"/>
      </w:pPr>
      <w:r>
        <w:t xml:space="preserve">The formal results reduce to a comparison an engineer can act on. On the measured pair there are</w:t>
      </w:r>
      <w:r>
        <w:t xml:space="preserve"> </w:t>
      </w:r>
      <w:r>
        <w:t xml:space="preserve">four things a selection layer can do, and every one of them was measured (Table 8);</w:t>
      </w:r>
      <w:r>
        <w:t xml:space="preserve"> </w:t>
      </w:r>
      <w:r>
        <w:t xml:space="preserve">Table 7 scores them per model as mean PASS over the four verified cells.</w:t>
      </w:r>
      <w:r>
        <w:t xml:space="preserve"> </w:t>
      </w:r>
      <w:r>
        <w:rPr>
          <w:i/>
          <w:iCs/>
        </w:rPr>
        <w:t xml:space="preserve">Best fixed source</w:t>
      </w:r>
      <w:r>
        <w:t xml:space="preserve"> </w:t>
      </w:r>
      <w:r>
        <w:t xml:space="preserve">grants the entire query-independent-scalar class its best case: any such</w:t>
      </w:r>
      <w:r>
        <w:t xml:space="preserve"> </w:t>
      </w:r>
      <w:r>
        <w:t xml:space="preserve">scalar induces one total order, hence one top-1 reused for every task, and we let it pick the</w:t>
      </w:r>
      <w:r>
        <w:t xml:space="preserve"> </w:t>
      </w:r>
      <w:r>
        <w:t xml:space="preserve">oracle-best source (</w:t>
      </w:r>
      <m:oMath>
        <m:sSub>
          <m:e>
            <m:r>
              <m:t>W</m:t>
            </m:r>
          </m:e>
          <m:sub>
            <m:r>
              <m:t>1</m:t>
            </m:r>
          </m:sub>
        </m:sSub>
      </m:oMath>
      <w:r>
        <w:t xml:space="preserve"> </w:t>
      </w:r>
      <w:r>
        <w:t xml:space="preserve">for every model).</w:t>
      </w:r>
      <w:r>
        <w:t xml:space="preserve"> </w:t>
      </w:r>
      <w:r>
        <w:rPr>
          <w:i/>
          <w:iCs/>
        </w:rPr>
        <w:t xml:space="preserve">Topical top-1</w:t>
      </w:r>
      <w:r>
        <w:t xml:space="preserve"> </w:t>
      </w:r>
      <w:r>
        <w:t xml:space="preserve">re-scores per task with topical</w:t>
      </w:r>
      <w:r>
        <w:t xml:space="preserve"> </w:t>
      </w:r>
      <w:r>
        <w:t xml:space="preserve">relevance, choosing</w:t>
      </w:r>
      <w:r>
        <w:t xml:space="preserve"> </w:t>
      </w:r>
      <m:oMath>
        <m:sSub>
          <m:e>
            <m:r>
              <m:t>W</m:t>
            </m:r>
          </m:e>
          <m:sub>
            <m:r>
              <m:t>1</m:t>
            </m:r>
          </m:sub>
        </m:sSub>
      </m:oMath>
      <w:r>
        <w:t xml:space="preserve"> </w:t>
      </w:r>
      <w:r>
        <w:t xml:space="preserve">on the API cells and</w:t>
      </w:r>
      <w:r>
        <w:t xml:space="preserve"> </w:t>
      </w:r>
      <m:oMath>
        <m:sSub>
          <m:e>
            <m:r>
              <m:t>W</m:t>
            </m:r>
          </m:e>
          <m:sub>
            <m:r>
              <m:t>2</m:t>
            </m:r>
          </m:sub>
        </m:sSub>
      </m:oMath>
      <w:r>
        <w:t xml:space="preserve"> </w:t>
      </w:r>
      <w:r>
        <w:t xml:space="preserve">on encoding, but also</w:t>
      </w:r>
      <w:r>
        <w:t xml:space="preserve"> </w:t>
      </w:r>
      <m:oMath>
        <m:sSub>
          <m:e>
            <m:r>
              <m:t>W</m:t>
            </m:r>
          </m:e>
          <m:sub>
            <m:r>
              <m:t>2</m:t>
            </m:r>
          </m:sub>
        </m:sSub>
      </m:oMath>
      <w:r>
        <w:t xml:space="preserve"> </w:t>
      </w:r>
      <w:r>
        <w:t xml:space="preserve">on the trap,</w:t>
      </w:r>
      <w:r>
        <w:t xml:space="preserve"> </w:t>
      </w:r>
      <w:r>
        <w:t xml:space="preserve">where every measured topical ranker puts the wrong source first</w:t>
      </w:r>
      <w:r>
        <w:t xml:space="preserve"> </w:t>
      </w:r>
      <w:r>
        <w:t xml:space="preserve">(§7.4.2).</w:t>
      </w:r>
      <w:r>
        <w:t xml:space="preserve"> </w:t>
      </w:r>
      <w:r>
        <w:rPr>
          <w:i/>
          <w:iCs/>
        </w:rPr>
        <w:t xml:space="preserve">Concatenate both</w:t>
      </w:r>
      <w:r>
        <w:t xml:space="preserve"> </w:t>
      </w:r>
      <w:r>
        <w:t xml:space="preserve">refuses to choose and submits</w:t>
      </w:r>
      <w:r>
        <w:t xml:space="preserve"> </w:t>
      </w:r>
      <m:oMath>
        <m:sSub>
          <m:e>
            <m:r>
              <m:t>W</m:t>
            </m:r>
          </m:e>
          <m:sub>
            <m:r>
              <m:t>1</m:t>
            </m:r>
            <m:r>
              <m:rPr>
                <m:sty m:val="p"/>
              </m:rPr>
              <m:t>+</m:t>
            </m:r>
          </m:sub>
        </m:sSub>
      </m:oMath>
      <w:r>
        <w:t xml:space="preserve">.</w:t>
      </w:r>
      <w:r>
        <w:t xml:space="preserve"> </w:t>
      </w:r>
      <w:r>
        <w:rPr>
          <w:i/>
          <w:iCs/>
        </w:rPr>
        <w:t xml:space="preserve">Front</w:t>
      </w:r>
      <w:r>
        <w:rPr>
          <w:i/>
          <w:iCs/>
        </w:rPr>
        <w:t xml:space="preserve"> </w:t>
      </w:r>
      <m:oMath>
        <m:r>
          <m:rPr>
            <m:sty m:val="p"/>
          </m:rPr>
          <m:t>+</m:t>
        </m:r>
      </m:oMath>
      <w:r>
        <w:rPr>
          <w:i/>
          <w:iCs/>
        </w:rPr>
        <w:t xml:space="preserve"> </w:t>
      </w:r>
      <w:r>
        <w:rPr>
          <w:i/>
          <w:iCs/>
        </w:rPr>
        <w:t xml:space="preserve">routing</w:t>
      </w:r>
      <w:r>
        <w:t xml:space="preserve"> </w:t>
      </w:r>
      <w:r>
        <w:t xml:space="preserve">keeps the verified non-dominated set</w:t>
      </w:r>
      <w:r>
        <w:t xml:space="preserve"> </w:t>
      </w:r>
      <m:oMath>
        <m:r>
          <m:rPr>
            <m:sty m:val="p"/>
          </m:rPr>
          <m:t>{</m:t>
        </m:r>
        <m:sSub>
          <m:e>
            <m:r>
              <m:t>W</m:t>
            </m:r>
          </m:e>
          <m:sub>
            <m:r>
              <m:t>1</m:t>
            </m:r>
          </m:sub>
        </m:sSub>
        <m:r>
          <m:rPr>
            <m:sty m:val="p"/>
          </m:rPr>
          <m:t>,</m:t>
        </m:r>
        <m:sSub>
          <m:e>
            <m:r>
              <m:t>W</m:t>
            </m:r>
          </m:e>
          <m:sub>
            <m:r>
              <m:t>2</m:t>
            </m:r>
          </m:sub>
        </m:sSub>
        <m:r>
          <m:rPr>
            <m:sty m:val="p"/>
          </m:rPr>
          <m:t>}</m:t>
        </m:r>
      </m:oMath>
      <w:r>
        <w:t xml:space="preserve"> </w:t>
      </w:r>
      <w:r>
        <w:t xml:space="preserve">and routes by task</w:t>
      </w:r>
      <w:r>
        <w:t xml:space="preserve"> </w:t>
      </w:r>
      <w:r>
        <w:t xml:space="preserve">family, attaining the per-cell maximum of the two sources; this is what the partial order licenses,</w:t>
      </w:r>
      <w:r>
        <w:t xml:space="preserve"> </w:t>
      </w:r>
      <w:r>
        <w:t xml:space="preserve">and its price is exactly one probe’s worth of knowledge, namely which source is decisive for which</w:t>
      </w:r>
      <w:r>
        <w:t xml:space="preserve"> </w:t>
      </w:r>
      <w:r>
        <w:t xml:space="preserve">family.</w:t>
      </w:r>
    </w:p>
    <w:bookmarkStart w:id="108" w:name="tab:policies"/>
    <w:p>
      <w:pPr>
        <w:pStyle w:val="TableCaption"/>
      </w:pPr>
      <w:r>
        <w:t xml:space="preserve">Mean PASS (%) over the four verified cells under four selection policies, per model,</w:t>
      </w:r>
      <w:r>
        <w:t xml:space="preserve"> </w:t>
      </w:r>
      <w:r>
        <w:t xml:space="preserve">computed from the measured per-cell rates of Table 8. The front-and-routing column</w:t>
      </w:r>
      <w:r>
        <w:t xml:space="preserve"> </w:t>
      </w:r>
      <w:r>
        <w:t xml:space="preserve">is the per-cell maximum of</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and is therefore the ceiling of</w:t>
      </w:r>
      <w:r>
        <w:t xml:space="preserve"> </w:t>
      </w:r>
      <w:r>
        <w:rPr>
          <w:i/>
          <w:iCs/>
        </w:rPr>
        <w:t xml:space="preserve">any</w:t>
      </w:r>
      <w:r>
        <w:t xml:space="preserve"> </w:t>
      </w:r>
      <w:r>
        <w:t xml:space="preserve">selection</w:t>
      </w:r>
      <w:r>
        <w:t xml:space="preserve"> </w:t>
      </w:r>
      <w:r>
        <w:t xml:space="preserve">policy on these cells; its remaining gap to</w:t>
      </w:r>
      <w:r>
        <w:t xml:space="preserve"> </w:t>
      </w:r>
      <m:oMath>
        <m:r>
          <m:t>100</m:t>
        </m:r>
        <m:r>
          <m:rPr>
            <m:sty m:val="p"/>
          </m:rPr>
          <m:t>%</m:t>
        </m:r>
      </m:oMath>
      <w:r>
        <w:t xml:space="preserve"> </w:t>
      </w:r>
      <w:r>
        <w:t xml:space="preserve">is model capability, not selection error.</w:t>
      </w:r>
    </w:p>
    <w:tbl>
      <w:tblPr>
        <w:tblStyle w:val="Table"/>
        <w:tblW w:type="auto" w:w="0"/>
        <w:tblLook w:firstRow="1" w:lastRow="0" w:firstColumn="0" w:lastColumn="0" w:noHBand="0" w:noVBand="0" w:val="0020"/>
        <w:tblCaption w:val="Mean PASS (%) over the four verified cells under four selection policies, per model, computed from the measured per-cell rates of Table 8. The front-and-routing column is the per-cell maximum of W_1 and W_2 and is therefore the ceiling of any selection policy on these cells; its remaining gap to 100\% is model capability, not selection error."/>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w:r>
              <w:t xml:space="preserve">Best fixed source</w:t>
            </w:r>
          </w:p>
        </w:tc>
        <w:tc>
          <w:tcPr/>
          <w:p>
            <w:pPr>
              <w:pStyle w:val="Compact"/>
              <w:jc w:val="center"/>
            </w:pPr>
            <w:r>
              <w:t xml:space="preserve">Topical top-1</w:t>
            </w:r>
          </w:p>
        </w:tc>
        <w:tc>
          <w:tcPr/>
          <w:p>
            <w:pPr>
              <w:pStyle w:val="Compact"/>
              <w:jc w:val="center"/>
            </w:pPr>
            <w:r>
              <w:t xml:space="preserve">Concatenate (</w:t>
            </w:r>
            <m:oMath>
              <m:sSub>
                <m:e>
                  <m:r>
                    <m:t>W</m:t>
                  </m:r>
                </m:e>
                <m:sub>
                  <m:r>
                    <m:t>1</m:t>
                  </m:r>
                  <m:r>
                    <m:rPr>
                      <m:sty m:val="p"/>
                    </m:rPr>
                    <m:t>+</m:t>
                  </m:r>
                </m:sub>
              </m:sSub>
            </m:oMath>
            <w:r>
              <w:t xml:space="preserve">)</w:t>
            </w:r>
          </w:p>
        </w:tc>
        <w:tc>
          <w:tcPr/>
          <w:p>
            <w:pPr>
              <w:pStyle w:val="Compact"/>
              <w:jc w:val="center"/>
            </w:pPr>
            <w:r>
              <w:t xml:space="preserve">Front</w:t>
            </w:r>
            <w:r>
              <w:t xml:space="preserve"> </w:t>
            </w:r>
            <m:oMath>
              <m:r>
                <m:rPr>
                  <m:sty m:val="p"/>
                </m:rPr>
                <m:t>+</m:t>
              </m:r>
            </m:oMath>
            <w:r>
              <w:t xml:space="preserve"> </w:t>
            </w:r>
            <w:r>
              <w:t xml:space="preserve">routing</w:t>
            </w:r>
          </w:p>
        </w:tc>
      </w:tr>
      <w:tr>
        <w:tc>
          <w:tcPr/>
          <w:p>
            <w:pPr>
              <w:pStyle w:val="Compact"/>
              <w:jc w:val="left"/>
            </w:pPr>
            <w:r>
              <w:t xml:space="preserve">Haiku-4.5</w:t>
            </w:r>
          </w:p>
        </w:tc>
        <w:tc>
          <w:tcPr/>
          <w:p>
            <w:pPr>
              <w:pStyle w:val="Compact"/>
              <w:jc w:val="center"/>
            </w:pPr>
            <w:r>
              <w:t xml:space="preserve">60.5</w:t>
            </w:r>
          </w:p>
        </w:tc>
        <w:tc>
          <w:tcPr/>
          <w:p>
            <w:pPr>
              <w:pStyle w:val="Compact"/>
              <w:jc w:val="center"/>
            </w:pPr>
            <w:r>
              <w:t xml:space="preserve">63.0</w:t>
            </w:r>
          </w:p>
        </w:tc>
        <w:tc>
          <w:tcPr/>
          <w:p>
            <w:pPr>
              <w:pStyle w:val="Compact"/>
              <w:jc w:val="center"/>
            </w:pPr>
            <w:r>
              <w:t xml:space="preserve">53.0</w:t>
            </w:r>
          </w:p>
        </w:tc>
        <w:tc>
          <w:tcPr/>
          <w:p>
            <w:pPr>
              <w:pStyle w:val="Compact"/>
              <w:jc w:val="center"/>
            </w:pPr>
            <w:r>
              <w:rPr>
                <w:b/>
                <w:bCs/>
              </w:rPr>
              <w:t xml:space="preserve">85.5</w:t>
            </w:r>
          </w:p>
        </w:tc>
      </w:tr>
      <w:tr>
        <w:tc>
          <w:tcPr/>
          <w:p>
            <w:pPr>
              <w:pStyle w:val="Compact"/>
              <w:jc w:val="left"/>
            </w:pPr>
            <w:r>
              <w:t xml:space="preserve">Sonnet-4.6</w:t>
            </w:r>
          </w:p>
        </w:tc>
        <w:tc>
          <w:tcPr/>
          <w:p>
            <w:pPr>
              <w:pStyle w:val="Compact"/>
              <w:jc w:val="center"/>
            </w:pPr>
            <w:r>
              <w:t xml:space="preserve">75.0</w:t>
            </w:r>
          </w:p>
        </w:tc>
        <w:tc>
          <w:tcPr/>
          <w:p>
            <w:pPr>
              <w:pStyle w:val="Compact"/>
              <w:jc w:val="center"/>
            </w:pPr>
            <w:r>
              <w:t xml:space="preserve">74.5</w:t>
            </w:r>
          </w:p>
        </w:tc>
        <w:tc>
          <w:tcPr/>
          <w:p>
            <w:pPr>
              <w:pStyle w:val="Compact"/>
              <w:jc w:val="center"/>
            </w:pPr>
            <w:r>
              <w:t xml:space="preserve">36.8</w:t>
            </w:r>
          </w:p>
        </w:tc>
        <w:tc>
          <w:tcPr/>
          <w:p>
            <w:pPr>
              <w:pStyle w:val="Compact"/>
              <w:jc w:val="center"/>
            </w:pPr>
            <w:r>
              <w:rPr>
                <w:b/>
                <w:bCs/>
              </w:rPr>
              <w:t xml:space="preserve">99.5</w:t>
            </w:r>
          </w:p>
        </w:tc>
      </w:tr>
      <w:tr>
        <w:tc>
          <w:tcPr/>
          <w:p>
            <w:pPr>
              <w:pStyle w:val="Compact"/>
              <w:jc w:val="left"/>
            </w:pPr>
            <w:r>
              <w:t xml:space="preserve">Opus-4.8</w:t>
            </w:r>
          </w:p>
        </w:tc>
        <w:tc>
          <w:tcPr/>
          <w:p>
            <w:pPr>
              <w:pStyle w:val="Compact"/>
              <w:jc w:val="center"/>
            </w:pPr>
            <w:r>
              <w:t xml:space="preserve">75.0</w:t>
            </w:r>
          </w:p>
        </w:tc>
        <w:tc>
          <w:tcPr/>
          <w:p>
            <w:pPr>
              <w:pStyle w:val="Compact"/>
              <w:jc w:val="center"/>
            </w:pPr>
            <w:r>
              <w:t xml:space="preserve">74.5</w:t>
            </w:r>
          </w:p>
        </w:tc>
        <w:tc>
          <w:tcPr/>
          <w:p>
            <w:pPr>
              <w:pStyle w:val="Compact"/>
              <w:jc w:val="center"/>
            </w:pPr>
            <w:r>
              <w:t xml:space="preserve">59.5</w:t>
            </w:r>
          </w:p>
        </w:tc>
        <w:tc>
          <w:tcPr/>
          <w:p>
            <w:pPr>
              <w:pStyle w:val="Compact"/>
              <w:jc w:val="center"/>
            </w:pPr>
            <w:r>
              <w:rPr>
                <w:b/>
                <w:bCs/>
              </w:rPr>
              <w:t xml:space="preserve">99.5</w:t>
            </w:r>
          </w:p>
        </w:tc>
      </w:tr>
      <w:tr>
        <w:tc>
          <w:tcPr/>
          <w:p>
            <w:pPr>
              <w:pStyle w:val="Compact"/>
              <w:jc w:val="left"/>
            </w:pPr>
            <w:r>
              <w:t xml:space="preserve">GPT-5.5</w:t>
            </w:r>
          </w:p>
        </w:tc>
        <w:tc>
          <w:tcPr/>
          <w:p>
            <w:pPr>
              <w:pStyle w:val="Compact"/>
              <w:jc w:val="center"/>
            </w:pPr>
            <w:r>
              <w:t xml:space="preserve">75.0</w:t>
            </w:r>
          </w:p>
        </w:tc>
        <w:tc>
          <w:tcPr/>
          <w:p>
            <w:pPr>
              <w:pStyle w:val="Compact"/>
              <w:jc w:val="center"/>
            </w:pPr>
            <w:r>
              <w:t xml:space="preserve">75.0</w:t>
            </w:r>
          </w:p>
        </w:tc>
        <w:tc>
          <w:tcPr/>
          <w:p>
            <w:pPr>
              <w:pStyle w:val="Compact"/>
              <w:jc w:val="center"/>
            </w:pPr>
            <w:r>
              <w:t xml:space="preserve">50.0</w:t>
            </w:r>
          </w:p>
        </w:tc>
        <w:tc>
          <w:tcPr/>
          <w:p>
            <w:pPr>
              <w:pStyle w:val="Compact"/>
              <w:jc w:val="center"/>
            </w:pPr>
            <w:r>
              <w:rPr>
                <w:b/>
                <w:bCs/>
              </w:rPr>
              <w:t xml:space="preserve">100.0</w:t>
            </w:r>
          </w:p>
        </w:tc>
      </w:tr>
      <w:tr>
        <w:tc>
          <w:tcPr/>
          <w:p>
            <w:pPr>
              <w:pStyle w:val="Compact"/>
              <w:jc w:val="left"/>
            </w:pPr>
            <w:r>
              <w:t xml:space="preserve">DeepSeek-V4-Pro</w:t>
            </w:r>
          </w:p>
        </w:tc>
        <w:tc>
          <w:tcPr/>
          <w:p>
            <w:pPr>
              <w:pStyle w:val="Compact"/>
              <w:jc w:val="center"/>
            </w:pPr>
            <w:r>
              <w:t xml:space="preserve">60.3</w:t>
            </w:r>
          </w:p>
        </w:tc>
        <w:tc>
          <w:tcPr/>
          <w:p>
            <w:pPr>
              <w:pStyle w:val="Compact"/>
              <w:jc w:val="center"/>
            </w:pPr>
            <w:r>
              <w:t xml:space="preserve">52.8</w:t>
            </w:r>
          </w:p>
        </w:tc>
        <w:tc>
          <w:tcPr/>
          <w:p>
            <w:pPr>
              <w:pStyle w:val="Compact"/>
              <w:jc w:val="center"/>
            </w:pPr>
            <w:r>
              <w:t xml:space="preserve">42.0</w:t>
            </w:r>
          </w:p>
        </w:tc>
        <w:tc>
          <w:tcPr/>
          <w:p>
            <w:pPr>
              <w:pStyle w:val="Compact"/>
              <w:jc w:val="center"/>
            </w:pPr>
            <w:r>
              <w:rPr>
                <w:b/>
                <w:bCs/>
              </w:rPr>
              <w:t xml:space="preserve">77.3</w:t>
            </w:r>
          </w:p>
        </w:tc>
      </w:tr>
      <w:tr>
        <w:tc>
          <w:tcPr/>
          <w:p>
            <w:pPr>
              <w:pStyle w:val="Compact"/>
              <w:jc w:val="left"/>
            </w:pPr>
            <w:r>
              <w:t xml:space="preserve">Kimi-K2.6</w:t>
            </w:r>
          </w:p>
        </w:tc>
        <w:tc>
          <w:tcPr/>
          <w:p>
            <w:pPr>
              <w:pStyle w:val="Compact"/>
              <w:jc w:val="center"/>
            </w:pPr>
            <w:r>
              <w:t xml:space="preserve">75.0</w:t>
            </w:r>
          </w:p>
        </w:tc>
        <w:tc>
          <w:tcPr/>
          <w:p>
            <w:pPr>
              <w:pStyle w:val="Compact"/>
              <w:jc w:val="center"/>
            </w:pPr>
            <w:r>
              <w:t xml:space="preserve">73.8</w:t>
            </w:r>
          </w:p>
        </w:tc>
        <w:tc>
          <w:tcPr/>
          <w:p>
            <w:pPr>
              <w:pStyle w:val="Compact"/>
              <w:jc w:val="center"/>
            </w:pPr>
            <w:r>
              <w:t xml:space="preserve">48.0</w:t>
            </w:r>
          </w:p>
        </w:tc>
        <w:tc>
          <w:tcPr/>
          <w:p>
            <w:pPr>
              <w:pStyle w:val="Compact"/>
              <w:jc w:val="center"/>
            </w:pPr>
            <w:r>
              <w:rPr>
                <w:b/>
                <w:bCs/>
              </w:rPr>
              <w:t xml:space="preserve">98.8</w:t>
            </w:r>
          </w:p>
        </w:tc>
      </w:tr>
      <w:tr>
        <w:tc>
          <w:tcPr/>
          <w:p>
            <w:pPr>
              <w:pStyle w:val="Compact"/>
              <w:jc w:val="left"/>
            </w:pPr>
            <w:r>
              <w:t xml:space="preserve">Mean</w:t>
            </w:r>
          </w:p>
        </w:tc>
        <w:tc>
          <w:tcPr/>
          <w:p>
            <w:pPr>
              <w:pStyle w:val="Compact"/>
              <w:jc w:val="center"/>
            </w:pPr>
            <w:r>
              <w:t xml:space="preserve">70.1</w:t>
            </w:r>
          </w:p>
        </w:tc>
        <w:tc>
          <w:tcPr/>
          <w:p>
            <w:pPr>
              <w:pStyle w:val="Compact"/>
              <w:jc w:val="center"/>
            </w:pPr>
            <w:r>
              <w:t xml:space="preserve">68.9</w:t>
            </w:r>
          </w:p>
        </w:tc>
        <w:tc>
          <w:tcPr/>
          <w:p>
            <w:pPr>
              <w:pStyle w:val="Compact"/>
              <w:jc w:val="center"/>
            </w:pPr>
            <w:r>
              <w:t xml:space="preserve">48.2</w:t>
            </w:r>
          </w:p>
        </w:tc>
        <w:tc>
          <w:tcPr/>
          <w:p>
            <w:pPr>
              <w:pStyle w:val="Compact"/>
              <w:jc w:val="center"/>
            </w:pPr>
            <w:r>
              <w:rPr>
                <w:b/>
                <w:bCs/>
              </w:rPr>
              <w:t xml:space="preserve">93.4</w:t>
            </w:r>
          </w:p>
        </w:tc>
      </w:tr>
    </w:tbl>
    <w:bookmarkEnd w:id="108"/>
    <w:p>
      <w:pPr>
        <w:pStyle w:val="BodyText"/>
      </w:pPr>
      <w:r>
        <w:t xml:space="preserve">Three structural facts, not the magnitudes, are the point. First, the two scalar policies fail on</w:t>
      </w:r>
      <w:r>
        <w:t xml:space="preserve"> </w:t>
      </w:r>
      <w:r>
        <w:rPr>
          <w:i/>
          <w:iCs/>
        </w:rPr>
        <w:t xml:space="preserve">different</w:t>
      </w:r>
      <w:r>
        <w:t xml:space="preserve"> </w:t>
      </w:r>
      <w:r>
        <w:t xml:space="preserve">cells, the fixed source can never carry encoding, topical top-1 forfeits the trap,</w:t>
      </w:r>
      <w:r>
        <w:t xml:space="preserve"> </w:t>
      </w:r>
      <w:r>
        <w:t xml:space="preserve">yet land within about one point of the same aggregate: the cap is the policy</w:t>
      </w:r>
      <w:r>
        <w:t xml:space="preserve"> </w:t>
      </w:r>
      <w:r>
        <w:rPr>
          <w:i/>
          <w:iCs/>
        </w:rPr>
        <w:t xml:space="preserve">class</w:t>
      </w:r>
      <w:r>
        <w:t xml:space="preserve">, since</w:t>
      </w:r>
      <w:r>
        <w:t xml:space="preserve"> </w:t>
      </w:r>
      <w:r>
        <w:t xml:space="preserve">any total order must abandon at least one cell, not the choice of scorer</w:t>
      </w:r>
      <w:r>
        <w:t xml:space="preserve"> </w:t>
      </w:r>
      <w:r>
        <w:t xml:space="preserve">(Theorem 2, Proposition 2). Second, the policy that</w:t>
      </w:r>
      <w:r>
        <w:t xml:space="preserve"> </w:t>
      </w:r>
      <w:r>
        <w:t xml:space="preserve">refuses to choose is the</w:t>
      </w:r>
      <w:r>
        <w:t xml:space="preserve"> </w:t>
      </w:r>
      <w:r>
        <w:rPr>
          <w:i/>
          <w:iCs/>
        </w:rPr>
        <w:t xml:space="preserve">worst</w:t>
      </w:r>
      <w:r>
        <w:t xml:space="preserve"> </w:t>
      </w:r>
      <w:r>
        <w:t xml:space="preserve">of the four: anti-monotonicity is the dominant cost, not a</w:t>
      </w:r>
      <w:r>
        <w:t xml:space="preserve"> </w:t>
      </w:r>
      <w:r>
        <w:t xml:space="preserve">tie-breaking subtlety (§7.4.3). Third, the front column shows what selection</w:t>
      </w:r>
      <w:r>
        <w:t xml:space="preserve"> </w:t>
      </w:r>
      <w:r>
        <w:t xml:space="preserve">alone can recover: its shortfall from</w:t>
      </w:r>
      <w:r>
        <w:t xml:space="preserve"> </w:t>
      </w:r>
      <m:oMath>
        <m:r>
          <m:t>100</m:t>
        </m:r>
        <m:r>
          <m:rPr>
            <m:sty m:val="p"/>
          </m:rPr>
          <m:t>%</m:t>
        </m:r>
      </m:oMath>
      <w:r>
        <w:t xml:space="preserve"> </w:t>
      </w:r>
      <w:r>
        <w:t xml:space="preserve">is not selection error. For DeepSeek (</w:t>
      </w:r>
      <m:oMath>
        <m:r>
          <m:t>68</m:t>
        </m:r>
      </m:oMath>
      <w:r>
        <w:t xml:space="preserve">–</w:t>
      </w:r>
      <m:oMath>
        <m:r>
          <m:t>75</m:t>
        </m:r>
        <m:r>
          <m:rPr>
            <m:sty m:val="p"/>
          </m:rPr>
          <m:t>%</m:t>
        </m:r>
      </m:oMath>
      <w:r>
        <w:t xml:space="preserve"> </w:t>
      </w:r>
      <w:r>
        <w:t xml:space="preserve">band) it is the model’s own capability limit; for Haiku the apparent</w:t>
      </w:r>
      <w:r>
        <w:t xml:space="preserve"> </w:t>
      </w:r>
      <m:oMath>
        <m:r>
          <m:t>52</m:t>
        </m:r>
        <m:r>
          <m:rPr>
            <m:sty m:val="p"/>
          </m:rPr>
          <m:t>%</m:t>
        </m:r>
      </m:oMath>
      <w:r>
        <w:t xml:space="preserve"> </w:t>
      </w:r>
      <w:r>
        <w:t xml:space="preserve">ceiling on</w:t>
      </w:r>
      <w:r>
        <w:t xml:space="preserve"> </w:t>
      </w:r>
      <w:r>
        <w:rPr>
          <w:rStyle w:val="VerbatimChar"/>
        </w:rPr>
        <w:t xml:space="preserve">api_post_ok</w:t>
      </w:r>
      <w:r>
        <w:t xml:space="preserve"> </w:t>
      </w:r>
      <w:r>
        <w:t xml:space="preserve">is not even that. A raw-failure audit (§7.5.1) shows</w:t>
      </w:r>
      <w:r>
        <w:t xml:space="preserve"> </w:t>
      </w:r>
      <w:r>
        <w:t xml:space="preserve">every Haiku reply on that cell calls the private contract correctly and the deficit is an omitted</w:t>
      </w:r>
      <w:r>
        <w:t xml:space="preserve"> </w:t>
      </w:r>
      <w:r>
        <w:rPr>
          <w:rStyle w:val="VerbatimChar"/>
        </w:rPr>
        <w:t xml:space="preserve">import</w:t>
      </w:r>
      <w:r>
        <w:t xml:space="preserve"> </w:t>
      </w:r>
      <w:r>
        <w:t xml:space="preserve">line; with the import neutralized,</w:t>
      </w:r>
      <w:r>
        <w:t xml:space="preserve"> </w:t>
      </w:r>
      <m:oMath>
        <m:sSub>
          <m:e>
            <m:r>
              <m:t>W</m:t>
            </m:r>
          </m:e>
          <m:sub>
            <m:r>
              <m:t>1</m:t>
            </m:r>
          </m:sub>
        </m:sSub>
      </m:oMath>
      <w:r>
        <w:t xml:space="preserve"> </w:t>
      </w:r>
      <w:r>
        <w:t xml:space="preserve">scores</w:t>
      </w:r>
      <w:r>
        <w:t xml:space="preserve"> </w:t>
      </w:r>
      <m:oMath>
        <m:r>
          <m:t>40</m:t>
        </m:r>
        <m:r>
          <m:rPr>
            <m:sty m:val="p"/>
          </m:rPr>
          <m:t>/</m:t>
        </m:r>
        <m:r>
          <m:t>40</m:t>
        </m:r>
      </m:oMath>
      <w:r>
        <w:t xml:space="preserve">. One honest caveat: the four</w:t>
      </w:r>
      <w:r>
        <w:t xml:space="preserve"> </w:t>
      </w:r>
      <w:r>
        <w:t xml:space="preserve">cells were constructed to exhibit the phenomenon, so the aggregate magnitudes are diagnostic of the</w:t>
      </w:r>
      <w:r>
        <w:t xml:space="preserve"> </w:t>
      </w:r>
      <w:r>
        <w:t xml:space="preserve">failure structure, not an estimate of production-traffic gains; what transfers is the structure,</w:t>
      </w:r>
      <w:r>
        <w:t xml:space="preserve"> </w:t>
      </w:r>
      <w:r>
        <w:t xml:space="preserve">each cheap policy forfeits an entire cell class, and no total-order policy can keep all four.</w:t>
      </w:r>
    </w:p>
    <w:bookmarkEnd w:id="109"/>
    <w:bookmarkEnd w:id="110"/>
    <w:bookmarkStart w:id="127" w:name="sec:discussion"/>
    <w:p>
      <w:pPr>
        <w:pStyle w:val="Heading1"/>
      </w:pPr>
      <w:r>
        <w:t xml:space="preserve">Discussion</w:t>
      </w:r>
    </w:p>
    <w:p>
      <w:pPr>
        <w:pStyle w:val="FirstParagraph"/>
      </w:pPr>
      <w:r>
        <w:t xml:space="preserve">With the evidence in hand, we step back to what it licenses. Our results recast a piece of</w:t>
      </w:r>
      <w:r>
        <w:t xml:space="preserve"> </w:t>
      </w:r>
      <w:r>
        <w:t xml:space="preserve">practitioner folklore,</w:t>
      </w:r>
      <w:r>
        <w:t xml:space="preserve"> </w:t>
      </w:r>
      <w:r>
        <w:t xml:space="preserve">“relevance does not transfer across</w:t>
      </w:r>
      <w:r>
        <w:t xml:space="preserve"> </w:t>
      </w:r>
      <w:r>
        <w:t xml:space="preserve">tasks”</w:t>
      </w:r>
      <w:r>
        <w:t xml:space="preserve">, as a structural fact about context sources. When two sources are Blackwell-incomparable, the</w:t>
      </w:r>
      <w:r>
        <w:t xml:space="preserve"> </w:t>
      </w:r>
      <w:r>
        <w:t xml:space="preserve">order over them is partial, and any scalar score, by imposing a total order, must mis-rank</w:t>
      </w:r>
      <w:r>
        <w:t xml:space="preserve"> </w:t>
      </w:r>
      <w:r>
        <w:t xml:space="preserve">them on some task. The empirical program does not merely illustrate this; it instantiates a single</w:t>
      </w:r>
      <w:r>
        <w:t xml:space="preserve"> </w:t>
      </w:r>
      <w:r>
        <w:t xml:space="preserve">hand-built incomparable pair (a private API-call contract</w:t>
      </w:r>
      <w:r>
        <w:t xml:space="preserve"> </w:t>
      </w:r>
      <m:oMath>
        <m:sSub>
          <m:e>
            <m:r>
              <m:t>W</m:t>
            </m:r>
          </m:e>
          <m:sub>
            <m:r>
              <m:t>1</m:t>
            </m:r>
          </m:sub>
        </m:sSub>
      </m:oMath>
      <w:r>
        <w:t xml:space="preserve"> </w:t>
      </w:r>
      <w:r>
        <w:t xml:space="preserve">versus a private wire-encoding</w:t>
      </w:r>
      <w:r>
        <w:t xml:space="preserve"> </w:t>
      </w:r>
      <w:r>
        <w:t xml:space="preserve">invariant</w:t>
      </w:r>
      <w:r>
        <w:t xml:space="preserve"> </w:t>
      </w:r>
      <m:oMath>
        <m:sSub>
          <m:e>
            <m:r>
              <m:t>W</m:t>
            </m:r>
          </m:e>
          <m:sub>
            <m:r>
              <m:t>2</m:t>
            </m:r>
          </m:sub>
        </m:sSub>
      </m:oMath>
      <w:r>
        <w:t xml:space="preserve"> </w:t>
      </w:r>
      <w:r>
        <w:t xml:space="preserve">on the same</w:t>
      </w:r>
      <w:r>
        <w:t xml:space="preserve"> </w:t>
      </w:r>
      <w:r>
        <w:rPr>
          <w:rStyle w:val="VerbatimChar"/>
        </w:rPr>
        <w:t xml:space="preserve">ledger</w:t>
      </w:r>
      <w:r>
        <w:t xml:space="preserve"> </w:t>
      </w:r>
      <w:r>
        <w:t xml:space="preserve">module) and shows that the resulting double crossover, the</w:t>
      </w:r>
      <w:r>
        <w:t xml:space="preserve"> </w:t>
      </w:r>
      <w:r>
        <w:t xml:space="preserve">relevance mis-rank, and an anti-monotonicity collapse all reproduce across six models and four</w:t>
      </w:r>
      <w:r>
        <w:t xml:space="preserve"> </w:t>
      </w:r>
      <w:r>
        <w:t xml:space="preserve">vendors. We discuss what the evidence does and does not license, and where the</w:t>
      </w:r>
      <w:r>
        <w:t xml:space="preserve"> </w:t>
      </w:r>
      <w:r>
        <w:t xml:space="preserve">formalization is a model rather than a proof of the realized object.</w:t>
      </w:r>
    </w:p>
    <w:bookmarkStart w:id="111" w:name="sec:disc-tradeoffs"/>
    <w:p>
      <w:pPr>
        <w:pStyle w:val="Heading2"/>
      </w:pPr>
      <w:r>
        <w:t xml:space="preserve">What the approach buys, and what it costs</w:t>
      </w:r>
    </w:p>
    <w:p>
      <w:pPr>
        <w:pStyle w:val="FirstParagraph"/>
      </w:pPr>
      <w:r>
        <w:t xml:space="preserve">Consolidating the comparison that runs through the paper (Tables 2</w:t>
      </w:r>
      <w:r>
        <w:t xml:space="preserve"> </w:t>
      </w:r>
      <w:r>
        <w:t xml:space="preserve">and 7): the approach buys a</w:t>
      </w:r>
      <w:r>
        <w:t xml:space="preserve"> </w:t>
      </w:r>
      <w:r>
        <w:rPr>
          <w:i/>
          <w:iCs/>
        </w:rPr>
        <w:t xml:space="preserve">diagnosis</w:t>
      </w:r>
      <w:r>
        <w:t xml:space="preserve">, incomparability and interference as</w:t>
      </w:r>
      <w:r>
        <w:t xml:space="preserve"> </w:t>
      </w:r>
      <w:r>
        <w:t xml:space="preserve">named, testable properties;</w:t>
      </w:r>
      <w:r>
        <w:t xml:space="preserve"> </w:t>
      </w:r>
      <w:r>
        <w:rPr>
          <w:i/>
          <w:iCs/>
        </w:rPr>
        <w:t xml:space="preserve">distribution-free finite-sample verification</w:t>
      </w:r>
      <w:r>
        <w:t xml:space="preserve"> </w:t>
      </w:r>
      <w:r>
        <w:t xml:space="preserve">on live black-box</w:t>
      </w:r>
      <w:r>
        <w:t xml:space="preserve"> </w:t>
      </w:r>
      <w:r>
        <w:t xml:space="preserve">models, with no training and no white-box access;</w:t>
      </w:r>
      <w:r>
        <w:t xml:space="preserve"> </w:t>
      </w:r>
      <w:r>
        <w:rPr>
          <w:i/>
          <w:iCs/>
        </w:rPr>
        <w:t xml:space="preserve">model-relative measurement</w:t>
      </w:r>
      <w:r>
        <w:t xml:space="preserve">, the same</w:t>
      </w:r>
      <w:r>
        <w:t xml:space="preserve"> </w:t>
      </w:r>
      <w:r>
        <w:t xml:space="preserve">protocol re-run on any stack, including the scalar-suffices answer when sources are nested; and a</w:t>
      </w:r>
      <w:r>
        <w:t xml:space="preserve"> </w:t>
      </w:r>
      <w:r>
        <w:rPr>
          <w:i/>
          <w:iCs/>
        </w:rPr>
        <w:t xml:space="preserve">selection ceiling</w:t>
      </w:r>
      <w:r>
        <w:t xml:space="preserve">, the front’s per-cell maximum separating selection error from model</w:t>
      </w:r>
      <w:r>
        <w:t xml:space="preserve"> </w:t>
      </w:r>
      <w:r>
        <w:t xml:space="preserve">capability. It costs probe runs, so it lives at curation scale, not corpus scale</w:t>
      </w:r>
      <w:r>
        <w:t xml:space="preserve"> </w:t>
      </w:r>
      <w:r>
        <w:t xml:space="preserve">(§8.6); its cells are constructed, so magnitudes are diagnostic rather than</w:t>
      </w:r>
      <w:r>
        <w:t xml:space="preserve"> </w:t>
      </w:r>
      <w:r>
        <w:t xml:space="preserve">production estimates; and its guarantees are existential and model-relative. In exchange the</w:t>
      </w:r>
      <w:r>
        <w:t xml:space="preserve"> </w:t>
      </w:r>
      <w:r>
        <w:t xml:space="preserve">practitioner gets a claim about their own system that is checked rather than assumed.</w:t>
      </w:r>
    </w:p>
    <w:bookmarkEnd w:id="111"/>
    <w:bookmarkStart w:id="114" w:name="sec:disc-bridge"/>
    <w:p>
      <w:pPr>
        <w:pStyle w:val="Heading2"/>
      </w:pPr>
      <w:r>
        <w:t xml:space="preserve">Scope of the claims</w:t>
      </w:r>
    </w:p>
    <w:p>
      <w:pPr>
        <w:pStyle w:val="FirstParagraph"/>
      </w:pPr>
      <w:bookmarkStart w:id="112" w:name="sec:disc-deficiency"/>
      <w:bookmarkEnd w:id="112"/>
      <w:bookmarkStart w:id="113" w:name="sec:disc-certificate"/>
      <w:bookmarkEnd w:id="113"/>
    </w:p>
    <w:p>
      <w:pPr>
        <w:pStyle w:val="BodyText"/>
      </w:pPr>
      <w:r>
        <w:t xml:space="preserve">Three limits of scope govern everything above.</w:t>
      </w:r>
      <w:r>
        <w:t xml:space="preserve"> </w:t>
      </w:r>
      <w:r>
        <w:rPr>
          <w:b/>
          <w:bCs/>
        </w:rPr>
        <w:t xml:space="preserve">(i) Two registers.</w:t>
      </w:r>
      <w:r>
        <w:t xml:space="preserve"> </w:t>
      </w:r>
      <w:r>
        <w:t xml:space="preserve">The theorems are about</w:t>
      </w:r>
      <w:r>
        <w:t xml:space="preserve"> </w:t>
      </w:r>
      <w:r>
        <w:t xml:space="preserve">the ideal user of a source; every number we measure is the pass rate of one fixed, non-optimal</w:t>
      </w:r>
      <w:r>
        <w:t xml:space="preserve"> </w:t>
      </w:r>
      <w:r>
        <w:t xml:space="preserve">rule</w:t>
      </w:r>
      <w:r>
        <w:t xml:space="preserve"> </w:t>
      </w:r>
      <m:oMath>
        <m:sSub>
          <m:e>
            <m:r>
              <m:t>δ</m:t>
            </m:r>
          </m:e>
          <m:sub>
            <m:r>
              <m:t>M</m:t>
            </m:r>
          </m:sub>
        </m:sSub>
      </m:oMath>
      <w:r>
        <w:t xml:space="preserve">. Lemma 2 connects the two in the direction we need: a verified</w:t>
      </w:r>
      <w:r>
        <w:t xml:space="preserve"> </w:t>
      </w:r>
      <w:r>
        <w:t xml:space="preserve">crossover on tasks where each source supplies its own decisive fact implies genuine Blackwell</w:t>
      </w:r>
      <w:r>
        <w:t xml:space="preserve"> </w:t>
      </w:r>
      <w:r>
        <w:t xml:space="preserve">incomparability, and the reverse needs an extra assumption (Assumption 1) that our</w:t>
      </w:r>
      <w:r>
        <w:t xml:space="preserve"> </w:t>
      </w:r>
      <w:r>
        <w:t xml:space="preserve">task design builds in and our measurements confirm. So we read the result as a statement about the</w:t>
      </w:r>
      <w:r>
        <w:t xml:space="preserve"> </w:t>
      </w:r>
      <w:r>
        <w:t xml:space="preserve">fixed model on a fixed battery that</w:t>
      </w:r>
      <w:r>
        <w:t xml:space="preserve"> </w:t>
      </w:r>
      <w:r>
        <w:rPr>
          <w:i/>
          <w:iCs/>
        </w:rPr>
        <w:t xml:space="preserve">earns</w:t>
      </w:r>
      <w:r>
        <w:t xml:space="preserve"> </w:t>
      </w:r>
      <w:r>
        <w:t xml:space="preserve">the structural conclusion through the bridge</w:t>
      </w:r>
      <w:r>
        <w:t xml:space="preserve"> </w:t>
      </w:r>
      <w:r>
        <w:t xml:space="preserve">rather than assuming it.</w:t>
      </w:r>
      <w:r>
        <w:t xml:space="preserve"> </w:t>
      </w:r>
      <w:r>
        <w:rPr>
          <w:b/>
          <w:bCs/>
        </w:rPr>
        <w:t xml:space="preserve">(ii) The estimator’s name.</w:t>
      </w:r>
      <w:r>
        <w:t xml:space="preserve"> </w:t>
      </w:r>
      <m:oMath>
        <m:sSub>
          <m:e>
            <m:acc>
              <m:accPr>
                <m:chr m:val="̂"/>
              </m:accPr>
              <m:e>
                <m:r>
                  <m:t>δ</m:t>
                </m:r>
              </m:e>
            </m:acc>
          </m:e>
          <m:sub>
            <m:r>
              <m:rPr>
                <m:scr m:val="script"/>
                <m:sty m:val="p"/>
              </m:rPr>
              <m:t>D</m:t>
            </m:r>
          </m:sub>
        </m:sSub>
      </m:oMath>
      <w:r>
        <w:t xml:space="preserve"> </w:t>
      </w:r>
      <w:r>
        <w:t xml:space="preserve">does no minimization</w:t>
      </w:r>
      <w:r>
        <w:t xml:space="preserve"> </w:t>
      </w:r>
      <w:r>
        <w:t xml:space="preserve">over garblings and ranges over a fixed set of tasks; it is a one-sided</w:t>
      </w:r>
      <w:r>
        <w:t xml:space="preserve"> </w:t>
      </w:r>
      <w:r>
        <w:rPr>
          <w:i/>
          <w:iCs/>
        </w:rPr>
        <w:t xml:space="preserve">value-deficiency</w:t>
      </w:r>
      <w:r>
        <w:rPr>
          <w:i/>
          <w:iCs/>
        </w:rPr>
        <w:t xml:space="preserve"> </w:t>
      </w:r>
      <w:r>
        <w:rPr>
          <w:i/>
          <w:iCs/>
        </w:rPr>
        <w:t xml:space="preserve">surrogate</w:t>
      </w:r>
      <w:r>
        <w:t xml:space="preserve">, not a Le Cam deficiency, and the two are not interchangeable for a fixed rule</w:t>
      </w:r>
      <w:r>
        <w:t xml:space="preserve"> </w:t>
      </w:r>
      <w:r>
        <w:t xml:space="preserve">(Remark 5). What is rigorous is the verification, which we regard as the most</w:t>
      </w:r>
      <w:r>
        <w:t xml:space="preserve"> </w:t>
      </w:r>
      <w:r>
        <w:t xml:space="preserve">robust part and which stands whether or not the deficiency analogy holds.</w:t>
      </w:r>
      <w:r>
        <w:t xml:space="preserve"> </w:t>
      </w:r>
      <w:r>
        <w:rPr>
          <w:b/>
          <w:bCs/>
        </w:rPr>
        <w:t xml:space="preserve">(iii) What the</w:t>
      </w:r>
      <w:r>
        <w:rPr>
          <w:b/>
          <w:bCs/>
        </w:rPr>
        <w:t xml:space="preserve"> </w:t>
      </w:r>
      <w:r>
        <w:rPr>
          <w:b/>
          <w:bCs/>
        </w:rPr>
        <w:t xml:space="preserve">verification covers.</w:t>
      </w:r>
      <w:r>
        <w:t xml:space="preserve"> </w:t>
      </w:r>
      <w:r>
        <w:t xml:space="preserve">It is correct because it pays for picking the worst task with exact intervals</w:t>
      </w:r>
      <w:r>
        <w:t xml:space="preserve"> </w:t>
      </w:r>
      <w:r>
        <w:t xml:space="preserve">and a union bound; its support is small (one API task and one encoding task carry the pair-1</w:t>
      </w:r>
      <w:r>
        <w:t xml:space="preserve"> </w:t>
      </w:r>
      <w:r>
        <w:t xml:space="preserve">result), each claim is controlled on its own at level</w:t>
      </w:r>
      <w:r>
        <w:t xml:space="preserve"> </w:t>
      </w:r>
      <m:oMath>
        <m:r>
          <m:t>η</m:t>
        </m:r>
      </m:oMath>
      <w:r>
        <w:t xml:space="preserve"> </w:t>
      </w:r>
      <w:r>
        <w:t xml:space="preserve">rather than all at once</w:t>
      </w:r>
      <w:r>
        <w:t xml:space="preserve"> </w:t>
      </w:r>
      <w:r>
        <w:t xml:space="preserve">(§6.5), and we call</w:t>
      </w:r>
      <w:r>
        <w:t xml:space="preserve"> </w:t>
      </w:r>
      <m:oMath>
        <m:r>
          <m:rPr>
            <m:scr m:val="script"/>
            <m:sty m:val="p"/>
          </m:rPr>
          <m:t>D</m:t>
        </m:r>
      </m:oMath>
      <w:r>
        <w:t xml:space="preserve"> </w:t>
      </w:r>
      <w:r>
        <w:t xml:space="preserve">a fixed adversarial battery, not a task distribution.</w:t>
      </w:r>
    </w:p>
    <w:bookmarkEnd w:id="114"/>
    <w:bookmarkStart w:id="116" w:name="sec:disc-antimono"/>
    <w:p>
      <w:pPr>
        <w:pStyle w:val="Heading2"/>
      </w:pPr>
      <w:r>
        <w:t xml:space="preserve">Anti-monotonicity is real, verified, but not capability-ordered</w:t>
      </w:r>
    </w:p>
    <w:p>
      <w:pPr>
        <w:pStyle w:val="FirstParagraph"/>
      </w:pPr>
      <w:r>
        <w:t xml:space="preserve">The harm object is the direct contrast</w:t>
      </w:r>
      <w:r>
        <w:t xml:space="preserve"> </w:t>
      </w:r>
      <m:oMath>
        <m:sSub>
          <m:e>
            <m:r>
              <m:rPr>
                <m:sty m:val="p"/>
              </m:rPr>
              <m:t>Δ</m:t>
            </m:r>
          </m:e>
          <m:sub>
            <m:r>
              <m:t>T</m:t>
            </m:r>
          </m:sub>
        </m:sSub>
        <m:r>
          <m:rPr>
            <m:sty m:val="p"/>
          </m:rPr>
          <m:t>=</m:t>
        </m:r>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t>T</m:t>
        </m:r>
        <m:r>
          <m:rPr>
            <m:sty m:val="p"/>
          </m:rPr>
          <m:t>)</m:t>
        </m:r>
        <m:r>
          <m:rPr>
            <m:sty m:val="p"/>
          </m:rPr>
          <m:t>−</m:t>
        </m:r>
        <m:r>
          <m:rPr>
            <m:sty m:val="p"/>
          </m:rPr>
          <m:t>P</m:t>
        </m:r>
        <m:r>
          <m:rPr>
            <m:sty m:val="p"/>
          </m:rPr>
          <m:t>A</m:t>
        </m:r>
        <m:r>
          <m:rPr>
            <m:sty m:val="p"/>
          </m:rPr>
          <m:t>S</m:t>
        </m:r>
        <m:r>
          <m:rPr>
            <m:sty m:val="p"/>
          </m:rPr>
          <m:t>S</m:t>
        </m:r>
        <m:r>
          <m:rPr>
            <m:sty m:val="p"/>
          </m:rPr>
          <m:t>(</m:t>
        </m:r>
        <m:sSub>
          <m:e>
            <m:r>
              <m:t>W</m:t>
            </m:r>
          </m:e>
          <m:sub>
            <m:r>
              <m:t>1</m:t>
            </m:r>
          </m:sub>
        </m:sSub>
        <m:r>
          <m:rPr>
            <m:sty m:val="p"/>
          </m:rPr>
          <m:t>,</m:t>
        </m:r>
        <m:r>
          <m:t>T</m:t>
        </m:r>
        <m:r>
          <m:rPr>
            <m:sty m:val="p"/>
          </m:rPr>
          <m:t>)</m:t>
        </m:r>
      </m:oMath>
      <w:r>
        <w:t xml:space="preserve">, which measures</w:t>
      </w:r>
      <w:r>
        <w:t xml:space="preserve"> </w:t>
      </w:r>
      <w:r>
        <w:t xml:space="preserve">whether appending the (irrelevant-to-this-task)</w:t>
      </w:r>
      <w:r>
        <w:t xml:space="preserve"> </w:t>
      </w:r>
      <m:oMath>
        <m:sSub>
          <m:e>
            <m:r>
              <m:t>W</m:t>
            </m:r>
          </m:e>
          <m:sub>
            <m:r>
              <m:t>2</m:t>
            </m:r>
          </m:sub>
        </m:sSub>
      </m:oMath>
      <w:r>
        <w:t xml:space="preserve"> </w:t>
      </w:r>
      <w:r>
        <w:t xml:space="preserve">to a sufficient</w:t>
      </w:r>
      <w:r>
        <w:t xml:space="preserve"> </w:t>
      </w:r>
      <m:oMath>
        <m:sSub>
          <m:e>
            <m:r>
              <m:t>W</m:t>
            </m:r>
          </m:e>
          <m:sub>
            <m:r>
              <m:t>1</m:t>
            </m:r>
          </m:sub>
        </m:sSub>
      </m:oMath>
      <w:r>
        <w:t xml:space="preserve"> </w:t>
      </w:r>
      <w:r>
        <w:t xml:space="preserve">degrades performance</w:t>
      </w:r>
      <w:r>
        <w:t xml:space="preserve"> </w:t>
      </w:r>
      <w:r>
        <w:t xml:space="preserve">(the second difference</w:t>
      </w:r>
      <w:r>
        <w:t xml:space="preserve"> </w:t>
      </w:r>
      <m:oMath>
        <m:sSub>
          <m:e>
            <m:r>
              <m:rPr>
                <m:sty m:val="p"/>
              </m:rPr>
              <m:t>Ψ</m:t>
            </m:r>
          </m:e>
          <m:sub>
            <m:r>
              <m:t>T</m:t>
            </m:r>
          </m:sub>
        </m:sSub>
      </m:oMath>
      <w:r>
        <w:t xml:space="preserve"> </w:t>
      </w:r>
      <w:r>
        <w:t xml:space="preserve">is an interaction term, not a harm measure;</w:t>
      </w:r>
      <w:r>
        <w:t xml:space="preserve"> </w:t>
      </w:r>
      <w:r>
        <w:t xml:space="preserve">Remark 6). We verify</w:t>
      </w:r>
      <w:r>
        <w:t xml:space="preserve"> </w:t>
      </w:r>
      <m:oMath>
        <m:sSub>
          <m:e>
            <m:r>
              <m:rPr>
                <m:sty m:val="p"/>
              </m:rPr>
              <m:t>Δ</m:t>
            </m:r>
          </m:e>
          <m:sub>
            <m:r>
              <m:t>T</m:t>
            </m:r>
          </m:sub>
        </m:sSub>
        <m:r>
          <m:rPr>
            <m:sty m:val="p"/>
          </m:rPr>
          <m:t>≤</m:t>
        </m:r>
        <m:r>
          <m:rPr>
            <m:sty m:val="p"/>
          </m:rPr>
          <m:t>−</m:t>
        </m:r>
        <m:r>
          <m:t>0.30</m:t>
        </m:r>
      </m:oMath>
      <w:r>
        <w:t xml:space="preserve"> </w:t>
      </w:r>
      <w:r>
        <w:t xml:space="preserve">on at least one cell for all six</w:t>
      </w:r>
      <w:r>
        <w:t xml:space="preserve"> </w:t>
      </w:r>
      <w:r>
        <w:t xml:space="preserve">models (Table 6), with collapses as stark as</w:t>
      </w:r>
      <w:r>
        <w:t xml:space="preserve"> </w:t>
      </w:r>
      <m:oMath>
        <m:r>
          <m:t>100</m:t>
        </m:r>
        <m:r>
          <m:rPr>
            <m:sty m:val="p"/>
          </m:rPr>
          <m:t>%</m:t>
        </m:r>
        <m:r>
          <m:rPr>
            <m:sty m:val="p"/>
          </m:rPr>
          <m:t>→</m:t>
        </m:r>
        <m:r>
          <m:t>0</m:t>
        </m:r>
        <m:r>
          <m:rPr>
            <m:sty m:val="p"/>
          </m:rPr>
          <m:t>%</m:t>
        </m:r>
      </m:oMath>
      <w:r>
        <w:t xml:space="preserve"> </w:t>
      </w:r>
      <w:r>
        <w:t xml:space="preserve">(upper bound</w:t>
      </w:r>
      <w:r>
        <w:t xml:space="preserve"> </w:t>
      </w:r>
      <m:oMath>
        <m:r>
          <m:rPr>
            <m:sty m:val="p"/>
          </m:rPr>
          <m:t>−</m:t>
        </m:r>
        <m:r>
          <m:t>0.82</m:t>
        </m:r>
      </m:oMath>
      <w:r>
        <w:t xml:space="preserve">) on Sonnet and Kimi. This is a verified empirical falsification of superset-dominance for</w:t>
      </w:r>
      <w:r>
        <w:t xml:space="preserve"> </w:t>
      </w:r>
      <w:r>
        <w:t xml:space="preserve">these fixed rules (Theorem 3): a literal superset of a sufficient signal can</w:t>
      </w:r>
      <w:r>
        <w:t xml:space="preserve"> </w:t>
      </w:r>
      <w:r>
        <w:t xml:space="preserve">sharply reduce PASS, which no monotone scalar context-value score can represent.</w:t>
      </w:r>
    </w:p>
    <w:p>
      <w:pPr>
        <w:pStyle w:val="BodyText"/>
      </w:pPr>
      <w:r>
        <w:t xml:space="preserve">Two corrections follow from the data.</w:t>
      </w:r>
      <w:r>
        <w:t xml:space="preserve"> </w:t>
      </w:r>
      <w:r>
        <w:rPr>
          <w:b/>
          <w:bCs/>
        </w:rPr>
        <w:t xml:space="preserve">(i) The harm is not monotone in</w:t>
      </w:r>
      <w:r>
        <w:rPr>
          <w:b/>
          <w:bCs/>
        </w:rPr>
        <w:t xml:space="preserve"> </w:t>
      </w:r>
      <w:r>
        <w:rPr>
          <w:b/>
          <w:bCs/>
        </w:rPr>
        <w:t xml:space="preserve">capability.</w:t>
      </w:r>
      <w:r>
        <w:t xml:space="preserve"> </w:t>
      </w:r>
      <w:r>
        <w:t xml:space="preserve">An early two-point read (Haiku then Sonnet) suggested the collapse</w:t>
      </w:r>
      <w:r>
        <w:t xml:space="preserve"> </w:t>
      </w:r>
      <w:r>
        <w:t xml:space="preserve">“intensifies with</w:t>
      </w:r>
      <w:r>
        <w:t xml:space="preserve"> </w:t>
      </w:r>
      <w:r>
        <w:t xml:space="preserve">model strength”</w:t>
      </w:r>
      <w:r>
        <w:t xml:space="preserve">; the third Anthropic model (Opus) falsifies this. On</w:t>
      </w:r>
      <w:r>
        <w:t xml:space="preserve"> </w:t>
      </w:r>
      <w:r>
        <w:rPr>
          <w:rStyle w:val="VerbatimChar"/>
        </w:rPr>
        <w:t xml:space="preserve">api_argorder</w:t>
      </w:r>
      <w:r>
        <w:t xml:space="preserve"> </w:t>
      </w:r>
      <w:r>
        <w:t xml:space="preserve">the</w:t>
      </w:r>
      <w:r>
        <w:t xml:space="preserve"> </w:t>
      </w:r>
      <w:r>
        <w:t xml:space="preserve">collapse is</w:t>
      </w:r>
      <w:r>
        <w:t xml:space="preserve"> </w:t>
      </w:r>
      <m:oMath>
        <m:r>
          <m:t>100</m:t>
        </m:r>
        <m:r>
          <m:rPr>
            <m:sty m:val="p"/>
          </m:rPr>
          <m:t>→</m:t>
        </m:r>
        <m:r>
          <m:t>5</m:t>
        </m:r>
        <m:r>
          <m:rPr>
            <m:sty m:val="p"/>
          </m:rPr>
          <m:t>%</m:t>
        </m:r>
      </m:oMath>
      <w:r>
        <w:t xml:space="preserve"> </w:t>
      </w:r>
      <w:r>
        <w:t xml:space="preserve">(Haiku),</w:t>
      </w:r>
      <w:r>
        <w:t xml:space="preserve"> </w:t>
      </w:r>
      <m:oMath>
        <m:r>
          <m:t>100</m:t>
        </m:r>
        <m:r>
          <m:rPr>
            <m:sty m:val="p"/>
          </m:rPr>
          <m:t>→</m:t>
        </m:r>
        <m:r>
          <m:t>0</m:t>
        </m:r>
        <m:r>
          <m:rPr>
            <m:sty m:val="p"/>
          </m:rPr>
          <m:t>%</m:t>
        </m:r>
      </m:oMath>
      <w:r>
        <w:t xml:space="preserve"> </w:t>
      </w:r>
      <w:r>
        <w:t xml:space="preserve">(Sonnet), and</w:t>
      </w:r>
      <w:r>
        <w:t xml:space="preserve"> </w:t>
      </w:r>
      <m:oMath>
        <m:r>
          <m:t>100</m:t>
        </m:r>
        <m:r>
          <m:rPr>
            <m:sty m:val="p"/>
          </m:rPr>
          <m:t>→</m:t>
        </m:r>
        <m:r>
          <m:t>15</m:t>
        </m:r>
        <m:r>
          <m:rPr>
            <m:sty m:val="p"/>
          </m:rPr>
          <m:t>%</m:t>
        </m:r>
      </m:oMath>
      <w:r>
        <w:t xml:space="preserve"> </w:t>
      </w:r>
      <w:r>
        <w:t xml:space="preserve">(Opus); the middle model</w:t>
      </w:r>
      <w:r>
        <w:t xml:space="preserve"> </w:t>
      </w:r>
      <w:r>
        <w:t xml:space="preserve">(Sonnet) is the starkest and the strongest (Opus) the mildest. The defensible claim is robustness</w:t>
      </w:r>
      <w:r>
        <w:t xml:space="preserve"> </w:t>
      </w:r>
      <w:r>
        <w:t xml:space="preserve">across the capability ladder,</w:t>
      </w:r>
      <w:r>
        <w:t xml:space="preserve"> </w:t>
      </w:r>
      <w:r>
        <w:rPr>
          <w:i/>
          <w:iCs/>
        </w:rPr>
        <w:t xml:space="preserve">not</w:t>
      </w:r>
      <w:r>
        <w:t xml:space="preserve"> </w:t>
      </w:r>
      <w:r>
        <w:t xml:space="preserve">a capability trend.</w:t>
      </w:r>
      <w:r>
        <w:t xml:space="preserve"> </w:t>
      </w:r>
      <w:r>
        <w:rPr>
          <w:b/>
          <w:bCs/>
        </w:rPr>
        <w:t xml:space="preserve">(ii) The interference verification is structurally cell-selected.</w:t>
      </w:r>
      <w:r>
        <w:t xml:space="preserve"> </w:t>
      </w:r>
      <w:r>
        <w:t xml:space="preserve">Its upper bound includes</w:t>
      </w:r>
      <w:r>
        <w:t xml:space="preserve"> </w:t>
      </w:r>
      <m:oMath>
        <m:r>
          <m:rPr>
            <m:sty m:val="p"/>
          </m:rPr>
          <m:t>+</m:t>
        </m:r>
        <m:sSub>
          <m:e>
            <m:r>
              <m:rPr>
                <m:sty m:val="p"/>
              </m:rPr>
              <m:t>C</m:t>
            </m:r>
            <m:r>
              <m:rPr>
                <m:sty m:val="p"/>
              </m:rPr>
              <m:t>P</m:t>
            </m:r>
          </m:e>
          <m:sub>
            <m:r>
              <m:rPr>
                <m:sty m:val="p"/>
              </m:rPr>
              <m:t>h</m:t>
            </m:r>
            <m:r>
              <m:rPr>
                <m:sty m:val="p"/>
              </m:rPr>
              <m:t>i</m:t>
            </m:r>
          </m:sub>
        </m:sSub>
        <m:r>
          <m:rPr>
            <m:sty m:val="p"/>
          </m:rPr>
          <m:t>(</m:t>
        </m:r>
        <m:sSub>
          <m:e>
            <m:r>
              <m:t>p</m:t>
            </m:r>
          </m:e>
          <m:sub>
            <m:r>
              <m:rPr>
                <m:nor/>
                <m:sty m:val="p"/>
              </m:rPr>
              <m:t>none</m:t>
            </m:r>
          </m:sub>
        </m:sSub>
        <m:r>
          <m:rPr>
            <m:sty m:val="p"/>
          </m:rPr>
          <m:t>)</m:t>
        </m:r>
      </m:oMath>
      <w:r>
        <w:t xml:space="preserve">, so it can only verify harm on cells whose none-baseline</w:t>
      </w:r>
      <w:r>
        <w:t xml:space="preserve"> </w:t>
      </w:r>
      <w:r>
        <w:t xml:space="preserve">floors near zero. This is precisely the set of cells unguessable for the model under test, which</w:t>
      </w:r>
      <w:r>
        <w:t xml:space="preserve"> </w:t>
      </w:r>
      <w:r>
        <w:t xml:space="preserve">couples the verifiable-harm set to the model-relative value of private context (§8.4).</w:t>
      </w:r>
      <w:r>
        <w:t xml:space="preserve"> </w:t>
      </w:r>
      <w:r>
        <w:t xml:space="preserve">We treat this as a protocol (Remark 7): we verify anti-monotonicity only on</w:t>
      </w:r>
      <w:r>
        <w:t xml:space="preserve"> </w:t>
      </w:r>
      <w:r>
        <w:t xml:space="preserve">floor-baseline cells, because a leaky baseline</w:t>
      </w:r>
      <w:r>
        <w:t xml:space="preserve"> </w:t>
      </w:r>
      <w:r>
        <w:t xml:space="preserve">mechanically shrinks the verifiable</w:t>
      </w:r>
      <w:r>
        <w:t xml:space="preserve"> </w:t>
      </w:r>
      <m:oMath>
        <m:sSub>
          <m:e>
            <m:r>
              <m:rPr>
                <m:sty m:val="p"/>
              </m:rPr>
              <m:t>Ψ</m:t>
            </m:r>
          </m:e>
          <m:sub>
            <m:r>
              <m:t>T</m:t>
            </m:r>
          </m:sub>
        </m:sSub>
      </m:oMath>
      <w:r>
        <w:t xml:space="preserve">. On</w:t>
      </w:r>
      <w:r>
        <w:t xml:space="preserve"> </w:t>
      </w:r>
      <w:r>
        <w:rPr>
          <w:rStyle w:val="VerbatimChar"/>
        </w:rPr>
        <w:t xml:space="preserve">api_argorder</w:t>
      </w:r>
      <w:r>
        <w:t xml:space="preserve"> </w:t>
      </w:r>
      <w:r>
        <w:t xml:space="preserve">the harm is verified for</w:t>
      </w:r>
      <w:r>
        <w:t xml:space="preserve"> </w:t>
      </w:r>
      <w:r>
        <w:t xml:space="preserve">Haiku (baseline</w:t>
      </w:r>
      <w:r>
        <w:t xml:space="preserve"> </w:t>
      </w:r>
      <m:oMath>
        <m:r>
          <m:t>2</m:t>
        </m:r>
        <m:r>
          <m:rPr>
            <m:sty m:val="p"/>
          </m:rPr>
          <m:t>%</m:t>
        </m:r>
      </m:oMath>
      <w:r>
        <w:t xml:space="preserve">) and Sonnet (</w:t>
      </w:r>
      <m:oMath>
        <m:r>
          <m:t>0</m:t>
        </m:r>
        <m:r>
          <m:rPr>
            <m:sty m:val="p"/>
          </m:rPr>
          <m:t>%</m:t>
        </m:r>
      </m:oMath>
      <w:r>
        <w:t xml:space="preserve">) but not for GPT-5.5 (baseline</w:t>
      </w:r>
      <w:r>
        <w:t xml:space="preserve"> </w:t>
      </w:r>
      <m:oMath>
        <m:r>
          <m:t>75</m:t>
        </m:r>
        <m:r>
          <m:rPr>
            <m:sty m:val="p"/>
          </m:rPr>
          <m:t>%</m:t>
        </m:r>
      </m:oMath>
      <w:r>
        <w:t xml:space="preserve">), Kimi (</w:t>
      </w:r>
      <m:oMath>
        <m:r>
          <m:t>45</m:t>
        </m:r>
        <m:r>
          <m:rPr>
            <m:sty m:val="p"/>
          </m:rPr>
          <m:t>%</m:t>
        </m:r>
      </m:oMath>
      <w:r>
        <w:t xml:space="preserve">), or Opus (</w:t>
      </w:r>
      <m:oMath>
        <m:r>
          <m:t>40</m:t>
        </m:r>
        <m:r>
          <m:rPr>
            <m:sty m:val="p"/>
          </m:rPr>
          <m:t>%</m:t>
        </m:r>
      </m:oMath>
      <w:r>
        <w:t xml:space="preserve">).</w:t>
      </w:r>
    </w:p>
    <w:bookmarkStart w:id="115" w:name="will-scale-restore-blackwell-coherence"/>
    <w:p>
      <w:pPr>
        <w:pStyle w:val="Heading4"/>
      </w:pPr>
      <w:r>
        <w:t xml:space="preserve">Will scale restore Blackwell coherence?</w:t>
      </w:r>
    </w:p>
    <w:p>
      <w:pPr>
        <w:pStyle w:val="FirstParagraph"/>
      </w:pPr>
      <w:r>
        <w:t xml:space="preserve">The capability non-monotonicity raises a question this framework makes precisely testable: is</w:t>
      </w:r>
      <w:r>
        <w:t xml:space="preserve"> </w:t>
      </w:r>
      <w:r>
        <w:t xml:space="preserve">Blackwell coherence of the realized rule an emergent property of scale? Three points on one</w:t>
      </w:r>
      <w:r>
        <w:t xml:space="preserve"> </w:t>
      </w:r>
      <w:r>
        <w:t xml:space="preserve">vendor’s ladder cannot estimate that curve, and we decline to extrapolate from them; what the</w:t>
      </w:r>
      <w:r>
        <w:t xml:space="preserve"> </w:t>
      </w:r>
      <w:r>
        <w:t xml:space="preserve">framework contributes is the</w:t>
      </w:r>
      <w:r>
        <w:t xml:space="preserve"> </w:t>
      </w:r>
      <w:r>
        <w:rPr>
          <w:i/>
          <w:iCs/>
        </w:rPr>
        <w:t xml:space="preserve">instrument</w:t>
      </w:r>
      <w:r>
        <w:t xml:space="preserve">: coherence is now a verifiable property of any</w:t>
      </w:r>
      <w:r>
        <w:t xml:space="preserve"> </w:t>
      </w:r>
      <w:r>
        <w:t xml:space="preserve">fixed rule, so</w:t>
      </w:r>
      <w:r>
        <w:t xml:space="preserve"> </w:t>
      </w:r>
      <w:r>
        <w:t xml:space="preserve">“</w:t>
      </w:r>
      <m:oMath>
        <m:sSub>
          <m:e>
            <m:r>
              <m:rPr>
                <m:sty m:val="p"/>
              </m:rPr>
              <m:t>Ψ</m:t>
            </m:r>
          </m:e>
          <m:sub>
            <m:r>
              <m:t>T</m:t>
            </m:r>
          </m:sub>
        </m:sSub>
      </m:oMath>
      <w:r>
        <w:t xml:space="preserve"> </w:t>
      </w:r>
      <w:r>
        <w:t xml:space="preserve">versus scale”</w:t>
      </w:r>
      <w:r>
        <w:t xml:space="preserve"> </w:t>
      </w:r>
      <w:r>
        <w:t xml:space="preserve">is a measurable trajectory across model generations</w:t>
      </w:r>
      <w:r>
        <w:t xml:space="preserve"> </w:t>
      </w:r>
      <w:r>
        <w:t xml:space="preserve">rather than a speculation, and the present data offer no comfort that the frontier is already</w:t>
      </w:r>
      <w:r>
        <w:t xml:space="preserve"> </w:t>
      </w:r>
      <w:r>
        <w:t xml:space="preserve">there (GPT-5.5 verifies a</w:t>
      </w:r>
      <w:r>
        <w:t xml:space="preserve"> </w:t>
      </w:r>
      <m:oMath>
        <m:r>
          <m:t>100</m:t>
        </m:r>
        <m:r>
          <m:rPr>
            <m:sty m:val="p"/>
          </m:rPr>
          <m:t>%</m:t>
        </m:r>
        <m:r>
          <m:t>​</m:t>
        </m:r>
        <m:r>
          <m:rPr>
            <m:sty m:val="p"/>
          </m:rPr>
          <m:t>→</m:t>
        </m:r>
        <m:r>
          <m:t>​</m:t>
        </m:r>
        <m:r>
          <m:t>0</m:t>
        </m:r>
        <m:r>
          <m:rPr>
            <m:sty m:val="p"/>
          </m:rPr>
          <m:t>%</m:t>
        </m:r>
      </m:oMath>
      <w:r>
        <w:t xml:space="preserve"> </w:t>
      </w:r>
      <w:r>
        <w:t xml:space="preserve">collapse; Opus reproduces the harm at strong point</w:t>
      </w:r>
      <w:r>
        <w:t xml:space="preserve"> </w:t>
      </w:r>
      <w:r>
        <w:t xml:space="preserve">estimates). Two things would remain true under any scaling outcome. First, the theory treats</w:t>
      </w:r>
      <w:r>
        <w:t xml:space="preserve"> </w:t>
      </w:r>
      <m:oMath>
        <m:sSub>
          <m:e>
            <m:r>
              <m:t>δ</m:t>
            </m:r>
          </m:e>
          <m:sub>
            <m:r>
              <m:t>M</m:t>
            </m:r>
          </m:sub>
        </m:sSub>
      </m:oMath>
      <w:r>
        <w:t xml:space="preserve"> </w:t>
      </w:r>
      <w:r>
        <w:t xml:space="preserve">as fixed</w:t>
      </w:r>
      <w:r>
        <w:t xml:space="preserve"> </w:t>
      </w:r>
      <w:r>
        <w:rPr>
          <w:i/>
          <w:iCs/>
        </w:rPr>
        <w:t xml:space="preserve">per measurement</w:t>
      </w:r>
      <w:r>
        <w:t xml:space="preserve">, not as a claim that models are static: every new</w:t>
      </w:r>
      <w:r>
        <w:t xml:space="preserve"> </w:t>
      </w:r>
      <w:r>
        <w:t xml:space="preserve">model or configuration is a new</w:t>
      </w:r>
      <w:r>
        <w:t xml:space="preserve"> </w:t>
      </w:r>
      <m:oMath>
        <m:r>
          <m:t>θ</m:t>
        </m:r>
      </m:oMath>
      <w:r>
        <w:t xml:space="preserve"> </w:t>
      </w:r>
      <w:r>
        <w:t xml:space="preserve">(§3.3), and every verified quantity is</w:t>
      </w:r>
      <w:r>
        <w:t xml:space="preserve"> </w:t>
      </w:r>
      <w:r>
        <w:t xml:space="preserve">indexed by it, so model evolution is inside the framework, not outside it. Second, and</w:t>
      </w:r>
      <w:r>
        <w:t xml:space="preserve"> </w:t>
      </w:r>
      <w:r>
        <w:t xml:space="preserve">decisively: anti-monotonicity is a coherence failure of the</w:t>
      </w:r>
      <w:r>
        <w:t xml:space="preserve"> </w:t>
      </w:r>
      <w:r>
        <w:rPr>
          <w:i/>
          <w:iCs/>
        </w:rPr>
        <w:t xml:space="preserve">rule</w:t>
      </w:r>
      <w:r>
        <w:t xml:space="preserve"> </w:t>
      </w:r>
      <w:r>
        <w:t xml:space="preserve">and could in principle</w:t>
      </w:r>
      <w:r>
        <w:t xml:space="preserve"> </w:t>
      </w:r>
      <w:r>
        <w:t xml:space="preserve">vanish with scale, but incomparability is a structural property of the</w:t>
      </w:r>
      <w:r>
        <w:t xml:space="preserve"> </w:t>
      </w:r>
      <w:r>
        <w:rPr>
          <w:i/>
          <w:iCs/>
        </w:rPr>
        <w:t xml:space="preserve">sources</w:t>
      </w:r>
      <w:r>
        <w:t xml:space="preserve">, mutually</w:t>
      </w:r>
      <w:r>
        <w:t xml:space="preserve"> </w:t>
      </w:r>
      <w:r>
        <w:t xml:space="preserve">non-refining signals stay incomparable no matter how capable the reader becomes, so the paper’s</w:t>
      </w:r>
      <w:r>
        <w:t xml:space="preserve"> </w:t>
      </w:r>
      <w:r>
        <w:t xml:space="preserve">central claim, that selection is a partial-order problem, is invariant to how the scaling</w:t>
      </w:r>
      <w:r>
        <w:t xml:space="preserve"> </w:t>
      </w:r>
      <w:r>
        <w:t xml:space="preserve">question resolves; scale can change only how gracefully a fixed rule degrades, never the order</w:t>
      </w:r>
      <w:r>
        <w:t xml:space="preserve"> </w:t>
      </w:r>
      <w:r>
        <w:t xml:space="preserve">itself.</w:t>
      </w:r>
    </w:p>
    <w:bookmarkEnd w:id="115"/>
    <w:bookmarkEnd w:id="116"/>
    <w:bookmarkStart w:id="117" w:name="sec:disc-moat"/>
    <w:p>
      <w:pPr>
        <w:pStyle w:val="Heading2"/>
      </w:pPr>
      <w:r>
        <w:t xml:space="preserve">The value of private context is model-relative and tracks vendor training</w:t>
      </w:r>
    </w:p>
    <w:p>
      <w:pPr>
        <w:pStyle w:val="FirstParagraph"/>
      </w:pPr>
      <w:r>
        <w:t xml:space="preserve">The value of a private convention,</w:t>
      </w:r>
      <w:r>
        <w:t xml:space="preserve"> </w:t>
      </w:r>
      <m:oMath>
        <m:r>
          <m:t>I</m:t>
        </m:r>
        <m:r>
          <m:rPr>
            <m:sty m:val="p"/>
          </m:rPr>
          <m:t>(</m:t>
        </m:r>
        <m:r>
          <m:t>S</m:t>
        </m:r>
        <m:r>
          <m:rPr>
            <m:sty m:val="p"/>
          </m:rPr>
          <m:t>;</m:t>
        </m:r>
        <m:r>
          <m:t>W</m:t>
        </m:r>
        <m:r>
          <m:rPr>
            <m:sty m:val="p"/>
          </m:rPr>
          <m:t>∣</m:t>
        </m:r>
        <m:r>
          <m:t>θ</m:t>
        </m:r>
        <m:r>
          <m:rPr>
            <m:sty m:val="p"/>
          </m:rPr>
          <m:t>)</m:t>
        </m:r>
      </m:oMath>
      <w:r>
        <w:t xml:space="preserve">, is itself a model-relative (</w:t>
      </w:r>
      <m:oMath>
        <m:r>
          <m:t>θ</m:t>
        </m:r>
      </m:oMath>
      <w:r>
        <w:t xml:space="preserve">-dependent)</w:t>
      </w:r>
      <w:r>
        <w:t xml:space="preserve"> </w:t>
      </w:r>
      <w:r>
        <w:t xml:space="preserve">object, and the data give a clean continuous map of it. The none-arm baseline on</w:t>
      </w:r>
      <w:r>
        <w:t xml:space="preserve"> </w:t>
      </w:r>
      <w:r>
        <w:rPr>
          <w:rStyle w:val="VerbatimChar"/>
        </w:rPr>
        <w:t xml:space="preserve">api_argorder</w:t>
      </w:r>
      <w:r>
        <w:t xml:space="preserve">, how often a model reproduces the private convention with no context supplied, forms a spectrum:</w:t>
      </w:r>
      <w:r>
        <w:t xml:space="preserve"> </w:t>
      </w:r>
      <w:r>
        <w:t xml:space="preserve">Haiku and Sonnet</w:t>
      </w:r>
      <w:r>
        <w:t xml:space="preserve"> </w:t>
      </w:r>
      <m:oMath>
        <m:r>
          <m:rPr>
            <m:sty m:val="p"/>
          </m:rPr>
          <m:t>∼</m:t>
        </m:r>
        <m:r>
          <m:t>​</m:t>
        </m:r>
        <m:r>
          <m:t>0</m:t>
        </m:r>
        <m:r>
          <m:rPr>
            <m:sty m:val="p"/>
          </m:rPr>
          <m:t>%</m:t>
        </m:r>
      </m:oMath>
      <w:r>
        <w:t xml:space="preserve">, DeepSeek</w:t>
      </w:r>
      <w:r>
        <w:t xml:space="preserve"> </w:t>
      </w:r>
      <m:oMath>
        <m:r>
          <m:t>2</m:t>
        </m:r>
        <m:r>
          <m:rPr>
            <m:sty m:val="p"/>
          </m:rPr>
          <m:t>%</m:t>
        </m:r>
      </m:oMath>
      <w:r>
        <w:t xml:space="preserve">, Opus</w:t>
      </w:r>
      <w:r>
        <w:t xml:space="preserve"> </w:t>
      </w:r>
      <m:oMath>
        <m:r>
          <m:t>40</m:t>
        </m:r>
        <m:r>
          <m:rPr>
            <m:sty m:val="p"/>
          </m:rPr>
          <m:t>%</m:t>
        </m:r>
      </m:oMath>
      <w:r>
        <w:t xml:space="preserve">, Kimi</w:t>
      </w:r>
      <w:r>
        <w:t xml:space="preserve"> </w:t>
      </w:r>
      <m:oMath>
        <m:r>
          <m:t>45</m:t>
        </m:r>
        <m:r>
          <m:rPr>
            <m:sty m:val="p"/>
          </m:rPr>
          <m:t>%</m:t>
        </m:r>
      </m:oMath>
      <w:r>
        <w:t xml:space="preserve">, GPT-5.5</w:t>
      </w:r>
      <w:r>
        <w:t xml:space="preserve"> </w:t>
      </w:r>
      <m:oMath>
        <m:r>
          <m:t>75</m:t>
        </m:r>
        <m:r>
          <m:rPr>
            <m:sty m:val="p"/>
          </m:rPr>
          <m:t>%</m:t>
        </m:r>
      </m:oMath>
      <w:r>
        <w:t xml:space="preserve">. We do not claim this</w:t>
      </w:r>
      <w:r>
        <w:t xml:space="preserve"> </w:t>
      </w:r>
      <w:r>
        <w:t xml:space="preserve">tracks capability. The decisive piece of evidence is DeepSeek: it has a tight, near-zero prior like</w:t>
      </w:r>
      <w:r>
        <w:t xml:space="preserve"> </w:t>
      </w:r>
      <w:r>
        <w:t xml:space="preserve">Claude despite being a different vendor, while GPT-5.5’s prior is wide (</w:t>
      </w:r>
      <m:oMath>
        <m:r>
          <m:t>55</m:t>
        </m:r>
        <m:r>
          <m:rPr>
            <m:sty m:val="p"/>
          </m:rPr>
          <m:t>%</m:t>
        </m:r>
      </m:oMath>
      <w:r>
        <w:t xml:space="preserve">–</w:t>
      </w:r>
      <m:oMath>
        <m:r>
          <m:t>75</m:t>
        </m:r>
        <m:r>
          <m:rPr>
            <m:sty m:val="p"/>
          </m:rPr>
          <m:t>%</m:t>
        </m:r>
      </m:oMath>
      <w:r>
        <w:t xml:space="preserve"> </w:t>
      </w:r>
      <w:r>
        <w:t xml:space="preserve">guessing on</w:t>
      </w:r>
      <w:r>
        <w:t xml:space="preserve"> </w:t>
      </w:r>
      <w:r>
        <w:rPr>
          <w:rStyle w:val="VerbatimChar"/>
        </w:rPr>
        <w:t xml:space="preserve">api_argorder</w:t>
      </w:r>
      <w:r>
        <w:t xml:space="preserve">/</w:t>
      </w:r>
      <w:r>
        <w:rPr>
          <w:rStyle w:val="VerbatimChar"/>
        </w:rPr>
        <w:t xml:space="preserve">enc_amount</w:t>
      </w:r>
      <w:r>
        <w:t xml:space="preserve">). A</w:t>
      </w:r>
      <w:r>
        <w:t xml:space="preserve"> </w:t>
      </w:r>
      <w:r>
        <w:t xml:space="preserve">“stronger-model-knows-more”</w:t>
      </w:r>
      <w:r>
        <w:t xml:space="preserve"> </w:t>
      </w:r>
      <w:r>
        <w:t xml:space="preserve">account predicts the</w:t>
      </w:r>
      <w:r>
        <w:t xml:space="preserve"> </w:t>
      </w:r>
      <w:r>
        <w:t xml:space="preserve">spectrum to follow capability; it does not. We read</w:t>
      </w:r>
      <w:r>
        <w:t xml:space="preserve"> </w:t>
      </w:r>
      <m:oMath>
        <m:r>
          <m:t>I</m:t>
        </m:r>
        <m:r>
          <m:rPr>
            <m:sty m:val="p"/>
          </m:rPr>
          <m:t>(</m:t>
        </m:r>
        <m:r>
          <m:t>S</m:t>
        </m:r>
        <m:r>
          <m:rPr>
            <m:sty m:val="p"/>
          </m:rPr>
          <m:t>;</m:t>
        </m:r>
        <m:r>
          <m:t>W</m:t>
        </m:r>
        <m:r>
          <m:rPr>
            <m:sty m:val="p"/>
          </m:rPr>
          <m:t>∣</m:t>
        </m:r>
        <m:r>
          <m:t>θ</m:t>
        </m:r>
        <m:r>
          <m:rPr>
            <m:sty m:val="p"/>
          </m:rPr>
          <m:t>)</m:t>
        </m:r>
      </m:oMath>
      <w:r>
        <w:t xml:space="preserve"> </w:t>
      </w:r>
      <w:r>
        <w:t xml:space="preserve">as tracking a vendor’s training</w:t>
      </w:r>
      <w:r>
        <w:t xml:space="preserve"> </w:t>
      </w:r>
      <w:r>
        <w:t xml:space="preserve">distribution rather than raw capability, which makes the theory’s</w:t>
      </w:r>
      <w:r>
        <w:t xml:space="preserve"> </w:t>
      </w:r>
      <m:oMath>
        <m:r>
          <m:t>θ</m:t>
        </m:r>
      </m:oMath>
      <w:r>
        <w:t xml:space="preserve">-dependence concrete and</w:t>
      </w:r>
      <w:r>
        <w:t xml:space="preserve"> </w:t>
      </w:r>
      <w:r>
        <w:t xml:space="preserve">caps which cells verify per model. The retrieval literature has reached the same conclusion from</w:t>
      </w:r>
      <w:r>
        <w:t xml:space="preserve"> </w:t>
      </w:r>
      <w:r>
        <w:t xml:space="preserve">the utility side, the same passage carrying different utility for different</w:t>
      </w:r>
      <w:r>
        <w:t xml:space="preserve"> </w:t>
      </w:r>
      <w:r>
        <w:t xml:space="preserve">models </w:t>
      </w:r>
      <w:r>
        <w:t xml:space="preserve">(</w:t>
      </w:r>
      <w:hyperlink w:anchor="ref-zhang2025llmutility">
        <w:r>
          <w:rPr>
            <w:rStyle w:val="Hyperlink"/>
          </w:rPr>
          <w:t xml:space="preserve">Zhang et al. 2025</w:t>
        </w:r>
      </w:hyperlink>
      <w:r>
        <w:t xml:space="preserve">)</w:t>
      </w:r>
      <w:r>
        <w:t xml:space="preserve">; the spectrum here adds the verified per-model floor that this</w:t>
      </w:r>
      <w:r>
        <w:t xml:space="preserve"> </w:t>
      </w:r>
      <w:r>
        <w:t xml:space="preserve">model-relativity implies for selection.</w:t>
      </w:r>
    </w:p>
    <w:bookmarkEnd w:id="117"/>
    <w:bookmarkStart w:id="119" w:name="sec:disc-mechanism"/>
    <w:p>
      <w:pPr>
        <w:pStyle w:val="Heading2"/>
      </w:pPr>
      <w:r>
        <w:t xml:space="preserve">Mechanism: the runtime fingerprint is a correlate, not an explanation</w:t>
      </w:r>
    </w:p>
    <w:p>
      <w:pPr>
        <w:pStyle w:val="FirstParagraph"/>
      </w:pPr>
      <w:r>
        <w:t xml:space="preserve">Every collapse is accompanied by output-token inflation on the harmful arm:</w:t>
      </w:r>
      <w:r>
        <w:t xml:space="preserve"> </w:t>
      </w:r>
      <m:oMath>
        <m:sSub>
          <m:e>
            <m:r>
              <m:t>W</m:t>
            </m:r>
          </m:e>
          <m:sub>
            <m:r>
              <m:t>1</m:t>
            </m:r>
            <m:r>
              <m:rPr>
                <m:sty m:val="p"/>
              </m:rPr>
              <m:t>+</m:t>
            </m:r>
          </m:sub>
        </m:sSub>
      </m:oMath>
      <w:r>
        <w:t xml:space="preserve"> </w:t>
      </w:r>
      <w:r>
        <w:t xml:space="preserve">emits between</w:t>
      </w:r>
      <w:r>
        <w:t xml:space="preserve"> </w:t>
      </w:r>
      <m:oMath>
        <m:r>
          <m:rPr>
            <m:sty m:val="p"/>
          </m:rPr>
          <m:t>+</m:t>
        </m:r>
        <m:r>
          <m:t>87</m:t>
        </m:r>
        <m:r>
          <m:rPr>
            <m:sty m:val="p"/>
          </m:rPr>
          <m:t>%</m:t>
        </m:r>
      </m:oMath>
      <w:r>
        <w:t xml:space="preserve"> </w:t>
      </w:r>
      <w:r>
        <w:t xml:space="preserve">and</w:t>
      </w:r>
      <w:r>
        <w:t xml:space="preserve"> </w:t>
      </w:r>
      <m:oMath>
        <m:r>
          <m:rPr>
            <m:sty m:val="p"/>
          </m:rPr>
          <m:t>+</m:t>
        </m:r>
        <m:r>
          <m:t>281</m:t>
        </m:r>
        <m:r>
          <m:rPr>
            <m:sty m:val="p"/>
          </m:rPr>
          <m:t>%</m:t>
        </m:r>
      </m:oMath>
      <w:r>
        <w:t xml:space="preserve"> </w:t>
      </w:r>
      <w:r>
        <w:t xml:space="preserve">more output tokens than</w:t>
      </w:r>
      <w:r>
        <w:t xml:space="preserve"> </w:t>
      </w:r>
      <m:oMath>
        <m:sSub>
          <m:e>
            <m:r>
              <m:t>W</m:t>
            </m:r>
          </m:e>
          <m:sub>
            <m:r>
              <m:t>1</m:t>
            </m:r>
          </m:sub>
        </m:sSub>
      </m:oMath>
      <w:r>
        <w:t xml:space="preserve"> </w:t>
      </w:r>
      <w:r>
        <w:t xml:space="preserve">on the API collapse cells (e.g. Haiku</w:t>
      </w:r>
      <w:r>
        <w:t xml:space="preserve"> </w:t>
      </w:r>
      <m:oMath>
        <m:r>
          <m:rPr>
            <m:sty m:val="p"/>
          </m:rPr>
          <m:t>+</m:t>
        </m:r>
        <m:r>
          <m:t>106</m:t>
        </m:r>
        <m:r>
          <m:rPr>
            <m:sty m:val="p"/>
          </m:rPr>
          <m:t>%</m:t>
        </m:r>
        <m:r>
          <m:rPr>
            <m:sty m:val="p"/>
          </m:rPr>
          <m:t>/</m:t>
        </m:r>
        <m:r>
          <m:rPr>
            <m:sty m:val="p"/>
          </m:rPr>
          <m:t>+</m:t>
        </m:r>
        <m:r>
          <m:t>87</m:t>
        </m:r>
        <m:r>
          <m:rPr>
            <m:sty m:val="p"/>
          </m:rPr>
          <m:t>%</m:t>
        </m:r>
        <m:r>
          <m:rPr>
            <m:sty m:val="p"/>
          </m:rPr>
          <m:t>/</m:t>
        </m:r>
        <m:r>
          <m:rPr>
            <m:sty m:val="p"/>
          </m:rPr>
          <m:t>+</m:t>
        </m:r>
        <m:r>
          <m:t>252</m:t>
        </m:r>
        <m:r>
          <m:rPr>
            <m:sty m:val="p"/>
          </m:rPr>
          <m:t>%</m:t>
        </m:r>
      </m:oMath>
      <w:r>
        <w:t xml:space="preserve">; Sonnet</w:t>
      </w:r>
      <w:r>
        <w:t xml:space="preserve"> </w:t>
      </w:r>
      <m:oMath>
        <m:r>
          <m:rPr>
            <m:sty m:val="p"/>
          </m:rPr>
          <m:t>+</m:t>
        </m:r>
        <m:r>
          <m:t>120</m:t>
        </m:r>
        <m:r>
          <m:rPr>
            <m:sty m:val="p"/>
          </m:rPr>
          <m:t>%</m:t>
        </m:r>
        <m:r>
          <m:rPr>
            <m:sty m:val="p"/>
          </m:rPr>
          <m:t>/</m:t>
        </m:r>
        <m:r>
          <m:rPr>
            <m:sty m:val="p"/>
          </m:rPr>
          <m:t>+</m:t>
        </m:r>
        <m:r>
          <m:t>131</m:t>
        </m:r>
        <m:r>
          <m:rPr>
            <m:sty m:val="p"/>
          </m:rPr>
          <m:t>%</m:t>
        </m:r>
      </m:oMath>
      <w:r>
        <w:t xml:space="preserve">; GPT-5.5</w:t>
      </w:r>
      <w:r>
        <w:t xml:space="preserve"> </w:t>
      </w:r>
      <m:oMath>
        <m:r>
          <m:rPr>
            <m:sty m:val="p"/>
          </m:rPr>
          <m:t>+</m:t>
        </m:r>
        <m:r>
          <m:t>281</m:t>
        </m:r>
        <m:r>
          <m:rPr>
            <m:sty m:val="p"/>
          </m:rPr>
          <m:t>%</m:t>
        </m:r>
        <m:r>
          <m:rPr>
            <m:sty m:val="p"/>
          </m:rPr>
          <m:t>/</m:t>
        </m:r>
        <m:r>
          <m:rPr>
            <m:sty m:val="p"/>
          </m:rPr>
          <m:t>+</m:t>
        </m:r>
        <m:r>
          <m:t>274</m:t>
        </m:r>
        <m:r>
          <m:rPr>
            <m:sty m:val="p"/>
          </m:rPr>
          <m:t>%</m:t>
        </m:r>
      </m:oMath>
      <w:r>
        <w:t xml:space="preserve">). One might read this as</w:t>
      </w:r>
      <w:r>
        <w:t xml:space="preserve"> </w:t>
      </w:r>
      <w:r>
        <w:t xml:space="preserve">“verbose thrashing”</w:t>
      </w:r>
      <w:r>
        <w:t xml:space="preserve"> </w:t>
      </w:r>
      <w:r>
        <w:t xml:space="preserve">causing the failure, but the relationship is correlational and uncontrolled: the</w:t>
      </w:r>
      <w:r>
        <w:t xml:space="preserve"> </w:t>
      </w:r>
      <w:r>
        <w:t xml:space="preserve">same superset arm also inflates output by</w:t>
      </w:r>
      <w:r>
        <w:t xml:space="preserve"> </w:t>
      </w:r>
      <m:oMath>
        <m:r>
          <m:rPr>
            <m:sty m:val="p"/>
          </m:rPr>
          <m:t>+</m:t>
        </m:r>
        <m:r>
          <m:t>12</m:t>
        </m:r>
        <m:r>
          <m:rPr>
            <m:sty m:val="p"/>
          </m:rPr>
          <m:t>%</m:t>
        </m:r>
      </m:oMath>
      <w:r>
        <w:t xml:space="preserve"> </w:t>
      </w:r>
      <w:r>
        <w:t xml:space="preserve">on the</w:t>
      </w:r>
      <w:r>
        <w:t xml:space="preserve"> </w:t>
      </w:r>
      <w:r>
        <w:rPr>
          <w:i/>
          <w:iCs/>
        </w:rPr>
        <w:t xml:space="preserve">still-passing</w:t>
      </w:r>
      <w:r>
        <w:t xml:space="preserve"> </w:t>
      </w:r>
      <w:r>
        <w:t xml:space="preserve">encoding cell, which</w:t>
      </w:r>
      <w:r>
        <w:t xml:space="preserve"> </w:t>
      </w:r>
      <w:r>
        <w:t xml:space="preserve">undercuts a clean</w:t>
      </w:r>
      <w:r>
        <w:t xml:space="preserve"> </w:t>
      </w:r>
      <w:r>
        <w:t xml:space="preserve">“verbosity causes collapse”</w:t>
      </w:r>
      <w:r>
        <w:t xml:space="preserve"> </w:t>
      </w:r>
      <w:r>
        <w:t xml:space="preserve">account. We therefore treat the token fingerprint as a</w:t>
      </w:r>
      <w:r>
        <w:t xml:space="preserve"> </w:t>
      </w:r>
      <w:r>
        <w:t xml:space="preserve">reproducible correlate of the harmful arm, not a mechanism.</w:t>
      </w:r>
    </w:p>
    <w:p>
      <w:pPr>
        <w:pStyle w:val="BodyText"/>
      </w:pPr>
      <w:r>
        <w:t xml:space="preserve">Two points bound what this paper can and cannot say about mechanism. First, the claim structure is</w:t>
      </w:r>
      <w:r>
        <w:t xml:space="preserve"> </w:t>
      </w:r>
      <w:r>
        <w:t xml:space="preserve">deliberately mechanism-agnostic: Theorem 3 verifies that the realized rule is not</w:t>
      </w:r>
      <w:r>
        <w:t xml:space="preserve"> </w:t>
      </w:r>
      <w:r>
        <w:t xml:space="preserve">Blackwell-coherent</w:t>
      </w:r>
      <w:r>
        <w:t xml:space="preserve"> </w:t>
      </w:r>
      <w:r>
        <w:rPr>
          <w:i/>
          <w:iCs/>
        </w:rPr>
        <w:t xml:space="preserve">whatever</w:t>
      </w:r>
      <w:r>
        <w:t xml:space="preserve"> </w:t>
      </w:r>
      <w:r>
        <w:t xml:space="preserve">the internal cause, and the behavioral controls already</w:t>
      </w:r>
      <w:r>
        <w:t xml:space="preserve"> </w:t>
      </w:r>
      <w:r>
        <w:t xml:space="preserve">constrain the hypothesis space from the outside, the harm is not position (order control), not</w:t>
      </w:r>
      <w:r>
        <w:t xml:space="preserve"> </w:t>
      </w:r>
      <w:r>
        <w:t xml:space="preserve">token count (padding control), and is largely, though not fully, curable by explicit convention</w:t>
      </w:r>
      <w:r>
        <w:t xml:space="preserve"> </w:t>
      </w:r>
      <w:r>
        <w:t xml:space="preserve">routing (instruction ablation), a signature consistent with convention interference or</w:t>
      </w:r>
      <w:r>
        <w:t xml:space="preserve"> </w:t>
      </w:r>
      <w:r>
        <w:t xml:space="preserve">mis-binding rather than capacity exhaustion. Second, an activation-level account is genuinely out</w:t>
      </w:r>
      <w:r>
        <w:t xml:space="preserve"> </w:t>
      </w:r>
      <w:r>
        <w:t xml:space="preserve">of reach for the objects studied here: four of the six models are closed-weight production APIs,</w:t>
      </w:r>
      <w:r>
        <w:t xml:space="preserve"> </w:t>
      </w:r>
      <w:r>
        <w:t xml:space="preserve">and the phenomenon is cross-vendor, so any internal story must generalize across architectures we</w:t>
      </w:r>
      <w:r>
        <w:t xml:space="preserve"> </w:t>
      </w:r>
      <w:r>
        <w:t xml:space="preserve">cannot open. The direct path to mechanism is to reproduce the collapse on an open-weight model</w:t>
      </w:r>
      <w:r>
        <w:t xml:space="preserve"> </w:t>
      </w:r>
      <w:r>
        <w:t xml:space="preserve">with the same harness (the launchers speak any OpenAI-compatible endpoint) and then instrument</w:t>
      </w:r>
      <w:r>
        <w:t xml:space="preserve"> </w:t>
      </w:r>
      <w:r>
        <w:t xml:space="preserve">attention and activation patterns on the contrasting arms; we regard this as the natural</w:t>
      </w:r>
      <w:r>
        <w:t xml:space="preserve"> </w:t>
      </w:r>
      <w:r>
        <w:t xml:space="preserve">mechanistic follow-up study, downstream of, not prerequisite to, the verified behavioral claim.</w:t>
      </w:r>
    </w:p>
    <w:bookmarkStart w:id="118" w:name="levels-of-description."/>
    <w:p>
      <w:pPr>
        <w:pStyle w:val="Heading4"/>
      </w:pPr>
      <w:r>
        <w:t xml:space="preserve">Levels of description.</w:t>
      </w:r>
    </w:p>
    <w:p>
      <w:pPr>
        <w:pStyle w:val="FirstParagraph"/>
      </w:pPr>
      <w:r>
        <w:t xml:space="preserve">The partial order is a decision-theoretic, behavioral-level frame; it does not compete with a</w:t>
      </w:r>
      <w:r>
        <w:t xml:space="preserve"> </w:t>
      </w:r>
      <w:r>
        <w:t xml:space="preserve">computational account of how conditioning on added text changes the model’s processing, and the</w:t>
      </w:r>
      <w:r>
        <w:t xml:space="preserve"> </w:t>
      </w:r>
      <w:r>
        <w:t xml:space="preserve">verified behavioral facts are the constraints any such account must satisfy. Of the readings</w:t>
      </w:r>
      <w:r>
        <w:t xml:space="preserve"> </w:t>
      </w:r>
      <w:r>
        <w:t xml:space="preserve">compatible with the data, two are discriminable by named experiments but not by ours: a transient</w:t>
      </w:r>
      <w:r>
        <w:t xml:space="preserve"> </w:t>
      </w:r>
      <w:r>
        <w:t xml:space="preserve">failure of current models (if</w:t>
      </w:r>
      <w:r>
        <w:t xml:space="preserve"> </w:t>
      </w:r>
      <m:oMath>
        <m:sSub>
          <m:e>
            <m:r>
              <m:rPr>
                <m:sty m:val="p"/>
              </m:rPr>
              <m:t>Ψ</m:t>
            </m:r>
          </m:e>
          <m:sub>
            <m:r>
              <m:t>T</m:t>
            </m:r>
          </m:sub>
        </m:sSub>
      </m:oMath>
      <w:r>
        <w:t xml:space="preserve"> </w:t>
      </w:r>
      <w:r>
        <w:t xml:space="preserve">shrinks toward zero across generations,</w:t>
      </w:r>
      <w:r>
        <w:t xml:space="preserve"> </w:t>
      </w:r>
      <w:r>
        <w:t xml:space="preserve">§8.3), and a property of fixed-compute inference (a rule that spends the same</w:t>
      </w:r>
      <w:r>
        <w:t xml:space="preserve"> </w:t>
      </w:r>
      <w:r>
        <w:t xml:space="preserve">computation for every context configuration cannot be optimal for all of them). The reading the</w:t>
      </w:r>
      <w:r>
        <w:t xml:space="preserve"> </w:t>
      </w:r>
      <w:r>
        <w:t xml:space="preserve">data favour is</w:t>
      </w:r>
      <w:r>
        <w:t xml:space="preserve"> </w:t>
      </w:r>
      <w:r>
        <w:rPr>
          <w:i/>
          <w:iCs/>
        </w:rPr>
        <w:t xml:space="preserve">prompts as programs</w:t>
      </w:r>
      <w:r>
        <w:t xml:space="preserve">: the added convention does not merely add information,</w:t>
      </w:r>
      <w:r>
        <w:t xml:space="preserve"> </w:t>
      </w:r>
      <w:r>
        <w:t xml:space="preserve">it selects a different computation. A one-line routing statement that adds no task-relevant</w:t>
      </w:r>
      <w:r>
        <w:t xml:space="preserve"> </w:t>
      </w:r>
      <w:r>
        <w:t xml:space="preserve">information recovers most of the collapse, while labeled XML segmentation of the same content</w:t>
      </w:r>
      <w:r>
        <w:t xml:space="preserve"> </w:t>
      </w:r>
      <w:r>
        <w:t xml:space="preserve">recovers only a minority (</w:t>
      </w:r>
      <m:oMath>
        <m:r>
          <m:t>2</m:t>
        </m:r>
        <m:r>
          <m:rPr>
            <m:sty m:val="p"/>
          </m:rPr>
          <m:t>%</m:t>
        </m:r>
        <m:r>
          <m:rPr>
            <m:sty m:val="p"/>
          </m:rPr>
          <m:t>→</m:t>
        </m:r>
        <m:r>
          <m:t>42</m:t>
        </m:r>
        <m:r>
          <m:rPr>
            <m:sty m:val="p"/>
          </m:rPr>
          <m:t>%</m:t>
        </m:r>
      </m:oMath>
      <w:r>
        <w:t xml:space="preserve"> </w:t>
      </w:r>
      <w:r>
        <w:t xml:space="preserve">against</w:t>
      </w:r>
      <w:r>
        <w:t xml:space="preserve"> </w:t>
      </w:r>
      <m:oMath>
        <m:r>
          <m:rPr>
            <m:sty m:val="p"/>
          </m:rPr>
          <m:t>→</m:t>
        </m:r>
        <m:r>
          <m:t>80</m:t>
        </m:r>
        <m:r>
          <m:rPr>
            <m:sty m:val="p"/>
          </m:rPr>
          <m:t>%</m:t>
        </m:r>
      </m:oMath>
      <w:r>
        <w:t xml:space="preserve">), locating the operative variable in</w:t>
      </w:r>
      <w:r>
        <w:t xml:space="preserve"> </w:t>
      </w:r>
      <w:r>
        <w:t xml:space="preserve">convention-to-task</w:t>
      </w:r>
      <w:r>
        <w:t xml:space="preserve"> </w:t>
      </w:r>
      <w:r>
        <w:rPr>
          <w:i/>
          <w:iCs/>
        </w:rPr>
        <w:t xml:space="preserve">routing</w:t>
      </w:r>
      <w:r>
        <w:t xml:space="preserve"> </w:t>
      </w:r>
      <w:r>
        <w:t xml:space="preserve">rather than formatting. These are interpretations, not findings;</w:t>
      </w:r>
      <w:r>
        <w:t xml:space="preserve"> </w:t>
      </w:r>
      <w:r>
        <w:t xml:space="preserve">every verified claim in the paper is independent of which is true.</w:t>
      </w:r>
    </w:p>
    <w:p>
      <w:pPr>
        <w:pStyle w:val="BodyText"/>
      </w:pPr>
      <w:r>
        <w:t xml:space="preserve">A mechanism, if one is wanted, now has a plausible route: distractor interference in RAG has been</w:t>
      </w:r>
      <w:r>
        <w:t xml:space="preserve"> </w:t>
      </w:r>
      <w:r>
        <w:t xml:space="preserve">localized to a sparse feature subspace and corrected there </w:t>
      </w:r>
      <w:r>
        <w:t xml:space="preserve">(</w:t>
      </w:r>
      <w:hyperlink w:anchor="ref-giannetti2026interference">
        <w:r>
          <w:rPr>
            <w:rStyle w:val="Hyperlink"/>
          </w:rPr>
          <w:t xml:space="preserve">Giannetti et al. 2026</w:t>
        </w:r>
      </w:hyperlink>
      <w:r>
        <w:t xml:space="preserve">)</w:t>
      </w:r>
      <w:r>
        <w:t xml:space="preserve">. Our</w:t>
      </w:r>
      <w:r>
        <w:t xml:space="preserve"> </w:t>
      </w:r>
      <w:r>
        <w:t xml:space="preserve">interference differs in its cause, the added source is true and needed rather than a distractor,</w:t>
      </w:r>
      <w:r>
        <w:t xml:space="preserve"> </w:t>
      </w:r>
      <w:r>
        <w:t xml:space="preserve">and it is not a knowledge conflict in the sense of</w:t>
      </w:r>
      <w:r>
        <w:t xml:space="preserve"> </w:t>
      </w:r>
      <w:r>
        <w:t xml:space="preserve">Xu et al. (</w:t>
      </w:r>
      <w:hyperlink w:anchor="ref-xu2024knowledgeconflicts">
        <w:r>
          <w:rPr>
            <w:rStyle w:val="Hyperlink"/>
          </w:rPr>
          <w:t xml:space="preserve">2024</w:t>
        </w:r>
      </w:hyperlink>
      <w:r>
        <w:t xml:space="preserve">)</w:t>
      </w:r>
      <w:r>
        <w:t xml:space="preserve">, since nothing</w:t>
      </w:r>
      <w:r>
        <w:t xml:space="preserve"> </w:t>
      </w:r>
      <w:r>
        <w:t xml:space="preserve">in</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contradicts; whether the same features mediate a correct convention mis-routed</w:t>
      </w:r>
      <w:r>
        <w:t xml:space="preserve"> </w:t>
      </w:r>
      <w:r>
        <w:t xml:space="preserve">to the wrong task is an open question the released prompts make testable.</w:t>
      </w:r>
    </w:p>
    <w:bookmarkEnd w:id="118"/>
    <w:bookmarkEnd w:id="119"/>
    <w:bookmarkStart w:id="126" w:name="sec:limitations"/>
    <w:p>
      <w:pPr>
        <w:pStyle w:val="Heading2"/>
      </w:pPr>
      <w:r>
        <w:t xml:space="preserve">Limitations and threats to validity</w:t>
      </w:r>
    </w:p>
    <w:p>
      <w:pPr>
        <w:pStyle w:val="FirstParagraph"/>
      </w:pPr>
      <w:r>
        <w:t xml:space="preserve">We collect the scope restrictions here; each is stated once and sized to its weight.</w:t>
      </w:r>
    </w:p>
    <w:bookmarkStart w:id="120" w:name="from-diagnosis-to-selection."/>
    <w:p>
      <w:pPr>
        <w:pStyle w:val="Heading4"/>
      </w:pPr>
      <w:r>
        <w:t xml:space="preserve">From diagnosis to selection.</w:t>
      </w:r>
    </w:p>
    <w:p>
      <w:pPr>
        <w:pStyle w:val="FirstParagraph"/>
      </w:pPr>
      <w:r>
        <w:t xml:space="preserve">The constructive selection rule the partial order</w:t>
      </w:r>
      <w:r>
        <w:t xml:space="preserve"> </w:t>
      </w:r>
      <w:r>
        <w:t xml:space="preserve">implies, keep the verified non-dominated set and cover what it leaves uncovered, is left for</w:t>
      </w:r>
      <w:r>
        <w:t xml:space="preserve"> </w:t>
      </w:r>
      <w:r>
        <w:t xml:space="preserve">future work; here we note only its cost. Building the verified order on</w:t>
      </w:r>
      <w:r>
        <w:t xml:space="preserve"> </w:t>
      </w:r>
      <m:oMath>
        <m:r>
          <m:t>m</m:t>
        </m:r>
      </m:oMath>
      <w:r>
        <w:t xml:space="preserve"> </w:t>
      </w:r>
      <w:r>
        <w:t xml:space="preserve">candidates costs</w:t>
      </w:r>
      <w:r>
        <w:t xml:space="preserve"> </w:t>
      </w:r>
      <m:oMath>
        <m:r>
          <m:t>m</m:t>
        </m:r>
        <m:r>
          <m:t>​</m:t>
        </m:r>
        <m:r>
          <m:rPr>
            <m:sty m:val="p"/>
          </m:rPr>
          <m:t>⋅</m:t>
        </m:r>
        <m:r>
          <m:t>​</m:t>
        </m:r>
        <m:r>
          <m:rPr>
            <m:sty m:val="p"/>
          </m:rPr>
          <m:t>|</m:t>
        </m:r>
        <m:r>
          <m:rPr>
            <m:scr m:val="script"/>
            <m:sty m:val="p"/>
          </m:rPr>
          <m:t>D</m:t>
        </m:r>
        <m:r>
          <m:rPr>
            <m:sty m:val="p"/>
          </m:rPr>
          <m:t>|</m:t>
        </m:r>
        <m:r>
          <m:t>​</m:t>
        </m:r>
        <m:r>
          <m:rPr>
            <m:sty m:val="p"/>
          </m:rPr>
          <m:t>⋅</m:t>
        </m:r>
        <m:r>
          <m:t>​</m:t>
        </m:r>
        <m:r>
          <m:t>n</m:t>
        </m:r>
      </m:oMath>
      <w:r>
        <w:t xml:space="preserve"> </w:t>
      </w:r>
      <w:r>
        <w:t xml:space="preserve">verifier-gated calls, curation scale, not corpus scale; scaling</w:t>
      </w:r>
      <w:r>
        <w:t xml:space="preserve"> </w:t>
      </w:r>
      <w:r>
        <w:t xml:space="preserve">verified selection to retrieval over</w:t>
      </w:r>
      <w:r>
        <w:t xml:space="preserve"> </w:t>
      </w:r>
      <m:oMath>
        <m:sSup>
          <m:e>
            <m:r>
              <m:t>10</m:t>
            </m:r>
          </m:e>
          <m:sup>
            <m:r>
              <m:t>6</m:t>
            </m:r>
          </m:sup>
        </m:sSup>
      </m:oMath>
      <w:r>
        <w:t xml:space="preserve"> </w:t>
      </w:r>
      <w:r>
        <w:t xml:space="preserve">passages, by amortizing the probe into a learned</w:t>
      </w:r>
      <w:r>
        <w:t xml:space="preserve"> </w:t>
      </w:r>
      <w:r>
        <w:t xml:space="preserve">deficiency predictor or running the partial-order step as a re-ranking head over a scalar</w:t>
      </w:r>
      <w:r>
        <w:t xml:space="preserve"> </w:t>
      </w:r>
      <w:r>
        <w:t xml:space="preserve">shortlist, is the central open problem this work opens. Keeping a non-dominated set instead of a</w:t>
      </w:r>
      <w:r>
        <w:t xml:space="preserve"> </w:t>
      </w:r>
      <w:r>
        <w:t xml:space="preserve">top-</w:t>
      </w:r>
      <m:oMath>
        <m:r>
          <m:t>k</m:t>
        </m:r>
      </m:oMath>
      <w:r>
        <w:t xml:space="preserve"> </w:t>
      </w:r>
      <w:r>
        <w:t xml:space="preserve">prefix already exists as an operator, the skyline ranker of</w:t>
      </w:r>
      <w:r>
        <w:t xml:space="preserve"> </w:t>
      </w:r>
      <w:r>
        <w:t xml:space="preserve">Wang et al. (</w:t>
      </w:r>
      <w:hyperlink w:anchor="ref-bookrag2025">
        <w:r>
          <w:rPr>
            <w:rStyle w:val="Hyperlink"/>
          </w:rPr>
          <w:t xml:space="preserve">2025</w:t>
        </w:r>
      </w:hyperlink>
      <w:r>
        <w:t xml:space="preserve">)</w:t>
      </w:r>
      <w:r>
        <w:t xml:space="preserve">, and learned</w:t>
      </w:r>
      <w:r>
        <w:t xml:space="preserve"> </w:t>
      </w:r>
      <w:r>
        <w:t xml:space="preserve">set selectors optimize evidence sets end to end </w:t>
      </w:r>
      <w:r>
        <w:t xml:space="preserve">(</w:t>
      </w:r>
      <w:hyperlink w:anchor="ref-optiset2026">
        <w:r>
          <w:rPr>
            <w:rStyle w:val="Hyperlink"/>
          </w:rPr>
          <w:t xml:space="preserve">Jiang et al. 2026</w:t>
        </w:r>
      </w:hyperlink>
      <w:r>
        <w:t xml:space="preserve">;</w:t>
      </w:r>
      <w:r>
        <w:t xml:space="preserve"> </w:t>
      </w:r>
      <w:hyperlink w:anchor="ref-rank4gen2026">
        <w:r>
          <w:rPr>
            <w:rStyle w:val="Hyperlink"/>
          </w:rPr>
          <w:t xml:space="preserve">Fan et al. 2026</w:t>
        </w:r>
      </w:hyperlink>
      <w:r>
        <w:t xml:space="preserve">)</w:t>
      </w:r>
      <w:r>
        <w:t xml:space="preserve">; what the partial</w:t>
      </w:r>
      <w:r>
        <w:t xml:space="preserve"> </w:t>
      </w:r>
      <w:r>
        <w:t xml:space="preserve">order adds is the object the set is taken over, verified task value rather than heuristic per-item</w:t>
      </w:r>
      <w:r>
        <w:t xml:space="preserve"> </w:t>
      </w:r>
      <w:r>
        <w:t xml:space="preserve">scores, which is exactly what makes the selection safe under anti-monotonicity.</w:t>
      </w:r>
    </w:p>
    <w:bookmarkEnd w:id="120"/>
    <w:bookmarkStart w:id="121" w:name="source-pair-generality."/>
    <w:p>
      <w:pPr>
        <w:pStyle w:val="Heading4"/>
      </w:pPr>
      <w:r>
        <w:t xml:space="preserve">Source-pair generality.</w:t>
      </w:r>
    </w:p>
    <w:p>
      <w:pPr>
        <w:pStyle w:val="FirstParagraph"/>
      </w:pPr>
      <w:r>
        <w:t xml:space="preserve">Incomparability and dominance hold for two hand-built pairs</w:t>
      </w:r>
      <w:r>
        <w:t xml:space="preserve"> </w:t>
      </w:r>
      <w:r>
        <w:t xml:space="preserve">in two domains; the cross-vendor record is single-pair. Pair-2 interference is verified in sign</w:t>
      </w:r>
      <w:r>
        <w:t xml:space="preserve"> </w:t>
      </w:r>
      <w:r>
        <w:t xml:space="preserve">(</w:t>
      </w:r>
      <m:oMath>
        <m:sSub>
          <m:e>
            <m:r>
              <m:rPr>
                <m:sty m:val="p"/>
              </m:rPr>
              <m:t>Ψ</m:t>
            </m:r>
          </m:e>
          <m:sub>
            <m:r>
              <m:t>T</m:t>
            </m:r>
          </m:sub>
        </m:sSub>
        <m:r>
          <m:rPr>
            <m:sty m:val="p"/>
          </m:rPr>
          <m:t>&lt;</m:t>
        </m:r>
        <m:r>
          <m:t>0</m:t>
        </m:r>
      </m:oMath>
      <w:r>
        <w:t xml:space="preserve"> </w:t>
      </w:r>
      <w:r>
        <w:t xml:space="preserve">at</w:t>
      </w:r>
      <w:r>
        <w:t xml:space="preserve"> </w:t>
      </w:r>
      <m:oMath>
        <m:r>
          <m:t>n</m:t>
        </m:r>
        <m:r>
          <m:rPr>
            <m:sty m:val="p"/>
          </m:rPr>
          <m:t>=</m:t>
        </m:r>
        <m:r>
          <m:t>80</m:t>
        </m:r>
      </m:oMath>
      <w:r>
        <w:t xml:space="preserve">) but not at the</w:t>
      </w:r>
      <w:r>
        <w:t xml:space="preserve"> </w:t>
      </w:r>
      <m:oMath>
        <m:r>
          <m:t>τ</m:t>
        </m:r>
        <m:r>
          <m:rPr>
            <m:sty m:val="p"/>
          </m:rPr>
          <m:t>=</m:t>
        </m:r>
        <m:r>
          <m:t>0.30</m:t>
        </m:r>
      </m:oMath>
      <w:r>
        <w:t xml:space="preserve"> </w:t>
      </w:r>
      <w:r>
        <w:t xml:space="preserve">margin, its</w:t>
      </w:r>
      <w:r>
        <w:t xml:space="preserve"> </w:t>
      </w:r>
      <m:oMath>
        <m:r>
          <m:t>80</m:t>
        </m:r>
        <m:r>
          <m:rPr>
            <m:sty m:val="p"/>
          </m:rPr>
          <m:t>%</m:t>
        </m:r>
      </m:oMath>
      <w:r>
        <w:t xml:space="preserve"> </w:t>
      </w:r>
      <m:oMath>
        <m:sSub>
          <m:e>
            <m:r>
              <m:t>V</m:t>
            </m:r>
          </m:e>
          <m:sub>
            <m:r>
              <m:t>1</m:t>
            </m:r>
          </m:sub>
        </m:sSub>
      </m:oMath>
      <w:r>
        <w:t xml:space="preserve"> </w:t>
      </w:r>
      <w:r>
        <w:t xml:space="preserve">ceiling keeps the</w:t>
      </w:r>
      <w:r>
        <w:t xml:space="preserve"> </w:t>
      </w:r>
      <w:r>
        <w:t xml:space="preserve">four-term bound wide; pair-2’s relevance trap was an honest null (its prompt was not lexically</w:t>
      </w:r>
      <w:r>
        <w:t xml:space="preserve"> </w:t>
      </w:r>
      <m:oMath>
        <m:sSub>
          <m:e>
            <m:r>
              <m:t>V</m:t>
            </m:r>
          </m:e>
          <m:sub>
            <m:r>
              <m:t>2</m:t>
            </m:r>
          </m:sub>
        </m:sSub>
      </m:oMath>
      <w:r>
        <w:t xml:space="preserve">-leaning). A third domain and a vendor-general strong mis-rank remain inexpensive next</w:t>
      </w:r>
      <w:r>
        <w:t xml:space="preserve"> </w:t>
      </w:r>
      <w:r>
        <w:t xml:space="preserve">steps.</w:t>
      </w:r>
    </w:p>
    <w:bookmarkEnd w:id="121"/>
    <w:bookmarkStart w:id="122" w:name="Xd344a6caba248cd0f3c9915a6f9f7c4f85f22da"/>
    <w:p>
      <w:pPr>
        <w:pStyle w:val="Heading4"/>
      </w:pPr>
      <w:r>
        <w:t xml:space="preserve">Cross-vendor magnitudes are still only suggestive.</w:t>
      </w:r>
    </w:p>
    <w:p>
      <w:pPr>
        <w:pStyle w:val="FirstParagraph"/>
      </w:pPr>
      <w:r>
        <w:t xml:space="preserve">All six models are now run the same</w:t>
      </w:r>
      <w:r>
        <w:t xml:space="preserve"> </w:t>
      </w:r>
      <w:r>
        <w:t xml:space="preserve">way (single-shot,</w:t>
      </w:r>
      <w:r>
        <w:t xml:space="preserve"> </w:t>
      </w:r>
      <m:oMath>
        <m:r>
          <m:t>n</m:t>
        </m:r>
        <m:r>
          <m:rPr>
            <m:sty m:val="p"/>
          </m:rPr>
          <m:t>=</m:t>
        </m:r>
        <m:r>
          <m:t>40</m:t>
        </m:r>
      </m:oMath>
      <w:r>
        <w:t xml:space="preserve">), so the run mode no longer confounds the comparison. What remains is the</w:t>
      </w:r>
      <w:r>
        <w:t xml:space="preserve"> </w:t>
      </w:r>
      <w:r>
        <w:t xml:space="preserve">ordinary caution that different vendors’ models differ in ways we do not control (training data,</w:t>
      </w:r>
      <w:r>
        <w:t xml:space="preserve"> </w:t>
      </w:r>
      <w:r>
        <w:t xml:space="preserve">size, tokenizer), so the</w:t>
      </w:r>
      <w:r>
        <w:t xml:space="preserve"> </w:t>
      </w:r>
      <w:r>
        <w:rPr>
          <w:i/>
          <w:iCs/>
        </w:rPr>
        <w:t xml:space="preserve">magnitude</w:t>
      </w:r>
      <w:r>
        <w:t xml:space="preserve"> </w:t>
      </w:r>
      <w:r>
        <w:t xml:space="preserve">comparisons (the value spectrum, the</w:t>
      </w:r>
      <w:r>
        <w:t xml:space="preserve"> </w:t>
      </w:r>
      <m:oMath>
        <m:sSub>
          <m:e>
            <m:r>
              <m:rPr>
                <m:sty m:val="p"/>
              </m:rPr>
              <m:t>Ψ</m:t>
            </m:r>
          </m:e>
          <m:sub>
            <m:r>
              <m:t>T</m:t>
            </m:r>
          </m:sub>
        </m:sSub>
      </m:oMath>
      <w:r>
        <w:t xml:space="preserve"> </w:t>
      </w:r>
      <w:r>
        <w:t xml:space="preserve">ladder)</w:t>
      </w:r>
      <w:r>
        <w:t xml:space="preserve"> </w:t>
      </w:r>
      <w:r>
        <w:t xml:space="preserve">should be read as suggestive; the binary within-model claims do not depend on any cross-vendor</w:t>
      </w:r>
      <w:r>
        <w:t xml:space="preserve"> </w:t>
      </w:r>
      <w:r>
        <w:t xml:space="preserve">comparison.</w:t>
      </w:r>
    </w:p>
    <w:bookmarkEnd w:id="122"/>
    <w:bookmarkStart w:id="123" w:name="the-model-is-an-idealization-twice."/>
    <w:p>
      <w:pPr>
        <w:pStyle w:val="Heading4"/>
      </w:pPr>
      <w:r>
        <w:t xml:space="preserve">The model is an idealization, twice.</w:t>
      </w:r>
    </w:p>
    <w:p>
      <w:pPr>
        <w:pStyle w:val="FirstParagraph"/>
      </w:pPr>
      <m:oMath>
        <m:sSub>
          <m:e>
            <m:acc>
              <m:accPr>
                <m:chr m:val="̂"/>
              </m:accPr>
              <m:e>
                <m:r>
                  <m:t>δ</m:t>
                </m:r>
              </m:e>
            </m:acc>
          </m:e>
          <m:sub>
            <m:r>
              <m:rPr>
                <m:scr m:val="script"/>
                <m:sty m:val="p"/>
              </m:rPr>
              <m:t>D</m:t>
            </m:r>
          </m:sub>
        </m:sSub>
      </m:oMath>
      <w:r>
        <w:t xml:space="preserve"> </w:t>
      </w:r>
      <w:r>
        <w:t xml:space="preserve">verifies dominance and</w:t>
      </w:r>
      <w:r>
        <w:t xml:space="preserve"> </w:t>
      </w:r>
      <w:r>
        <w:t xml:space="preserve">incomparability for a given model on a fixed battery, not the universal Blackwell order. And the</w:t>
      </w:r>
      <w:r>
        <w:t xml:space="preserve"> </w:t>
      </w:r>
      <w:r>
        <w:t xml:space="preserve">projection construction models sources as clean projections onto independent coordinates; real</w:t>
      </w:r>
      <w:r>
        <w:t xml:space="preserve"> </w:t>
      </w:r>
      <w:r>
        <w:t xml:space="preserve">chunks overlap, contradict, and leak (the measured</w:t>
      </w:r>
      <w:r>
        <w:t xml:space="preserve"> </w:t>
      </w:r>
      <m:oMath>
        <m:r>
          <m:t>θ</m:t>
        </m:r>
      </m:oMath>
      <w:r>
        <w:t xml:space="preserve">-dependence is exactly such leakage),</w:t>
      </w:r>
      <w:r>
        <w:t xml:space="preserve"> </w:t>
      </w:r>
      <w:r>
        <w:t xml:space="preserve">so the construction is the cleanest</w:t>
      </w:r>
      <w:r>
        <w:t xml:space="preserve"> </w:t>
      </w:r>
      <w:r>
        <w:rPr>
          <w:i/>
          <w:iCs/>
        </w:rPr>
        <w:t xml:space="preserve">sufficient</w:t>
      </w:r>
      <w:r>
        <w:t xml:space="preserve"> </w:t>
      </w:r>
      <w:r>
        <w:t xml:space="preserve">condition for incomparability, realized</w:t>
      </w:r>
      <w:r>
        <w:t xml:space="preserve"> </w:t>
      </w:r>
      <w:r>
        <w:t xml:space="preserve">exactly by our hand-built pairs, and measuring verified-incomparability prevalence on natural</w:t>
      </w:r>
      <w:r>
        <w:t xml:space="preserve"> </w:t>
      </w:r>
      <w:r>
        <w:t xml:space="preserve">document pairs is the direct next experiment.</w:t>
      </w:r>
    </w:p>
    <w:bookmarkEnd w:id="123"/>
    <w:bookmarkStart w:id="124" w:name="sampling-and-verification-regime."/>
    <w:p>
      <w:pPr>
        <w:pStyle w:val="Heading4"/>
      </w:pPr>
      <w:r>
        <w:t xml:space="preserve">Sampling and verification regime.</w:t>
      </w:r>
    </w:p>
    <w:p>
      <w:pPr>
        <w:pStyle w:val="FirstParagraph"/>
      </w:pPr>
      <w:r>
        <w:t xml:space="preserve">The verification assumes</w:t>
      </w:r>
      <w:r>
        <w:t xml:space="preserve"> </w:t>
      </w:r>
      <m:oMath>
        <m:r>
          <m:t>n</m:t>
        </m:r>
      </m:oMath>
      <w:r>
        <w:t xml:space="preserve"> </w:t>
      </w:r>
      <w:r>
        <w:t xml:space="preserve">i.i.d. Bernoulli PASS</w:t>
      </w:r>
      <w:r>
        <w:t xml:space="preserve"> </w:t>
      </w:r>
      <w:r>
        <w:t xml:space="preserve">draws per cell (Assumption 2), which holds because each draw is an independent</w:t>
      </w:r>
      <w:r>
        <w:t xml:space="preserve"> </w:t>
      </w:r>
      <w:r>
        <w:t xml:space="preserve">single-shot call (protocol in Appendix C). Interference is verifiable only on cells</w:t>
      </w:r>
      <w:r>
        <w:t xml:space="preserve"> </w:t>
      </w:r>
      <w:r>
        <w:t xml:space="preserve">whose</w:t>
      </w:r>
      <w:r>
        <w:t xml:space="preserve"> </w:t>
      </w:r>
      <w:r>
        <w:rPr>
          <w:rStyle w:val="VerbatimChar"/>
        </w:rPr>
        <w:t xml:space="preserve">none</w:t>
      </w:r>
      <w:r>
        <w:t xml:space="preserve"> </w:t>
      </w:r>
      <w:r>
        <w:t xml:space="preserve">baseline floors near zero, stated as a protocol (Remark 7);</w:t>
      </w:r>
      <w:r>
        <w:t xml:space="preserve"> </w:t>
      </w:r>
      <w:r>
        <w:t xml:space="preserve">marginal-versus-joint control is discussed in §8.2.</w:t>
      </w:r>
    </w:p>
    <w:bookmarkEnd w:id="124"/>
    <w:bookmarkStart w:id="125" w:name="ranker-spectrum-and-synergy."/>
    <w:p>
      <w:pPr>
        <w:pStyle w:val="Heading4"/>
      </w:pPr>
      <w:r>
        <w:t xml:space="preserve">Ranker spectrum and synergy.</w:t>
      </w:r>
    </w:p>
    <w:p>
      <w:pPr>
        <w:pStyle w:val="FirstParagraph"/>
      </w:pPr>
      <w:r>
        <w:t xml:space="preserve">The trap mis-rank spans lexical cosine and three</w:t>
      </w:r>
      <w:r>
        <w:t xml:space="preserve"> </w:t>
      </w:r>
      <w:r>
        <w:t xml:space="preserve">representative open-weight learned rankers, with an LLM listwise reranker escaping as predicted, but the</w:t>
      </w:r>
      <w:r>
        <w:t xml:space="preserve"> </w:t>
      </w:r>
      <w:r>
        <w:t xml:space="preserve">learned checkpoints are the small members of their families and the evidence is one trap in one</w:t>
      </w:r>
      <w:r>
        <w:t xml:space="preserve"> </w:t>
      </w:r>
      <w:r>
        <w:t xml:space="preserve">domain. Positive interference (synergy) is untested by construction:</w:t>
      </w:r>
      <w:r>
        <w:t xml:space="preserve"> </w:t>
      </w:r>
      <m:oMath>
        <m:sSub>
          <m:e>
            <m:r>
              <m:t>W</m:t>
            </m:r>
          </m:e>
          <m:sub>
            <m:r>
              <m:t>1</m:t>
            </m:r>
          </m:sub>
        </m:sSub>
        <m:r>
          <m:rPr>
            <m:sty m:val="p"/>
          </m:rPr>
          <m:t>,</m:t>
        </m:r>
        <m:sSub>
          <m:e>
            <m:r>
              <m:t>W</m:t>
            </m:r>
          </m:e>
          <m:sub>
            <m:r>
              <m:t>2</m:t>
            </m:r>
          </m:sub>
        </m:sSub>
      </m:oMath>
      <w:r>
        <w:t xml:space="preserve"> </w:t>
      </w:r>
      <w:r>
        <w:t xml:space="preserve">are</w:t>
      </w:r>
      <w:r>
        <w:t xml:space="preserve"> </w:t>
      </w:r>
      <w:r>
        <w:t xml:space="preserve">task-disjoint, so a complementary pair would be needed to test whether a superset can also</w:t>
      </w:r>
      <w:r>
        <w:t xml:space="preserve"> </w:t>
      </w:r>
      <w:r>
        <w:rPr>
          <w:i/>
          <w:iCs/>
        </w:rPr>
        <w:t xml:space="preserve">help</w:t>
      </w:r>
      <w:r>
        <w:t xml:space="preserve"> </w:t>
      </w:r>
      <w:r>
        <w:t xml:space="preserve">beyond its parts; we make no claim about it.</w:t>
      </w:r>
    </w:p>
    <w:bookmarkEnd w:id="125"/>
    <w:bookmarkEnd w:id="126"/>
    <w:bookmarkEnd w:id="127"/>
    <w:bookmarkStart w:id="128" w:name="sec:conclusion"/>
    <w:p>
      <w:pPr>
        <w:pStyle w:val="Heading1"/>
      </w:pPr>
      <w:r>
        <w:t xml:space="preserve">Conclusion</w:t>
      </w:r>
    </w:p>
    <w:p>
      <w:pPr>
        <w:pStyle w:val="FirstParagraph"/>
      </w:pPr>
      <w:r>
        <w:t xml:space="preserve">Context selection is, at bottom, a partial-order problem, not a scalar one. When two sources are</w:t>
      </w:r>
      <w:r>
        <w:t xml:space="preserve"> </w:t>
      </w:r>
      <w:r>
        <w:t xml:space="preserve">incomparable, no single per-source score, relevance or utility, can rank them correctly for all</w:t>
      </w:r>
      <w:r>
        <w:t xml:space="preserve"> </w:t>
      </w:r>
      <w:r>
        <w:t xml:space="preserve">tasks (Theorem 2),</w:t>
      </w:r>
      <w:r>
        <w:t xml:space="preserve"> </w:t>
      </w:r>
      <w:r>
        <w:t xml:space="preserve">which explains the field’s</w:t>
      </w:r>
      <w:r>
        <w:t xml:space="preserve"> </w:t>
      </w:r>
      <w:r>
        <w:t xml:space="preserve">“relevance does not transfer”</w:t>
      </w:r>
      <w:r>
        <w:t xml:space="preserve"> </w:t>
      </w:r>
      <w:r>
        <w:t xml:space="preserve">folklore and gives utility-centric</w:t>
      </w:r>
      <w:r>
        <w:t xml:space="preserve"> </w:t>
      </w:r>
      <w:r>
        <w:t xml:space="preserve">retrieval its formal boundary. We made the order measurable</w:t>
      </w:r>
      <w:r>
        <w:t xml:space="preserve"> </w:t>
      </w:r>
      <w:r>
        <w:t xml:space="preserve">with a value-deficiency surrogate</w:t>
      </w:r>
      <w:r>
        <w:t xml:space="preserve"> </w:t>
      </w:r>
      <m:oMath>
        <m:sSub>
          <m:e>
            <m:acc>
              <m:accPr>
                <m:chr m:val="̂"/>
              </m:accPr>
              <m:e>
                <m:r>
                  <m:t>δ</m:t>
                </m:r>
              </m:e>
            </m:acc>
          </m:e>
          <m:sub>
            <m:r>
              <m:rPr>
                <m:scr m:val="script"/>
                <m:sty m:val="p"/>
              </m:rPr>
              <m:t>D</m:t>
            </m:r>
          </m:sub>
        </m:sSub>
      </m:oMath>
      <w:r>
        <w:t xml:space="preserve"> </w:t>
      </w:r>
      <w:r>
        <w:t xml:space="preserve">and a distribution-free verification, and we ran</w:t>
      </w:r>
      <w:r>
        <w:t xml:space="preserve"> </w:t>
      </w:r>
      <w:r>
        <w:t xml:space="preserve">the theory on six models across four vendors. On every model we verify (</w:t>
      </w:r>
      <m:oMath>
        <m:r>
          <m:rPr>
            <m:sty m:val="p"/>
          </m:rPr>
          <m:t>≥</m:t>
        </m:r>
        <m:r>
          <m:t>90</m:t>
        </m:r>
        <m:r>
          <m:rPr>
            <m:sty m:val="p"/>
          </m:rPr>
          <m:t>%</m:t>
        </m:r>
      </m:oMath>
      <w:r>
        <w:t xml:space="preserve">) that two</w:t>
      </w:r>
      <w:r>
        <w:t xml:space="preserve"> </w:t>
      </w:r>
      <w:r>
        <w:t xml:space="preserve">private sources are incomparable; on every model a real relevance score ranks them the wrong way;</w:t>
      </w:r>
      <w:r>
        <w:t xml:space="preserve"> </w:t>
      </w:r>
      <w:r>
        <w:t xml:space="preserve">and on all six we verify that adding a strictly larger source sharply lowers the pass rate (as</w:t>
      </w:r>
      <w:r>
        <w:t xml:space="preserve"> </w:t>
      </w:r>
      <w:r>
        <w:t xml:space="preserve">deep as</w:t>
      </w:r>
      <w:r>
        <w:t xml:space="preserve"> </w:t>
      </w:r>
      <m:oMath>
        <m:r>
          <m:t>100</m:t>
        </m:r>
        <m:r>
          <m:rPr>
            <m:sty m:val="p"/>
          </m:rPr>
          <m:t>%</m:t>
        </m:r>
        <m:r>
          <m:rPr>
            <m:sty m:val="p"/>
          </m:rPr>
          <m:t>→</m:t>
        </m:r>
        <m:r>
          <m:t>0</m:t>
        </m:r>
        <m:r>
          <m:rPr>
            <m:sty m:val="p"/>
          </m:rPr>
          <m:t>%</m:t>
        </m:r>
      </m:oMath>
      <w:r>
        <w:t xml:space="preserve">), which no</w:t>
      </w:r>
      <w:r>
        <w:t xml:space="preserve"> </w:t>
      </w:r>
      <w:r>
        <w:t xml:space="preserve">“more-is-better”</w:t>
      </w:r>
      <w:r>
        <w:t xml:space="preserve"> </w:t>
      </w:r>
      <w:r>
        <w:t xml:space="preserve">scalar can predict. How much a private source</w:t>
      </w:r>
      <w:r>
        <w:t xml:space="preserve"> </w:t>
      </w:r>
      <w:r>
        <w:t xml:space="preserve">is worth turns out to depend on the model: guessability runs from</w:t>
      </w:r>
      <w:r>
        <w:t xml:space="preserve"> </w:t>
      </w:r>
      <m:oMath>
        <m:r>
          <m:t>0</m:t>
        </m:r>
        <m:r>
          <m:rPr>
            <m:sty m:val="p"/>
          </m:rPr>
          <m:t>%</m:t>
        </m:r>
      </m:oMath>
      <w:r>
        <w:t xml:space="preserve"> </w:t>
      </w:r>
      <w:r>
        <w:t xml:space="preserve">to</w:t>
      </w:r>
      <w:r>
        <w:t xml:space="preserve"> </w:t>
      </w:r>
      <m:oMath>
        <m:r>
          <m:t>75</m:t>
        </m:r>
        <m:r>
          <m:rPr>
            <m:sty m:val="p"/>
          </m:rPr>
          <m:t>%</m:t>
        </m:r>
      </m:oMath>
      <w:r>
        <w:t xml:space="preserve"> </w:t>
      </w:r>
      <w:r>
        <w:t xml:space="preserve">across vendors and</w:t>
      </w:r>
      <w:r>
        <w:t xml:space="preserve"> </w:t>
      </w:r>
      <w:r>
        <w:t xml:space="preserve">tracks a vendor’s training rather than raw capability.</w:t>
      </w:r>
    </w:p>
    <w:p>
      <w:pPr>
        <w:pStyle w:val="BodyText"/>
      </w:pPr>
      <w:r>
        <w:t xml:space="preserve">On scope: the theorems concern the idealized Bayes-optimal user of a source; the</w:t>
      </w:r>
      <w:r>
        <w:t xml:space="preserve"> </w:t>
      </w:r>
      <w:r>
        <w:t xml:space="preserve">realized crossover, anti-monotonicity, and value-of-private-context are properties of</w:t>
      </w:r>
      <w:r>
        <w:t xml:space="preserve"> </w:t>
      </w:r>
      <w:r>
        <w:rPr>
          <w:i/>
          <w:iCs/>
        </w:rPr>
        <w:t xml:space="preserve">fixed</w:t>
      </w:r>
      <w:r>
        <w:t xml:space="preserve"> </w:t>
      </w:r>
      <w:r>
        <w:t xml:space="preserve">models</w:t>
      </w:r>
      <w:r>
        <w:t xml:space="preserve"> </w:t>
      </w:r>
      <w:r>
        <w:t xml:space="preserve">measured directly, bridged to the structural claim by Lemma 2. The estimator is a</w:t>
      </w:r>
      <w:r>
        <w:t xml:space="preserve"> </w:t>
      </w:r>
      <w:r>
        <w:t xml:space="preserve">regret-gap surrogate, not a Le Cam deficiency; the verification, which we regard as the most robust</w:t>
      </w:r>
      <w:r>
        <w:t xml:space="preserve"> </w:t>
      </w:r>
      <w:r>
        <w:t xml:space="preserve">contribution, is correct and survives that re-labeling. All six models are run the same way</w:t>
      </w:r>
      <w:r>
        <w:t xml:space="preserve"> </w:t>
      </w:r>
      <w:r>
        <w:t xml:space="preserve">(single-shot,</w:t>
      </w:r>
      <w:r>
        <w:t xml:space="preserve"> </w:t>
      </w:r>
      <m:oMath>
        <m:r>
          <m:t>n</m:t>
        </m:r>
        <m:r>
          <m:rPr>
            <m:sty m:val="p"/>
          </m:rPr>
          <m:t>=</m:t>
        </m:r>
        <m:r>
          <m:t>40</m:t>
        </m:r>
      </m:oMath>
      <w:r>
        <w:t xml:space="preserve">), and the evidence spans two hand-built source pairs in two domains plus a</w:t>
      </w:r>
      <w:r>
        <w:t xml:space="preserve"> </w:t>
      </w:r>
      <w:r>
        <w:t xml:space="preserve">length-matched padding control that attributes the anti-monotonicity collapse to signal content</w:t>
      </w:r>
      <w:r>
        <w:t xml:space="preserve"> </w:t>
      </w:r>
      <w:r>
        <w:t xml:space="preserve">rather than added tokens; the cross-vendor record remains single-pair, cross-vendor magnitudes are</w:t>
      </w:r>
      <w:r>
        <w:t xml:space="preserve"> </w:t>
      </w:r>
      <w:r>
        <w:t xml:space="preserve">only suggestive, and synergy is untested. The practical reading is modest and actionable:</w:t>
      </w:r>
      <w:r>
        <w:t xml:space="preserve"> </w:t>
      </w:r>
      <w:r>
        <w:t xml:space="preserve">selection should be treated as partial-order-aware rather than scalar top-</w:t>
      </w:r>
      <m:oMath>
        <m:r>
          <m:t>k</m:t>
        </m:r>
      </m:oMath>
      <w:r>
        <w:t xml:space="preserve">, the right operational</w:t>
      </w:r>
      <w:r>
        <w:t xml:space="preserve"> </w:t>
      </w:r>
      <w:r>
        <w:t xml:space="preserve">object is a verified deficiency surrogate rather than a relevance scalar, and</w:t>
      </w:r>
      <w:r>
        <w:t xml:space="preserve"> </w:t>
      </w:r>
      <w:r>
        <w:t xml:space="preserve">“the best context”</w:t>
      </w:r>
      <w:r>
        <w:t xml:space="preserve"> </w:t>
      </w:r>
      <w:r>
        <w:t xml:space="preserve">should be expected to be model-relative and only partially ordered. Stated at its sharpest, the</w:t>
      </w:r>
      <w:r>
        <w:t xml:space="preserve"> </w:t>
      </w:r>
      <w:r>
        <w:t xml:space="preserve">impossibility is a theorem about</w:t>
      </w:r>
      <w:r>
        <w:t xml:space="preserve"> </w:t>
      </w:r>
      <w:r>
        <w:rPr>
          <w:i/>
          <w:iCs/>
        </w:rPr>
        <w:t xml:space="preserve">cheap</w:t>
      </w:r>
      <w:r>
        <w:t xml:space="preserve"> </w:t>
      </w:r>
      <w:r>
        <w:t xml:space="preserve">selection: per-source scalars</w:t>
      </w:r>
      <w:r>
        <w:t xml:space="preserve"> </w:t>
      </w:r>
      <w:r>
        <w:t xml:space="preserve">(Theorem 2) and topical query-conditioned scores</w:t>
      </w:r>
      <w:r>
        <w:t xml:space="preserve"> </w:t>
      </w:r>
      <w:r>
        <w:t xml:space="preserve">(Proposition 2), not all context selection. The measured spectrum</w:t>
      </w:r>
      <w:r>
        <w:t xml:space="preserve"> </w:t>
      </w:r>
      <w:r>
        <w:t xml:space="preserve">realizes exactly that boundary: lexical cosine, two dense bi-encoders, and a cross-encoder all</w:t>
      </w:r>
      <w:r>
        <w:t xml:space="preserve"> </w:t>
      </w:r>
      <w:r>
        <w:t xml:space="preserve">fall for the trap, while an LLM listwise reranker, which pays per-candidate computation to read</w:t>
      </w:r>
      <w:r>
        <w:t xml:space="preserve"> </w:t>
      </w:r>
      <w:r>
        <w:t xml:space="preserve">the decisive content, escapes it. The hierarchy is computational: scalar scores cannot represent</w:t>
      </w:r>
      <w:r>
        <w:t xml:space="preserve"> </w:t>
      </w:r>
      <w:r>
        <w:t xml:space="preserve">the order, and probes that read content can measure it, at probe cost. The remaining</w:t>
      </w:r>
      <w:r>
        <w:t xml:space="preserve"> </w:t>
      </w:r>
      <w:r>
        <w:t xml:space="preserve">strengthenings, a vendor-general strong mis-rank, larger reranker checkpoints, and a third</w:t>
      </w:r>
      <w:r>
        <w:t xml:space="preserve"> </w:t>
      </w:r>
      <w:r>
        <w:t xml:space="preserve">domain, are the natural next steps, and the experimental record indicates each is cheap to run.</w:t>
      </w:r>
    </w:p>
    <w:bookmarkEnd w:id="128"/>
    <w:bookmarkStart w:id="140" w:name="app:proofs"/>
    <w:p>
      <w:pPr>
        <w:pStyle w:val="Heading1"/>
      </w:pPr>
      <w:r>
        <w:t xml:space="preserve">Deferred proofs and technical material</w:t>
      </w:r>
    </w:p>
    <w:bookmarkStart w:id="129" w:name="proof-of-lemma-1"/>
    <w:p>
      <w:pPr>
        <w:pStyle w:val="Heading2"/>
      </w:pPr>
      <w:r>
        <w:t xml:space="preserve">Proof of Lemma 1</w:t>
      </w:r>
    </w:p>
    <w:p>
      <w:pPr>
        <w:pStyle w:val="FirstParagraph"/>
      </w:pPr>
      <w:r>
        <w:rPr>
          <w:i/>
          <w:iCs/>
        </w:rPr>
        <w:t xml:space="preserve">Proof.</w:t>
      </w:r>
      <w:r>
        <w:t xml:space="preserve"> </w:t>
      </w:r>
      <w:r>
        <w:rPr>
          <w:i/>
          <w:iCs/>
        </w:rPr>
        <w:t xml:space="preserve">(a)</w:t>
      </w:r>
      <w:r>
        <w:t xml:space="preserve"> </w:t>
      </w:r>
      <w:r>
        <w:t xml:space="preserve">For deterministic experiments a garbling</w:t>
      </w:r>
      <w:r>
        <w:t xml:space="preserve"> </w:t>
      </w:r>
      <m:oMath>
        <m:r>
          <m:t>G</m:t>
        </m:r>
      </m:oMath>
      <w:r>
        <w:t xml:space="preserve"> </w:t>
      </w:r>
      <w:r>
        <w:t xml:space="preserve">with</w:t>
      </w:r>
      <w:r>
        <w:t xml:space="preserve"> </w:t>
      </w:r>
      <m:oMath>
        <m:sSub>
          <m:e>
            <m:r>
              <m:t>κ</m:t>
            </m:r>
          </m:e>
          <m:sub>
            <m:sSub>
              <m:e>
                <m:r>
                  <m:t>W</m:t>
                </m:r>
              </m:e>
              <m:sub>
                <m:r>
                  <m:t>B</m:t>
                </m:r>
              </m:sub>
            </m:sSub>
          </m:sub>
        </m:sSub>
        <m:r>
          <m:rPr>
            <m:sty m:val="p"/>
          </m:rPr>
          <m:t>=</m:t>
        </m:r>
        <m:r>
          <m:t>G</m:t>
        </m:r>
        <m:r>
          <m:rPr>
            <m:sty m:val="p"/>
          </m:rPr>
          <m:t>∘</m:t>
        </m:r>
        <m:sSub>
          <m:e>
            <m:r>
              <m:t>κ</m:t>
            </m:r>
          </m:e>
          <m:sub>
            <m:sSub>
              <m:e>
                <m:r>
                  <m:t>W</m:t>
                </m:r>
              </m:e>
              <m:sub>
                <m:r>
                  <m:t>A</m:t>
                </m:r>
              </m:sub>
            </m:sSub>
          </m:sub>
        </m:sSub>
      </m:oMath>
      <w:r>
        <w:t xml:space="preserve"> </w:t>
      </w:r>
      <w:r>
        <w:t xml:space="preserve">must compute</w:t>
      </w:r>
      <w:r>
        <w:t xml:space="preserve"> </w:t>
      </w:r>
      <m:oMath>
        <m:sSub>
          <m:e>
            <m:r>
              <m:t>π</m:t>
            </m:r>
          </m:e>
          <m:sub>
            <m:r>
              <m:t>B</m:t>
            </m:r>
          </m:sub>
        </m:sSub>
        <m:r>
          <m:rPr>
            <m:sty m:val="p"/>
          </m:rPr>
          <m:t>(</m:t>
        </m:r>
        <m:r>
          <m:t>S</m:t>
        </m:r>
        <m:r>
          <m:rPr>
            <m:sty m:val="p"/>
          </m:rPr>
          <m:t>)</m:t>
        </m:r>
      </m:oMath>
      <w:r>
        <w:t xml:space="preserve"> </w:t>
      </w:r>
      <w:r>
        <w:t xml:space="preserve">from</w:t>
      </w:r>
      <w:r>
        <w:t xml:space="preserve"> </w:t>
      </w:r>
      <m:oMath>
        <m:sSub>
          <m:e>
            <m:r>
              <m:t>π</m:t>
            </m:r>
          </m:e>
          <m:sub>
            <m:r>
              <m:t>A</m:t>
            </m:r>
          </m:sub>
        </m:sSub>
        <m:r>
          <m:rPr>
            <m:sty m:val="p"/>
          </m:rPr>
          <m:t>(</m:t>
        </m:r>
        <m:r>
          <m:t>S</m:t>
        </m:r>
        <m:r>
          <m:rPr>
            <m:sty m:val="p"/>
          </m:rPr>
          <m:t>)</m:t>
        </m:r>
      </m:oMath>
      <w:r>
        <w:t xml:space="preserve"> </w:t>
      </w:r>
      <w:r>
        <w:t xml:space="preserve">alone (no further access to</w:t>
      </w:r>
      <w:r>
        <w:t xml:space="preserve"> </w:t>
      </w:r>
      <m:oMath>
        <m:r>
          <m:t>S</m:t>
        </m:r>
      </m:oMath>
      <w:r>
        <w:t xml:space="preserve">). Such a measurable map</w:t>
      </w:r>
      <w:r>
        <w:t xml:space="preserve"> </w:t>
      </w:r>
      <w:r>
        <w:t xml:space="preserve">exists iff</w:t>
      </w:r>
      <w:r>
        <w:t xml:space="preserve"> </w:t>
      </w:r>
      <m:oMath>
        <m:sSub>
          <m:e>
            <m:r>
              <m:t>π</m:t>
            </m:r>
          </m:e>
          <m:sub>
            <m:r>
              <m:t>B</m:t>
            </m:r>
          </m:sub>
        </m:sSub>
      </m:oMath>
      <w:r>
        <w:t xml:space="preserve"> </w:t>
      </w:r>
      <w:r>
        <w:t xml:space="preserve">is</w:t>
      </w:r>
      <w:r>
        <w:t xml:space="preserve"> </w:t>
      </w:r>
      <m:oMath>
        <m:r>
          <m:t>σ</m:t>
        </m:r>
        <m:r>
          <m:rPr>
            <m:sty m:val="p"/>
          </m:rPr>
          <m:t>(</m:t>
        </m:r>
        <m:sSub>
          <m:e>
            <m:r>
              <m:t>π</m:t>
            </m:r>
          </m:e>
          <m:sub>
            <m:r>
              <m:t>A</m:t>
            </m:r>
          </m:sub>
        </m:sSub>
        <m:r>
          <m:rPr>
            <m:sty m:val="p"/>
          </m:rPr>
          <m:t>)</m:t>
        </m:r>
      </m:oMath>
      <w:r>
        <w:t xml:space="preserve">-measurable, i.e. </w:t>
      </w:r>
      <m:oMath>
        <m:sSub>
          <m:e>
            <m:r>
              <m:rPr>
                <m:scr m:val="script"/>
                <m:sty m:val="p"/>
              </m:rPr>
              <m:t>F</m:t>
            </m:r>
          </m:e>
          <m:sub>
            <m:sSub>
              <m:e>
                <m:r>
                  <m:t>W</m:t>
                </m:r>
              </m:e>
              <m:sub>
                <m:r>
                  <m:t>B</m:t>
                </m:r>
              </m:sub>
            </m:sSub>
          </m:sub>
        </m:sSub>
        <m:r>
          <m:rPr>
            <m:sty m:val="p"/>
          </m:rPr>
          <m:t>⊆</m:t>
        </m:r>
        <m:sSub>
          <m:e>
            <m:r>
              <m:rPr>
                <m:scr m:val="script"/>
                <m:sty m:val="p"/>
              </m:rPr>
              <m:t>F</m:t>
            </m:r>
          </m:e>
          <m:sub>
            <m:sSub>
              <m:e>
                <m:r>
                  <m:t>W</m:t>
                </m:r>
              </m:e>
              <m:sub>
                <m:r>
                  <m:t>A</m:t>
                </m:r>
              </m:sub>
            </m:sSub>
          </m:sub>
        </m:sSub>
      </m:oMath>
      <w:r>
        <w:t xml:space="preserve">.</w:t>
      </w:r>
      <w:r>
        <w:t xml:space="preserve"> </w:t>
      </w:r>
      <w:r>
        <w:t xml:space="preserve">Under coordinate independence and non-degeneracy,</w:t>
      </w:r>
      <w:r>
        <w:t xml:space="preserve"> </w:t>
      </w:r>
      <m:oMath>
        <m:r>
          <m:t>σ</m:t>
        </m:r>
        <m:r>
          <m:rPr>
            <m:sty m:val="p"/>
          </m:rPr>
          <m:t>(</m:t>
        </m:r>
        <m:sSub>
          <m:e>
            <m:r>
              <m:t>π</m:t>
            </m:r>
          </m:e>
          <m:sub>
            <m:r>
              <m:t>B</m:t>
            </m:r>
          </m:sub>
        </m:sSub>
        <m:r>
          <m:rPr>
            <m:sty m:val="p"/>
          </m:rPr>
          <m:t>)</m:t>
        </m:r>
        <m:r>
          <m:rPr>
            <m:sty m:val="p"/>
          </m:rPr>
          <m:t>⊆</m:t>
        </m:r>
        <m:r>
          <m:t>σ</m:t>
        </m:r>
        <m:r>
          <m:rPr>
            <m:sty m:val="p"/>
          </m:rPr>
          <m:t>(</m:t>
        </m:r>
        <m:sSub>
          <m:e>
            <m:r>
              <m:t>π</m:t>
            </m:r>
          </m:e>
          <m:sub>
            <m:r>
              <m:t>A</m:t>
            </m:r>
          </m:sub>
        </m:sSub>
        <m:r>
          <m:rPr>
            <m:sty m:val="p"/>
          </m:rPr>
          <m:t>)</m:t>
        </m:r>
      </m:oMath>
      <w:r>
        <w:t xml:space="preserve"> </w:t>
      </w:r>
      <w:r>
        <w:t xml:space="preserve">holds iff</w:t>
      </w:r>
      <w:r>
        <w:t xml:space="preserve"> </w:t>
      </w:r>
      <w:r>
        <w:t xml:space="preserve">every coordinate in</w:t>
      </w:r>
      <w:r>
        <w:t xml:space="preserve"> </w:t>
      </w:r>
      <m:oMath>
        <m:r>
          <m:t>B</m:t>
        </m:r>
      </m:oMath>
      <w:r>
        <w:t xml:space="preserve"> </w:t>
      </w:r>
      <w:r>
        <w:t xml:space="preserve">is among those in</w:t>
      </w:r>
      <w:r>
        <w:t xml:space="preserve"> </w:t>
      </w:r>
      <m:oMath>
        <m:r>
          <m:t>A</m:t>
        </m:r>
      </m:oMath>
      <w:r>
        <w:t xml:space="preserve">, i.e. </w:t>
      </w:r>
      <m:oMath>
        <m:r>
          <m:t>B</m:t>
        </m:r>
        <m:r>
          <m:rPr>
            <m:sty m:val="p"/>
          </m:rPr>
          <m:t>⊆</m:t>
        </m:r>
        <m:r>
          <m:t>A</m:t>
        </m:r>
      </m:oMath>
      <w:r>
        <w:t xml:space="preserve">: if some</w:t>
      </w:r>
      <w:r>
        <w:t xml:space="preserve"> </w:t>
      </w:r>
      <m:oMath>
        <m:r>
          <m:t>j</m:t>
        </m:r>
        <m:r>
          <m:rPr>
            <m:sty m:val="p"/>
          </m:rPr>
          <m:t>∈</m:t>
        </m:r>
        <m:r>
          <m:t>B</m:t>
        </m:r>
        <m:r>
          <m:rPr>
            <m:sty m:val="p"/>
          </m:rPr>
          <m:t>\</m:t>
        </m:r>
        <m:r>
          <m:t>A</m:t>
        </m:r>
      </m:oMath>
      <w:r>
        <w:t xml:space="preserve">,</w:t>
      </w:r>
      <w:r>
        <w:t xml:space="preserve"> </w:t>
      </w:r>
      <w:r>
        <w:t xml:space="preserve">then</w:t>
      </w:r>
      <w:r>
        <w:t xml:space="preserve"> </w:t>
      </w:r>
      <m:oMath>
        <m:sSub>
          <m:e>
            <m:r>
              <m:t>S</m:t>
            </m:r>
          </m:e>
          <m:sub>
            <m:r>
              <m:t>j</m:t>
            </m:r>
          </m:sub>
        </m:sSub>
      </m:oMath>
      <w:r>
        <w:t xml:space="preserve"> </w:t>
      </w:r>
      <w:r>
        <w:t xml:space="preserve">is independent of</w:t>
      </w:r>
      <w:r>
        <w:t xml:space="preserve"> </w:t>
      </w:r>
      <m:oMath>
        <m:sSub>
          <m:e>
            <m:r>
              <m:t>π</m:t>
            </m:r>
          </m:e>
          <m:sub>
            <m:r>
              <m:t>A</m:t>
            </m:r>
          </m:sub>
        </m:sSub>
        <m:r>
          <m:rPr>
            <m:sty m:val="p"/>
          </m:rPr>
          <m:t>(</m:t>
        </m:r>
        <m:r>
          <m:t>S</m:t>
        </m:r>
        <m:r>
          <m:rPr>
            <m:sty m:val="p"/>
          </m:rPr>
          <m:t>)</m:t>
        </m:r>
      </m:oMath>
      <w:r>
        <w:t xml:space="preserve"> </w:t>
      </w:r>
      <w:r>
        <w:t xml:space="preserve">and non-constant, so it is not</w:t>
      </w:r>
      <w:r>
        <w:t xml:space="preserve"> </w:t>
      </w:r>
      <m:oMath>
        <m:r>
          <m:t>σ</m:t>
        </m:r>
        <m:r>
          <m:rPr>
            <m:sty m:val="p"/>
          </m:rPr>
          <m:t>(</m:t>
        </m:r>
        <m:sSub>
          <m:e>
            <m:r>
              <m:t>π</m:t>
            </m:r>
          </m:e>
          <m:sub>
            <m:r>
              <m:t>A</m:t>
            </m:r>
          </m:sub>
        </m:sSub>
        <m:r>
          <m:rPr>
            <m:sty m:val="p"/>
          </m:rPr>
          <m:t>)</m:t>
        </m:r>
      </m:oMath>
      <w:r>
        <w:t xml:space="preserve">-measurable, and no garbling can reconstruct it; conversely if</w:t>
      </w:r>
      <w:r>
        <w:t xml:space="preserve"> </w:t>
      </w:r>
      <m:oMath>
        <m:r>
          <m:t>B</m:t>
        </m:r>
        <m:r>
          <m:rPr>
            <m:sty m:val="p"/>
          </m:rPr>
          <m:t>⊆</m:t>
        </m:r>
        <m:r>
          <m:t>A</m:t>
        </m:r>
      </m:oMath>
      <w:r>
        <w:t xml:space="preserve"> </w:t>
      </w:r>
      <w:r>
        <w:t xml:space="preserve">the</w:t>
      </w:r>
      <w:r>
        <w:t xml:space="preserve"> </w:t>
      </w:r>
      <w:r>
        <w:t xml:space="preserve">coordinate-deletion map is a (deterministic) garbling.</w:t>
      </w:r>
      <w:r>
        <w:t xml:space="preserve"> </w:t>
      </w:r>
      <w:r>
        <w:rPr>
          <w:i/>
          <w:iCs/>
        </w:rPr>
        <w:t xml:space="preserve">(b)</w:t>
      </w:r>
      <w:r>
        <w:t xml:space="preserve"> </w:t>
      </w:r>
      <w:r>
        <w:t xml:space="preserve">is the contrapositive of (a)</w:t>
      </w:r>
      <w:r>
        <w:t xml:space="preserve"> </w:t>
      </w:r>
      <w:r>
        <w:t xml:space="preserve">applied in both directions. ◻</w:t>
      </w:r>
    </w:p>
    <w:bookmarkEnd w:id="129"/>
    <w:bookmarkStart w:id="130" w:name="proof-of-lemma-2"/>
    <w:p>
      <w:pPr>
        <w:pStyle w:val="Heading2"/>
      </w:pPr>
      <w:r>
        <w:t xml:space="preserve">Proof of Lemma 2</w:t>
      </w:r>
    </w:p>
    <w:p>
      <w:pPr>
        <w:pStyle w:val="FirstParagraph"/>
      </w:pPr>
      <w:r>
        <w:rPr>
          <w:i/>
          <w:iCs/>
        </w:rPr>
        <w:t xml:space="preserve">Proof.</w:t>
      </w:r>
      <w:r>
        <w:t xml:space="preserve"> </w:t>
      </w:r>
      <w:r>
        <w:t xml:space="preserve">(a)</w:t>
      </w:r>
      <w:r>
        <w:t xml:space="preserve"> </w:t>
      </w:r>
      <w:r>
        <w:t xml:space="preserve">Suppose, for contradiction,</w:t>
      </w:r>
      <w:r>
        <w:t xml:space="preserve"> </w:t>
      </w:r>
      <m:oMath>
        <m:sSub>
          <m:e>
            <m:r>
              <m:t>W</m:t>
            </m:r>
          </m:e>
          <m:sub>
            <m:r>
              <m:t>2</m:t>
            </m:r>
          </m:sub>
        </m:sSub>
        <m:sSub>
          <m:e>
            <m:r>
              <m:rPr>
                <m:sty m:val="p"/>
              </m:rPr>
              <m:t>≽</m:t>
            </m:r>
          </m:e>
          <m:sub>
            <m:r>
              <m:t>B</m:t>
            </m:r>
          </m:sub>
        </m:sSub>
        <m:sSub>
          <m:e>
            <m:r>
              <m:t>W</m:t>
            </m:r>
          </m:e>
          <m:sub>
            <m:r>
              <m:t>1</m:t>
            </m:r>
          </m:sub>
        </m:sSub>
      </m:oMath>
      <w:r>
        <w:t xml:space="preserve">. By Theorem 1,</w:t>
      </w:r>
      <w:r>
        <w:t xml:space="preserve"> </w:t>
      </w:r>
      <m:oMath>
        <m:sSup>
          <m:e>
            <m:r>
              <m:t>V</m:t>
            </m:r>
          </m:e>
          <m:sup>
            <m:r>
              <m:rPr>
                <m:sty m:val="p"/>
              </m:rPr>
              <m:t>⋆</m:t>
            </m:r>
          </m:sup>
        </m:sSup>
        <m:r>
          <m:rPr>
            <m:sty m:val="p"/>
          </m:rPr>
          <m:t>(</m:t>
        </m:r>
        <m:sSub>
          <m:e>
            <m:r>
              <m:t>W</m:t>
            </m:r>
          </m:e>
          <m:sub>
            <m:r>
              <m:t>2</m:t>
            </m:r>
          </m:sub>
        </m:sSub>
        <m:r>
          <m:rPr>
            <m:sty m:val="p"/>
          </m:rPr>
          <m:t>,</m:t>
        </m:r>
        <m:r>
          <m:t>T</m:t>
        </m:r>
        <m:r>
          <m:rPr>
            <m:sty m:val="p"/>
          </m:rPr>
          <m:t>)</m:t>
        </m:r>
        <m:r>
          <m:rPr>
            <m:sty m:val="p"/>
          </m:rPr>
          <m:t>≥</m:t>
        </m:r>
        <m:sSup>
          <m:e>
            <m:r>
              <m:t>V</m:t>
            </m:r>
          </m:e>
          <m:sup>
            <m:r>
              <m:rPr>
                <m:sty m:val="p"/>
              </m:rPr>
              <m:t>⋆</m:t>
            </m:r>
          </m:sup>
        </m:sSup>
        <m:r>
          <m:rPr>
            <m:sty m:val="p"/>
          </m:rPr>
          <m:t>(</m:t>
        </m:r>
        <m:sSub>
          <m:e>
            <m:r>
              <m:t>W</m:t>
            </m:r>
          </m:e>
          <m:sub>
            <m:r>
              <m:t>1</m:t>
            </m:r>
          </m:sub>
        </m:sSub>
        <m:r>
          <m:rPr>
            <m:sty m:val="p"/>
          </m:rPr>
          <m:t>,</m:t>
        </m:r>
        <m:r>
          <m:t>T</m:t>
        </m:r>
        <m:r>
          <m:rPr>
            <m:sty m:val="p"/>
          </m:rPr>
          <m:t>)</m:t>
        </m:r>
      </m:oMath>
      <w:r>
        <w:t xml:space="preserve"> </w:t>
      </w:r>
      <w:r>
        <w:t xml:space="preserve">for every task</w:t>
      </w:r>
      <w:r>
        <w:t xml:space="preserve"> </w:t>
      </w:r>
      <m:oMath>
        <m:r>
          <m:t>T</m:t>
        </m:r>
      </m:oMath>
      <w:r>
        <w:t xml:space="preserve">, in particular at</w:t>
      </w:r>
      <w:r>
        <w:t xml:space="preserve"> </w:t>
      </w:r>
      <m:oMath>
        <m:sSub>
          <m:e>
            <m:r>
              <m:t>T</m:t>
            </m:r>
          </m:e>
          <m:sub>
            <m:r>
              <m:t>a</m:t>
            </m:r>
          </m:sub>
        </m:sSub>
      </m:oMath>
      <w:r>
        <w:t xml:space="preserve">. But</w:t>
      </w:r>
      <w:r>
        <w:t xml:space="preserve"> </w:t>
      </w:r>
      <m:oMath>
        <m:sSup>
          <m:e>
            <m:r>
              <m:t>V</m:t>
            </m:r>
          </m:e>
          <m:sup>
            <m:r>
              <m:rPr>
                <m:sty m:val="p"/>
              </m:rPr>
              <m:t>⋆</m:t>
            </m:r>
          </m:sup>
        </m:sSup>
        <m:r>
          <m:rPr>
            <m:sty m:val="p"/>
          </m:rPr>
          <m:t>(</m:t>
        </m:r>
        <m:sSub>
          <m:e>
            <m:r>
              <m:t>W</m:t>
            </m:r>
          </m:e>
          <m:sub>
            <m:r>
              <m:t>1</m:t>
            </m:r>
          </m:sub>
        </m:sSub>
        <m:r>
          <m:rPr>
            <m:sty m:val="p"/>
          </m:rPr>
          <m:t>,</m:t>
        </m:r>
        <m:sSub>
          <m:e>
            <m:r>
              <m:t>T</m:t>
            </m:r>
          </m:e>
          <m:sub>
            <m:r>
              <m:t>a</m:t>
            </m:r>
          </m:sub>
        </m:sSub>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a</m:t>
            </m:r>
          </m:sub>
        </m:sSub>
        <m:r>
          <m:rPr>
            <m:sty m:val="p"/>
          </m:rPr>
          <m:t>)</m:t>
        </m:r>
        <m:r>
          <m:rPr>
            <m:sty m:val="p"/>
          </m:rPr>
          <m:t>&gt;</m:t>
        </m:r>
        <m:sSub>
          <m:e>
            <m:r>
              <m:t>g</m:t>
            </m:r>
          </m:e>
          <m:sub>
            <m:r>
              <m:t>a</m:t>
            </m:r>
          </m:sub>
        </m:sSub>
        <m:r>
          <m:rPr>
            <m:sty m:val="p"/>
          </m:rPr>
          <m:t>=</m:t>
        </m:r>
        <m:sSup>
          <m:e>
            <m:r>
              <m:t>V</m:t>
            </m:r>
          </m:e>
          <m:sup>
            <m:r>
              <m:rPr>
                <m:sty m:val="p"/>
              </m:rPr>
              <m:t>⋆</m:t>
            </m:r>
          </m:sup>
        </m:sSup>
        <m:r>
          <m:rPr>
            <m:sty m:val="p"/>
          </m:rPr>
          <m:t>(</m:t>
        </m:r>
        <m:sSub>
          <m:e>
            <m:r>
              <m:t>W</m:t>
            </m:r>
          </m:e>
          <m:sub>
            <m:r>
              <m:t>2</m:t>
            </m:r>
          </m:sub>
        </m:sSub>
        <m:r>
          <m:rPr>
            <m:sty m:val="p"/>
          </m:rPr>
          <m:t>,</m:t>
        </m:r>
        <m:sSub>
          <m:e>
            <m:r>
              <m:t>T</m:t>
            </m:r>
          </m:e>
          <m:sub>
            <m:r>
              <m:t>a</m:t>
            </m:r>
          </m:sub>
        </m:sSub>
        <m:r>
          <m:rPr>
            <m:sty m:val="p"/>
          </m:rPr>
          <m:t>)</m:t>
        </m:r>
      </m:oMath>
      <w:r>
        <w:t xml:space="preserve">, the first inequality because</w:t>
      </w:r>
      <w:r>
        <w:t xml:space="preserve"> </w:t>
      </w:r>
      <w:r>
        <w:t xml:space="preserve">the optimal rule weakly improves on any fixed rule, the second by hypothesis, a contradiction.</w:t>
      </w:r>
      <w:r>
        <w:t xml:space="preserve"> </w:t>
      </w:r>
      <w:r>
        <w:t xml:space="preserve">Hence</w:t>
      </w:r>
      <w:r>
        <w:t xml:space="preserve"> </w:t>
      </w:r>
      <m:oMath>
        <m:sSub>
          <m:e>
            <m:r>
              <m:t>W</m:t>
            </m:r>
          </m:e>
          <m:sub>
            <m:r>
              <m:t>2</m:t>
            </m:r>
          </m:sub>
        </m:sSub>
        <m:sSub>
          <m:e>
            <m:r>
              <m:rPr>
                <m:sty m:val="p"/>
              </m:rPr>
              <m:t>⋡</m:t>
            </m:r>
          </m:e>
          <m:sub>
            <m:r>
              <m:t>B</m:t>
            </m:r>
          </m:sub>
        </m:sSub>
        <m:sSub>
          <m:e>
            <m:r>
              <m:t>W</m:t>
            </m:r>
          </m:e>
          <m:sub>
            <m:r>
              <m:t>1</m:t>
            </m:r>
          </m:sub>
        </m:sSub>
      </m:oMath>
      <w:r>
        <w:t xml:space="preserve">. Symmetrically,</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b</m:t>
            </m:r>
          </m:sub>
        </m:sSub>
        <m:r>
          <m:rPr>
            <m:sty m:val="p"/>
          </m:rPr>
          <m:t>)</m:t>
        </m:r>
        <m:r>
          <m:rPr>
            <m:sty m:val="p"/>
          </m:rPr>
          <m:t>&gt;</m:t>
        </m:r>
        <m:sSub>
          <m:e>
            <m:r>
              <m:t>g</m:t>
            </m:r>
          </m:e>
          <m:sub>
            <m:r>
              <m:t>b</m:t>
            </m:r>
          </m:sub>
        </m:sSub>
        <m:r>
          <m:rPr>
            <m:sty m:val="p"/>
          </m:rPr>
          <m:t>=</m:t>
        </m:r>
        <m:sSup>
          <m:e>
            <m:r>
              <m:t>V</m:t>
            </m:r>
          </m:e>
          <m:sup>
            <m:r>
              <m:rPr>
                <m:sty m:val="p"/>
              </m:rPr>
              <m:t>⋆</m:t>
            </m:r>
          </m:sup>
        </m:sSup>
        <m:r>
          <m:rPr>
            <m:sty m:val="p"/>
          </m:rPr>
          <m:t>(</m:t>
        </m:r>
        <m:sSub>
          <m:e>
            <m:r>
              <m:t>W</m:t>
            </m:r>
          </m:e>
          <m:sub>
            <m:r>
              <m:t>1</m:t>
            </m:r>
          </m:sub>
        </m:sSub>
        <m:r>
          <m:rPr>
            <m:sty m:val="p"/>
          </m:rPr>
          <m:t>,</m:t>
        </m:r>
        <m:sSub>
          <m:e>
            <m:r>
              <m:t>T</m:t>
            </m:r>
          </m:e>
          <m:sub>
            <m:r>
              <m:t>b</m:t>
            </m:r>
          </m:sub>
        </m:sSub>
        <m:r>
          <m:rPr>
            <m:sty m:val="p"/>
          </m:rPr>
          <m:t>)</m:t>
        </m:r>
      </m:oMath>
      <w:r>
        <w:t xml:space="preserve"> </w:t>
      </w:r>
      <w:r>
        <w:t xml:space="preserve">forbids</w:t>
      </w:r>
      <w:r>
        <w:t xml:space="preserve"> </w:t>
      </w:r>
      <m:oMath>
        <m:sSub>
          <m:e>
            <m:r>
              <m:t>W</m:t>
            </m:r>
          </m:e>
          <m:sub>
            <m:r>
              <m:t>1</m:t>
            </m:r>
          </m:sub>
        </m:sSub>
        <m:sSub>
          <m:e>
            <m:r>
              <m:rPr>
                <m:sty m:val="p"/>
              </m:rPr>
              <m:t>≽</m:t>
            </m:r>
          </m:e>
          <m:sub>
            <m:r>
              <m:t>B</m:t>
            </m:r>
          </m:sub>
        </m:sSub>
        <m:sSub>
          <m:e>
            <m:r>
              <m:t>W</m:t>
            </m:r>
          </m:e>
          <m:sub>
            <m:r>
              <m:t>2</m:t>
            </m:r>
          </m:sub>
        </m:sSub>
      </m:oMath>
      <w:r>
        <w:t xml:space="preserve">. Neither dominance direction holds, so</w:t>
      </w:r>
      <w:r>
        <w:t xml:space="preserve"> </w:t>
      </w:r>
      <m:oMath>
        <m:sSub>
          <m:e>
            <m:r>
              <m:t>W</m:t>
            </m:r>
          </m:e>
          <m:sub>
            <m:r>
              <m:t>1</m:t>
            </m:r>
          </m:sub>
        </m:sSub>
        <m:r>
          <m:rPr>
            <m:sty m:val="p"/>
          </m:rPr>
          <m:t>,</m:t>
        </m:r>
        <m:sSub>
          <m:e>
            <m:r>
              <m:t>W</m:t>
            </m:r>
          </m:e>
          <m:sub>
            <m:r>
              <m:t>2</m:t>
            </m:r>
          </m:sub>
        </m:sSub>
      </m:oMath>
      <w:r>
        <w:t xml:space="preserve"> </w:t>
      </w:r>
      <w:r>
        <w:t xml:space="preserve">are Blackwell-incomparable.</w:t>
      </w:r>
      <w:r>
        <w:t xml:space="preserve"> </w:t>
      </w:r>
      <w:r>
        <w:t xml:space="preserve">The caps are essential: without them a</w:t>
      </w:r>
      <w:r>
        <w:t xml:space="preserve"> </w:t>
      </w:r>
      <m:oMath>
        <m:sSub>
          <m:e>
            <m:r>
              <m:rPr>
                <m:sty m:val="p"/>
              </m:rPr>
              <m:t>P</m:t>
            </m:r>
            <m:r>
              <m:rPr>
                <m:sty m:val="p"/>
              </m:rPr>
              <m:t>A</m:t>
            </m:r>
            <m:r>
              <m:rPr>
                <m:sty m:val="p"/>
              </m:rPr>
              <m:t>S</m:t>
            </m:r>
            <m:r>
              <m:rPr>
                <m:sty m:val="p"/>
              </m:rPr>
              <m:t>S</m:t>
            </m:r>
          </m:e>
          <m:sub>
            <m:r>
              <m:t>M</m:t>
            </m:r>
          </m:sub>
        </m:sSub>
      </m:oMath>
      <w:r>
        <w:t xml:space="preserve"> </w:t>
      </w:r>
      <w:r>
        <w:t xml:space="preserve">crossover is compatible even with Blackwell</w:t>
      </w:r>
      <w:r>
        <w:t xml:space="preserve"> </w:t>
      </w:r>
      <w:r>
        <w:rPr>
          <w:i/>
          <w:iCs/>
        </w:rPr>
        <w:t xml:space="preserve">equivalence</w:t>
      </w:r>
      <w:r>
        <w:t xml:space="preserve">, since a fixed rule keyed to one signal’s surface form can under-perform on</w:t>
      </w:r>
      <w:r>
        <w:t xml:space="preserve"> </w:t>
      </w:r>
      <w:r>
        <w:t xml:space="preserve">the other, exactly the non-coherence phenomenon Theorem 3 verifies for</w:t>
      </w:r>
      <w:r>
        <w:t xml:space="preserve"> </w:t>
      </w:r>
      <m:oMath>
        <m:r>
          <m:rPr>
            <m:sty m:val="p"/>
          </m:rPr>
          <m:t>(</m:t>
        </m:r>
        <m:sSub>
          <m:e>
            <m:r>
              <m:t>W</m:t>
            </m:r>
          </m:e>
          <m:sub>
            <m:r>
              <m:t>1</m:t>
            </m:r>
          </m:sub>
        </m:sSub>
        <m:r>
          <m:rPr>
            <m:sty m:val="p"/>
          </m:rPr>
          <m:t>,</m:t>
        </m:r>
        <m:sSub>
          <m:e>
            <m:r>
              <m:t>W</m:t>
            </m:r>
          </m:e>
          <m:sub>
            <m:r>
              <m:t>1</m:t>
            </m:r>
            <m:r>
              <m:rPr>
                <m:sty m:val="p"/>
              </m:rPr>
              <m:t>+</m:t>
            </m:r>
          </m:sub>
        </m:sSub>
        <m:r>
          <m:rPr>
            <m:sty m:val="p"/>
          </m:rPr>
          <m:t>)</m:t>
        </m:r>
      </m:oMath>
      <w:r>
        <w:t xml:space="preserve">.</w:t>
      </w:r>
    </w:p>
    <w:p>
      <w:pPr>
        <w:pStyle w:val="BodyText"/>
      </w:pPr>
      <w:r>
        <w:t xml:space="preserve">(b)</w:t>
      </w:r>
      <w:r>
        <w:t xml:space="preserve"> </w:t>
      </w:r>
      <w:r>
        <w:t xml:space="preserve">Assumption 1 directly yields</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a</m:t>
            </m:r>
          </m:sub>
        </m:sSub>
        <m:r>
          <m:rPr>
            <m:sty m:val="p"/>
          </m:rPr>
          <m:t>)</m:t>
        </m:r>
        <m:r>
          <m:rPr>
            <m:sty m:val="p"/>
          </m:rPr>
          <m:t>&gt;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a</m:t>
            </m:r>
          </m:sub>
        </m:sSub>
        <m:r>
          <m:rPr>
            <m:sty m:val="p"/>
          </m:rPr>
          <m:t>)</m:t>
        </m:r>
      </m:oMath>
      <w:r>
        <w:t xml:space="preserve"> </w:t>
      </w:r>
      <w:r>
        <w:t xml:space="preserve">and the reverse at</w:t>
      </w:r>
      <w:r>
        <w:t xml:space="preserve"> </w:t>
      </w:r>
      <m:oMath>
        <m:sSub>
          <m:e>
            <m:r>
              <m:t>T</m:t>
            </m:r>
          </m:e>
          <m:sub>
            <m:r>
              <m:t>b</m:t>
            </m:r>
          </m:sub>
        </m:sSub>
      </m:oMath>
      <w:r>
        <w:t xml:space="preserve">, which is Definition 5’s incomparability; the failure of</w:t>
      </w:r>
      <w:r>
        <w:t xml:space="preserve"> </w:t>
      </w:r>
      <w:r>
        <w:t xml:space="preserve">the unconditional converse is witnessed by any fixed rule that violates monotonicity the optimal</w:t>
      </w:r>
      <w:r>
        <w:t xml:space="preserve"> </w:t>
      </w:r>
      <w:r>
        <w:t xml:space="preserve">value obeys. ◻</w:t>
      </w:r>
    </w:p>
    <w:bookmarkEnd w:id="130"/>
    <w:bookmarkStart w:id="131" w:name="proof-of-proposition-1"/>
    <w:p>
      <w:pPr>
        <w:pStyle w:val="Heading2"/>
      </w:pPr>
      <w:r>
        <w:t xml:space="preserve">Proof of Proposition 1</w:t>
      </w:r>
    </w:p>
    <w:p>
      <w:pPr>
        <w:pStyle w:val="FirstParagraph"/>
      </w:pPr>
      <w:r>
        <w:rPr>
          <w:i/>
          <w:iCs/>
        </w:rPr>
        <w:t xml:space="preserve">Proof.</w:t>
      </w:r>
      <w:r>
        <w:t xml:space="preserve"> </w:t>
      </w:r>
      <w:r>
        <w:t xml:space="preserve">Let</w:t>
      </w:r>
      <w:r>
        <w:t xml:space="preserve"> </w:t>
      </w:r>
      <m:oMath>
        <m:r>
          <m:t>G</m:t>
        </m:r>
      </m:oMath>
      <w:r>
        <w:t xml:space="preserve"> </w:t>
      </w:r>
      <w:r>
        <w:t xml:space="preserve">be the garbling with</w:t>
      </w:r>
      <w:r>
        <w:t xml:space="preserve"> </w:t>
      </w:r>
      <m:oMath>
        <m:sSub>
          <m:e>
            <m:r>
              <m:t>κ</m:t>
            </m:r>
          </m:e>
          <m:sub>
            <m:sSub>
              <m:e>
                <m:r>
                  <m:t>W</m:t>
                </m:r>
              </m:e>
              <m:sub>
                <m:r>
                  <m:t>2</m:t>
                </m:r>
              </m:sub>
            </m:sSub>
          </m:sub>
        </m:sSub>
        <m:r>
          <m:rPr>
            <m:sty m:val="p"/>
          </m:rPr>
          <m:t>=</m:t>
        </m:r>
        <m:r>
          <m:t>G</m:t>
        </m:r>
        <m:r>
          <m:rPr>
            <m:sty m:val="p"/>
          </m:rPr>
          <m:t>∘</m:t>
        </m:r>
        <m:sSub>
          <m:e>
            <m:r>
              <m:t>κ</m:t>
            </m:r>
          </m:e>
          <m:sub>
            <m:sSub>
              <m:e>
                <m:r>
                  <m:t>W</m:t>
                </m:r>
              </m:e>
              <m:sub>
                <m:r>
                  <m:t>1</m:t>
                </m:r>
              </m:sub>
            </m:sSub>
          </m:sub>
        </m:sSub>
      </m:oMath>
      <w:r>
        <w:t xml:space="preserve">. Any predictor</w:t>
      </w:r>
      <w:r>
        <w:t xml:space="preserve"> </w:t>
      </w:r>
      <m:oMath>
        <m:r>
          <m:t>g</m:t>
        </m:r>
        <m:r>
          <m:rPr>
            <m:sty m:val="p"/>
          </m:rPr>
          <m:t>∈</m:t>
        </m:r>
        <m:r>
          <m:rPr>
            <m:scr m:val="script"/>
            <m:sty m:val="p"/>
          </m:rPr>
          <m:t>V</m:t>
        </m:r>
      </m:oMath>
      <w:r>
        <w:t xml:space="preserve"> </w:t>
      </w:r>
      <w:r>
        <w:t xml:space="preserve">acting</w:t>
      </w:r>
      <w:r>
        <w:t xml:space="preserve"> </w:t>
      </w:r>
      <w:r>
        <w:t xml:space="preserve">on</w:t>
      </w:r>
      <w:r>
        <w:t xml:space="preserve"> </w:t>
      </w:r>
      <m:oMath>
        <m:sSub>
          <m:e>
            <m:r>
              <m:t>W</m:t>
            </m:r>
          </m:e>
          <m:sub>
            <m:r>
              <m:t>2</m:t>
            </m:r>
          </m:sub>
        </m:sSub>
      </m:oMath>
      <w:r>
        <w:t xml:space="preserve">’s signal is realized on</w:t>
      </w:r>
      <w:r>
        <w:t xml:space="preserve"> </w:t>
      </w:r>
      <m:oMath>
        <m:sSub>
          <m:e>
            <m:r>
              <m:t>W</m:t>
            </m:r>
          </m:e>
          <m:sub>
            <m:r>
              <m:t>1</m:t>
            </m:r>
          </m:sub>
        </m:sSub>
      </m:oMath>
      <w:r>
        <w:t xml:space="preserve">’s signal by the composite</w:t>
      </w:r>
      <w:r>
        <w:t xml:space="preserve"> </w:t>
      </w:r>
      <m:oMath>
        <m:r>
          <m:t>g</m:t>
        </m:r>
        <m:r>
          <m:rPr>
            <m:sty m:val="p"/>
          </m:rPr>
          <m:t>∘</m:t>
        </m:r>
        <m:r>
          <m:t>G</m:t>
        </m:r>
      </m:oMath>
      <w:r>
        <w:t xml:space="preserve">, which lies in</w:t>
      </w:r>
      <w:r>
        <w:t xml:space="preserve"> </w:t>
      </w:r>
      <m:oMath>
        <m:r>
          <m:rPr>
            <m:scr m:val="script"/>
            <m:sty m:val="p"/>
          </m:rPr>
          <m:t>V</m:t>
        </m:r>
      </m:oMath>
      <w:r>
        <w:t xml:space="preserve"> </w:t>
      </w:r>
      <w:r>
        <w:t xml:space="preserve">by the closure hypothesis. Therefore the best</w:t>
      </w:r>
      <w:r>
        <w:t xml:space="preserve"> </w:t>
      </w:r>
      <m:oMath>
        <m:r>
          <m:rPr>
            <m:scr m:val="script"/>
            <m:sty m:val="p"/>
          </m:rPr>
          <m:t>V</m:t>
        </m:r>
      </m:oMath>
      <w:r>
        <w:t xml:space="preserve">-predictor under</w:t>
      </w:r>
      <w:r>
        <w:t xml:space="preserve"> </w:t>
      </w:r>
      <m:oMath>
        <m:sSub>
          <m:e>
            <m:r>
              <m:t>W</m:t>
            </m:r>
          </m:e>
          <m:sub>
            <m:r>
              <m:t>1</m:t>
            </m:r>
          </m:sub>
        </m:sSub>
      </m:oMath>
      <w:r>
        <w:t xml:space="preserve"> </w:t>
      </w:r>
      <w:r>
        <w:t xml:space="preserve">attains at least the</w:t>
      </w:r>
      <w:r>
        <w:t xml:space="preserve"> </w:t>
      </w:r>
      <w:r>
        <w:t xml:space="preserve">predictive accuracy of the best under</w:t>
      </w:r>
      <w:r>
        <w:t xml:space="preserve"> </w:t>
      </w:r>
      <m:oMath>
        <m:sSub>
          <m:e>
            <m:r>
              <m:t>W</m:t>
            </m:r>
          </m:e>
          <m:sub>
            <m:r>
              <m:t>2</m:t>
            </m:r>
          </m:sub>
        </m:sSub>
      </m:oMath>
      <w:r>
        <w:t xml:space="preserve">, so its expected predictive risk is no larger; the</w:t>
      </w:r>
      <w:r>
        <w:t xml:space="preserve"> </w:t>
      </w:r>
      <w:r>
        <w:t xml:space="preserve">risk-reduction relative to the common null signal is thus at least as large under</w:t>
      </w:r>
      <w:r>
        <w:t xml:space="preserve"> </w:t>
      </w:r>
      <m:oMath>
        <m:sSub>
          <m:e>
            <m:r>
              <m:t>W</m:t>
            </m:r>
          </m:e>
          <m:sub>
            <m:r>
              <m:t>1</m:t>
            </m:r>
          </m:sub>
        </m:sSub>
      </m:oMath>
      <w:r>
        <w:t xml:space="preserve">. The</w:t>
      </w:r>
      <w:r>
        <w:t xml:space="preserve"> </w:t>
      </w:r>
      <w:r>
        <w:t xml:space="preserve">scalarity is immediate:</w:t>
      </w:r>
      <w:r>
        <w:t xml:space="preserve"> </w:t>
      </w:r>
      <m:oMath>
        <m:sSub>
          <m:e>
            <m:r>
              <m:t>I</m:t>
            </m:r>
          </m:e>
          <m:sub>
            <m:r>
              <m:rPr>
                <m:scr m:val="script"/>
                <m:sty m:val="p"/>
              </m:rPr>
              <m:t>V</m:t>
            </m:r>
          </m:sub>
        </m:sSub>
      </m:oMath>
      <w:r>
        <w:t xml:space="preserve"> </w:t>
      </w:r>
      <w:r>
        <w:t xml:space="preserve">returns a single real number per source, so it induces a total</w:t>
      </w:r>
      <w:r>
        <w:t xml:space="preserve"> </w:t>
      </w:r>
      <w:r>
        <w:t xml:space="preserve">order and, by Theorem 2, cannot rank a Blackwell-incomparable pair correctly</w:t>
      </w:r>
      <w:r>
        <w:t xml:space="preserve"> </w:t>
      </w:r>
      <w:r>
        <w:t xml:space="preserve">for all tasks. ◻</w:t>
      </w:r>
    </w:p>
    <w:bookmarkEnd w:id="131"/>
    <w:bookmarkStart w:id="132" w:name="proof-of-proposition-3"/>
    <w:p>
      <w:pPr>
        <w:pStyle w:val="Heading2"/>
      </w:pPr>
      <w:r>
        <w:t xml:space="preserve">Proof of Proposition 3</w:t>
      </w:r>
    </w:p>
    <w:p>
      <w:pPr>
        <w:pStyle w:val="FirstParagraph"/>
      </w:pPr>
      <w:r>
        <w:rPr>
          <w:i/>
          <w:iCs/>
        </w:rPr>
        <w:t xml:space="preserve">Proof.</w:t>
      </w:r>
      <w:r>
        <w:t xml:space="preserve"> </w:t>
      </w:r>
      <w:r>
        <w:t xml:space="preserve">Let</w:t>
      </w:r>
      <w:r>
        <w:t xml:space="preserve"> </w:t>
      </w:r>
      <m:oMath>
        <m:r>
          <m:t>E</m:t>
        </m:r>
      </m:oMath>
      <w:r>
        <w:t xml:space="preserve"> </w:t>
      </w:r>
      <w:r>
        <w:t xml:space="preserve">be the event that all</w:t>
      </w:r>
      <w:r>
        <w:t xml:space="preserve"> </w:t>
      </w:r>
      <m:oMath>
        <m:r>
          <m:t>2</m:t>
        </m:r>
        <m:r>
          <m:rPr>
            <m:sty m:val="p"/>
          </m:rPr>
          <m:t>|</m:t>
        </m:r>
        <m:r>
          <m:rPr>
            <m:scr m:val="script"/>
            <m:sty m:val="p"/>
          </m:rPr>
          <m:t>D</m:t>
        </m:r>
        <m:r>
          <m:rPr>
            <m:sty m:val="p"/>
          </m:rPr>
          <m:t>|</m:t>
        </m:r>
      </m:oMath>
      <w:r>
        <w:t xml:space="preserve"> </w:t>
      </w:r>
      <w:r>
        <w:t xml:space="preserve">Clopper–Pearson intervals contain their true proportions.</w:t>
      </w:r>
      <w:r>
        <w:t xml:space="preserve"> </w:t>
      </w:r>
      <w:r>
        <w:t xml:space="preserve">Each interval fails with probability at most</w:t>
      </w:r>
      <w: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t xml:space="preserve"> </w:t>
      </w:r>
      <w:r>
        <w:t xml:space="preserve">(exact coverage of</w:t>
      </w:r>
      <w:r>
        <w:t xml:space="preserve"> </w:t>
      </w:r>
      <w:r>
        <w:t xml:space="preserve">Clopper–Pearson </w:t>
      </w:r>
      <w:r>
        <w:t xml:space="preserve">(</w:t>
      </w:r>
      <w:hyperlink w:anchor="ref-clopperpearson1934">
        <w:r>
          <w:rPr>
            <w:rStyle w:val="Hyperlink"/>
          </w:rPr>
          <w:t xml:space="preserve">Clopper and Pearson 1934</w:t>
        </w:r>
      </w:hyperlink>
      <w:r>
        <w:t xml:space="preserve">)</w:t>
      </w:r>
      <w:r>
        <w:t xml:space="preserve">), so by the union bound</w:t>
      </w:r>
      <w:r>
        <w:t xml:space="preserve"> </w:t>
      </w:r>
      <m:oMath>
        <m:r>
          <m:rPr>
            <m:sty m:val="p"/>
          </m:rPr>
          <m:t>Pr</m:t>
        </m:r>
        <m:r>
          <m:rPr>
            <m:sty m:val="p"/>
          </m:rPr>
          <m:t>[</m:t>
        </m:r>
        <m:sSup>
          <m:e>
            <m:r>
              <m:t>E</m:t>
            </m:r>
          </m:e>
          <m:sup>
            <m:r>
              <m:t>c</m:t>
            </m:r>
          </m:sup>
        </m:sSup>
        <m:r>
          <m:rPr>
            <m:sty m:val="p"/>
          </m:rPr>
          <m:t>]</m:t>
        </m:r>
        <m:r>
          <m:rPr>
            <m:sty m:val="p"/>
          </m:rPr>
          <m:t>≤</m:t>
        </m:r>
        <m:r>
          <m:t>2</m:t>
        </m:r>
        <m:r>
          <m:rPr>
            <m:sty m:val="p"/>
          </m:rPr>
          <m:t>|</m:t>
        </m:r>
        <m:r>
          <m:rPr>
            <m:scr m:val="script"/>
            <m:sty m:val="p"/>
          </m:rPr>
          <m:t>D</m:t>
        </m:r>
        <m:r>
          <m:rPr>
            <m:sty m:val="p"/>
          </m:rPr>
          <m:t>|</m:t>
        </m:r>
        <m:r>
          <m:rPr>
            <m:sty m:val="p"/>
          </m:rPr>
          <m:t>⋅</m:t>
        </m:r>
        <m:r>
          <m:t>α</m:t>
        </m:r>
        <m:r>
          <m:rPr>
            <m:sty m:val="p"/>
          </m:rPr>
          <m:t>=</m:t>
        </m:r>
        <m:r>
          <m:t>η</m:t>
        </m:r>
      </m:oMath>
      <w:r>
        <w:t xml:space="preserve">, giving</w:t>
      </w:r>
      <w:r>
        <w:t xml:space="preserve"> </w:t>
      </w:r>
      <m:oMath>
        <m:r>
          <m:rPr>
            <m:sty m:val="p"/>
          </m:rPr>
          <m:t>Pr</m:t>
        </m:r>
        <m:r>
          <m:rPr>
            <m:sty m:val="p"/>
          </m:rPr>
          <m:t>[</m:t>
        </m:r>
        <m:r>
          <m:t>E</m:t>
        </m:r>
        <m:r>
          <m:rPr>
            <m:sty m:val="p"/>
          </m:rPr>
          <m:t>]</m:t>
        </m:r>
        <m:r>
          <m:rPr>
            <m:sty m:val="p"/>
          </m:rPr>
          <m:t>≥</m:t>
        </m:r>
        <m:r>
          <m:t>1</m:t>
        </m:r>
        <m:r>
          <m:rPr>
            <m:sty m:val="p"/>
          </m:rPr>
          <m:t>−</m:t>
        </m:r>
        <m:r>
          <m:t>η</m:t>
        </m:r>
      </m:oMath>
      <w:r>
        <w:t xml:space="preserve">. On</w:t>
      </w:r>
      <w:r>
        <w:t xml:space="preserve"> </w:t>
      </w:r>
      <m:oMath>
        <m:r>
          <m:t>E</m:t>
        </m:r>
      </m:oMath>
      <w:r>
        <w:t xml:space="preserve">, for every</w:t>
      </w:r>
      <w:r>
        <w:t xml:space="preserve"> </w:t>
      </w:r>
      <m:oMath>
        <m:r>
          <m:t>T</m:t>
        </m:r>
      </m:oMath>
      <w:r>
        <w:t xml:space="preserve"> </w:t>
      </w:r>
      <w:r>
        <w:t xml:space="preserve">we have</w:t>
      </w:r>
      <w:r>
        <w:t xml:space="preserve"> </w:t>
      </w:r>
      <m:oMath>
        <m:sSub>
          <m:e>
            <m:r>
              <m:t>p</m:t>
            </m:r>
          </m:e>
          <m:sub>
            <m:sSub>
              <m:e>
                <m:r>
                  <m:t>W</m:t>
                </m:r>
              </m:e>
              <m:sub>
                <m:r>
                  <m:t>2</m:t>
                </m:r>
              </m:sub>
            </m:sSub>
            <m:r>
              <m:rPr>
                <m:sty m:val="p"/>
              </m:rPr>
              <m:t>,</m:t>
            </m:r>
            <m:r>
              <m:t>T</m:t>
            </m:r>
          </m:sub>
        </m:sSub>
        <m:r>
          <m:rPr>
            <m:sty m:val="p"/>
          </m:rPr>
          <m:t>≥</m:t>
        </m:r>
        <m:sSub>
          <m:e>
            <m:r>
              <m:t>L</m:t>
            </m:r>
          </m:e>
          <m:sub>
            <m:sSub>
              <m:e>
                <m:r>
                  <m:t>W</m:t>
                </m:r>
              </m:e>
              <m:sub>
                <m:r>
                  <m:t>2</m:t>
                </m:r>
              </m:sub>
            </m:sSub>
            <m:r>
              <m:rPr>
                <m:sty m:val="p"/>
              </m:rPr>
              <m:t>,</m:t>
            </m:r>
            <m:r>
              <m:t>T</m:t>
            </m:r>
          </m:sub>
        </m:sSub>
      </m:oMath>
      <w:r>
        <w:t xml:space="preserve"> </w:t>
      </w:r>
      <w:r>
        <w:t xml:space="preserve">and</w:t>
      </w:r>
      <w:r>
        <w:t xml:space="preserve"> </w:t>
      </w:r>
      <m:oMath>
        <m:sSub>
          <m:e>
            <m:r>
              <m:t>p</m:t>
            </m:r>
          </m:e>
          <m:sub>
            <m:sSub>
              <m:e>
                <m:r>
                  <m:t>W</m:t>
                </m:r>
              </m:e>
              <m:sub>
                <m:r>
                  <m:t>1</m:t>
                </m:r>
              </m:sub>
            </m:sSub>
            <m:r>
              <m:rPr>
                <m:sty m:val="p"/>
              </m:rPr>
              <m:t>,</m:t>
            </m:r>
            <m:r>
              <m:t>T</m:t>
            </m:r>
          </m:sub>
        </m:sSub>
        <m:r>
          <m:rPr>
            <m:sty m:val="p"/>
          </m:rPr>
          <m:t>≤</m:t>
        </m:r>
        <m:sSub>
          <m:e>
            <m:r>
              <m:t>U</m:t>
            </m:r>
          </m:e>
          <m:sub>
            <m:sSub>
              <m:e>
                <m:r>
                  <m:t>W</m:t>
                </m:r>
              </m:e>
              <m:sub>
                <m:r>
                  <m:t>1</m:t>
                </m:r>
              </m:sub>
            </m:sSub>
            <m:r>
              <m:rPr>
                <m:sty m:val="p"/>
              </m:rPr>
              <m:t>,</m:t>
            </m:r>
            <m:r>
              <m:t>T</m:t>
            </m:r>
          </m:sub>
        </m:sSub>
      </m:oMath>
      <w:r>
        <w:t xml:space="preserve">, so</w:t>
      </w:r>
      <w:r>
        <w:t xml:space="preserve"> </w:t>
      </w:r>
      <m:oMath>
        <m:sSub>
          <m:e>
            <m:r>
              <m:t>p</m:t>
            </m:r>
          </m:e>
          <m:sub>
            <m:sSub>
              <m:e>
                <m:r>
                  <m:t>W</m:t>
                </m:r>
              </m:e>
              <m:sub>
                <m:r>
                  <m:t>2</m:t>
                </m:r>
              </m:sub>
            </m:sSub>
            <m:r>
              <m:rPr>
                <m:sty m:val="p"/>
              </m:rPr>
              <m:t>,</m:t>
            </m:r>
            <m:r>
              <m:t>T</m:t>
            </m:r>
          </m:sub>
        </m:sSub>
        <m:r>
          <m:rPr>
            <m:sty m:val="p"/>
          </m:rPr>
          <m:t>−</m:t>
        </m:r>
        <m:sSub>
          <m:e>
            <m:r>
              <m:t>p</m:t>
            </m:r>
          </m:e>
          <m:sub>
            <m:sSub>
              <m:e>
                <m:r>
                  <m:t>W</m:t>
                </m:r>
              </m:e>
              <m:sub>
                <m:r>
                  <m:t>1</m:t>
                </m:r>
              </m:sub>
            </m:sSub>
            <m:r>
              <m:rPr>
                <m:sty m:val="p"/>
              </m:rPr>
              <m:t>,</m:t>
            </m:r>
            <m:r>
              <m:t>T</m:t>
            </m:r>
          </m:sub>
        </m:sSub>
        <m:r>
          <m:rPr>
            <m:sty m:val="p"/>
          </m:rPr>
          <m:t>≥</m:t>
        </m:r>
        <m:sSub>
          <m:e>
            <m:r>
              <m:t>L</m:t>
            </m:r>
          </m:e>
          <m:sub>
            <m:sSub>
              <m:e>
                <m:r>
                  <m:t>W</m:t>
                </m:r>
              </m:e>
              <m:sub>
                <m:r>
                  <m:t>2</m:t>
                </m:r>
              </m:sub>
            </m:sSub>
            <m:r>
              <m:rPr>
                <m:sty m:val="p"/>
              </m:rPr>
              <m:t>,</m:t>
            </m:r>
            <m:r>
              <m:t>T</m:t>
            </m:r>
          </m:sub>
        </m:sSub>
        <m:r>
          <m:rPr>
            <m:sty m:val="p"/>
          </m:rPr>
          <m:t>−</m:t>
        </m:r>
        <m:sSub>
          <m:e>
            <m:r>
              <m:t>U</m:t>
            </m:r>
          </m:e>
          <m:sub>
            <m:sSub>
              <m:e>
                <m:r>
                  <m:t>W</m:t>
                </m:r>
              </m:e>
              <m:sub>
                <m:r>
                  <m:t>1</m:t>
                </m:r>
              </m:sub>
            </m:sSub>
            <m:r>
              <m:rPr>
                <m:sty m:val="p"/>
              </m:rPr>
              <m:t>,</m:t>
            </m:r>
            <m:r>
              <m:t>T</m:t>
            </m:r>
          </m:sub>
        </m:sSub>
      </m:oMath>
      <w:r>
        <w:t xml:space="preserve">; taking</w:t>
      </w:r>
      <w:r>
        <w:t xml:space="preserve"> </w:t>
      </w:r>
      <m:oMath>
        <m:sSub>
          <m:e>
            <m:r>
              <m:rPr>
                <m:sty m:val="p"/>
              </m:rPr>
              <m:t>max</m:t>
            </m:r>
          </m:e>
          <m:sub>
            <m:r>
              <m:t>T</m:t>
            </m:r>
          </m:sub>
        </m:sSub>
      </m:oMath>
      <w:r>
        <w:t xml:space="preserve"> </w:t>
      </w:r>
      <w:r>
        <w:t xml:space="preserve">on both</w:t>
      </w:r>
      <w:r>
        <w:t xml:space="preserve"> </w:t>
      </w:r>
      <w:r>
        <w:t xml:space="preserve">sides,</w:t>
      </w:r>
      <w:r>
        <w:t xml:space="preserve"> </w:t>
      </w:r>
      <m:oMath>
        <m:sSub>
          <m:e>
            <m:r>
              <m:rPr>
                <m:sty m:val="p"/>
              </m:rPr>
              <m:t>sup</m:t>
            </m:r>
          </m:e>
          <m:sub>
            <m:r>
              <m:t>T</m:t>
            </m:r>
          </m:sub>
        </m:sSub>
        <m:r>
          <m:rPr>
            <m:sty m:val="p"/>
          </m:rPr>
          <m:t>[</m:t>
        </m:r>
        <m:sSub>
          <m:e>
            <m:r>
              <m:t>p</m:t>
            </m:r>
          </m:e>
          <m:sub>
            <m:sSub>
              <m:e>
                <m:r>
                  <m:t>W</m:t>
                </m:r>
              </m:e>
              <m:sub>
                <m:r>
                  <m:t>2</m:t>
                </m:r>
              </m:sub>
            </m:sSub>
            <m:r>
              <m:rPr>
                <m:sty m:val="p"/>
              </m:rPr>
              <m:t>,</m:t>
            </m:r>
            <m:r>
              <m:t>T</m:t>
            </m:r>
          </m:sub>
        </m:sSub>
        <m:r>
          <m:rPr>
            <m:sty m:val="p"/>
          </m:rPr>
          <m:t>−</m:t>
        </m:r>
        <m:sSub>
          <m:e>
            <m:r>
              <m:t>p</m:t>
            </m:r>
          </m:e>
          <m:sub>
            <m:sSub>
              <m:e>
                <m:r>
                  <m:t>W</m:t>
                </m:r>
              </m:e>
              <m:sub>
                <m:r>
                  <m:t>1</m:t>
                </m:r>
              </m:sub>
            </m:sSub>
            <m:r>
              <m:rPr>
                <m:sty m:val="p"/>
              </m:rPr>
              <m:t>,</m:t>
            </m:r>
            <m:r>
              <m:t>T</m:t>
            </m:r>
          </m:sub>
        </m:sSub>
        <m:r>
          <m:rPr>
            <m:sty m:val="p"/>
          </m:rPr>
          <m:t>]</m:t>
        </m:r>
        <m:r>
          <m:rPr>
            <m:sty m:val="p"/>
          </m:rPr>
          <m:t>≥</m:t>
        </m:r>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oMath>
      <w:r>
        <w:t xml:space="preserve">. Thus on</w:t>
      </w:r>
      <w:r>
        <w:t xml:space="preserve"> </w:t>
      </w:r>
      <m:oMath>
        <m:r>
          <m:t>E</m:t>
        </m:r>
      </m:oMath>
      <w:r>
        <w:t xml:space="preserve"> </w:t>
      </w:r>
      <w:r>
        <w:t xml:space="preserve">(probability</w:t>
      </w:r>
      <w:r>
        <w:t xml:space="preserve"> </w:t>
      </w:r>
      <m:oMath>
        <m:r>
          <m:rPr>
            <m:sty m:val="p"/>
          </m:rPr>
          <m:t>≥</m:t>
        </m:r>
        <m:r>
          <m:t>1</m:t>
        </m:r>
        <m:r>
          <m:rPr>
            <m:sty m:val="p"/>
          </m:rPr>
          <m:t>−</m:t>
        </m:r>
        <m:r>
          <m:t>η</m:t>
        </m:r>
      </m:oMath>
      <w:r>
        <w:t xml:space="preserve">) the</w:t>
      </w:r>
      <w:r>
        <w:t xml:space="preserve"> </w:t>
      </w:r>
      <w:r>
        <w:t xml:space="preserve">true sup is at least</w:t>
      </w:r>
      <w: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oMath>
      <w:r>
        <w:t xml:space="preserve">, which is the claimed lower confidence bound; if it is positive,</w:t>
      </w:r>
      <w:r>
        <w:t xml:space="preserve"> </w:t>
      </w:r>
      <w:r>
        <w:t xml:space="preserve">the true sup is positive, verifying</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t xml:space="preserve">. The reverse direction uses</w:t>
      </w:r>
      <w:r>
        <w:t xml:space="preserve"> </w:t>
      </w:r>
      <m:oMath>
        <m:sSub>
          <m:e>
            <m:r>
              <m:t>L</m:t>
            </m:r>
          </m:e>
          <m:sub>
            <m:sSub>
              <m:e>
                <m:r>
                  <m:t>W</m:t>
                </m:r>
              </m:e>
              <m:sub>
                <m:r>
                  <m:t>1</m:t>
                </m:r>
              </m:sub>
            </m:sSub>
            <m:r>
              <m:rPr>
                <m:sty m:val="p"/>
              </m:rPr>
              <m:t>,</m:t>
            </m:r>
            <m:r>
              <m:t>T</m:t>
            </m:r>
          </m:sub>
        </m:sSub>
      </m:oMath>
      <w:r>
        <w:t xml:space="preserve"> </w:t>
      </w:r>
      <w:r>
        <w:t xml:space="preserve">and</w:t>
      </w:r>
      <w:r>
        <w:t xml:space="preserve"> </w:t>
      </w:r>
      <m:oMath>
        <m:sSub>
          <m:e>
            <m:r>
              <m:t>U</m:t>
            </m:r>
          </m:e>
          <m:sub>
            <m:sSub>
              <m:e>
                <m:r>
                  <m:t>W</m:t>
                </m:r>
              </m:e>
              <m:sub>
                <m:r>
                  <m:t>2</m:t>
                </m:r>
              </m:sub>
            </m:sSub>
            <m:r>
              <m:rPr>
                <m:sty m:val="p"/>
              </m:rPr>
              <m:t>,</m:t>
            </m:r>
            <m:r>
              <m:t>T</m:t>
            </m:r>
          </m:sub>
        </m:sSub>
      </m:oMath>
      <w:r>
        <w:t xml:space="preserve">, which are endpoints of the</w:t>
      </w:r>
      <w:r>
        <w:t xml:space="preserve"> </w:t>
      </w:r>
      <w:r>
        <w:rPr>
          <w:i/>
          <w:iCs/>
        </w:rPr>
        <w:t xml:space="preserve">same</w:t>
      </w:r>
      <w:r>
        <w:t xml:space="preserve"> </w:t>
      </w:r>
      <m:oMath>
        <m:r>
          <m:t>2</m:t>
        </m:r>
        <m:r>
          <m:rPr>
            <m:sty m:val="p"/>
          </m:rPr>
          <m:t>|</m:t>
        </m:r>
        <m:r>
          <m:rPr>
            <m:scr m:val="script"/>
            <m:sty m:val="p"/>
          </m:rPr>
          <m:t>D</m:t>
        </m:r>
        <m:r>
          <m:rPr>
            <m:sty m:val="p"/>
          </m:rPr>
          <m:t>|</m:t>
        </m:r>
      </m:oMath>
      <w:r>
        <w:t xml:space="preserve"> </w:t>
      </w:r>
      <w:r>
        <w:t xml:space="preserve">intervals already</w:t>
      </w:r>
      <w:r>
        <w:t xml:space="preserve"> </w:t>
      </w:r>
      <w:r>
        <w:t xml:space="preserve">included in</w:t>
      </w:r>
      <w:r>
        <w:t xml:space="preserve"> </w:t>
      </w:r>
      <m:oMath>
        <m:r>
          <m:t>E</m:t>
        </m:r>
      </m:oMath>
      <w:r>
        <w:t xml:space="preserve">; therefore both one-sided verifications are valid on the single event</w:t>
      </w:r>
      <w:r>
        <w:t xml:space="preserve"> </w:t>
      </w:r>
      <m:oMath>
        <m:r>
          <m:t>E</m:t>
        </m:r>
      </m:oMath>
      <w:r>
        <w:t xml:space="preserve">, and their</w:t>
      </w:r>
      <w:r>
        <w:t xml:space="preserve"> </w:t>
      </w:r>
      <w:r>
        <w:t xml:space="preserve">conjunction holds at</w:t>
      </w:r>
      <w:r>
        <w:t xml:space="preserve"> </w:t>
      </w:r>
      <m:oMath>
        <m:r>
          <m:rPr>
            <m:sty m:val="p"/>
          </m:rPr>
          <m:t>≥</m:t>
        </m:r>
        <m:r>
          <m:t>1</m:t>
        </m:r>
        <m:r>
          <m:rPr>
            <m:sty m:val="p"/>
          </m:rPr>
          <m:t>−</m:t>
        </m:r>
        <m:r>
          <m:t>η</m:t>
        </m:r>
      </m:oMath>
      <w:r>
        <w:t xml:space="preserve"> </w:t>
      </w:r>
      <w:r>
        <w:t xml:space="preserve">without a further Bonferroni factor. ◻</w:t>
      </w:r>
    </w:p>
    <w:bookmarkEnd w:id="132"/>
    <w:bookmarkStart w:id="133" w:name="proof-of-proposition-4"/>
    <w:p>
      <w:pPr>
        <w:pStyle w:val="Heading2"/>
      </w:pPr>
      <w:r>
        <w:t xml:space="preserve">Proof of Proposition 4</w:t>
      </w:r>
    </w:p>
    <w:p>
      <w:pPr>
        <w:pStyle w:val="FirstParagraph"/>
      </w:pPr>
      <w:r>
        <w:rPr>
          <w:i/>
          <w:iCs/>
        </w:rPr>
        <w:t xml:space="preserve">Proof.</w:t>
      </w:r>
      <w:r>
        <w:t xml:space="preserve"> </w:t>
      </w:r>
      <w:r>
        <w:t xml:space="preserve">The four arms are independent Bernoulli samples (separate completions), so on the intersection of</w:t>
      </w:r>
      <w:r>
        <w:t xml:space="preserve"> </w:t>
      </w:r>
      <w:r>
        <w:t xml:space="preserve">the four Clopper–Pearson events, probability</w:t>
      </w:r>
      <w:r>
        <w:t xml:space="preserve"> </w:t>
      </w:r>
      <m:oMath>
        <m:r>
          <m:rPr>
            <m:sty m:val="p"/>
          </m:rPr>
          <m:t>≥</m:t>
        </m:r>
        <m:r>
          <m:t>1</m:t>
        </m:r>
        <m:r>
          <m:rPr>
            <m:sty m:val="p"/>
          </m:rPr>
          <m:t>−</m:t>
        </m:r>
        <m:r>
          <m:t>4</m:t>
        </m:r>
        <m:r>
          <m:t>α</m:t>
        </m:r>
        <m:r>
          <m:rPr>
            <m:sty m:val="p"/>
          </m:rPr>
          <m:t>=</m:t>
        </m:r>
        <m:r>
          <m:t>1</m:t>
        </m:r>
        <m:r>
          <m:rPr>
            <m:sty m:val="p"/>
          </m:rPr>
          <m:t>−</m:t>
        </m:r>
        <m:r>
          <m:t>η</m:t>
        </m:r>
      </m:oMath>
      <w:r>
        <w:t xml:space="preserve"> </w:t>
      </w:r>
      <w:r>
        <w:t xml:space="preserve">by the union</w:t>
      </w:r>
      <w:r>
        <w:t xml:space="preserve"> </w:t>
      </w:r>
      <w:r>
        <w:t xml:space="preserve">bound, each true proportion lies in its interval. Substituting the coverage-respecting endpoint for</w:t>
      </w:r>
      <w:r>
        <w:t xml:space="preserve"> </w:t>
      </w:r>
      <w:r>
        <w:t xml:space="preserve">each term of (6) (upper endpoints for the positively-signed</w:t>
      </w:r>
      <w:r>
        <w:t xml:space="preserve"> </w:t>
      </w:r>
      <m:oMath>
        <m:sSub>
          <m:e>
            <m:r>
              <m:t>p</m:t>
            </m:r>
          </m:e>
          <m:sub>
            <m:sSub>
              <m:e>
                <m:r>
                  <m:t>W</m:t>
                </m:r>
              </m:e>
              <m:sub>
                <m:r>
                  <m:t>1</m:t>
                </m:r>
                <m:r>
                  <m:rPr>
                    <m:sty m:val="p"/>
                  </m:rPr>
                  <m:t>+</m:t>
                </m:r>
              </m:sub>
            </m:sSub>
          </m:sub>
        </m:sSub>
        <m:r>
          <m:rPr>
            <m:sty m:val="p"/>
          </m:rPr>
          <m:t>,</m:t>
        </m:r>
        <m:sSub>
          <m:e>
            <m:r>
              <m:t>p</m:t>
            </m:r>
          </m:e>
          <m:sub>
            <m:r>
              <m:rPr>
                <m:nor/>
                <m:scr m:val="monospace"/>
                <m:sty m:val="p"/>
              </m:rPr>
              <m:t>none</m:t>
            </m:r>
          </m:sub>
        </m:sSub>
      </m:oMath>
      <w:r>
        <w:t xml:space="preserve">, lower endpoints for the negatively-signed</w:t>
      </w:r>
      <w:r>
        <w:t xml:space="preserve"> </w:t>
      </w:r>
      <m:oMath>
        <m:sSub>
          <m:e>
            <m:r>
              <m:t>p</m:t>
            </m:r>
          </m:e>
          <m:sub>
            <m:sSub>
              <m:e>
                <m:r>
                  <m:t>W</m:t>
                </m:r>
              </m:e>
              <m:sub>
                <m:r>
                  <m:t>1</m:t>
                </m:r>
              </m:sub>
            </m:sSub>
          </m:sub>
        </m:sSub>
        <m:r>
          <m:rPr>
            <m:sty m:val="p"/>
          </m:rPr>
          <m:t>,</m:t>
        </m:r>
        <m:sSub>
          <m:e>
            <m:r>
              <m:t>p</m:t>
            </m:r>
          </m:e>
          <m:sub>
            <m:sSub>
              <m:e>
                <m:r>
                  <m:t>W</m:t>
                </m:r>
              </m:e>
              <m:sub>
                <m:r>
                  <m:t>2</m:t>
                </m:r>
              </m:sub>
            </m:sSub>
          </m:sub>
        </m:sSub>
      </m:oMath>
      <w:r>
        <w:t xml:space="preserve">) gives</w:t>
      </w:r>
      <w:r>
        <w:t xml:space="preserve"> </w:t>
      </w:r>
      <m:oMath>
        <m:sSub>
          <m:e>
            <m:r>
              <m:rPr>
                <m:sty m:val="p"/>
              </m:rPr>
              <m:t>Ψ</m:t>
            </m:r>
          </m:e>
          <m:sub>
            <m:sSup>
              <m:e>
                <m:r>
                  <m:t>T</m:t>
                </m:r>
              </m:e>
              <m:sup>
                <m:r>
                  <m:rPr>
                    <m:sty m:val="p"/>
                  </m:rPr>
                  <m:t>⋆</m:t>
                </m:r>
              </m:sup>
            </m:sSup>
          </m:sub>
        </m:sSub>
        <m:r>
          <m:rPr>
            <m:sty m:val="p"/>
          </m:rPr>
          <m:t>≤</m:t>
        </m:r>
        <m:sSub>
          <m:e>
            <m:bar>
              <m:barPr>
                <m:pos m:val="top"/>
              </m:barPr>
              <m:e>
                <m:r>
                  <m:rPr>
                    <m:sty m:val="p"/>
                  </m:rPr>
                  <m:t>Ψ</m:t>
                </m:r>
              </m:e>
            </m:bar>
          </m:e>
          <m:sub>
            <m:sSup>
              <m:e>
                <m:r>
                  <m:t>T</m:t>
                </m:r>
              </m:e>
              <m:sup>
                <m:r>
                  <m:rPr>
                    <m:sty m:val="p"/>
                  </m:rPr>
                  <m:t>⋆</m:t>
                </m:r>
              </m:sup>
            </m:sSup>
          </m:sub>
        </m:sSub>
      </m:oMath>
      <w:r>
        <w:t xml:space="preserve"> </w:t>
      </w:r>
      <w:r>
        <w:t xml:space="preserve">on that event. For a post-hoc selected cell, replacing</w:t>
      </w:r>
      <w:r>
        <w:t xml:space="preserve"> </w:t>
      </w:r>
      <m:oMath>
        <m:r>
          <m:t>α</m:t>
        </m:r>
      </m:oMath>
      <w:r>
        <w:t xml:space="preserve"> </w:t>
      </w:r>
      <w:r>
        <w:t xml:space="preserve">by</w:t>
      </w:r>
      <w:r>
        <w:t xml:space="preserve"> </w:t>
      </w:r>
      <m:oMath>
        <m:r>
          <m:t>η</m:t>
        </m:r>
        <m:r>
          <m:rPr>
            <m:sty m:val="p"/>
          </m:rPr>
          <m:t>/</m:t>
        </m:r>
        <m:r>
          <m:rPr>
            <m:sty m:val="p"/>
          </m:rPr>
          <m:t>(</m:t>
        </m:r>
        <m:r>
          <m:t>4</m:t>
        </m:r>
        <m:r>
          <m:rPr>
            <m:sty m:val="p"/>
          </m:rPr>
          <m:t>|</m:t>
        </m:r>
        <m:r>
          <m:rPr>
            <m:scr m:val="script"/>
            <m:sty m:val="p"/>
          </m:rPr>
          <m:t>D</m:t>
        </m:r>
        <m:r>
          <m:rPr>
            <m:sty m:val="p"/>
          </m:rPr>
          <m:t>|</m:t>
        </m:r>
        <m:r>
          <m:rPr>
            <m:sty m:val="p"/>
          </m:rPr>
          <m:t>)</m:t>
        </m:r>
      </m:oMath>
      <w:r>
        <w:t xml:space="preserve"> </w:t>
      </w:r>
      <w:r>
        <w:t xml:space="preserve">and union-bounding over the</w:t>
      </w:r>
      <w:r>
        <w:t xml:space="preserve"> </w:t>
      </w:r>
      <m:oMath>
        <m:r>
          <m:t>4</m:t>
        </m:r>
        <m:r>
          <m:rPr>
            <m:sty m:val="p"/>
          </m:rPr>
          <m:t>|</m:t>
        </m:r>
        <m:r>
          <m:rPr>
            <m:scr m:val="script"/>
            <m:sty m:val="p"/>
          </m:rPr>
          <m:t>D</m:t>
        </m:r>
        <m:r>
          <m:rPr>
            <m:sty m:val="p"/>
          </m:rPr>
          <m:t>|</m:t>
        </m:r>
      </m:oMath>
      <w:r>
        <w:t xml:space="preserve"> </w:t>
      </w:r>
      <w:r>
        <w:t xml:space="preserve">endpoints preserves</w:t>
      </w:r>
      <w:r>
        <w:t xml:space="preserve"> </w:t>
      </w:r>
      <m:oMath>
        <m:r>
          <m:rPr>
            <m:sty m:val="p"/>
          </m:rPr>
          <m:t>≥</m:t>
        </m:r>
        <m:r>
          <m:t>1</m:t>
        </m:r>
        <m:r>
          <m:rPr>
            <m:sty m:val="p"/>
          </m:rPr>
          <m:t>−</m:t>
        </m:r>
        <m:r>
          <m:t>η</m:t>
        </m:r>
      </m:oMath>
      <w:r>
        <w:t xml:space="preserve"> </w:t>
      </w:r>
      <w:r>
        <w:t xml:space="preserve">simultaneous coverage. ◻</w:t>
      </w:r>
    </w:p>
    <w:bookmarkEnd w:id="133"/>
    <w:bookmarkStart w:id="134" w:name="proof-of-theorem-3"/>
    <w:p>
      <w:pPr>
        <w:pStyle w:val="Heading2"/>
      </w:pPr>
      <w:r>
        <w:t xml:space="preserve">Proof of Theorem 3</w:t>
      </w:r>
    </w:p>
    <w:p>
      <w:pPr>
        <w:pStyle w:val="FirstParagraph"/>
      </w:pPr>
      <w:r>
        <w:rPr>
          <w:i/>
          <w:iCs/>
        </w:rPr>
        <w:t xml:space="preserve">Proof.</w:t>
      </w:r>
      <w:r>
        <w:t xml:space="preserve"> </w:t>
      </w:r>
      <m:oMath>
        <m:sSub>
          <m:e>
            <m:r>
              <m:t>W</m:t>
            </m:r>
          </m:e>
          <m:sub>
            <m:r>
              <m:t>1</m:t>
            </m:r>
            <m:r>
              <m:rPr>
                <m:sty m:val="p"/>
              </m:rPr>
              <m:t>+</m:t>
            </m:r>
          </m:sub>
        </m:sSub>
        <m:sSub>
          <m:e>
            <m:r>
              <m:rPr>
                <m:sty m:val="p"/>
              </m:rPr>
              <m:t>≽</m:t>
            </m:r>
          </m:e>
          <m:sub>
            <m:r>
              <m:t>B</m:t>
            </m:r>
          </m:sub>
        </m:sSub>
        <m:sSub>
          <m:e>
            <m:r>
              <m:t>W</m:t>
            </m:r>
          </m:e>
          <m:sub>
            <m:r>
              <m:t>1</m:t>
            </m:r>
          </m:sub>
        </m:sSub>
      </m:oMath>
      <w:r>
        <w:t xml:space="preserve"> </w:t>
      </w:r>
      <w:r>
        <w:t xml:space="preserve">by deletion of the extra coordinate (a deterministic garbling,</w:t>
      </w:r>
      <w:r>
        <w:t xml:space="preserve"> </w:t>
      </w:r>
      <w:r>
        <w:t xml:space="preserve">Lemma 1(a)). By Theorem 1 any rule whose value respects</w:t>
      </w:r>
      <w:r>
        <w:t xml:space="preserve"> </w:t>
      </w:r>
      <m:oMath>
        <m:sSub>
          <m:e>
            <m:r>
              <m:rPr>
                <m:sty m:val="p"/>
              </m:rPr>
              <m:t>≽</m:t>
            </m:r>
          </m:e>
          <m:sub>
            <m:r>
              <m:t>B</m:t>
            </m:r>
          </m:sub>
        </m:sSub>
      </m:oMath>
      <w:r>
        <w:t xml:space="preserve"> </w:t>
      </w:r>
      <w:r>
        <w:t xml:space="preserve">weakly improves under the dominating experiment. The hypothesized strict decrease</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r>
              <m:rPr>
                <m:sty m:val="p"/>
              </m:rPr>
              <m:t>+</m:t>
            </m:r>
          </m:sub>
        </m:sSub>
        <m:r>
          <m:rPr>
            <m:sty m:val="p"/>
          </m:rPr>
          <m:t>,</m:t>
        </m:r>
        <m:sSup>
          <m:e>
            <m:r>
              <m:t>T</m:t>
            </m:r>
          </m:e>
          <m:sup>
            <m:r>
              <m:rPr>
                <m:sty m:val="p"/>
              </m:rPr>
              <m:t>⋆</m:t>
            </m:r>
          </m:sup>
        </m:sSup>
        <m:r>
          <m:rPr>
            <m:sty m:val="p"/>
          </m:rPr>
          <m:t>)</m:t>
        </m:r>
        <m:r>
          <m:rPr>
            <m:sty m:val="p"/>
          </m:rPr>
          <m:t>&lt;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p>
          <m:e>
            <m:r>
              <m:t>T</m:t>
            </m:r>
          </m:e>
          <m:sup>
            <m:r>
              <m:rPr>
                <m:sty m:val="p"/>
              </m:rPr>
              <m:t>⋆</m:t>
            </m:r>
          </m:sup>
        </m:sSup>
        <m:r>
          <m:rPr>
            <m:sty m:val="p"/>
          </m:rPr>
          <m:t>)</m:t>
        </m:r>
      </m:oMath>
      <w:r>
        <w:t xml:space="preserve"> </w:t>
      </w:r>
      <w:r>
        <w:t xml:space="preserve">contradicts monotonicity, so</w:t>
      </w:r>
      <w:r>
        <w:t xml:space="preserve"> </w:t>
      </w:r>
      <m:oMath>
        <m:sSub>
          <m:e>
            <m:r>
              <m:t>δ</m:t>
            </m:r>
          </m:e>
          <m:sub>
            <m:r>
              <m:t>M</m:t>
            </m:r>
          </m:sub>
        </m:sSub>
      </m:oMath>
      <w:r>
        <w:t xml:space="preserve"> </w:t>
      </w:r>
      <w:r>
        <w:t xml:space="preserve">is not Blackwell-coherent. A monotone scalar</w:t>
      </w:r>
      <w:r>
        <w:t xml:space="preserve"> </w:t>
      </w:r>
      <m:oMath>
        <m:r>
          <m:t>ϕ</m:t>
        </m:r>
      </m:oMath>
      <w:r>
        <w:t xml:space="preserve"> </w:t>
      </w:r>
      <w:r>
        <w:t xml:space="preserve">assigns</w:t>
      </w:r>
      <w:r>
        <w:t xml:space="preserve"> </w:t>
      </w:r>
      <m:oMath>
        <m:r>
          <m:t>ϕ</m:t>
        </m:r>
        <m:r>
          <m:rPr>
            <m:sty m:val="p"/>
          </m:rPr>
          <m:t>(</m:t>
        </m:r>
        <m:sSub>
          <m:e>
            <m:r>
              <m:t>W</m:t>
            </m:r>
          </m:e>
          <m:sub>
            <m:r>
              <m:t>1</m:t>
            </m:r>
            <m:r>
              <m:rPr>
                <m:sty m:val="p"/>
              </m:rPr>
              <m:t>+</m:t>
            </m:r>
          </m:sub>
        </m:sSub>
        <m:r>
          <m:rPr>
            <m:sty m:val="p"/>
          </m:rPr>
          <m:t>)</m:t>
        </m:r>
        <m:r>
          <m:rPr>
            <m:sty m:val="p"/>
          </m:rPr>
          <m:t>≥</m:t>
        </m:r>
        <m:r>
          <m:t>ϕ</m:t>
        </m:r>
        <m:r>
          <m:rPr>
            <m:sty m:val="p"/>
          </m:rPr>
          <m:t>(</m:t>
        </m:r>
        <m:sSub>
          <m:e>
            <m:r>
              <m:t>W</m:t>
            </m:r>
          </m:e>
          <m:sub>
            <m:r>
              <m:t>1</m:t>
            </m:r>
          </m:sub>
        </m:sSub>
        <m:r>
          <m:rPr>
            <m:sty m:val="p"/>
          </m:rPr>
          <m:t>)</m:t>
        </m:r>
      </m:oMath>
      <w:r>
        <w:t xml:space="preserve"> </w:t>
      </w:r>
      <w:r>
        <w:t xml:space="preserve">(monotonicity), hence orders</w:t>
      </w:r>
      <w:r>
        <w:t xml:space="preserve"> </w:t>
      </w:r>
      <m:oMath>
        <m:sSub>
          <m:e>
            <m:r>
              <m:t>W</m:t>
            </m:r>
          </m:e>
          <m:sub>
            <m:r>
              <m:t>1</m:t>
            </m:r>
            <m:r>
              <m:rPr>
                <m:sty m:val="p"/>
              </m:rPr>
              <m:t>+</m:t>
            </m:r>
          </m:sub>
        </m:sSub>
      </m:oMath>
      <w:r>
        <w:t xml:space="preserve"> </w:t>
      </w:r>
      <w:r>
        <w:t xml:space="preserve">above</w:t>
      </w:r>
      <w:r>
        <w:t xml:space="preserve"> </w:t>
      </w:r>
      <m:oMath>
        <m:sSub>
          <m:e>
            <m:r>
              <m:t>W</m:t>
            </m:r>
          </m:e>
          <m:sub>
            <m:r>
              <m:t>1</m:t>
            </m:r>
          </m:sub>
        </m:sSub>
      </m:oMath>
      <w:r>
        <w:t xml:space="preserve"> </w:t>
      </w:r>
      <w:r>
        <w:t xml:space="preserve">and cannot reproduce</w:t>
      </w:r>
      <w:r>
        <w:t xml:space="preserve"> </w:t>
      </w:r>
      <w:r>
        <w:t xml:space="preserve">the realized reversal. ◻</w:t>
      </w:r>
    </w:p>
    <w:bookmarkEnd w:id="134"/>
    <w:bookmarkStart w:id="136" w:name="why-a-naive-dkw-bound-fails"/>
    <w:p>
      <w:pPr>
        <w:pStyle w:val="Heading2"/>
      </w:pPr>
      <w:r>
        <w:t xml:space="preserve">Why a naive DKW bound fails</w:t>
      </w:r>
    </w:p>
    <w:bookmarkStart w:id="135" w:name="rem:dkw"/>
    <w:p>
      <w:pPr>
        <w:pStyle w:val="FirstParagraph"/>
      </w:pPr>
      <w:r>
        <w:rPr>
          <w:i/>
          <w:iCs/>
        </w:rPr>
        <w:t xml:space="preserve">Remark 8</w:t>
      </w:r>
      <w:r>
        <w:t xml:space="preserve"> </w:t>
      </w:r>
      <w:r>
        <w:t xml:space="preserve">(Why a naive DKW bound fails).</w:t>
      </w:r>
      <w:r>
        <w:t xml:space="preserve"> </w:t>
      </w:r>
      <w:r>
        <w:t xml:space="preserve"> </w:t>
      </w:r>
      <w:r>
        <w:t xml:space="preserve">The Dvoretzky–Kiefer–Wolfowitz inequality </w:t>
      </w:r>
      <w:r>
        <w:t xml:space="preserve">(</w:t>
      </w:r>
      <w:hyperlink w:anchor="ref-dvoretzky1956">
        <w:r>
          <w:rPr>
            <w:rStyle w:val="Hyperlink"/>
          </w:rPr>
          <w:t xml:space="preserve">Dvoretzky et al. 1956</w:t>
        </w:r>
      </w:hyperlink>
      <w:r>
        <w:t xml:space="preserve">)</w:t>
      </w:r>
      <w:r>
        <w:t xml:space="preserve"> </w:t>
      </w:r>
      <w:r>
        <w:t xml:space="preserve">bounds the sup-deviation of</w:t>
      </w:r>
      <w:r>
        <w:t xml:space="preserve"> </w:t>
      </w:r>
      <w:r>
        <w:rPr>
          <w:i/>
          <w:iCs/>
        </w:rPr>
        <w:t xml:space="preserve">one</w:t>
      </w:r>
      <w:r>
        <w:t xml:space="preserve"> </w:t>
      </w:r>
      <w:r>
        <w:t xml:space="preserve">empirical CDF from</w:t>
      </w:r>
      <w:r>
        <w:t xml:space="preserve"> </w:t>
      </w:r>
      <w:r>
        <w:rPr>
          <w:i/>
          <w:iCs/>
        </w:rPr>
        <w:t xml:space="preserve">its own</w:t>
      </w:r>
      <w:r>
        <w:t xml:space="preserve"> </w:t>
      </w:r>
      <w:r>
        <w:t xml:space="preserve">population CDF over a single i.i.d. sample. Our object</w:t>
      </w:r>
      <w:r>
        <w:t xml:space="preserve"> </w:t>
      </w:r>
      <w:r>
        <w:t xml:space="preserve">is different in two ways that DKW does not handle: it is a</w:t>
      </w:r>
      <w:r>
        <w:t xml:space="preserve"> </w:t>
      </w:r>
      <m:oMath>
        <m:r>
          <m:rPr>
            <m:sty m:val="p"/>
          </m:rPr>
          <m:t>max</m:t>
        </m:r>
      </m:oMath>
      <w:r>
        <w:t xml:space="preserve"> </w:t>
      </w:r>
      <w:r>
        <w:t xml:space="preserve">over</w:t>
      </w:r>
      <w:r>
        <w:t xml:space="preserve"> </w:t>
      </w:r>
      <m:oMath>
        <m:r>
          <m:rPr>
            <m:sty m:val="p"/>
          </m:rPr>
          <m:t>|</m:t>
        </m:r>
        <m:r>
          <m:rPr>
            <m:scr m:val="script"/>
            <m:sty m:val="p"/>
          </m:rPr>
          <m:t>D</m:t>
        </m:r>
        <m:r>
          <m:rPr>
            <m:sty m:val="p"/>
          </m:rPr>
          <m:t>|</m:t>
        </m:r>
      </m:oMath>
      <w:r>
        <w:t xml:space="preserve"> </w:t>
      </w:r>
      <w:r>
        <w:rPr>
          <w:i/>
          <w:iCs/>
        </w:rPr>
        <w:t xml:space="preserve">differences of</w:t>
      </w:r>
      <w:r>
        <w:rPr>
          <w:i/>
          <w:iCs/>
        </w:rPr>
        <w:t xml:space="preserve"> </w:t>
      </w:r>
      <w:r>
        <w:rPr>
          <w:i/>
          <w:iCs/>
        </w:rPr>
        <w:t xml:space="preserve">two binomial means across distinct cells</w:t>
      </w:r>
      <w:r>
        <w:t xml:space="preserve">, and the</w:t>
      </w:r>
      <w:r>
        <w:t xml:space="preserve"> </w:t>
      </w:r>
      <m:oMath>
        <m:r>
          <m:rPr>
            <m:sty m:val="p"/>
          </m:rPr>
          <m:t>max</m:t>
        </m:r>
      </m:oMath>
      <w:r>
        <w:t xml:space="preserve"> </w:t>
      </w:r>
      <w:r>
        <w:rPr>
          <w:i/>
          <w:iCs/>
        </w:rPr>
        <w:t xml:space="preserve">selects</w:t>
      </w:r>
      <w:r>
        <w:t xml:space="preserve"> </w:t>
      </w:r>
      <w:r>
        <w:t xml:space="preserve">the argmax-gap cell. A</w:t>
      </w:r>
      <w:r>
        <w:t xml:space="preserve"> </w:t>
      </w:r>
      <w:r>
        <w:t xml:space="preserve">single-sample sup inequality neither spans distinct cells nor pays for the selection, so its nominal</w:t>
      </w:r>
      <w:r>
        <w:t xml:space="preserve"> </w:t>
      </w:r>
      <w:r>
        <w:t xml:space="preserve">level under-covers a supremum over</w:t>
      </w:r>
      <w:r>
        <w:t xml:space="preserve"> </w:t>
      </w:r>
      <m:oMath>
        <m:r>
          <m:rPr>
            <m:sty m:val="p"/>
          </m:rPr>
          <m:t>|</m:t>
        </m:r>
        <m:r>
          <m:rPr>
            <m:scr m:val="script"/>
            <m:sty m:val="p"/>
          </m:rPr>
          <m:t>D</m:t>
        </m:r>
        <m:r>
          <m:rPr>
            <m:sty m:val="p"/>
          </m:rPr>
          <m:t>|</m:t>
        </m:r>
      </m:oMath>
      <w:r>
        <w:t xml:space="preserve"> </w:t>
      </w:r>
      <w:r>
        <w:t xml:space="preserve">comparisons; the Type-I error grows with</w:t>
      </w:r>
      <w:r>
        <w:t xml:space="preserve"> </w:t>
      </w:r>
      <m:oMath>
        <m:r>
          <m:rPr>
            <m:sty m:val="p"/>
          </m:rPr>
          <m:t>|</m:t>
        </m:r>
        <m:r>
          <m:rPr>
            <m:scr m:val="script"/>
            <m:sty m:val="p"/>
          </m:rPr>
          <m:t>D</m:t>
        </m:r>
        <m:r>
          <m:rPr>
            <m:sty m:val="p"/>
          </m:rPr>
          <m:t>|</m:t>
        </m:r>
      </m:oMath>
      <w:r>
        <w:t xml:space="preserve">. The</w:t>
      </w:r>
      <w:r>
        <w:t xml:space="preserve"> </w:t>
      </w:r>
      <w:r>
        <w:t xml:space="preserve">multiplicity must be paid explicitly via the union bound (Proposition 3), not</w:t>
      </w:r>
      <w:r>
        <w:t xml:space="preserve"> </w:t>
      </w:r>
      <w:r>
        <w:t xml:space="preserve">absorbed into a single-sample DKW envelope.</w:t>
      </w:r>
    </w:p>
    <w:bookmarkEnd w:id="135"/>
    <w:bookmarkEnd w:id="136"/>
    <w:bookmarkStart w:id="138" w:name="relation-to-llm-evaluation-statistics"/>
    <w:p>
      <w:pPr>
        <w:pStyle w:val="Heading2"/>
      </w:pPr>
      <w:r>
        <w:t xml:space="preserve">Relation to LLM-evaluation statistics</w:t>
      </w:r>
    </w:p>
    <w:bookmarkStart w:id="137" w:name="rem:evalstats"/>
    <w:p>
      <w:pPr>
        <w:pStyle w:val="FirstParagraph"/>
      </w:pPr>
      <w:r>
        <w:rPr>
          <w:i/>
          <w:iCs/>
        </w:rPr>
        <w:t xml:space="preserve">Remark 9</w:t>
      </w:r>
      <w:r>
        <w:t xml:space="preserve"> </w:t>
      </w:r>
      <w:r>
        <w:t xml:space="preserve">(Relation to LLM-evaluation statistics).</w:t>
      </w:r>
      <w:r>
        <w:t xml:space="preserve"> </w:t>
      </w:r>
      <w:r>
        <w:t xml:space="preserve"> </w:t>
      </w:r>
      <w:r>
        <w:t xml:space="preserve">The verification sits in a small but growing statistical-methodology literature for black-box</w:t>
      </w:r>
      <w:r>
        <w:t xml:space="preserve"> </w:t>
      </w:r>
      <w:r>
        <w:t xml:space="preserve">model evaluation: paired-difference designs and clustered standard errors for</w:t>
      </w:r>
      <w:r>
        <w:t xml:space="preserve"> </w:t>
      </w:r>
      <w:r>
        <w:t xml:space="preserve">evals </w:t>
      </w:r>
      <w:r>
        <w:t xml:space="preserve">(</w:t>
      </w:r>
      <w:hyperlink w:anchor="ref-miller2024errorbars">
        <w:r>
          <w:rPr>
            <w:rStyle w:val="Hyperlink"/>
          </w:rPr>
          <w:t xml:space="preserve">Miller 2024</w:t>
        </w:r>
      </w:hyperlink>
      <w:r>
        <w:t xml:space="preserve">)</w:t>
      </w:r>
      <w:r>
        <w:t xml:space="preserve">, two-sample tests verifying behavioral differences between</w:t>
      </w:r>
      <w:r>
        <w:t xml:space="preserve"> </w:t>
      </w:r>
      <w:r>
        <w:t xml:space="preserve">API-served models </w:t>
      </w:r>
      <w:r>
        <w:t xml:space="preserve">(</w:t>
      </w:r>
      <w:hyperlink w:anchor="ref-gao2024modelequality">
        <w:r>
          <w:rPr>
            <w:rStyle w:val="Hyperlink"/>
          </w:rPr>
          <w:t xml:space="preserve">Gao et al. 2025</w:t>
        </w:r>
      </w:hyperlink>
      <w:r>
        <w:t xml:space="preserve">)</w:t>
      </w:r>
      <w:r>
        <w:t xml:space="preserve">, and the recommendation to prefer exact</w:t>
      </w:r>
      <w:r>
        <w:t xml:space="preserve"> </w:t>
      </w:r>
      <w:r>
        <w:t xml:space="preserve">frequentist intervals over CLT approximations when per-cell</w:t>
      </w:r>
      <w:r>
        <w:t xml:space="preserve"> </w:t>
      </w:r>
      <m:oMath>
        <m:r>
          <m:t>n</m:t>
        </m:r>
      </m:oMath>
      <w:r>
        <w:t xml:space="preserve"> </w:t>
      </w:r>
      <w:r>
        <w:t xml:space="preserve">is below a few</w:t>
      </w:r>
      <w:r>
        <w:t xml:space="preserve"> </w:t>
      </w:r>
      <w:r>
        <w:t xml:space="preserve">hundred </w:t>
      </w:r>
      <w:r>
        <w:t xml:space="preserve">(</w:t>
      </w:r>
      <w:hyperlink w:anchor="ref-bowyer2025clt">
        <w:r>
          <w:rPr>
            <w:rStyle w:val="Hyperlink"/>
          </w:rPr>
          <w:t xml:space="preserve">Bowyer et al. 2025</w:t>
        </w:r>
      </w:hyperlink>
      <w:r>
        <w:t xml:space="preserve">)</w:t>
      </w:r>
      <w:r>
        <w:t xml:space="preserve">, which is precisely our regime (</w:t>
      </w:r>
      <m:oMath>
        <m:r>
          <m:t>n</m:t>
        </m:r>
        <m:r>
          <m:rPr>
            <m:sty m:val="p"/>
          </m:rPr>
          <m:t>∈</m:t>
        </m:r>
        <m:r>
          <m:rPr>
            <m:sty m:val="p"/>
          </m:rPr>
          <m:t>[</m:t>
        </m:r>
        <m:r>
          <m:t>20</m:t>
        </m:r>
        <m:r>
          <m:rPr>
            <m:sty m:val="p"/>
          </m:rPr>
          <m:t>,</m:t>
        </m:r>
        <m:r>
          <m:t>80</m:t>
        </m:r>
        <m:r>
          <m:rPr>
            <m:sty m:val="p"/>
          </m:rPr>
          <m:t>]</m:t>
        </m:r>
      </m:oMath>
      <w:r>
        <w:t xml:space="preserve"> </w:t>
      </w:r>
      <w:r>
        <w:t xml:space="preserve">per cell) and</w:t>
      </w:r>
      <w:r>
        <w:t xml:space="preserve"> </w:t>
      </w:r>
      <w:r>
        <w:t xml:space="preserve">precisely what the exact Clopper–Pearson construction provides.</w:t>
      </w:r>
    </w:p>
    <w:bookmarkEnd w:id="137"/>
    <w:bookmarkEnd w:id="138"/>
    <w:bookmarkStart w:id="139" w:name="subsec:power"/>
    <w:p>
      <w:pPr>
        <w:pStyle w:val="Heading2"/>
      </w:pPr>
      <w:r>
        <w:t xml:space="preserve">Power and the role of</w:t>
      </w:r>
      <w:r>
        <w:t xml:space="preserve"> </w:t>
      </w:r>
      <m:oMath>
        <m:r>
          <m:t>n</m:t>
        </m:r>
      </m:oMath>
    </w:p>
    <w:p>
      <w:pPr>
        <w:pStyle w:val="FirstParagraph"/>
      </w:pPr>
      <w:r>
        <w:t xml:space="preserve">The two verifications have different effective-</w:t>
      </w:r>
      <m:oMath>
        <m:r>
          <m:t>n</m:t>
        </m:r>
      </m:oMath>
      <w:r>
        <w:t xml:space="preserve"> </w:t>
      </w:r>
      <w:r>
        <w:t xml:space="preserve">requirements, which is why at a common</w:t>
      </w:r>
      <w:r>
        <w:t xml:space="preserve"> </w:t>
      </w:r>
      <m:oMath>
        <m:r>
          <m:t>n</m:t>
        </m:r>
        <m:r>
          <m:rPr>
            <m:sty m:val="p"/>
          </m:rPr>
          <m:t>=</m:t>
        </m:r>
        <m:r>
          <m:t>40</m:t>
        </m:r>
      </m:oMath>
      <w:r>
        <w:t xml:space="preserve"> </w:t>
      </w:r>
      <w:r>
        <w:t xml:space="preserve">Opus verifies incomparability but not interference. For a stark cell with empirical</w:t>
      </w:r>
      <w:r>
        <w:t xml:space="preserve"> </w:t>
      </w:r>
      <w:r>
        <w:t xml:space="preserve">proportion at an endpoint (</w:t>
      </w:r>
      <m:oMath>
        <m:acc>
          <m:accPr>
            <m:chr m:val="̂"/>
          </m:accPr>
          <m:e>
            <m:r>
              <m:t>p</m:t>
            </m:r>
          </m:e>
        </m:acc>
        <m:r>
          <m:rPr>
            <m:sty m:val="p"/>
          </m:rPr>
          <m:t>∈</m:t>
        </m:r>
        <m:r>
          <m:rPr>
            <m:sty m:val="p"/>
          </m:rPr>
          <m:t>{</m:t>
        </m:r>
        <m:r>
          <m:t>0</m:t>
        </m:r>
        <m:r>
          <m:rPr>
            <m:sty m:val="p"/>
          </m:rPr>
          <m:t>,</m:t>
        </m:r>
        <m:r>
          <m:t>1</m:t>
        </m:r>
        <m:r>
          <m:rPr>
            <m:sty m:val="p"/>
          </m:rPr>
          <m:t>}</m:t>
        </m:r>
      </m:oMath>
      <w:r>
        <w:t xml:space="preserve">), the Clopper–Pearson interval collapses to a</w:t>
      </w:r>
      <w:r>
        <w:t xml:space="preserve"> </w:t>
      </w:r>
      <w:r>
        <w:t xml:space="preserve">one-sided bound that clears</w:t>
      </w:r>
      <w:r>
        <w:t xml:space="preserve"> </w:t>
      </w:r>
      <m:oMath>
        <m:r>
          <m:t>0</m:t>
        </m:r>
      </m:oMath>
      <w:r>
        <w:t xml:space="preserve"> </w:t>
      </w:r>
      <w:r>
        <w:t xml:space="preserve">even at small</w:t>
      </w:r>
      <w:r>
        <w:t xml:space="preserve"> </w:t>
      </w:r>
      <m:oMath>
        <m:r>
          <m:t>n</m:t>
        </m:r>
      </m:oMath>
      <w:r>
        <w:t xml:space="preserve">: the incomparability verification (5) is</w:t>
      </w:r>
      <w:r>
        <w:t xml:space="preserve"> </w:t>
      </w:r>
      <w:r>
        <w:t xml:space="preserve">carried by such stark cells (</w:t>
      </w:r>
      <m:oMath>
        <m:sSub>
          <m:e>
            <m:r>
              <m:t>W</m:t>
            </m:r>
          </m:e>
          <m:sub>
            <m:r>
              <m:t>1</m:t>
            </m:r>
          </m:sub>
        </m:sSub>
      </m:oMath>
      <w:r>
        <w:t xml:space="preserve"> </w:t>
      </w:r>
      <w:r>
        <w:t xml:space="preserve">at</w:t>
      </w:r>
      <w:r>
        <w:t xml:space="preserve"> </w:t>
      </w:r>
      <m:oMath>
        <m:r>
          <m:rPr>
            <m:sty m:val="p"/>
          </m:rPr>
          <m:t>≈</m:t>
        </m:r>
        <m:r>
          <m:t>100</m:t>
        </m:r>
        <m:r>
          <m:rPr>
            <m:sty m:val="p"/>
          </m:rPr>
          <m:t>%</m:t>
        </m:r>
      </m:oMath>
      <w:r>
        <w:t xml:space="preserve">,</w:t>
      </w:r>
      <w:r>
        <w:t xml:space="preserve"> </w:t>
      </w:r>
      <m:oMath>
        <m:sSub>
          <m:e>
            <m:r>
              <m:t>W</m:t>
            </m:r>
          </m:e>
          <m:sub>
            <m:r>
              <m:t>2</m:t>
            </m:r>
          </m:sub>
        </m:sSub>
      </m:oMath>
      <w:r>
        <w:t xml:space="preserve"> </w:t>
      </w:r>
      <w:r>
        <w:t xml:space="preserve">at</w:t>
      </w:r>
      <w:r>
        <w:t xml:space="preserve"> </w:t>
      </w:r>
      <m:oMath>
        <m:r>
          <m:t>0</m:t>
        </m:r>
        <m:r>
          <m:rPr>
            <m:sty m:val="p"/>
          </m:rPr>
          <m:t>%</m:t>
        </m:r>
      </m:oMath>
      <w:r>
        <w:t xml:space="preserve"> </w:t>
      </w:r>
      <w:r>
        <w:t xml:space="preserve">and vice versa), so it is easy</w:t>
      </w:r>
      <w:r>
        <w:t xml:space="preserve"> </w:t>
      </w:r>
      <w:r>
        <w:t xml:space="preserve">to clear. The interference verification (7) mixes a possibly-intermediate</w:t>
      </w:r>
      <w:r>
        <w:t xml:space="preserve"> </w:t>
      </w:r>
      <w:r>
        <w:rPr>
          <w:rStyle w:val="VerbatimChar"/>
        </w:rPr>
        <w:t xml:space="preserve">none</w:t>
      </w:r>
      <w:r>
        <w:t xml:space="preserve"> </w:t>
      </w:r>
      <w:r>
        <w:t xml:space="preserve">baseline and the</w:t>
      </w:r>
      <w:r>
        <w:t xml:space="preserve"> </w:t>
      </w:r>
      <m:oMath>
        <m:sSub>
          <m:e>
            <m:r>
              <m:t>W</m:t>
            </m:r>
          </m:e>
          <m:sub>
            <m:r>
              <m:t>1</m:t>
            </m:r>
            <m:r>
              <m:rPr>
                <m:sty m:val="p"/>
              </m:rPr>
              <m:t>+</m:t>
            </m:r>
          </m:sub>
        </m:sSub>
      </m:oMath>
      <w:r>
        <w:t xml:space="preserve"> </w:t>
      </w:r>
      <w:r>
        <w:t xml:space="preserve">arm; with non-endpoint proportions (as for Opus, whose</w:t>
      </w:r>
      <w:r>
        <w:t xml:space="preserve"> </w:t>
      </w:r>
      <w:r>
        <w:t xml:space="preserve">collapse is milder and whose</w:t>
      </w:r>
      <w:r>
        <w:t xml:space="preserve"> </w:t>
      </w:r>
      <w:r>
        <w:rPr>
          <w:rStyle w:val="VerbatimChar"/>
        </w:rPr>
        <w:t xml:space="preserve">api_argorder</w:t>
      </w:r>
      <w:r>
        <w:t xml:space="preserve"> </w:t>
      </w:r>
      <w:r>
        <w:t xml:space="preserve">baseline leaks) the four-term interval stays</w:t>
      </w:r>
      <w:r>
        <w:t xml:space="preserve"> </w:t>
      </w:r>
      <w:r>
        <w:t xml:space="preserve">wide, so the same</w:t>
      </w:r>
      <w:r>
        <w:t xml:space="preserve"> </w:t>
      </w:r>
      <m:oMath>
        <m:r>
          <m:t>n</m:t>
        </m:r>
      </m:oMath>
      <w:r>
        <w:t xml:space="preserve"> </w:t>
      </w:r>
      <w:r>
        <w:t xml:space="preserve">that verifies incomparability need not verify interference.</w:t>
      </w:r>
    </w:p>
    <w:bookmarkEnd w:id="139"/>
    <w:bookmarkEnd w:id="140"/>
    <w:bookmarkStart w:id="147" w:name="app:record"/>
    <w:p>
      <w:pPr>
        <w:pStyle w:val="Heading1"/>
      </w:pPr>
      <w:r>
        <w:t xml:space="preserve">Extended experimental record</w:t>
      </w:r>
    </w:p>
    <w:bookmarkStart w:id="141" w:name="tab:percell"/>
    <w:p>
      <w:pPr>
        <w:pStyle w:val="TableCaption"/>
      </w:pPr>
      <w:r>
        <w:t xml:space="preserve">Per-cell PASS rates (</w:t>
      </w:r>
      <m:oMath>
        <m:r>
          <m:rPr>
            <m:sty m:val="p"/>
          </m:rPr>
          <m:t>%</m:t>
        </m:r>
      </m:oMath>
      <w:r>
        <w:t xml:space="preserve">) for all four verified cells, by arm, all single-shot at</w:t>
      </w:r>
      <w:r>
        <w:t xml:space="preserve"> </w:t>
      </w:r>
      <m:oMath>
        <m:r>
          <m:t>n</m:t>
        </m:r>
        <m:r>
          <m:rPr>
            <m:sty m:val="p"/>
          </m:rPr>
          <m:t>=</m:t>
        </m:r>
        <m:r>
          <m:t>40</m:t>
        </m:r>
      </m:oMath>
      <w:r>
        <w:t xml:space="preserve">.</w:t>
      </w:r>
      <w:r>
        <w:t xml:space="preserve"> </w:t>
      </w:r>
      <w:r>
        <w:t xml:space="preserve">Every model was measured on every cell and arm. The encoding rows (</w:t>
      </w:r>
      <w:r>
        <w:rPr>
          <w:rStyle w:val="VerbatimChar"/>
        </w:rPr>
        <w:t xml:space="preserve">enc_amount</w:t>
      </w:r>
      <w:r>
        <w:t xml:space="preserve">) carry the</w:t>
      </w:r>
      <w:r>
        <w:t xml:space="preserve"> </w:t>
      </w:r>
      <m:oMath>
        <m:sSub>
          <m:e>
            <m:r>
              <m:t>W</m:t>
            </m:r>
          </m:e>
          <m:sub>
            <m:r>
              <m:t>2</m:t>
            </m:r>
          </m:sub>
        </m:sSub>
        <m:r>
          <m:t>​</m:t>
        </m:r>
        <m:r>
          <m:rPr>
            <m:sty m:val="p"/>
          </m:rPr>
          <m:t>&gt;</m:t>
        </m:r>
        <m:r>
          <m:t>​</m:t>
        </m:r>
        <m:sSub>
          <m:e>
            <m:r>
              <m:t>W</m:t>
            </m:r>
          </m:e>
          <m:sub>
            <m:r>
              <m:t>1</m:t>
            </m:r>
          </m:sub>
        </m:sSub>
      </m:oMath>
      <w:r>
        <w:t xml:space="preserve"> </w:t>
      </w:r>
      <w:r>
        <w:t xml:space="preserve">direction of incomparability: on every model</w:t>
      </w:r>
      <w:r>
        <w:t xml:space="preserve"> </w:t>
      </w:r>
      <m:oMath>
        <m:sSub>
          <m:e>
            <m:r>
              <m:t>W</m:t>
            </m:r>
          </m:e>
          <m:sub>
            <m:r>
              <m:t>2</m:t>
            </m:r>
          </m:sub>
        </m:sSub>
      </m:oMath>
      <w:r>
        <w:t xml:space="preserve"> </w:t>
      </w:r>
      <w:r>
        <w:t xml:space="preserve">solves encoding while</w:t>
      </w:r>
      <w:r>
        <w:t xml:space="preserve"> </w:t>
      </w:r>
      <m:oMath>
        <m:sSub>
          <m:e>
            <m:r>
              <m:t>W</m:t>
            </m:r>
          </m:e>
          <m:sub>
            <m:r>
              <m:t>1</m:t>
            </m:r>
          </m:sub>
        </m:sSub>
      </m:oMath>
      <w:r>
        <w:t xml:space="preserve"> </w:t>
      </w:r>
      <w:r>
        <w:t xml:space="preserve">fails</w:t>
      </w:r>
      <w:r>
        <w:t xml:space="preserve"> </w:t>
      </w:r>
      <w:r>
        <w:t xml:space="preserve">it, mirroring the API cells where</w:t>
      </w:r>
      <w:r>
        <w:t xml:space="preserve"> </w:t>
      </w:r>
      <m:oMath>
        <m:sSub>
          <m:e>
            <m:r>
              <m:t>W</m:t>
            </m:r>
          </m:e>
          <m:sub>
            <m:r>
              <m:t>1</m:t>
            </m:r>
          </m:sub>
        </m:sSub>
      </m:oMath>
      <w:r>
        <w:t xml:space="preserve"> </w:t>
      </w:r>
      <w:r>
        <w:t xml:space="preserve">solves and</w:t>
      </w:r>
      <w:r>
        <w:t xml:space="preserve"> </w:t>
      </w:r>
      <m:oMath>
        <m:sSub>
          <m:e>
            <m:r>
              <m:t>W</m:t>
            </m:r>
          </m:e>
          <m:sub>
            <m:r>
              <m:t>2</m:t>
            </m:r>
          </m:sub>
        </m:sSub>
      </m:oMath>
      <w:r>
        <w:t xml:space="preserve"> </w:t>
      </w:r>
      <w:r>
        <w:t xml:space="preserve">fails.</w:t>
      </w:r>
    </w:p>
    <w:tbl>
      <w:tblPr>
        <w:tblStyle w:val="Table"/>
        <w:tblW w:type="auto" w:w="0"/>
        <w:tblLook w:firstRow="1" w:lastRow="0" w:firstColumn="0" w:lastColumn="0" w:noHBand="0" w:noVBand="0" w:val="0020"/>
        <w:tblCaption w:val="Per-cell PASS rates (\%) for all four verified cells, by arm, all single-shot at n=40. Every model was measured on every cell and arm. The encoding rows (enc_amount) carry the W_2\!&gt;\!W_1 direction of incomparability: on every model W_2 solves encoding while W_1 fails it, mirroring the API cells where W_1 solves and W_2 fails."/>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Cell</w:t>
            </w:r>
          </w:p>
        </w:tc>
        <w:tc>
          <w:tcPr/>
          <w:p>
            <w:pPr>
              <w:pStyle w:val="Compact"/>
              <w:jc w:val="center"/>
            </w:pPr>
            <w:r>
              <w:rPr>
                <w:rStyle w:val="VerbatimChar"/>
              </w:rPr>
              <w:t xml:space="preserve">none</w:t>
            </w:r>
          </w:p>
        </w:tc>
        <w:tc>
          <w:tcPr/>
          <w:p>
            <w:pPr>
              <w:pStyle w:val="Compact"/>
              <w:jc w:val="center"/>
            </w:pPr>
            <m:oMath>
              <m:sSub>
                <m:e>
                  <m:r>
                    <m:t>W</m:t>
                  </m:r>
                </m:e>
                <m:sub>
                  <m:r>
                    <m:t>1</m:t>
                  </m:r>
                </m:sub>
              </m:sSub>
            </m:oMath>
            <w:r>
              <w:t xml:space="preserve">​</w:t>
            </w:r>
          </w:p>
        </w:tc>
        <w:tc>
          <w:tcPr/>
          <w:p>
            <w:pPr>
              <w:pStyle w:val="Compact"/>
              <w:jc w:val="center"/>
            </w:pPr>
            <m:oMath>
              <m:sSub>
                <m:e>
                  <m:r>
                    <m:t>W</m:t>
                  </m:r>
                </m:e>
                <m:sub>
                  <m:r>
                    <m:t>2</m:t>
                  </m:r>
                </m:sub>
              </m:sSub>
            </m:oMath>
            <w:r>
              <w:t xml:space="preserve">​</w:t>
            </w:r>
          </w:p>
        </w:tc>
        <w:tc>
          <w:tcPr/>
          <w:p>
            <w:pPr>
              <w:pStyle w:val="Compact"/>
              <w:jc w:val="center"/>
            </w:pPr>
            <m:oMath>
              <m:sSub>
                <m:e>
                  <m:r>
                    <m:t>W</m:t>
                  </m:r>
                </m:e>
                <m:sub>
                  <m:r>
                    <m:t>1</m:t>
                  </m:r>
                  <m:r>
                    <m:rPr>
                      <m:sty m:val="p"/>
                    </m:rPr>
                    <m:t>+</m:t>
                  </m:r>
                </m:sub>
              </m:sSub>
            </m:oMath>
            <w:r>
              <w:t xml:space="preserve">​</w:t>
            </w:r>
          </w:p>
        </w:tc>
      </w:tr>
      <w:tr>
        <w:tc>
          <w:tcPr/>
          <w:p>
            <w:pPr>
              <w:pStyle w:val="Compact"/>
              <w:jc w:val="left"/>
            </w:pPr>
            <w:r>
              <w:t xml:space="preserve">Haiku-4.5</w:t>
            </w:r>
          </w:p>
        </w:tc>
        <w:tc>
          <w:tcPr/>
          <w:p>
            <w:pPr>
              <w:pStyle w:val="Compact"/>
              <w:jc w:val="left"/>
            </w:pPr>
            <w:r>
              <w:rPr>
                <w:rStyle w:val="VerbatimChar"/>
              </w:rPr>
              <w:t xml:space="preserve">api_post_ok</w:t>
            </w:r>
          </w:p>
        </w:tc>
        <w:tc>
          <w:tcPr/>
          <w:p>
            <w:pPr>
              <w:pStyle w:val="Compact"/>
              <w:jc w:val="center"/>
            </w:pPr>
            <w:r>
              <w:t xml:space="preserve">0</w:t>
            </w:r>
          </w:p>
        </w:tc>
        <w:tc>
          <w:tcPr/>
          <w:p>
            <w:pPr>
              <w:pStyle w:val="Compact"/>
              <w:jc w:val="center"/>
            </w:pPr>
            <w:r>
              <w:t xml:space="preserve">52</w:t>
            </w:r>
          </w:p>
        </w:tc>
        <w:tc>
          <w:tcPr/>
          <w:p>
            <w:pPr>
              <w:pStyle w:val="Compact"/>
              <w:jc w:val="center"/>
            </w:pPr>
            <w:r>
              <w:t xml:space="preserve">0</w:t>
            </w:r>
          </w:p>
        </w:tc>
        <w:tc>
          <w:tcPr/>
          <w:p>
            <w:pPr>
              <w:pStyle w:val="Compact"/>
              <w:jc w:val="center"/>
            </w:pPr>
            <w:r>
              <w:t xml:space="preserve">15</w:t>
            </w:r>
          </w:p>
        </w:tc>
      </w:tr>
      <w:tr>
        <w:tc>
          <w:tcPr/>
          <w:p>
            <w:pPr>
              <w:pStyle w:val="Compact"/>
              <w:jc w:val="left"/>
            </w:pPr>
            <w:r>
              <w:t xml:space="preserve">Haiku-4.5</w:t>
            </w:r>
          </w:p>
        </w:tc>
        <w:tc>
          <w:tcPr/>
          <w:p>
            <w:pPr>
              <w:pStyle w:val="Compact"/>
              <w:jc w:val="left"/>
            </w:pPr>
            <w:r>
              <w:rPr>
                <w:rStyle w:val="VerbatimChar"/>
              </w:rPr>
              <w:t xml:space="preserve">api_argorder</w:t>
            </w:r>
          </w:p>
        </w:tc>
        <w:tc>
          <w:tcPr/>
          <w:p>
            <w:pPr>
              <w:pStyle w:val="Compact"/>
              <w:jc w:val="center"/>
            </w:pPr>
            <w:r>
              <w:t xml:space="preserve">2</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5</w:t>
            </w:r>
          </w:p>
        </w:tc>
      </w:tr>
      <w:tr>
        <w:tc>
          <w:tcPr/>
          <w:p>
            <w:pPr>
              <w:pStyle w:val="Compact"/>
              <w:jc w:val="left"/>
            </w:pPr>
            <w:r>
              <w:t xml:space="preserve">Haiku-4.5</w:t>
            </w:r>
          </w:p>
        </w:tc>
        <w:tc>
          <w:tcPr/>
          <w:p>
            <w:pPr>
              <w:pStyle w:val="Compact"/>
              <w:jc w:val="left"/>
            </w:pPr>
            <w:r>
              <w:rPr>
                <w:rStyle w:val="VerbatimChar"/>
              </w:rPr>
              <w:t xml:space="preserve">enc_amount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Haiku-4.5</w:t>
            </w:r>
          </w:p>
        </w:tc>
        <w:tc>
          <w:tcPr/>
          <w:p>
            <w:pPr>
              <w:pStyle w:val="Compact"/>
              <w:jc w:val="left"/>
            </w:pPr>
            <w:r>
              <w:rPr>
                <w:rStyle w:val="VerbatimChar"/>
              </w:rPr>
              <w:t xml:space="preserve">trap_store_wire</w:t>
            </w:r>
          </w:p>
        </w:tc>
        <w:tc>
          <w:tcPr/>
          <w:p>
            <w:pPr>
              <w:pStyle w:val="Compact"/>
              <w:jc w:val="center"/>
            </w:pPr>
            <w:r>
              <w:t xml:space="preserve">0</w:t>
            </w:r>
          </w:p>
        </w:tc>
        <w:tc>
          <w:tcPr/>
          <w:p>
            <w:pPr>
              <w:pStyle w:val="Compact"/>
              <w:jc w:val="center"/>
            </w:pPr>
            <w:r>
              <w:t xml:space="preserve">90</w:t>
            </w:r>
          </w:p>
        </w:tc>
        <w:tc>
          <w:tcPr/>
          <w:p>
            <w:pPr>
              <w:pStyle w:val="Compact"/>
              <w:jc w:val="center"/>
            </w:pPr>
            <w:r>
              <w:t xml:space="preserve">0</w:t>
            </w:r>
          </w:p>
        </w:tc>
        <w:tc>
          <w:tcPr/>
          <w:p>
            <w:pPr>
              <w:pStyle w:val="Compact"/>
              <w:jc w:val="center"/>
            </w:pPr>
            <w:r>
              <w:t xml:space="preserve">92</w:t>
            </w:r>
          </w:p>
        </w:tc>
      </w:tr>
      <w:tr>
        <w:tc>
          <w:tcPr/>
          <w:p>
            <w:pPr>
              <w:pStyle w:val="Compact"/>
              <w:jc w:val="left"/>
            </w:pPr>
            <w:r>
              <w:t xml:space="preserve">Sonnet-4.6</w:t>
            </w:r>
          </w:p>
        </w:tc>
        <w:tc>
          <w:tcPr/>
          <w:p>
            <w:pPr>
              <w:pStyle w:val="Compact"/>
              <w:jc w:val="left"/>
            </w:pPr>
            <w:r>
              <w:rPr>
                <w:rStyle w:val="VerbatimChar"/>
              </w:rPr>
              <w:t xml:space="preserve">api_post_ok</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2</w:t>
            </w:r>
          </w:p>
        </w:tc>
      </w:tr>
      <w:tr>
        <w:tc>
          <w:tcPr/>
          <w:p>
            <w:pPr>
              <w:pStyle w:val="Compact"/>
              <w:jc w:val="left"/>
            </w:pPr>
            <w:r>
              <w:t xml:space="preserve">Sonnet-4.6</w:t>
            </w:r>
          </w:p>
        </w:tc>
        <w:tc>
          <w:tcPr/>
          <w:p>
            <w:pPr>
              <w:pStyle w:val="Compact"/>
              <w:jc w:val="left"/>
            </w:pPr>
            <w:r>
              <w:rPr>
                <w:rStyle w:val="VerbatimChar"/>
              </w:rPr>
              <w:t xml:space="preserve">api_argorder</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Sonnet-4.6</w:t>
            </w:r>
          </w:p>
        </w:tc>
        <w:tc>
          <w:tcPr/>
          <w:p>
            <w:pPr>
              <w:pStyle w:val="Compact"/>
              <w:jc w:val="left"/>
            </w:pPr>
            <w:r>
              <w:rPr>
                <w:rStyle w:val="VerbatimChar"/>
              </w:rPr>
              <w:t xml:space="preserve">enc_amount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98</w:t>
            </w:r>
          </w:p>
        </w:tc>
        <w:tc>
          <w:tcPr/>
          <w:p>
            <w:pPr>
              <w:pStyle w:val="Compact"/>
              <w:jc w:val="center"/>
            </w:pPr>
            <w:r>
              <w:t xml:space="preserve">80</w:t>
            </w:r>
          </w:p>
        </w:tc>
      </w:tr>
      <w:tr>
        <w:tc>
          <w:tcPr/>
          <w:p>
            <w:pPr>
              <w:pStyle w:val="Compact"/>
              <w:jc w:val="left"/>
            </w:pPr>
            <w:r>
              <w:t xml:space="preserve">Sonnet-4.6</w:t>
            </w:r>
          </w:p>
        </w:tc>
        <w:tc>
          <w:tcPr/>
          <w:p>
            <w:pPr>
              <w:pStyle w:val="Compact"/>
              <w:jc w:val="left"/>
            </w:pPr>
            <w:r>
              <w:rPr>
                <w:rStyle w:val="VerbatimChar"/>
              </w:rPr>
              <w:t xml:space="preserve">trap_store_wire</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65</w:t>
            </w:r>
          </w:p>
        </w:tc>
      </w:tr>
      <w:tr>
        <w:tc>
          <w:tcPr/>
          <w:p>
            <w:pPr>
              <w:pStyle w:val="Compact"/>
              <w:jc w:val="left"/>
            </w:pPr>
            <w:r>
              <w:t xml:space="preserve">Opus-4.8</w:t>
            </w:r>
          </w:p>
        </w:tc>
        <w:tc>
          <w:tcPr/>
          <w:p>
            <w:pPr>
              <w:pStyle w:val="Compact"/>
              <w:jc w:val="left"/>
            </w:pPr>
            <w:r>
              <w:rPr>
                <w:rStyle w:val="VerbatimChar"/>
              </w:rPr>
              <w:t xml:space="preserve">api_post_ok</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38</w:t>
            </w:r>
          </w:p>
        </w:tc>
      </w:tr>
      <w:tr>
        <w:tc>
          <w:tcPr/>
          <w:p>
            <w:pPr>
              <w:pStyle w:val="Compact"/>
              <w:jc w:val="left"/>
            </w:pPr>
            <w:r>
              <w:t xml:space="preserve">Opus-4.8</w:t>
            </w:r>
          </w:p>
        </w:tc>
        <w:tc>
          <w:tcPr/>
          <w:p>
            <w:pPr>
              <w:pStyle w:val="Compact"/>
              <w:jc w:val="left"/>
            </w:pPr>
            <w:r>
              <w:rPr>
                <w:rStyle w:val="VerbatimChar"/>
              </w:rPr>
              <w:t xml:space="preserve">api_argorder</w:t>
            </w:r>
          </w:p>
        </w:tc>
        <w:tc>
          <w:tcPr/>
          <w:p>
            <w:pPr>
              <w:pStyle w:val="Compact"/>
              <w:jc w:val="center"/>
            </w:pPr>
            <w:r>
              <w:t xml:space="preserve">40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15</w:t>
            </w:r>
          </w:p>
        </w:tc>
      </w:tr>
      <w:tr>
        <w:tc>
          <w:tcPr/>
          <w:p>
            <w:pPr>
              <w:pStyle w:val="Compact"/>
              <w:jc w:val="left"/>
            </w:pPr>
            <w:r>
              <w:t xml:space="preserve">Opus-4.8</w:t>
            </w:r>
          </w:p>
        </w:tc>
        <w:tc>
          <w:tcPr/>
          <w:p>
            <w:pPr>
              <w:pStyle w:val="Compact"/>
              <w:jc w:val="left"/>
            </w:pPr>
            <w:r>
              <w:rPr>
                <w:rStyle w:val="VerbatimChar"/>
              </w:rPr>
              <w:t xml:space="preserve">enc_amount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98</w:t>
            </w:r>
          </w:p>
        </w:tc>
        <w:tc>
          <w:tcPr/>
          <w:p>
            <w:pPr>
              <w:pStyle w:val="Compact"/>
              <w:jc w:val="center"/>
            </w:pPr>
            <w:r>
              <w:t xml:space="preserve">85</w:t>
            </w:r>
          </w:p>
        </w:tc>
      </w:tr>
      <w:tr>
        <w:tc>
          <w:tcPr/>
          <w:p>
            <w:pPr>
              <w:pStyle w:val="Compact"/>
              <w:jc w:val="left"/>
            </w:pPr>
            <w:r>
              <w:t xml:space="preserve">Opus-4.8</w:t>
            </w:r>
          </w:p>
        </w:tc>
        <w:tc>
          <w:tcPr/>
          <w:p>
            <w:pPr>
              <w:pStyle w:val="Compact"/>
              <w:jc w:val="left"/>
            </w:pPr>
            <w:r>
              <w:rPr>
                <w:rStyle w:val="VerbatimChar"/>
              </w:rPr>
              <w:t xml:space="preserve">trap_store_wire</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100</w:t>
            </w:r>
          </w:p>
        </w:tc>
      </w:tr>
      <w:tr>
        <w:tc>
          <w:tcPr/>
          <w:p>
            <w:pPr>
              <w:pStyle w:val="Compact"/>
              <w:jc w:val="left"/>
            </w:pPr>
            <w:r>
              <w:t xml:space="preserve">GPT-5.5</w:t>
            </w:r>
          </w:p>
        </w:tc>
        <w:tc>
          <w:tcPr/>
          <w:p>
            <w:pPr>
              <w:pStyle w:val="Compact"/>
              <w:jc w:val="left"/>
            </w:pPr>
            <w:r>
              <w:rPr>
                <w:rStyle w:val="VerbatimChar"/>
              </w:rPr>
              <w:t xml:space="preserve">api_post_ok</w:t>
            </w:r>
          </w:p>
        </w:tc>
        <w:tc>
          <w:tcPr/>
          <w:p>
            <w:pPr>
              <w:pStyle w:val="Compact"/>
              <w:jc w:val="center"/>
            </w:pPr>
            <w:r>
              <w:t xml:space="preserve">5</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GPT-5.5</w:t>
            </w:r>
          </w:p>
        </w:tc>
        <w:tc>
          <w:tcPr/>
          <w:p>
            <w:pPr>
              <w:pStyle w:val="Compact"/>
              <w:jc w:val="left"/>
            </w:pPr>
            <w:r>
              <w:rPr>
                <w:rStyle w:val="VerbatimChar"/>
              </w:rPr>
              <w:t xml:space="preserve">api_argorder</w:t>
            </w:r>
          </w:p>
        </w:tc>
        <w:tc>
          <w:tcPr/>
          <w:p>
            <w:pPr>
              <w:pStyle w:val="Compact"/>
              <w:jc w:val="center"/>
            </w:pPr>
            <w:r>
              <w:t xml:space="preserve">75</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GPT-5.5</w:t>
            </w:r>
          </w:p>
        </w:tc>
        <w:tc>
          <w:tcPr/>
          <w:p>
            <w:pPr>
              <w:pStyle w:val="Compact"/>
              <w:jc w:val="left"/>
            </w:pPr>
            <w:r>
              <w:rPr>
                <w:rStyle w:val="VerbatimChar"/>
              </w:rPr>
              <w:t xml:space="preserve">enc_amount</w:t>
            </w:r>
          </w:p>
        </w:tc>
        <w:tc>
          <w:tcPr/>
          <w:p>
            <w:pPr>
              <w:pStyle w:val="Compact"/>
              <w:jc w:val="center"/>
            </w:pPr>
            <w:r>
              <w:t xml:space="preserve">55</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GPT-5.5</w:t>
            </w:r>
          </w:p>
        </w:tc>
        <w:tc>
          <w:tcPr/>
          <w:p>
            <w:pPr>
              <w:pStyle w:val="Compact"/>
              <w:jc w:val="left"/>
            </w:pPr>
            <w:r>
              <w:rPr>
                <w:rStyle w:val="VerbatimChar"/>
              </w:rPr>
              <w:t xml:space="preserve">trap_store_wire</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100</w:t>
            </w:r>
          </w:p>
        </w:tc>
      </w:tr>
      <w:tr>
        <w:tc>
          <w:tcPr/>
          <w:p>
            <w:pPr>
              <w:pStyle w:val="Compact"/>
              <w:jc w:val="left"/>
            </w:pPr>
            <w:r>
              <w:t xml:space="preserve">DeepSeek-V4-Pro</w:t>
            </w:r>
          </w:p>
        </w:tc>
        <w:tc>
          <w:tcPr/>
          <w:p>
            <w:pPr>
              <w:pStyle w:val="Compact"/>
              <w:jc w:val="left"/>
            </w:pPr>
            <w:r>
              <w:rPr>
                <w:rStyle w:val="VerbatimChar"/>
              </w:rPr>
              <w:t xml:space="preserve">api_post_ok</w:t>
            </w:r>
          </w:p>
        </w:tc>
        <w:tc>
          <w:tcPr/>
          <w:p>
            <w:pPr>
              <w:pStyle w:val="Compact"/>
              <w:jc w:val="center"/>
            </w:pPr>
            <w:r>
              <w:t xml:space="preserve">0</w:t>
            </w:r>
          </w:p>
        </w:tc>
        <w:tc>
          <w:tcPr/>
          <w:p>
            <w:pPr>
              <w:pStyle w:val="Compact"/>
              <w:jc w:val="center"/>
            </w:pPr>
            <w:r>
              <w:t xml:space="preserve">75</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DeepSeek-V4-Pro</w:t>
            </w:r>
          </w:p>
        </w:tc>
        <w:tc>
          <w:tcPr/>
          <w:p>
            <w:pPr>
              <w:pStyle w:val="Compact"/>
              <w:jc w:val="left"/>
            </w:pPr>
            <w:r>
              <w:rPr>
                <w:rStyle w:val="VerbatimChar"/>
              </w:rPr>
              <w:t xml:space="preserve">api_argorder</w:t>
            </w:r>
          </w:p>
        </w:tc>
        <w:tc>
          <w:tcPr/>
          <w:p>
            <w:pPr>
              <w:pStyle w:val="Compact"/>
              <w:jc w:val="center"/>
            </w:pPr>
            <w:r>
              <w:t xml:space="preserve">2</w:t>
            </w:r>
          </w:p>
        </w:tc>
        <w:tc>
          <w:tcPr/>
          <w:p>
            <w:pPr>
              <w:pStyle w:val="Compact"/>
              <w:jc w:val="center"/>
            </w:pPr>
            <w:r>
              <w:t xml:space="preserve">68</w:t>
            </w:r>
          </w:p>
        </w:tc>
        <w:tc>
          <w:tcPr/>
          <w:p>
            <w:pPr>
              <w:pStyle w:val="Compact"/>
              <w:jc w:val="center"/>
            </w:pPr>
            <w:r>
              <w:t xml:space="preserve">0</w:t>
            </w:r>
          </w:p>
        </w:tc>
        <w:tc>
          <w:tcPr/>
          <w:p>
            <w:pPr>
              <w:pStyle w:val="Compact"/>
              <w:jc w:val="center"/>
            </w:pPr>
            <w:r>
              <w:t xml:space="preserve">5</w:t>
            </w:r>
          </w:p>
        </w:tc>
      </w:tr>
      <w:tr>
        <w:tc>
          <w:tcPr/>
          <w:p>
            <w:pPr>
              <w:pStyle w:val="Compact"/>
              <w:jc w:val="left"/>
            </w:pPr>
            <w:r>
              <w:t xml:space="preserve">DeepSeek-V4-Pro</w:t>
            </w:r>
          </w:p>
        </w:tc>
        <w:tc>
          <w:tcPr/>
          <w:p>
            <w:pPr>
              <w:pStyle w:val="Compact"/>
              <w:jc w:val="left"/>
            </w:pPr>
            <w:r>
              <w:rPr>
                <w:rStyle w:val="VerbatimChar"/>
              </w:rPr>
              <w:t xml:space="preserve">enc_amount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68</w:t>
            </w:r>
          </w:p>
        </w:tc>
        <w:tc>
          <w:tcPr/>
          <w:p>
            <w:pPr>
              <w:pStyle w:val="Compact"/>
              <w:jc w:val="center"/>
            </w:pPr>
            <w:r>
              <w:t xml:space="preserve">65</w:t>
            </w:r>
          </w:p>
        </w:tc>
      </w:tr>
      <w:tr>
        <w:tc>
          <w:tcPr/>
          <w:p>
            <w:pPr>
              <w:pStyle w:val="Compact"/>
              <w:jc w:val="left"/>
            </w:pPr>
            <w:r>
              <w:t xml:space="preserve">DeepSeek-V4-Pro</w:t>
            </w:r>
          </w:p>
        </w:tc>
        <w:tc>
          <w:tcPr/>
          <w:p>
            <w:pPr>
              <w:pStyle w:val="Compact"/>
              <w:jc w:val="left"/>
            </w:pPr>
            <w:r>
              <w:rPr>
                <w:rStyle w:val="VerbatimChar"/>
              </w:rPr>
              <w:t xml:space="preserve">trap_store_wire</w:t>
            </w:r>
          </w:p>
        </w:tc>
        <w:tc>
          <w:tcPr/>
          <w:p>
            <w:pPr>
              <w:pStyle w:val="Compact"/>
              <w:jc w:val="center"/>
            </w:pPr>
            <w:r>
              <w:t xml:space="preserve">0</w:t>
            </w:r>
          </w:p>
        </w:tc>
        <w:tc>
          <w:tcPr/>
          <w:p>
            <w:pPr>
              <w:pStyle w:val="Compact"/>
              <w:jc w:val="center"/>
            </w:pPr>
            <w:r>
              <w:t xml:space="preserve">98</w:t>
            </w:r>
          </w:p>
        </w:tc>
        <w:tc>
          <w:tcPr/>
          <w:p>
            <w:pPr>
              <w:pStyle w:val="Compact"/>
              <w:jc w:val="center"/>
            </w:pPr>
            <w:r>
              <w:t xml:space="preserve">0</w:t>
            </w:r>
          </w:p>
        </w:tc>
        <w:tc>
          <w:tcPr/>
          <w:p>
            <w:pPr>
              <w:pStyle w:val="Compact"/>
              <w:jc w:val="center"/>
            </w:pPr>
            <w:r>
              <w:t xml:space="preserve">98</w:t>
            </w:r>
          </w:p>
        </w:tc>
      </w:tr>
      <w:tr>
        <w:tc>
          <w:tcPr/>
          <w:p>
            <w:pPr>
              <w:pStyle w:val="Compact"/>
              <w:jc w:val="left"/>
            </w:pPr>
            <w:r>
              <w:t xml:space="preserve">Kimi-K2.6</w:t>
            </w:r>
          </w:p>
        </w:tc>
        <w:tc>
          <w:tcPr/>
          <w:p>
            <w:pPr>
              <w:pStyle w:val="Compact"/>
              <w:jc w:val="left"/>
            </w:pPr>
            <w:r>
              <w:rPr>
                <w:rStyle w:val="VerbatimChar"/>
              </w:rPr>
              <w:t xml:space="preserve">api_post_ok</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Kimi-K2.6</w:t>
            </w:r>
          </w:p>
        </w:tc>
        <w:tc>
          <w:tcPr/>
          <w:p>
            <w:pPr>
              <w:pStyle w:val="Compact"/>
              <w:jc w:val="left"/>
            </w:pPr>
            <w:r>
              <w:rPr>
                <w:rStyle w:val="VerbatimChar"/>
              </w:rPr>
              <w:t xml:space="preserve">api_argorder</w:t>
            </w:r>
          </w:p>
        </w:tc>
        <w:tc>
          <w:tcPr/>
          <w:p>
            <w:pPr>
              <w:pStyle w:val="Compact"/>
              <w:jc w:val="center"/>
            </w:pPr>
            <w:r>
              <w:t xml:space="preserve">45</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Kimi-K2.6</w:t>
            </w:r>
          </w:p>
        </w:tc>
        <w:tc>
          <w:tcPr/>
          <w:p>
            <w:pPr>
              <w:pStyle w:val="Compact"/>
              <w:jc w:val="left"/>
            </w:pPr>
            <w:r>
              <w:rPr>
                <w:rStyle w:val="VerbatimChar"/>
              </w:rPr>
              <w:t xml:space="preserve">enc_amount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92</w:t>
            </w:r>
          </w:p>
        </w:tc>
      </w:tr>
      <w:tr>
        <w:tc>
          <w:tcPr/>
          <w:p>
            <w:pPr>
              <w:pStyle w:val="Compact"/>
              <w:jc w:val="left"/>
            </w:pPr>
            <w:r>
              <w:t xml:space="preserve">Kimi-K2.6</w:t>
            </w:r>
          </w:p>
        </w:tc>
        <w:tc>
          <w:tcPr/>
          <w:p>
            <w:pPr>
              <w:pStyle w:val="Compact"/>
              <w:jc w:val="left"/>
            </w:pPr>
            <w:r>
              <w:rPr>
                <w:rStyle w:val="VerbatimChar"/>
              </w:rPr>
              <w:t xml:space="preserve">trap_store_wire</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100</w:t>
            </w:r>
          </w:p>
        </w:tc>
      </w:tr>
    </w:tbl>
    <w:bookmarkEnd w:id="141"/>
    <w:bookmarkStart w:id="146" w:name="generality-and-controls-full-protocols"/>
    <w:p>
      <w:pPr>
        <w:pStyle w:val="Heading2"/>
      </w:pPr>
      <w:r>
        <w:t xml:space="preserve">Generality and controls: full protocols</w:t>
      </w:r>
    </w:p>
    <w:p>
      <w:pPr>
        <w:pStyle w:val="FirstParagraph"/>
      </w:pPr>
      <w:r>
        <w:t xml:space="preserve">Four follow-up experiments address three threat axes: source-pair generality, the context-length</w:t>
      </w:r>
      <w:r>
        <w:t xml:space="preserve"> </w:t>
      </w:r>
      <w:r>
        <w:t xml:space="preserve">confound, and whether the anti-monotonicity collapse is curable by cheap prompting.</w:t>
      </w:r>
    </w:p>
    <w:bookmarkStart w:id="142" w:name="Xfd2ce319a26faa67e0eadf0fee657d728019446"/>
    <w:p>
      <w:pPr>
        <w:pStyle w:val="Heading4"/>
      </w:pPr>
      <w:r>
        <w:t xml:space="preserve">A second incomparable pair, different domain.</w:t>
      </w:r>
    </w:p>
    <w:p>
      <w:pPr>
        <w:pStyle w:val="FirstParagraph"/>
      </w:pPr>
      <w:r>
        <w:t xml:space="preserve">We repeated the protocol with a second hand-built pair on a private</w:t>
      </w:r>
      <w:r>
        <w:t xml:space="preserve"> </w:t>
      </w:r>
      <w:r>
        <w:rPr>
          <w:rStyle w:val="VerbatimChar"/>
        </w:rPr>
        <w:t xml:space="preserve">cache</w:t>
      </w:r>
      <w:r>
        <w:t xml:space="preserve"> </w:t>
      </w:r>
      <w:r>
        <w:t xml:space="preserve">module:</w:t>
      </w:r>
      <w:r>
        <w:t xml:space="preserve"> </w:t>
      </w:r>
      <m:oMath>
        <m:sSub>
          <m:e>
            <m:r>
              <m:t>V</m:t>
            </m:r>
          </m:e>
          <m:sub>
            <m:r>
              <m:t>1</m:t>
            </m:r>
          </m:sub>
        </m:sSub>
      </m:oMath>
      <w:r>
        <w:t xml:space="preserve">, the</w:t>
      </w:r>
      <w:r>
        <w:t xml:space="preserve"> </w:t>
      </w:r>
      <w:r>
        <w:rPr>
          <w:rStyle w:val="VerbatimChar"/>
        </w:rPr>
        <w:t xml:space="preserve">cache.put(key, value, *, ttl)</w:t>
      </w:r>
      <w:r>
        <w:t xml:space="preserve"> </w:t>
      </w:r>
      <w:r>
        <w:t xml:space="preserve">call contract (argument order, required keyword-only</w:t>
      </w:r>
      <w:r>
        <w:t xml:space="preserve"> </w:t>
      </w:r>
      <w:r>
        <w:rPr>
          <w:rStyle w:val="VerbatimChar"/>
        </w:rPr>
        <w:t xml:space="preserve">ttl</w:t>
      </w:r>
      <w:r>
        <w:t xml:space="preserve">, a True/False</w:t>
      </w:r>
      <w:r>
        <w:t xml:space="preserve"> </w:t>
      </w:r>
      <w:r>
        <w:t xml:space="preserve">“newly inserted”</w:t>
      </w:r>
      <w:r>
        <w:t xml:space="preserve"> </w:t>
      </w:r>
      <w:r>
        <w:t xml:space="preserve">flag, a</w:t>
      </w:r>
      <w:r>
        <w:t xml:space="preserve"> </w:t>
      </w:r>
      <w:r>
        <w:rPr>
          <w:rStyle w:val="VerbatimChar"/>
        </w:rPr>
        <w:t xml:space="preserve">CacheError</w:t>
      </w:r>
      <w:r>
        <w:t xml:space="preserve"> </w:t>
      </w:r>
      <w:r>
        <w:t xml:space="preserve">type), versus</w:t>
      </w:r>
      <w:r>
        <w:t xml:space="preserve"> </w:t>
      </w:r>
      <m:oMath>
        <m:sSub>
          <m:e>
            <m:r>
              <m:t>V</m:t>
            </m:r>
          </m:e>
          <m:sub>
            <m:r>
              <m:t>2</m:t>
            </m:r>
          </m:sub>
        </m:sSub>
      </m:oMath>
      <w:r>
        <w:t xml:space="preserve">, a</w:t>
      </w:r>
      <w:r>
        <w:t xml:space="preserve"> </w:t>
      </w:r>
      <w:r>
        <w:t xml:space="preserve">key-normalization invariant (a fixed</w:t>
      </w:r>
      <w:r>
        <w:t xml:space="preserve"> </w:t>
      </w:r>
      <w:r>
        <w:rPr>
          <w:rStyle w:val="VerbatimChar"/>
        </w:rPr>
        <w:t xml:space="preserve">kx7-</w:t>
      </w:r>
      <w:r>
        <w:t xml:space="preserve"> </w:t>
      </w:r>
      <w:r>
        <w:t xml:space="preserve">namespace prefix and an underscore rule). On Haiku</w:t>
      </w:r>
      <w:r>
        <w:t xml:space="preserve"> </w:t>
      </w:r>
      <w:r>
        <w:t xml:space="preserve">at</w:t>
      </w:r>
      <w:r>
        <w:t xml:space="preserve"> </w:t>
      </w:r>
      <m:oMath>
        <m:r>
          <m:t>n</m:t>
        </m:r>
        <m:r>
          <m:rPr>
            <m:sty m:val="p"/>
          </m:rPr>
          <m:t>=</m:t>
        </m:r>
        <m:r>
          <m:t>40</m:t>
        </m:r>
      </m:oMath>
      <w:r>
        <w:t xml:space="preserve"> </w:t>
      </w:r>
      <w:r>
        <w:t xml:space="preserve">the pair is again verified incomparable (</w:t>
      </w:r>
      <m:oMath>
        <m:sSub>
          <m:e>
            <m:r>
              <m:t>L</m:t>
            </m:r>
          </m:e>
          <m:sub>
            <m:r>
              <m:rPr>
                <m:scr m:val="script"/>
                <m:sty m:val="p"/>
              </m:rPr>
              <m:t>D</m:t>
            </m:r>
          </m:sub>
        </m:sSub>
        <m:r>
          <m:rPr>
            <m:sty m:val="p"/>
          </m:rPr>
          <m:t>=</m:t>
        </m:r>
        <m:r>
          <m:rPr>
            <m:sty m:val="p"/>
          </m:rPr>
          <m:t>+</m:t>
        </m:r>
        <m:r>
          <m:t>0.774</m:t>
        </m:r>
        <m:r>
          <m:rPr>
            <m:sty m:val="p"/>
          </m:rPr>
          <m:t>/</m:t>
        </m:r>
        <m:r>
          <m:rPr>
            <m:sty m:val="p"/>
          </m:rPr>
          <m:t>+</m:t>
        </m:r>
        <m:r>
          <m:t>0.496</m:t>
        </m:r>
      </m:oMath>
      <w:r>
        <w:t xml:space="preserve">, both directions clear</w:t>
      </w:r>
      <w:r>
        <w:t xml:space="preserve"> </w:t>
      </w:r>
      <w:r>
        <w:t xml:space="preserve">of zero) with a clean double crossover (</w:t>
      </w:r>
      <m:oMath>
        <m:sSub>
          <m:e>
            <m:r>
              <m:t>V</m:t>
            </m:r>
          </m:e>
          <m:sub>
            <m:r>
              <m:t>1</m:t>
            </m:r>
          </m:sub>
        </m:sSub>
      </m:oMath>
      <w:r>
        <w:t xml:space="preserve"> </w:t>
      </w:r>
      <w:r>
        <w:t xml:space="preserve">solves the contract and trap cells,</w:t>
      </w:r>
      <w:r>
        <w:t xml:space="preserve"> </w:t>
      </w:r>
      <m:oMath>
        <m:sSub>
          <m:e>
            <m:r>
              <m:t>V</m:t>
            </m:r>
          </m:e>
          <m:sub>
            <m:r>
              <m:t>2</m:t>
            </m:r>
          </m:sub>
        </m:sSub>
      </m:oMath>
      <w:r>
        <w:t xml:space="preserve"> </w:t>
      </w:r>
      <w:r>
        <w:t xml:space="preserve">solves</w:t>
      </w:r>
      <w:r>
        <w:t xml:space="preserve"> </w:t>
      </w:r>
      <w:r>
        <w:t xml:space="preserve">key-normalization, all none-baselines floor at</w:t>
      </w:r>
      <w:r>
        <w:t xml:space="preserve"> </w:t>
      </w:r>
      <m:oMath>
        <m:r>
          <m:t>0</m:t>
        </m:r>
        <m:r>
          <m:rPr>
            <m:sty m:val="p"/>
          </m:rPr>
          <m:t>%</m:t>
        </m:r>
      </m:oMath>
      <w:r>
        <w:t xml:space="preserve">), and the dominance control again verifies</w:t>
      </w:r>
      <w:r>
        <w:t xml:space="preserve"> </w:t>
      </w:r>
      <w:r>
        <w:t xml:space="preserve">one-directionally. Anti-monotonicity reproduces in direction at</w:t>
      </w:r>
      <w:r>
        <w:t xml:space="preserve"> </w:t>
      </w:r>
      <m:oMath>
        <m:r>
          <m:t>n</m:t>
        </m:r>
        <m:r>
          <m:rPr>
            <m:sty m:val="p"/>
          </m:rPr>
          <m:t>=</m:t>
        </m:r>
        <m:r>
          <m:t>40</m:t>
        </m:r>
      </m:oMath>
      <w:r>
        <w:t xml:space="preserve"> </w:t>
      </w:r>
      <w:r>
        <w:t xml:space="preserve">(the superset collapses the</w:t>
      </w:r>
      <w:r>
        <w:t xml:space="preserve"> </w:t>
      </w:r>
      <w:r>
        <w:t xml:space="preserve">contract cell</w:t>
      </w:r>
      <w:r>
        <w:t xml:space="preserve"> </w:t>
      </w:r>
      <m:oMath>
        <m:r>
          <m:t>80</m:t>
        </m:r>
        <m:r>
          <m:rPr>
            <m:sty m:val="p"/>
          </m:rPr>
          <m:t>%</m:t>
        </m:r>
        <m:r>
          <m:t>​</m:t>
        </m:r>
        <m:r>
          <m:rPr>
            <m:sty m:val="p"/>
          </m:rPr>
          <m:t>→</m:t>
        </m:r>
        <m:r>
          <m:t>​</m:t>
        </m:r>
        <m:r>
          <m:t>28</m:t>
        </m:r>
        <m:r>
          <m:rPr>
            <m:sty m:val="p"/>
          </m:rPr>
          <m:t>%</m:t>
        </m:r>
      </m:oMath>
      <w:r>
        <w:t xml:space="preserve">,</w:t>
      </w:r>
      <w:r>
        <w:t xml:space="preserve"> </w:t>
      </w:r>
      <m:oMath>
        <m:sSub>
          <m:e>
            <m:r>
              <m:rPr>
                <m:sty m:val="p"/>
              </m:rPr>
              <m:t>Ψ</m:t>
            </m:r>
          </m:e>
          <m:sub>
            <m:r>
              <m:t>T</m:t>
            </m:r>
          </m:sub>
        </m:sSub>
        <m:r>
          <m:rPr>
            <m:sty m:val="p"/>
          </m:rPr>
          <m:t>=</m:t>
        </m:r>
        <m:r>
          <m:rPr>
            <m:sty m:val="p"/>
          </m:rPr>
          <m:t>−</m:t>
        </m:r>
        <m:r>
          <m:t>0.53</m:t>
        </m:r>
      </m:oMath>
      <w:r>
        <w:t xml:space="preserve">); re-running the four arms of the contract cell at</w:t>
      </w:r>
      <w:r>
        <w:t xml:space="preserve"> </w:t>
      </w:r>
      <m:oMath>
        <m:r>
          <m:t>n</m:t>
        </m:r>
        <m:r>
          <m:rPr>
            <m:sty m:val="p"/>
          </m:rPr>
          <m:t>=</m:t>
        </m:r>
        <m:r>
          <m:t>80</m:t>
        </m:r>
      </m:oMath>
      <w:r>
        <w:t xml:space="preserve"> </w:t>
      </w:r>
      <w:r>
        <w:t xml:space="preserve">shows the collapse is stable (</w:t>
      </w:r>
      <m:oMath>
        <m:r>
          <m:t>80</m:t>
        </m:r>
        <m:r>
          <m:rPr>
            <m:sty m:val="p"/>
          </m:rPr>
          <m:t>%</m:t>
        </m:r>
        <m:r>
          <m:t>​</m:t>
        </m:r>
        <m:r>
          <m:rPr>
            <m:sty m:val="p"/>
          </m:rPr>
          <m:t>→</m:t>
        </m:r>
        <m:r>
          <m:t>​</m:t>
        </m:r>
        <m:r>
          <m:t>29</m:t>
        </m:r>
        <m:r>
          <m:rPr>
            <m:sty m:val="p"/>
          </m:rPr>
          <m:t>%</m:t>
        </m:r>
      </m:oMath>
      <w:r>
        <w:t xml:space="preserve">,</w:t>
      </w:r>
      <w:r>
        <w:t xml:space="preserve"> </w:t>
      </w:r>
      <m:oMath>
        <m:sSub>
          <m:e>
            <m:r>
              <m:rPr>
                <m:sty m:val="p"/>
              </m:rPr>
              <m:t>Ψ</m:t>
            </m:r>
          </m:e>
          <m:sub>
            <m:r>
              <m:t>T</m:t>
            </m:r>
          </m:sub>
        </m:sSub>
        <m:r>
          <m:rPr>
            <m:sty m:val="p"/>
          </m:rPr>
          <m:t>=</m:t>
        </m:r>
        <m:r>
          <m:rPr>
            <m:sty m:val="p"/>
          </m:rPr>
          <m:t>−</m:t>
        </m:r>
        <m:r>
          <m:t>0.51</m:t>
        </m:r>
      </m:oMath>
      <w:r>
        <w:t xml:space="preserve">) with Clopper–Pearson upper</w:t>
      </w:r>
      <w:r>
        <w:t xml:space="preserve"> </w:t>
      </w:r>
      <w:r>
        <w:t xml:space="preserve">bound</w:t>
      </w:r>
      <w:r>
        <w:t xml:space="preserve"> </w:t>
      </w:r>
      <m:oMath>
        <m:r>
          <m:rPr>
            <m:sty m:val="p"/>
          </m:rPr>
          <m:t>−</m:t>
        </m:r>
        <m:r>
          <m:t>0.21</m:t>
        </m:r>
      </m:oMath>
      <w:r>
        <w:t xml:space="preserve">, which verifies</w:t>
      </w:r>
      <w:r>
        <w:t xml:space="preserve"> </w:t>
      </w:r>
      <w:r>
        <w:rPr>
          <w:i/>
          <w:iCs/>
        </w:rPr>
        <w:t xml:space="preserve">strictly negative</w:t>
      </w:r>
      <w:r>
        <w:t xml:space="preserve"> </w:t>
      </w:r>
      <w:r>
        <w:t xml:space="preserve">interference (</w:t>
      </w:r>
      <m:oMath>
        <m:sSub>
          <m:e>
            <m:r>
              <m:rPr>
                <m:sty m:val="p"/>
              </m:rPr>
              <m:t>Ψ</m:t>
            </m:r>
          </m:e>
          <m:sub>
            <m:r>
              <m:t>T</m:t>
            </m:r>
          </m:sub>
        </m:sSub>
        <m:r>
          <m:rPr>
            <m:sty m:val="p"/>
          </m:rPr>
          <m:t>&lt;</m:t>
        </m:r>
        <m:r>
          <m:t>0</m:t>
        </m:r>
      </m:oMath>
      <w:r>
        <w:t xml:space="preserve"> </w:t>
      </w:r>
      <w:r>
        <w:t xml:space="preserve">at</w:t>
      </w:r>
      <w:r>
        <w:t xml:space="preserve"> </w:t>
      </w:r>
      <m:oMath>
        <m:r>
          <m:rPr>
            <m:sty m:val="p"/>
          </m:rPr>
          <m:t>≥</m:t>
        </m:r>
        <m:r>
          <m:t>90</m:t>
        </m:r>
        <m:r>
          <m:rPr>
            <m:sty m:val="p"/>
          </m:rPr>
          <m:t>%</m:t>
        </m:r>
      </m:oMath>
      <w:r>
        <w:t xml:space="preserve">) but</w:t>
      </w:r>
      <w:r>
        <w:t xml:space="preserve"> </w:t>
      </w:r>
      <w:r>
        <w:t xml:space="preserve">does not clear the pre-registered magnitude margin</w:t>
      </w:r>
      <w:r>
        <w:t xml:space="preserve"> </w:t>
      </w:r>
      <m:oMath>
        <m:r>
          <m:t>τ</m:t>
        </m:r>
        <m:r>
          <m:rPr>
            <m:sty m:val="p"/>
          </m:rPr>
          <m:t>=</m:t>
        </m:r>
        <m:r>
          <m:t>0.30</m:t>
        </m:r>
      </m:oMath>
      <w:r>
        <w:t xml:space="preserve">: the binding constraint is the</w:t>
      </w:r>
      <w:r>
        <w:t xml:space="preserve"> </w:t>
      </w:r>
      <m:oMath>
        <m:sSub>
          <m:e>
            <m:r>
              <m:t>V</m:t>
            </m:r>
          </m:e>
          <m:sub>
            <m:r>
              <m:t>1</m:t>
            </m:r>
          </m:sub>
        </m:sSub>
      </m:oMath>
      <w:r>
        <w:t xml:space="preserve"> </w:t>
      </w:r>
      <w:r>
        <w:t xml:space="preserve">ceiling itself (</w:t>
      </w:r>
      <m:oMath>
        <m:r>
          <m:t>80</m:t>
        </m:r>
        <m:r>
          <m:rPr>
            <m:sty m:val="p"/>
          </m:rPr>
          <m:t>%</m:t>
        </m:r>
      </m:oMath>
      <w:r>
        <w:t xml:space="preserve">, versus pair-1’s</w:t>
      </w:r>
      <w:r>
        <w:t xml:space="preserve"> </w:t>
      </w:r>
      <m:oMath>
        <m:r>
          <m:rPr>
            <m:sty m:val="p"/>
          </m:rPr>
          <m:t>∼</m:t>
        </m:r>
        <m:r>
          <m:t>100</m:t>
        </m:r>
        <m:r>
          <m:rPr>
            <m:sty m:val="p"/>
          </m:rPr>
          <m:t>%</m:t>
        </m:r>
      </m:oMath>
      <w:r>
        <w:t xml:space="preserve">), which keeps the four-term bound wide</w:t>
      </w:r>
      <w:r>
        <w:t xml:space="preserve"> </w:t>
      </w:r>
      <w:r>
        <w:t xml:space="preserve">regardless of</w:t>
      </w:r>
      <w:r>
        <w:t xml:space="preserve"> </w:t>
      </w:r>
      <m:oMath>
        <m:r>
          <m:t>n</m:t>
        </m:r>
      </m:oMath>
      <w:r>
        <w:t xml:space="preserve">. We report pair-2 interference as a verified sign, not a verified magnitude. The</w:t>
      </w:r>
      <w:r>
        <w:t xml:space="preserve"> </w:t>
      </w:r>
      <m:oMath>
        <m:r>
          <m:t>n</m:t>
        </m:r>
        <m:r>
          <m:rPr>
            <m:sty m:val="p"/>
          </m:rPr>
          <m:t>=</m:t>
        </m:r>
        <m:r>
          <m:t>80</m:t>
        </m:r>
      </m:oMath>
      <w:r>
        <w:t xml:space="preserve"> </w:t>
      </w:r>
      <w:r>
        <w:t xml:space="preserve">run also strengthens the dominance control to a fully verified one-directional dominance</w:t>
      </w:r>
      <w:r>
        <w:t xml:space="preserve"> </w:t>
      </w:r>
      <w:r>
        <w:t xml:space="preserve">(</w:t>
      </w:r>
      <m:oMath>
        <m:sSub>
          <m:e>
            <m:r>
              <m:t>U</m:t>
            </m:r>
          </m:e>
          <m:sub>
            <m:r>
              <m:rPr>
                <m:scr m:val="script"/>
                <m:sty m:val="p"/>
              </m:rPr>
              <m:t>D</m:t>
            </m:r>
          </m:sub>
        </m:sSub>
        <m:r>
          <m:rPr>
            <m:sty m:val="p"/>
          </m:rPr>
          <m:t>=</m:t>
        </m:r>
        <m:r>
          <m:t>0.000</m:t>
        </m:r>
      </m:oMath>
      <w:r>
        <w:t xml:space="preserve"> </w:t>
      </w:r>
      <w:r>
        <w:t xml:space="preserve">with a verified strict win). The relevance trap for this pair was a</w:t>
      </w:r>
      <w:r>
        <w:t xml:space="preserve"> </w:t>
      </w:r>
      <w:r>
        <w:t xml:space="preserve">null, its prompt vocabulary leaned toward</w:t>
      </w:r>
      <w:r>
        <w:t xml:space="preserve"> </w:t>
      </w:r>
      <m:oMath>
        <m:sSub>
          <m:e>
            <m:r>
              <m:t>V</m:t>
            </m:r>
          </m:e>
          <m:sub>
            <m:r>
              <m:t>1</m:t>
            </m:r>
          </m:sub>
        </m:sSub>
      </m:oMath>
      <w:r>
        <w:t xml:space="preserve"> </w:t>
      </w:r>
      <w:r>
        <w:t xml:space="preserve">(</w:t>
      </w:r>
      <m:oMath>
        <m:r>
          <m:t>φ</m:t>
        </m:r>
        <m:r>
          <m:rPr>
            <m:sty m:val="p"/>
          </m:rPr>
          <m:t>(</m:t>
        </m:r>
        <m:sSub>
          <m:e>
            <m:r>
              <m:t>V</m:t>
            </m:r>
          </m:e>
          <m:sub>
            <m:r>
              <m:t>1</m:t>
            </m:r>
          </m:sub>
        </m:sSub>
        <m:r>
          <m:rPr>
            <m:sty m:val="p"/>
          </m:rPr>
          <m:t>)</m:t>
        </m:r>
        <m:r>
          <m:rPr>
            <m:sty m:val="p"/>
          </m:rPr>
          <m:t>=</m:t>
        </m:r>
        <m:r>
          <m:t>0.39</m:t>
        </m:r>
        <m:r>
          <m:rPr>
            <m:sty m:val="p"/>
          </m:rPr>
          <m:t>&gt;</m:t>
        </m:r>
        <m:r>
          <m:t>φ</m:t>
        </m:r>
        <m:r>
          <m:rPr>
            <m:sty m:val="p"/>
          </m:rPr>
          <m:t>(</m:t>
        </m:r>
        <m:sSub>
          <m:e>
            <m:r>
              <m:t>V</m:t>
            </m:r>
          </m:e>
          <m:sub>
            <m:r>
              <m:t>2</m:t>
            </m:r>
          </m:sub>
        </m:sSub>
        <m:r>
          <m:rPr>
            <m:sty m:val="p"/>
          </m:rPr>
          <m:t>)</m:t>
        </m:r>
        <m:r>
          <m:rPr>
            <m:sty m:val="p"/>
          </m:rPr>
          <m:t>=</m:t>
        </m:r>
        <m:r>
          <m:t>0.25</m:t>
        </m:r>
      </m:oMath>
      <w:r>
        <w:t xml:space="preserve">), so</w:t>
      </w:r>
      <w:r>
        <w:t xml:space="preserve"> </w:t>
      </w:r>
      <w:r>
        <w:t xml:space="preserve">relevance</w:t>
      </w:r>
      <w:r>
        <w:t xml:space="preserve"> </w:t>
      </w:r>
      <w:r>
        <w:rPr>
          <w:i/>
          <w:iCs/>
        </w:rPr>
        <w:t xml:space="preserve">agreed</w:t>
      </w:r>
      <w:r>
        <w:t xml:space="preserve"> </w:t>
      </w:r>
      <w:r>
        <w:t xml:space="preserve">with PASS, so the strong mis-rank remains a pair-1 result. The contribution of</w:t>
      </w:r>
      <w:r>
        <w:t xml:space="preserve"> </w:t>
      </w:r>
      <w:r>
        <w:t xml:space="preserve">the second pair is therefore</w:t>
      </w:r>
      <w:r>
        <w:t xml:space="preserve"> </w:t>
      </w:r>
      <w:r>
        <w:rPr>
          <w:i/>
          <w:iCs/>
        </w:rPr>
        <w:t xml:space="preserve">generality of the incomparability and dominance results to a new</w:t>
      </w:r>
      <w:r>
        <w:rPr>
          <w:i/>
          <w:iCs/>
        </w:rPr>
        <w:t xml:space="preserve"> </w:t>
      </w:r>
      <w:r>
        <w:rPr>
          <w:i/>
          <w:iCs/>
        </w:rPr>
        <w:t xml:space="preserve">domain</w:t>
      </w:r>
      <w:r>
        <w:t xml:space="preserve">, not a second mis-rank.</w:t>
      </w:r>
    </w:p>
    <w:bookmarkEnd w:id="142"/>
    <w:bookmarkStart w:id="143" w:name="a-length-matched-padding-control."/>
    <w:p>
      <w:pPr>
        <w:pStyle w:val="Heading4"/>
      </w:pPr>
      <w:r>
        <w:t xml:space="preserve">A length-matched padding control.</w:t>
      </w:r>
    </w:p>
    <w:p>
      <w:pPr>
        <w:pStyle w:val="FirstParagraph"/>
      </w:pPr>
      <w:r>
        <w:t xml:space="preserve">Anti-monotonicity compares</w:t>
      </w:r>
      <w:r>
        <w:t xml:space="preserve"> </w:t>
      </w:r>
      <m:oMath>
        <m:sSub>
          <m:e>
            <m:r>
              <m:t>W</m:t>
            </m:r>
          </m:e>
          <m:sub>
            <m:r>
              <m:t>1</m:t>
            </m:r>
          </m:sub>
        </m:sSub>
      </m:oMath>
      <w:r>
        <w:t xml:space="preserve"> </w:t>
      </w:r>
      <w:r>
        <w:t xml:space="preserve">against the strictly longer</w:t>
      </w:r>
      <w:r>
        <w:t xml:space="preserve"> </w:t>
      </w:r>
      <m:oMath>
        <m:sSub>
          <m:e>
            <m:r>
              <m:t>W</m:t>
            </m:r>
          </m:e>
          <m:sub>
            <m:r>
              <m:t>1</m:t>
            </m:r>
            <m:r>
              <m:rPr>
                <m:sty m:val="p"/>
              </m:rPr>
              <m:t>+</m:t>
            </m:r>
          </m:sub>
        </m:sSub>
      </m:oMath>
      <w:r>
        <w:t xml:space="preserve">, and added input length alone</w:t>
      </w:r>
      <w:r>
        <w:t xml:space="preserve"> </w:t>
      </w:r>
      <w:r>
        <w:t xml:space="preserve">is known to degrade performance </w:t>
      </w:r>
      <w:r>
        <w:t xml:space="preserve">(</w:t>
      </w:r>
      <w:hyperlink w:anchor="ref-contexthurts2025">
        <w:r>
          <w:rPr>
            <w:rStyle w:val="Hyperlink"/>
          </w:rPr>
          <w:t xml:space="preserve">Du et al. 2025</w:t>
        </w:r>
      </w:hyperlink>
      <w:r>
        <w:t xml:space="preserve">)</w:t>
      </w:r>
      <w:r>
        <w:t xml:space="preserve">, so the collapse could in principle be a</w:t>
      </w:r>
      <w:r>
        <w:t xml:space="preserve"> </w:t>
      </w:r>
      <w:r>
        <w:t xml:space="preserve">token-count effect rather than a signal effect. To isolate this we added a padding arm</w:t>
      </w:r>
      <w:r>
        <w:t xml:space="preserve"> </w:t>
      </w:r>
      <m:oMath>
        <m:sSub>
          <m:e>
            <m:r>
              <m:t>W</m:t>
            </m:r>
          </m:e>
          <m:sub>
            <m:r>
              <m:rPr>
                <m:sty m:val="p"/>
              </m:rPr>
              <m:t>p</m:t>
            </m:r>
            <m:r>
              <m:rPr>
                <m:sty m:val="p"/>
              </m:rPr>
              <m:t>a</m:t>
            </m:r>
            <m:r>
              <m:rPr>
                <m:sty m:val="p"/>
              </m:rPr>
              <m:t>d</m:t>
            </m:r>
          </m:sub>
        </m:sSub>
      </m:oMath>
      <w:r>
        <w:t xml:space="preserve">: filler text in the same</w:t>
      </w:r>
      <w:r>
        <w:t xml:space="preserve"> </w:t>
      </w:r>
      <w:r>
        <w:t xml:space="preserve">“team context (private)”</w:t>
      </w:r>
      <w:r>
        <w:t xml:space="preserve"> </w:t>
      </w:r>
      <w:r>
        <w:t xml:space="preserve">register as</w:t>
      </w:r>
      <w:r>
        <w:t xml:space="preserve"> </w:t>
      </w:r>
      <m:oMath>
        <m:sSub>
          <m:e>
            <m:r>
              <m:t>W</m:t>
            </m:r>
          </m:e>
          <m:sub>
            <m:r>
              <m:t>2</m:t>
            </m:r>
          </m:sub>
        </m:sSub>
      </m:oMath>
      <w:r>
        <w:t xml:space="preserve">, placed in</w:t>
      </w:r>
      <w:r>
        <w:t xml:space="preserve"> </w:t>
      </w:r>
      <w:r>
        <w:t xml:space="preserve">the same position</w:t>
      </w:r>
      <w:r>
        <w:t xml:space="preserve"> </w:t>
      </w:r>
      <m:oMath>
        <m:sSub>
          <m:e>
            <m:r>
              <m:t>W</m:t>
            </m:r>
          </m:e>
          <m:sub>
            <m:r>
              <m:t>2</m:t>
            </m:r>
          </m:sub>
        </m:sSub>
      </m:oMath>
      <w:r>
        <w:t xml:space="preserve"> </w:t>
      </w:r>
      <w:r>
        <w:t xml:space="preserve">occupies in</w:t>
      </w:r>
      <w:r>
        <w:t xml:space="preserve"> </w:t>
      </w:r>
      <m:oMath>
        <m:sSub>
          <m:e>
            <m:r>
              <m:t>W</m:t>
            </m:r>
          </m:e>
          <m:sub>
            <m:r>
              <m:t>1</m:t>
            </m:r>
            <m:r>
              <m:rPr>
                <m:sty m:val="p"/>
              </m:rPr>
              <m:t>+</m:t>
            </m:r>
          </m:sub>
        </m:sSub>
      </m:oMath>
      <w:r>
        <w:t xml:space="preserve"> </w:t>
      </w:r>
      <w:r>
        <w:t xml:space="preserve">(padding first,</w:t>
      </w:r>
      <w:r>
        <w:t xml:space="preserve"> </w:t>
      </w:r>
      <m:oMath>
        <m:sSub>
          <m:e>
            <m:r>
              <m:t>W</m:t>
            </m:r>
          </m:e>
          <m:sub>
            <m:r>
              <m:t>1</m:t>
            </m:r>
          </m:sub>
        </m:sSub>
      </m:oMath>
      <w:r>
        <w:t xml:space="preserve"> </w:t>
      </w:r>
      <w:r>
        <w:t xml:space="preserve">last), character-matched to</w:t>
      </w:r>
      <w:r>
        <w:t xml:space="preserve"> </w:t>
      </w:r>
      <m:oMath>
        <m:sSub>
          <m:e>
            <m:r>
              <m:t>W</m:t>
            </m:r>
          </m:e>
          <m:sub>
            <m:r>
              <m:t>1</m:t>
            </m:r>
            <m:r>
              <m:rPr>
                <m:sty m:val="p"/>
              </m:rPr>
              <m:t>+</m:t>
            </m:r>
          </m:sub>
        </m:sSub>
      </m:oMath>
      <w:r>
        <w:t xml:space="preserve"> </w:t>
      </w:r>
      <w:r>
        <w:t xml:space="preserve">within</w:t>
      </w:r>
      <w:r>
        <w:t xml:space="preserve"> </w:t>
      </w:r>
      <m:oMath>
        <m:r>
          <m:t>13</m:t>
        </m:r>
      </m:oMath>
      <w:r>
        <w:t xml:space="preserve"> </w:t>
      </w:r>
      <w:r>
        <w:t xml:space="preserve">characters, but carrying no coordinate any verifier checks (office-logistics</w:t>
      </w:r>
      <w:r>
        <w:t xml:space="preserve"> </w:t>
      </w:r>
      <w:r>
        <w:t xml:space="preserve">content). On single-shot Haiku at</w:t>
      </w:r>
      <w:r>
        <w:t xml:space="preserve"> </w:t>
      </w:r>
      <m:oMath>
        <m:r>
          <m:t>n</m:t>
        </m:r>
        <m:r>
          <m:rPr>
            <m:sty m:val="p"/>
          </m:rPr>
          <m:t>=</m:t>
        </m:r>
        <m:r>
          <m:t>40</m:t>
        </m:r>
      </m:oMath>
      <w:r>
        <w:t xml:space="preserve"> </w:t>
      </w:r>
      <w:r>
        <w:t xml:space="preserve">on the two collapse cells, padding is free while the</w:t>
      </w:r>
      <w:r>
        <w:t xml:space="preserve"> </w:t>
      </w:r>
      <w:r>
        <w:t xml:space="preserve">equal-length dominated signal is catastrophic: on</w:t>
      </w:r>
      <w:r>
        <w:t xml:space="preserve"> </w:t>
      </w:r>
      <w:r>
        <w:rPr>
          <w:rStyle w:val="VerbatimChar"/>
        </w:rPr>
        <w:t xml:space="preserve">api_argorder</w:t>
      </w:r>
      <w:r>
        <w:t xml:space="preserve">,</w:t>
      </w:r>
      <w:r>
        <w:t xml:space="preserve"> </w:t>
      </w:r>
      <m:oMath>
        <m:sSub>
          <m:e>
            <m:r>
              <m:t>W</m:t>
            </m:r>
          </m:e>
          <m:sub>
            <m:r>
              <m:t>1</m:t>
            </m:r>
          </m:sub>
        </m:sSub>
      </m:oMath>
      <w:r>
        <w:t xml:space="preserve"> </w:t>
      </w:r>
      <m:oMath>
        <m:r>
          <m:t>98</m:t>
        </m:r>
        <m:r>
          <m:rPr>
            <m:sty m:val="p"/>
          </m:rPr>
          <m:t>%</m:t>
        </m:r>
      </m:oMath>
      <w:r>
        <w:t xml:space="preserve">,</w:t>
      </w:r>
      <w:r>
        <w:t xml:space="preserve"> </w:t>
      </w:r>
      <m:oMath>
        <m:sSub>
          <m:e>
            <m:r>
              <m:t>W</m:t>
            </m:r>
          </m:e>
          <m:sub>
            <m:r>
              <m:rPr>
                <m:sty m:val="p"/>
              </m:rPr>
              <m:t>p</m:t>
            </m:r>
            <m:r>
              <m:rPr>
                <m:sty m:val="p"/>
              </m:rPr>
              <m:t>a</m:t>
            </m:r>
            <m:r>
              <m:rPr>
                <m:sty m:val="p"/>
              </m:rPr>
              <m:t>d</m:t>
            </m:r>
          </m:sub>
        </m:sSub>
      </m:oMath>
      <w:r>
        <w:t xml:space="preserve"> </w:t>
      </w:r>
      <m:oMath>
        <m:r>
          <m:t>100</m:t>
        </m:r>
        <m:r>
          <m:rPr>
            <m:sty m:val="p"/>
          </m:rPr>
          <m:t>%</m:t>
        </m:r>
      </m:oMath>
      <w:r>
        <w:t xml:space="preserve">,</w:t>
      </w:r>
      <w:r>
        <w:t xml:space="preserve"> </w:t>
      </w:r>
      <m:oMath>
        <m:sSub>
          <m:e>
            <m:r>
              <m:t>W</m:t>
            </m:r>
          </m:e>
          <m:sub>
            <m:r>
              <m:t>1</m:t>
            </m:r>
            <m:r>
              <m:rPr>
                <m:sty m:val="p"/>
              </m:rPr>
              <m:t>+</m:t>
            </m:r>
          </m:sub>
        </m:sSub>
      </m:oMath>
      <w:r>
        <w:t xml:space="preserve"> </w:t>
      </w:r>
      <m:oMath>
        <m:r>
          <m:t>10</m:t>
        </m:r>
        <m:r>
          <m:rPr>
            <m:sty m:val="p"/>
          </m:rPr>
          <m:t>%</m:t>
        </m:r>
      </m:oMath>
      <w:r>
        <w:t xml:space="preserve">; on</w:t>
      </w:r>
      <w:r>
        <w:t xml:space="preserve"> </w:t>
      </w:r>
      <w:r>
        <w:rPr>
          <w:rStyle w:val="VerbatimChar"/>
        </w:rPr>
        <w:t xml:space="preserve">api_post_ok</w:t>
      </w:r>
      <w:r>
        <w:t xml:space="preserve">,</w:t>
      </w:r>
      <w:r>
        <w:t xml:space="preserve"> </w:t>
      </w:r>
      <m:oMath>
        <m:sSub>
          <m:e>
            <m:r>
              <m:t>W</m:t>
            </m:r>
          </m:e>
          <m:sub>
            <m:r>
              <m:t>1</m:t>
            </m:r>
          </m:sub>
        </m:sSub>
      </m:oMath>
      <w:r>
        <w:t xml:space="preserve"> </w:t>
      </w:r>
      <m:oMath>
        <m:r>
          <m:t>50</m:t>
        </m:r>
        <m:r>
          <m:rPr>
            <m:sty m:val="p"/>
          </m:rPr>
          <m:t>%</m:t>
        </m:r>
      </m:oMath>
      <w:r>
        <w:t xml:space="preserve">,</w:t>
      </w:r>
      <w:r>
        <w:t xml:space="preserve"> </w:t>
      </w:r>
      <m:oMath>
        <m:sSub>
          <m:e>
            <m:r>
              <m:t>W</m:t>
            </m:r>
          </m:e>
          <m:sub>
            <m:r>
              <m:rPr>
                <m:sty m:val="p"/>
              </m:rPr>
              <m:t>p</m:t>
            </m:r>
            <m:r>
              <m:rPr>
                <m:sty m:val="p"/>
              </m:rPr>
              <m:t>a</m:t>
            </m:r>
            <m:r>
              <m:rPr>
                <m:sty m:val="p"/>
              </m:rPr>
              <m:t>d</m:t>
            </m:r>
          </m:sub>
        </m:sSub>
      </m:oMath>
      <w:r>
        <w:t xml:space="preserve"> </w:t>
      </w:r>
      <m:oMath>
        <m:r>
          <m:t>65</m:t>
        </m:r>
        <m:r>
          <m:rPr>
            <m:sty m:val="p"/>
          </m:rPr>
          <m:t>%</m:t>
        </m:r>
      </m:oMath>
      <w:r>
        <w:t xml:space="preserve">,</w:t>
      </w:r>
      <w:r>
        <w:t xml:space="preserve"> </w:t>
      </w:r>
      <m:oMath>
        <m:sSub>
          <m:e>
            <m:r>
              <m:t>W</m:t>
            </m:r>
          </m:e>
          <m:sub>
            <m:r>
              <m:t>1</m:t>
            </m:r>
            <m:r>
              <m:rPr>
                <m:sty m:val="p"/>
              </m:rPr>
              <m:t>+</m:t>
            </m:r>
          </m:sub>
        </m:sSub>
      </m:oMath>
      <w:r>
        <w:t xml:space="preserve"> </w:t>
      </w:r>
      <m:oMath>
        <m:r>
          <m:t>10</m:t>
        </m:r>
        <m:r>
          <m:rPr>
            <m:sty m:val="p"/>
          </m:rPr>
          <m:t>%</m:t>
        </m:r>
      </m:oMath>
      <w:r>
        <w:t xml:space="preserve">; and the same-run interference verification clears on</w:t>
      </w:r>
      <w:r>
        <w:t xml:space="preserve"> </w:t>
      </w:r>
      <w:r>
        <w:rPr>
          <w:rStyle w:val="VerbatimChar"/>
        </w:rPr>
        <w:t xml:space="preserve">api_argorder</w:t>
      </w:r>
      <w:r>
        <w:t xml:space="preserve"> </w:t>
      </w:r>
      <w:r>
        <w:t xml:space="preserve">(</w:t>
      </w:r>
      <m:oMath>
        <m:sSub>
          <m:e>
            <m:r>
              <m:rPr>
                <m:sty m:val="p"/>
              </m:rPr>
              <m:t>Ψ</m:t>
            </m:r>
          </m:e>
          <m:sub>
            <m:r>
              <m:t>T</m:t>
            </m:r>
          </m:sub>
        </m:sSub>
        <m:r>
          <m:rPr>
            <m:sty m:val="p"/>
          </m:rPr>
          <m:t>=</m:t>
        </m:r>
        <m:r>
          <m:rPr>
            <m:sty m:val="p"/>
          </m:rPr>
          <m:t>−</m:t>
        </m:r>
        <m:r>
          <m:t>0.82</m:t>
        </m:r>
      </m:oMath>
      <w:r>
        <w:t xml:space="preserve">, upper bound</w:t>
      </w:r>
      <w:r>
        <w:t xml:space="preserve"> </w:t>
      </w:r>
      <m:oMath>
        <m:r>
          <m:rPr>
            <m:sty m:val="p"/>
          </m:rPr>
          <m:t>−</m:t>
        </m:r>
        <m:r>
          <m:t>0.41</m:t>
        </m:r>
      </m:oMath>
      <w:r>
        <w:t xml:space="preserve">). The anti-monotonicity harm is therefore</w:t>
      </w:r>
      <w:r>
        <w:t xml:space="preserve"> </w:t>
      </w:r>
      <w:r>
        <w:t xml:space="preserve">attributable to</w:t>
      </w:r>
      <w:r>
        <w:t xml:space="preserve"> </w:t>
      </w:r>
      <m:oMath>
        <m:sSub>
          <m:e>
            <m:r>
              <m:t>W</m:t>
            </m:r>
          </m:e>
          <m:sub>
            <m:r>
              <m:t>2</m:t>
            </m:r>
          </m:sub>
        </m:sSub>
      </m:oMath>
      <w:r>
        <w:t xml:space="preserve">’s signal content interacting with the fixed rule, not to added tokens. One</w:t>
      </w:r>
      <w:r>
        <w:t xml:space="preserve"> </w:t>
      </w:r>
      <w:r>
        <w:t xml:space="preserve">residual axis is not isolated by this control: the padding is off-topic for the</w:t>
      </w:r>
      <w:r>
        <w:t xml:space="preserve"> </w:t>
      </w:r>
      <w:r>
        <w:rPr>
          <w:rStyle w:val="VerbatimChar"/>
        </w:rPr>
        <w:t xml:space="preserve">ledger</w:t>
      </w:r>
      <w:r>
        <w:t xml:space="preserve"> </w:t>
      </w:r>
      <w:r>
        <w:t xml:space="preserve">module while</w:t>
      </w:r>
      <w:r>
        <w:t xml:space="preserve"> </w:t>
      </w:r>
      <m:oMath>
        <m:sSub>
          <m:e>
            <m:r>
              <m:t>W</m:t>
            </m:r>
          </m:e>
          <m:sub>
            <m:r>
              <m:t>2</m:t>
            </m:r>
          </m:sub>
        </m:sSub>
      </m:oMath>
      <w:r>
        <w:t xml:space="preserve"> </w:t>
      </w:r>
      <w:r>
        <w:t xml:space="preserve">is on-topic, so</w:t>
      </w:r>
      <w:r>
        <w:t xml:space="preserve"> </w:t>
      </w:r>
      <w:r>
        <w:t xml:space="preserve">“topical but verifier-irrelevant”</w:t>
      </w:r>
      <w:r>
        <w:t xml:space="preserve"> </w:t>
      </w:r>
      <w:r>
        <w:t xml:space="preserve">text remains a smaller,</w:t>
      </w:r>
      <w:r>
        <w:t xml:space="preserve"> </w:t>
      </w:r>
      <w:r>
        <w:t xml:space="preserve">untested middle case.</w:t>
      </w:r>
    </w:p>
    <w:bookmarkEnd w:id="143"/>
    <w:bookmarkStart w:id="144" w:name="Xd508a319e40f775fe4906e106ed6a92e07fd05b"/>
    <w:p>
      <w:pPr>
        <w:pStyle w:val="Heading4"/>
      </w:pPr>
      <w:r>
        <w:t xml:space="preserve">A routing-instruction ablation: the cure presupposes the diagnosis.</w:t>
      </w:r>
    </w:p>
    <w:p>
      <w:pPr>
        <w:pStyle w:val="FirstParagraph"/>
      </w:pPr>
      <w:r>
        <w:t xml:space="preserve">If the collapse reflects convention confusion, an explicit routing note might prevent it, and if a</w:t>
      </w:r>
      <w:r>
        <w:t xml:space="preserve"> </w:t>
      </w:r>
      <w:r>
        <w:t xml:space="preserve">one-line prompt fully cured the harm, its practical significance would shrink. We measured this</w:t>
      </w:r>
      <w:r>
        <w:t xml:space="preserve"> </w:t>
      </w:r>
      <w:r>
        <w:t xml:space="preserve">directly: the arm</w:t>
      </w:r>
      <w:r>
        <w:t xml:space="preserve"> </w:t>
      </w:r>
      <m:oMath>
        <m:sSubSup>
          <m:e>
            <m:r>
              <m:t>W</m:t>
            </m:r>
          </m:e>
          <m:sub>
            <m:r>
              <m:t>1</m:t>
            </m:r>
            <m:r>
              <m:rPr>
                <m:sty m:val="p"/>
              </m:rPr>
              <m:t>+</m:t>
            </m:r>
          </m:sub>
          <m:sup>
            <m:r>
              <m:rPr>
                <m:sty m:val="p"/>
              </m:rPr>
              <m:t>i</m:t>
            </m:r>
            <m:r>
              <m:rPr>
                <m:sty m:val="p"/>
              </m:rPr>
              <m:t>n</m:t>
            </m:r>
            <m:r>
              <m:rPr>
                <m:sty m:val="p"/>
              </m:rPr>
              <m:t>s</m:t>
            </m:r>
            <m:r>
              <m:rPr>
                <m:sty m:val="p"/>
              </m:rPr>
              <m:t>t</m:t>
            </m:r>
            <m:r>
              <m:rPr>
                <m:sty m:val="p"/>
              </m:rPr>
              <m:t>r</m:t>
            </m:r>
          </m:sup>
        </m:sSubSup>
      </m:oMath>
      <w:r>
        <w:t xml:space="preserve"> </w:t>
      </w:r>
      <w:r>
        <w:t xml:space="preserve">appends to</w:t>
      </w:r>
      <w:r>
        <w:t xml:space="preserve"> </w:t>
      </w:r>
      <m:oMath>
        <m:sSub>
          <m:e>
            <m:r>
              <m:t>W</m:t>
            </m:r>
          </m:e>
          <m:sub>
            <m:r>
              <m:t>1</m:t>
            </m:r>
            <m:r>
              <m:rPr>
                <m:sty m:val="p"/>
              </m:rPr>
              <m:t>+</m:t>
            </m:r>
          </m:sub>
        </m:sSub>
      </m:oMath>
      <w:r>
        <w:t xml:space="preserve"> </w:t>
      </w:r>
      <w:r>
        <w:t xml:space="preserve">a single routing sentence stating</w:t>
      </w:r>
      <w:r>
        <w:t xml:space="preserve"> </w:t>
      </w:r>
      <w:r>
        <w:t xml:space="preserve">which convention serves which task family (</w:t>
      </w:r>
      <w:r>
        <w:t xml:space="preserve">“for tasks that call the ledger API use only the API</w:t>
      </w:r>
      <w:r>
        <w:t xml:space="preserve"> </w:t>
      </w:r>
      <w:r>
        <w:t xml:space="preserve">call contract; the wire-encoding invariant applies only to encode/decode tasks”</w:t>
      </w:r>
      <w:r>
        <w:t xml:space="preserve">). On single-shot</w:t>
      </w:r>
      <w:r>
        <w:t xml:space="preserve"> </w:t>
      </w:r>
      <w:r>
        <w:t xml:space="preserve">Haiku at</w:t>
      </w:r>
      <w:r>
        <w:t xml:space="preserve"> </w:t>
      </w:r>
      <m:oMath>
        <m:r>
          <m:t>n</m:t>
        </m:r>
        <m:r>
          <m:rPr>
            <m:sty m:val="p"/>
          </m:rPr>
          <m:t>=</m:t>
        </m:r>
        <m:r>
          <m:t>40</m:t>
        </m:r>
      </m:oMath>
      <w:r>
        <w:t xml:space="preserve"> </w:t>
      </w:r>
      <w:r>
        <w:t xml:space="preserve">the instruction recovers most, but not all, of the collapse: on</w:t>
      </w:r>
      <w:r>
        <w:t xml:space="preserve"> </w:t>
      </w:r>
      <w:r>
        <w:rPr>
          <w:rStyle w:val="VerbatimChar"/>
        </w:rPr>
        <w:t xml:space="preserve">api_argorder</w:t>
      </w:r>
      <w:r>
        <w:t xml:space="preserve">,</w:t>
      </w:r>
      <w:r>
        <w:t xml:space="preserve"> </w:t>
      </w:r>
      <m:oMath>
        <m:r>
          <m:t>2</m:t>
        </m:r>
        <m:r>
          <m:rPr>
            <m:sty m:val="p"/>
          </m:rPr>
          <m:t>%</m:t>
        </m:r>
        <m:r>
          <m:rPr>
            <m:sty m:val="p"/>
          </m:rPr>
          <m:t>→</m:t>
        </m:r>
        <m:r>
          <m:t>80</m:t>
        </m:r>
        <m:r>
          <m:rPr>
            <m:sty m:val="p"/>
          </m:rPr>
          <m:t>%</m:t>
        </m:r>
      </m:oMath>
      <w:r>
        <w:t xml:space="preserve"> </w:t>
      </w:r>
      <w:r>
        <w:t xml:space="preserve">(</w:t>
      </w:r>
      <m:oMath>
        <m:sSub>
          <m:e>
            <m:r>
              <m:t>W</m:t>
            </m:r>
          </m:e>
          <m:sub>
            <m:r>
              <m:t>1</m:t>
            </m:r>
          </m:sub>
        </m:sSub>
      </m:oMath>
      <w:r>
        <w:t xml:space="preserve"> </w:t>
      </w:r>
      <w:r>
        <w:t xml:space="preserve">alone:</w:t>
      </w:r>
      <w:r>
        <w:t xml:space="preserve"> </w:t>
      </w:r>
      <m:oMath>
        <m:r>
          <m:t>100</m:t>
        </m:r>
        <m:r>
          <m:rPr>
            <m:sty m:val="p"/>
          </m:rPr>
          <m:t>%</m:t>
        </m:r>
      </m:oMath>
      <w:r>
        <w:t xml:space="preserve">), and on</w:t>
      </w:r>
      <w:r>
        <w:t xml:space="preserve"> </w:t>
      </w:r>
      <w:r>
        <w:rPr>
          <w:rStyle w:val="VerbatimChar"/>
        </w:rPr>
        <w:t xml:space="preserve">api_post_ok</w:t>
      </w:r>
      <w:r>
        <w:t xml:space="preserve">,</w:t>
      </w:r>
      <w:r>
        <w:t xml:space="preserve"> </w:t>
      </w:r>
      <m:oMath>
        <m:r>
          <m:t>22</m:t>
        </m:r>
        <m:r>
          <m:rPr>
            <m:sty m:val="p"/>
          </m:rPr>
          <m:t>%</m:t>
        </m:r>
        <m:r>
          <m:rPr>
            <m:sty m:val="p"/>
          </m:rPr>
          <m:t>→</m:t>
        </m:r>
        <m:r>
          <m:t>68</m:t>
        </m:r>
        <m:r>
          <m:rPr>
            <m:sty m:val="p"/>
          </m:rPr>
          <m:t>%</m:t>
        </m:r>
      </m:oMath>
      <w:r>
        <w:t xml:space="preserve"> </w:t>
      </w:r>
      <w:r>
        <w:t xml:space="preserve">(</w:t>
      </w:r>
      <m:oMath>
        <m:sSub>
          <m:e>
            <m:r>
              <m:t>W</m:t>
            </m:r>
          </m:e>
          <m:sub>
            <m:r>
              <m:t>1</m:t>
            </m:r>
          </m:sub>
        </m:sSub>
      </m:oMath>
      <w:r>
        <w:t xml:space="preserve"> </w:t>
      </w:r>
      <w:r>
        <w:t xml:space="preserve">alone:</w:t>
      </w:r>
      <w:r>
        <w:t xml:space="preserve"> </w:t>
      </w:r>
      <m:oMath>
        <m:r>
          <m:t>50</m:t>
        </m:r>
        <m:r>
          <m:rPr>
            <m:sty m:val="p"/>
          </m:rPr>
          <m:t>%</m:t>
        </m:r>
      </m:oMath>
      <w:r>
        <w:t xml:space="preserve">); both recoveries over</w:t>
      </w:r>
      <w:r>
        <w:t xml:space="preserve"> </w:t>
      </w:r>
      <m:oMath>
        <m:sSub>
          <m:e>
            <m:r>
              <m:t>W</m:t>
            </m:r>
          </m:e>
          <m:sub>
            <m:r>
              <m:t>1</m:t>
            </m:r>
            <m:r>
              <m:rPr>
                <m:sty m:val="p"/>
              </m:rPr>
              <m:t>+</m:t>
            </m:r>
          </m:sub>
        </m:sSub>
      </m:oMath>
      <w:r>
        <w:t xml:space="preserve"> </w:t>
      </w:r>
      <w:r>
        <w:t xml:space="preserve">are large (non-overlapping</w:t>
      </w:r>
      <w:r>
        <w:t xml:space="preserve"> </w:t>
      </w:r>
      <w:r>
        <w:t xml:space="preserve">exact</w:t>
      </w:r>
      <w:r>
        <w:t xml:space="preserve"> </w:t>
      </w:r>
      <m:oMath>
        <m:r>
          <m:t>95</m:t>
        </m:r>
        <m:r>
          <m:rPr>
            <m:sty m:val="p"/>
          </m:rPr>
          <m:t>%</m:t>
        </m:r>
      </m:oMath>
      <w:r>
        <w:t xml:space="preserve"> </w:t>
      </w:r>
      <w:r>
        <w:t xml:space="preserve">intervals), while the residual gap below</w:t>
      </w:r>
      <w:r>
        <w:t xml:space="preserve"> </w:t>
      </w:r>
      <m:oMath>
        <m:sSub>
          <m:e>
            <m:r>
              <m:t>W</m:t>
            </m:r>
          </m:e>
          <m:sub>
            <m:r>
              <m:t>1</m:t>
            </m:r>
          </m:sub>
        </m:sSub>
      </m:oMath>
      <w:r>
        <w:t xml:space="preserve"> </w:t>
      </w:r>
      <w:r>
        <w:t xml:space="preserve">alone on the carrying cell (</w:t>
      </w:r>
      <m:oMath>
        <m:r>
          <m:t>80</m:t>
        </m:r>
        <m:r>
          <m:rPr>
            <m:sty m:val="p"/>
          </m:rPr>
          <m:t>%</m:t>
        </m:r>
      </m:oMath>
      <w:r>
        <w:t xml:space="preserve"> </w:t>
      </w:r>
      <w:r>
        <w:t xml:space="preserve">vs. </w:t>
      </w:r>
      <m:oMath>
        <m:r>
          <m:t>100</m:t>
        </m:r>
        <m:r>
          <m:rPr>
            <m:sty m:val="p"/>
          </m:rPr>
          <m:t>%</m:t>
        </m:r>
      </m:oMath>
      <w:r>
        <w:t xml:space="preserve">, intervals</w:t>
      </w:r>
      <w:r>
        <w:t xml:space="preserve"> </w:t>
      </w:r>
      <m:oMath>
        <m:r>
          <m:rPr>
            <m:sty m:val="p"/>
          </m:rPr>
          <m:t>[</m:t>
        </m:r>
        <m:r>
          <m:t>0.62</m:t>
        </m:r>
        <m:r>
          <m:rPr>
            <m:sty m:val="p"/>
          </m:rPr>
          <m:t>,</m:t>
        </m:r>
        <m:r>
          <m:t>0.92</m:t>
        </m:r>
        <m:r>
          <m:rPr>
            <m:sty m:val="p"/>
          </m:rPr>
          <m:t>]</m:t>
        </m:r>
      </m:oMath>
      <w:r>
        <w:t xml:space="preserve"> </w:t>
      </w:r>
      <w:r>
        <w:t xml:space="preserve">vs. </w:t>
      </w:r>
      <m:oMath>
        <m:r>
          <m:rPr>
            <m:sty m:val="p"/>
          </m:rPr>
          <m:t>[</m:t>
        </m:r>
        <m:r>
          <m:t>0.90</m:t>
        </m:r>
        <m:r>
          <m:rPr>
            <m:sty m:val="p"/>
          </m:rPr>
          <m:t>,</m:t>
        </m:r>
        <m:r>
          <m:t>1.00</m:t>
        </m:r>
        <m:r>
          <m:rPr>
            <m:sty m:val="p"/>
          </m:rPr>
          <m:t>]</m:t>
        </m:r>
      </m:oMath>
      <w:r>
        <w:t xml:space="preserve">) is directional but not separated at</w:t>
      </w:r>
      <w:r>
        <w:t xml:space="preserve"> </w:t>
      </w:r>
      <w:r>
        <w:t xml:space="preserve">this</w:t>
      </w:r>
      <w:r>
        <w:t xml:space="preserve"> </w:t>
      </w:r>
      <m:oMath>
        <m:r>
          <m:t>n</m:t>
        </m:r>
      </m:oMath>
      <w:r>
        <w:t xml:space="preserve">. We pre-commit to the two readings jointly. First, the harm is substantially mediated by</w:t>
      </w:r>
      <w:r>
        <w:t xml:space="preserve"> </w:t>
      </w:r>
      <w:r>
        <w:t xml:space="preserve">convention interference that explicit routing knowledge prevents, so pipelines that can attach</w:t>
      </w:r>
      <w:r>
        <w:t xml:space="preserve"> </w:t>
      </w:r>
      <w:r>
        <w:t xml:space="preserve">per-task routing labels have a cheap mitigation. Second, and decisively for the paper’s thesis:</w:t>
      </w:r>
      <w:r>
        <w:t xml:space="preserve"> </w:t>
      </w:r>
      <w:r>
        <w:rPr>
          <w:i/>
          <w:iCs/>
        </w:rPr>
        <w:t xml:space="preserve">writing the routing sentence requires already knowing which source is decisive for which</w:t>
      </w:r>
      <w:r>
        <w:rPr>
          <w:i/>
          <w:iCs/>
        </w:rPr>
        <w:t xml:space="preserve"> </w:t>
      </w:r>
      <w:r>
        <w:rPr>
          <w:i/>
          <w:iCs/>
        </w:rPr>
        <w:t xml:space="preserve">task family</w:t>
      </w:r>
      <w:r>
        <w:t xml:space="preserve">, which is precisely the coordinate structure the partial order formalizes and</w:t>
      </w:r>
      <w:r>
        <w:t xml:space="preserve"> </w:t>
      </w:r>
      <w:r>
        <w:t xml:space="preserve">the deficiency verification measures; the cure is an injection of selection-time coordinate knowledge</w:t>
      </w:r>
      <w:r>
        <w:t xml:space="preserve"> </w:t>
      </w:r>
      <w:r>
        <w:t xml:space="preserve">into the prompt, not a scalar score, and no query-independent scalar can supply it</w:t>
      </w:r>
      <w:r>
        <w:t xml:space="preserve"> </w:t>
      </w:r>
      <w:r>
        <w:t xml:space="preserve">(Theorem 2). Formally,</w:t>
      </w:r>
      <w:r>
        <w:t xml:space="preserve"> </w:t>
      </w:r>
      <m:oMath>
        <m:sSub>
          <m:e>
            <m:r>
              <m:t>δ</m:t>
            </m:r>
          </m:e>
          <m:sub>
            <m:r>
              <m:t>M</m:t>
            </m:r>
          </m:sub>
        </m:sSub>
      </m:oMath>
      <w:r>
        <w:t xml:space="preserve"> </w:t>
      </w:r>
      <w:r>
        <w:t xml:space="preserve">with the routing note is a</w:t>
      </w:r>
      <w:r>
        <w:t xml:space="preserve"> </w:t>
      </w:r>
      <w:r>
        <w:rPr>
          <w:i/>
          <w:iCs/>
        </w:rPr>
        <w:t xml:space="preserve">different, more Blackwell-coherent rule</w:t>
      </w:r>
      <w:r>
        <w:t xml:space="preserve">; the verified falsification of</w:t>
      </w:r>
      <w:r>
        <w:t xml:space="preserve"> </w:t>
      </w:r>
      <w:r>
        <w:t xml:space="preserve">Theorem 3 concerns the base rule and is unaffected, and even under the</w:t>
      </w:r>
      <w:r>
        <w:t xml:space="preserve"> </w:t>
      </w:r>
      <w:r>
        <w:t xml:space="preserve">instructed rule, keeping the dominated signal is at best equal and directionally worse than</w:t>
      </w:r>
      <w:r>
        <w:t xml:space="preserve"> </w:t>
      </w:r>
      <w:r>
        <w:t xml:space="preserve">dropping it, so the selection-level conclusion, keep the non-dominated set rather than forcing</w:t>
      </w:r>
      <w:r>
        <w:t xml:space="preserve"> </w:t>
      </w:r>
      <w:r>
        <w:t xml:space="preserve">the superset, survives the ablation intact.</w:t>
      </w:r>
    </w:p>
    <w:bookmarkEnd w:id="144"/>
    <w:bookmarkStart w:id="145" w:name="X9488de75bf9879d7a0599574b61e9ffd4996347"/>
    <w:p>
      <w:pPr>
        <w:pStyle w:val="Heading4"/>
      </w:pPr>
      <w:r>
        <w:t xml:space="preserve">A structured-context ablation: segmentation is not the bottleneck.</w:t>
      </w:r>
    </w:p>
    <w:p>
      <w:pPr>
        <w:pStyle w:val="FirstParagraph"/>
      </w:pPr>
      <w:r>
        <w:t xml:space="preserve">To separate</w:t>
      </w:r>
      <w:r>
        <w:t xml:space="preserve"> </w:t>
      </w:r>
      <w:r>
        <w:t xml:space="preserve">“the model cannot segment the two conventions”</w:t>
      </w:r>
      <w:r>
        <w:t xml:space="preserve"> </w:t>
      </w:r>
      <w:r>
        <w:t xml:space="preserve">from</w:t>
      </w:r>
      <w:r>
        <w:t xml:space="preserve"> </w:t>
      </w:r>
      <w:r>
        <w:t xml:space="preserve">“the model cannot route them</w:t>
      </w:r>
      <w:r>
        <w:t xml:space="preserve"> </w:t>
      </w:r>
      <w:r>
        <w:t xml:space="preserve">to task families,”</w:t>
      </w:r>
      <w:r>
        <w:t xml:space="preserve"> </w:t>
      </w:r>
      <w:r>
        <w:t xml:space="preserve">the arm</w:t>
      </w:r>
      <w:r>
        <w:t xml:space="preserve"> </w:t>
      </w:r>
      <m:oMath>
        <m:sSubSup>
          <m:e>
            <m:r>
              <m:t>W</m:t>
            </m:r>
          </m:e>
          <m:sub>
            <m:r>
              <m:t>1</m:t>
            </m:r>
            <m:r>
              <m:rPr>
                <m:sty m:val="p"/>
              </m:rPr>
              <m:t>+</m:t>
            </m:r>
          </m:sub>
          <m:sup>
            <m:r>
              <m:rPr>
                <m:sty m:val="p"/>
              </m:rPr>
              <m:t>x</m:t>
            </m:r>
            <m:r>
              <m:rPr>
                <m:sty m:val="p"/>
              </m:rPr>
              <m:t>m</m:t>
            </m:r>
            <m:r>
              <m:rPr>
                <m:sty m:val="p"/>
              </m:rPr>
              <m:t>l</m:t>
            </m:r>
          </m:sup>
        </m:sSubSup>
      </m:oMath>
      <w:r>
        <w:t xml:space="preserve"> </w:t>
      </w:r>
      <w:r>
        <w:t xml:space="preserve">wraps the same two conventions, in the same</w:t>
      </w:r>
      <w:r>
        <w:t xml:space="preserve"> </w:t>
      </w:r>
      <w:r>
        <w:t xml:space="preserve">order as</w:t>
      </w:r>
      <w:r>
        <w:t xml:space="preserve"> </w:t>
      </w:r>
      <m:oMath>
        <m:sSub>
          <m:e>
            <m:r>
              <m:t>W</m:t>
            </m:r>
          </m:e>
          <m:sub>
            <m:r>
              <m:t>1</m:t>
            </m:r>
            <m:r>
              <m:rPr>
                <m:sty m:val="p"/>
              </m:rPr>
              <m:t>+</m:t>
            </m:r>
          </m:sub>
        </m:sSub>
      </m:oMath>
      <w:r>
        <w:t xml:space="preserve">, in labeled XML sections (</w:t>
      </w:r>
      <w:r>
        <w:rPr>
          <w:rStyle w:val="VerbatimChar"/>
        </w:rPr>
        <w:t xml:space="preserve">&lt;wire_encoding_invariant&gt;</w:t>
      </w:r>
      <w:r>
        <w:t xml:space="preserve">,</w:t>
      </w:r>
      <w:r>
        <w:t xml:space="preserve"> </w:t>
      </w:r>
      <w:r>
        <w:rPr>
          <w:rStyle w:val="VerbatimChar"/>
        </w:rPr>
        <w:t xml:space="preserve">&lt;api_call_contract&gt;</w:t>
      </w:r>
      <w:r>
        <w:t xml:space="preserve">) with no routing statement. On single-shot Haiku at</w:t>
      </w:r>
      <w:r>
        <w:t xml:space="preserve"> </w:t>
      </w:r>
      <m:oMath>
        <m:r>
          <m:t>n</m:t>
        </m:r>
        <m:r>
          <m:rPr>
            <m:sty m:val="p"/>
          </m:rPr>
          <m:t>=</m:t>
        </m:r>
        <m:r>
          <m:t>40</m:t>
        </m:r>
      </m:oMath>
      <w:r>
        <w:t xml:space="preserve"> </w:t>
      </w:r>
      <w:r>
        <w:t xml:space="preserve">per</w:t>
      </w:r>
      <w:r>
        <w:t xml:space="preserve"> </w:t>
      </w:r>
      <w:r>
        <w:t xml:space="preserve">cell, structure alone mitigates weakly:</w:t>
      </w:r>
      <w:r>
        <w:t xml:space="preserve"> </w:t>
      </w:r>
      <w:r>
        <w:rPr>
          <w:rStyle w:val="VerbatimChar"/>
        </w:rPr>
        <w:t xml:space="preserve">api_argorder</w:t>
      </w:r>
      <w:r>
        <w:t xml:space="preserve"> </w:t>
      </w:r>
      <m:oMath>
        <m:r>
          <m:t>42</m:t>
        </m:r>
        <m:r>
          <m:rPr>
            <m:sty m:val="p"/>
          </m:rPr>
          <m:t>%</m:t>
        </m:r>
      </m:oMath>
      <w:r>
        <w:t xml:space="preserve"> </w:t>
      </w:r>
      <w:r>
        <w:t xml:space="preserve">(vs. </w:t>
      </w:r>
      <m:oMath>
        <m:sSub>
          <m:e>
            <m:r>
              <m:t>W</m:t>
            </m:r>
          </m:e>
          <m:sub>
            <m:r>
              <m:t>1</m:t>
            </m:r>
            <m:r>
              <m:rPr>
                <m:sty m:val="p"/>
              </m:rPr>
              <m:t>+</m:t>
            </m:r>
          </m:sub>
        </m:sSub>
      </m:oMath>
      <w:r>
        <w:t xml:space="preserve"> </w:t>
      </w:r>
      <m:oMath>
        <m:r>
          <m:t>2</m:t>
        </m:r>
        <m:r>
          <m:rPr>
            <m:sty m:val="p"/>
          </m:rPr>
          <m:t>%</m:t>
        </m:r>
      </m:oMath>
      <w:r>
        <w:t xml:space="preserve">,</w:t>
      </w:r>
      <w:r>
        <w:t xml:space="preserve"> </w:t>
      </w:r>
      <m:oMath>
        <m:sSubSup>
          <m:e>
            <m:r>
              <m:t>W</m:t>
            </m:r>
          </m:e>
          <m:sub>
            <m:r>
              <m:t>1</m:t>
            </m:r>
            <m:r>
              <m:rPr>
                <m:sty m:val="p"/>
              </m:rPr>
              <m:t>+</m:t>
            </m:r>
          </m:sub>
          <m:sup>
            <m:r>
              <m:rPr>
                <m:sty m:val="p"/>
              </m:rPr>
              <m:t>i</m:t>
            </m:r>
            <m:r>
              <m:rPr>
                <m:sty m:val="p"/>
              </m:rPr>
              <m:t>n</m:t>
            </m:r>
            <m:r>
              <m:rPr>
                <m:sty m:val="p"/>
              </m:rPr>
              <m:t>s</m:t>
            </m:r>
            <m:r>
              <m:rPr>
                <m:sty m:val="p"/>
              </m:rPr>
              <m:t>t</m:t>
            </m:r>
            <m:r>
              <m:rPr>
                <m:sty m:val="p"/>
              </m:rPr>
              <m:t>r</m:t>
            </m:r>
          </m:sup>
        </m:sSubSup>
      </m:oMath>
      <w:r>
        <w:t xml:space="preserve"> </w:t>
      </w:r>
      <m:oMath>
        <m:r>
          <m:t>80</m:t>
        </m:r>
        <m:r>
          <m:rPr>
            <m:sty m:val="p"/>
          </m:rPr>
          <m:t>%</m:t>
        </m:r>
      </m:oMath>
      <w:r>
        <w:t xml:space="preserve">,</w:t>
      </w:r>
      <w:r>
        <w:t xml:space="preserve"> </w:t>
      </w:r>
      <m:oMath>
        <m:sSub>
          <m:e>
            <m:r>
              <m:t>W</m:t>
            </m:r>
          </m:e>
          <m:sub>
            <m:r>
              <m:t>1</m:t>
            </m:r>
          </m:sub>
        </m:sSub>
      </m:oMath>
      <w:r>
        <w:t xml:space="preserve"> </w:t>
      </w:r>
      <m:oMath>
        <m:r>
          <m:t>100</m:t>
        </m:r>
        <m:r>
          <m:rPr>
            <m:sty m:val="p"/>
          </m:rPr>
          <m:t>%</m:t>
        </m:r>
      </m:oMath>
      <w:r>
        <w:t xml:space="preserve">) and</w:t>
      </w:r>
      <w:r>
        <w:t xml:space="preserve"> </w:t>
      </w:r>
      <w:r>
        <w:rPr>
          <w:rStyle w:val="VerbatimChar"/>
        </w:rPr>
        <w:t xml:space="preserve">api_post_ok</w:t>
      </w:r>
      <w:r>
        <w:t xml:space="preserve"> </w:t>
      </w:r>
      <m:oMath>
        <m:r>
          <m:t>25</m:t>
        </m:r>
        <m:r>
          <m:rPr>
            <m:sty m:val="p"/>
          </m:rPr>
          <m:t>%</m:t>
        </m:r>
      </m:oMath>
      <w:r>
        <w:t xml:space="preserve"> </w:t>
      </w:r>
      <w:r>
        <w:t xml:space="preserve">(vs. </w:t>
      </w:r>
      <m:oMath>
        <m:r>
          <m:t>12</m:t>
        </m:r>
        <m:r>
          <m:rPr>
            <m:sty m:val="p"/>
          </m:rPr>
          <m:t>%</m:t>
        </m:r>
      </m:oMath>
      <w:r>
        <w:t xml:space="preserve">,</w:t>
      </w:r>
      <w:r>
        <w:t xml:space="preserve"> </w:t>
      </w:r>
      <m:oMath>
        <m:r>
          <m:t>68</m:t>
        </m:r>
        <m:r>
          <m:rPr>
            <m:sty m:val="p"/>
          </m:rPr>
          <m:t>%</m:t>
        </m:r>
      </m:oMath>
      <w:r>
        <w:t xml:space="preserve">,</w:t>
      </w:r>
      <w:r>
        <w:t xml:space="preserve"> </w:t>
      </w:r>
      <m:oMath>
        <m:r>
          <m:t>57</m:t>
        </m:r>
        <m:r>
          <m:rPr>
            <m:sty m:val="p"/>
          </m:rPr>
          <m:t>%</m:t>
        </m:r>
      </m:oMath>
      <w:r>
        <w:t xml:space="preserve">). The structure-only mitigation is separated from the raw superset on the carrying</w:t>
      </w:r>
      <w:r>
        <w:t xml:space="preserve"> </w:t>
      </w:r>
      <w:r>
        <w:t xml:space="preserve">cell (exact</w:t>
      </w:r>
      <w:r>
        <w:t xml:space="preserve"> </w:t>
      </w:r>
      <m:oMath>
        <m:r>
          <m:t>95</m:t>
        </m:r>
        <m:r>
          <m:rPr>
            <m:sty m:val="p"/>
          </m:rPr>
          <m:t>%</m:t>
        </m:r>
      </m:oMath>
      <w:r>
        <w:t xml:space="preserve"> </w:t>
      </w:r>
      <w:r>
        <w:t xml:space="preserve">intervals</w:t>
      </w:r>
      <w:r>
        <w:t xml:space="preserve"> </w:t>
      </w:r>
      <m:oMath>
        <m:r>
          <m:rPr>
            <m:sty m:val="p"/>
          </m:rPr>
          <m:t>[</m:t>
        </m:r>
        <m:r>
          <m:t>0.27</m:t>
        </m:r>
        <m:r>
          <m:rPr>
            <m:sty m:val="p"/>
          </m:rPr>
          <m:t>,</m:t>
        </m:r>
        <m:r>
          <m:t>0.59</m:t>
        </m:r>
        <m:r>
          <m:rPr>
            <m:sty m:val="p"/>
          </m:rPr>
          <m:t>]</m:t>
        </m:r>
      </m:oMath>
      <w:r>
        <w:t xml:space="preserve"> </w:t>
      </w:r>
      <w:r>
        <w:t xml:space="preserve">vs. </w:t>
      </w:r>
      <m:oMath>
        <m:r>
          <m:rPr>
            <m:sty m:val="p"/>
          </m:rPr>
          <m:t>[</m:t>
        </m:r>
        <m:r>
          <m:t>0.001</m:t>
        </m:r>
        <m:r>
          <m:rPr>
            <m:sty m:val="p"/>
          </m:rPr>
          <m:t>,</m:t>
        </m:r>
        <m:r>
          <m:t>0.13</m:t>
        </m:r>
        <m:r>
          <m:rPr>
            <m:sty m:val="p"/>
          </m:rPr>
          <m:t>]</m:t>
        </m:r>
      </m:oMath>
      <w:r>
        <w:t xml:space="preserve">) but remains far below</w:t>
      </w:r>
      <w:r>
        <w:t xml:space="preserve"> </w:t>
      </w:r>
      <m:oMath>
        <m:sSub>
          <m:e>
            <m:r>
              <m:t>W</m:t>
            </m:r>
          </m:e>
          <m:sub>
            <m:r>
              <m:t>1</m:t>
            </m:r>
          </m:sub>
        </m:sSub>
      </m:oMath>
      <w:r>
        <w:t xml:space="preserve"> </w:t>
      </w:r>
      <w:r>
        <w:t xml:space="preserve">alone; on</w:t>
      </w:r>
      <w:r>
        <w:t xml:space="preserve"> </w:t>
      </w:r>
      <w:r>
        <w:rPr>
          <w:rStyle w:val="VerbatimChar"/>
        </w:rPr>
        <w:t xml:space="preserve">api_post_ok</w:t>
      </w:r>
      <w:r>
        <w:t xml:space="preserve"> </w:t>
      </w:r>
      <w:r>
        <w:t xml:space="preserve">it is not separated from the raw superset. Protocol note: the</w:t>
      </w:r>
      <w:r>
        <w:t xml:space="preserve"> </w:t>
      </w:r>
      <m:oMath>
        <m:sSubSup>
          <m:e>
            <m:r>
              <m:t>W</m:t>
            </m:r>
          </m:e>
          <m:sub>
            <m:r>
              <m:t>1</m:t>
            </m:r>
            <m:r>
              <m:rPr>
                <m:sty m:val="p"/>
              </m:rPr>
              <m:t>+</m:t>
            </m:r>
          </m:sub>
          <m:sup>
            <m:r>
              <m:rPr>
                <m:sty m:val="p"/>
              </m:rPr>
              <m:t>x</m:t>
            </m:r>
            <m:r>
              <m:rPr>
                <m:sty m:val="p"/>
              </m:rPr>
              <m:t>m</m:t>
            </m:r>
            <m:r>
              <m:rPr>
                <m:sty m:val="p"/>
              </m:rPr>
              <m:t>l</m:t>
            </m:r>
          </m:sup>
        </m:sSubSup>
      </m:oMath>
      <w:r>
        <w:t xml:space="preserve"> </w:t>
      </w:r>
      <w:r>
        <w:t xml:space="preserve">arm was measured in a clean arm-only re-run (its arm in the first run was</w:t>
      </w:r>
      <w:r>
        <w:t xml:space="preserve"> </w:t>
      </w:r>
      <w:r>
        <w:t xml:space="preserve">invalidated by a transport-failure window and scored no completions; the re-run had zero</w:t>
      </w:r>
      <w:r>
        <w:t xml:space="preserve"> </w:t>
      </w:r>
      <w:r>
        <w:t xml:space="preserve">transport errors), so its comparison against same-day baseline arms is across runs rather than</w:t>
      </w:r>
      <w:r>
        <w:t xml:space="preserve"> </w:t>
      </w:r>
      <w:r>
        <w:t xml:space="preserve">within one run. The resulting mitigation hierarchy, raw superset</w:t>
      </w:r>
      <w:r>
        <w:t xml:space="preserve"> </w:t>
      </w:r>
      <m:oMath>
        <m:r>
          <m:rPr>
            <m:sty m:val="p"/>
          </m:rPr>
          <m:t>&lt;</m:t>
        </m:r>
      </m:oMath>
      <w:r>
        <w:t xml:space="preserve"> </w:t>
      </w:r>
      <w:r>
        <w:t xml:space="preserve">structure</w:t>
      </w:r>
      <w:r>
        <w:t xml:space="preserve"> </w:t>
      </w:r>
      <m:oMath>
        <m:r>
          <m:rPr>
            <m:sty m:val="p"/>
          </m:rPr>
          <m:t>&lt;</m:t>
        </m:r>
      </m:oMath>
      <w:r>
        <w:t xml:space="preserve"> </w:t>
      </w:r>
      <w:r>
        <w:t xml:space="preserve">routing</w:t>
      </w:r>
      <w:r>
        <w:t xml:space="preserve"> </w:t>
      </w:r>
      <m:oMath>
        <m:r>
          <m:rPr>
            <m:sty m:val="p"/>
          </m:rPr>
          <m:t>&lt;</m:t>
        </m:r>
      </m:oMath>
      <w:r>
        <w:t xml:space="preserve"> </w:t>
      </w:r>
      <w:r>
        <w:t xml:space="preserve">dropping the dominated signal, locates the failure in convention-to-task routing.</w:t>
      </w:r>
    </w:p>
    <w:bookmarkEnd w:id="145"/>
    <w:bookmarkEnd w:id="146"/>
    <w:bookmarkEnd w:id="147"/>
    <w:bookmarkStart w:id="289" w:name="app:repro"/>
    <w:p>
      <w:pPr>
        <w:pStyle w:val="Heading1"/>
      </w:pPr>
      <w:r>
        <w:t xml:space="preserve">Reproducibility and protocol</w:t>
      </w:r>
    </w:p>
    <w:p>
      <w:pPr>
        <w:pStyle w:val="FirstParagraph"/>
      </w:pPr>
      <w:r>
        <w:t xml:space="preserve">All reported numbers come from real model calls whose outputs are checked by executable verifiers; there</w:t>
      </w:r>
      <w:r>
        <w:t xml:space="preserve"> </w:t>
      </w:r>
      <w:r>
        <w:t xml:space="preserve">are no modeled or aspirational figures. The complete artifact bundle (the measurement harness, the</w:t>
      </w:r>
      <w:r>
        <w:t xml:space="preserve"> </w:t>
      </w:r>
      <w:r>
        <w:t xml:space="preserve">executable verifiers, and every per-model run log and result JSON cited below) is available at</w:t>
      </w:r>
      <w:r>
        <w:t xml:space="preserve"> </w:t>
      </w:r>
      <w:hyperlink r:id="rId77">
        <w:r>
          <w:rPr>
            <w:rStyle w:val="Hyperlink"/>
          </w:rPr>
          <w:t xml:space="preserve">https://github.com/abilous-ti/blackwell-llm-context</w:t>
        </w:r>
      </w:hyperlink>
      <w:r>
        <w:t xml:space="preserve">. The harness (</w:t>
      </w:r>
      <w:r>
        <w:rPr>
          <w:rStyle w:val="VerbatimChar"/>
        </w:rPr>
        <w:t xml:space="preserve">tokenbench/measure_blackwell.py</w:t>
      </w:r>
      <w:r>
        <w:t xml:space="preserve">) is</w:t>
      </w:r>
      <w:r>
        <w:t xml:space="preserve"> </w:t>
      </w:r>
      <w:r>
        <w:t xml:space="preserve">Python-standard-library only (no third-party dependencies; the Clopper–Pearson endpoints use a stdlib</w:t>
      </w:r>
      <w:r>
        <w:t xml:space="preserve"> </w:t>
      </w:r>
      <w:r>
        <w:t xml:space="preserve">regularized incomplete beta), is cross-OS, and implements the surrogate</w:t>
      </w:r>
      <w:r>
        <w:t xml:space="preserve"> </w:t>
      </w:r>
      <m:oMath>
        <m:sSub>
          <m:e>
            <m:acc>
              <m:accPr>
                <m:chr m:val="̂"/>
              </m:accPr>
              <m:e>
                <m:r>
                  <m:t>δ</m:t>
                </m:r>
              </m:e>
            </m:acc>
          </m:e>
          <m:sub>
            <m:r>
              <m:rPr>
                <m:scr m:val="script"/>
                <m:sty m:val="p"/>
              </m:rPr>
              <m:t>D</m:t>
            </m:r>
          </m:sub>
        </m:sSub>
      </m:oMath>
      <w:r>
        <w:t xml:space="preserve">, the uniform</w:t>
      </w:r>
      <w:r>
        <w:t xml:space="preserve"> </w:t>
      </w:r>
      <w:r>
        <w:t xml:space="preserve">incomparability verification (</w:t>
      </w:r>
      <w:r>
        <w:rPr>
          <w:rStyle w:val="VerbatimChar"/>
        </w:rPr>
        <w:t xml:space="preserve">certify_incomparable</w:t>
      </w:r>
      <w:r>
        <w:t xml:space="preserve">,</w:t>
      </w:r>
      <w:r>
        <w:t xml:space="preserve"> </w:t>
      </w:r>
      <w:r>
        <w:rPr>
          <w:rStyle w:val="VerbatimChar"/>
        </w:rPr>
        <w:t xml:space="preserve">clopper_pearson</w:t>
      </w:r>
      <w:r>
        <w:t xml:space="preserve">), the dominance</w:t>
      </w:r>
      <w:r>
        <w:t xml:space="preserve"> </w:t>
      </w:r>
      <w:r>
        <w:t xml:space="preserve">control (</w:t>
      </w:r>
      <w:r>
        <w:rPr>
          <w:rStyle w:val="VerbatimChar"/>
        </w:rPr>
        <w:t xml:space="preserve">certify_dominance</w:t>
      </w:r>
      <w:r>
        <w:t xml:space="preserve">), the interference verification, the sample-size helpers</w:t>
      </w:r>
      <w:r>
        <w:t xml:space="preserve"> </w:t>
      </w:r>
      <w:r>
        <w:t xml:space="preserve">(</w:t>
      </w:r>
      <w:r>
        <w:rPr>
          <w:rStyle w:val="VerbatimChar"/>
        </w:rPr>
        <w:t xml:space="preserve">required_n</w:t>
      </w:r>
      <w:r>
        <w:t xml:space="preserve">,</w:t>
      </w:r>
      <w:r>
        <w:t xml:space="preserve"> </w:t>
      </w:r>
      <w:r>
        <w:rPr>
          <w:rStyle w:val="VerbatimChar"/>
        </w:rPr>
        <w:t xml:space="preserve">required_n_stark</w:t>
      </w:r>
      <w:r>
        <w:t xml:space="preserve">), and the lexical-relevance scalar</w:t>
      </w:r>
      <w:r>
        <w:t xml:space="preserve"> </w:t>
      </w:r>
      <w:r>
        <w:t xml:space="preserve">(</w:t>
      </w:r>
      <w:r>
        <w:rPr>
          <w:rStyle w:val="VerbatimChar"/>
        </w:rPr>
        <w:t xml:space="preserve">lexical_relevance</w:t>
      </w:r>
      <w:r>
        <w:t xml:space="preserve">). It includes launchers for the Anthropic CLI (</w:t>
      </w:r>
      <w:r>
        <w:rPr>
          <w:rStyle w:val="VerbatimChar"/>
        </w:rPr>
        <w:t xml:space="preserve">claude -p</w:t>
      </w:r>
      <w:r>
        <w:t xml:space="preserve">), the</w:t>
      </w:r>
      <w:r>
        <w:t xml:space="preserve"> </w:t>
      </w:r>
      <w:r>
        <w:t xml:space="preserve">Azure Responses API, and OpenAI-compatible chat completions; the launcher auto-detects API style from the</w:t>
      </w:r>
      <w:r>
        <w:t xml:space="preserve"> </w:t>
      </w:r>
      <w:r>
        <w:t xml:space="preserve">endpoint, and all API keys are read from the environment (never written to a file).</w:t>
      </w:r>
    </w:p>
    <w:bookmarkStart w:id="148" w:name="machine-checked-proofs."/>
    <w:p>
      <w:pPr>
        <w:pStyle w:val="Heading4"/>
      </w:pPr>
      <w:r>
        <w:t xml:space="preserve">Machine-checked proofs.</w:t>
      </w:r>
    </w:p>
    <w:p>
      <w:pPr>
        <w:pStyle w:val="FirstParagraph"/>
      </w:pPr>
      <w:r>
        <w:t xml:space="preserve">The bundle also contains</w:t>
      </w:r>
      <w:r>
        <w:t xml:space="preserve"> </w:t>
      </w:r>
      <w:r>
        <w:rPr>
          <w:rStyle w:val="VerbatimChar"/>
        </w:rPr>
        <w:t xml:space="preserve">lean/ContextSelection.lean</w:t>
      </w:r>
      <w:r>
        <w:t xml:space="preserve">, a</w:t>
      </w:r>
      <w:r>
        <w:t xml:space="preserve"> </w:t>
      </w:r>
      <w:r>
        <w:t xml:space="preserve">Lean 4 formalization of the two impossibility results (Remark 3). It takes no</w:t>
      </w:r>
      <w:r>
        <w:t xml:space="preserve"> </w:t>
      </w:r>
      <w:r>
        <w:t xml:space="preserve">dependency on Mathlib, so it is checked by</w:t>
      </w:r>
      <w:r>
        <w:t xml:space="preserve"> </w:t>
      </w:r>
      <w:r>
        <w:rPr>
          <w:rStyle w:val="VerbatimChar"/>
        </w:rPr>
        <w:t xml:space="preserve">lean ContextSelection.lean</w:t>
      </w:r>
      <w:r>
        <w:t xml:space="preserve"> </w:t>
      </w:r>
      <w:r>
        <w:t xml:space="preserve">against a bare</w:t>
      </w:r>
      <w:r>
        <w:t xml:space="preserve"> </w:t>
      </w:r>
      <w:r>
        <w:t xml:space="preserve">toolchain with no build step or network access; the version is pinned in</w:t>
      </w:r>
      <w:r>
        <w:t xml:space="preserve"> </w:t>
      </w:r>
      <w:r>
        <w:rPr>
          <w:rStyle w:val="VerbatimChar"/>
        </w:rPr>
        <w:t xml:space="preserve">lean/lean-toolchain</w:t>
      </w:r>
      <w:r>
        <w:t xml:space="preserve"> </w:t>
      </w:r>
      <w:r>
        <w:t xml:space="preserve">and a continuous-integration job re-checks it on a clean machine at every change, failing the build</w:t>
      </w:r>
      <w:r>
        <w:t xml:space="preserve"> </w:t>
      </w:r>
      <w:r>
        <w:t xml:space="preserve">if any</w:t>
      </w:r>
      <w:r>
        <w:t xml:space="preserve"> </w:t>
      </w:r>
      <w:r>
        <w:rPr>
          <w:rStyle w:val="VerbatimChar"/>
        </w:rPr>
        <w:t xml:space="preserve">sorry</w:t>
      </w:r>
      <w:r>
        <w:t xml:space="preserve"> </w:t>
      </w:r>
      <w:r>
        <w:t xml:space="preserve">appears or if either theorem stops reporting an empty axiom footprint.</w:t>
      </w:r>
    </w:p>
    <w:bookmarkEnd w:id="148"/>
    <w:bookmarkStart w:id="149" w:name="protocol."/>
    <w:p>
      <w:pPr>
        <w:pStyle w:val="Heading4"/>
      </w:pPr>
      <w:r>
        <w:t xml:space="preserve">Protocol.</w:t>
      </w:r>
    </w:p>
    <w:p>
      <w:pPr>
        <w:pStyle w:val="FirstParagraph"/>
      </w:pPr>
      <w:r>
        <w:t xml:space="preserve">The verifier stubs a fake</w:t>
      </w:r>
      <w:r>
        <w:t xml:space="preserve"> </w:t>
      </w:r>
      <w:r>
        <w:rPr>
          <w:rStyle w:val="VerbatimChar"/>
        </w:rPr>
        <w:t xml:space="preserve">ledger</w:t>
      </w:r>
      <w:r>
        <w:t xml:space="preserve"> </w:t>
      </w:r>
      <w:r>
        <w:t xml:space="preserve">module that accepts</w:t>
      </w:r>
      <w:r>
        <w:t xml:space="preserve"> </w:t>
      </w:r>
      <w:r>
        <w:rPr>
          <w:i/>
          <w:iCs/>
        </w:rPr>
        <w:t xml:space="preserve">only</w:t>
      </w:r>
      <w:r>
        <w:t xml:space="preserve"> </w:t>
      </w:r>
      <w:r>
        <w:t xml:space="preserve">the exact</w:t>
      </w:r>
      <w:r>
        <w:t xml:space="preserve"> </w:t>
      </w:r>
      <w:r>
        <w:t xml:space="preserve">private contract (it rejects wrong positional arg order, a missing</w:t>
      </w:r>
      <w:r>
        <w:t xml:space="preserve"> </w:t>
      </w:r>
      <w:r>
        <w:rPr>
          <w:rStyle w:val="VerbatimChar"/>
        </w:rPr>
        <w:t xml:space="preserve">memo=</w:t>
      </w:r>
      <w:r>
        <w:t xml:space="preserve"> </w:t>
      </w:r>
      <w:r>
        <w:t xml:space="preserve">keyword, and the wrong</w:t>
      </w:r>
      <w:r>
        <w:t xml:space="preserve"> </w:t>
      </w:r>
      <w:r>
        <w:t xml:space="preserve">exception type); return code</w:t>
      </w:r>
      <w:r>
        <w:t xml:space="preserve"> </w:t>
      </w:r>
      <m:oMath>
        <m:r>
          <m:t>0</m:t>
        </m:r>
      </m:oMath>
      <w:r>
        <w:t xml:space="preserve"> </w:t>
      </w:r>
      <w:r>
        <w:t xml:space="preserve">is PASS. The four verified cells are</w:t>
      </w:r>
      <w:r>
        <w:t xml:space="preserve"> </w:t>
      </w:r>
      <w:r>
        <w:rPr>
          <w:rStyle w:val="VerbatimChar"/>
        </w:rPr>
        <w:t xml:space="preserve">api_post_ok</w:t>
      </w:r>
      <w:r>
        <w:t xml:space="preserve">,</w:t>
      </w:r>
      <w:r>
        <w:t xml:space="preserve"> </w:t>
      </w:r>
      <w:r>
        <w:rPr>
          <w:rStyle w:val="VerbatimChar"/>
        </w:rPr>
        <w:t xml:space="preserve">api_argorder</w:t>
      </w:r>
      <w:r>
        <w:t xml:space="preserve"> </w:t>
      </w:r>
      <w:r>
        <w:t xml:space="preserve">(</w:t>
      </w:r>
      <w:r>
        <w:rPr>
          <w:rStyle w:val="VerbatimChar"/>
        </w:rPr>
        <w:t xml:space="preserve">memo</w:t>
      </w:r>
      <w:r>
        <w:t xml:space="preserve"> </w:t>
      </w:r>
      <w:r>
        <w:t xml:space="preserve">arrives via a parameter, forcing the keyword-only fact),</w:t>
      </w:r>
      <w:r>
        <w:t xml:space="preserve"> </w:t>
      </w:r>
      <w:r>
        <w:rPr>
          <w:rStyle w:val="VerbatimChar"/>
        </w:rPr>
        <w:t xml:space="preserve">enc_amount</w:t>
      </w:r>
      <w:r>
        <w:t xml:space="preserve">, and</w:t>
      </w:r>
      <w:r>
        <w:t xml:space="preserve"> </w:t>
      </w:r>
      <w:r>
        <w:rPr>
          <w:rStyle w:val="VerbatimChar"/>
        </w:rPr>
        <w:t xml:space="preserve">trap_store_wire</w:t>
      </w:r>
      <w:r>
        <w:t xml:space="preserve">; the arms are</w:t>
      </w:r>
      <w:r>
        <w:t xml:space="preserve"> </w:t>
      </w:r>
      <m:oMath>
        <m:r>
          <m:rPr>
            <m:sty m:val="p"/>
          </m:rPr>
          <m:t>{</m:t>
        </m:r>
        <m:r>
          <m:rPr>
            <m:nor/>
            <m:sty m:val="p"/>
          </m:rPr>
          <m:t>none</m:t>
        </m:r>
        <m:r>
          <m:rPr>
            <m:sty m:val="p"/>
          </m:rPr>
          <m:t>,</m:t>
        </m:r>
        <m:sSub>
          <m:e>
            <m:r>
              <m:t>W</m:t>
            </m:r>
          </m:e>
          <m:sub>
            <m:r>
              <m:t>1</m:t>
            </m:r>
          </m:sub>
        </m:sSub>
        <m:r>
          <m:rPr>
            <m:sty m:val="p"/>
          </m:rPr>
          <m:t>,</m:t>
        </m:r>
        <m:sSub>
          <m:e>
            <m:r>
              <m:t>W</m:t>
            </m:r>
          </m:e>
          <m:sub>
            <m:r>
              <m:t>2</m:t>
            </m:r>
          </m:sub>
        </m:sSub>
        <m:r>
          <m:rPr>
            <m:sty m:val="p"/>
          </m:rPr>
          <m:t>,</m:t>
        </m:r>
        <m:sSub>
          <m:e>
            <m:r>
              <m:t>W</m:t>
            </m:r>
          </m:e>
          <m:sub>
            <m:r>
              <m:t>1</m:t>
            </m:r>
            <m:r>
              <m:rPr>
                <m:sty m:val="p"/>
              </m:rPr>
              <m:t>+</m:t>
            </m:r>
          </m:sub>
        </m:sSub>
        <m:r>
          <m:rPr>
            <m:sty m:val="p"/>
          </m:rPr>
          <m:t>}</m:t>
        </m:r>
      </m:oMath>
      <w:r>
        <w:t xml:space="preserve">,</w:t>
      </w:r>
      <w:r>
        <w:t xml:space="preserve"> </w:t>
      </w:r>
      <w:r>
        <w:t xml:space="preserve">with</w:t>
      </w:r>
      <w:r>
        <w:t xml:space="preserve"> </w:t>
      </w:r>
      <m:oMath>
        <m:sSub>
          <m:e>
            <m:r>
              <m:t>W</m:t>
            </m:r>
          </m:e>
          <m:sub>
            <m:r>
              <m:rPr>
                <m:sty m:val="p"/>
              </m:rPr>
              <m:t>p</m:t>
            </m:r>
            <m:r>
              <m:rPr>
                <m:sty m:val="p"/>
              </m:rPr>
              <m:t>a</m:t>
            </m:r>
            <m:r>
              <m:rPr>
                <m:sty m:val="p"/>
              </m:rPr>
              <m:t>d</m:t>
            </m:r>
          </m:sub>
        </m:sSub>
      </m:oMath>
      <w:r>
        <w:t xml:space="preserve"> </w:t>
      </w:r>
      <w:r>
        <w:t xml:space="preserve">(length-matched neutral filler</w:t>
      </w:r>
      <w:r>
        <w:t xml:space="preserve"> </w:t>
      </w:r>
      <m:oMath>
        <m:r>
          <m:t> </m:t>
        </m:r>
        <m:r>
          <m:rPr>
            <m:sty m:val="p"/>
          </m:rPr>
          <m:t>+</m:t>
        </m:r>
        <m:r>
          <m:rPr>
            <m:sty m:val="p"/>
          </m:rPr>
          <m:t>+</m:t>
        </m:r>
        <m:r>
          <m:t> </m:t>
        </m:r>
        <m:sSub>
          <m:e>
            <m:r>
              <m:t>W</m:t>
            </m:r>
          </m:e>
          <m:sub>
            <m:r>
              <m:t>1</m:t>
            </m:r>
          </m:sub>
        </m:sSub>
      </m:oMath>
      <w:r>
        <w:t xml:space="preserve">) added for the padding control.</w:t>
      </w:r>
      <w:r>
        <w:t xml:space="preserve"> </w:t>
      </w:r>
      <w:r>
        <w:t xml:space="preserve">All six models are queried in a single-shot completion (one call, no tools, code extracted from the</w:t>
      </w:r>
      <w:r>
        <w:t xml:space="preserve"> </w:t>
      </w:r>
      <w:r>
        <w:t xml:space="preserve">returned text), and PASS is measured over</w:t>
      </w:r>
      <w:r>
        <w:t xml:space="preserve"> </w:t>
      </w:r>
      <m:oMath>
        <m:r>
          <m:t>n</m:t>
        </m:r>
        <m:r>
          <m:rPr>
            <m:sty m:val="p"/>
          </m:rPr>
          <m:t>=</m:t>
        </m:r>
        <m:r>
          <m:t>40</m:t>
        </m:r>
      </m:oMath>
      <w:r>
        <w:t xml:space="preserve"> </w:t>
      </w:r>
      <w:r>
        <w:t xml:space="preserve">i.i.d. completions per cell at</w:t>
      </w:r>
      <w:r>
        <w:t xml:space="preserve"> </w:t>
      </w:r>
      <m:oMath>
        <m:r>
          <m:t>η</m:t>
        </m:r>
        <m:r>
          <m:rPr>
            <m:sty m:val="p"/>
          </m:rPr>
          <m:t>=</m:t>
        </m:r>
        <m:r>
          <m:t>0.10</m:t>
        </m:r>
      </m:oMath>
      <w:r>
        <w:t xml:space="preserve">.</w:t>
      </w:r>
    </w:p>
    <w:bookmarkEnd w:id="149"/>
    <w:bookmarkStart w:id="150" w:name="decoding-seeding-and-retries."/>
    <w:p>
      <w:pPr>
        <w:pStyle w:val="Heading4"/>
      </w:pPr>
      <w:r>
        <w:t xml:space="preserve">Decoding, seeding, and retries.</w:t>
      </w:r>
    </w:p>
    <w:p>
      <w:pPr>
        <w:pStyle w:val="FirstParagraph"/>
      </w:pPr>
      <w:r>
        <w:t xml:space="preserve">All runs use the provider’s default decoding</w:t>
      </w:r>
      <w:r>
        <w:t xml:space="preserve"> </w:t>
      </w:r>
      <w:r>
        <w:t xml:space="preserve">configuration: the harness sets no explicit temperature, top-</w:t>
      </w:r>
      <m:oMath>
        <m:r>
          <m:t>p</m:t>
        </m:r>
      </m:oMath>
      <w:r>
        <w:t xml:space="preserve">, or seed (the Claude CLI and the</w:t>
      </w:r>
      <w:r>
        <w:t xml:space="preserve"> </w:t>
      </w:r>
      <w:r>
        <w:t xml:space="preserve">Azure/OpenAI-compatible launchers are invoked without sampling overrides), so the</w:t>
      </w:r>
      <w:r>
        <w:t xml:space="preserve"> </w:t>
      </w:r>
      <m:oMath>
        <m:r>
          <m:t>n</m:t>
        </m:r>
      </m:oMath>
      <w:r>
        <w:t xml:space="preserve"> </w:t>
      </w:r>
      <w:r>
        <w:t xml:space="preserve">draws per cell</w:t>
      </w:r>
      <w:r>
        <w:t xml:space="preserve"> </w:t>
      </w:r>
      <w:r>
        <w:t xml:space="preserve">are independent samples from each provider’s default decoder, each a fresh single-turn call with a</w:t>
      </w:r>
      <w:r>
        <w:t xml:space="preserve"> </w:t>
      </w:r>
      <m:oMath>
        <m:r>
          <m:t>200</m:t>
        </m:r>
      </m:oMath>
      <w:r>
        <w:t xml:space="preserve">-second timeout. Transport-level failures (empty or zero-token results) are retried up to three</w:t>
      </w:r>
      <w:r>
        <w:t xml:space="preserve"> </w:t>
      </w:r>
      <w:r>
        <w:t xml:space="preserve">times with quadratic backoff; a draw that still fails is scored as a failure, never as a pass. Where a transport-outage window hit a whole arm or a single cell, we re-measured it cleanly in isolation with the retry harness and report only the clean measurement: the Opus</w:t>
      </w:r>
      <w:r>
        <w:t xml:space="preserve"> </w:t>
      </w:r>
      <m:oMath>
        <m:sSub>
          <m:e>
            <m:r>
              <m:t>W</m:t>
            </m:r>
          </m:e>
          <m:sub>
            <m:r>
              <m:t>1</m:t>
            </m:r>
            <m:r>
              <m:rPr>
                <m:sty m:val="p"/>
              </m:rPr>
              <m:t>+</m:t>
            </m:r>
          </m:sub>
        </m:sSub>
      </m:oMath>
      <w:r>
        <w:t xml:space="preserve"> </w:t>
      </w:r>
      <w:r>
        <w:t xml:space="preserve">arm; the Opus</w:t>
      </w:r>
      <w:r>
        <w:t xml:space="preserve"> </w:t>
      </w:r>
      <m:oMath>
        <m:sSub>
          <m:e>
            <m:r>
              <m:t>W</m:t>
            </m:r>
          </m:e>
          <m:sub>
            <m:r>
              <m:t>2</m:t>
            </m:r>
          </m:sub>
        </m:sSub>
      </m:oMath>
      <w:r>
        <w:t xml:space="preserve">/</w:t>
      </w:r>
      <w:r>
        <w:rPr>
          <w:rStyle w:val="VerbatimChar"/>
        </w:rPr>
        <w:t xml:space="preserve">trap_store_wire</w:t>
      </w:r>
      <w:r>
        <w:t xml:space="preserve"> </w:t>
      </w:r>
      <w:r>
        <w:t xml:space="preserve">cell, roughly</w:t>
      </w:r>
      <w:r>
        <w:t xml:space="preserve"> </w:t>
      </w:r>
      <m:oMath>
        <m:r>
          <m:t>18</m:t>
        </m:r>
      </m:oMath>
      <w:r>
        <w:t xml:space="preserve"> </w:t>
      </w:r>
      <w:r>
        <w:t xml:space="preserve">of whose</w:t>
      </w:r>
      <w:r>
        <w:t xml:space="preserve"> </w:t>
      </w:r>
      <m:oMath>
        <m:r>
          <m:t>40</m:t>
        </m:r>
      </m:oMath>
      <w:r>
        <w:t xml:space="preserve"> </w:t>
      </w:r>
      <w:r>
        <w:t xml:space="preserve">first-run draws were outage-scored (inferred from per-draw cost); and the Haiku</w:t>
      </w:r>
      <w:r>
        <w:t xml:space="preserve"> </w:t>
      </w:r>
      <m:oMath>
        <m:sSub>
          <m:e>
            <m:r>
              <m:t>W</m:t>
            </m:r>
          </m:e>
          <m:sub>
            <m:r>
              <m:t>1</m:t>
            </m:r>
          </m:sub>
        </m:sSub>
      </m:oMath>
      <w:r>
        <w:t xml:space="preserve">/</w:t>
      </w:r>
      <w:r>
        <w:rPr>
          <w:rStyle w:val="VerbatimChar"/>
        </w:rPr>
        <w:t xml:space="preserve">enc_amount</w:t>
      </w:r>
      <w:r>
        <w:t xml:space="preserve"> </w:t>
      </w:r>
      <w:r>
        <w:t xml:space="preserve">cell, whose first run predated the retry wrapper. One cell could not be re-measured at revision time: GPT-5.5</w:t>
      </w:r>
      <w:r>
        <w:t xml:space="preserve"> </w:t>
      </w:r>
      <m:oMath>
        <m:sSub>
          <m:e>
            <m:r>
              <m:t>W</m:t>
            </m:r>
          </m:e>
          <m:sub>
            <m:r>
              <m:t>2</m:t>
            </m:r>
          </m:sub>
        </m:sSub>
      </m:oMath>
      <w:r>
        <w:t xml:space="preserve">/</w:t>
      </w:r>
      <w:r>
        <w:rPr>
          <w:rStyle w:val="VerbatimChar"/>
        </w:rPr>
        <w:t xml:space="preserve">trap_store_wire</w:t>
      </w:r>
      <w:r>
        <w:t xml:space="preserve"> </w:t>
      </w:r>
      <w:r>
        <w:t xml:space="preserve">returned HTTP 500 after retries on an unknown number of draws and the Azure quota was unavailable, so its reported</w:t>
      </w:r>
      <w:r>
        <w:t xml:space="preserve"> </w:t>
      </w:r>
      <m:oMath>
        <m:r>
          <m:t>0</m:t>
        </m:r>
        <m:r>
          <m:rPr>
            <m:sty m:val="p"/>
          </m:rPr>
          <m:t>/</m:t>
        </m:r>
        <m:r>
          <m:t>40</m:t>
        </m:r>
      </m:oMath>
      <w:r>
        <w:t xml:space="preserve"> </w:t>
      </w:r>
      <w:r>
        <w:t xml:space="preserve">still contains outage-scored draws. It is an expected-zero cell (the arm lacks the decisive fact, and it is</w:t>
      </w:r>
      <w:r>
        <w:t xml:space="preserve"> </w:t>
      </w:r>
      <m:oMath>
        <m:r>
          <m:t>0</m:t>
        </m:r>
        <m:r>
          <m:rPr>
            <m:sty m:val="p"/>
          </m:rPr>
          <m:t>%</m:t>
        </m:r>
      </m:oMath>
      <w:r>
        <w:t xml:space="preserve"> </w:t>
      </w:r>
      <w:r>
        <w:t xml:space="preserve">on all five other models) and lies on no binding bound, but for that one cell the reported</w:t>
      </w:r>
      <w:r>
        <w:t xml:space="preserve"> </w:t>
      </w:r>
      <m:oMath>
        <m:r>
          <m:t>n</m:t>
        </m:r>
      </m:oMath>
      <w:r>
        <w:t xml:space="preserve"> </w:t>
      </w:r>
      <w:r>
        <w:t xml:space="preserve">is an upper bound on the number of real draws.</w:t>
      </w:r>
    </w:p>
    <w:bookmarkEnd w:id="150"/>
    <w:bookmarkStart w:id="151" w:name="artifacts."/>
    <w:p>
      <w:pPr>
        <w:pStyle w:val="Heading4"/>
      </w:pPr>
      <w:r>
        <w:t xml:space="preserve">Artifacts.</w:t>
      </w:r>
    </w:p>
    <w:p>
      <w:pPr>
        <w:pStyle w:val="FirstParagraph"/>
      </w:pPr>
      <w:r>
        <w:t xml:space="preserve">Per-model run logs and result JSONs are in the artifact repository</w:t>
      </w:r>
      <w:r>
        <w:t xml:space="preserve"> </w:t>
      </w:r>
      <w:r>
        <w:t xml:space="preserve">(</w:t>
      </w:r>
      <w:hyperlink r:id="rId77">
        <w:r>
          <w:rPr>
            <w:rStyle w:val="Hyperlink"/>
          </w:rPr>
          <w:t xml:space="preserve">https://github.com/abilous-ti/blackwell-llm-context</w:t>
        </w:r>
      </w:hyperlink>
      <w:r>
        <w:t xml:space="preserve">) under the pattern</w:t>
      </w:r>
      <w:r>
        <w:t xml:space="preserve"> </w:t>
      </w:r>
      <w:r>
        <w:rPr>
          <w:rStyle w:val="VerbatimChar"/>
        </w:rPr>
        <w:t xml:space="preserve">blackwell_*.{log,json}</w:t>
      </w:r>
      <w:r>
        <w:t xml:space="preserve">: the six single-shot</w:t>
      </w:r>
      <w:r>
        <w:t xml:space="preserve"> </w:t>
      </w:r>
      <m:oMath>
        <m:r>
          <m:t>n</m:t>
        </m:r>
        <m:r>
          <m:rPr>
            <m:sty m:val="p"/>
          </m:rPr>
          <m:t>=</m:t>
        </m:r>
        <m:r>
          <m:t>40</m:t>
        </m:r>
      </m:oMath>
      <w:r>
        <w:t xml:space="preserve"> </w:t>
      </w:r>
      <w:r>
        <w:t xml:space="preserve">model runs</w:t>
      </w:r>
      <w:r>
        <w:t xml:space="preserve"> </w:t>
      </w:r>
      <w:r>
        <w:t xml:space="preserve">(</w:t>
      </w:r>
      <w:r>
        <w:rPr>
          <w:rStyle w:val="VerbatimChar"/>
        </w:rPr>
        <w:t xml:space="preserve">blackwell_haiku_ss_n40</w:t>
      </w:r>
      <w:r>
        <w:t xml:space="preserve">,</w:t>
      </w:r>
      <w:r>
        <w:t xml:space="preserve"> </w:t>
      </w:r>
      <w:r>
        <w:rPr>
          <w:rStyle w:val="VerbatimChar"/>
        </w:rPr>
        <w:t xml:space="preserve">blackwell_sonnet_ss_n40</w:t>
      </w:r>
      <w:r>
        <w:t xml:space="preserve">,</w:t>
      </w:r>
      <w:r>
        <w:t xml:space="preserve"> </w:t>
      </w:r>
      <w:r>
        <w:rPr>
          <w:rStyle w:val="VerbatimChar"/>
        </w:rPr>
        <w:t xml:space="preserve">blackwell_opus_ss_n40</w:t>
      </w:r>
      <w:r>
        <w:t xml:space="preserve"> </w:t>
      </w:r>
      <w:r>
        <w:t xml:space="preserve">with its arm-only re-run</w:t>
      </w:r>
      <w:r>
        <w:t xml:space="preserve"> </w:t>
      </w:r>
      <w:r>
        <w:rPr>
          <w:rStyle w:val="VerbatimChar"/>
        </w:rPr>
        <w:t xml:space="preserve">blackwell_opus_ss_W1plus</w:t>
      </w:r>
      <w:r>
        <w:t xml:space="preserve"> </w:t>
      </w:r>
      <w:r>
        <w:t xml:space="preserve">and the clean single-cell re-measurements</w:t>
      </w:r>
      <w:r>
        <w:t xml:space="preserve"> </w:t>
      </w:r>
      <w:r>
        <w:rPr>
          <w:rStyle w:val="VerbatimChar"/>
        </w:rPr>
        <w:t xml:space="preserve">blackwell_opus_ss_W2_trap_rerun</w:t>
      </w:r>
      <w:r>
        <w:t xml:space="preserve"> </w:t>
      </w:r>
      <w:r>
        <w:t xml:space="preserve">and</w:t>
      </w:r>
      <w:r>
        <w:t xml:space="preserve"> </w:t>
      </w:r>
      <w:r>
        <w:rPr>
          <w:rStyle w:val="VerbatimChar"/>
        </w:rPr>
        <w:t xml:space="preserve">blackwell_haiku_ss_W1_enc_rerun</w:t>
      </w:r>
      <w:r>
        <w:t xml:space="preserve">,</w:t>
      </w:r>
      <w:r>
        <w:t xml:space="preserve"> </w:t>
      </w:r>
      <w:r>
        <w:rPr>
          <w:rStyle w:val="VerbatimChar"/>
        </w:rPr>
        <w:t xml:space="preserve">blackwell_gpt55_n40</w:t>
      </w:r>
      <w:r>
        <w:t xml:space="preserve">,</w:t>
      </w:r>
      <w:r>
        <w:t xml:space="preserve"> </w:t>
      </w:r>
      <w:r>
        <w:rPr>
          <w:rStyle w:val="VerbatimChar"/>
        </w:rPr>
        <w:t xml:space="preserve">blackwell_deepseek_n40</w:t>
      </w:r>
      <w:r>
        <w:t xml:space="preserve">,</w:t>
      </w:r>
      <w:r>
        <w:t xml:space="preserve"> </w:t>
      </w:r>
      <w:r>
        <w:rPr>
          <w:rStyle w:val="VerbatimChar"/>
        </w:rPr>
        <w:t xml:space="preserve">blackwell_kimi_n40</w:t>
      </w:r>
      <w:r>
        <w:t xml:space="preserve">), and the follow-up controls</w:t>
      </w:r>
      <w:r>
        <w:t xml:space="preserve"> </w:t>
      </w:r>
      <w:r>
        <w:rPr>
          <w:rStyle w:val="VerbatimChar"/>
        </w:rPr>
        <w:t xml:space="preserve">blackwell_pad_n40b</w:t>
      </w:r>
      <w:r>
        <w:t xml:space="preserve"> </w:t>
      </w:r>
      <w:r>
        <w:t xml:space="preserve">(length-matched padding,</w:t>
      </w:r>
      <w:r>
        <w:t xml:space="preserve"> </w:t>
      </w:r>
      <m:oMath>
        <m:r>
          <m:t>400</m:t>
        </m:r>
      </m:oMath>
      <w:r>
        <w:t xml:space="preserve"> </w:t>
      </w:r>
      <w:r>
        <w:t xml:space="preserve">calls),</w:t>
      </w:r>
      <w:r>
        <w:t xml:space="preserve"> </w:t>
      </w:r>
      <w:r>
        <w:rPr>
          <w:rStyle w:val="VerbatimChar"/>
        </w:rPr>
        <w:t xml:space="preserve">blackwell_pair2_n80</w:t>
      </w:r>
      <w:r>
        <w:t xml:space="preserve"> </w:t>
      </w:r>
      <w:r>
        <w:t xml:space="preserve">(second source pair),</w:t>
      </w:r>
      <w:r>
        <w:t xml:space="preserve"> </w:t>
      </w:r>
      <w:r>
        <w:rPr>
          <w:rStyle w:val="VerbatimChar"/>
        </w:rPr>
        <w:t xml:space="preserve">blackwell_instr_n40</w:t>
      </w:r>
      <w:r>
        <w:t xml:space="preserve"> </w:t>
      </w:r>
      <w:r>
        <w:t xml:space="preserve">(routing-instruction ablation),</w:t>
      </w:r>
      <w:r>
        <w:t xml:space="preserve"> </w:t>
      </w:r>
      <w:r>
        <w:rPr>
          <w:rStyle w:val="VerbatimChar"/>
        </w:rPr>
        <w:t xml:space="preserve">blackwell_xml_n40</w:t>
      </w:r>
      <w:r>
        <w:t xml:space="preserve"> </w:t>
      </w:r>
      <w:r>
        <w:t xml:space="preserve">/</w:t>
      </w:r>
      <w:r>
        <w:t xml:space="preserve"> </w:t>
      </w:r>
      <w:r>
        <w:rPr>
          <w:rStyle w:val="VerbatimChar"/>
        </w:rPr>
        <w:t xml:space="preserve">blackwell_xml_arm_only</w:t>
      </w:r>
      <w:r>
        <w:t xml:space="preserve"> </w:t>
      </w:r>
      <w:r>
        <w:t xml:space="preserve">(structured-context ablation),</w:t>
      </w:r>
      <w:r>
        <w:t xml:space="preserve"> </w:t>
      </w:r>
      <w:r>
        <w:rPr>
          <w:rStyle w:val="VerbatimChar"/>
        </w:rPr>
        <w:t xml:space="preserve">reranker_trap_n30</w:t>
      </w:r>
      <w:r>
        <w:t xml:space="preserve"> </w:t>
      </w:r>
      <w:r>
        <w:t xml:space="preserve">(LLM listwise reranker probe;</w:t>
      </w:r>
      <w:r>
        <w:t xml:space="preserve"> </w:t>
      </w:r>
      <w:r>
        <w:rPr>
          <w:rStyle w:val="VerbatimChar"/>
        </w:rPr>
        <w:t xml:space="preserve">tokenbench/measure_reranker_trap.py</w:t>
      </w:r>
      <w:r>
        <w:t xml:space="preserve">), and</w:t>
      </w:r>
      <w:r>
        <w:t xml:space="preserve"> </w:t>
      </w:r>
      <w:r>
        <w:rPr>
          <w:rStyle w:val="VerbatimChar"/>
        </w:rPr>
        <w:t xml:space="preserve">dense_trap.json</w:t>
      </w:r>
      <w:r>
        <w:t xml:space="preserve"> </w:t>
      </w:r>
      <w:r>
        <w:t xml:space="preserve">(dense/cross-encoder</w:t>
      </w:r>
      <w:r>
        <w:t xml:space="preserve"> </w:t>
      </w:r>
      <w:r>
        <w:t xml:space="preserve">probe, deterministic local scoring of open-weight checkpoints at zero API cost;</w:t>
      </w:r>
      <w:r>
        <w:t xml:space="preserve"> </w:t>
      </w:r>
      <w:r>
        <w:rPr>
          <w:rStyle w:val="VerbatimChar"/>
        </w:rPr>
        <w:t xml:space="preserve">tokenbench/measure_dense_trap.py</w:t>
      </w:r>
      <w:r>
        <w:t xml:space="preserve">). The full per-cell record is in</w:t>
      </w:r>
      <w:r>
        <w:t xml:space="preserve"> </w:t>
      </w:r>
      <w:r>
        <w:rPr>
          <w:rStyle w:val="VerbatimChar"/>
        </w:rPr>
        <w:t xml:space="preserve">EXPERIMENT-BLACKWELL.md</w:t>
      </w:r>
      <w:r>
        <w:t xml:space="preserve"> </w:t>
      </w:r>
      <w:r>
        <w:t xml:space="preserve">and the theory hardening (formalization and proof sketches) in</w:t>
      </w:r>
      <w:r>
        <w:t xml:space="preserve"> </w:t>
      </w:r>
      <w:r>
        <w:rPr>
          <w:rStyle w:val="VerbatimChar"/>
        </w:rPr>
        <w:t xml:space="preserve">BLACKWELL.md</w:t>
      </w:r>
      <w:r>
        <w:t xml:space="preserve">.</w:t>
      </w:r>
    </w:p>
    <w:bookmarkEnd w:id="151"/>
    <w:bookmarkStart w:id="152" w:name="compute-and-cost."/>
    <w:p>
      <w:pPr>
        <w:pStyle w:val="Heading4"/>
      </w:pPr>
      <w:r>
        <w:t xml:space="preserve">Compute and cost.</w:t>
      </w:r>
    </w:p>
    <w:p>
      <w:pPr>
        <w:pStyle w:val="FirstParagraph"/>
      </w:pPr>
      <w:r>
        <w:t xml:space="preserve">Total measured Anthropic spend was approximately $130: the</w:t>
      </w:r>
      <w:r>
        <w:t xml:space="preserve"> </w:t>
      </w:r>
      <w:r>
        <w:t xml:space="preserve">single-shot Haiku, Sonnet, and Opus runs (Opus the costliest, plus its arm-only re-run) and the</w:t>
      </w:r>
      <w:r>
        <w:t xml:space="preserve"> </w:t>
      </w:r>
      <w:r>
        <w:t xml:space="preserve">follow-up controls (padding, second pair, routing, structured-context). The non-Anthropic runs</w:t>
      </w:r>
      <w:r>
        <w:t xml:space="preserve"> </w:t>
      </w:r>
      <w:r>
        <w:t xml:space="preserve">(GPT-5.5, DeepSeek, Kimi) used Azure quota; the Azure API returns no cost field, so this figure is</w:t>
      </w:r>
      <w:r>
        <w:t xml:space="preserve"> </w:t>
      </w:r>
      <w:r>
        <w:t xml:space="preserve">the Anthropic spend, not the total across all six models. The dense/cross-encoder probe ran locally</w:t>
      </w:r>
      <w:r>
        <w:t xml:space="preserve"> </w:t>
      </w:r>
      <w:r>
        <w:t xml:space="preserve">on open weights at zero API cost.</w:t>
      </w:r>
    </w:p>
    <w:bookmarkEnd w:id="152"/>
    <w:bookmarkStart w:id="288" w:name="reference-verification."/>
    <w:p>
      <w:pPr>
        <w:pStyle w:val="Heading4"/>
      </w:pPr>
      <w:r>
        <w:t xml:space="preserve">Reference verification.</w:t>
      </w:r>
    </w:p>
    <w:p>
      <w:pPr>
        <w:pStyle w:val="FirstParagraph"/>
      </w:pPr>
      <w:r>
        <w:t xml:space="preserve">The bibliography was assembled in part with automated</w:t>
      </w:r>
      <w:r>
        <w:t xml:space="preserve"> </w:t>
      </w:r>
      <w:r>
        <w:t xml:space="preserve">literature search and every entry was subsequently verified against arXiv/DBLP/publisher</w:t>
      </w:r>
      <w:r>
        <w:t xml:space="preserve"> </w:t>
      </w:r>
      <w:r>
        <w:t xml:space="preserve">records; all entries resolve to real papers, and the classics (Blackwell 1953; Le Cam</w:t>
      </w:r>
      <w:r>
        <w:t xml:space="preserve"> </w:t>
      </w:r>
      <w:r>
        <w:t xml:space="preserve">1964/1986; Torgersen 1991; Ethayarajh et al. 2022) were checked against the primary sources.</w:t>
      </w:r>
    </w:p>
    <w:bookmarkStart w:id="287" w:name="refs"/>
    <w:bookmarkStart w:id="154" w:name="ref-akdemir2025"/>
    <w:p>
      <w:pPr>
        <w:pStyle w:val="Bibliography"/>
      </w:pPr>
      <w:r>
        <w:t xml:space="preserve">Akdemir, Deniz. 2025.</w:t>
      </w:r>
      <w:r>
        <w:t xml:space="preserve"> </w:t>
      </w:r>
      <w:r>
        <w:t xml:space="preserve">“</w:t>
      </w:r>
      <w:r>
        <w:t xml:space="preserve">Le Cam</w:t>
      </w:r>
      <w:r>
        <w:t xml:space="preserve"> </w:t>
      </w:r>
      <w:r>
        <w:t xml:space="preserve">Distortion: A Decision-Theoretic Framework for Robust Transfer Learning.”</w:t>
      </w:r>
      <w:r>
        <w:t xml:space="preserve"> </w:t>
      </w:r>
      <w:r>
        <w:rPr>
          <w:i/>
          <w:iCs/>
        </w:rPr>
        <w:t xml:space="preserve">arXiv Preprint arXiv:2512.23617</w:t>
      </w:r>
      <w:r>
        <w:t xml:space="preserve">.</w:t>
      </w:r>
      <w:r>
        <w:t xml:space="preserve"> </w:t>
      </w:r>
      <w:hyperlink r:id="rId153">
        <w:r>
          <w:rPr>
            <w:rStyle w:val="Hyperlink"/>
          </w:rPr>
          <w:t xml:space="preserve">https://arxiv.org/abs/2512.23617</w:t>
        </w:r>
      </w:hyperlink>
      <w:r>
        <w:t xml:space="preserve">.</w:t>
      </w:r>
    </w:p>
    <w:bookmarkEnd w:id="154"/>
    <w:bookmarkStart w:id="156" w:name="ref-alpila2026"/>
    <w:p>
      <w:pPr>
        <w:pStyle w:val="Bibliography"/>
      </w:pPr>
      <w:r>
        <w:t xml:space="preserve">Alpila, Pia. 2026a.</w:t>
      </w:r>
      <w:r>
        <w:t xml:space="preserve"> </w:t>
      </w:r>
      <w:r>
        <w:rPr>
          <w:i/>
          <w:iCs/>
        </w:rPr>
        <w:t xml:space="preserve">Context Selection as Approximate Sufficiency:</w:t>
      </w:r>
      <w:r>
        <w:rPr>
          <w:i/>
          <w:iCs/>
        </w:rPr>
        <w:t xml:space="preserve"> </w:t>
      </w:r>
      <w:r>
        <w:rPr>
          <w:i/>
          <w:iCs/>
        </w:rPr>
        <w:t xml:space="preserve">Le Cam</w:t>
      </w:r>
      <w:r>
        <w:rPr>
          <w:i/>
          <w:iCs/>
        </w:rPr>
        <w:t xml:space="preserve"> </w:t>
      </w:r>
      <w:r>
        <w:rPr>
          <w:i/>
          <w:iCs/>
        </w:rPr>
        <w:t xml:space="preserve">Deficiency and</w:t>
      </w:r>
      <w:r>
        <w:rPr>
          <w:i/>
          <w:iCs/>
        </w:rPr>
        <w:t xml:space="preserve"> </w:t>
      </w:r>
      <w:r>
        <w:rPr>
          <w:i/>
          <w:iCs/>
        </w:rPr>
        <w:t xml:space="preserve">Kolmogorov</w:t>
      </w:r>
      <w:r>
        <w:rPr>
          <w:i/>
          <w:iCs/>
        </w:rPr>
        <w:t xml:space="preserve">’s Structure Function Against a Fixed Decoder</w:t>
      </w:r>
      <w:r>
        <w:t xml:space="preserve">. Zenodo.</w:t>
      </w:r>
      <w:r>
        <w:t xml:space="preserve"> </w:t>
      </w:r>
      <w:hyperlink r:id="rId155">
        <w:r>
          <w:rPr>
            <w:rStyle w:val="Hyperlink"/>
          </w:rPr>
          <w:t xml:space="preserve">https://doi.org/10.5281/zenodo.20800175</w:t>
        </w:r>
      </w:hyperlink>
      <w:r>
        <w:t xml:space="preserve">.</w:t>
      </w:r>
    </w:p>
    <w:bookmarkEnd w:id="156"/>
    <w:bookmarkStart w:id="158" w:name="ref-alpila2026essay"/>
    <w:p>
      <w:pPr>
        <w:pStyle w:val="Bibliography"/>
      </w:pPr>
      <w:r>
        <w:t xml:space="preserve">Alpila, Pia. 2026b.</w:t>
      </w:r>
      <w:r>
        <w:t xml:space="preserve"> </w:t>
      </w:r>
      <w:r>
        <w:rPr>
          <w:i/>
          <w:iCs/>
        </w:rPr>
        <w:t xml:space="preserve">Context Selection Has Been a Solved Problem Since 1951</w:t>
      </w:r>
      <w:r>
        <w:t xml:space="preserve">. Zenodo.</w:t>
      </w:r>
      <w:r>
        <w:t xml:space="preserve"> </w:t>
      </w:r>
      <w:hyperlink r:id="rId157">
        <w:r>
          <w:rPr>
            <w:rStyle w:val="Hyperlink"/>
          </w:rPr>
          <w:t xml:space="preserve">https://doi.org/10.5281/zenodo.20800031</w:t>
        </w:r>
      </w:hyperlink>
      <w:r>
        <w:t xml:space="preserve">.</w:t>
      </w:r>
    </w:p>
    <w:bookmarkEnd w:id="158"/>
    <w:bookmarkStart w:id="160" w:name="ref-alpila2026lmrecall"/>
    <w:p>
      <w:pPr>
        <w:pStyle w:val="Bibliography"/>
      </w:pPr>
      <w:r>
        <w:t xml:space="preserve">Alpila, Pia. 2026c.</w:t>
      </w:r>
      <w:r>
        <w:t xml:space="preserve"> </w:t>
      </w:r>
      <w:r>
        <w:rPr>
          <w:i/>
          <w:iCs/>
        </w:rPr>
        <w:t xml:space="preserve">LM Recall</w:t>
      </w:r>
      <w:r>
        <w:rPr>
          <w:i/>
          <w:iCs/>
        </w:rPr>
        <w:t xml:space="preserve">: Corpus, Experiment Code and Per-Decoder Results</w:t>
      </w:r>
      <w:r>
        <w:t xml:space="preserve">. Zenodo.</w:t>
      </w:r>
      <w:r>
        <w:t xml:space="preserve"> </w:t>
      </w:r>
      <w:hyperlink r:id="rId159">
        <w:r>
          <w:rPr>
            <w:rStyle w:val="Hyperlink"/>
          </w:rPr>
          <w:t xml:space="preserve">https://doi.org/10.5281/zenodo.20800209</w:t>
        </w:r>
      </w:hyperlink>
      <w:r>
        <w:t xml:space="preserve">.</w:t>
      </w:r>
    </w:p>
    <w:bookmarkEnd w:id="160"/>
    <w:bookmarkStart w:id="161" w:name="ref-auer2016pareto"/>
    <w:p>
      <w:pPr>
        <w:pStyle w:val="Bibliography"/>
      </w:pPr>
      <w:r>
        <w:t xml:space="preserve">Auer, Peter, Chao-Kai Chiang, Ronald Ortner, and Madalina Drugan. 2016.</w:t>
      </w:r>
      <w:r>
        <w:t xml:space="preserve"> </w:t>
      </w:r>
      <w:r>
        <w:t xml:space="preserve">“Pareto Front Identification from Stochastic Bandit Feedback.”</w:t>
      </w:r>
      <w:r>
        <w:t xml:space="preserve"> </w:t>
      </w:r>
      <w:r>
        <w:rPr>
          <w:i/>
          <w:iCs/>
        </w:rPr>
        <w:t xml:space="preserve">Proceedings of the 19th International Conference on Artificial Intelligence and Statistics (AISTATS)</w:t>
      </w:r>
      <w:r>
        <w:t xml:space="preserve">, PMLR, vol. 51: 939–47.</w:t>
      </w:r>
    </w:p>
    <w:bookmarkEnd w:id="161"/>
    <w:bookmarkStart w:id="163" w:name="ref-blackwell1953"/>
    <w:p>
      <w:pPr>
        <w:pStyle w:val="Bibliography"/>
      </w:pPr>
      <w:r>
        <w:t xml:space="preserve">Blackwell, David. 1953.</w:t>
      </w:r>
      <w:r>
        <w:t xml:space="preserve"> </w:t>
      </w:r>
      <w:r>
        <w:t xml:space="preserve">“Equivalent Comparisons of Experiments.”</w:t>
      </w:r>
      <w:r>
        <w:t xml:space="preserve"> </w:t>
      </w:r>
      <w:r>
        <w:rPr>
          <w:i/>
          <w:iCs/>
        </w:rPr>
        <w:t xml:space="preserve">The Annals of Mathematical Statistics</w:t>
      </w:r>
      <w:r>
        <w:t xml:space="preserve"> </w:t>
      </w:r>
      <w:r>
        <w:t xml:space="preserve">24 (2): 265–72.</w:t>
      </w:r>
      <w:r>
        <w:t xml:space="preserve"> </w:t>
      </w:r>
      <w:hyperlink r:id="rId162">
        <w:r>
          <w:rPr>
            <w:rStyle w:val="Hyperlink"/>
          </w:rPr>
          <w:t xml:space="preserve">https://doi.org/10.1214/aoms/1177729032</w:t>
        </w:r>
      </w:hyperlink>
      <w:r>
        <w:t xml:space="preserve">.</w:t>
      </w:r>
    </w:p>
    <w:bookmarkEnd w:id="163"/>
    <w:bookmarkStart w:id="164" w:name="ref-bonferroni1936"/>
    <w:p>
      <w:pPr>
        <w:pStyle w:val="Bibliography"/>
      </w:pPr>
      <w:r>
        <w:t xml:space="preserve">Bonferroni, Carlo Emilio. 1936.</w:t>
      </w:r>
      <w:r>
        <w:t xml:space="preserve"> </w:t>
      </w:r>
      <w:r>
        <w:t xml:space="preserve">“Teoria Statistica Delle Classi e Calcolo Delle Probabilità.”</w:t>
      </w:r>
      <w:r>
        <w:t xml:space="preserve"> </w:t>
      </w:r>
      <w:r>
        <w:rPr>
          <w:i/>
          <w:iCs/>
        </w:rPr>
        <w:t xml:space="preserve">Pubblicazioni Del R. Istituto Superiore Di Scienze Economiche e Commerciali Di Firenze</w:t>
      </w:r>
      <w:r>
        <w:t xml:space="preserve"> </w:t>
      </w:r>
      <w:r>
        <w:t xml:space="preserve">8: 3–62.</w:t>
      </w:r>
    </w:p>
    <w:bookmarkEnd w:id="164"/>
    <w:bookmarkStart w:id="166" w:name="ref-bowyer2025clt"/>
    <w:p>
      <w:pPr>
        <w:pStyle w:val="Bibliography"/>
      </w:pPr>
      <w:r>
        <w:t xml:space="preserve">Bowyer, Sam, Laurence Aitchison, and Desi R. Ivanova. 2025.</w:t>
      </w:r>
      <w:r>
        <w:t xml:space="preserve"> </w:t>
      </w:r>
      <w:r>
        <w:t xml:space="preserve">“Position: Don’t Use the</w:t>
      </w:r>
      <w:r>
        <w:t xml:space="preserve"> </w:t>
      </w:r>
      <w:r>
        <w:t xml:space="preserve">CLT</w:t>
      </w:r>
      <w:r>
        <w:t xml:space="preserve"> </w:t>
      </w:r>
      <w:r>
        <w:t xml:space="preserve">in</w:t>
      </w:r>
      <w:r>
        <w:t xml:space="preserve"> </w:t>
      </w:r>
      <w:r>
        <w:t xml:space="preserve">LLM</w:t>
      </w:r>
      <w:r>
        <w:t xml:space="preserve"> </w:t>
      </w:r>
      <w:r>
        <w:t xml:space="preserve">Evals with Fewer Than a Few Hundred Datapoints.”</w:t>
      </w:r>
      <w:r>
        <w:t xml:space="preserve"> </w:t>
      </w:r>
      <w:r>
        <w:rPr>
          <w:i/>
          <w:iCs/>
        </w:rPr>
        <w:t xml:space="preserve">arXiv Preprint arXiv:2503.01747</w:t>
      </w:r>
      <w:r>
        <w:t xml:space="preserve">.</w:t>
      </w:r>
      <w:r>
        <w:t xml:space="preserve"> </w:t>
      </w:r>
      <w:hyperlink r:id="rId165">
        <w:r>
          <w:rPr>
            <w:rStyle w:val="Hyperlink"/>
          </w:rPr>
          <w:t xml:space="preserve">https://arxiv.org/abs/2503.01747</w:t>
        </w:r>
      </w:hyperlink>
      <w:r>
        <w:t xml:space="preserve">.</w:t>
      </w:r>
    </w:p>
    <w:bookmarkEnd w:id="166"/>
    <w:bookmarkStart w:id="168" w:name="ref-bradley2024garbling"/>
    <w:p>
      <w:pPr>
        <w:pStyle w:val="Bibliography"/>
      </w:pPr>
      <w:r>
        <w:t xml:space="preserve">Bradley, William F. 2024.</w:t>
      </w:r>
      <w:r>
        <w:t xml:space="preserve"> </w:t>
      </w:r>
      <w:r>
        <w:t xml:space="preserve">“Enhancing</w:t>
      </w:r>
      <w:r>
        <w:t xml:space="preserve"> </w:t>
      </w:r>
      <w:r>
        <w:t xml:space="preserve">LLM</w:t>
      </w:r>
      <w:r>
        <w:t xml:space="preserve"> </w:t>
      </w:r>
      <w:r>
        <w:t xml:space="preserve">Evaluations: The Garbling Trick.”</w:t>
      </w:r>
      <w:r>
        <w:t xml:space="preserve"> </w:t>
      </w:r>
      <w:r>
        <w:rPr>
          <w:i/>
          <w:iCs/>
        </w:rPr>
        <w:t xml:space="preserve">arXiv Preprint arXiv:2411.01533</w:t>
      </w:r>
      <w:r>
        <w:t xml:space="preserve">.</w:t>
      </w:r>
      <w:r>
        <w:t xml:space="preserve"> </w:t>
      </w:r>
      <w:hyperlink r:id="rId167">
        <w:r>
          <w:rPr>
            <w:rStyle w:val="Hyperlink"/>
          </w:rPr>
          <w:t xml:space="preserve">https://arxiv.org/abs/2411.01533</w:t>
        </w:r>
      </w:hyperlink>
      <w:r>
        <w:t xml:space="preserve">.</w:t>
      </w:r>
    </w:p>
    <w:bookmarkEnd w:id="168"/>
    <w:bookmarkStart w:id="170" w:name="ref-carbonell1998"/>
    <w:p>
      <w:pPr>
        <w:pStyle w:val="Bibliography"/>
      </w:pPr>
      <w:r>
        <w:t xml:space="preserve">Carbonell, Jaime, and Jade Goldstein. 1998.</w:t>
      </w:r>
      <w:r>
        <w:t xml:space="preserve"> </w:t>
      </w:r>
      <w:r>
        <w:t xml:space="preserve">“The Use of</w:t>
      </w:r>
      <w:r>
        <w:t xml:space="preserve"> </w:t>
      </w:r>
      <w:r>
        <w:t xml:space="preserve">MMR</w:t>
      </w:r>
      <w:r>
        <w:t xml:space="preserve">, Diversity-Based Reranking for Reordering Documents and Producing Summaries.”</w:t>
      </w:r>
      <w:r>
        <w:t xml:space="preserve"> </w:t>
      </w:r>
      <w:r>
        <w:rPr>
          <w:i/>
          <w:iCs/>
        </w:rPr>
        <w:t xml:space="preserve">Proceedings of the 21st Annual International ACM SIGIR Conference on Research and Development in Information Retrieval</w:t>
      </w:r>
      <w:r>
        <w:t xml:space="preserve">, 335–36.</w:t>
      </w:r>
      <w:r>
        <w:t xml:space="preserve"> </w:t>
      </w:r>
      <w:hyperlink r:id="rId169">
        <w:r>
          <w:rPr>
            <w:rStyle w:val="Hyperlink"/>
          </w:rPr>
          <w:t xml:space="preserve">https://doi.org/10.1145/290941.291025</w:t>
        </w:r>
      </w:hyperlink>
      <w:r>
        <w:t xml:space="preserve">.</w:t>
      </w:r>
    </w:p>
    <w:bookmarkEnd w:id="170"/>
    <w:bookmarkStart w:id="172" w:name="ref-chakraborty2026conformal"/>
    <w:p>
      <w:pPr>
        <w:pStyle w:val="Bibliography"/>
      </w:pPr>
      <w:r>
        <w:t xml:space="preserve">Chakraborty, Debashish, Eugene Yang, Daniel Khashabi, Dawn Lawrie, and Kevin Duh. 2025.</w:t>
      </w:r>
      <w:r>
        <w:t xml:space="preserve"> </w:t>
      </w:r>
      <w:r>
        <w:t xml:space="preserve">“Principled Context Engineering for</w:t>
      </w:r>
      <w:r>
        <w:t xml:space="preserve"> </w:t>
      </w:r>
      <w:r>
        <w:t xml:space="preserve">RAG</w:t>
      </w:r>
      <w:r>
        <w:t xml:space="preserve">: Statistical Guarantees via Conformal Prediction.”</w:t>
      </w:r>
      <w:r>
        <w:t xml:space="preserve"> </w:t>
      </w:r>
      <w:r>
        <w:rPr>
          <w:i/>
          <w:iCs/>
        </w:rPr>
        <w:t xml:space="preserve">arXiv Preprint arXiv:2511.17908</w:t>
      </w:r>
      <w:r>
        <w:t xml:space="preserve">.</w:t>
      </w:r>
      <w:r>
        <w:t xml:space="preserve"> </w:t>
      </w:r>
      <w:hyperlink r:id="rId171">
        <w:r>
          <w:rPr>
            <w:rStyle w:val="Hyperlink"/>
          </w:rPr>
          <w:t xml:space="preserve">https://arxiv.org/abs/2511.17908</w:t>
        </w:r>
      </w:hyperlink>
      <w:r>
        <w:t xml:space="preserve">.</w:t>
      </w:r>
    </w:p>
    <w:bookmarkEnd w:id="172"/>
    <w:bookmarkStart w:id="174" w:name="ref-conformalip2025"/>
    <w:p>
      <w:pPr>
        <w:pStyle w:val="Bibliography"/>
      </w:pPr>
      <w:r>
        <w:t xml:space="preserve">Chan, Kwan Ho Ryan, Yuyan Ge, Edgar Dobriban, Hamed Hassani, and René Vidal. 2025.</w:t>
      </w:r>
      <w:r>
        <w:t xml:space="preserve"> </w:t>
      </w:r>
      <w:r>
        <w:t xml:space="preserve">“Conformal Information Pursuit for Interactively Guiding Large Language Models.”</w:t>
      </w:r>
      <w:r>
        <w:t xml:space="preserve"> </w:t>
      </w:r>
      <w:r>
        <w:rPr>
          <w:i/>
          <w:iCs/>
        </w:rPr>
        <w:t xml:space="preserve">arXiv Preprint arXiv:2507.03279</w:t>
      </w:r>
      <w:r>
        <w:t xml:space="preserve">.</w:t>
      </w:r>
      <w:r>
        <w:t xml:space="preserve"> </w:t>
      </w:r>
      <w:hyperlink r:id="rId173">
        <w:r>
          <w:rPr>
            <w:rStyle w:val="Hyperlink"/>
          </w:rPr>
          <w:t xml:space="preserve">https://arxiv.org/abs/2507.03279</w:t>
        </w:r>
      </w:hyperlink>
      <w:r>
        <w:t xml:space="preserve">.</w:t>
      </w:r>
    </w:p>
    <w:bookmarkEnd w:id="174"/>
    <w:bookmarkStart w:id="176" w:name="ref-chen2026deepera"/>
    <w:p>
      <w:pPr>
        <w:pStyle w:val="Bibliography"/>
      </w:pPr>
      <w:r>
        <w:t xml:space="preserve">Chen, Haotian, Qingqing Long, Siyu Pu, et al. 2026.</w:t>
      </w:r>
      <w:r>
        <w:t xml:space="preserve"> </w:t>
      </w:r>
      <w:r>
        <w:t xml:space="preserve">“</w:t>
      </w:r>
      <w:r>
        <w:t xml:space="preserve">DeepEra</w:t>
      </w:r>
      <w:r>
        <w:t xml:space="preserve">: A Deep Evidence Reranking Agent for Scientific Retrieval-Augmented Generated Question Answering.”</w:t>
      </w:r>
      <w:r>
        <w:t xml:space="preserve"> </w:t>
      </w:r>
      <w:r>
        <w:rPr>
          <w:i/>
          <w:iCs/>
        </w:rPr>
        <w:t xml:space="preserve">arXiv Preprint arXiv:2601.16478</w:t>
      </w:r>
      <w:r>
        <w:t xml:space="preserve">.</w:t>
      </w:r>
      <w:r>
        <w:t xml:space="preserve"> </w:t>
      </w:r>
      <w:hyperlink r:id="rId175">
        <w:r>
          <w:rPr>
            <w:rStyle w:val="Hyperlink"/>
          </w:rPr>
          <w:t xml:space="preserve">https://arxiv.org/abs/2601.16478</w:t>
        </w:r>
      </w:hyperlink>
      <w:r>
        <w:t xml:space="preserve">.</w:t>
      </w:r>
    </w:p>
    <w:bookmarkEnd w:id="176"/>
    <w:bookmarkStart w:id="178" w:name="ref-bedllm2026"/>
    <w:p>
      <w:pPr>
        <w:pStyle w:val="Bibliography"/>
      </w:pPr>
      <w:r>
        <w:t xml:space="preserve">Choudhury, Deepro, Sinead Williamson, Adam Goliński, et al. 2025.</w:t>
      </w:r>
      <w:r>
        <w:t xml:space="preserve"> </w:t>
      </w:r>
      <w:r>
        <w:t xml:space="preserve">“</w:t>
      </w:r>
      <w:r>
        <w:t xml:space="preserve">BED-LLM</w:t>
      </w:r>
      <w:r>
        <w:t xml:space="preserve">: Intelligent Information Gathering with</w:t>
      </w:r>
      <w:r>
        <w:t xml:space="preserve"> </w:t>
      </w:r>
      <w:r>
        <w:t xml:space="preserve">LLMs</w:t>
      </w:r>
      <w:r>
        <w:t xml:space="preserve"> </w:t>
      </w:r>
      <w:r>
        <w:t xml:space="preserve">and Bayesian Experimental Design.”</w:t>
      </w:r>
      <w:r>
        <w:t xml:space="preserve"> </w:t>
      </w:r>
      <w:r>
        <w:rPr>
          <w:i/>
          <w:iCs/>
        </w:rPr>
        <w:t xml:space="preserve">arXiv Preprint arXiv:2508.21184</w:t>
      </w:r>
      <w:r>
        <w:t xml:space="preserve">.</w:t>
      </w:r>
      <w:r>
        <w:t xml:space="preserve"> </w:t>
      </w:r>
      <w:hyperlink r:id="rId177">
        <w:r>
          <w:rPr>
            <w:rStyle w:val="Hyperlink"/>
          </w:rPr>
          <w:t xml:space="preserve">https://arxiv.org/abs/2508.21184</w:t>
        </w:r>
      </w:hyperlink>
      <w:r>
        <w:t xml:space="preserve">.</w:t>
      </w:r>
    </w:p>
    <w:bookmarkEnd w:id="178"/>
    <w:bookmarkStart w:id="180" w:name="ref-clopperpearson1934"/>
    <w:p>
      <w:pPr>
        <w:pStyle w:val="Bibliography"/>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179">
        <w:r>
          <w:rPr>
            <w:rStyle w:val="Hyperlink"/>
          </w:rPr>
          <w:t xml:space="preserve">https://doi.org/10.1093/biomet/26.4.404</w:t>
        </w:r>
      </w:hyperlink>
      <w:r>
        <w:t xml:space="preserve">.</w:t>
      </w:r>
    </w:p>
    <w:bookmarkEnd w:id="180"/>
    <w:bookmarkStart w:id="182" w:name="ref-cuconasu2024noise"/>
    <w:p>
      <w:pPr>
        <w:pStyle w:val="Bibliography"/>
      </w:pPr>
      <w:r>
        <w:t xml:space="preserve">Cuconasu, Florin, Giovanni Trappolini, Federico Siciliano, et al. 2024.</w:t>
      </w:r>
      <w:r>
        <w:t xml:space="preserve"> </w:t>
      </w:r>
      <w:r>
        <w:t xml:space="preserve">“The Power of Noise: Redefining Retrieval for</w:t>
      </w:r>
      <w:r>
        <w:t xml:space="preserve"> </w:t>
      </w:r>
      <w:r>
        <w:t xml:space="preserve">RAG</w:t>
      </w:r>
      <w:r>
        <w:t xml:space="preserve"> </w:t>
      </w:r>
      <w:r>
        <w:t xml:space="preserve">Systems.”</w:t>
      </w:r>
      <w:r>
        <w:t xml:space="preserve"> </w:t>
      </w:r>
      <w:r>
        <w:rPr>
          <w:i/>
          <w:iCs/>
        </w:rPr>
        <w:t xml:space="preserve">Proceedings of the 47th International ACM SIGIR Conference on Research and Development in Information Retrieval</w:t>
      </w:r>
      <w:r>
        <w:t xml:space="preserve">.</w:t>
      </w:r>
      <w:r>
        <w:t xml:space="preserve"> </w:t>
      </w:r>
      <w:hyperlink r:id="rId181">
        <w:r>
          <w:rPr>
            <w:rStyle w:val="Hyperlink"/>
          </w:rPr>
          <w:t xml:space="preserve">https://arxiv.org/abs/2401.14887</w:t>
        </w:r>
      </w:hyperlink>
      <w:r>
        <w:t xml:space="preserve">.</w:t>
      </w:r>
    </w:p>
    <w:bookmarkEnd w:id="182"/>
    <w:bookmarkStart w:id="184" w:name="ref-dai2025seper"/>
    <w:p>
      <w:pPr>
        <w:pStyle w:val="Bibliography"/>
      </w:pPr>
      <w:r>
        <w:t xml:space="preserve">Dai, Lu, Yijie Xu, Jinhui Ye, Hao Liu, and Hui Xiong. 2025.</w:t>
      </w:r>
      <w:r>
        <w:t xml:space="preserve"> </w:t>
      </w:r>
      <w:r>
        <w:t xml:space="preserve">“</w:t>
      </w:r>
      <w:r>
        <w:t xml:space="preserve">SePer</w:t>
      </w:r>
      <w:r>
        <w:t xml:space="preserve">: Measure Retrieval Utility Through the Lens of Semantic Perplexity Reduction.”</w:t>
      </w:r>
      <w:r>
        <w:t xml:space="preserve"> </w:t>
      </w:r>
      <w:r>
        <w:rPr>
          <w:i/>
          <w:iCs/>
        </w:rPr>
        <w:t xml:space="preserve">International Conference on Learning Representations (ICLR)</w:t>
      </w:r>
      <w:r>
        <w:t xml:space="preserve">.</w:t>
      </w:r>
      <w:r>
        <w:t xml:space="preserve"> </w:t>
      </w:r>
      <w:hyperlink r:id="rId183">
        <w:r>
          <w:rPr>
            <w:rStyle w:val="Hyperlink"/>
          </w:rPr>
          <w:t xml:space="preserve">https://arxiv.org/abs/2503.01478</w:t>
        </w:r>
      </w:hyperlink>
      <w:r>
        <w:t xml:space="preserve">.</w:t>
      </w:r>
    </w:p>
    <w:bookmarkEnd w:id="184"/>
    <w:bookmarkStart w:id="186" w:name="ref-dong2013lessismore"/>
    <w:p>
      <w:pPr>
        <w:pStyle w:val="Bibliography"/>
      </w:pPr>
      <w:r>
        <w:t xml:space="preserve">Dong, Xin Luna, Barna Saha, and Divesh Srivastava. 2012.</w:t>
      </w:r>
      <w:r>
        <w:t xml:space="preserve"> </w:t>
      </w:r>
      <w:r>
        <w:t xml:space="preserve">“Less Is More: Selecting Sources Wisely for Integration.”</w:t>
      </w:r>
      <w:r>
        <w:t xml:space="preserve"> </w:t>
      </w:r>
      <w:r>
        <w:rPr>
          <w:i/>
          <w:iCs/>
        </w:rPr>
        <w:t xml:space="preserve">Proceedings of the VLDB Endowment</w:t>
      </w:r>
      <w:r>
        <w:t xml:space="preserve"> </w:t>
      </w:r>
      <w:r>
        <w:t xml:space="preserve">6 (2): 37–48.</w:t>
      </w:r>
      <w:r>
        <w:t xml:space="preserve"> </w:t>
      </w:r>
      <w:hyperlink r:id="rId185">
        <w:r>
          <w:rPr>
            <w:rStyle w:val="Hyperlink"/>
          </w:rPr>
          <w:t xml:space="preserve">http://www.vldb.org/pvldb/vol6/p37-dong.pdf</w:t>
        </w:r>
      </w:hyperlink>
      <w:r>
        <w:t xml:space="preserve">.</w:t>
      </w:r>
    </w:p>
    <w:bookmarkEnd w:id="186"/>
    <w:bookmarkStart w:id="188" w:name="ref-contexthurts2025"/>
    <w:p>
      <w:pPr>
        <w:pStyle w:val="Bibliography"/>
      </w:pPr>
      <w:r>
        <w:t xml:space="preserve">Du, Yufeng, Minyang Tian, Srikanth Ronanki, et al. 2025.</w:t>
      </w:r>
      <w:r>
        <w:t xml:space="preserve"> </w:t>
      </w:r>
      <w:r>
        <w:t xml:space="preserve">“Context Length Alone Hurts</w:t>
      </w:r>
      <w:r>
        <w:t xml:space="preserve"> </w:t>
      </w:r>
      <w:r>
        <w:t xml:space="preserve">LLM</w:t>
      </w:r>
      <w:r>
        <w:t xml:space="preserve"> </w:t>
      </w:r>
      <w:r>
        <w:t xml:space="preserve">Performance Despite Perfect Retrieval.”</w:t>
      </w:r>
      <w:r>
        <w:t xml:space="preserve"> </w:t>
      </w:r>
      <w:r>
        <w:rPr>
          <w:i/>
          <w:iCs/>
        </w:rPr>
        <w:t xml:space="preserve">arXiv Preprint arXiv:2510.05381</w:t>
      </w:r>
      <w:r>
        <w:t xml:space="preserve">.</w:t>
      </w:r>
      <w:r>
        <w:t xml:space="preserve"> </w:t>
      </w:r>
      <w:hyperlink r:id="rId187">
        <w:r>
          <w:rPr>
            <w:rStyle w:val="Hyperlink"/>
          </w:rPr>
          <w:t xml:space="preserve">https://arxiv.org/abs/2510.05381</w:t>
        </w:r>
      </w:hyperlink>
      <w:r>
        <w:t xml:space="preserve">.</w:t>
      </w:r>
    </w:p>
    <w:bookmarkEnd w:id="188"/>
    <w:bookmarkStart w:id="190" w:name="ref-dvoretzky1956"/>
    <w:p>
      <w:pPr>
        <w:pStyle w:val="Bibliography"/>
      </w:pPr>
      <w:r>
        <w:t xml:space="preserve">Dvoretzky, A., J. Kiefer, and J. Wolfowitz. 1956.</w:t>
      </w:r>
      <w:r>
        <w:t xml:space="preserve"> </w:t>
      </w:r>
      <w:r>
        <w:t xml:space="preserve">“Asymptotic Minimax Character of the Sample Distribution Function and of the Classical Multinomial Estimator.”</w:t>
      </w:r>
      <w:r>
        <w:t xml:space="preserve"> </w:t>
      </w:r>
      <w:r>
        <w:rPr>
          <w:i/>
          <w:iCs/>
        </w:rPr>
        <w:t xml:space="preserve">The Annals of Mathematical Statistics</w:t>
      </w:r>
      <w:r>
        <w:t xml:space="preserve"> </w:t>
      </w:r>
      <w:r>
        <w:t xml:space="preserve">27 (3): 642–69.</w:t>
      </w:r>
      <w:r>
        <w:t xml:space="preserve"> </w:t>
      </w:r>
      <w:hyperlink r:id="rId189">
        <w:r>
          <w:rPr>
            <w:rStyle w:val="Hyperlink"/>
          </w:rPr>
          <w:t xml:space="preserve">https://doi.org/10.1214/aoms/1177728174</w:t>
        </w:r>
      </w:hyperlink>
      <w:r>
        <w:t xml:space="preserve">.</w:t>
      </w:r>
    </w:p>
    <w:bookmarkEnd w:id="190"/>
    <w:bookmarkStart w:id="191" w:name="ref-ethayarajh2022"/>
    <w:p>
      <w:pPr>
        <w:pStyle w:val="Bibliography"/>
      </w:pPr>
      <w:r>
        <w:t xml:space="preserve">Ethayarajh, Kawin, Yejin Choi, and Swabha Swayamdipta. 2022.</w:t>
      </w:r>
      <w:r>
        <w:t xml:space="preserve"> </w:t>
      </w:r>
      <w:r>
        <w:t xml:space="preserve">“Understanding Dataset Difficulty with</w:t>
      </w:r>
      <w:r>
        <w:t xml:space="preserve"> </w:t>
      </w:r>
      <m:oMath>
        <m:r>
          <m:rPr>
            <m:scr m:val="script"/>
            <m:sty m:val="p"/>
          </m:rPr>
          <m:t>V</m:t>
        </m:r>
      </m:oMath>
      <w:r>
        <w:t xml:space="preserve">-Usable Information.”</w:t>
      </w:r>
      <w:r>
        <w:t xml:space="preserve"> </w:t>
      </w:r>
      <w:r>
        <w:rPr>
          <w:i/>
          <w:iCs/>
        </w:rPr>
        <w:t xml:space="preserve">Proceedings of the 39th International Conference on Machine Learning (ICML)</w:t>
      </w:r>
      <w:r>
        <w:t xml:space="preserve">, PMLR, vol. 162: 5988–6008.</w:t>
      </w:r>
    </w:p>
    <w:bookmarkEnd w:id="191"/>
    <w:bookmarkStart w:id="193" w:name="ref-rank4gen2026"/>
    <w:p>
      <w:pPr>
        <w:pStyle w:val="Bibliography"/>
      </w:pPr>
      <w:r>
        <w:t xml:space="preserve">Fan, Yongqi, Yuxiang Chu, Zhentao Xia, et al. 2026.</w:t>
      </w:r>
      <w:r>
        <w:t xml:space="preserve"> </w:t>
      </w:r>
      <w:r>
        <w:t xml:space="preserve">“</w:t>
      </w:r>
      <w:r>
        <w:t xml:space="preserve">Rank4Gen</w:t>
      </w:r>
      <w:r>
        <w:t xml:space="preserve">:</w:t>
      </w:r>
      <w:r>
        <w:t xml:space="preserve"> </w:t>
      </w:r>
      <w:r>
        <w:t xml:space="preserve">RAG</w:t>
      </w:r>
      <w:r>
        <w:t xml:space="preserve">-Preference-Aligned Document Set Selection and Ranking.”</w:t>
      </w:r>
      <w:r>
        <w:t xml:space="preserve"> </w:t>
      </w:r>
      <w:r>
        <w:rPr>
          <w:i/>
          <w:iCs/>
        </w:rPr>
        <w:t xml:space="preserve">arXiv Preprint arXiv:2601.11273</w:t>
      </w:r>
      <w:r>
        <w:t xml:space="preserve">.</w:t>
      </w:r>
      <w:r>
        <w:t xml:space="preserve"> </w:t>
      </w:r>
      <w:hyperlink r:id="rId192">
        <w:r>
          <w:rPr>
            <w:rStyle w:val="Hyperlink"/>
          </w:rPr>
          <w:t xml:space="preserve">https://arxiv.org/abs/2601.11273</w:t>
        </w:r>
      </w:hyperlink>
      <w:r>
        <w:t xml:space="preserve">.</w:t>
      </w:r>
    </w:p>
    <w:bookmarkEnd w:id="193"/>
    <w:bookmarkStart w:id="195" w:name="ref-fosse2025"/>
    <w:p>
      <w:pPr>
        <w:pStyle w:val="Bibliography"/>
      </w:pPr>
      <w:r>
        <w:t xml:space="preserve">Fosse, Loïc, Frederic Bechet, Benoit Favre, et al. 2025.</w:t>
      </w:r>
      <w:r>
        <w:t xml:space="preserve"> </w:t>
      </w:r>
      <w:r>
        <w:t xml:space="preserve">“Statistical Deficiency for Task Inclusion Estimation.”</w:t>
      </w:r>
      <w:r>
        <w:t xml:space="preserve"> </w:t>
      </w:r>
      <w:r>
        <w:rPr>
          <w:i/>
          <w:iCs/>
        </w:rPr>
        <w:t xml:space="preserve">Proceedings of the 63rd Annual Meeting of the Association for Computational Linguistics (ACL), Volume 1: Long Papers</w:t>
      </w:r>
      <w:r>
        <w:t xml:space="preserve">.</w:t>
      </w:r>
      <w:r>
        <w:t xml:space="preserve"> </w:t>
      </w:r>
      <w:hyperlink r:id="rId194">
        <w:r>
          <w:rPr>
            <w:rStyle w:val="Hyperlink"/>
          </w:rPr>
          <w:t xml:space="preserve">https://arxiv.org/abs/2503.05491</w:t>
        </w:r>
      </w:hyperlink>
      <w:r>
        <w:t xml:space="preserve">.</w:t>
      </w:r>
    </w:p>
    <w:bookmarkEnd w:id="195"/>
    <w:bookmarkStart w:id="197" w:name="ref-frohmann2026orderconsistent"/>
    <w:p>
      <w:pPr>
        <w:pStyle w:val="Bibliography"/>
      </w:pPr>
      <w:r>
        <w:t xml:space="preserve">Frohmann, Markus, Mahdiyar Alavi, Elizabeth Lingg, and Navid Rekabsaz. 2026.</w:t>
      </w:r>
      <w:r>
        <w:t xml:space="preserve"> </w:t>
      </w:r>
      <w:r>
        <w:t xml:space="preserve">“Equal Ranking Quality, Different Decisions: Training Order-Consistent</w:t>
      </w:r>
      <w:r>
        <w:t xml:space="preserve"> </w:t>
      </w:r>
      <w:r>
        <w:t xml:space="preserve">LLM</w:t>
      </w:r>
      <w:r>
        <w:t xml:space="preserve"> </w:t>
      </w:r>
      <w:r>
        <w:t xml:space="preserve">Scorers.”</w:t>
      </w:r>
      <w:r>
        <w:t xml:space="preserve"> </w:t>
      </w:r>
      <w:r>
        <w:rPr>
          <w:i/>
          <w:iCs/>
        </w:rPr>
        <w:t xml:space="preserve">arXiv Preprint arXiv:2608.26762</w:t>
      </w:r>
      <w:r>
        <w:t xml:space="preserve">.</w:t>
      </w:r>
      <w:r>
        <w:t xml:space="preserve"> </w:t>
      </w:r>
      <w:hyperlink r:id="rId196">
        <w:r>
          <w:rPr>
            <w:rStyle w:val="Hyperlink"/>
          </w:rPr>
          <w:t xml:space="preserve">https://arxiv.org/abs/2608.26762</w:t>
        </w:r>
      </w:hyperlink>
      <w:r>
        <w:t xml:space="preserve">.</w:t>
      </w:r>
    </w:p>
    <w:bookmarkEnd w:id="197"/>
    <w:bookmarkStart w:id="199" w:name="ref-fuhr2008"/>
    <w:p>
      <w:pPr>
        <w:pStyle w:val="Bibliography"/>
      </w:pPr>
      <w:r>
        <w:t xml:space="preserve">Fuhr, Norbert. 2008.</w:t>
      </w:r>
      <w:r>
        <w:t xml:space="preserve"> </w:t>
      </w:r>
      <w:r>
        <w:t xml:space="preserve">“A Probability Ranking Principle for Interactive Information Retrieval.”</w:t>
      </w:r>
      <w:r>
        <w:t xml:space="preserve"> </w:t>
      </w:r>
      <w:r>
        <w:rPr>
          <w:i/>
          <w:iCs/>
        </w:rPr>
        <w:t xml:space="preserve">Information Retrieval</w:t>
      </w:r>
      <w:r>
        <w:t xml:space="preserve"> </w:t>
      </w:r>
      <w:r>
        <w:t xml:space="preserve">11 (3): 251–65.</w:t>
      </w:r>
      <w:r>
        <w:t xml:space="preserve"> </w:t>
      </w:r>
      <w:hyperlink r:id="rId198">
        <w:r>
          <w:rPr>
            <w:rStyle w:val="Hyperlink"/>
          </w:rPr>
          <w:t xml:space="preserve">https://doi.org/10.1007/s10791-008-9045-0</w:t>
        </w:r>
      </w:hyperlink>
      <w:r>
        <w:t xml:space="preserve">.</w:t>
      </w:r>
    </w:p>
    <w:bookmarkEnd w:id="199"/>
    <w:bookmarkStart w:id="201" w:name="ref-gao2024modelequality"/>
    <w:p>
      <w:pPr>
        <w:pStyle w:val="Bibliography"/>
      </w:pPr>
      <w:r>
        <w:t xml:space="preserve">Gao, Irena, Percy Liang, and Carlos Guestrin. 2025.</w:t>
      </w:r>
      <w:r>
        <w:t xml:space="preserve"> </w:t>
      </w:r>
      <w:r>
        <w:t xml:space="preserve">“Model Equality Testing: Which Model Is This</w:t>
      </w:r>
      <w:r>
        <w:t xml:space="preserve"> </w:t>
      </w:r>
      <w:r>
        <w:t xml:space="preserve">API</w:t>
      </w:r>
      <w:r>
        <w:t xml:space="preserve"> </w:t>
      </w:r>
      <w:r>
        <w:t xml:space="preserve">Serving?”</w:t>
      </w:r>
      <w:r>
        <w:t xml:space="preserve"> </w:t>
      </w:r>
      <w:r>
        <w:rPr>
          <w:i/>
          <w:iCs/>
        </w:rPr>
        <w:t xml:space="preserve">International Conference on Learning Representations (ICLR)</w:t>
      </w:r>
      <w:r>
        <w:t xml:space="preserve">.</w:t>
      </w:r>
      <w:r>
        <w:t xml:space="preserve"> </w:t>
      </w:r>
      <w:hyperlink r:id="rId200">
        <w:r>
          <w:rPr>
            <w:rStyle w:val="Hyperlink"/>
          </w:rPr>
          <w:t xml:space="preserve">https://arxiv.org/abs/2410.20247</w:t>
        </w:r>
      </w:hyperlink>
      <w:r>
        <w:t xml:space="preserve">.</w:t>
      </w:r>
    </w:p>
    <w:bookmarkEnd w:id="201"/>
    <w:bookmarkStart w:id="203" w:name="ref-pacms2026"/>
    <w:p>
      <w:pPr>
        <w:pStyle w:val="Bibliography"/>
      </w:pPr>
      <w:r>
        <w:t xml:space="preserve">Ghulyani, Manu, Arunabh Singh, Karan Bharadwaj, Ankit Nath, and Suranjan Goswami. 2026.</w:t>
      </w:r>
      <w:r>
        <w:t xml:space="preserve"> </w:t>
      </w:r>
      <w:r>
        <w:t xml:space="preserve">“</w:t>
      </w:r>
      <w:r>
        <w:t xml:space="preserve">PACMS</w:t>
      </w:r>
      <w:r>
        <w:t xml:space="preserve">: Submodular Context Selection as a Pluggable Engine for</w:t>
      </w:r>
      <w:r>
        <w:t xml:space="preserve"> </w:t>
      </w:r>
      <w:r>
        <w:t xml:space="preserve">LLM</w:t>
      </w:r>
      <w:r>
        <w:t xml:space="preserve"> </w:t>
      </w:r>
      <w:r>
        <w:t xml:space="preserve">Agents.”</w:t>
      </w:r>
      <w:r>
        <w:t xml:space="preserve"> </w:t>
      </w:r>
      <w:r>
        <w:rPr>
          <w:i/>
          <w:iCs/>
        </w:rPr>
        <w:t xml:space="preserve">arXiv Preprint arXiv:2606.20047</w:t>
      </w:r>
      <w:r>
        <w:t xml:space="preserve">.</w:t>
      </w:r>
      <w:r>
        <w:t xml:space="preserve"> </w:t>
      </w:r>
      <w:hyperlink r:id="rId202">
        <w:r>
          <w:rPr>
            <w:rStyle w:val="Hyperlink"/>
          </w:rPr>
          <w:t xml:space="preserve">https://arxiv.org/abs/2606.20047</w:t>
        </w:r>
      </w:hyperlink>
      <w:r>
        <w:t xml:space="preserve">.</w:t>
      </w:r>
    </w:p>
    <w:bookmarkEnd w:id="203"/>
    <w:bookmarkStart w:id="205" w:name="ref-giannetti2026interference"/>
    <w:p>
      <w:pPr>
        <w:pStyle w:val="Bibliography"/>
      </w:pPr>
      <w:r>
        <w:t xml:space="preserve">Giannetti, Christian, Giovanni Trappolini, Nicola Tonellotto, Fabrizio Silvestri, and Pietro Liò. 2026.</w:t>
      </w:r>
      <w:r>
        <w:t xml:space="preserve"> </w:t>
      </w:r>
      <w:r>
        <w:t xml:space="preserve">“The Mechanics of Interference: Defusing Distractors in</w:t>
      </w:r>
      <w:r>
        <w:t xml:space="preserve"> </w:t>
      </w:r>
      <w:r>
        <w:t xml:space="preserve">RAG</w:t>
      </w:r>
      <w:r>
        <w:t xml:space="preserve"> </w:t>
      </w:r>
      <w:r>
        <w:t xml:space="preserve">via Sparse Autoencoder Interventions.”</w:t>
      </w:r>
      <w:r>
        <w:t xml:space="preserve"> </w:t>
      </w:r>
      <w:r>
        <w:rPr>
          <w:i/>
          <w:iCs/>
        </w:rPr>
        <w:t xml:space="preserve">Findings of the Association for Computational Linguistics: ACL 2026</w:t>
      </w:r>
      <w:r>
        <w:t xml:space="preserve">.</w:t>
      </w:r>
      <w:r>
        <w:t xml:space="preserve"> </w:t>
      </w:r>
      <w:hyperlink r:id="rId204">
        <w:r>
          <w:rPr>
            <w:rStyle w:val="Hyperlink"/>
          </w:rPr>
          <w:t xml:space="preserve">https://aclanthology.org/2026.findings-acl.583/</w:t>
        </w:r>
      </w:hyperlink>
      <w:r>
        <w:t xml:space="preserve">.</w:t>
      </w:r>
    </w:p>
    <w:bookmarkEnd w:id="205"/>
    <w:bookmarkStart w:id="207" w:name="ref-guu2020realm"/>
    <w:p>
      <w:pPr>
        <w:pStyle w:val="Bibliography"/>
      </w:pPr>
      <w:r>
        <w:t xml:space="preserve">Guu, Kelvin, Kenton Lee, Zora Tung, Panupong Pasupat, and Ming-Wei Chang. 2020.</w:t>
      </w:r>
      <w:r>
        <w:t xml:space="preserve"> </w:t>
      </w:r>
      <w:r>
        <w:t xml:space="preserve">“</w:t>
      </w:r>
      <w:r>
        <w:t xml:space="preserve">REALM</w:t>
      </w:r>
      <w:r>
        <w:t xml:space="preserve">: Retrieval-Augmented Language Model Pre-Training.”</w:t>
      </w:r>
      <w:r>
        <w:t xml:space="preserve"> </w:t>
      </w:r>
      <w:r>
        <w:rPr>
          <w:i/>
          <w:iCs/>
        </w:rPr>
        <w:t xml:space="preserve">Proceedings of the 37th International Conference on Machine Learning (ICML)</w:t>
      </w:r>
      <w:r>
        <w:t xml:space="preserve">.</w:t>
      </w:r>
      <w:r>
        <w:t xml:space="preserve"> </w:t>
      </w:r>
      <w:hyperlink r:id="rId206">
        <w:r>
          <w:rPr>
            <w:rStyle w:val="Hyperlink"/>
          </w:rPr>
          <w:t xml:space="preserve">https://arxiv.org/abs/2002.08909</w:t>
        </w:r>
      </w:hyperlink>
      <w:r>
        <w:t xml:space="preserve">.</w:t>
      </w:r>
    </w:p>
    <w:bookmarkEnd w:id="207"/>
    <w:bookmarkStart w:id="209" w:name="ref-hagstrom2025lexical"/>
    <w:p>
      <w:pPr>
        <w:pStyle w:val="Bibliography"/>
      </w:pPr>
      <w:r>
        <w:t xml:space="preserve">Hagström, Lovisa, Ercong Nie, Ruben Halifa, Helmut Schmid, Richard Johansson, and Alexander Junge. 2025.</w:t>
      </w:r>
      <w:r>
        <w:t xml:space="preserve"> </w:t>
      </w:r>
      <w:r>
        <w:t xml:space="preserve">“Language Model Re-Rankers Are Fooled by Lexical Similarities.”</w:t>
      </w:r>
      <w:r>
        <w:t xml:space="preserve"> </w:t>
      </w:r>
      <w:r>
        <w:rPr>
          <w:i/>
          <w:iCs/>
        </w:rPr>
        <w:t xml:space="preserve">arXiv Preprint arXiv:2502.17036</w:t>
      </w:r>
      <w:r>
        <w:t xml:space="preserve">.</w:t>
      </w:r>
      <w:r>
        <w:t xml:space="preserve"> </w:t>
      </w:r>
      <w:hyperlink r:id="rId208">
        <w:r>
          <w:rPr>
            <w:rStyle w:val="Hyperlink"/>
          </w:rPr>
          <w:t xml:space="preserve">https://arxiv.org/abs/2502.17036</w:t>
        </w:r>
      </w:hyperlink>
      <w:r>
        <w:t xml:space="preserve">.</w:t>
      </w:r>
    </w:p>
    <w:bookmarkEnd w:id="209"/>
    <w:bookmarkStart w:id="211" w:name="ref-halevy2023learnings"/>
    <w:p>
      <w:pPr>
        <w:pStyle w:val="Bibliography"/>
      </w:pPr>
      <w:r>
        <w:t xml:space="preserve">Halevy, Alon, and Jane Dwivedi-Yu. 2023.</w:t>
      </w:r>
      <w:r>
        <w:t xml:space="preserve"> </w:t>
      </w:r>
      <w:r>
        <w:t xml:space="preserve">“Learnings from Data Integration for Augmented Language Models.”</w:t>
      </w:r>
      <w:r>
        <w:t xml:space="preserve"> </w:t>
      </w:r>
      <w:r>
        <w:rPr>
          <w:i/>
          <w:iCs/>
        </w:rPr>
        <w:t xml:space="preserve">arXiv Preprint arXiv:2304.04576</w:t>
      </w:r>
      <w:r>
        <w:t xml:space="preserve">.</w:t>
      </w:r>
      <w:r>
        <w:t xml:space="preserve"> </w:t>
      </w:r>
      <w:hyperlink r:id="rId210">
        <w:r>
          <w:rPr>
            <w:rStyle w:val="Hyperlink"/>
          </w:rPr>
          <w:t xml:space="preserve">https://arxiv.org/abs/2304.04576</w:t>
        </w:r>
      </w:hyperlink>
      <w:r>
        <w:t xml:space="preserve">.</w:t>
      </w:r>
    </w:p>
    <w:bookmarkEnd w:id="211"/>
    <w:bookmarkStart w:id="213" w:name="ref-hong2025contextrot"/>
    <w:p>
      <w:pPr>
        <w:pStyle w:val="Bibliography"/>
      </w:pPr>
      <w:r>
        <w:t xml:space="preserve">Hong, Kelly, Anton Troynikov, and Jeff Huber. 2025.</w:t>
      </w:r>
      <w:r>
        <w:t xml:space="preserve"> </w:t>
      </w:r>
      <w:r>
        <w:rPr>
          <w:i/>
          <w:iCs/>
        </w:rPr>
        <w:t xml:space="preserve">Context Rot: How Increasing Input Tokens Impacts</w:t>
      </w:r>
      <w:r>
        <w:rPr>
          <w:i/>
          <w:iCs/>
        </w:rPr>
        <w:t xml:space="preserve"> </w:t>
      </w:r>
      <w:r>
        <w:rPr>
          <w:i/>
          <w:iCs/>
        </w:rPr>
        <w:t xml:space="preserve">LLM</w:t>
      </w:r>
      <w:r>
        <w:rPr>
          <w:i/>
          <w:iCs/>
        </w:rPr>
        <w:t xml:space="preserve"> </w:t>
      </w:r>
      <w:r>
        <w:rPr>
          <w:i/>
          <w:iCs/>
        </w:rPr>
        <w:t xml:space="preserve">Performance</w:t>
      </w:r>
      <w:r>
        <w:t xml:space="preserve">. Technical Report. Chroma.</w:t>
      </w:r>
      <w:r>
        <w:t xml:space="preserve"> </w:t>
      </w:r>
      <w:hyperlink r:id="rId212">
        <w:r>
          <w:rPr>
            <w:rStyle w:val="Hyperlink"/>
          </w:rPr>
          <w:t xml:space="preserve">https://www.trychroma.com/research/context-rot</w:t>
        </w:r>
      </w:hyperlink>
      <w:r>
        <w:t xml:space="preserve">.</w:t>
      </w:r>
    </w:p>
    <w:bookmarkEnd w:id="213"/>
    <w:bookmarkStart w:id="215" w:name="ref-huang2025gammacover"/>
    <w:p>
      <w:pPr>
        <w:pStyle w:val="Bibliography"/>
      </w:pPr>
      <w:r>
        <w:t xml:space="preserve">Huang, Hai. 2025.</w:t>
      </w:r>
      <w:r>
        <w:t xml:space="preserve"> </w:t>
      </w:r>
      <w:r>
        <w:t xml:space="preserve">“Directed Information</w:t>
      </w:r>
      <w:r>
        <w:t xml:space="preserve"> </w:t>
      </w:r>
      <m:oMath>
        <m:r>
          <m:t>γ</m:t>
        </m:r>
      </m:oMath>
      <w:r>
        <w:t xml:space="preserve">-Covering: An Information-Theoretic Framework for Context Engineering.”</w:t>
      </w:r>
      <w:r>
        <w:t xml:space="preserve"> </w:t>
      </w:r>
      <w:r>
        <w:rPr>
          <w:i/>
          <w:iCs/>
        </w:rPr>
        <w:t xml:space="preserve">arXiv Preprint arXiv:2510.00079</w:t>
      </w:r>
      <w:r>
        <w:t xml:space="preserve">.</w:t>
      </w:r>
      <w:r>
        <w:t xml:space="preserve"> </w:t>
      </w:r>
      <w:hyperlink r:id="rId214">
        <w:r>
          <w:rPr>
            <w:rStyle w:val="Hyperlink"/>
          </w:rPr>
          <w:t xml:space="preserve">https://arxiv.org/abs/2510.00079</w:t>
        </w:r>
      </w:hyperlink>
      <w:r>
        <w:t xml:space="preserve">.</w:t>
      </w:r>
    </w:p>
    <w:bookmarkEnd w:id="215"/>
    <w:bookmarkStart w:id="217" w:name="ref-jain2025contextualutility"/>
    <w:p>
      <w:pPr>
        <w:pStyle w:val="Bibliography"/>
      </w:pPr>
      <w:r>
        <w:t xml:space="preserve">Jain, Akriti, and Aparna Garimella. 2025.</w:t>
      </w:r>
      <w:r>
        <w:t xml:space="preserve"> </w:t>
      </w:r>
      <w:r>
        <w:t xml:space="preserve">“Modeling Contextual Passage Utility for Multihop Question Answering.”</w:t>
      </w:r>
      <w:r>
        <w:t xml:space="preserve"> </w:t>
      </w:r>
      <w:r>
        <w:rPr>
          <w:i/>
          <w:iCs/>
        </w:rPr>
        <w:t xml:space="preserve">Proceedings of IJCNLP-AACL 2025</w:t>
      </w:r>
      <w:r>
        <w:t xml:space="preserve">.</w:t>
      </w:r>
      <w:r>
        <w:t xml:space="preserve"> </w:t>
      </w:r>
      <w:hyperlink r:id="rId216">
        <w:r>
          <w:rPr>
            <w:rStyle w:val="Hyperlink"/>
          </w:rPr>
          <w:t xml:space="preserve">https://arxiv.org/abs/2512.06464</w:t>
        </w:r>
      </w:hyperlink>
      <w:r>
        <w:t xml:space="preserve">.</w:t>
      </w:r>
    </w:p>
    <w:bookmarkEnd w:id="217"/>
    <w:bookmarkStart w:id="219" w:name="ref-optiset2026"/>
    <w:p>
      <w:pPr>
        <w:pStyle w:val="Bibliography"/>
      </w:pPr>
      <w:r>
        <w:t xml:space="preserve">Jiang, Yi, Sendong Zhao, Jianbo Li, et al. 2026.</w:t>
      </w:r>
      <w:r>
        <w:t xml:space="preserve"> </w:t>
      </w:r>
      <w:r>
        <w:t xml:space="preserve">“</w:t>
      </w:r>
      <w:r>
        <w:t xml:space="preserve">OptiSet</w:t>
      </w:r>
      <w:r>
        <w:t xml:space="preserve">: Unified Optimizing Set Selection and Ranking for Retrieval-Augmented Generation.”</w:t>
      </w:r>
      <w:r>
        <w:t xml:space="preserve"> </w:t>
      </w:r>
      <w:r>
        <w:rPr>
          <w:i/>
          <w:iCs/>
        </w:rPr>
        <w:t xml:space="preserve">arXiv Preprint arXiv:2601.05027</w:t>
      </w:r>
      <w:r>
        <w:t xml:space="preserve">.</w:t>
      </w:r>
      <w:r>
        <w:t xml:space="preserve"> </w:t>
      </w:r>
      <w:hyperlink r:id="rId218">
        <w:r>
          <w:rPr>
            <w:rStyle w:val="Hyperlink"/>
          </w:rPr>
          <w:t xml:space="preserve">https://arxiv.org/abs/2601.05027</w:t>
        </w:r>
      </w:hyperlink>
      <w:r>
        <w:t xml:space="preserve">.</w:t>
      </w:r>
    </w:p>
    <w:bookmarkEnd w:id="219"/>
    <w:bookmarkStart w:id="221" w:name="ref-jin2024longrag"/>
    <w:p>
      <w:pPr>
        <w:pStyle w:val="Bibliography"/>
      </w:pPr>
      <w:r>
        <w:t xml:space="preserve">Jin, Bowen, Jinsung Yoon, Jiawei Han, and Sercan O. Arik. 2024.</w:t>
      </w:r>
      <w:r>
        <w:t xml:space="preserve"> </w:t>
      </w:r>
      <w:r>
        <w:t xml:space="preserve">“Long-Context</w:t>
      </w:r>
      <w:r>
        <w:t xml:space="preserve"> </w:t>
      </w:r>
      <w:r>
        <w:t xml:space="preserve">LLMs</w:t>
      </w:r>
      <w:r>
        <w:t xml:space="preserve"> </w:t>
      </w:r>
      <w:r>
        <w:t xml:space="preserve">Meet</w:t>
      </w:r>
      <w:r>
        <w:t xml:space="preserve"> </w:t>
      </w:r>
      <w:r>
        <w:t xml:space="preserve">RAG</w:t>
      </w:r>
      <w:r>
        <w:t xml:space="preserve">: Overcoming Challenges for Long Inputs in</w:t>
      </w:r>
      <w:r>
        <w:t xml:space="preserve"> </w:t>
      </w:r>
      <w:r>
        <w:t xml:space="preserve">RAG</w:t>
      </w:r>
      <w:r>
        <w:t xml:space="preserve">.”</w:t>
      </w:r>
      <w:r>
        <w:t xml:space="preserve"> </w:t>
      </w:r>
      <w:r>
        <w:rPr>
          <w:i/>
          <w:iCs/>
        </w:rPr>
        <w:t xml:space="preserve">arXiv Preprint arXiv:2410.05983</w:t>
      </w:r>
      <w:r>
        <w:t xml:space="preserve">.</w:t>
      </w:r>
      <w:r>
        <w:t xml:space="preserve"> </w:t>
      </w:r>
      <w:hyperlink r:id="rId220">
        <w:r>
          <w:rPr>
            <w:rStyle w:val="Hyperlink"/>
          </w:rPr>
          <w:t xml:space="preserve">https://arxiv.org/abs/2410.05983</w:t>
        </w:r>
      </w:hyperlink>
      <w:r>
        <w:t xml:space="preserve">.</w:t>
      </w:r>
    </w:p>
    <w:bookmarkEnd w:id="221"/>
    <w:bookmarkStart w:id="223" w:name="ref-sufficientcontext2024"/>
    <w:p>
      <w:pPr>
        <w:pStyle w:val="Bibliography"/>
      </w:pPr>
      <w:r>
        <w:t xml:space="preserve">Joren, Hailey, Jianyi Zhang, Chun-Sung Ferng, Da-Cheng Juan, Ankur Taly, and Cyrus Rashtchian. 2024.</w:t>
      </w:r>
      <w:r>
        <w:t xml:space="preserve"> </w:t>
      </w:r>
      <w:r>
        <w:t xml:space="preserve">“Sufficient Context: A New Lens on Retrieval Augmented Generation Systems.”</w:t>
      </w:r>
      <w:r>
        <w:t xml:space="preserve"> </w:t>
      </w:r>
      <w:r>
        <w:rPr>
          <w:i/>
          <w:iCs/>
        </w:rPr>
        <w:t xml:space="preserve">arXiv Preprint arXiv:2411.06037</w:t>
      </w:r>
      <w:r>
        <w:t xml:space="preserve">.</w:t>
      </w:r>
      <w:r>
        <w:t xml:space="preserve"> </w:t>
      </w:r>
      <w:hyperlink r:id="rId222">
        <w:r>
          <w:rPr>
            <w:rStyle w:val="Hyperlink"/>
          </w:rPr>
          <w:t xml:space="preserve">https://arxiv.org/abs/2411.06037</w:t>
        </w:r>
      </w:hyperlink>
      <w:r>
        <w:t xml:space="preserve">.</w:t>
      </w:r>
    </w:p>
    <w:bookmarkEnd w:id="223"/>
    <w:bookmarkStart w:id="225" w:name="ref-khattab2020colbert"/>
    <w:p>
      <w:pPr>
        <w:pStyle w:val="Bibliography"/>
      </w:pPr>
      <w:r>
        <w:t xml:space="preserve">Khattab, Omar, and Matei Zaharia. 2020.</w:t>
      </w:r>
      <w:r>
        <w:t xml:space="preserve"> </w:t>
      </w:r>
      <w:r>
        <w:t xml:space="preserve">“</w:t>
      </w:r>
      <w:r>
        <w:t xml:space="preserve">ColBERT</w:t>
      </w:r>
      <w:r>
        <w:t xml:space="preserve">: Efficient and Effective Passage Search via Contextualized Late Interaction over</w:t>
      </w:r>
      <w:r>
        <w:t xml:space="preserve"> </w:t>
      </w:r>
      <w:r>
        <w:t xml:space="preserve">BERT</w:t>
      </w:r>
      <w:r>
        <w:t xml:space="preserve">.”</w:t>
      </w:r>
      <w:r>
        <w:t xml:space="preserve"> </w:t>
      </w:r>
      <w:r>
        <w:rPr>
          <w:i/>
          <w:iCs/>
        </w:rPr>
        <w:t xml:space="preserve">Proceedings of the 43rd International ACM SIGIR Conference on Research and Development in Information Retrieval</w:t>
      </w:r>
      <w:r>
        <w:t xml:space="preserve">, 39–48.</w:t>
      </w:r>
      <w:r>
        <w:t xml:space="preserve"> </w:t>
      </w:r>
      <w:hyperlink r:id="rId224">
        <w:r>
          <w:rPr>
            <w:rStyle w:val="Hyperlink"/>
          </w:rPr>
          <w:t xml:space="preserve">https://doi.org/10.1145/3397271.3401075</w:t>
        </w:r>
      </w:hyperlink>
      <w:r>
        <w:t xml:space="preserve">.</w:t>
      </w:r>
    </w:p>
    <w:bookmarkEnd w:id="225"/>
    <w:bookmarkStart w:id="227" w:name="ref-lecam1964"/>
    <w:p>
      <w:pPr>
        <w:pStyle w:val="Bibliography"/>
      </w:pPr>
      <w:r>
        <w:t xml:space="preserve">Le Cam, Lucien. 1964.</w:t>
      </w:r>
      <w:r>
        <w:t xml:space="preserve"> </w:t>
      </w:r>
      <w:r>
        <w:t xml:space="preserve">“Sufficiency and Approximate Sufficiency.”</w:t>
      </w:r>
      <w:r>
        <w:t xml:space="preserve"> </w:t>
      </w:r>
      <w:r>
        <w:rPr>
          <w:i/>
          <w:iCs/>
        </w:rPr>
        <w:t xml:space="preserve">The Annals of Mathematical Statistics</w:t>
      </w:r>
      <w:r>
        <w:t xml:space="preserve"> </w:t>
      </w:r>
      <w:r>
        <w:t xml:space="preserve">35 (4): 1419–55.</w:t>
      </w:r>
      <w:r>
        <w:t xml:space="preserve"> </w:t>
      </w:r>
      <w:hyperlink r:id="rId226">
        <w:r>
          <w:rPr>
            <w:rStyle w:val="Hyperlink"/>
          </w:rPr>
          <w:t xml:space="preserve">https://doi.org/10.1214/aoms/1177700372</w:t>
        </w:r>
      </w:hyperlink>
      <w:r>
        <w:t xml:space="preserve">.</w:t>
      </w:r>
    </w:p>
    <w:bookmarkEnd w:id="227"/>
    <w:bookmarkStart w:id="229" w:name="ref-lecam1986"/>
    <w:p>
      <w:pPr>
        <w:pStyle w:val="Bibliography"/>
      </w:pPr>
      <w:r>
        <w:t xml:space="preserve">Le Cam, Lucien. 1986.</w:t>
      </w:r>
      <w:r>
        <w:t xml:space="preserve"> </w:t>
      </w:r>
      <w:r>
        <w:rPr>
          <w:i/>
          <w:iCs/>
        </w:rPr>
        <w:t xml:space="preserve">Asymptotic Methods in Statistical Decision Theory</w:t>
      </w:r>
      <w:r>
        <w:t xml:space="preserve">. Springer Series in Statistics. Springer.</w:t>
      </w:r>
      <w:r>
        <w:t xml:space="preserve"> </w:t>
      </w:r>
      <w:hyperlink r:id="rId228">
        <w:r>
          <w:rPr>
            <w:rStyle w:val="Hyperlink"/>
          </w:rPr>
          <w:t xml:space="preserve">https://doi.org/10.1007/978-1-4612-4946-7</w:t>
        </w:r>
      </w:hyperlink>
      <w:r>
        <w:t xml:space="preserve">.</w:t>
      </w:r>
    </w:p>
    <w:bookmarkEnd w:id="229"/>
    <w:bookmarkStart w:id="231" w:name="ref-relevanceutility2025"/>
    <w:p>
      <w:pPr>
        <w:pStyle w:val="Bibliography"/>
      </w:pPr>
      <w:r>
        <w:t xml:space="preserve">LeVine, Will, and Bijan Varjavand. 2025.</w:t>
      </w:r>
      <w:r>
        <w:t xml:space="preserve"> </w:t>
      </w:r>
      <w:r>
        <w:t xml:space="preserve">“Relevance Isn’t All You Need: Scaling</w:t>
      </w:r>
      <w:r>
        <w:t xml:space="preserve"> </w:t>
      </w:r>
      <w:r>
        <w:t xml:space="preserve">RAG</w:t>
      </w:r>
      <w:r>
        <w:t xml:space="preserve"> </w:t>
      </w:r>
      <w:r>
        <w:t xml:space="preserve">Systems with Inference-Time Compute via Multi-Criteria Reranking.”</w:t>
      </w:r>
      <w:r>
        <w:t xml:space="preserve"> </w:t>
      </w:r>
      <w:r>
        <w:rPr>
          <w:i/>
          <w:iCs/>
        </w:rPr>
        <w:t xml:space="preserve">arXiv Preprint arXiv:2504.07104</w:t>
      </w:r>
      <w:r>
        <w:t xml:space="preserve">.</w:t>
      </w:r>
      <w:r>
        <w:t xml:space="preserve"> </w:t>
      </w:r>
      <w:hyperlink r:id="rId230">
        <w:r>
          <w:rPr>
            <w:rStyle w:val="Hyperlink"/>
          </w:rPr>
          <w:t xml:space="preserve">https://arxiv.org/abs/2504.07104</w:t>
        </w:r>
      </w:hyperlink>
      <w:r>
        <w:t xml:space="preserve">.</w:t>
      </w:r>
    </w:p>
    <w:bookmarkEnd w:id="231"/>
    <w:bookmarkStart w:id="233" w:name="ref-levy2025moredocs"/>
    <w:p>
      <w:pPr>
        <w:pStyle w:val="Bibliography"/>
      </w:pPr>
      <w:r>
        <w:t xml:space="preserve">Levy, Shahar, Nir Mazor, Lihi Shalmon, Michael Hassid, and Gabriel Stanovsky. 2025.</w:t>
      </w:r>
      <w:r>
        <w:t xml:space="preserve"> </w:t>
      </w:r>
      <w:r>
        <w:t xml:space="preserve">“More Documents, Same Length: Isolating the Challenge of Multiple Documents in</w:t>
      </w:r>
      <w:r>
        <w:t xml:space="preserve"> </w:t>
      </w:r>
      <w:r>
        <w:t xml:space="preserve">RAG</w:t>
      </w:r>
      <w:r>
        <w:t xml:space="preserve">.”</w:t>
      </w:r>
      <w:r>
        <w:t xml:space="preserve"> </w:t>
      </w:r>
      <w:r>
        <w:rPr>
          <w:i/>
          <w:iCs/>
        </w:rPr>
        <w:t xml:space="preserve">arXiv Preprint arXiv:2503.04388</w:t>
      </w:r>
      <w:r>
        <w:t xml:space="preserve">.</w:t>
      </w:r>
      <w:r>
        <w:t xml:space="preserve"> </w:t>
      </w:r>
      <w:hyperlink r:id="rId232">
        <w:r>
          <w:rPr>
            <w:rStyle w:val="Hyperlink"/>
          </w:rPr>
          <w:t xml:space="preserve">https://arxiv.org/abs/2503.04388</w:t>
        </w:r>
      </w:hyperlink>
      <w:r>
        <w:t xml:space="preserve">.</w:t>
      </w:r>
    </w:p>
    <w:bookmarkEnd w:id="233"/>
    <w:bookmarkStart w:id="235" w:name="ref-longcontextdegrade2026"/>
    <w:p>
      <w:pPr>
        <w:pStyle w:val="Bibliography"/>
      </w:pPr>
      <w:r>
        <w:t xml:space="preserve">Liu, Ming. 2026.</w:t>
      </w:r>
      <w:r>
        <w:t xml:space="preserve"> </w:t>
      </w:r>
      <w:r>
        <w:t xml:space="preserve">“More Is Not Always Better: Cross-Component Interference in</w:t>
      </w:r>
      <w:r>
        <w:t xml:space="preserve"> </w:t>
      </w:r>
      <w:r>
        <w:t xml:space="preserve">LLM</w:t>
      </w:r>
      <w:r>
        <w:t xml:space="preserve"> </w:t>
      </w:r>
      <w:r>
        <w:t xml:space="preserve">Agent Scaffolding.”</w:t>
      </w:r>
      <w:r>
        <w:t xml:space="preserve"> </w:t>
      </w:r>
      <w:r>
        <w:rPr>
          <w:i/>
          <w:iCs/>
        </w:rPr>
        <w:t xml:space="preserve">arXiv Preprint arXiv:2605.05716</w:t>
      </w:r>
      <w:r>
        <w:t xml:space="preserve">.</w:t>
      </w:r>
      <w:r>
        <w:t xml:space="preserve"> </w:t>
      </w:r>
      <w:hyperlink r:id="rId234">
        <w:r>
          <w:rPr>
            <w:rStyle w:val="Hyperlink"/>
          </w:rPr>
          <w:t xml:space="preserve">https://arxiv.org/abs/2605.05716</w:t>
        </w:r>
      </w:hyperlink>
      <w:r>
        <w:t xml:space="preserve">.</w:t>
      </w:r>
    </w:p>
    <w:bookmarkEnd w:id="235"/>
    <w:bookmarkStart w:id="237" w:name="ref-liu2024lost"/>
    <w:p>
      <w:pPr>
        <w:pStyle w:val="Bibliography"/>
      </w:pPr>
      <w:r>
        <w:t xml:space="preserve">Liu, Nelson F., Kevin Lin, John Hewitt, et al. 2024.</w:t>
      </w:r>
      <w:r>
        <w:t xml:space="preserve"> </w:t>
      </w:r>
      <w:r>
        <w:t xml:space="preserve">“Lost in the Middle: How Language Models Use Long Contexts.”</w:t>
      </w:r>
      <w:r>
        <w:t xml:space="preserve"> </w:t>
      </w:r>
      <w:r>
        <w:rPr>
          <w:i/>
          <w:iCs/>
        </w:rPr>
        <w:t xml:space="preserve">Transactions of the Association for Computational Linguistics</w:t>
      </w:r>
      <w:r>
        <w:t xml:space="preserve"> </w:t>
      </w:r>
      <w:r>
        <w:t xml:space="preserve">12: 157–73.</w:t>
      </w:r>
      <w:r>
        <w:t xml:space="preserve"> </w:t>
      </w:r>
      <w:hyperlink r:id="rId236">
        <w:r>
          <w:rPr>
            <w:rStyle w:val="Hyperlink"/>
          </w:rPr>
          <w:t xml:space="preserve">https://arxiv.org/abs/2307.03172</w:t>
        </w:r>
      </w:hyperlink>
      <w:r>
        <w:t xml:space="preserve">.</w:t>
      </w:r>
    </w:p>
    <w:bookmarkEnd w:id="237"/>
    <w:bookmarkStart w:id="239" w:name="ref-miller2024errorbars"/>
    <w:p>
      <w:pPr>
        <w:pStyle w:val="Bibliography"/>
      </w:pPr>
      <w:r>
        <w:t xml:space="preserve">Miller, Evan. 2024.</w:t>
      </w:r>
      <w:r>
        <w:t xml:space="preserve"> </w:t>
      </w:r>
      <w:r>
        <w:t xml:space="preserve">“Adding Error Bars to Evals: A Statistical Approach to Language Model Evaluations.”</w:t>
      </w:r>
      <w:r>
        <w:t xml:space="preserve"> </w:t>
      </w:r>
      <w:r>
        <w:rPr>
          <w:i/>
          <w:iCs/>
        </w:rPr>
        <w:t xml:space="preserve">arXiv Preprint arXiv:2411.00640</w:t>
      </w:r>
      <w:r>
        <w:t xml:space="preserve">.</w:t>
      </w:r>
      <w:r>
        <w:t xml:space="preserve"> </w:t>
      </w:r>
      <w:hyperlink r:id="rId238">
        <w:r>
          <w:rPr>
            <w:rStyle w:val="Hyperlink"/>
          </w:rPr>
          <w:t xml:space="preserve">https://arxiv.org/abs/2411.00640</w:t>
        </w:r>
      </w:hyperlink>
      <w:r>
        <w:t xml:space="preserve">.</w:t>
      </w:r>
    </w:p>
    <w:bookmarkEnd w:id="239"/>
    <w:bookmarkStart w:id="241" w:name="ref-nematov2025shapley"/>
    <w:p>
      <w:pPr>
        <w:pStyle w:val="Bibliography"/>
      </w:pPr>
      <w:r>
        <w:t xml:space="preserve">Nematov, Ikhtiyor, Tarik Kalai, Elizaveta Kuzmenko, et al. 2025.</w:t>
      </w:r>
      <w:r>
        <w:t xml:space="preserve"> </w:t>
      </w:r>
      <w:r>
        <w:t xml:space="preserve">“Source Attribution in Retrieval-Augmented Generation.”</w:t>
      </w:r>
      <w:r>
        <w:t xml:space="preserve"> </w:t>
      </w:r>
      <w:r>
        <w:rPr>
          <w:i/>
          <w:iCs/>
        </w:rPr>
        <w:t xml:space="preserve">Machine Learning and Knowledge Discovery in Databases (ECML PKDD 2025)</w:t>
      </w:r>
      <w:r>
        <w:t xml:space="preserve">.</w:t>
      </w:r>
      <w:r>
        <w:t xml:space="preserve"> </w:t>
      </w:r>
      <w:hyperlink r:id="rId240">
        <w:r>
          <w:rPr>
            <w:rStyle w:val="Hyperlink"/>
          </w:rPr>
          <w:t xml:space="preserve">https://doi.org/10.1007/978-3-032-19099-4_23</w:t>
        </w:r>
      </w:hyperlink>
      <w:r>
        <w:t xml:space="preserve">.</w:t>
      </w:r>
    </w:p>
    <w:bookmarkEnd w:id="241"/>
    <w:bookmarkStart w:id="243" w:name="ref-blackwellrep2026"/>
    <w:p>
      <w:pPr>
        <w:pStyle w:val="Bibliography"/>
      </w:pPr>
      <w:r>
        <w:t xml:space="preserve">Paxton, Napoleon. 2026.</w:t>
      </w:r>
      <w:r>
        <w:t xml:space="preserve"> </w:t>
      </w:r>
      <w:r>
        <w:t xml:space="preserve">“The Theorems of Dr. David Blackwell and Their Contributions to Artificial Intelligence.”</w:t>
      </w:r>
      <w:r>
        <w:t xml:space="preserve"> </w:t>
      </w:r>
      <w:r>
        <w:rPr>
          <w:i/>
          <w:iCs/>
        </w:rPr>
        <w:t xml:space="preserve">arXiv Preprint arXiv:2604.06621</w:t>
      </w:r>
      <w:r>
        <w:t xml:space="preserve">.</w:t>
      </w:r>
      <w:r>
        <w:t xml:space="preserve"> </w:t>
      </w:r>
      <w:hyperlink r:id="rId242">
        <w:r>
          <w:rPr>
            <w:rStyle w:val="Hyperlink"/>
          </w:rPr>
          <w:t xml:space="preserve">https://arxiv.org/abs/2604.06621</w:t>
        </w:r>
      </w:hyperlink>
      <w:r>
        <w:t xml:space="preserve">.</w:t>
      </w:r>
    </w:p>
    <w:bookmarkEnd w:id="243"/>
    <w:bookmarkStart w:id="245" w:name="ref-sureRAG2026"/>
    <w:p>
      <w:pPr>
        <w:pStyle w:val="Bibliography"/>
      </w:pPr>
      <w:r>
        <w:t xml:space="preserve">Qiu, Jingxi, Zeyu Han, and Cheng Huang. 2026.</w:t>
      </w:r>
      <w:r>
        <w:t xml:space="preserve"> </w:t>
      </w:r>
      <w:r>
        <w:t xml:space="preserve">“</w:t>
      </w:r>
      <w:r>
        <w:t xml:space="preserve">SURE-RAG</w:t>
      </w:r>
      <w:r>
        <w:t xml:space="preserve">: Sufficiency and Uncertainty-Aware Evidence Verification for Selective Retrieval-Augmented Generation.”</w:t>
      </w:r>
      <w:r>
        <w:t xml:space="preserve"> </w:t>
      </w:r>
      <w:r>
        <w:rPr>
          <w:i/>
          <w:iCs/>
        </w:rPr>
        <w:t xml:space="preserve">arXiv Preprint arXiv:2605.03534</w:t>
      </w:r>
      <w:r>
        <w:t xml:space="preserve">.</w:t>
      </w:r>
      <w:r>
        <w:t xml:space="preserve"> </w:t>
      </w:r>
      <w:hyperlink r:id="rId244">
        <w:r>
          <w:rPr>
            <w:rStyle w:val="Hyperlink"/>
          </w:rPr>
          <w:t xml:space="preserve">https://arxiv.org/abs/2605.03534</w:t>
        </w:r>
      </w:hyperlink>
      <w:r>
        <w:t xml:space="preserve">.</w:t>
      </w:r>
    </w:p>
    <w:bookmarkEnd w:id="245"/>
    <w:bookmarkStart w:id="247" w:name="ref-robertson1977"/>
    <w:p>
      <w:pPr>
        <w:pStyle w:val="Bibliography"/>
      </w:pPr>
      <w:r>
        <w:t xml:space="preserve">Robertson, Stephen E. 1977.</w:t>
      </w:r>
      <w:r>
        <w:t xml:space="preserve"> </w:t>
      </w:r>
      <w:r>
        <w:t xml:space="preserve">“The Probability Ranking Principle in</w:t>
      </w:r>
      <w:r>
        <w:t xml:space="preserve"> </w:t>
      </w:r>
      <w:r>
        <w:t xml:space="preserve">IR</w:t>
      </w:r>
      <w:r>
        <w:t xml:space="preserve">.”</w:t>
      </w:r>
      <w:r>
        <w:t xml:space="preserve"> </w:t>
      </w:r>
      <w:r>
        <w:rPr>
          <w:i/>
          <w:iCs/>
        </w:rPr>
        <w:t xml:space="preserve">Journal of Documentation</w:t>
      </w:r>
      <w:r>
        <w:t xml:space="preserve"> </w:t>
      </w:r>
      <w:r>
        <w:t xml:space="preserve">33 (4): 294–304.</w:t>
      </w:r>
      <w:r>
        <w:t xml:space="preserve"> </w:t>
      </w:r>
      <w:hyperlink r:id="rId246">
        <w:r>
          <w:rPr>
            <w:rStyle w:val="Hyperlink"/>
          </w:rPr>
          <w:t xml:space="preserve">https://doi.org/10.1108/eb026647</w:t>
        </w:r>
      </w:hyperlink>
      <w:r>
        <w:t xml:space="preserve">.</w:t>
      </w:r>
    </w:p>
    <w:bookmarkEnd w:id="247"/>
    <w:bookmarkStart w:id="249" w:name="ref-vanrooyen2014"/>
    <w:p>
      <w:pPr>
        <w:pStyle w:val="Bibliography"/>
      </w:pPr>
      <w:r>
        <w:t xml:space="preserve">Rooyen, Brendan van, and Robert C. Williamson. 2014.</w:t>
      </w:r>
      <w:r>
        <w:t xml:space="preserve"> </w:t>
      </w:r>
      <w:r>
        <w:t xml:space="preserve">“</w:t>
      </w:r>
      <w:r>
        <w:t xml:space="preserve">Le Cam</w:t>
      </w:r>
      <w:r>
        <w:t xml:space="preserve"> </w:t>
      </w:r>
      <w:r>
        <w:t xml:space="preserve">Meets</w:t>
      </w:r>
      <w:r>
        <w:t xml:space="preserve"> </w:t>
      </w:r>
      <w:r>
        <w:t xml:space="preserve">LeCun</w:t>
      </w:r>
      <w:r>
        <w:t xml:space="preserve">: Deficiency and Generic Feature Learning.”</w:t>
      </w:r>
      <w:r>
        <w:t xml:space="preserve"> </w:t>
      </w:r>
      <w:r>
        <w:rPr>
          <w:i/>
          <w:iCs/>
        </w:rPr>
        <w:t xml:space="preserve">arXiv Preprint arXiv:1402.4884</w:t>
      </w:r>
      <w:r>
        <w:t xml:space="preserve">.</w:t>
      </w:r>
      <w:r>
        <w:t xml:space="preserve"> </w:t>
      </w:r>
      <w:hyperlink r:id="rId248">
        <w:r>
          <w:rPr>
            <w:rStyle w:val="Hyperlink"/>
          </w:rPr>
          <w:t xml:space="preserve">https://arxiv.org/abs/1402.4884</w:t>
        </w:r>
      </w:hyperlink>
      <w:r>
        <w:t xml:space="preserve">.</w:t>
      </w:r>
    </w:p>
    <w:bookmarkEnd w:id="249"/>
    <w:bookmarkStart w:id="251" w:name="ref-shi2023distracted"/>
    <w:p>
      <w:pPr>
        <w:pStyle w:val="Bibliography"/>
      </w:pPr>
      <w:r>
        <w:t xml:space="preserve">Shi, Freda, Xinyun Chen, Kanishka Misra, et al. 2023.</w:t>
      </w:r>
      <w:r>
        <w:t xml:space="preserve"> </w:t>
      </w:r>
      <w:r>
        <w:t xml:space="preserve">“Large Language Models Can Be Easily Distracted by Irrelevant Context.”</w:t>
      </w:r>
      <w:r>
        <w:t xml:space="preserve"> </w:t>
      </w:r>
      <w:r>
        <w:rPr>
          <w:i/>
          <w:iCs/>
        </w:rPr>
        <w:t xml:space="preserve">Proceedings of the 40th International Conference on Machine Learning (ICML)</w:t>
      </w:r>
      <w:r>
        <w:t xml:space="preserve">.</w:t>
      </w:r>
      <w:r>
        <w:t xml:space="preserve"> </w:t>
      </w:r>
      <w:hyperlink r:id="rId250">
        <w:r>
          <w:rPr>
            <w:rStyle w:val="Hyperlink"/>
          </w:rPr>
          <w:t xml:space="preserve">https://arxiv.org/abs/2302.00093</w:t>
        </w:r>
      </w:hyperlink>
      <w:r>
        <w:t xml:space="preserve">.</w:t>
      </w:r>
    </w:p>
    <w:bookmarkEnd w:id="251"/>
    <w:bookmarkStart w:id="253" w:name="ref-shi2023replug"/>
    <w:p>
      <w:pPr>
        <w:pStyle w:val="Bibliography"/>
      </w:pPr>
      <w:r>
        <w:t xml:space="preserve">Shi, Weijia, Sewon Min, Michihiro Yasunaga, et al. 2023.</w:t>
      </w:r>
      <w:r>
        <w:t xml:space="preserve"> </w:t>
      </w:r>
      <w:r>
        <w:t xml:space="preserve">“</w:t>
      </w:r>
      <w:r>
        <w:t xml:space="preserve">REPLUG</w:t>
      </w:r>
      <w:r>
        <w:t xml:space="preserve">: Retrieval-Augmented Black-Box Language Models.”</w:t>
      </w:r>
      <w:r>
        <w:t xml:space="preserve"> </w:t>
      </w:r>
      <w:r>
        <w:rPr>
          <w:i/>
          <w:iCs/>
        </w:rPr>
        <w:t xml:space="preserve">arXiv Preprint arXiv:2301.12652</w:t>
      </w:r>
      <w:r>
        <w:t xml:space="preserve">.</w:t>
      </w:r>
      <w:r>
        <w:t xml:space="preserve"> </w:t>
      </w:r>
      <w:hyperlink r:id="rId252">
        <w:r>
          <w:rPr>
            <w:rStyle w:val="Hyperlink"/>
          </w:rPr>
          <w:t xml:space="preserve">https://arxiv.org/abs/2301.12652</w:t>
        </w:r>
      </w:hyperlink>
      <w:r>
        <w:t xml:space="preserve">.</w:t>
      </w:r>
    </w:p>
    <w:bookmarkEnd w:id="253"/>
    <w:bookmarkStart w:id="255" w:name="ref-sun2023rankgpt"/>
    <w:p>
      <w:pPr>
        <w:pStyle w:val="Bibliography"/>
      </w:pPr>
      <w:r>
        <w:t xml:space="preserve">Sun, Weiwei, Lingyong Yan, Xinyu Ma, et al. 2023.</w:t>
      </w:r>
      <w:r>
        <w:t xml:space="preserve"> </w:t>
      </w:r>
      <w:r>
        <w:t xml:space="preserve">“Is</w:t>
      </w:r>
      <w:r>
        <w:t xml:space="preserve"> </w:t>
      </w:r>
      <w:r>
        <w:t xml:space="preserve">ChatGPT</w:t>
      </w:r>
      <w:r>
        <w:t xml:space="preserve"> </w:t>
      </w:r>
      <w:r>
        <w:t xml:space="preserve">Good at Search?</w:t>
      </w:r>
      <w:r>
        <w:t xml:space="preserve"> </w:t>
      </w:r>
      <w:r>
        <w:t xml:space="preserve">Investigating</w:t>
      </w:r>
      <w:r>
        <w:t xml:space="preserve"> </w:t>
      </w:r>
      <w:r>
        <w:t xml:space="preserve">Large Language Models as Re-Ranking Agents.”</w:t>
      </w:r>
      <w:r>
        <w:t xml:space="preserve"> </w:t>
      </w:r>
      <w:r>
        <w:rPr>
          <w:i/>
          <w:iCs/>
        </w:rPr>
        <w:t xml:space="preserve">Proceedings of the 2023 Conference on Empirical Methods in Natural Language Processing (EMNLP)</w:t>
      </w:r>
      <w:r>
        <w:t xml:space="preserve">.</w:t>
      </w:r>
      <w:r>
        <w:t xml:space="preserve"> </w:t>
      </w:r>
      <w:hyperlink r:id="rId254">
        <w:r>
          <w:rPr>
            <w:rStyle w:val="Hyperlink"/>
          </w:rPr>
          <w:t xml:space="preserve">https://arxiv.org/abs/2304.09542</w:t>
        </w:r>
      </w:hyperlink>
      <w:r>
        <w:t xml:space="preserve">.</w:t>
      </w:r>
    </w:p>
    <w:bookmarkEnd w:id="255"/>
    <w:bookmarkStart w:id="257" w:name="ref-torgersen1991"/>
    <w:p>
      <w:pPr>
        <w:pStyle w:val="Bibliography"/>
      </w:pPr>
      <w:r>
        <w:t xml:space="preserve">Torgersen, Erik N. 1991.</w:t>
      </w:r>
      <w:r>
        <w:t xml:space="preserve"> </w:t>
      </w:r>
      <w:r>
        <w:rPr>
          <w:i/>
          <w:iCs/>
        </w:rPr>
        <w:t xml:space="preserve">Comparison of Statistical Experiments</w:t>
      </w:r>
      <w:r>
        <w:t xml:space="preserve">. Vol. 36. Encyclopedia of Mathematics and Its Applications. Cambridge University Press.</w:t>
      </w:r>
      <w:r>
        <w:t xml:space="preserve"> </w:t>
      </w:r>
      <w:hyperlink r:id="rId256">
        <w:r>
          <w:rPr>
            <w:rStyle w:val="Hyperlink"/>
          </w:rPr>
          <w:t xml:space="preserve">https://doi.org/10.1017/CBO9780511666353</w:t>
        </w:r>
      </w:hyperlink>
      <w:r>
        <w:t xml:space="preserve">.</w:t>
      </w:r>
    </w:p>
    <w:bookmarkEnd w:id="257"/>
    <w:bookmarkStart w:id="259" w:name="ref-inficl2024"/>
    <w:p>
      <w:pPr>
        <w:pStyle w:val="Bibliography"/>
      </w:pPr>
      <w:r>
        <w:t xml:space="preserve">Vinay, M. S., Minh-Hao Van, and Xintao Wu. 2024.</w:t>
      </w:r>
      <w:r>
        <w:t xml:space="preserve"> </w:t>
      </w:r>
      <w:r>
        <w:t xml:space="preserve">“In-Context Learning Demonstration Selection via Influence Analysis.”</w:t>
      </w:r>
      <w:r>
        <w:t xml:space="preserve"> </w:t>
      </w:r>
      <w:r>
        <w:rPr>
          <w:i/>
          <w:iCs/>
        </w:rPr>
        <w:t xml:space="preserve">arXiv Preprint arXiv:2402.11750</w:t>
      </w:r>
      <w:r>
        <w:t xml:space="preserve">.</w:t>
      </w:r>
      <w:r>
        <w:t xml:space="preserve"> </w:t>
      </w:r>
      <w:hyperlink r:id="rId258">
        <w:r>
          <w:rPr>
            <w:rStyle w:val="Hyperlink"/>
          </w:rPr>
          <w:t xml:space="preserve">https://arxiv.org/abs/2402.11750</w:t>
        </w:r>
      </w:hyperlink>
      <w:r>
        <w:t xml:space="preserve">.</w:t>
      </w:r>
    </w:p>
    <w:bookmarkEnd w:id="259"/>
    <w:bookmarkStart w:id="261" w:name="ref-wang2026whencontext"/>
    <w:p>
      <w:pPr>
        <w:pStyle w:val="Bibliography"/>
      </w:pPr>
      <w:r>
        <w:t xml:space="preserve">Wang, Dingzirui, Xuanliang Zhang, Keyan Xu, Qingfu Zhu, Wanxiang Che, and Yang Deng. 2026.</w:t>
      </w:r>
      <w:r>
        <w:t xml:space="preserve"> </w:t>
      </w:r>
      <w:r>
        <w:t xml:space="preserve">“When Does Context Help? Error Dynamics of Contextual Information in Large Language Models.”</w:t>
      </w:r>
      <w:r>
        <w:t xml:space="preserve"> </w:t>
      </w:r>
      <w:r>
        <w:rPr>
          <w:i/>
          <w:iCs/>
        </w:rPr>
        <w:t xml:space="preserve">arXiv Preprint arXiv:2602.08294</w:t>
      </w:r>
      <w:r>
        <w:t xml:space="preserve">.</w:t>
      </w:r>
      <w:r>
        <w:t xml:space="preserve"> </w:t>
      </w:r>
      <w:hyperlink r:id="rId260">
        <w:r>
          <w:rPr>
            <w:rStyle w:val="Hyperlink"/>
          </w:rPr>
          <w:t xml:space="preserve">https://arxiv.org/abs/2602.08294</w:t>
        </w:r>
      </w:hyperlink>
      <w:r>
        <w:t xml:space="preserve">.</w:t>
      </w:r>
    </w:p>
    <w:bookmarkEnd w:id="261"/>
    <w:bookmarkStart w:id="263" w:name="ref-wang2009portfolio"/>
    <w:p>
      <w:pPr>
        <w:pStyle w:val="Bibliography"/>
      </w:pPr>
      <w:r>
        <w:t xml:space="preserve">Wang, Jun, and Jianhan Zhu. 2009.</w:t>
      </w:r>
      <w:r>
        <w:t xml:space="preserve"> </w:t>
      </w:r>
      <w:r>
        <w:t xml:space="preserve">“Portfolio Theory of Information Retrieval.”</w:t>
      </w:r>
      <w:r>
        <w:t xml:space="preserve"> </w:t>
      </w:r>
      <w:r>
        <w:rPr>
          <w:i/>
          <w:iCs/>
        </w:rPr>
        <w:t xml:space="preserve">Proceedings of the 32nd International ACM SIGIR Conference on Research and Development in Information Retrieval</w:t>
      </w:r>
      <w:r>
        <w:t xml:space="preserve">, 115–22.</w:t>
      </w:r>
      <w:r>
        <w:t xml:space="preserve"> </w:t>
      </w:r>
      <w:hyperlink r:id="rId262">
        <w:r>
          <w:rPr>
            <w:rStyle w:val="Hyperlink"/>
          </w:rPr>
          <w:t xml:space="preserve">https://doi.org/10.1145/1571941.1571963</w:t>
        </w:r>
      </w:hyperlink>
      <w:r>
        <w:t xml:space="preserve">.</w:t>
      </w:r>
    </w:p>
    <w:bookmarkEnd w:id="263"/>
    <w:bookmarkStart w:id="265" w:name="ref-bookrag2025"/>
    <w:p>
      <w:pPr>
        <w:pStyle w:val="Bibliography"/>
      </w:pPr>
      <w:r>
        <w:t xml:space="preserve">Wang, Shu, Yingli Zhou, and Yixiang Fang. 2025.</w:t>
      </w:r>
      <w:r>
        <w:t xml:space="preserve"> </w:t>
      </w:r>
      <w:r>
        <w:t xml:space="preserve">“</w:t>
      </w:r>
      <w:r>
        <w:t xml:space="preserve">BookRAG</w:t>
      </w:r>
      <w:r>
        <w:t xml:space="preserve">: A Hierarchical Structure-Aware Index-Based Approach for Retrieval-Augmented Generation on Complex Documents.”</w:t>
      </w:r>
      <w:r>
        <w:t xml:space="preserve"> </w:t>
      </w:r>
      <w:r>
        <w:rPr>
          <w:i/>
          <w:iCs/>
        </w:rPr>
        <w:t xml:space="preserve">arXiv Preprint arXiv:2512.03413</w:t>
      </w:r>
      <w:r>
        <w:t xml:space="preserve">.</w:t>
      </w:r>
      <w:r>
        <w:t xml:space="preserve"> </w:t>
      </w:r>
      <w:hyperlink r:id="rId264">
        <w:r>
          <w:rPr>
            <w:rStyle w:val="Hyperlink"/>
          </w:rPr>
          <w:t xml:space="preserve">https://arxiv.org/abs/2512.03413</w:t>
        </w:r>
      </w:hyperlink>
      <w:r>
        <w:t xml:space="preserve">.</w:t>
      </w:r>
    </w:p>
    <w:bookmarkEnd w:id="265"/>
    <w:bookmarkStart w:id="267" w:name="ref-demoshapley2024"/>
    <w:p>
      <w:pPr>
        <w:pStyle w:val="Bibliography"/>
      </w:pPr>
      <w:r>
        <w:t xml:space="preserve">Xie, Shan, Man Luo, Chadly Daniel Stern, Mengnan Du, and Lu Cheng. 2024.</w:t>
      </w:r>
      <w:r>
        <w:t xml:space="preserve"> </w:t>
      </w:r>
      <w:r>
        <w:t xml:space="preserve">“</w:t>
      </w:r>
      <w:r>
        <w:t xml:space="preserve">DemoShapley</w:t>
      </w:r>
      <w:r>
        <w:t xml:space="preserve">: Valuation of Demonstrations for in-Context Learning.”</w:t>
      </w:r>
      <w:r>
        <w:t xml:space="preserve"> </w:t>
      </w:r>
      <w:r>
        <w:rPr>
          <w:i/>
          <w:iCs/>
        </w:rPr>
        <w:t xml:space="preserve">arXiv Preprint arXiv:2410.07523</w:t>
      </w:r>
      <w:r>
        <w:t xml:space="preserve">.</w:t>
      </w:r>
      <w:r>
        <w:t xml:space="preserve"> </w:t>
      </w:r>
      <w:hyperlink r:id="rId266">
        <w:r>
          <w:rPr>
            <w:rStyle w:val="Hyperlink"/>
          </w:rPr>
          <w:t xml:space="preserve">https://arxiv.org/abs/2410.07523</w:t>
        </w:r>
      </w:hyperlink>
      <w:r>
        <w:t xml:space="preserve">.</w:t>
      </w:r>
    </w:p>
    <w:bookmarkEnd w:id="267"/>
    <w:bookmarkStart w:id="269" w:name="ref-xu2024knowledgeconflicts"/>
    <w:p>
      <w:pPr>
        <w:pStyle w:val="Bibliography"/>
      </w:pPr>
      <w:r>
        <w:t xml:space="preserve">Xu, Rongwu, Zehan Qi, Zhijiang Guo, et al. 2024.</w:t>
      </w:r>
      <w:r>
        <w:t xml:space="preserve"> </w:t>
      </w:r>
      <w:r>
        <w:t xml:space="preserve">“Knowledge Conflicts for</w:t>
      </w:r>
      <w:r>
        <w:t xml:space="preserve"> </w:t>
      </w:r>
      <w:r>
        <w:t xml:space="preserve">LLMs</w:t>
      </w:r>
      <w:r>
        <w:t xml:space="preserve">: A Survey.”</w:t>
      </w:r>
      <w:r>
        <w:t xml:space="preserve"> </w:t>
      </w:r>
      <w:r>
        <w:rPr>
          <w:i/>
          <w:iCs/>
        </w:rPr>
        <w:t xml:space="preserve">Proceedings of the 2024 Conference on Empirical Methods in Natural Language Processing (EMNLP)</w:t>
      </w:r>
      <w:r>
        <w:t xml:space="preserve">.</w:t>
      </w:r>
      <w:r>
        <w:t xml:space="preserve"> </w:t>
      </w:r>
      <w:hyperlink r:id="rId268">
        <w:r>
          <w:rPr>
            <w:rStyle w:val="Hyperlink"/>
          </w:rPr>
          <w:t xml:space="preserve">https://arxiv.org/abs/2403.08319</w:t>
        </w:r>
      </w:hyperlink>
      <w:r>
        <w:t xml:space="preserve">.</w:t>
      </w:r>
    </w:p>
    <w:bookmarkEnd w:id="269"/>
    <w:bookmarkStart w:id="271" w:name="ref-ye2023ceil"/>
    <w:p>
      <w:pPr>
        <w:pStyle w:val="Bibliography"/>
      </w:pPr>
      <w:r>
        <w:t xml:space="preserve">Ye, Jiacheng, Zhiyong Wu, Jiangtao Feng, Tao Yu, and Lingpeng Kong. 2023.</w:t>
      </w:r>
      <w:r>
        <w:t xml:space="preserve"> </w:t>
      </w:r>
      <w:r>
        <w:t xml:space="preserve">“Compositional Exemplars for in-Context Learning.”</w:t>
      </w:r>
      <w:r>
        <w:t xml:space="preserve"> </w:t>
      </w:r>
      <w:r>
        <w:rPr>
          <w:i/>
          <w:iCs/>
        </w:rPr>
        <w:t xml:space="preserve">Proceedings of the 40th International Conference on Machine Learning (ICML)</w:t>
      </w:r>
      <w:r>
        <w:t xml:space="preserve">.</w:t>
      </w:r>
      <w:r>
        <w:t xml:space="preserve"> </w:t>
      </w:r>
      <w:hyperlink r:id="rId270">
        <w:r>
          <w:rPr>
            <w:rStyle w:val="Hyperlink"/>
          </w:rPr>
          <w:t xml:space="preserve">https://arxiv.org/abs/2302.05698</w:t>
        </w:r>
      </w:hyperlink>
      <w:r>
        <w:t xml:space="preserve">.</w:t>
      </w:r>
    </w:p>
    <w:bookmarkEnd w:id="271"/>
    <w:bookmarkStart w:id="273" w:name="ref-rankrag2024"/>
    <w:p>
      <w:pPr>
        <w:pStyle w:val="Bibliography"/>
      </w:pPr>
      <w:r>
        <w:t xml:space="preserve">Yu, Yue, Wei Ping, Zihan Liu, et al. 2024.</w:t>
      </w:r>
      <w:r>
        <w:t xml:space="preserve"> </w:t>
      </w:r>
      <w:r>
        <w:t xml:space="preserve">“</w:t>
      </w:r>
      <w:r>
        <w:t xml:space="preserve">RankRAG</w:t>
      </w:r>
      <w:r>
        <w:t xml:space="preserve">: Unifying Context Ranking with Retrieval-Augmented Generation in</w:t>
      </w:r>
      <w:r>
        <w:t xml:space="preserve"> </w:t>
      </w:r>
      <w:r>
        <w:t xml:space="preserve">LLMs</w:t>
      </w:r>
      <w:r>
        <w:t xml:space="preserve">.”</w:t>
      </w:r>
      <w:r>
        <w:t xml:space="preserve"> </w:t>
      </w:r>
      <w:r>
        <w:rPr>
          <w:i/>
          <w:iCs/>
        </w:rPr>
        <w:t xml:space="preserve">arXiv Preprint arXiv:2407.02485</w:t>
      </w:r>
      <w:r>
        <w:t xml:space="preserve">.</w:t>
      </w:r>
      <w:r>
        <w:t xml:space="preserve"> </w:t>
      </w:r>
      <w:hyperlink r:id="rId272">
        <w:r>
          <w:rPr>
            <w:rStyle w:val="Hyperlink"/>
          </w:rPr>
          <w:t xml:space="preserve">https://arxiv.org/abs/2407.02485</w:t>
        </w:r>
      </w:hyperlink>
      <w:r>
        <w:t xml:space="preserve">.</w:t>
      </w:r>
    </w:p>
    <w:bookmarkEnd w:id="273"/>
    <w:bookmarkStart w:id="275" w:name="ref-cale2025"/>
    <w:p>
      <w:pPr>
        <w:pStyle w:val="Bibliography"/>
      </w:pPr>
      <w:r>
        <w:t xml:space="preserve">Yuan, Xiaowei, Zhao Yang, Ziyang Huang, et al. 2025.</w:t>
      </w:r>
      <w:r>
        <w:t xml:space="preserve"> </w:t>
      </w:r>
      <w:r>
        <w:t xml:space="preserve">“Exploiting Contextual Knowledge in</w:t>
      </w:r>
      <w:r>
        <w:t xml:space="preserve"> </w:t>
      </w:r>
      <w:r>
        <w:t xml:space="preserve">LLMs</w:t>
      </w:r>
      <w:r>
        <w:t xml:space="preserve"> </w:t>
      </w:r>
      <w:r>
        <w:t xml:space="preserve">Through</w:t>
      </w:r>
      <w:r>
        <w:t xml:space="preserve"> </w:t>
      </w:r>
      <w:r>
        <w:t xml:space="preserve">V</w:t>
      </w:r>
      <w:r>
        <w:t xml:space="preserve">-Usable Information Based Layer Enhancement.”</w:t>
      </w:r>
      <w:r>
        <w:t xml:space="preserve"> </w:t>
      </w:r>
      <w:r>
        <w:rPr>
          <w:i/>
          <w:iCs/>
        </w:rPr>
        <w:t xml:space="preserve">arXiv Preprint arXiv:2504.15630</w:t>
      </w:r>
      <w:r>
        <w:t xml:space="preserve">.</w:t>
      </w:r>
      <w:r>
        <w:t xml:space="preserve"> </w:t>
      </w:r>
      <w:hyperlink r:id="rId274">
        <w:r>
          <w:rPr>
            <w:rStyle w:val="Hyperlink"/>
          </w:rPr>
          <w:t xml:space="preserve">https://arxiv.org/abs/2504.15630</w:t>
        </w:r>
      </w:hyperlink>
      <w:r>
        <w:t xml:space="preserve">.</w:t>
      </w:r>
    </w:p>
    <w:bookmarkEnd w:id="275"/>
    <w:bookmarkStart w:id="277" w:name="ref-zhang2025llmutility"/>
    <w:p>
      <w:pPr>
        <w:pStyle w:val="Bibliography"/>
      </w:pPr>
      <w:r>
        <w:t xml:space="preserve">Zhang, Hengran, Keping Bi, Jiafeng Guo, et al. 2025.</w:t>
      </w:r>
      <w:r>
        <w:t xml:space="preserve"> </w:t>
      </w:r>
      <w:r>
        <w:t xml:space="preserve">“</w:t>
      </w:r>
      <w:r>
        <w:t xml:space="preserve">LLM</w:t>
      </w:r>
      <w:r>
        <w:t xml:space="preserve">-Specific Utility for Retrieval-Augmented Generation.”</w:t>
      </w:r>
      <w:r>
        <w:t xml:space="preserve"> </w:t>
      </w:r>
      <w:r>
        <w:rPr>
          <w:i/>
          <w:iCs/>
        </w:rPr>
        <w:t xml:space="preserve">arXiv Preprint arXiv:2510.11358</w:t>
      </w:r>
      <w:r>
        <w:t xml:space="preserve">.</w:t>
      </w:r>
      <w:r>
        <w:t xml:space="preserve"> </w:t>
      </w:r>
      <w:hyperlink r:id="rId276">
        <w:r>
          <w:rPr>
            <w:rStyle w:val="Hyperlink"/>
          </w:rPr>
          <w:t xml:space="preserve">https://arxiv.org/abs/2510.11358</w:t>
        </w:r>
      </w:hyperlink>
      <w:r>
        <w:t xml:space="preserve">.</w:t>
      </w:r>
    </w:p>
    <w:bookmarkEnd w:id="277"/>
    <w:bookmarkStart w:id="279" w:name="ref-zhang2026utility"/>
    <w:p>
      <w:pPr>
        <w:pStyle w:val="Bibliography"/>
      </w:pPr>
      <w:r>
        <w:t xml:space="preserve">Zhang, Hengran, Minghao Tang, Keping Bi, and Jiafeng Guo. 2026.</w:t>
      </w:r>
      <w:r>
        <w:t xml:space="preserve"> </w:t>
      </w:r>
      <w:r>
        <w:t xml:space="preserve">“Beyond Relevance: Utility-Centric Retrieval in the</w:t>
      </w:r>
      <w:r>
        <w:t xml:space="preserve"> </w:t>
      </w:r>
      <w:r>
        <w:t xml:space="preserve">LLM</w:t>
      </w:r>
      <w:r>
        <w:t xml:space="preserve"> </w:t>
      </w:r>
      <w:r>
        <w:t xml:space="preserve">Era.”</w:t>
      </w:r>
      <w:r>
        <w:t xml:space="preserve"> </w:t>
      </w:r>
      <w:r>
        <w:rPr>
          <w:i/>
          <w:iCs/>
        </w:rPr>
        <w:t xml:space="preserve">arXiv Preprint arXiv:2604.08920</w:t>
      </w:r>
      <w:r>
        <w:t xml:space="preserve">.</w:t>
      </w:r>
      <w:r>
        <w:t xml:space="preserve"> </w:t>
      </w:r>
      <w:hyperlink r:id="rId278">
        <w:r>
          <w:rPr>
            <w:rStyle w:val="Hyperlink"/>
          </w:rPr>
          <w:t xml:space="preserve">https://arxiv.org/abs/2604.08920</w:t>
        </w:r>
      </w:hyperlink>
      <w:r>
        <w:t xml:space="preserve">.</w:t>
      </w:r>
    </w:p>
    <w:bookmarkEnd w:id="279"/>
    <w:bookmarkStart w:id="281" w:name="ref-zhang2026blackwellagents"/>
    <w:p>
      <w:pPr>
        <w:pStyle w:val="Bibliography"/>
      </w:pPr>
      <w:r>
        <w:t xml:space="preserve">Zhang, Zheng, Cuong C. Nguyen, Kevin Wells, and Gustavo Carneiro. 2026.</w:t>
      </w:r>
      <w:r>
        <w:t xml:space="preserve"> </w:t>
      </w:r>
      <w:r>
        <w:t xml:space="preserve">“Multi-Agent Decision Making: A</w:t>
      </w:r>
      <w:r>
        <w:t xml:space="preserve"> </w:t>
      </w:r>
      <w:r>
        <w:t xml:space="preserve">Blackwell</w:t>
      </w:r>
      <w:r>
        <w:t xml:space="preserve">’s Informativeness Approach.”</w:t>
      </w:r>
      <w:r>
        <w:t xml:space="preserve"> </w:t>
      </w:r>
      <w:r>
        <w:rPr>
          <w:i/>
          <w:iCs/>
        </w:rPr>
        <w:t xml:space="preserve">arXiv Preprint arXiv:2605.06028</w:t>
      </w:r>
      <w:r>
        <w:t xml:space="preserve">.</w:t>
      </w:r>
      <w:r>
        <w:t xml:space="preserve"> </w:t>
      </w:r>
      <w:hyperlink r:id="rId280">
        <w:r>
          <w:rPr>
            <w:rStyle w:val="Hyperlink"/>
          </w:rPr>
          <w:t xml:space="preserve">https://arxiv.org/abs/2605.06028</w:t>
        </w:r>
      </w:hyperlink>
      <w:r>
        <w:t xml:space="preserve">.</w:t>
      </w:r>
    </w:p>
    <w:bookmarkEnd w:id="281"/>
    <w:bookmarkStart w:id="282" w:name="ref-paretoprompts2025"/>
    <w:p>
      <w:pPr>
        <w:pStyle w:val="Bibliography"/>
      </w:pPr>
      <w:r>
        <w:t xml:space="preserve">Zhao, Guang, Byung-Jun Yoon, Gilchan Park, Shantenu Jha, Shinjae Yoo, and Xiaoning Qian. 2025.</w:t>
      </w:r>
      <w:r>
        <w:t xml:space="preserve"> </w:t>
      </w:r>
      <w:r>
        <w:t xml:space="preserve">“Pareto Prompt Optimization.”</w:t>
      </w:r>
      <w:r>
        <w:t xml:space="preserve"> </w:t>
      </w:r>
      <w:r>
        <w:rPr>
          <w:i/>
          <w:iCs/>
        </w:rPr>
        <w:t xml:space="preserve">International Conference on Learning Representations (ICLR)</w:t>
      </w:r>
      <w:r>
        <w:t xml:space="preserve">.</w:t>
      </w:r>
    </w:p>
    <w:bookmarkEnd w:id="282"/>
    <w:bookmarkStart w:id="284" w:name="ref-zheng2024pmi"/>
    <w:p>
      <w:pPr>
        <w:pStyle w:val="Bibliography"/>
      </w:pPr>
      <w:r>
        <w:t xml:space="preserve">Zheng, Shuran, Xuan Qi, Rui Ray Chen, Yongchan Kwon, and James Zou. 2024.</w:t>
      </w:r>
      <w:r>
        <w:t xml:space="preserve"> </w:t>
      </w:r>
      <w:r>
        <w:t xml:space="preserve">“Proper Dataset Valuation by Pointwise Mutual Information.”</w:t>
      </w:r>
      <w:r>
        <w:t xml:space="preserve"> </w:t>
      </w:r>
      <w:r>
        <w:rPr>
          <w:i/>
          <w:iCs/>
        </w:rPr>
        <w:t xml:space="preserve">arXiv Preprint arXiv:2405.18253</w:t>
      </w:r>
      <w:r>
        <w:t xml:space="preserve">.</w:t>
      </w:r>
      <w:r>
        <w:t xml:space="preserve"> </w:t>
      </w:r>
      <w:hyperlink r:id="rId283">
        <w:r>
          <w:rPr>
            <w:rStyle w:val="Hyperlink"/>
          </w:rPr>
          <w:t xml:space="preserve">https://arxiv.org/abs/2405.18253</w:t>
        </w:r>
      </w:hyperlink>
      <w:r>
        <w:t xml:space="preserve">.</w:t>
      </w:r>
    </w:p>
    <w:bookmarkEnd w:id="284"/>
    <w:bookmarkStart w:id="286" w:name="ref-zuccon2010qprp"/>
    <w:p>
      <w:pPr>
        <w:pStyle w:val="Bibliography"/>
      </w:pPr>
      <w:r>
        <w:t xml:space="preserve">Zuccon, Guido, and Leif Azzopardi. 2010.</w:t>
      </w:r>
      <w:r>
        <w:t xml:space="preserve"> </w:t>
      </w:r>
      <w:r>
        <w:t xml:space="preserve">“Using the Quantum Probability Ranking Principle to Rank Interdependent Documents.”</w:t>
      </w:r>
      <w:r>
        <w:t xml:space="preserve"> </w:t>
      </w:r>
      <w:r>
        <w:rPr>
          <w:i/>
          <w:iCs/>
        </w:rPr>
        <w:t xml:space="preserve">Advances in Information Retrieval (ECIR 2010), LNCS 5993</w:t>
      </w:r>
      <w:r>
        <w:t xml:space="preserve">, 357–69.</w:t>
      </w:r>
      <w:r>
        <w:t xml:space="preserve"> </w:t>
      </w:r>
      <w:hyperlink r:id="rId285">
        <w:r>
          <w:rPr>
            <w:rStyle w:val="Hyperlink"/>
          </w:rPr>
          <w:t xml:space="preserve">https://doi.org/10.1007/978-3-642-12275-0_32</w:t>
        </w:r>
      </w:hyperlink>
      <w:r>
        <w:t xml:space="preserve">.</w:t>
      </w:r>
    </w:p>
    <w:bookmarkEnd w:id="286"/>
    <w:bookmarkEnd w:id="287"/>
    <w:bookmarkEnd w:id="288"/>
    <w:bookmarkEnd w:id="2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5" Target="http://www.vldb.org/pvldb/vol6/p37-dong.pdf" TargetMode="External" /><Relationship Type="http://schemas.openxmlformats.org/officeDocument/2006/relationships/hyperlink" Id="rId204" Target="https://aclanthology.org/2026.findings-acl.583/" TargetMode="External" /><Relationship Type="http://schemas.openxmlformats.org/officeDocument/2006/relationships/hyperlink" Id="rId248" Target="https://arxiv.org/abs/1402.4884" TargetMode="External" /><Relationship Type="http://schemas.openxmlformats.org/officeDocument/2006/relationships/hyperlink" Id="rId206" Target="https://arxiv.org/abs/2002.08909" TargetMode="External" /><Relationship Type="http://schemas.openxmlformats.org/officeDocument/2006/relationships/hyperlink" Id="rId252" Target="https://arxiv.org/abs/2301.12652" TargetMode="External" /><Relationship Type="http://schemas.openxmlformats.org/officeDocument/2006/relationships/hyperlink" Id="rId250" Target="https://arxiv.org/abs/2302.00093" TargetMode="External" /><Relationship Type="http://schemas.openxmlformats.org/officeDocument/2006/relationships/hyperlink" Id="rId270" Target="https://arxiv.org/abs/2302.05698" TargetMode="External" /><Relationship Type="http://schemas.openxmlformats.org/officeDocument/2006/relationships/hyperlink" Id="rId210" Target="https://arxiv.org/abs/2304.04576" TargetMode="External" /><Relationship Type="http://schemas.openxmlformats.org/officeDocument/2006/relationships/hyperlink" Id="rId254" Target="https://arxiv.org/abs/2304.09542" TargetMode="External" /><Relationship Type="http://schemas.openxmlformats.org/officeDocument/2006/relationships/hyperlink" Id="rId236" Target="https://arxiv.org/abs/2307.03172" TargetMode="External" /><Relationship Type="http://schemas.openxmlformats.org/officeDocument/2006/relationships/hyperlink" Id="rId181" Target="https://arxiv.org/abs/2401.14887" TargetMode="External" /><Relationship Type="http://schemas.openxmlformats.org/officeDocument/2006/relationships/hyperlink" Id="rId258" Target="https://arxiv.org/abs/2402.11750" TargetMode="External" /><Relationship Type="http://schemas.openxmlformats.org/officeDocument/2006/relationships/hyperlink" Id="rId268" Target="https://arxiv.org/abs/2403.08319" TargetMode="External" /><Relationship Type="http://schemas.openxmlformats.org/officeDocument/2006/relationships/hyperlink" Id="rId283" Target="https://arxiv.org/abs/2405.18253" TargetMode="External" /><Relationship Type="http://schemas.openxmlformats.org/officeDocument/2006/relationships/hyperlink" Id="rId272" Target="https://arxiv.org/abs/2407.02485" TargetMode="External" /><Relationship Type="http://schemas.openxmlformats.org/officeDocument/2006/relationships/hyperlink" Id="rId220" Target="https://arxiv.org/abs/2410.05983" TargetMode="External" /><Relationship Type="http://schemas.openxmlformats.org/officeDocument/2006/relationships/hyperlink" Id="rId266" Target="https://arxiv.org/abs/2410.07523" TargetMode="External" /><Relationship Type="http://schemas.openxmlformats.org/officeDocument/2006/relationships/hyperlink" Id="rId200" Target="https://arxiv.org/abs/2410.20247" TargetMode="External" /><Relationship Type="http://schemas.openxmlformats.org/officeDocument/2006/relationships/hyperlink" Id="rId238" Target="https://arxiv.org/abs/2411.00640" TargetMode="External" /><Relationship Type="http://schemas.openxmlformats.org/officeDocument/2006/relationships/hyperlink" Id="rId167" Target="https://arxiv.org/abs/2411.01533" TargetMode="External" /><Relationship Type="http://schemas.openxmlformats.org/officeDocument/2006/relationships/hyperlink" Id="rId222" Target="https://arxiv.org/abs/2411.06037" TargetMode="External" /><Relationship Type="http://schemas.openxmlformats.org/officeDocument/2006/relationships/hyperlink" Id="rId208" Target="https://arxiv.org/abs/2502.17036" TargetMode="External" /><Relationship Type="http://schemas.openxmlformats.org/officeDocument/2006/relationships/hyperlink" Id="rId183" Target="https://arxiv.org/abs/2503.01478" TargetMode="External" /><Relationship Type="http://schemas.openxmlformats.org/officeDocument/2006/relationships/hyperlink" Id="rId165" Target="https://arxiv.org/abs/2503.01747" TargetMode="External" /><Relationship Type="http://schemas.openxmlformats.org/officeDocument/2006/relationships/hyperlink" Id="rId232" Target="https://arxiv.org/abs/2503.04388" TargetMode="External" /><Relationship Type="http://schemas.openxmlformats.org/officeDocument/2006/relationships/hyperlink" Id="rId194" Target="https://arxiv.org/abs/2503.05491" TargetMode="External" /><Relationship Type="http://schemas.openxmlformats.org/officeDocument/2006/relationships/hyperlink" Id="rId230" Target="https://arxiv.org/abs/2504.07104" TargetMode="External" /><Relationship Type="http://schemas.openxmlformats.org/officeDocument/2006/relationships/hyperlink" Id="rId274" Target="https://arxiv.org/abs/2504.15630" TargetMode="External" /><Relationship Type="http://schemas.openxmlformats.org/officeDocument/2006/relationships/hyperlink" Id="rId173" Target="https://arxiv.org/abs/2507.03279" TargetMode="External" /><Relationship Type="http://schemas.openxmlformats.org/officeDocument/2006/relationships/hyperlink" Id="rId177" Target="https://arxiv.org/abs/2508.21184" TargetMode="External" /><Relationship Type="http://schemas.openxmlformats.org/officeDocument/2006/relationships/hyperlink" Id="rId214" Target="https://arxiv.org/abs/2510.00079" TargetMode="External" /><Relationship Type="http://schemas.openxmlformats.org/officeDocument/2006/relationships/hyperlink" Id="rId187" Target="https://arxiv.org/abs/2510.05381" TargetMode="External" /><Relationship Type="http://schemas.openxmlformats.org/officeDocument/2006/relationships/hyperlink" Id="rId276" Target="https://arxiv.org/abs/2510.11358" TargetMode="External" /><Relationship Type="http://schemas.openxmlformats.org/officeDocument/2006/relationships/hyperlink" Id="rId171" Target="https://arxiv.org/abs/2511.17908" TargetMode="External" /><Relationship Type="http://schemas.openxmlformats.org/officeDocument/2006/relationships/hyperlink" Id="rId264" Target="https://arxiv.org/abs/2512.03413" TargetMode="External" /><Relationship Type="http://schemas.openxmlformats.org/officeDocument/2006/relationships/hyperlink" Id="rId216" Target="https://arxiv.org/abs/2512.06464" TargetMode="External" /><Relationship Type="http://schemas.openxmlformats.org/officeDocument/2006/relationships/hyperlink" Id="rId153" Target="https://arxiv.org/abs/2512.23617" TargetMode="External" /><Relationship Type="http://schemas.openxmlformats.org/officeDocument/2006/relationships/hyperlink" Id="rId218" Target="https://arxiv.org/abs/2601.05027" TargetMode="External" /><Relationship Type="http://schemas.openxmlformats.org/officeDocument/2006/relationships/hyperlink" Id="rId192" Target="https://arxiv.org/abs/2601.11273" TargetMode="External" /><Relationship Type="http://schemas.openxmlformats.org/officeDocument/2006/relationships/hyperlink" Id="rId175" Target="https://arxiv.org/abs/2601.16478" TargetMode="External" /><Relationship Type="http://schemas.openxmlformats.org/officeDocument/2006/relationships/hyperlink" Id="rId260" Target="https://arxiv.org/abs/2602.08294" TargetMode="External" /><Relationship Type="http://schemas.openxmlformats.org/officeDocument/2006/relationships/hyperlink" Id="rId242" Target="https://arxiv.org/abs/2604.06621" TargetMode="External" /><Relationship Type="http://schemas.openxmlformats.org/officeDocument/2006/relationships/hyperlink" Id="rId278" Target="https://arxiv.org/abs/2604.08920" TargetMode="External" /><Relationship Type="http://schemas.openxmlformats.org/officeDocument/2006/relationships/hyperlink" Id="rId244" Target="https://arxiv.org/abs/2605.03534" TargetMode="External" /><Relationship Type="http://schemas.openxmlformats.org/officeDocument/2006/relationships/hyperlink" Id="rId234" Target="https://arxiv.org/abs/2605.05716" TargetMode="External" /><Relationship Type="http://schemas.openxmlformats.org/officeDocument/2006/relationships/hyperlink" Id="rId280" Target="https://arxiv.org/abs/2605.06028" TargetMode="External" /><Relationship Type="http://schemas.openxmlformats.org/officeDocument/2006/relationships/hyperlink" Id="rId202" Target="https://arxiv.org/abs/2606.20047" TargetMode="External" /><Relationship Type="http://schemas.openxmlformats.org/officeDocument/2006/relationships/hyperlink" Id="rId196" Target="https://arxiv.org/abs/2608.26762" TargetMode="External" /><Relationship Type="http://schemas.openxmlformats.org/officeDocument/2006/relationships/hyperlink" Id="rId228" Target="https://doi.org/10.1007/978-1-4612-4946-7" TargetMode="External" /><Relationship Type="http://schemas.openxmlformats.org/officeDocument/2006/relationships/hyperlink" Id="rId240" Target="https://doi.org/10.1007/978-3-032-19099-4_23" TargetMode="External" /><Relationship Type="http://schemas.openxmlformats.org/officeDocument/2006/relationships/hyperlink" Id="rId285" Target="https://doi.org/10.1007/978-3-642-12275-0_32" TargetMode="External" /><Relationship Type="http://schemas.openxmlformats.org/officeDocument/2006/relationships/hyperlink" Id="rId198" Target="https://doi.org/10.1007/s10791-008-9045-0" TargetMode="External" /><Relationship Type="http://schemas.openxmlformats.org/officeDocument/2006/relationships/hyperlink" Id="rId256" Target="https://doi.org/10.1017/CBO9780511666353" TargetMode="External" /><Relationship Type="http://schemas.openxmlformats.org/officeDocument/2006/relationships/hyperlink" Id="rId179" Target="https://doi.org/10.1093/biomet/26.4.404" TargetMode="External" /><Relationship Type="http://schemas.openxmlformats.org/officeDocument/2006/relationships/hyperlink" Id="rId246" Target="https://doi.org/10.1108/eb026647" TargetMode="External" /><Relationship Type="http://schemas.openxmlformats.org/officeDocument/2006/relationships/hyperlink" Id="rId262" Target="https://doi.org/10.1145/1571941.1571963" TargetMode="External" /><Relationship Type="http://schemas.openxmlformats.org/officeDocument/2006/relationships/hyperlink" Id="rId169" Target="https://doi.org/10.1145/290941.291025" TargetMode="External" /><Relationship Type="http://schemas.openxmlformats.org/officeDocument/2006/relationships/hyperlink" Id="rId224" Target="https://doi.org/10.1145/3397271.3401075" TargetMode="External" /><Relationship Type="http://schemas.openxmlformats.org/officeDocument/2006/relationships/hyperlink" Id="rId226" Target="https://doi.org/10.1214/aoms/1177700372" TargetMode="External" /><Relationship Type="http://schemas.openxmlformats.org/officeDocument/2006/relationships/hyperlink" Id="rId189" Target="https://doi.org/10.1214/aoms/1177728174" TargetMode="External" /><Relationship Type="http://schemas.openxmlformats.org/officeDocument/2006/relationships/hyperlink" Id="rId162" Target="https://doi.org/10.1214/aoms/1177729032" TargetMode="External" /><Relationship Type="http://schemas.openxmlformats.org/officeDocument/2006/relationships/hyperlink" Id="rId157" Target="https://doi.org/10.5281/zenodo.20800031" TargetMode="External" /><Relationship Type="http://schemas.openxmlformats.org/officeDocument/2006/relationships/hyperlink" Id="rId155" Target="https://doi.org/10.5281/zenodo.20800175" TargetMode="External" /><Relationship Type="http://schemas.openxmlformats.org/officeDocument/2006/relationships/hyperlink" Id="rId159" Target="https://doi.org/10.5281/zenodo.20800209" TargetMode="External" /><Relationship Type="http://schemas.openxmlformats.org/officeDocument/2006/relationships/hyperlink" Id="rId77" Target="https://github.com/abilous-ti/blackwell-llm-context" TargetMode="External" /><Relationship Type="http://schemas.openxmlformats.org/officeDocument/2006/relationships/hyperlink" Id="rId212" Target="https://www.trychroma.com/research/context-rot" TargetMode="External" /></Relationships>
</file>

<file path=word/_rels/footnotes.xml.rels><?xml version="1.0" encoding="UTF-8"?><Relationships xmlns="http://schemas.openxmlformats.org/package/2006/relationships"><Relationship Type="http://schemas.openxmlformats.org/officeDocument/2006/relationships/hyperlink" Id="rId185" Target="http://www.vldb.org/pvldb/vol6/p37-dong.pdf" TargetMode="External" /><Relationship Type="http://schemas.openxmlformats.org/officeDocument/2006/relationships/hyperlink" Id="rId204" Target="https://aclanthology.org/2026.findings-acl.583/" TargetMode="External" /><Relationship Type="http://schemas.openxmlformats.org/officeDocument/2006/relationships/hyperlink" Id="rId248" Target="https://arxiv.org/abs/1402.4884" TargetMode="External" /><Relationship Type="http://schemas.openxmlformats.org/officeDocument/2006/relationships/hyperlink" Id="rId206" Target="https://arxiv.org/abs/2002.08909" TargetMode="External" /><Relationship Type="http://schemas.openxmlformats.org/officeDocument/2006/relationships/hyperlink" Id="rId252" Target="https://arxiv.org/abs/2301.12652" TargetMode="External" /><Relationship Type="http://schemas.openxmlformats.org/officeDocument/2006/relationships/hyperlink" Id="rId250" Target="https://arxiv.org/abs/2302.00093" TargetMode="External" /><Relationship Type="http://schemas.openxmlformats.org/officeDocument/2006/relationships/hyperlink" Id="rId270" Target="https://arxiv.org/abs/2302.05698" TargetMode="External" /><Relationship Type="http://schemas.openxmlformats.org/officeDocument/2006/relationships/hyperlink" Id="rId210" Target="https://arxiv.org/abs/2304.04576" TargetMode="External" /><Relationship Type="http://schemas.openxmlformats.org/officeDocument/2006/relationships/hyperlink" Id="rId254" Target="https://arxiv.org/abs/2304.09542" TargetMode="External" /><Relationship Type="http://schemas.openxmlformats.org/officeDocument/2006/relationships/hyperlink" Id="rId236" Target="https://arxiv.org/abs/2307.03172" TargetMode="External" /><Relationship Type="http://schemas.openxmlformats.org/officeDocument/2006/relationships/hyperlink" Id="rId181" Target="https://arxiv.org/abs/2401.14887" TargetMode="External" /><Relationship Type="http://schemas.openxmlformats.org/officeDocument/2006/relationships/hyperlink" Id="rId258" Target="https://arxiv.org/abs/2402.11750" TargetMode="External" /><Relationship Type="http://schemas.openxmlformats.org/officeDocument/2006/relationships/hyperlink" Id="rId268" Target="https://arxiv.org/abs/2403.08319" TargetMode="External" /><Relationship Type="http://schemas.openxmlformats.org/officeDocument/2006/relationships/hyperlink" Id="rId283" Target="https://arxiv.org/abs/2405.18253" TargetMode="External" /><Relationship Type="http://schemas.openxmlformats.org/officeDocument/2006/relationships/hyperlink" Id="rId272" Target="https://arxiv.org/abs/2407.02485" TargetMode="External" /><Relationship Type="http://schemas.openxmlformats.org/officeDocument/2006/relationships/hyperlink" Id="rId220" Target="https://arxiv.org/abs/2410.05983" TargetMode="External" /><Relationship Type="http://schemas.openxmlformats.org/officeDocument/2006/relationships/hyperlink" Id="rId266" Target="https://arxiv.org/abs/2410.07523" TargetMode="External" /><Relationship Type="http://schemas.openxmlformats.org/officeDocument/2006/relationships/hyperlink" Id="rId200" Target="https://arxiv.org/abs/2410.20247" TargetMode="External" /><Relationship Type="http://schemas.openxmlformats.org/officeDocument/2006/relationships/hyperlink" Id="rId238" Target="https://arxiv.org/abs/2411.00640" TargetMode="External" /><Relationship Type="http://schemas.openxmlformats.org/officeDocument/2006/relationships/hyperlink" Id="rId167" Target="https://arxiv.org/abs/2411.01533" TargetMode="External" /><Relationship Type="http://schemas.openxmlformats.org/officeDocument/2006/relationships/hyperlink" Id="rId222" Target="https://arxiv.org/abs/2411.06037" TargetMode="External" /><Relationship Type="http://schemas.openxmlformats.org/officeDocument/2006/relationships/hyperlink" Id="rId208" Target="https://arxiv.org/abs/2502.17036" TargetMode="External" /><Relationship Type="http://schemas.openxmlformats.org/officeDocument/2006/relationships/hyperlink" Id="rId183" Target="https://arxiv.org/abs/2503.01478" TargetMode="External" /><Relationship Type="http://schemas.openxmlformats.org/officeDocument/2006/relationships/hyperlink" Id="rId165" Target="https://arxiv.org/abs/2503.01747" TargetMode="External" /><Relationship Type="http://schemas.openxmlformats.org/officeDocument/2006/relationships/hyperlink" Id="rId232" Target="https://arxiv.org/abs/2503.04388" TargetMode="External" /><Relationship Type="http://schemas.openxmlformats.org/officeDocument/2006/relationships/hyperlink" Id="rId194" Target="https://arxiv.org/abs/2503.05491" TargetMode="External" /><Relationship Type="http://schemas.openxmlformats.org/officeDocument/2006/relationships/hyperlink" Id="rId230" Target="https://arxiv.org/abs/2504.07104" TargetMode="External" /><Relationship Type="http://schemas.openxmlformats.org/officeDocument/2006/relationships/hyperlink" Id="rId274" Target="https://arxiv.org/abs/2504.15630" TargetMode="External" /><Relationship Type="http://schemas.openxmlformats.org/officeDocument/2006/relationships/hyperlink" Id="rId173" Target="https://arxiv.org/abs/2507.03279" TargetMode="External" /><Relationship Type="http://schemas.openxmlformats.org/officeDocument/2006/relationships/hyperlink" Id="rId177" Target="https://arxiv.org/abs/2508.21184" TargetMode="External" /><Relationship Type="http://schemas.openxmlformats.org/officeDocument/2006/relationships/hyperlink" Id="rId214" Target="https://arxiv.org/abs/2510.00079" TargetMode="External" /><Relationship Type="http://schemas.openxmlformats.org/officeDocument/2006/relationships/hyperlink" Id="rId187" Target="https://arxiv.org/abs/2510.05381" TargetMode="External" /><Relationship Type="http://schemas.openxmlformats.org/officeDocument/2006/relationships/hyperlink" Id="rId276" Target="https://arxiv.org/abs/2510.11358" TargetMode="External" /><Relationship Type="http://schemas.openxmlformats.org/officeDocument/2006/relationships/hyperlink" Id="rId171" Target="https://arxiv.org/abs/2511.17908" TargetMode="External" /><Relationship Type="http://schemas.openxmlformats.org/officeDocument/2006/relationships/hyperlink" Id="rId264" Target="https://arxiv.org/abs/2512.03413" TargetMode="External" /><Relationship Type="http://schemas.openxmlformats.org/officeDocument/2006/relationships/hyperlink" Id="rId216" Target="https://arxiv.org/abs/2512.06464" TargetMode="External" /><Relationship Type="http://schemas.openxmlformats.org/officeDocument/2006/relationships/hyperlink" Id="rId153" Target="https://arxiv.org/abs/2512.23617" TargetMode="External" /><Relationship Type="http://schemas.openxmlformats.org/officeDocument/2006/relationships/hyperlink" Id="rId218" Target="https://arxiv.org/abs/2601.05027" TargetMode="External" /><Relationship Type="http://schemas.openxmlformats.org/officeDocument/2006/relationships/hyperlink" Id="rId192" Target="https://arxiv.org/abs/2601.11273" TargetMode="External" /><Relationship Type="http://schemas.openxmlformats.org/officeDocument/2006/relationships/hyperlink" Id="rId175" Target="https://arxiv.org/abs/2601.16478" TargetMode="External" /><Relationship Type="http://schemas.openxmlformats.org/officeDocument/2006/relationships/hyperlink" Id="rId260" Target="https://arxiv.org/abs/2602.08294" TargetMode="External" /><Relationship Type="http://schemas.openxmlformats.org/officeDocument/2006/relationships/hyperlink" Id="rId242" Target="https://arxiv.org/abs/2604.06621" TargetMode="External" /><Relationship Type="http://schemas.openxmlformats.org/officeDocument/2006/relationships/hyperlink" Id="rId278" Target="https://arxiv.org/abs/2604.08920" TargetMode="External" /><Relationship Type="http://schemas.openxmlformats.org/officeDocument/2006/relationships/hyperlink" Id="rId244" Target="https://arxiv.org/abs/2605.03534" TargetMode="External" /><Relationship Type="http://schemas.openxmlformats.org/officeDocument/2006/relationships/hyperlink" Id="rId234" Target="https://arxiv.org/abs/2605.05716" TargetMode="External" /><Relationship Type="http://schemas.openxmlformats.org/officeDocument/2006/relationships/hyperlink" Id="rId280" Target="https://arxiv.org/abs/2605.06028" TargetMode="External" /><Relationship Type="http://schemas.openxmlformats.org/officeDocument/2006/relationships/hyperlink" Id="rId202" Target="https://arxiv.org/abs/2606.20047" TargetMode="External" /><Relationship Type="http://schemas.openxmlformats.org/officeDocument/2006/relationships/hyperlink" Id="rId196" Target="https://arxiv.org/abs/2608.26762" TargetMode="External" /><Relationship Type="http://schemas.openxmlformats.org/officeDocument/2006/relationships/hyperlink" Id="rId228" Target="https://doi.org/10.1007/978-1-4612-4946-7" TargetMode="External" /><Relationship Type="http://schemas.openxmlformats.org/officeDocument/2006/relationships/hyperlink" Id="rId240" Target="https://doi.org/10.1007/978-3-032-19099-4_23" TargetMode="External" /><Relationship Type="http://schemas.openxmlformats.org/officeDocument/2006/relationships/hyperlink" Id="rId285" Target="https://doi.org/10.1007/978-3-642-12275-0_32" TargetMode="External" /><Relationship Type="http://schemas.openxmlformats.org/officeDocument/2006/relationships/hyperlink" Id="rId198" Target="https://doi.org/10.1007/s10791-008-9045-0" TargetMode="External" /><Relationship Type="http://schemas.openxmlformats.org/officeDocument/2006/relationships/hyperlink" Id="rId256" Target="https://doi.org/10.1017/CBO9780511666353" TargetMode="External" /><Relationship Type="http://schemas.openxmlformats.org/officeDocument/2006/relationships/hyperlink" Id="rId179" Target="https://doi.org/10.1093/biomet/26.4.404" TargetMode="External" /><Relationship Type="http://schemas.openxmlformats.org/officeDocument/2006/relationships/hyperlink" Id="rId246" Target="https://doi.org/10.1108/eb026647" TargetMode="External" /><Relationship Type="http://schemas.openxmlformats.org/officeDocument/2006/relationships/hyperlink" Id="rId262" Target="https://doi.org/10.1145/1571941.1571963" TargetMode="External" /><Relationship Type="http://schemas.openxmlformats.org/officeDocument/2006/relationships/hyperlink" Id="rId169" Target="https://doi.org/10.1145/290941.291025" TargetMode="External" /><Relationship Type="http://schemas.openxmlformats.org/officeDocument/2006/relationships/hyperlink" Id="rId224" Target="https://doi.org/10.1145/3397271.3401075" TargetMode="External" /><Relationship Type="http://schemas.openxmlformats.org/officeDocument/2006/relationships/hyperlink" Id="rId226" Target="https://doi.org/10.1214/aoms/1177700372" TargetMode="External" /><Relationship Type="http://schemas.openxmlformats.org/officeDocument/2006/relationships/hyperlink" Id="rId189" Target="https://doi.org/10.1214/aoms/1177728174" TargetMode="External" /><Relationship Type="http://schemas.openxmlformats.org/officeDocument/2006/relationships/hyperlink" Id="rId162" Target="https://doi.org/10.1214/aoms/1177729032" TargetMode="External" /><Relationship Type="http://schemas.openxmlformats.org/officeDocument/2006/relationships/hyperlink" Id="rId157" Target="https://doi.org/10.5281/zenodo.20800031" TargetMode="External" /><Relationship Type="http://schemas.openxmlformats.org/officeDocument/2006/relationships/hyperlink" Id="rId155" Target="https://doi.org/10.5281/zenodo.20800175" TargetMode="External" /><Relationship Type="http://schemas.openxmlformats.org/officeDocument/2006/relationships/hyperlink" Id="rId159" Target="https://doi.org/10.5281/zenodo.20800209" TargetMode="External" /><Relationship Type="http://schemas.openxmlformats.org/officeDocument/2006/relationships/hyperlink" Id="rId77" Target="https://github.com/abilous-ti/blackwell-llm-context" TargetMode="External" /><Relationship Type="http://schemas.openxmlformats.org/officeDocument/2006/relationships/hyperlink" Id="rId212" Target="https://www.trychroma.com/research/context-r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selection as a partial order: A Blackwell framework and verified LLM evidence</dc:title>
  <dc:creator>Andriy Bilous Department of Information Systems and Networks Lviv Polytechnic National University, Lviv, Ukraine ORCID: 0009-0006-5467-7932 andriy.bilous@uitware.com</dc:creator>
  <cp:keywords/>
  <dcterms:created xsi:type="dcterms:W3CDTF">2026-09-07T09:56:28Z</dcterms:created>
  <dcterms:modified xsi:type="dcterms:W3CDTF">2026-09-07T09:56:28Z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Choosing what to put in a language model’s prompt is almost always done by scoring each candidate source with a single number and keeping the top few. We argue this is the wrong approach. The best context for one task is often useless for another. Two sources can be incomparable, in the exact sense of Blackwell’s 1953 comparison of experiments (Blackwell 1953), and when they are, no single per-source score, relevance or utility, can rank them correctly for every task. To test this on real systems we use a simple check: run each source through a battery of pass/fail tasks, compare the pass rates, and attach confidence intervals so the comparison is auditable (a distribution-free verification). On six language models from four vendors we confirm (\geq 90\% confidence, both directions) that two hand-built sources are incomparable. On a designed trap task a lexical score, two dense retrievers, and a cross-encoder reranker all prefer the wrong source; only a listwise LLM reranker, which reads the deciding detail, gets it right, exactly the boundary the theory predicts. We also find that adding a strictly larger source can hurt: pass rates fall from 100\% to as low as 0\%, and controls rule out word order and length as the cause. The lesson is practical: treat context selection as a partial-order problem, not a scalar ranking, and compare sources by a verified pass-rate test rather than a relevance number. Scaling the selection rule this implies to large corpora is the main open problem.</vt:lpwstr>
  </property>
  <property fmtid="{D5CDD505-2E9C-101B-9397-08002B2CF9AE}" pid="3" name="bibliography">
    <vt:lpwstr>blackwell-paper.bib</vt:lpwstr>
  </property>
  <property fmtid="{D5CDD505-2E9C-101B-9397-08002B2CF9AE}" pid="4" name="date">
    <vt:lpwstr/>
  </property>
  <property fmtid="{D5CDD505-2E9C-101B-9397-08002B2CF9AE}" pid="5" name="link-citations">
    <vt:lpwstr>True</vt:lpwstr>
  </property>
</Properties>
</file>