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it is not specific</w:t>
      </w:r>
      <w:r>
        <w:t xml:space="preserve"> </w:t>
      </w:r>
      <w:r>
        <w:t xml:space="preserve">to one model or one vendor’s decoder.</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reversing the order collapses just as far, so on the model where these were run</w:t>
      </w:r>
      <w:r>
        <w:t xml:space="preserve"> </w:t>
      </w:r>
      <w:r>
        <w:t xml:space="preserve">neither an equal-length off-topic block nor the reversed order reproduces the collapse</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0"/>
    <w:bookmarkStart w:id="11"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1"/>
    <w:bookmarkStart w:id="13"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2"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2"/>
    <w:bookmarkEnd w:id="13"/>
    <w:bookmarkEnd w:id="14"/>
    <w:bookmarkStart w:id="23" w:name="sec:related"/>
    <w:p>
      <w:pPr>
        <w:pStyle w:val="Heading1"/>
      </w:pPr>
      <w:r>
        <w:t xml:space="preserve">Related Work</w:t>
      </w:r>
    </w:p>
    <w:bookmarkStart w:id="15"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5"/>
    <w:bookmarkStart w:id="17" w:name="sec:related-scalar"/>
    <w:p>
      <w:pPr>
        <w:pStyle w:val="Heading2"/>
      </w:pPr>
      <w:r>
        <w:t xml:space="preserve">Scalar selection and its limits in information retrieval</w:t>
      </w:r>
    </w:p>
    <w:p>
      <w:pPr>
        <w:pStyle w:val="FirstParagraph"/>
      </w:pPr>
      <w:bookmarkStart w:id="16" w:name="sec:related-ir"/>
      <w:bookmarkEnd w:id="16"/>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7"/>
    <w:bookmarkStart w:id="18"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8"/>
    <w:bookmarkStart w:id="21" w:name="sec:related-deficiency"/>
    <w:p>
      <w:pPr>
        <w:pStyle w:val="Heading2"/>
      </w:pPr>
      <w:r>
        <w:t xml:space="preserve">The comparison of experiments in machine learning</w:t>
      </w:r>
    </w:p>
    <w:p>
      <w:pPr>
        <w:pStyle w:val="FirstParagraph"/>
      </w:pPr>
      <w:bookmarkStart w:id="19" w:name="sec:related-llmrep"/>
      <w:bookmarkEnd w:id="19"/>
      <w:bookmarkStart w:id="20" w:name="sec:related-foundations"/>
      <w:bookmarkEnd w:id="20"/>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1"/>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3"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1"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6"/>
    <w:bookmarkStart w:id="77"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7"/>
    <w:bookmarkStart w:id="78"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8"/>
    <w:bookmarkStart w:id="79"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0"/>
    <w:bookmarkEnd w:id="81"/>
    <w:bookmarkStart w:id="9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2"/>
    <w:bookmarkEnd w:id="83"/>
    <w:bookmarkStart w:id="85"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4"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4"/>
    <w:bookmarkEnd w:id="85"/>
    <w:bookmarkStart w:id="9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7"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6"/>
    <w:bookmarkEnd w:id="87"/>
    <w:bookmarkStart w:id="88"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8"/>
    <w:bookmarkStart w:id="89"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89"/>
    <w:bookmarkStart w:id="9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0"/>
    <w:bookmarkEnd w:id="91"/>
    <w:bookmarkStart w:id="9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2"/>
    <w:bookmarkEnd w:id="93"/>
    <w:bookmarkStart w:id="99"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4"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4"/>
    <w:bookmarkEnd w:id="95"/>
    <w:bookmarkStart w:id="98"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7"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6"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6"/>
    <w:bookmarkEnd w:id="97"/>
    <w:bookmarkEnd w:id="98"/>
    <w:bookmarkEnd w:id="99"/>
    <w:bookmarkStart w:id="102"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0"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100"/>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1"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1"/>
    <w:bookmarkEnd w:id="102"/>
    <w:bookmarkEnd w:id="103"/>
    <w:bookmarkStart w:id="118"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6" w:name="sec:disc-bridge"/>
    <w:p>
      <w:pPr>
        <w:pStyle w:val="Heading2"/>
      </w:pPr>
      <w:r>
        <w:t xml:space="preserve">Scope of the claims</w:t>
      </w:r>
    </w:p>
    <w:p>
      <w:pPr>
        <w:pStyle w:val="FirstParagraph"/>
      </w:pPr>
      <w:bookmarkStart w:id="104" w:name="sec:disc-deficiency"/>
      <w:bookmarkEnd w:id="104"/>
      <w:bookmarkStart w:id="105" w:name="sec:disc-certificate"/>
      <w:bookmarkEnd w:id="105"/>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6"/>
    <w:bookmarkStart w:id="10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7"/>
    <w:bookmarkStart w:id="10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8"/>
    <w:bookmarkStart w:id="117"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9"/>
    <w:bookmarkStart w:id="11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0"/>
    <w:bookmarkStart w:id="11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1"/>
    <w:bookmarkStart w:id="11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2"/>
    <w:bookmarkStart w:id="113"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3"/>
    <w:bookmarkStart w:id="114"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4"/>
    <w:bookmarkStart w:id="115"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5"/>
    <w:bookmarkStart w:id="116"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6"/>
    <w:bookmarkEnd w:id="117"/>
    <w:bookmarkEnd w:id="118"/>
    <w:bookmarkStart w:id="119"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9"/>
    <w:bookmarkStart w:id="120"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0"/>
    <w:bookmarkStart w:id="121"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1"/>
    <w:bookmarkStart w:id="122"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2"/>
    <w:bookmarkStart w:id="123" w:name="informed-consent-statement"/>
    <w:p>
      <w:pPr>
        <w:pStyle w:val="Heading1"/>
      </w:pPr>
      <w:r>
        <w:t xml:space="preserve">Informed Consent Statement</w:t>
      </w:r>
    </w:p>
    <w:p>
      <w:pPr>
        <w:pStyle w:val="FirstParagraph"/>
      </w:pPr>
      <w:r>
        <w:t xml:space="preserve">Not applicable.</w:t>
      </w:r>
    </w:p>
    <w:bookmarkEnd w:id="123"/>
    <w:bookmarkStart w:id="124"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4"/>
    <w:bookmarkStart w:id="125"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5"/>
    <w:bookmarkStart w:id="126"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1"/>
    <w:bookmarkStart w:id="132"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2"/>
    <w:bookmarkStart w:id="133"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3"/>
    <w:bookmarkStart w:id="134"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4"/>
    <w:bookmarkStart w:id="135"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5"/>
    <w:bookmarkStart w:id="136"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6" w:name="app:record"/>
    <w:p>
      <w:pPr>
        <w:pStyle w:val="Heading1"/>
      </w:pPr>
      <w:r>
        <w:t xml:space="preserve">Extended experimental record</w:t>
      </w:r>
    </w:p>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4"/>
    <w:bookmarkEnd w:id="145"/>
    <w:bookmarkEnd w:id="146"/>
    <w:bookmarkStart w:id="28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85"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4"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5">
        <w:r>
          <w:rPr>
            <w:rStyle w:val="Hyperlink"/>
          </w:rPr>
          <w:t xml:space="preserve">https://arxiv.org/abs/2412.17031</w:t>
        </w:r>
      </w:hyperlink>
      <w:r>
        <w:t xml:space="preserve">.</w:t>
      </w:r>
    </w:p>
    <w:bookmarkEnd w:id="206"/>
    <w:bookmarkStart w:id="20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7">
        <w:r>
          <w:rPr>
            <w:rStyle w:val="Hyperlink"/>
          </w:rPr>
          <w:t xml:space="preserve">https://aclanthology.org/2025.fever-1.2/</w:t>
        </w:r>
      </w:hyperlink>
      <w:r>
        <w:t xml:space="preserve">.</w:t>
      </w:r>
    </w:p>
    <w:bookmarkEnd w:id="208"/>
    <w:bookmarkStart w:id="21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9">
        <w:r>
          <w:rPr>
            <w:rStyle w:val="Hyperlink"/>
          </w:rPr>
          <w:t xml:space="preserve">https://arxiv.org/abs/2304.04576</w:t>
        </w:r>
      </w:hyperlink>
      <w:r>
        <w:t xml:space="preserve">.</w:t>
      </w:r>
    </w:p>
    <w:bookmarkEnd w:id="210"/>
    <w:bookmarkStart w:id="21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1">
        <w:r>
          <w:rPr>
            <w:rStyle w:val="Hyperlink"/>
          </w:rPr>
          <w:t xml:space="preserve">https://www.trychroma.com/research/context-rot</w:t>
        </w:r>
      </w:hyperlink>
      <w:r>
        <w:t xml:space="preserve">.</w:t>
      </w:r>
    </w:p>
    <w:bookmarkEnd w:id="212"/>
    <w:bookmarkStart w:id="21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3">
        <w:r>
          <w:rPr>
            <w:rStyle w:val="Hyperlink"/>
          </w:rPr>
          <w:t xml:space="preserve">https://arxiv.org/abs/2510.00079</w:t>
        </w:r>
      </w:hyperlink>
      <w:r>
        <w:t xml:space="preserve">.</w:t>
      </w:r>
    </w:p>
    <w:bookmarkEnd w:id="214"/>
    <w:bookmarkStart w:id="21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5">
        <w:r>
          <w:rPr>
            <w:rStyle w:val="Hyperlink"/>
          </w:rPr>
          <w:t xml:space="preserve">https://arxiv.org/abs/2512.06464</w:t>
        </w:r>
      </w:hyperlink>
      <w:r>
        <w:t xml:space="preserve">.</w:t>
      </w:r>
    </w:p>
    <w:bookmarkEnd w:id="216"/>
    <w:bookmarkStart w:id="21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7">
        <w:r>
          <w:rPr>
            <w:rStyle w:val="Hyperlink"/>
          </w:rPr>
          <w:t xml:space="preserve">https://arxiv.org/abs/2601.05027</w:t>
        </w:r>
      </w:hyperlink>
      <w:r>
        <w:t xml:space="preserve">.</w:t>
      </w:r>
    </w:p>
    <w:bookmarkEnd w:id="218"/>
    <w:bookmarkStart w:id="22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9">
        <w:r>
          <w:rPr>
            <w:rStyle w:val="Hyperlink"/>
          </w:rPr>
          <w:t xml:space="preserve">https://arxiv.org/abs/2410.05983</w:t>
        </w:r>
      </w:hyperlink>
      <w:r>
        <w:t xml:space="preserve">.</w:t>
      </w:r>
    </w:p>
    <w:bookmarkEnd w:id="220"/>
    <w:bookmarkStart w:id="22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1">
        <w:r>
          <w:rPr>
            <w:rStyle w:val="Hyperlink"/>
          </w:rPr>
          <w:t xml:space="preserve">https://arxiv.org/abs/2411.06037</w:t>
        </w:r>
      </w:hyperlink>
      <w:r>
        <w:t xml:space="preserve">.</w:t>
      </w:r>
    </w:p>
    <w:bookmarkEnd w:id="222"/>
    <w:bookmarkStart w:id="22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3">
        <w:r>
          <w:rPr>
            <w:rStyle w:val="Hyperlink"/>
          </w:rPr>
          <w:t xml:space="preserve">https://doi.org/10.1016/j.econlet.2024.112146</w:t>
        </w:r>
      </w:hyperlink>
      <w:r>
        <w:t xml:space="preserve">.</w:t>
      </w:r>
    </w:p>
    <w:bookmarkEnd w:id="224"/>
    <w:bookmarkStart w:id="22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5">
        <w:r>
          <w:rPr>
            <w:rStyle w:val="Hyperlink"/>
          </w:rPr>
          <w:t xml:space="preserve">https://doi.org/10.1214/aoms/1177700372</w:t>
        </w:r>
      </w:hyperlink>
      <w:r>
        <w:t xml:space="preserve">.</w:t>
      </w:r>
    </w:p>
    <w:bookmarkEnd w:id="226"/>
    <w:bookmarkStart w:id="22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7">
        <w:r>
          <w:rPr>
            <w:rStyle w:val="Hyperlink"/>
          </w:rPr>
          <w:t xml:space="preserve">https://doi.org/10.1007/978-1-4612-4946-7</w:t>
        </w:r>
      </w:hyperlink>
      <w:r>
        <w:t xml:space="preserve">.</w:t>
      </w:r>
    </w:p>
    <w:bookmarkEnd w:id="228"/>
    <w:bookmarkStart w:id="23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9">
        <w:r>
          <w:rPr>
            <w:rStyle w:val="Hyperlink"/>
          </w:rPr>
          <w:t xml:space="preserve">https://arxiv.org/abs/2504.07104</w:t>
        </w:r>
      </w:hyperlink>
      <w:r>
        <w:t xml:space="preserve">.</w:t>
      </w:r>
    </w:p>
    <w:bookmarkEnd w:id="230"/>
    <w:bookmarkStart w:id="23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1">
        <w:r>
          <w:rPr>
            <w:rStyle w:val="Hyperlink"/>
          </w:rPr>
          <w:t xml:space="preserve">https://arxiv.org/abs/2503.04388</w:t>
        </w:r>
      </w:hyperlink>
      <w:r>
        <w:t xml:space="preserve">.</w:t>
      </w:r>
    </w:p>
    <w:bookmarkEnd w:id="232"/>
    <w:bookmarkStart w:id="23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3">
        <w:r>
          <w:rPr>
            <w:rStyle w:val="Hyperlink"/>
          </w:rPr>
          <w:t xml:space="preserve">https://arxiv.org/abs/2605.05716</w:t>
        </w:r>
      </w:hyperlink>
      <w:r>
        <w:t xml:space="preserve">.</w:t>
      </w:r>
    </w:p>
    <w:bookmarkEnd w:id="234"/>
    <w:bookmarkStart w:id="23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5">
        <w:r>
          <w:rPr>
            <w:rStyle w:val="Hyperlink"/>
          </w:rPr>
          <w:t xml:space="preserve">https://arxiv.org/abs/2307.03172</w:t>
        </w:r>
      </w:hyperlink>
      <w:r>
        <w:t xml:space="preserve">.</w:t>
      </w:r>
    </w:p>
    <w:bookmarkEnd w:id="236"/>
    <w:bookmarkStart w:id="23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7">
        <w:r>
          <w:rPr>
            <w:rStyle w:val="Hyperlink"/>
          </w:rPr>
          <w:t xml:space="preserve">https://arxiv.org/abs/2411.00640</w:t>
        </w:r>
      </w:hyperlink>
      <w:r>
        <w:t xml:space="preserve">.</w:t>
      </w:r>
    </w:p>
    <w:bookmarkEnd w:id="238"/>
    <w:bookmarkStart w:id="24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9">
        <w:r>
          <w:rPr>
            <w:rStyle w:val="Hyperlink"/>
          </w:rPr>
          <w:t xml:space="preserve">https://doi.org/10.1007/978-3-032-19099-4_23</w:t>
        </w:r>
      </w:hyperlink>
      <w:r>
        <w:t xml:space="preserve">.</w:t>
      </w:r>
    </w:p>
    <w:bookmarkEnd w:id="240"/>
    <w:bookmarkStart w:id="24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1">
        <w:r>
          <w:rPr>
            <w:rStyle w:val="Hyperlink"/>
          </w:rPr>
          <w:t xml:space="preserve">https://arxiv.org/abs/2604.06621</w:t>
        </w:r>
      </w:hyperlink>
      <w:r>
        <w:t xml:space="preserve">.</w:t>
      </w:r>
    </w:p>
    <w:bookmarkEnd w:id="242"/>
    <w:bookmarkStart w:id="24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3">
        <w:r>
          <w:rPr>
            <w:rStyle w:val="Hyperlink"/>
          </w:rPr>
          <w:t xml:space="preserve">https://arxiv.org/abs/2605.03534</w:t>
        </w:r>
      </w:hyperlink>
      <w:r>
        <w:t xml:space="preserve">.</w:t>
      </w:r>
    </w:p>
    <w:bookmarkEnd w:id="244"/>
    <w:bookmarkStart w:id="24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5">
        <w:r>
          <w:rPr>
            <w:rStyle w:val="Hyperlink"/>
          </w:rPr>
          <w:t xml:space="preserve">https://doi.org/10.1108/eb026647</w:t>
        </w:r>
      </w:hyperlink>
      <w:r>
        <w:t xml:space="preserve">.</w:t>
      </w:r>
    </w:p>
    <w:bookmarkEnd w:id="246"/>
    <w:bookmarkStart w:id="24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7">
        <w:r>
          <w:rPr>
            <w:rStyle w:val="Hyperlink"/>
          </w:rPr>
          <w:t xml:space="preserve">https://arxiv.org/abs/1402.4884</w:t>
        </w:r>
      </w:hyperlink>
      <w:r>
        <w:t xml:space="preserve">.</w:t>
      </w:r>
    </w:p>
    <w:bookmarkEnd w:id="248"/>
    <w:bookmarkStart w:id="25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9">
        <w:r>
          <w:rPr>
            <w:rStyle w:val="Hyperlink"/>
          </w:rPr>
          <w:t xml:space="preserve">https://arxiv.org/abs/2302.00093</w:t>
        </w:r>
      </w:hyperlink>
      <w:r>
        <w:t xml:space="preserve">.</w:t>
      </w:r>
    </w:p>
    <w:bookmarkEnd w:id="250"/>
    <w:bookmarkStart w:id="252"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1">
        <w:r>
          <w:rPr>
            <w:rStyle w:val="Hyperlink"/>
          </w:rPr>
          <w:t xml:space="preserve">https://arxiv.org/abs/2304.09542</w:t>
        </w:r>
      </w:hyperlink>
      <w:r>
        <w:t xml:space="preserve">.</w:t>
      </w:r>
    </w:p>
    <w:bookmarkEnd w:id="252"/>
    <w:bookmarkStart w:id="25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3">
        <w:r>
          <w:rPr>
            <w:rStyle w:val="Hyperlink"/>
          </w:rPr>
          <w:t xml:space="preserve">https://doi.org/10.1017/CBO9780511666353</w:t>
        </w:r>
      </w:hyperlink>
      <w:r>
        <w:t xml:space="preserve">.</w:t>
      </w:r>
    </w:p>
    <w:bookmarkEnd w:id="254"/>
    <w:bookmarkStart w:id="25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5">
        <w:r>
          <w:rPr>
            <w:rStyle w:val="Hyperlink"/>
          </w:rPr>
          <w:t xml:space="preserve">https://arxiv.org/abs/2402.11750</w:t>
        </w:r>
      </w:hyperlink>
      <w:r>
        <w:t xml:space="preserve">.</w:t>
      </w:r>
    </w:p>
    <w:bookmarkEnd w:id="256"/>
    <w:bookmarkStart w:id="258"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7">
        <w:r>
          <w:rPr>
            <w:rStyle w:val="Hyperlink"/>
          </w:rPr>
          <w:t xml:space="preserve">https://arxiv.org/abs/2602.08294</w:t>
        </w:r>
      </w:hyperlink>
      <w:r>
        <w:t xml:space="preserve">.</w:t>
      </w:r>
    </w:p>
    <w:bookmarkEnd w:id="258"/>
    <w:bookmarkStart w:id="260"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9">
        <w:r>
          <w:rPr>
            <w:rStyle w:val="Hyperlink"/>
          </w:rPr>
          <w:t xml:space="preserve">https://doi.org/10.1145/1571941.1571963</w:t>
        </w:r>
      </w:hyperlink>
      <w:r>
        <w:t xml:space="preserve">.</w:t>
      </w:r>
    </w:p>
    <w:bookmarkEnd w:id="260"/>
    <w:bookmarkStart w:id="26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1">
        <w:r>
          <w:rPr>
            <w:rStyle w:val="Hyperlink"/>
          </w:rPr>
          <w:t xml:space="preserve">https://arxiv.org/abs/2410.07523</w:t>
        </w:r>
      </w:hyperlink>
      <w:r>
        <w:t xml:space="preserve">.</w:t>
      </w:r>
    </w:p>
    <w:bookmarkEnd w:id="262"/>
    <w:bookmarkStart w:id="264"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3">
        <w:r>
          <w:rPr>
            <w:rStyle w:val="Hyperlink"/>
          </w:rPr>
          <w:t xml:space="preserve">https://arxiv.org/abs/2403.08319</w:t>
        </w:r>
      </w:hyperlink>
      <w:r>
        <w:t xml:space="preserve">.</w:t>
      </w:r>
    </w:p>
    <w:bookmarkEnd w:id="264"/>
    <w:bookmarkStart w:id="26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5">
        <w:r>
          <w:rPr>
            <w:rStyle w:val="Hyperlink"/>
          </w:rPr>
          <w:t xml:space="preserve">https://arxiv.org/abs/2302.05698</w:t>
        </w:r>
      </w:hyperlink>
      <w:r>
        <w:t xml:space="preserve">.</w:t>
      </w:r>
    </w:p>
    <w:bookmarkEnd w:id="266"/>
    <w:bookmarkStart w:id="26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7">
        <w:r>
          <w:rPr>
            <w:rStyle w:val="Hyperlink"/>
          </w:rPr>
          <w:t xml:space="preserve">https://arxiv.org/abs/2407.02485</w:t>
        </w:r>
      </w:hyperlink>
      <w:r>
        <w:t xml:space="preserve">.</w:t>
      </w:r>
    </w:p>
    <w:bookmarkEnd w:id="268"/>
    <w:bookmarkStart w:id="27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9">
        <w:r>
          <w:rPr>
            <w:rStyle w:val="Hyperlink"/>
          </w:rPr>
          <w:t xml:space="preserve">https://arxiv.org/abs/2504.15630</w:t>
        </w:r>
      </w:hyperlink>
      <w:r>
        <w:t xml:space="preserve">.</w:t>
      </w:r>
    </w:p>
    <w:bookmarkEnd w:id="270"/>
    <w:bookmarkStart w:id="272"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1">
        <w:r>
          <w:rPr>
            <w:rStyle w:val="Hyperlink"/>
          </w:rPr>
          <w:t xml:space="preserve">https://arxiv.org/abs/2510.11358</w:t>
        </w:r>
      </w:hyperlink>
      <w:r>
        <w:t xml:space="preserve">.</w:t>
      </w:r>
    </w:p>
    <w:bookmarkEnd w:id="272"/>
    <w:bookmarkStart w:id="274"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3">
        <w:r>
          <w:rPr>
            <w:rStyle w:val="Hyperlink"/>
          </w:rPr>
          <w:t xml:space="preserve">https://arxiv.org/abs/2604.08920</w:t>
        </w:r>
      </w:hyperlink>
      <w:r>
        <w:t xml:space="preserve">.</w:t>
      </w:r>
    </w:p>
    <w:bookmarkEnd w:id="274"/>
    <w:bookmarkStart w:id="276"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5">
        <w:r>
          <w:rPr>
            <w:rStyle w:val="Hyperlink"/>
          </w:rPr>
          <w:t xml:space="preserve">https://arxiv.org/abs/2605.06028</w:t>
        </w:r>
      </w:hyperlink>
      <w:r>
        <w:t xml:space="preserve">.</w:t>
      </w:r>
    </w:p>
    <w:bookmarkEnd w:id="276"/>
    <w:bookmarkStart w:id="27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7"/>
    <w:bookmarkStart w:id="27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8">
        <w:r>
          <w:rPr>
            <w:rStyle w:val="Hyperlink"/>
          </w:rPr>
          <w:t xml:space="preserve">https://arxiv.org/abs/2405.18253</w:t>
        </w:r>
      </w:hyperlink>
      <w:r>
        <w:t xml:space="preserve">.</w:t>
      </w:r>
    </w:p>
    <w:bookmarkEnd w:id="279"/>
    <w:bookmarkStart w:id="281"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0">
        <w:r>
          <w:rPr>
            <w:rStyle w:val="Hyperlink"/>
          </w:rPr>
          <w:t xml:space="preserve">https://doi.org/10.1145/3802111</w:t>
        </w:r>
      </w:hyperlink>
      <w:r>
        <w:t xml:space="preserve">.</w:t>
      </w:r>
    </w:p>
    <w:bookmarkEnd w:id="281"/>
    <w:bookmarkStart w:id="283"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2">
        <w:r>
          <w:rPr>
            <w:rStyle w:val="Hyperlink"/>
          </w:rPr>
          <w:t xml:space="preserve">https://doi.org/10.1007/978-3-642-12275-0_32</w:t>
        </w:r>
      </w:hyperlink>
      <w:r>
        <w:t xml:space="preserve">.</w:t>
      </w:r>
    </w:p>
    <w:bookmarkEnd w:id="283"/>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2026-09-09T09:03:19Z</dcterms:created>
  <dcterms:modified xsi:type="dcterms:W3CDTF">2026-09-09T09:03:19Z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