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CB34DA" w14:paraId="2C078E63" wp14:textId="0B69DED0">
      <w:pPr>
        <w:pStyle w:val="Normal"/>
        <w:rPr>
          <w:rFonts w:ascii="Calibri" w:hAnsi="Calibri" w:eastAsia="Calibri" w:cs="Calibri"/>
          <w:noProof w:val="0"/>
          <w:sz w:val="22"/>
          <w:szCs w:val="22"/>
          <w:lang w:val="en-US"/>
        </w:rPr>
      </w:pPr>
      <w:r w:rsidRPr="11CB34DA" w:rsidR="662D5191">
        <w:rPr>
          <w:rFonts w:ascii="Arial" w:hAnsi="Arial" w:eastAsia="Arial" w:cs="Arial"/>
          <w:b w:val="0"/>
          <w:bCs w:val="0"/>
          <w:i w:val="0"/>
          <w:iCs w:val="0"/>
          <w:caps w:val="0"/>
          <w:smallCaps w:val="0"/>
          <w:noProof w:val="0"/>
          <w:color w:val="153C4B"/>
          <w:sz w:val="40"/>
          <w:szCs w:val="40"/>
          <w:lang w:val="en-US"/>
        </w:rPr>
        <w:t>API InsVerifies</w:t>
      </w:r>
    </w:p>
    <w:p w:rsidR="11CB34DA" w:rsidP="11CB34DA" w:rsidRDefault="11CB34DA" w14:paraId="2BCC9AE2" w14:textId="1F5FBF81">
      <w:pPr>
        <w:pStyle w:val="Normal"/>
        <w:rPr>
          <w:rFonts w:ascii="Arial" w:hAnsi="Arial" w:eastAsia="Arial" w:cs="Arial"/>
          <w:b w:val="0"/>
          <w:bCs w:val="0"/>
          <w:i w:val="0"/>
          <w:iCs w:val="0"/>
          <w:caps w:val="0"/>
          <w:smallCaps w:val="0"/>
          <w:noProof w:val="0"/>
          <w:color w:val="153C4B"/>
          <w:sz w:val="40"/>
          <w:szCs w:val="40"/>
          <w:lang w:val="en-US"/>
        </w:rPr>
      </w:pPr>
    </w:p>
    <w:p w:rsidR="0606D563" w:rsidP="11CB34DA" w:rsidRDefault="0606D563" w14:paraId="2D64933D" w14:textId="504171F1">
      <w:pPr>
        <w:pStyle w:val="Normal"/>
        <w:rPr>
          <w:rFonts w:ascii="Arial" w:hAnsi="Arial" w:eastAsia="Arial" w:cs="Arial"/>
          <w:b w:val="0"/>
          <w:bCs w:val="0"/>
          <w:i w:val="0"/>
          <w:iCs w:val="0"/>
          <w:caps w:val="0"/>
          <w:smallCaps w:val="0"/>
          <w:noProof w:val="0"/>
          <w:color w:val="153C4B"/>
          <w:sz w:val="40"/>
          <w:szCs w:val="40"/>
          <w:lang w:val="en-US"/>
        </w:rPr>
      </w:pPr>
      <w:r w:rsidRPr="11CB34DA" w:rsidR="0606D563">
        <w:rPr>
          <w:rFonts w:ascii="Arial" w:hAnsi="Arial" w:eastAsia="Arial" w:cs="Arial"/>
          <w:b w:val="0"/>
          <w:bCs w:val="0"/>
          <w:i w:val="0"/>
          <w:iCs w:val="0"/>
          <w:caps w:val="0"/>
          <w:smallCaps w:val="0"/>
          <w:noProof w:val="0"/>
          <w:color w:val="153C4B"/>
          <w:sz w:val="40"/>
          <w:szCs w:val="40"/>
          <w:lang w:val="en-US"/>
        </w:rPr>
        <w:t>Updates an insurance verification. Sets the date that either a patient's insurance eligibility or an insurance plan's benefits were last verified. As with all insverify entries in our database, historical entries are always retained in the insverifyhist table. See Insurance Verification List for more information on insurance verification.</w:t>
      </w:r>
    </w:p>
    <w:p w:rsidR="0606D563" w:rsidP="11CB34DA" w:rsidRDefault="0606D563" w14:paraId="12E81794" w14:textId="05D6FCBE">
      <w:pPr>
        <w:pStyle w:val="Normal"/>
      </w:pPr>
      <w:r w:rsidRPr="11CB34DA" w:rsidR="0606D563">
        <w:rPr>
          <w:rFonts w:ascii="Arial" w:hAnsi="Arial" w:eastAsia="Arial" w:cs="Arial"/>
          <w:b w:val="0"/>
          <w:bCs w:val="0"/>
          <w:i w:val="0"/>
          <w:iCs w:val="0"/>
          <w:caps w:val="0"/>
          <w:smallCaps w:val="0"/>
          <w:noProof w:val="0"/>
          <w:color w:val="153C4B"/>
          <w:sz w:val="40"/>
          <w:szCs w:val="40"/>
          <w:lang w:val="en-US"/>
        </w:rPr>
        <w:t xml:space="preserve"> </w:t>
      </w:r>
    </w:p>
    <w:p w:rsidR="0606D563" w:rsidP="11CB34DA" w:rsidRDefault="0606D563" w14:paraId="35236F02" w14:textId="41AEBDC0">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DateLastVerified</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Required. String in "</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yyyy</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-MM-dd" format.</w:t>
      </w:r>
    </w:p>
    <w:p w:rsidR="0606D563" w:rsidP="11CB34DA" w:rsidRDefault="0606D563" w14:paraId="078A415C" w14:textId="4E7C1C48">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VerifyType</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Required. Can be either "</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PatientEnrollment</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to verify a patient's insurance eligibility, or "</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InsuranceBenefit</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to verify an insurance plan's benefits.</w:t>
      </w:r>
    </w:p>
    <w:p w:rsidR="0606D563" w:rsidP="11CB34DA" w:rsidRDefault="0606D563" w14:paraId="375A485D" w14:textId="6C0175AA">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FKey</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Required. If "</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PatientEnrollment</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xml:space="preserve">" was passed in for </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VerifyType</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xml:space="preserve">, then </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FKey</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xml:space="preserve"> must be a valid </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patplan.PatPlanNum</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If "</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InsuranceBenefit</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xml:space="preserve">" was passed in for </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VerifyType</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xml:space="preserve">, </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FKey</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xml:space="preserve"> must be a valid </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insplan.PlanNum</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w:t>
      </w:r>
    </w:p>
    <w:p w:rsidR="0606D563" w:rsidP="11CB34DA" w:rsidRDefault="0606D563" w14:paraId="7868F8AE" w14:textId="22F58929">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DefNum</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xml:space="preserve">: Optional. Must be a valid </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DefNum</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xml:space="preserve"> where </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definition.Category</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=38.</w:t>
      </w:r>
    </w:p>
    <w:p w:rsidR="0606D563" w:rsidP="11CB34DA" w:rsidRDefault="0606D563" w14:paraId="59B126AA" w14:textId="16E7A954">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xml:space="preserve"> </w:t>
      </w:r>
    </w:p>
    <w:p w:rsidR="0606D563" w:rsidP="11CB34DA" w:rsidRDefault="0606D563" w14:paraId="14274C77" w14:textId="71A4B311">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Example Request:</w:t>
      </w:r>
    </w:p>
    <w:p w:rsidR="0606D563" w:rsidP="11CB34DA" w:rsidRDefault="0606D563" w14:paraId="450A68E8" w14:textId="0BD25910">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PUT /</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insverifies</w:t>
      </w:r>
      <w:proofErr w:type="spellEnd"/>
    </w:p>
    <w:p w:rsidR="0606D563" w:rsidP="11CB34DA" w:rsidRDefault="0606D563" w14:paraId="7CA65A70" w14:textId="1A29C087">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xml:space="preserve"> </w:t>
      </w:r>
    </w:p>
    <w:p w:rsidR="0606D563" w:rsidP="11CB34DA" w:rsidRDefault="0606D563" w14:paraId="787FDB75" w14:textId="617EEAAE">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w:t>
      </w:r>
    </w:p>
    <w:p w:rsidR="0606D563" w:rsidP="11CB34DA" w:rsidRDefault="0606D563" w14:paraId="7D8B0ED8" w14:textId="5A5833F2">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DateLastVerified</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"2022-09-27",</w:t>
      </w:r>
    </w:p>
    <w:p w:rsidR="0606D563" w:rsidP="11CB34DA" w:rsidRDefault="0606D563" w14:paraId="1E08A4B6" w14:textId="3EB7D473">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VerifyType</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PatientEnrollment</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w:t>
      </w:r>
    </w:p>
    <w:p w:rsidR="0606D563" w:rsidP="11CB34DA" w:rsidRDefault="0606D563" w14:paraId="1F423102" w14:textId="4F5E70F0">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FKey</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325,</w:t>
      </w:r>
    </w:p>
    <w:p w:rsidR="0606D563" w:rsidP="11CB34DA" w:rsidRDefault="0606D563" w14:paraId="57BD0BC2" w14:textId="2BD248E5">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DefNum</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721</w:t>
      </w:r>
    </w:p>
    <w:p w:rsidR="0606D563" w:rsidP="11CB34DA" w:rsidRDefault="0606D563" w14:paraId="7F4E7F87" w14:textId="3391580A">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w:t>
      </w:r>
    </w:p>
    <w:p w:rsidR="0606D563" w:rsidP="11CB34DA" w:rsidRDefault="0606D563" w14:paraId="5EFE9432" w14:textId="374C3FF1">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xml:space="preserve"> </w:t>
      </w:r>
    </w:p>
    <w:p w:rsidR="0606D563" w:rsidP="11CB34DA" w:rsidRDefault="0606D563" w14:paraId="7BEB796B" w14:textId="65E0D94A">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Example Response:</w:t>
      </w:r>
    </w:p>
    <w:p w:rsidR="0606D563" w:rsidP="11CB34DA" w:rsidRDefault="0606D563" w14:paraId="064154EC" w14:textId="3B56F132">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200 OK</w:t>
      </w:r>
    </w:p>
    <w:p w:rsidR="0606D563" w:rsidP="11CB34DA" w:rsidRDefault="0606D563" w14:paraId="23B1C2E4" w14:textId="3A579649">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xml:space="preserve">400 </w:t>
      </w:r>
      <w:proofErr w:type="spellStart"/>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BadRequest</w:t>
      </w:r>
      <w:proofErr w:type="spellEnd"/>
      <w:r w:rsidRPr="11CB34DA" w:rsidR="0606D563">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t xml:space="preserve"> (with explanation)</w:t>
      </w:r>
    </w:p>
    <w:p w:rsidR="11CB34DA" w:rsidP="11CB34DA" w:rsidRDefault="11CB34DA" w14:paraId="69BF4675" w14:textId="5607110C">
      <w:pPr>
        <w:pStyle w:val="Normal"/>
        <w:rPr>
          <w:rFonts w:ascii="Calibri" w:hAnsi="Calibri" w:eastAsia="Calibri" w:cs="Calibri" w:asciiTheme="minorAscii" w:hAnsiTheme="minorAscii" w:eastAsiaTheme="minorAscii" w:cstheme="minorAscii"/>
          <w:b w:val="0"/>
          <w:bCs w:val="0"/>
          <w:i w:val="0"/>
          <w:iCs w:val="0"/>
          <w:caps w:val="0"/>
          <w:smallCaps w:val="0"/>
          <w:noProof w:val="0"/>
          <w:color w:val="153C4B"/>
          <w:sz w:val="24"/>
          <w:szCs w:val="24"/>
          <w:lang w:val="en-US"/>
        </w:rPr>
      </w:pPr>
    </w:p>
    <w:p w:rsidR="474E91F4" w:rsidP="11CB34DA" w:rsidRDefault="474E91F4" w14:paraId="76EF998D" w14:textId="79329406">
      <w:pPr>
        <w:pStyle w:val="Normal"/>
        <w:rPr>
          <w:rFonts w:ascii="Calibri" w:hAnsi="Calibri" w:eastAsia="Calibri" w:cs="Calibri"/>
          <w:noProof w:val="0"/>
          <w:sz w:val="24"/>
          <w:szCs w:val="24"/>
          <w:lang w:val="en-US"/>
        </w:rPr>
      </w:pPr>
      <w:r w:rsidRPr="11CB34DA" w:rsidR="474E91F4">
        <w:rPr>
          <w:rFonts w:ascii="Arial" w:hAnsi="Arial" w:eastAsia="Arial" w:cs="Arial"/>
          <w:b w:val="0"/>
          <w:bCs w:val="0"/>
          <w:i w:val="0"/>
          <w:iCs w:val="0"/>
          <w:caps w:val="0"/>
          <w:smallCaps w:val="0"/>
          <w:noProof w:val="0"/>
          <w:color w:val="153C4B"/>
          <w:sz w:val="40"/>
          <w:szCs w:val="40"/>
          <w:lang w:val="en-US"/>
        </w:rPr>
        <w:t xml:space="preserve">API InsSubs. </w:t>
      </w:r>
    </w:p>
    <w:p w:rsidR="11CB34DA" w:rsidP="11CB34DA" w:rsidRDefault="11CB34DA" w14:paraId="51EB5093" w14:textId="64C93F56">
      <w:pPr>
        <w:pStyle w:val="Normal"/>
        <w:rPr>
          <w:rFonts w:ascii="Arial" w:hAnsi="Arial" w:eastAsia="Arial" w:cs="Arial"/>
          <w:b w:val="0"/>
          <w:bCs w:val="0"/>
          <w:i w:val="0"/>
          <w:iCs w:val="0"/>
          <w:caps w:val="0"/>
          <w:smallCaps w:val="0"/>
          <w:noProof w:val="0"/>
          <w:color w:val="153C4B"/>
          <w:sz w:val="40"/>
          <w:szCs w:val="40"/>
          <w:lang w:val="en-US"/>
        </w:rPr>
      </w:pPr>
    </w:p>
    <w:p w:rsidR="474E91F4" w:rsidRDefault="474E91F4" w14:paraId="13F9BCC9" w14:textId="362E830A">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 xml:space="preserve">See </w:t>
      </w:r>
      <w:hyperlink r:id="R59cb6a209d4f4cbf">
        <w:r w:rsidRPr="11CB34DA" w:rsidR="474E91F4">
          <w:rPr>
            <w:rStyle w:val="Hyperlink"/>
            <w:rFonts w:ascii="Arial" w:hAnsi="Arial" w:eastAsia="Arial" w:cs="Arial"/>
            <w:b w:val="0"/>
            <w:bCs w:val="0"/>
            <w:i w:val="0"/>
            <w:iCs w:val="0"/>
            <w:caps w:val="0"/>
            <w:smallCaps w:val="0"/>
            <w:strike w:val="0"/>
            <w:dstrike w:val="0"/>
            <w:noProof w:val="0"/>
            <w:sz w:val="20"/>
            <w:szCs w:val="20"/>
            <w:lang w:val="en-US"/>
          </w:rPr>
          <w:t>API Specification</w:t>
        </w:r>
      </w:hyperlink>
    </w:p>
    <w:p w:rsidR="474E91F4" w:rsidRDefault="474E91F4" w14:paraId="65B637B7" w14:textId="7BE4FD78">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Links an InsPlan to a Subscriber (patient.PatNum). Also, see PatPlans to indicate coverage.</w:t>
      </w:r>
    </w:p>
    <w:p w:rsidR="474E91F4" w:rsidP="11CB34DA" w:rsidRDefault="474E91F4" w14:paraId="3E10D622" w14:textId="794F075A">
      <w:pPr>
        <w:pStyle w:val="Heading2"/>
      </w:pPr>
      <w:r w:rsidRPr="11CB34DA" w:rsidR="474E91F4">
        <w:rPr>
          <w:rFonts w:ascii="Arial" w:hAnsi="Arial" w:eastAsia="Arial" w:cs="Arial"/>
          <w:b w:val="1"/>
          <w:bCs w:val="1"/>
          <w:i w:val="0"/>
          <w:iCs w:val="0"/>
          <w:caps w:val="0"/>
          <w:smallCaps w:val="0"/>
          <w:noProof w:val="0"/>
          <w:color w:val="00648A"/>
          <w:sz w:val="25"/>
          <w:szCs w:val="25"/>
          <w:lang w:val="en-US"/>
        </w:rPr>
        <w:t>InsSubs POST (create)</w:t>
      </w:r>
    </w:p>
    <w:p w:rsidR="474E91F4" w:rsidRDefault="474E91F4" w14:paraId="7EF5DDE8" w14:textId="769E67EB">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Version Added: 21.1</w:t>
      </w:r>
    </w:p>
    <w:p w:rsidR="474E91F4" w:rsidRDefault="474E91F4" w14:paraId="76E58183" w14:textId="53E31710">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This does not create a new insurance plan or change benefits.</w:t>
      </w:r>
    </w:p>
    <w:p w:rsidR="474E91F4" w:rsidP="11CB34DA" w:rsidRDefault="474E91F4" w14:paraId="014FA342" w14:textId="4E428F87">
      <w:pPr>
        <w:rPr>
          <w:rFonts w:ascii="Arial" w:hAnsi="Arial" w:eastAsia="Arial" w:cs="Arial"/>
          <w:b w:val="0"/>
          <w:bCs w:val="0"/>
          <w:i w:val="0"/>
          <w:iCs w:val="0"/>
          <w:caps w:val="0"/>
          <w:smallCaps w:val="0"/>
          <w:noProof w:val="0"/>
          <w:color w:val="000000" w:themeColor="text1" w:themeTint="FF" w:themeShade="FF"/>
          <w:sz w:val="20"/>
          <w:szCs w:val="20"/>
          <w:lang w:val="en-US"/>
        </w:rPr>
      </w:pP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PlanNum:</w:t>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 xml:space="preserve"> Required. The </w:t>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PlanNum</w:t>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 xml:space="preserve"> of the InsPlan.</w:t>
      </w:r>
      <w:r>
        <w:br/>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 xml:space="preserve">Subscriber: Required. The </w:t>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 xml:space="preserve">PatNum </w:t>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of the patient who is subscribed to this plan.</w:t>
      </w:r>
      <w:r>
        <w:br/>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SubscriberID: Required.</w:t>
      </w:r>
      <w:r>
        <w:br/>
      </w:r>
    </w:p>
    <w:p w:rsidR="474E91F4" w:rsidP="11CB34DA" w:rsidRDefault="474E91F4" w14:paraId="3234596F" w14:textId="234C7232">
      <w:pPr>
        <w:rPr>
          <w:rFonts w:ascii="Arial" w:hAnsi="Arial" w:eastAsia="Arial" w:cs="Arial"/>
          <w:b w:val="0"/>
          <w:bCs w:val="0"/>
          <w:i w:val="0"/>
          <w:iCs w:val="0"/>
          <w:caps w:val="0"/>
          <w:smallCaps w:val="0"/>
          <w:noProof w:val="0"/>
          <w:color w:val="000000" w:themeColor="text1" w:themeTint="FF" w:themeShade="FF"/>
          <w:sz w:val="20"/>
          <w:szCs w:val="20"/>
          <w:lang w:val="en-US"/>
        </w:rPr>
      </w:pP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DateEffective:</w:t>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 xml:space="preserve"> Optional. The date this InsPlan became effective.</w:t>
      </w:r>
      <w:r>
        <w:br/>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DateTerm: Optional. Not usually used. The date this InsPlan was terminated.</w:t>
      </w:r>
      <w:r>
        <w:br/>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BenefitNotes: Optional. BenefitNotes are specifically designed to store automated notes. For example, when automatically requesting benefits through Trojan. Benefits are stored here in text form for later reference. Not at plan level because might be specific to subscriber. If blank, it may display a benefitNote for another subscriber to the plan.</w:t>
      </w:r>
      <w:r>
        <w:br/>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ReleaseInfo: Added in 21.4. Optional. This is set to either "true" or "false". Default "true". This authorizes the release of information based on if there is a signature on file.</w:t>
      </w:r>
      <w:r>
        <w:br/>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AssignBen: Added in 21.4. Optional. Either "true" or "false". Default is according to global preference within Open Dental. This authorizes the assignment of benefits based on if there is a signature on file.</w:t>
      </w:r>
      <w:r>
        <w:br/>
      </w:r>
    </w:p>
    <w:p w:rsidR="474E91F4" w:rsidP="11CB34DA" w:rsidRDefault="474E91F4" w14:paraId="20EF8AA6" w14:textId="1759CA9C">
      <w:pPr>
        <w:rPr>
          <w:rFonts w:ascii="Arial" w:hAnsi="Arial" w:eastAsia="Arial" w:cs="Arial"/>
          <w:b w:val="1"/>
          <w:bCs w:val="1"/>
          <w:i w:val="0"/>
          <w:iCs w:val="0"/>
          <w:caps w:val="0"/>
          <w:smallCaps w:val="0"/>
          <w:noProof w:val="0"/>
          <w:color w:val="000000" w:themeColor="text1" w:themeTint="FF" w:themeShade="FF"/>
          <w:sz w:val="20"/>
          <w:szCs w:val="20"/>
          <w:lang w:val="en-US"/>
        </w:rPr>
      </w:pP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Example Request:</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POST /inssubs</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"PlanNum": 15,</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"Subscriber": 1,</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"DateEffective":"2019-01-01",</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"DateTerm": "2019-12-31",</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"SubscriberID":"8645332",</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"BenefitNotes":"Waiting period on crowns.",</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"ReleaseInfo":"true",</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"AssignBen":"true"</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w:t>
      </w:r>
      <w:r>
        <w:br/>
      </w:r>
    </w:p>
    <w:p w:rsidR="474E91F4" w:rsidP="11CB34DA" w:rsidRDefault="474E91F4" w14:paraId="2C08BEF4" w14:textId="1797DBB9">
      <w:pPr>
        <w:rPr>
          <w:rFonts w:ascii="Arial" w:hAnsi="Arial" w:eastAsia="Arial" w:cs="Arial"/>
          <w:b w:val="1"/>
          <w:bCs w:val="1"/>
          <w:i w:val="0"/>
          <w:iCs w:val="0"/>
          <w:caps w:val="0"/>
          <w:smallCaps w:val="0"/>
          <w:noProof w:val="0"/>
          <w:color w:val="000000" w:themeColor="text1" w:themeTint="FF" w:themeShade="FF"/>
          <w:sz w:val="20"/>
          <w:szCs w:val="20"/>
          <w:lang w:val="en-US"/>
        </w:rPr>
      </w:pP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Example Response:</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"InsSubNum":43,</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"PlanNum": 15,</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"Subscriber": 1,</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"DateEffective":"2019-01-01",</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"DateTerm": "2019-12-31",</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"SubscriberID":"8645332",</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"BenefitNotes":"Add these notes",</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"ReleaseInfo":"true",</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"AssignBen":"true"</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201 Created</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(no "location" Header is returned because there is no GET method yet)</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400 (Missing or invalid fields)</w:t>
      </w:r>
      <w:r>
        <w:br/>
      </w:r>
    </w:p>
    <w:p w:rsidR="474E91F4" w:rsidP="11CB34DA" w:rsidRDefault="474E91F4" w14:paraId="59CE0726" w14:textId="79E23FFB">
      <w:pPr>
        <w:pStyle w:val="Heading2"/>
      </w:pPr>
      <w:r w:rsidRPr="11CB34DA" w:rsidR="474E91F4">
        <w:rPr>
          <w:rFonts w:ascii="Arial" w:hAnsi="Arial" w:eastAsia="Arial" w:cs="Arial"/>
          <w:b w:val="1"/>
          <w:bCs w:val="1"/>
          <w:i w:val="0"/>
          <w:iCs w:val="0"/>
          <w:caps w:val="0"/>
          <w:smallCaps w:val="0"/>
          <w:noProof w:val="0"/>
          <w:color w:val="00648A"/>
          <w:sz w:val="25"/>
          <w:szCs w:val="25"/>
          <w:lang w:val="en-US"/>
        </w:rPr>
        <w:t>InsSubs PUT (update)</w:t>
      </w:r>
    </w:p>
    <w:p w:rsidR="474E91F4" w:rsidRDefault="474E91F4" w14:paraId="346A035D" w14:textId="402793EA">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Version Added: 21.1</w:t>
      </w:r>
    </w:p>
    <w:p w:rsidR="474E91F4" w:rsidRDefault="474E91F4" w14:paraId="60ACC8F6" w14:textId="292ECB09">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This can be used to assign a different PlanNum or Subscriber to this InsSub. None of these changes affect the InsSubNum, so all the PatPlans (coverage) for family members will continue to point to this InsSub and will be untouched. You can obtain the InsSubNum from FamilyModules GET Insurance.</w:t>
      </w:r>
    </w:p>
    <w:p w:rsidR="474E91F4" w:rsidP="11CB34DA" w:rsidRDefault="474E91F4" w14:paraId="361F9013" w14:textId="495E6CE7">
      <w:pPr>
        <w:rPr>
          <w:rFonts w:ascii="Arial" w:hAnsi="Arial" w:eastAsia="Arial" w:cs="Arial"/>
          <w:b w:val="0"/>
          <w:bCs w:val="0"/>
          <w:i w:val="0"/>
          <w:iCs w:val="0"/>
          <w:caps w:val="0"/>
          <w:smallCaps w:val="0"/>
          <w:noProof w:val="0"/>
          <w:color w:val="000000" w:themeColor="text1" w:themeTint="FF" w:themeShade="FF"/>
          <w:sz w:val="20"/>
          <w:szCs w:val="20"/>
          <w:lang w:val="en-US"/>
        </w:rPr>
      </w:pP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InsSubNum:</w:t>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 xml:space="preserve"> Required in the URL.</w:t>
      </w:r>
      <w:r>
        <w:br/>
      </w:r>
      <w:r>
        <w:br/>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 xml:space="preserve">PlanNum: Optional. The </w:t>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PlanNum</w:t>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 xml:space="preserve"> of the InsPlan.</w:t>
      </w:r>
      <w:r>
        <w:br/>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 xml:space="preserve">Subscriber: Added in 21.4. Optional. The </w:t>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 xml:space="preserve">PatNum </w:t>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of the patient who is subscribed to this plan.</w:t>
      </w:r>
      <w:r>
        <w:br/>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SubscriberID: Added in 21.4. Optional.</w:t>
      </w:r>
      <w:r>
        <w:br/>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DateEffective: Added in 21.4. Optional. The date this InsPlan became effective.</w:t>
      </w:r>
      <w:r>
        <w:br/>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DateTerm: Added in 21.4. Optional. The date this InsPlan was terminated.</w:t>
      </w:r>
      <w:r>
        <w:br/>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BenefitNotes: Optional. BenefitNotes are specifically designed to store automated notes. For example, when automatically requesting benefits through Trojan. Benefits are stored here in text form for later reference. Not at plan level because might be specific to subscriber. If blank, it may display a benefitNote for another subscriber to the plan.</w:t>
      </w:r>
      <w:r>
        <w:br/>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ReleaseInfo: Added in 21.4. Optional. This is set to either "true" or "false". This authorizes the release of information based on if there is a signature on file.</w:t>
      </w:r>
      <w:r>
        <w:br/>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AssignBen: Added in 21.4. Optional. Either "true" or "false". This authorizes the assignment of benefits based on if there is a signature on file.</w:t>
      </w:r>
      <w:r>
        <w:br/>
      </w:r>
    </w:p>
    <w:p w:rsidR="474E91F4" w:rsidP="11CB34DA" w:rsidRDefault="474E91F4" w14:paraId="1AF1ECB1" w14:textId="550C7BA4">
      <w:pPr>
        <w:rPr>
          <w:rFonts w:ascii="Arial" w:hAnsi="Arial" w:eastAsia="Arial" w:cs="Arial"/>
          <w:b w:val="1"/>
          <w:bCs w:val="1"/>
          <w:i w:val="0"/>
          <w:iCs w:val="0"/>
          <w:caps w:val="0"/>
          <w:smallCaps w:val="0"/>
          <w:noProof w:val="0"/>
          <w:color w:val="000000" w:themeColor="text1" w:themeTint="FF" w:themeShade="FF"/>
          <w:sz w:val="20"/>
          <w:szCs w:val="20"/>
          <w:lang w:val="en-US"/>
        </w:rPr>
      </w:pP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Example Request:</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PUT /inssubs/82</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"PlanNum": 15,</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"Subscriber": 1,</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"DateEffective":"2019-01-01",</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"DateTerm": "2019-12-31",</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"SubscriberID":"8645332",</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"BenefitNotes":"Waiting period on crowns.",</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"ReleaseInfo":"true",</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"AssignBen":"true"</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w:t>
      </w:r>
      <w:r>
        <w:br/>
      </w:r>
    </w:p>
    <w:p w:rsidR="474E91F4" w:rsidP="11CB34DA" w:rsidRDefault="474E91F4" w14:paraId="39CB0A1E" w14:textId="1300CBBE">
      <w:pPr>
        <w:rPr>
          <w:rFonts w:ascii="Arial" w:hAnsi="Arial" w:eastAsia="Arial" w:cs="Arial"/>
          <w:b w:val="1"/>
          <w:bCs w:val="1"/>
          <w:i w:val="0"/>
          <w:iCs w:val="0"/>
          <w:caps w:val="0"/>
          <w:smallCaps w:val="0"/>
          <w:noProof w:val="0"/>
          <w:color w:val="000000" w:themeColor="text1" w:themeTint="FF" w:themeShade="FF"/>
          <w:sz w:val="20"/>
          <w:szCs w:val="20"/>
          <w:lang w:val="en-US"/>
        </w:rPr>
      </w:pP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Example Response:</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200 OK</w:t>
      </w:r>
      <w:r>
        <w:br/>
      </w:r>
    </w:p>
    <w:p w:rsidR="474E91F4" w:rsidP="11CB34DA" w:rsidRDefault="474E91F4" w14:paraId="6D3E8694" w14:textId="088AD771">
      <w:pPr>
        <w:pStyle w:val="Heading2"/>
      </w:pPr>
      <w:r w:rsidRPr="11CB34DA" w:rsidR="474E91F4">
        <w:rPr>
          <w:rFonts w:ascii="Arial" w:hAnsi="Arial" w:eastAsia="Arial" w:cs="Arial"/>
          <w:b w:val="1"/>
          <w:bCs w:val="1"/>
          <w:i w:val="0"/>
          <w:iCs w:val="0"/>
          <w:caps w:val="0"/>
          <w:smallCaps w:val="0"/>
          <w:noProof w:val="0"/>
          <w:color w:val="00648A"/>
          <w:sz w:val="25"/>
          <w:szCs w:val="25"/>
          <w:lang w:val="en-US"/>
        </w:rPr>
        <w:t>InsSubs DELETE</w:t>
      </w:r>
    </w:p>
    <w:p w:rsidR="474E91F4" w:rsidRDefault="474E91F4" w14:paraId="1B338AE5" w14:textId="29DDFDD5">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Version Added: 21.1</w:t>
      </w:r>
    </w:p>
    <w:p w:rsidR="474E91F4" w:rsidRDefault="474E91F4" w14:paraId="734A75E2" w14:textId="6E7A12DE">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Will fail if any PatPlans exist. You can obtain the InsSubNum from FamilyModules GET Insurance.</w:t>
      </w:r>
    </w:p>
    <w:p w:rsidR="474E91F4" w:rsidP="11CB34DA" w:rsidRDefault="474E91F4" w14:paraId="540AE280" w14:textId="50EADB5C">
      <w:pPr>
        <w:rPr>
          <w:rFonts w:ascii="Arial" w:hAnsi="Arial" w:eastAsia="Arial" w:cs="Arial"/>
          <w:b w:val="0"/>
          <w:bCs w:val="0"/>
          <w:i w:val="0"/>
          <w:iCs w:val="0"/>
          <w:caps w:val="0"/>
          <w:smallCaps w:val="0"/>
          <w:noProof w:val="0"/>
          <w:color w:val="000000" w:themeColor="text1" w:themeTint="FF" w:themeShade="FF"/>
          <w:sz w:val="20"/>
          <w:szCs w:val="20"/>
          <w:lang w:val="en-US"/>
        </w:rPr>
      </w:pP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InsSubNum:</w:t>
      </w:r>
      <w:r w:rsidRPr="11CB34DA" w:rsidR="474E91F4">
        <w:rPr>
          <w:rFonts w:ascii="Arial" w:hAnsi="Arial" w:eastAsia="Arial" w:cs="Arial"/>
          <w:b w:val="0"/>
          <w:bCs w:val="0"/>
          <w:i w:val="0"/>
          <w:iCs w:val="0"/>
          <w:caps w:val="0"/>
          <w:smallCaps w:val="0"/>
          <w:noProof w:val="0"/>
          <w:color w:val="000000" w:themeColor="text1" w:themeTint="FF" w:themeShade="FF"/>
          <w:sz w:val="20"/>
          <w:szCs w:val="20"/>
          <w:lang w:val="en-US"/>
        </w:rPr>
        <w:t xml:space="preserve"> Required in the URL.</w:t>
      </w:r>
      <w:r>
        <w:br/>
      </w:r>
    </w:p>
    <w:p w:rsidR="474E91F4" w:rsidP="11CB34DA" w:rsidRDefault="474E91F4" w14:paraId="1AF8B04D" w14:textId="0EB3E1AD">
      <w:pPr>
        <w:rPr>
          <w:rFonts w:ascii="Arial" w:hAnsi="Arial" w:eastAsia="Arial" w:cs="Arial"/>
          <w:b w:val="1"/>
          <w:bCs w:val="1"/>
          <w:i w:val="0"/>
          <w:iCs w:val="0"/>
          <w:caps w:val="0"/>
          <w:smallCaps w:val="0"/>
          <w:noProof w:val="0"/>
          <w:color w:val="000000" w:themeColor="text1" w:themeTint="FF" w:themeShade="FF"/>
          <w:sz w:val="20"/>
          <w:szCs w:val="20"/>
          <w:lang w:val="en-US"/>
        </w:rPr>
      </w:pP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Example Request:</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DELETE /inssubs/82</w:t>
      </w:r>
      <w:r>
        <w:br/>
      </w:r>
    </w:p>
    <w:p w:rsidR="474E91F4" w:rsidRDefault="474E91F4" w14:paraId="080856C5" w14:textId="456EDE6B">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Example Response:</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200 OK</w:t>
      </w:r>
      <w:r>
        <w:br/>
      </w:r>
      <w:r w:rsidRPr="11CB34DA" w:rsidR="474E91F4">
        <w:rPr>
          <w:rFonts w:ascii="Arial" w:hAnsi="Arial" w:eastAsia="Arial" w:cs="Arial"/>
          <w:b w:val="1"/>
          <w:bCs w:val="1"/>
          <w:i w:val="0"/>
          <w:iCs w:val="0"/>
          <w:caps w:val="0"/>
          <w:smallCaps w:val="0"/>
          <w:noProof w:val="0"/>
          <w:color w:val="000000" w:themeColor="text1" w:themeTint="FF" w:themeShade="FF"/>
          <w:sz w:val="20"/>
          <w:szCs w:val="20"/>
          <w:lang w:val="en-US"/>
        </w:rPr>
        <w:t>400 Bad Request, "Can't delete InsSub because PatPlans are still attached."</w:t>
      </w:r>
    </w:p>
    <w:p w:rsidR="11CB34DA" w:rsidP="11CB34DA" w:rsidRDefault="11CB34DA" w14:paraId="3D961000" w14:textId="719F6EB6">
      <w:pPr>
        <w:pStyle w:val="Normal"/>
        <w:rPr>
          <w:rFonts w:ascii="Arial" w:hAnsi="Arial" w:eastAsia="Arial" w:cs="Arial"/>
          <w:b w:val="0"/>
          <w:bCs w:val="0"/>
          <w:i w:val="0"/>
          <w:iCs w:val="0"/>
          <w:caps w:val="0"/>
          <w:smallCaps w:val="0"/>
          <w:noProof w:val="0"/>
          <w:color w:val="153C4B"/>
          <w:sz w:val="40"/>
          <w:szCs w:val="4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A1A357"/>
    <w:rsid w:val="03FC92FA"/>
    <w:rsid w:val="0606D563"/>
    <w:rsid w:val="11CB34DA"/>
    <w:rsid w:val="46A1A357"/>
    <w:rsid w:val="474E91F4"/>
    <w:rsid w:val="4761F031"/>
    <w:rsid w:val="52D79F7F"/>
    <w:rsid w:val="662D5191"/>
    <w:rsid w:val="6964F253"/>
    <w:rsid w:val="7E758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20E4"/>
  <w15:chartTrackingRefBased/>
  <w15:docId w15:val="{B281A0E6-FD42-4E4A-B3FC-DA0B1BBF8C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opendental.com/site/apispecification.html" TargetMode="External" Id="R59cb6a209d4f4c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2022-10-25T16:40:19.9317066Z</dcterms:created>
  <dcterms:modified xsi:type="dcterms:W3CDTF">2022-10-26T05:13:05.6599127Z</dcterms:modified>
  <dc:creator>Varkichan Jose, Abil</dc:creator>
  <lastModifiedBy>Varkichan Jose, Abil</lastModifiedBy>
</coreProperties>
</file>