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F1B34" w14:textId="77777777" w:rsidR="00933B60" w:rsidRPr="00933B60" w:rsidRDefault="00933B60" w:rsidP="00933B60">
      <w:pPr>
        <w:spacing w:line="480" w:lineRule="auto"/>
        <w:jc w:val="both"/>
        <w:rPr>
          <w:rFonts w:ascii="Times New Roman" w:hAnsi="Times New Roman" w:cs="Times New Roman"/>
        </w:rPr>
      </w:pPr>
      <w:r w:rsidRPr="00933B60">
        <w:rPr>
          <w:rFonts w:ascii="Times New Roman" w:hAnsi="Times New Roman" w:cs="Times New Roman"/>
          <w:b/>
          <w:bCs/>
        </w:rPr>
        <w:t>Name</w:t>
      </w:r>
      <w:r w:rsidRPr="00933B60">
        <w:rPr>
          <w:rFonts w:ascii="Times New Roman" w:hAnsi="Times New Roman" w:cs="Times New Roman"/>
        </w:rPr>
        <w:t>: Abimbola Alao</w:t>
      </w:r>
    </w:p>
    <w:p w14:paraId="22338D5B" w14:textId="77777777" w:rsidR="00933B60" w:rsidRPr="00933B60" w:rsidRDefault="00933B60" w:rsidP="00933B60">
      <w:pPr>
        <w:spacing w:line="480" w:lineRule="auto"/>
        <w:jc w:val="both"/>
        <w:rPr>
          <w:rFonts w:ascii="Times New Roman" w:hAnsi="Times New Roman" w:cs="Times New Roman"/>
        </w:rPr>
      </w:pPr>
      <w:r w:rsidRPr="00933B60">
        <w:rPr>
          <w:rFonts w:ascii="Times New Roman" w:hAnsi="Times New Roman" w:cs="Times New Roman"/>
          <w:b/>
          <w:bCs/>
        </w:rPr>
        <w:t>Course</w:t>
      </w:r>
      <w:r w:rsidRPr="00933B60">
        <w:rPr>
          <w:rFonts w:ascii="Times New Roman" w:hAnsi="Times New Roman" w:cs="Times New Roman"/>
        </w:rPr>
        <w:t>: CS 499 Milestone Three - Computer Science Capstone</w:t>
      </w:r>
    </w:p>
    <w:p w14:paraId="0B499AE2" w14:textId="664D28F5" w:rsidR="00933B60" w:rsidRPr="00933B60" w:rsidRDefault="00933B60" w:rsidP="00933B60">
      <w:pPr>
        <w:spacing w:line="480" w:lineRule="auto"/>
        <w:jc w:val="both"/>
        <w:rPr>
          <w:rFonts w:ascii="Times New Roman" w:hAnsi="Times New Roman" w:cs="Times New Roman"/>
          <w:b/>
          <w:bCs/>
          <w:color w:val="1F4E79"/>
          <w:sz w:val="30"/>
          <w:szCs w:val="30"/>
        </w:rPr>
      </w:pPr>
      <w:r w:rsidRPr="00933B60">
        <w:rPr>
          <w:rFonts w:ascii="Times New Roman" w:hAnsi="Times New Roman" w:cs="Times New Roman"/>
          <w:b/>
          <w:bCs/>
        </w:rPr>
        <w:t>Enhancement Two</w:t>
      </w:r>
      <w:r w:rsidRPr="00933B60">
        <w:rPr>
          <w:rFonts w:ascii="Times New Roman" w:hAnsi="Times New Roman" w:cs="Times New Roman"/>
        </w:rPr>
        <w:t>: Database</w:t>
      </w:r>
      <w:r w:rsidRPr="00933B60">
        <w:rPr>
          <w:rFonts w:ascii="Times New Roman" w:hAnsi="Times New Roman" w:cs="Times New Roman"/>
          <w:b/>
          <w:bCs/>
          <w:color w:val="1F4E79"/>
          <w:sz w:val="30"/>
          <w:szCs w:val="30"/>
        </w:rPr>
        <w:t xml:space="preserve"> </w:t>
      </w:r>
    </w:p>
    <w:p w14:paraId="20B7A3CF" w14:textId="5F5642B2" w:rsidR="00165DFA" w:rsidRPr="00933B60" w:rsidRDefault="00000000" w:rsidP="00933B60">
      <w:pPr>
        <w:spacing w:line="480" w:lineRule="auto"/>
        <w:jc w:val="both"/>
        <w:rPr>
          <w:rFonts w:ascii="Times New Roman" w:hAnsi="Times New Roman" w:cs="Times New Roman"/>
        </w:rPr>
      </w:pPr>
      <w:r w:rsidRPr="00933B60">
        <w:rPr>
          <w:rFonts w:ascii="Times New Roman" w:hAnsi="Times New Roman" w:cs="Times New Roman"/>
          <w:b/>
          <w:bCs/>
          <w:sz w:val="30"/>
          <w:szCs w:val="30"/>
        </w:rPr>
        <w:t>1. Artifact Description</w:t>
      </w:r>
    </w:p>
    <w:p w14:paraId="4013EFAD" w14:textId="77777777" w:rsidR="00165DFA" w:rsidRPr="00933B60" w:rsidRDefault="00000000">
      <w:pPr>
        <w:spacing w:before="80" w:after="80"/>
        <w:jc w:val="both"/>
        <w:rPr>
          <w:rFonts w:ascii="Times New Roman" w:hAnsi="Times New Roman" w:cs="Times New Roman"/>
        </w:rPr>
      </w:pPr>
      <w:r w:rsidRPr="00933B60">
        <w:rPr>
          <w:rFonts w:ascii="Times New Roman" w:hAnsi="Times New Roman" w:cs="Times New Roman"/>
        </w:rPr>
        <w:t>The artifact selected for this enhancement is a Python web application called the Phishing Email Detector, developed as a postgraduate research project. The application provides a Gradio-based web interface through which a user can paste the text of any email and receive an instant machine learning prediction indicating whether it is likely a phishing attempt or a legitimate message.</w:t>
      </w:r>
    </w:p>
    <w:p w14:paraId="57DE9185" w14:textId="6FD240E6" w:rsidR="00165DFA" w:rsidRPr="00933B60" w:rsidRDefault="00000000">
      <w:pPr>
        <w:spacing w:before="80" w:after="80"/>
        <w:jc w:val="both"/>
        <w:rPr>
          <w:rFonts w:ascii="Times New Roman" w:hAnsi="Times New Roman" w:cs="Times New Roman"/>
        </w:rPr>
      </w:pPr>
      <w:r w:rsidRPr="00933B60">
        <w:rPr>
          <w:rFonts w:ascii="Times New Roman" w:hAnsi="Times New Roman" w:cs="Times New Roman"/>
        </w:rPr>
        <w:t>The core of the application is a Random Forest classifier trained on a labeled dataset of 10,000 emails</w:t>
      </w:r>
      <w:r w:rsidR="00933B60">
        <w:rPr>
          <w:rFonts w:ascii="Times New Roman" w:hAnsi="Times New Roman" w:cs="Times New Roman"/>
        </w:rPr>
        <w:t>,</w:t>
      </w:r>
      <w:r w:rsidRPr="00933B60">
        <w:rPr>
          <w:rFonts w:ascii="Times New Roman" w:hAnsi="Times New Roman" w:cs="Times New Roman"/>
        </w:rPr>
        <w:t xml:space="preserve"> 5,000 phishing and 5,000 legitimate. The model achieves 99.74% accuracy with 100% precision and 99.48% recall. At inference time, submitted email text is passed through a preprocessing pipeline that strips HTML, removes URLs and email addresses, applies spaCy natural language processing (lemmatization, stop-word removal), and extracts over 3,000 features including TF-IDF text features, structural features (word count, body length), URL features, and linguistic signals (urgency keywords, financial terminology, uppercase ratio). The assembled feature vector is fed to the trained model, which returns a class prediction and probability scores.</w:t>
      </w:r>
    </w:p>
    <w:p w14:paraId="516711FA" w14:textId="21C77904" w:rsidR="00165DFA" w:rsidRPr="00933B60" w:rsidRDefault="00000000" w:rsidP="00933B60">
      <w:pPr>
        <w:spacing w:before="80" w:after="80"/>
        <w:jc w:val="both"/>
        <w:rPr>
          <w:rFonts w:ascii="Times New Roman" w:hAnsi="Times New Roman" w:cs="Times New Roman"/>
        </w:rPr>
      </w:pPr>
      <w:r w:rsidRPr="00933B60">
        <w:rPr>
          <w:rFonts w:ascii="Times New Roman" w:hAnsi="Times New Roman" w:cs="Times New Roman"/>
        </w:rPr>
        <w:t>The original application was entirely stateless. Every prediction was computed, displayed to the user, and immediately discarded. No data was stored anywhere.</w:t>
      </w:r>
    </w:p>
    <w:p w14:paraId="7A2995EF" w14:textId="77777777" w:rsidR="00165DFA" w:rsidRPr="00933B60" w:rsidRDefault="00000000">
      <w:pPr>
        <w:pStyle w:val="Heading1"/>
        <w:rPr>
          <w:rFonts w:ascii="Times New Roman" w:hAnsi="Times New Roman" w:cs="Times New Roman"/>
          <w:color w:val="auto"/>
        </w:rPr>
      </w:pPr>
      <w:r w:rsidRPr="00933B60">
        <w:rPr>
          <w:rFonts w:ascii="Times New Roman" w:hAnsi="Times New Roman" w:cs="Times New Roman"/>
          <w:color w:val="auto"/>
        </w:rPr>
        <w:t>2. Justification for Inclusion and Description of Enhancements</w:t>
      </w:r>
    </w:p>
    <w:p w14:paraId="2869E42B" w14:textId="77777777" w:rsidR="00165DFA" w:rsidRPr="00933B60" w:rsidRDefault="00000000">
      <w:pPr>
        <w:pStyle w:val="Heading2"/>
        <w:rPr>
          <w:rFonts w:ascii="Times New Roman" w:hAnsi="Times New Roman" w:cs="Times New Roman"/>
          <w:color w:val="auto"/>
        </w:rPr>
      </w:pPr>
      <w:r w:rsidRPr="00933B60">
        <w:rPr>
          <w:rFonts w:ascii="Times New Roman" w:hAnsi="Times New Roman" w:cs="Times New Roman"/>
          <w:color w:val="auto"/>
        </w:rPr>
        <w:t>Why This Artifact Was Selected</w:t>
      </w:r>
    </w:p>
    <w:p w14:paraId="0163004B" w14:textId="49F97B28" w:rsidR="00165DFA" w:rsidRPr="00933B60" w:rsidRDefault="00000000">
      <w:pPr>
        <w:spacing w:before="80" w:after="80"/>
        <w:jc w:val="both"/>
        <w:rPr>
          <w:rFonts w:ascii="Times New Roman" w:hAnsi="Times New Roman" w:cs="Times New Roman"/>
        </w:rPr>
      </w:pPr>
      <w:r w:rsidRPr="00933B60">
        <w:rPr>
          <w:rFonts w:ascii="Times New Roman" w:hAnsi="Times New Roman" w:cs="Times New Roman"/>
        </w:rPr>
        <w:t>This artifact was selected for the Databases category because it represented the clearest and most honest case for database integration among all the projects available. The original application had a genuine and significant gap: a security tool that makes consequential decisions about whether an email is malicious, yet keeps no record of those decisions, offers no audit trail, and provides no mechanism for users to report incorrect predictions. This is not a minor omission in a real deployment, the ability to audit decisions, measure real-world model performance over time, and collect correction feedback are fundamental requirements.</w:t>
      </w:r>
    </w:p>
    <w:p w14:paraId="4E0EF957" w14:textId="3B840B67" w:rsidR="00165DFA" w:rsidRPr="00933B60" w:rsidRDefault="00000000">
      <w:pPr>
        <w:spacing w:before="80" w:after="80"/>
        <w:jc w:val="both"/>
        <w:rPr>
          <w:rFonts w:ascii="Times New Roman" w:hAnsi="Times New Roman" w:cs="Times New Roman"/>
        </w:rPr>
      </w:pPr>
      <w:r w:rsidRPr="00933B60">
        <w:rPr>
          <w:rFonts w:ascii="Times New Roman" w:hAnsi="Times New Roman" w:cs="Times New Roman"/>
        </w:rPr>
        <w:t>The artifact was also selected because it provided an opportunity to demonstrate database integration in a Python context using realistic data, as opposed to a toy example. The predictions table stores structured data with meaningful types (timestamps, text snippets, confidence scores), and the feedback table introduces a foreign key relationship that demonstrates relational database design. The security requirement parameterized queries throughout to prevent SQL injection</w:t>
      </w:r>
      <w:r w:rsidR="00933B60">
        <w:rPr>
          <w:rFonts w:ascii="Times New Roman" w:hAnsi="Times New Roman" w:cs="Times New Roman"/>
        </w:rPr>
        <w:t>,</w:t>
      </w:r>
      <w:r w:rsidRPr="00933B60">
        <w:rPr>
          <w:rFonts w:ascii="Times New Roman" w:hAnsi="Times New Roman" w:cs="Times New Roman"/>
        </w:rPr>
        <w:t xml:space="preserve"> is directly motivated by the nature of the application, which handles untrusted user input.</w:t>
      </w:r>
    </w:p>
    <w:p w14:paraId="2F804C02" w14:textId="77777777" w:rsidR="00165DFA" w:rsidRPr="00933B60" w:rsidRDefault="00000000">
      <w:pPr>
        <w:pStyle w:val="Heading2"/>
        <w:rPr>
          <w:rFonts w:ascii="Times New Roman" w:hAnsi="Times New Roman" w:cs="Times New Roman"/>
          <w:color w:val="auto"/>
        </w:rPr>
      </w:pPr>
      <w:r w:rsidRPr="00933B60">
        <w:rPr>
          <w:rFonts w:ascii="Times New Roman" w:hAnsi="Times New Roman" w:cs="Times New Roman"/>
          <w:color w:val="auto"/>
        </w:rPr>
        <w:t>Database Schema Design</w:t>
      </w:r>
    </w:p>
    <w:p w14:paraId="67F0C004" w14:textId="77777777" w:rsidR="00165DFA" w:rsidRPr="00933B60" w:rsidRDefault="00000000">
      <w:pPr>
        <w:spacing w:before="80" w:after="80"/>
        <w:jc w:val="both"/>
        <w:rPr>
          <w:rFonts w:ascii="Times New Roman" w:hAnsi="Times New Roman" w:cs="Times New Roman"/>
        </w:rPr>
      </w:pPr>
      <w:r w:rsidRPr="00933B60">
        <w:rPr>
          <w:rFonts w:ascii="Times New Roman" w:hAnsi="Times New Roman" w:cs="Times New Roman"/>
        </w:rPr>
        <w:t>Two tables were designed and implemented:</w:t>
      </w:r>
    </w:p>
    <w:p w14:paraId="1A034ABF" w14:textId="77777777" w:rsidR="00165DFA" w:rsidRPr="00933B60" w:rsidRDefault="00165DFA">
      <w:pPr>
        <w:spacing w:before="60" w:after="60"/>
        <w:rPr>
          <w:rFonts w:ascii="Times New Roman" w:hAnsi="Times New Roman" w:cs="Times New Roman"/>
        </w:rPr>
      </w:pPr>
    </w:p>
    <w:p w14:paraId="0B574D71" w14:textId="1E81721D" w:rsidR="00165DFA" w:rsidRPr="00933B60" w:rsidRDefault="00933B60">
      <w:pPr>
        <w:spacing w:before="80" w:after="80"/>
        <w:jc w:val="both"/>
        <w:rPr>
          <w:rFonts w:ascii="Times New Roman" w:hAnsi="Times New Roman" w:cs="Times New Roman"/>
        </w:rPr>
      </w:pPr>
      <w:r w:rsidRPr="00933B60">
        <w:rPr>
          <w:rFonts w:ascii="Times New Roman" w:hAnsi="Times New Roman" w:cs="Times New Roman"/>
          <w:b/>
          <w:bCs/>
        </w:rPr>
        <w:t>P</w:t>
      </w:r>
      <w:r w:rsidR="00000000" w:rsidRPr="00933B60">
        <w:rPr>
          <w:rFonts w:ascii="Times New Roman" w:hAnsi="Times New Roman" w:cs="Times New Roman"/>
          <w:b/>
          <w:bCs/>
        </w:rPr>
        <w:t>redictions</w:t>
      </w:r>
      <w:r>
        <w:rPr>
          <w:rFonts w:ascii="Times New Roman" w:hAnsi="Times New Roman" w:cs="Times New Roman"/>
          <w:b/>
          <w:bCs/>
        </w:rPr>
        <w:t xml:space="preserve">: </w:t>
      </w:r>
      <w:r w:rsidR="00000000" w:rsidRPr="00933B60">
        <w:rPr>
          <w:rFonts w:ascii="Times New Roman" w:hAnsi="Times New Roman" w:cs="Times New Roman"/>
          <w:b/>
          <w:bCs/>
        </w:rPr>
        <w:t>audit log of every email analysis:</w:t>
      </w:r>
    </w:p>
    <w:p w14:paraId="2F42A98A" w14:textId="77777777" w:rsidR="00165DFA" w:rsidRPr="00933B60" w:rsidRDefault="00000000">
      <w:pPr>
        <w:spacing w:before="40" w:after="40"/>
        <w:ind w:left="720"/>
        <w:rPr>
          <w:rFonts w:ascii="Times New Roman" w:hAnsi="Times New Roman" w:cs="Times New Roman"/>
        </w:rPr>
      </w:pPr>
      <w:r w:rsidRPr="00933B60">
        <w:rPr>
          <w:rFonts w:ascii="Times New Roman" w:eastAsia="Courier New" w:hAnsi="Times New Roman" w:cs="Times New Roman"/>
          <w:sz w:val="20"/>
          <w:szCs w:val="20"/>
        </w:rPr>
        <w:t>CREATE TABLE IF NOT EXISTS predictions (</w:t>
      </w:r>
    </w:p>
    <w:p w14:paraId="2B6EE388" w14:textId="77777777" w:rsidR="00165DFA" w:rsidRPr="00933B60" w:rsidRDefault="00000000">
      <w:pPr>
        <w:spacing w:before="40" w:after="40"/>
        <w:ind w:left="720"/>
        <w:rPr>
          <w:rFonts w:ascii="Times New Roman" w:hAnsi="Times New Roman" w:cs="Times New Roman"/>
        </w:rPr>
      </w:pPr>
      <w:r w:rsidRPr="00933B60">
        <w:rPr>
          <w:rFonts w:ascii="Times New Roman" w:eastAsia="Courier New" w:hAnsi="Times New Roman" w:cs="Times New Roman"/>
          <w:sz w:val="20"/>
          <w:szCs w:val="20"/>
        </w:rPr>
        <w:t xml:space="preserve">    id            INTEGER PRIMARY KEY AUTOINCREMENT,</w:t>
      </w:r>
    </w:p>
    <w:p w14:paraId="581BAE6C" w14:textId="77777777" w:rsidR="00165DFA" w:rsidRPr="00933B60" w:rsidRDefault="00000000">
      <w:pPr>
        <w:spacing w:before="40" w:after="40"/>
        <w:ind w:left="720"/>
        <w:rPr>
          <w:rFonts w:ascii="Times New Roman" w:hAnsi="Times New Roman" w:cs="Times New Roman"/>
        </w:rPr>
      </w:pPr>
      <w:r w:rsidRPr="00933B60">
        <w:rPr>
          <w:rFonts w:ascii="Times New Roman" w:eastAsia="Courier New" w:hAnsi="Times New Roman" w:cs="Times New Roman"/>
          <w:sz w:val="20"/>
          <w:szCs w:val="20"/>
        </w:rPr>
        <w:lastRenderedPageBreak/>
        <w:t xml:space="preserve">    timestamp     TEXT    NOT NULL,</w:t>
      </w:r>
    </w:p>
    <w:p w14:paraId="38FF5328" w14:textId="77777777" w:rsidR="00165DFA" w:rsidRPr="00933B60" w:rsidRDefault="00000000">
      <w:pPr>
        <w:spacing w:before="40" w:after="40"/>
        <w:ind w:left="720"/>
        <w:rPr>
          <w:rFonts w:ascii="Times New Roman" w:hAnsi="Times New Roman" w:cs="Times New Roman"/>
        </w:rPr>
      </w:pPr>
      <w:r w:rsidRPr="00933B60">
        <w:rPr>
          <w:rFonts w:ascii="Times New Roman" w:eastAsia="Courier New" w:hAnsi="Times New Roman" w:cs="Times New Roman"/>
          <w:sz w:val="20"/>
          <w:szCs w:val="20"/>
        </w:rPr>
        <w:t xml:space="preserve">    email_snippet TEXT    NOT NULL,</w:t>
      </w:r>
    </w:p>
    <w:p w14:paraId="3625EAEA" w14:textId="77777777" w:rsidR="00165DFA" w:rsidRPr="00933B60" w:rsidRDefault="00000000">
      <w:pPr>
        <w:spacing w:before="40" w:after="40"/>
        <w:ind w:left="720"/>
        <w:rPr>
          <w:rFonts w:ascii="Times New Roman" w:hAnsi="Times New Roman" w:cs="Times New Roman"/>
        </w:rPr>
      </w:pPr>
      <w:r w:rsidRPr="00933B60">
        <w:rPr>
          <w:rFonts w:ascii="Times New Roman" w:eastAsia="Courier New" w:hAnsi="Times New Roman" w:cs="Times New Roman"/>
          <w:sz w:val="20"/>
          <w:szCs w:val="20"/>
        </w:rPr>
        <w:t xml:space="preserve">    result        TEXT    NOT NULL,</w:t>
      </w:r>
    </w:p>
    <w:p w14:paraId="67B1F47D" w14:textId="77777777" w:rsidR="00165DFA" w:rsidRPr="00933B60" w:rsidRDefault="00000000">
      <w:pPr>
        <w:spacing w:before="40" w:after="40"/>
        <w:ind w:left="720"/>
        <w:rPr>
          <w:rFonts w:ascii="Times New Roman" w:hAnsi="Times New Roman" w:cs="Times New Roman"/>
        </w:rPr>
      </w:pPr>
      <w:r w:rsidRPr="00933B60">
        <w:rPr>
          <w:rFonts w:ascii="Times New Roman" w:eastAsia="Courier New" w:hAnsi="Times New Roman" w:cs="Times New Roman"/>
          <w:sz w:val="20"/>
          <w:szCs w:val="20"/>
        </w:rPr>
        <w:t xml:space="preserve">    confidence    TEXT    NOT NULL,</w:t>
      </w:r>
    </w:p>
    <w:p w14:paraId="30FD4550" w14:textId="77777777" w:rsidR="00165DFA" w:rsidRPr="00933B60" w:rsidRDefault="00000000">
      <w:pPr>
        <w:spacing w:before="40" w:after="40"/>
        <w:ind w:left="720"/>
        <w:rPr>
          <w:rFonts w:ascii="Times New Roman" w:hAnsi="Times New Roman" w:cs="Times New Roman"/>
        </w:rPr>
      </w:pPr>
      <w:r w:rsidRPr="00933B60">
        <w:rPr>
          <w:rFonts w:ascii="Times New Roman" w:eastAsia="Courier New" w:hAnsi="Times New Roman" w:cs="Times New Roman"/>
          <w:sz w:val="20"/>
          <w:szCs w:val="20"/>
        </w:rPr>
        <w:t xml:space="preserve">    indicators    TEXT    NOT NULL</w:t>
      </w:r>
    </w:p>
    <w:p w14:paraId="7F58E919" w14:textId="77777777" w:rsidR="00165DFA" w:rsidRPr="00933B60" w:rsidRDefault="00000000">
      <w:pPr>
        <w:spacing w:before="40" w:after="40"/>
        <w:ind w:left="720"/>
        <w:rPr>
          <w:rFonts w:ascii="Times New Roman" w:hAnsi="Times New Roman" w:cs="Times New Roman"/>
        </w:rPr>
      </w:pPr>
      <w:r w:rsidRPr="00933B60">
        <w:rPr>
          <w:rFonts w:ascii="Times New Roman" w:eastAsia="Courier New" w:hAnsi="Times New Roman" w:cs="Times New Roman"/>
          <w:sz w:val="20"/>
          <w:szCs w:val="20"/>
        </w:rPr>
        <w:t>)</w:t>
      </w:r>
    </w:p>
    <w:p w14:paraId="10F35886" w14:textId="77777777" w:rsidR="00165DFA" w:rsidRPr="00933B60" w:rsidRDefault="00165DFA">
      <w:pPr>
        <w:spacing w:before="60" w:after="60"/>
        <w:rPr>
          <w:rFonts w:ascii="Times New Roman" w:hAnsi="Times New Roman" w:cs="Times New Roman"/>
        </w:rPr>
      </w:pPr>
    </w:p>
    <w:p w14:paraId="6297CAA5" w14:textId="2462D42C" w:rsidR="00165DFA" w:rsidRPr="00933B60" w:rsidRDefault="00933B60">
      <w:pPr>
        <w:spacing w:before="80" w:after="80"/>
        <w:jc w:val="both"/>
        <w:rPr>
          <w:rFonts w:ascii="Times New Roman" w:hAnsi="Times New Roman" w:cs="Times New Roman"/>
        </w:rPr>
      </w:pPr>
      <w:r w:rsidRPr="00933B60">
        <w:rPr>
          <w:rFonts w:ascii="Times New Roman" w:hAnsi="Times New Roman" w:cs="Times New Roman"/>
          <w:b/>
          <w:bCs/>
        </w:rPr>
        <w:t>F</w:t>
      </w:r>
      <w:r w:rsidR="00000000" w:rsidRPr="00933B60">
        <w:rPr>
          <w:rFonts w:ascii="Times New Roman" w:hAnsi="Times New Roman" w:cs="Times New Roman"/>
          <w:b/>
          <w:bCs/>
        </w:rPr>
        <w:t>eedback</w:t>
      </w:r>
      <w:r>
        <w:rPr>
          <w:rFonts w:ascii="Times New Roman" w:hAnsi="Times New Roman" w:cs="Times New Roman"/>
          <w:b/>
          <w:bCs/>
        </w:rPr>
        <w:t>:</w:t>
      </w:r>
      <w:r w:rsidR="00000000" w:rsidRPr="00933B60">
        <w:rPr>
          <w:rFonts w:ascii="Times New Roman" w:hAnsi="Times New Roman" w:cs="Times New Roman"/>
          <w:b/>
          <w:bCs/>
        </w:rPr>
        <w:t xml:space="preserve"> user-submitted corrections linked to predictions:</w:t>
      </w:r>
    </w:p>
    <w:p w14:paraId="7445FE18" w14:textId="77777777" w:rsidR="00165DFA" w:rsidRPr="00933B60" w:rsidRDefault="00000000">
      <w:pPr>
        <w:spacing w:before="40" w:after="40"/>
        <w:ind w:left="720"/>
        <w:rPr>
          <w:rFonts w:ascii="Times New Roman" w:hAnsi="Times New Roman" w:cs="Times New Roman"/>
        </w:rPr>
      </w:pPr>
      <w:r w:rsidRPr="00933B60">
        <w:rPr>
          <w:rFonts w:ascii="Times New Roman" w:eastAsia="Courier New" w:hAnsi="Times New Roman" w:cs="Times New Roman"/>
          <w:sz w:val="20"/>
          <w:szCs w:val="20"/>
        </w:rPr>
        <w:t>CREATE TABLE IF NOT EXISTS feedback (</w:t>
      </w:r>
    </w:p>
    <w:p w14:paraId="3C31DCF9" w14:textId="77777777" w:rsidR="00165DFA" w:rsidRPr="00933B60" w:rsidRDefault="00000000">
      <w:pPr>
        <w:spacing w:before="40" w:after="40"/>
        <w:ind w:left="720"/>
        <w:rPr>
          <w:rFonts w:ascii="Times New Roman" w:hAnsi="Times New Roman" w:cs="Times New Roman"/>
        </w:rPr>
      </w:pPr>
      <w:r w:rsidRPr="00933B60">
        <w:rPr>
          <w:rFonts w:ascii="Times New Roman" w:eastAsia="Courier New" w:hAnsi="Times New Roman" w:cs="Times New Roman"/>
          <w:sz w:val="20"/>
          <w:szCs w:val="20"/>
        </w:rPr>
        <w:t xml:space="preserve">    id            INTEGER PRIMARY KEY AUTOINCREMENT,</w:t>
      </w:r>
    </w:p>
    <w:p w14:paraId="5FF718D8" w14:textId="77777777" w:rsidR="00165DFA" w:rsidRPr="00933B60" w:rsidRDefault="00000000">
      <w:pPr>
        <w:spacing w:before="40" w:after="40"/>
        <w:ind w:left="720"/>
        <w:rPr>
          <w:rFonts w:ascii="Times New Roman" w:hAnsi="Times New Roman" w:cs="Times New Roman"/>
        </w:rPr>
      </w:pPr>
      <w:r w:rsidRPr="00933B60">
        <w:rPr>
          <w:rFonts w:ascii="Times New Roman" w:eastAsia="Courier New" w:hAnsi="Times New Roman" w:cs="Times New Roman"/>
          <w:sz w:val="20"/>
          <w:szCs w:val="20"/>
        </w:rPr>
        <w:t xml:space="preserve">    prediction_id INTEGER NOT NULL</w:t>
      </w:r>
    </w:p>
    <w:p w14:paraId="2580EEE3" w14:textId="77777777" w:rsidR="00165DFA" w:rsidRPr="00933B60" w:rsidRDefault="00000000">
      <w:pPr>
        <w:spacing w:before="40" w:after="40"/>
        <w:ind w:left="720"/>
        <w:rPr>
          <w:rFonts w:ascii="Times New Roman" w:hAnsi="Times New Roman" w:cs="Times New Roman"/>
        </w:rPr>
      </w:pPr>
      <w:r w:rsidRPr="00933B60">
        <w:rPr>
          <w:rFonts w:ascii="Times New Roman" w:eastAsia="Courier New" w:hAnsi="Times New Roman" w:cs="Times New Roman"/>
          <w:sz w:val="20"/>
          <w:szCs w:val="20"/>
        </w:rPr>
        <w:t xml:space="preserve">                    REFERENCES predictions(id)</w:t>
      </w:r>
    </w:p>
    <w:p w14:paraId="5E593AD4" w14:textId="77777777" w:rsidR="00165DFA" w:rsidRPr="00933B60" w:rsidRDefault="00000000">
      <w:pPr>
        <w:spacing w:before="40" w:after="40"/>
        <w:ind w:left="720"/>
        <w:rPr>
          <w:rFonts w:ascii="Times New Roman" w:hAnsi="Times New Roman" w:cs="Times New Roman"/>
        </w:rPr>
      </w:pPr>
      <w:r w:rsidRPr="00933B60">
        <w:rPr>
          <w:rFonts w:ascii="Times New Roman" w:eastAsia="Courier New" w:hAnsi="Times New Roman" w:cs="Times New Roman"/>
          <w:sz w:val="20"/>
          <w:szCs w:val="20"/>
        </w:rPr>
        <w:t xml:space="preserve">                    ON DELETE CASCADE,</w:t>
      </w:r>
    </w:p>
    <w:p w14:paraId="2032B1FB" w14:textId="77777777" w:rsidR="00165DFA" w:rsidRPr="00933B60" w:rsidRDefault="00000000">
      <w:pPr>
        <w:spacing w:before="40" w:after="40"/>
        <w:ind w:left="720"/>
        <w:rPr>
          <w:rFonts w:ascii="Times New Roman" w:hAnsi="Times New Roman" w:cs="Times New Roman"/>
        </w:rPr>
      </w:pPr>
      <w:r w:rsidRPr="00933B60">
        <w:rPr>
          <w:rFonts w:ascii="Times New Roman" w:eastAsia="Courier New" w:hAnsi="Times New Roman" w:cs="Times New Roman"/>
          <w:sz w:val="20"/>
          <w:szCs w:val="20"/>
        </w:rPr>
        <w:t xml:space="preserve">    timestamp     TEXT    NOT NULL,</w:t>
      </w:r>
    </w:p>
    <w:p w14:paraId="53E2B14A" w14:textId="77777777" w:rsidR="00165DFA" w:rsidRPr="00933B60" w:rsidRDefault="00000000">
      <w:pPr>
        <w:spacing w:before="40" w:after="40"/>
        <w:ind w:left="720"/>
        <w:rPr>
          <w:rFonts w:ascii="Times New Roman" w:hAnsi="Times New Roman" w:cs="Times New Roman"/>
        </w:rPr>
      </w:pPr>
      <w:r w:rsidRPr="00933B60">
        <w:rPr>
          <w:rFonts w:ascii="Times New Roman" w:eastAsia="Courier New" w:hAnsi="Times New Roman" w:cs="Times New Roman"/>
          <w:sz w:val="20"/>
          <w:szCs w:val="20"/>
        </w:rPr>
        <w:t xml:space="preserve">    correct_label TEXT    NOT NULL,</w:t>
      </w:r>
    </w:p>
    <w:p w14:paraId="3AB84C2F" w14:textId="77777777" w:rsidR="00165DFA" w:rsidRPr="00933B60" w:rsidRDefault="00000000">
      <w:pPr>
        <w:spacing w:before="40" w:after="40"/>
        <w:ind w:left="720"/>
        <w:rPr>
          <w:rFonts w:ascii="Times New Roman" w:hAnsi="Times New Roman" w:cs="Times New Roman"/>
        </w:rPr>
      </w:pPr>
      <w:r w:rsidRPr="00933B60">
        <w:rPr>
          <w:rFonts w:ascii="Times New Roman" w:eastAsia="Courier New" w:hAnsi="Times New Roman" w:cs="Times New Roman"/>
          <w:sz w:val="20"/>
          <w:szCs w:val="20"/>
        </w:rPr>
        <w:t xml:space="preserve">    comment       TEXT    DEFAULT ''</w:t>
      </w:r>
    </w:p>
    <w:p w14:paraId="4B4F7AEB" w14:textId="77777777" w:rsidR="00165DFA" w:rsidRPr="00933B60" w:rsidRDefault="00000000">
      <w:pPr>
        <w:spacing w:before="40" w:after="40"/>
        <w:ind w:left="720"/>
        <w:rPr>
          <w:rFonts w:ascii="Times New Roman" w:hAnsi="Times New Roman" w:cs="Times New Roman"/>
        </w:rPr>
      </w:pPr>
      <w:r w:rsidRPr="00933B60">
        <w:rPr>
          <w:rFonts w:ascii="Times New Roman" w:eastAsia="Courier New" w:hAnsi="Times New Roman" w:cs="Times New Roman"/>
          <w:sz w:val="20"/>
          <w:szCs w:val="20"/>
        </w:rPr>
        <w:t>)</w:t>
      </w:r>
    </w:p>
    <w:p w14:paraId="432B6D07" w14:textId="77777777" w:rsidR="00165DFA" w:rsidRPr="00933B60" w:rsidRDefault="00165DFA">
      <w:pPr>
        <w:spacing w:before="60" w:after="60"/>
        <w:rPr>
          <w:rFonts w:ascii="Times New Roman" w:hAnsi="Times New Roman" w:cs="Times New Roman"/>
        </w:rPr>
      </w:pPr>
    </w:p>
    <w:p w14:paraId="74026F58" w14:textId="77777777" w:rsidR="00165DFA" w:rsidRPr="00933B60" w:rsidRDefault="00000000">
      <w:pPr>
        <w:spacing w:before="80" w:after="80"/>
        <w:jc w:val="both"/>
        <w:rPr>
          <w:rFonts w:ascii="Times New Roman" w:hAnsi="Times New Roman" w:cs="Times New Roman"/>
        </w:rPr>
      </w:pPr>
      <w:r w:rsidRPr="00933B60">
        <w:rPr>
          <w:rFonts w:ascii="Times New Roman" w:hAnsi="Times New Roman" w:cs="Times New Roman"/>
        </w:rPr>
        <w:t>The schema uses INTEGER PRIMARY KEY AUTOINCREMENT for surrogate keys, TEXT for all string fields (SQLite's flexible typing allows this without data loss), and a foreign key constraint with ON DELETE CASCADE on the feedback table. The CASCADE rule means that if a prediction record is ever deleted, all associated feedback records are automatically removed, maintaining referential integrity without requiring explicit cleanup logic in the application layer.</w:t>
      </w:r>
    </w:p>
    <w:p w14:paraId="1C767FF4" w14:textId="27EBF0D5" w:rsidR="00165DFA" w:rsidRPr="00933B60" w:rsidRDefault="00000000">
      <w:pPr>
        <w:spacing w:before="80" w:after="80"/>
        <w:jc w:val="both"/>
        <w:rPr>
          <w:rFonts w:ascii="Times New Roman" w:hAnsi="Times New Roman" w:cs="Times New Roman"/>
        </w:rPr>
      </w:pPr>
      <w:r w:rsidRPr="00933B60">
        <w:rPr>
          <w:rFonts w:ascii="Times New Roman" w:hAnsi="Times New Roman" w:cs="Times New Roman"/>
        </w:rPr>
        <w:t>The email_snippet field stores only the first 300 characters of the submitted email, not the full text. This is a deliberate privacy-by-design decision: the application needs to store enough context to identify which email was analyzed, but persisting full email content which may contain sensitive personal information is unnecessary and would create a privacy risk.</w:t>
      </w:r>
    </w:p>
    <w:p w14:paraId="09176639" w14:textId="77777777" w:rsidR="00165DFA" w:rsidRPr="00933B60" w:rsidRDefault="00000000">
      <w:pPr>
        <w:pStyle w:val="Heading2"/>
        <w:rPr>
          <w:rFonts w:ascii="Times New Roman" w:hAnsi="Times New Roman" w:cs="Times New Roman"/>
          <w:color w:val="auto"/>
        </w:rPr>
      </w:pPr>
      <w:r w:rsidRPr="00933B60">
        <w:rPr>
          <w:rFonts w:ascii="Times New Roman" w:hAnsi="Times New Roman" w:cs="Times New Roman"/>
          <w:color w:val="auto"/>
        </w:rPr>
        <w:t>Security: Parameterized Queries Throughout</w:t>
      </w:r>
    </w:p>
    <w:p w14:paraId="61B93D1F" w14:textId="36E6C3F3" w:rsidR="00165DFA" w:rsidRPr="00933B60" w:rsidRDefault="00000000">
      <w:pPr>
        <w:spacing w:before="80" w:after="80"/>
        <w:jc w:val="both"/>
        <w:rPr>
          <w:rFonts w:ascii="Times New Roman" w:hAnsi="Times New Roman" w:cs="Times New Roman"/>
        </w:rPr>
      </w:pPr>
      <w:r w:rsidRPr="00933B60">
        <w:rPr>
          <w:rFonts w:ascii="Times New Roman" w:hAnsi="Times New Roman" w:cs="Times New Roman"/>
        </w:rPr>
        <w:t xml:space="preserve">Every database operation in the enhanced application uses parameterized queries with </w:t>
      </w:r>
      <w:r w:rsidR="00933B60" w:rsidRPr="00933B60">
        <w:rPr>
          <w:rFonts w:ascii="Times New Roman" w:hAnsi="Times New Roman" w:cs="Times New Roman"/>
        </w:rPr>
        <w:t>the?</w:t>
      </w:r>
      <w:r w:rsidRPr="00933B60">
        <w:rPr>
          <w:rFonts w:ascii="Times New Roman" w:hAnsi="Times New Roman" w:cs="Times New Roman"/>
        </w:rPr>
        <w:t xml:space="preserve"> placeholder syntax. This is the most critical security feature of the database implementation and is worth examining in detail.</w:t>
      </w:r>
    </w:p>
    <w:p w14:paraId="1A6AB2BE" w14:textId="77777777" w:rsidR="00165DFA" w:rsidRPr="00933B60" w:rsidRDefault="00000000">
      <w:pPr>
        <w:spacing w:before="80" w:after="80"/>
        <w:jc w:val="both"/>
        <w:rPr>
          <w:rFonts w:ascii="Times New Roman" w:hAnsi="Times New Roman" w:cs="Times New Roman"/>
        </w:rPr>
      </w:pPr>
      <w:r w:rsidRPr="00933B60">
        <w:rPr>
          <w:rFonts w:ascii="Times New Roman" w:hAnsi="Times New Roman" w:cs="Times New Roman"/>
        </w:rPr>
        <w:t>SQL injection occurs when user-supplied input is interpolated directly into a SQL string, allowing an attacker to modify the query's structure. For example, if the save_prediction function naively constructed its INSERT as:</w:t>
      </w:r>
    </w:p>
    <w:p w14:paraId="0A57ECC2" w14:textId="1913E885" w:rsidR="00165DFA" w:rsidRPr="00933B60" w:rsidRDefault="00000000">
      <w:pPr>
        <w:spacing w:before="40" w:after="40"/>
        <w:ind w:left="720"/>
        <w:rPr>
          <w:rFonts w:ascii="Times New Roman" w:hAnsi="Times New Roman" w:cs="Times New Roman"/>
        </w:rPr>
      </w:pPr>
      <w:r w:rsidRPr="00933B60">
        <w:rPr>
          <w:rFonts w:ascii="Times New Roman" w:eastAsia="Courier New" w:hAnsi="Times New Roman" w:cs="Times New Roman"/>
          <w:sz w:val="20"/>
          <w:szCs w:val="20"/>
        </w:rPr>
        <w:t># INSECURE</w:t>
      </w:r>
      <w:r w:rsidR="00933B60">
        <w:rPr>
          <w:rFonts w:ascii="Times New Roman" w:eastAsia="Courier New" w:hAnsi="Times New Roman" w:cs="Times New Roman"/>
          <w:sz w:val="20"/>
          <w:szCs w:val="20"/>
        </w:rPr>
        <w:t>:</w:t>
      </w:r>
      <w:r w:rsidRPr="00933B60">
        <w:rPr>
          <w:rFonts w:ascii="Times New Roman" w:eastAsia="Courier New" w:hAnsi="Times New Roman" w:cs="Times New Roman"/>
          <w:sz w:val="20"/>
          <w:szCs w:val="20"/>
        </w:rPr>
        <w:t xml:space="preserve"> never do this:</w:t>
      </w:r>
    </w:p>
    <w:p w14:paraId="6A2277C3" w14:textId="77777777" w:rsidR="00165DFA" w:rsidRPr="00933B60" w:rsidRDefault="00000000">
      <w:pPr>
        <w:spacing w:before="40" w:after="40"/>
        <w:ind w:left="720"/>
        <w:rPr>
          <w:rFonts w:ascii="Times New Roman" w:hAnsi="Times New Roman" w:cs="Times New Roman"/>
        </w:rPr>
      </w:pPr>
      <w:r w:rsidRPr="00933B60">
        <w:rPr>
          <w:rFonts w:ascii="Times New Roman" w:eastAsia="Courier New" w:hAnsi="Times New Roman" w:cs="Times New Roman"/>
          <w:sz w:val="20"/>
          <w:szCs w:val="20"/>
        </w:rPr>
        <w:t>cursor.execute(f"INSERT INTO predictions ... VALUES ('{snippet}', ...)"</w:t>
      </w:r>
    </w:p>
    <w:p w14:paraId="475950E7" w14:textId="77777777" w:rsidR="00165DFA" w:rsidRPr="00933B60" w:rsidRDefault="00165DFA">
      <w:pPr>
        <w:spacing w:before="60" w:after="60"/>
        <w:rPr>
          <w:rFonts w:ascii="Times New Roman" w:hAnsi="Times New Roman" w:cs="Times New Roman"/>
        </w:rPr>
      </w:pPr>
    </w:p>
    <w:p w14:paraId="48817852" w14:textId="77777777" w:rsidR="00165DFA" w:rsidRPr="00933B60" w:rsidRDefault="00000000">
      <w:pPr>
        <w:spacing w:before="80" w:after="80"/>
        <w:jc w:val="both"/>
        <w:rPr>
          <w:rFonts w:ascii="Times New Roman" w:hAnsi="Times New Roman" w:cs="Times New Roman"/>
        </w:rPr>
      </w:pPr>
      <w:r w:rsidRPr="00933B60">
        <w:rPr>
          <w:rFonts w:ascii="Times New Roman" w:hAnsi="Times New Roman" w:cs="Times New Roman"/>
        </w:rPr>
        <w:t>A user who submitted an email containing a single quote or SQL metacharacter could corrupt or expose the database. The parameterized equivalent is:</w:t>
      </w:r>
    </w:p>
    <w:p w14:paraId="29F1C9CB" w14:textId="38A11C46" w:rsidR="00165DFA" w:rsidRPr="00933B60" w:rsidRDefault="00000000">
      <w:pPr>
        <w:spacing w:before="40" w:after="40"/>
        <w:ind w:left="720"/>
        <w:rPr>
          <w:rFonts w:ascii="Times New Roman" w:hAnsi="Times New Roman" w:cs="Times New Roman"/>
        </w:rPr>
      </w:pPr>
      <w:r w:rsidRPr="00933B60">
        <w:rPr>
          <w:rFonts w:ascii="Times New Roman" w:eastAsia="Courier New" w:hAnsi="Times New Roman" w:cs="Times New Roman"/>
          <w:sz w:val="20"/>
          <w:szCs w:val="20"/>
        </w:rPr>
        <w:t># SECURE</w:t>
      </w:r>
      <w:r w:rsidR="00933B60" w:rsidRPr="00933B60">
        <w:rPr>
          <w:rFonts w:ascii="Times New Roman" w:eastAsia="Courier New" w:hAnsi="Times New Roman" w:cs="Times New Roman"/>
          <w:sz w:val="20"/>
          <w:szCs w:val="20"/>
        </w:rPr>
        <w:t>:</w:t>
      </w:r>
      <w:r w:rsidRPr="00933B60">
        <w:rPr>
          <w:rFonts w:ascii="Times New Roman" w:eastAsia="Courier New" w:hAnsi="Times New Roman" w:cs="Times New Roman"/>
          <w:sz w:val="20"/>
          <w:szCs w:val="20"/>
        </w:rPr>
        <w:t xml:space="preserve"> parameterized query:</w:t>
      </w:r>
    </w:p>
    <w:p w14:paraId="3BD728B8" w14:textId="77777777" w:rsidR="00165DFA" w:rsidRPr="00933B60" w:rsidRDefault="00000000">
      <w:pPr>
        <w:spacing w:before="40" w:after="40"/>
        <w:ind w:left="720"/>
        <w:rPr>
          <w:rFonts w:ascii="Times New Roman" w:hAnsi="Times New Roman" w:cs="Times New Roman"/>
        </w:rPr>
      </w:pPr>
      <w:r w:rsidRPr="00933B60">
        <w:rPr>
          <w:rFonts w:ascii="Times New Roman" w:eastAsia="Courier New" w:hAnsi="Times New Roman" w:cs="Times New Roman"/>
          <w:sz w:val="20"/>
          <w:szCs w:val="20"/>
        </w:rPr>
        <w:t>cursor.execute(</w:t>
      </w:r>
    </w:p>
    <w:p w14:paraId="4841E89E" w14:textId="77777777" w:rsidR="00165DFA" w:rsidRPr="00933B60" w:rsidRDefault="00000000">
      <w:pPr>
        <w:spacing w:before="40" w:after="40"/>
        <w:ind w:left="720"/>
        <w:rPr>
          <w:rFonts w:ascii="Times New Roman" w:hAnsi="Times New Roman" w:cs="Times New Roman"/>
        </w:rPr>
      </w:pPr>
      <w:r w:rsidRPr="00933B60">
        <w:rPr>
          <w:rFonts w:ascii="Times New Roman" w:eastAsia="Courier New" w:hAnsi="Times New Roman" w:cs="Times New Roman"/>
          <w:sz w:val="20"/>
          <w:szCs w:val="20"/>
        </w:rPr>
        <w:t xml:space="preserve">    "INSERT INTO predictions (timestamp, email_snippet, result, confidence, indicators)"</w:t>
      </w:r>
    </w:p>
    <w:p w14:paraId="2385E412" w14:textId="77777777" w:rsidR="00165DFA" w:rsidRPr="00933B60" w:rsidRDefault="00000000">
      <w:pPr>
        <w:spacing w:before="40" w:after="40"/>
        <w:ind w:left="720"/>
        <w:rPr>
          <w:rFonts w:ascii="Times New Roman" w:hAnsi="Times New Roman" w:cs="Times New Roman"/>
        </w:rPr>
      </w:pPr>
      <w:r w:rsidRPr="00933B60">
        <w:rPr>
          <w:rFonts w:ascii="Times New Roman" w:eastAsia="Courier New" w:hAnsi="Times New Roman" w:cs="Times New Roman"/>
          <w:sz w:val="20"/>
          <w:szCs w:val="20"/>
        </w:rPr>
        <w:t xml:space="preserve">    " VALUES (?, ?, ?, ?, ?)",</w:t>
      </w:r>
    </w:p>
    <w:p w14:paraId="628B44E1" w14:textId="77777777" w:rsidR="00165DFA" w:rsidRPr="00933B60" w:rsidRDefault="00000000">
      <w:pPr>
        <w:spacing w:before="40" w:after="40"/>
        <w:ind w:left="720"/>
        <w:rPr>
          <w:rFonts w:ascii="Times New Roman" w:hAnsi="Times New Roman" w:cs="Times New Roman"/>
        </w:rPr>
      </w:pPr>
      <w:r w:rsidRPr="00933B60">
        <w:rPr>
          <w:rFonts w:ascii="Times New Roman" w:eastAsia="Courier New" w:hAnsi="Times New Roman" w:cs="Times New Roman"/>
          <w:sz w:val="20"/>
          <w:szCs w:val="20"/>
        </w:rPr>
        <w:t xml:space="preserve">    (timestamp, snippet, result, confidence, indicators)</w:t>
      </w:r>
    </w:p>
    <w:p w14:paraId="13DE4A60" w14:textId="77777777" w:rsidR="00165DFA" w:rsidRPr="00933B60" w:rsidRDefault="00000000">
      <w:pPr>
        <w:spacing w:before="40" w:after="40"/>
        <w:ind w:left="720"/>
        <w:rPr>
          <w:rFonts w:ascii="Times New Roman" w:hAnsi="Times New Roman" w:cs="Times New Roman"/>
        </w:rPr>
      </w:pPr>
      <w:r w:rsidRPr="00933B60">
        <w:rPr>
          <w:rFonts w:ascii="Times New Roman" w:eastAsia="Courier New" w:hAnsi="Times New Roman" w:cs="Times New Roman"/>
          <w:sz w:val="20"/>
          <w:szCs w:val="20"/>
        </w:rPr>
        <w:t>)</w:t>
      </w:r>
    </w:p>
    <w:p w14:paraId="51D80829" w14:textId="77777777" w:rsidR="00165DFA" w:rsidRPr="00933B60" w:rsidRDefault="00165DFA">
      <w:pPr>
        <w:spacing w:before="60" w:after="60"/>
        <w:rPr>
          <w:rFonts w:ascii="Times New Roman" w:hAnsi="Times New Roman" w:cs="Times New Roman"/>
        </w:rPr>
      </w:pPr>
    </w:p>
    <w:p w14:paraId="67BDEB14" w14:textId="3450AF21" w:rsidR="00165DFA" w:rsidRPr="00933B60" w:rsidRDefault="00000000">
      <w:pPr>
        <w:spacing w:before="80" w:after="80"/>
        <w:jc w:val="both"/>
        <w:rPr>
          <w:rFonts w:ascii="Times New Roman" w:hAnsi="Times New Roman" w:cs="Times New Roman"/>
        </w:rPr>
      </w:pPr>
      <w:r w:rsidRPr="00933B60">
        <w:rPr>
          <w:rFonts w:ascii="Times New Roman" w:hAnsi="Times New Roman" w:cs="Times New Roman"/>
        </w:rPr>
        <w:t>With parameterized queries, the database driver handles escaping automatically. The user's input is passed as a data value, never as part of the SQL text, so no amount of crafted input can alter the query's structure. This pattern is applied to every INSERT, SELECT, and any query that uses a variable including the LIMIT clause in get_recent_predictions(), which accepts a user-controlled integer.</w:t>
      </w:r>
    </w:p>
    <w:p w14:paraId="7BF04477" w14:textId="77777777" w:rsidR="00165DFA" w:rsidRPr="00933B60" w:rsidRDefault="00000000">
      <w:pPr>
        <w:spacing w:before="80" w:after="80"/>
        <w:jc w:val="both"/>
        <w:rPr>
          <w:rFonts w:ascii="Times New Roman" w:hAnsi="Times New Roman" w:cs="Times New Roman"/>
        </w:rPr>
      </w:pPr>
      <w:r w:rsidRPr="00933B60">
        <w:rPr>
          <w:rFonts w:ascii="Times New Roman" w:hAnsi="Times New Roman" w:cs="Times New Roman"/>
        </w:rPr>
        <w:t>Foreign key enforcement is enabled per-connection using PRAGMA foreign_keys = ON. SQLite disables foreign keys by default for backward compatibility, so this pragma must be set explicitly on each connection. The get_connection() function handles this centrally, ensuring it is never forgotten.</w:t>
      </w:r>
    </w:p>
    <w:p w14:paraId="4B7F8024" w14:textId="77777777" w:rsidR="00165DFA" w:rsidRPr="00933B60" w:rsidRDefault="00000000">
      <w:pPr>
        <w:pStyle w:val="Heading2"/>
        <w:rPr>
          <w:rFonts w:ascii="Times New Roman" w:hAnsi="Times New Roman" w:cs="Times New Roman"/>
          <w:color w:val="auto"/>
        </w:rPr>
      </w:pPr>
      <w:r w:rsidRPr="00933B60">
        <w:rPr>
          <w:rFonts w:ascii="Times New Roman" w:hAnsi="Times New Roman" w:cs="Times New Roman"/>
          <w:color w:val="auto"/>
        </w:rPr>
        <w:t>Database Helper Functions</w:t>
      </w:r>
    </w:p>
    <w:p w14:paraId="7563C91B" w14:textId="77777777" w:rsidR="00165DFA" w:rsidRPr="00933B60" w:rsidRDefault="00000000">
      <w:pPr>
        <w:spacing w:before="80" w:after="80"/>
        <w:jc w:val="both"/>
        <w:rPr>
          <w:rFonts w:ascii="Times New Roman" w:hAnsi="Times New Roman" w:cs="Times New Roman"/>
        </w:rPr>
      </w:pPr>
      <w:r w:rsidRPr="00933B60">
        <w:rPr>
          <w:rFonts w:ascii="Times New Roman" w:hAnsi="Times New Roman" w:cs="Times New Roman"/>
        </w:rPr>
        <w:t>Four database helper functions were implemented, each with a single, well-defined responsibility:</w:t>
      </w:r>
    </w:p>
    <w:p w14:paraId="1026FD75" w14:textId="77777777" w:rsidR="00165DFA" w:rsidRPr="00933B60" w:rsidRDefault="00165DFA">
      <w:pPr>
        <w:spacing w:before="60" w:after="60"/>
        <w:rPr>
          <w:rFonts w:ascii="Times New Roman" w:hAnsi="Times New Roman" w:cs="Times New Roman"/>
        </w:rPr>
      </w:pPr>
    </w:p>
    <w:p w14:paraId="42D633AA" w14:textId="49016BD2" w:rsidR="00165DFA" w:rsidRPr="00933B60" w:rsidRDefault="00000000">
      <w:pPr>
        <w:spacing w:before="80" w:after="80"/>
        <w:jc w:val="both"/>
        <w:rPr>
          <w:rFonts w:ascii="Times New Roman" w:hAnsi="Times New Roman" w:cs="Times New Roman"/>
        </w:rPr>
      </w:pPr>
      <w:r w:rsidRPr="00933B60">
        <w:rPr>
          <w:rFonts w:ascii="Times New Roman" w:hAnsi="Times New Roman" w:cs="Times New Roman"/>
        </w:rPr>
        <w:t>init_db() initializes the schema on application startup using CREATE TABLE IF NOT EXISTS, making it idempotent safe to call on every launch without checking whether tables already exist.</w:t>
      </w:r>
    </w:p>
    <w:p w14:paraId="2E88E982" w14:textId="77777777" w:rsidR="00165DFA" w:rsidRPr="00933B60" w:rsidRDefault="00165DFA">
      <w:pPr>
        <w:spacing w:before="60" w:after="60"/>
        <w:rPr>
          <w:rFonts w:ascii="Times New Roman" w:hAnsi="Times New Roman" w:cs="Times New Roman"/>
        </w:rPr>
      </w:pPr>
    </w:p>
    <w:p w14:paraId="5572F784" w14:textId="77777777" w:rsidR="00165DFA" w:rsidRPr="00933B60" w:rsidRDefault="00000000">
      <w:pPr>
        <w:spacing w:before="80" w:after="80"/>
        <w:jc w:val="both"/>
        <w:rPr>
          <w:rFonts w:ascii="Times New Roman" w:hAnsi="Times New Roman" w:cs="Times New Roman"/>
        </w:rPr>
      </w:pPr>
      <w:r w:rsidRPr="00933B60">
        <w:rPr>
          <w:rFonts w:ascii="Times New Roman" w:hAnsi="Times New Roman" w:cs="Times New Roman"/>
        </w:rPr>
        <w:t>save_prediction() persists an analysis result. It truncates the email to 300 characters, generates a UTC timestamp in ISO 8601 format, and executes a parameterized INSERT. It returns the auto-generated prediction ID (cursor.lastrowid), which the application stores in a module-level variable for use by the feedback function.</w:t>
      </w:r>
    </w:p>
    <w:p w14:paraId="368E743F" w14:textId="77777777" w:rsidR="00165DFA" w:rsidRPr="00933B60" w:rsidRDefault="00165DFA">
      <w:pPr>
        <w:spacing w:before="60" w:after="60"/>
        <w:rPr>
          <w:rFonts w:ascii="Times New Roman" w:hAnsi="Times New Roman" w:cs="Times New Roman"/>
        </w:rPr>
      </w:pPr>
    </w:p>
    <w:p w14:paraId="120E60F1" w14:textId="77777777" w:rsidR="00165DFA" w:rsidRPr="00933B60" w:rsidRDefault="00000000">
      <w:pPr>
        <w:spacing w:before="80" w:after="80"/>
        <w:jc w:val="both"/>
        <w:rPr>
          <w:rFonts w:ascii="Times New Roman" w:hAnsi="Times New Roman" w:cs="Times New Roman"/>
        </w:rPr>
      </w:pPr>
      <w:r w:rsidRPr="00933B60">
        <w:rPr>
          <w:rFonts w:ascii="Times New Roman" w:hAnsi="Times New Roman" w:cs="Times New Roman"/>
        </w:rPr>
        <w:t>save_feedback() persists a user correction. It validates that a prediction ID exists before attempting the INSERT, sanitizes the optional comment field to an empty string if None (preventing a NULL constraint violation), and uses parameterized queries for all user-supplied values.</w:t>
      </w:r>
    </w:p>
    <w:p w14:paraId="4CA9BF0A" w14:textId="77777777" w:rsidR="00165DFA" w:rsidRPr="00933B60" w:rsidRDefault="00165DFA">
      <w:pPr>
        <w:spacing w:before="60" w:after="60"/>
        <w:rPr>
          <w:rFonts w:ascii="Times New Roman" w:hAnsi="Times New Roman" w:cs="Times New Roman"/>
        </w:rPr>
      </w:pPr>
    </w:p>
    <w:p w14:paraId="2712B308" w14:textId="77777777" w:rsidR="00165DFA" w:rsidRPr="00933B60" w:rsidRDefault="00000000">
      <w:pPr>
        <w:spacing w:before="80" w:after="80"/>
        <w:jc w:val="both"/>
        <w:rPr>
          <w:rFonts w:ascii="Times New Roman" w:hAnsi="Times New Roman" w:cs="Times New Roman"/>
        </w:rPr>
      </w:pPr>
      <w:r w:rsidRPr="00933B60">
        <w:rPr>
          <w:rFonts w:ascii="Times New Roman" w:hAnsi="Times New Roman" w:cs="Times New Roman"/>
        </w:rPr>
        <w:t>get_recent_predictions() retrieves the 20 most recent predictions ordered by timestamp descending, using a parameterized LIMIT clause and SQLite's SUBSTR function to truncate the email snippet to 80 characters for display. The row_factory = sqlite3.Row setting on the connection allows rows to be accessed by column name rather than index, producing more readable and maintainable application code.</w:t>
      </w:r>
    </w:p>
    <w:p w14:paraId="136B0FED" w14:textId="77777777" w:rsidR="00165DFA" w:rsidRPr="00933B60" w:rsidRDefault="00000000">
      <w:pPr>
        <w:pStyle w:val="Heading2"/>
        <w:rPr>
          <w:rFonts w:ascii="Times New Roman" w:hAnsi="Times New Roman" w:cs="Times New Roman"/>
          <w:color w:val="auto"/>
        </w:rPr>
      </w:pPr>
      <w:r w:rsidRPr="00933B60">
        <w:rPr>
          <w:rFonts w:ascii="Times New Roman" w:hAnsi="Times New Roman" w:cs="Times New Roman"/>
          <w:color w:val="auto"/>
        </w:rPr>
        <w:t>Gradio Interface Enhancements</w:t>
      </w:r>
    </w:p>
    <w:p w14:paraId="0D4EBEA8" w14:textId="77777777" w:rsidR="00165DFA" w:rsidRPr="00933B60" w:rsidRDefault="00000000">
      <w:pPr>
        <w:spacing w:before="80" w:after="80"/>
        <w:jc w:val="both"/>
        <w:rPr>
          <w:rFonts w:ascii="Times New Roman" w:hAnsi="Times New Roman" w:cs="Times New Roman"/>
        </w:rPr>
      </w:pPr>
      <w:r w:rsidRPr="00933B60">
        <w:rPr>
          <w:rFonts w:ascii="Times New Roman" w:hAnsi="Times New Roman" w:cs="Times New Roman"/>
        </w:rPr>
        <w:t>The original Gradio interface had a single panel for email input and analysis output. The enhanced version adds two new tabs:</w:t>
      </w:r>
    </w:p>
    <w:p w14:paraId="20F4F86B" w14:textId="77777777" w:rsidR="00165DFA" w:rsidRPr="00933B60" w:rsidRDefault="00165DFA">
      <w:pPr>
        <w:spacing w:before="60" w:after="60"/>
        <w:rPr>
          <w:rFonts w:ascii="Times New Roman" w:hAnsi="Times New Roman" w:cs="Times New Roman"/>
        </w:rPr>
      </w:pPr>
    </w:p>
    <w:p w14:paraId="70EADBFD" w14:textId="77777777" w:rsidR="00165DFA" w:rsidRPr="00933B60" w:rsidRDefault="00000000">
      <w:pPr>
        <w:spacing w:before="80" w:after="80"/>
        <w:jc w:val="both"/>
        <w:rPr>
          <w:rFonts w:ascii="Times New Roman" w:hAnsi="Times New Roman" w:cs="Times New Roman"/>
        </w:rPr>
      </w:pPr>
      <w:r w:rsidRPr="00933B60">
        <w:rPr>
          <w:rFonts w:ascii="Times New Roman" w:hAnsi="Times New Roman" w:cs="Times New Roman"/>
        </w:rPr>
        <w:t>Submit Feedback tab: After an analysis, the user can select what they believe the correct label should be and optionally add a comment explaining why. Clicking Submit Feedback calls save_feedback() with the most recent prediction ID. This creates a feedback loop that could be used to curate a dataset of model errors for future retraining.</w:t>
      </w:r>
    </w:p>
    <w:p w14:paraId="7D065ECF" w14:textId="77777777" w:rsidR="00165DFA" w:rsidRPr="00933B60" w:rsidRDefault="00165DFA">
      <w:pPr>
        <w:spacing w:before="60" w:after="60"/>
        <w:rPr>
          <w:rFonts w:ascii="Times New Roman" w:hAnsi="Times New Roman" w:cs="Times New Roman"/>
        </w:rPr>
      </w:pPr>
    </w:p>
    <w:p w14:paraId="026BDE1A" w14:textId="5692201E" w:rsidR="00165DFA" w:rsidRPr="00933B60" w:rsidRDefault="00000000" w:rsidP="00933B60">
      <w:pPr>
        <w:spacing w:before="80" w:after="80"/>
        <w:jc w:val="both"/>
        <w:rPr>
          <w:rFonts w:ascii="Times New Roman" w:hAnsi="Times New Roman" w:cs="Times New Roman"/>
        </w:rPr>
      </w:pPr>
      <w:r w:rsidRPr="00933B60">
        <w:rPr>
          <w:rFonts w:ascii="Times New Roman" w:hAnsi="Times New Roman" w:cs="Times New Roman"/>
        </w:rPr>
        <w:t>Prediction History tab: Displays the 20 most recent analyses in a formatted table showing ID, timestamp, result, confidence, and an email preview. A Refresh button re-queries the database on demand. This provides the audit trail that was entirely absent from the original application.</w:t>
      </w:r>
    </w:p>
    <w:p w14:paraId="7F3429F0" w14:textId="77777777" w:rsidR="00165DFA" w:rsidRPr="00933B60" w:rsidRDefault="00000000">
      <w:pPr>
        <w:pStyle w:val="Heading1"/>
        <w:rPr>
          <w:rFonts w:ascii="Times New Roman" w:hAnsi="Times New Roman" w:cs="Times New Roman"/>
          <w:color w:val="auto"/>
        </w:rPr>
      </w:pPr>
      <w:r w:rsidRPr="00933B60">
        <w:rPr>
          <w:rFonts w:ascii="Times New Roman" w:hAnsi="Times New Roman" w:cs="Times New Roman"/>
          <w:color w:val="auto"/>
        </w:rPr>
        <w:t>3. Course Outcomes Met</w:t>
      </w:r>
    </w:p>
    <w:p w14:paraId="0F39D9A0" w14:textId="77777777" w:rsidR="00165DFA" w:rsidRPr="00933B60" w:rsidRDefault="00000000">
      <w:pPr>
        <w:spacing w:before="80" w:after="80"/>
        <w:jc w:val="both"/>
        <w:rPr>
          <w:rFonts w:ascii="Times New Roman" w:hAnsi="Times New Roman" w:cs="Times New Roman"/>
        </w:rPr>
      </w:pPr>
      <w:r w:rsidRPr="00933B60">
        <w:rPr>
          <w:rFonts w:ascii="Times New Roman" w:hAnsi="Times New Roman" w:cs="Times New Roman"/>
        </w:rPr>
        <w:t>The Milestone Four enhancements address the following course outcomes:</w:t>
      </w:r>
    </w:p>
    <w:p w14:paraId="395E75DD" w14:textId="77777777" w:rsidR="00165DFA" w:rsidRPr="00933B60" w:rsidRDefault="00165DFA">
      <w:pPr>
        <w:spacing w:before="60" w:after="60"/>
        <w:rPr>
          <w:rFonts w:ascii="Times New Roman" w:hAnsi="Times New Roman" w:cs="Times New Roman"/>
        </w:rPr>
      </w:pPr>
    </w:p>
    <w:p w14:paraId="77DC7599" w14:textId="718858CA" w:rsidR="00165DFA" w:rsidRPr="00933B60" w:rsidRDefault="00000000">
      <w:pPr>
        <w:spacing w:before="80" w:after="80"/>
        <w:jc w:val="both"/>
        <w:rPr>
          <w:rFonts w:ascii="Times New Roman" w:hAnsi="Times New Roman" w:cs="Times New Roman"/>
        </w:rPr>
      </w:pPr>
      <w:r w:rsidRPr="00933B60">
        <w:rPr>
          <w:rFonts w:ascii="Times New Roman" w:hAnsi="Times New Roman" w:cs="Times New Roman"/>
        </w:rPr>
        <w:t>Outcome 4</w:t>
      </w:r>
      <w:r w:rsidR="00933B60">
        <w:rPr>
          <w:rFonts w:ascii="Times New Roman" w:hAnsi="Times New Roman" w:cs="Times New Roman"/>
        </w:rPr>
        <w:t xml:space="preserve">: </w:t>
      </w:r>
      <w:r w:rsidRPr="00933B60">
        <w:rPr>
          <w:rFonts w:ascii="Times New Roman" w:hAnsi="Times New Roman" w:cs="Times New Roman"/>
        </w:rPr>
        <w:t>Well-founded and innovative techniques, skills, and tools. The SQLite database integration demonstrates the ability to select an appropriate database technology for the problem at hand (a self-contained research prototype that does not require a client-server database), design a normalized relational schema with proper data types and constraints, and integrate database access into an existing Python application cleanly. The use of row_factory, the idempotent schema initialization, and the separation of database logic into dedicated helper functions all reflect professional-grade database integration practice.</w:t>
      </w:r>
    </w:p>
    <w:p w14:paraId="5F987860" w14:textId="77777777" w:rsidR="00165DFA" w:rsidRPr="00933B60" w:rsidRDefault="00165DFA">
      <w:pPr>
        <w:spacing w:before="60" w:after="60"/>
        <w:rPr>
          <w:rFonts w:ascii="Times New Roman" w:hAnsi="Times New Roman" w:cs="Times New Roman"/>
        </w:rPr>
      </w:pPr>
    </w:p>
    <w:p w14:paraId="774ED636" w14:textId="4902122E" w:rsidR="00165DFA" w:rsidRPr="00933B60" w:rsidRDefault="00000000">
      <w:pPr>
        <w:spacing w:before="80" w:after="80"/>
        <w:jc w:val="both"/>
        <w:rPr>
          <w:rFonts w:ascii="Times New Roman" w:hAnsi="Times New Roman" w:cs="Times New Roman"/>
        </w:rPr>
      </w:pPr>
      <w:r w:rsidRPr="00933B60">
        <w:rPr>
          <w:rFonts w:ascii="Times New Roman" w:hAnsi="Times New Roman" w:cs="Times New Roman"/>
        </w:rPr>
        <w:t>Outcome 5</w:t>
      </w:r>
      <w:r w:rsidR="00933B60">
        <w:rPr>
          <w:rFonts w:ascii="Times New Roman" w:hAnsi="Times New Roman" w:cs="Times New Roman"/>
        </w:rPr>
        <w:t xml:space="preserve">: </w:t>
      </w:r>
      <w:r w:rsidRPr="00933B60">
        <w:rPr>
          <w:rFonts w:ascii="Times New Roman" w:hAnsi="Times New Roman" w:cs="Times New Roman"/>
        </w:rPr>
        <w:t>Security mindset. This is the outcome most directly addressed by Milestone Four, and it has now been fully achieved. SQL injection is one of the most prevalent and consequential vulnerabilities in database-driven applications</w:t>
      </w:r>
      <w:r w:rsidR="00933B60">
        <w:rPr>
          <w:rFonts w:ascii="Times New Roman" w:hAnsi="Times New Roman" w:cs="Times New Roman"/>
        </w:rPr>
        <w:t>,</w:t>
      </w:r>
      <w:r w:rsidRPr="00933B60">
        <w:rPr>
          <w:rFonts w:ascii="Times New Roman" w:hAnsi="Times New Roman" w:cs="Times New Roman"/>
        </w:rPr>
        <w:t xml:space="preserve"> it appears at the top of the OWASP Top Ten security risk list. The decision to use parameterized queries for every database operation, including the LIMIT clause and the optional feedback comment field, reflects a security posture that anticipates adversarial input and designs against it systematically rather than reactively. The privacy-by-design decision to store only email snippets rather than full content further demonstrates this mindset. Enabling PRAGMA foreign_keys = ON protects data integrity at the database level, not just the application level.</w:t>
      </w:r>
    </w:p>
    <w:p w14:paraId="267CBF91" w14:textId="77777777" w:rsidR="00165DFA" w:rsidRPr="00933B60" w:rsidRDefault="00165DFA">
      <w:pPr>
        <w:spacing w:before="60" w:after="60"/>
        <w:rPr>
          <w:rFonts w:ascii="Times New Roman" w:hAnsi="Times New Roman" w:cs="Times New Roman"/>
        </w:rPr>
      </w:pPr>
    </w:p>
    <w:p w14:paraId="1ACDF186" w14:textId="28224D55" w:rsidR="00165DFA" w:rsidRPr="00933B60" w:rsidRDefault="00000000">
      <w:pPr>
        <w:spacing w:before="80" w:after="80"/>
        <w:jc w:val="both"/>
        <w:rPr>
          <w:rFonts w:ascii="Times New Roman" w:hAnsi="Times New Roman" w:cs="Times New Roman"/>
        </w:rPr>
      </w:pPr>
      <w:r w:rsidRPr="00933B60">
        <w:rPr>
          <w:rFonts w:ascii="Times New Roman" w:hAnsi="Times New Roman" w:cs="Times New Roman"/>
        </w:rPr>
        <w:t>Outcome 2</w:t>
      </w:r>
      <w:r w:rsidR="00933B60">
        <w:rPr>
          <w:rFonts w:ascii="Times New Roman" w:hAnsi="Times New Roman" w:cs="Times New Roman"/>
        </w:rPr>
        <w:t xml:space="preserve">: </w:t>
      </w:r>
      <w:r w:rsidRPr="00933B60">
        <w:rPr>
          <w:rFonts w:ascii="Times New Roman" w:hAnsi="Times New Roman" w:cs="Times New Roman"/>
        </w:rPr>
        <w:t>Professional-quality written communications. The enhanced app.py includes comprehensive module-level, function-level, and inline documentation explaining the rationale for every significant design decision</w:t>
      </w:r>
      <w:r w:rsidR="00933B60">
        <w:rPr>
          <w:rFonts w:ascii="Times New Roman" w:hAnsi="Times New Roman" w:cs="Times New Roman"/>
        </w:rPr>
        <w:t>,</w:t>
      </w:r>
      <w:r w:rsidRPr="00933B60">
        <w:rPr>
          <w:rFonts w:ascii="Times New Roman" w:hAnsi="Times New Roman" w:cs="Times New Roman"/>
        </w:rPr>
        <w:t xml:space="preserve"> why parameterized queries are used, why only 300 characters of email text are stored, why foreign keys must be enabled explicitly in SQLite, and what ON DELETE CASCADE means for data integrity. This documentation is written for a professional audience: technically accurate, not condescending, and focused on design rationale rather than obvious description.</w:t>
      </w:r>
    </w:p>
    <w:p w14:paraId="69B75EF8" w14:textId="77777777" w:rsidR="00165DFA" w:rsidRPr="00933B60" w:rsidRDefault="00165DFA">
      <w:pPr>
        <w:spacing w:before="60" w:after="60"/>
        <w:rPr>
          <w:rFonts w:ascii="Times New Roman" w:hAnsi="Times New Roman" w:cs="Times New Roman"/>
        </w:rPr>
      </w:pPr>
    </w:p>
    <w:p w14:paraId="6F8520F4" w14:textId="46FD8EBE" w:rsidR="00165DFA" w:rsidRPr="00933B60" w:rsidRDefault="00000000" w:rsidP="00933B60">
      <w:pPr>
        <w:spacing w:before="80" w:after="80"/>
        <w:jc w:val="both"/>
        <w:rPr>
          <w:rFonts w:ascii="Times New Roman" w:hAnsi="Times New Roman" w:cs="Times New Roman"/>
        </w:rPr>
      </w:pPr>
      <w:r w:rsidRPr="00933B60">
        <w:rPr>
          <w:rFonts w:ascii="Times New Roman" w:hAnsi="Times New Roman" w:cs="Times New Roman"/>
        </w:rPr>
        <w:t>All five course outcomes have now been addressed across the three milestones. No updates to the outcome-coverage plan are required.</w:t>
      </w:r>
    </w:p>
    <w:p w14:paraId="614E2FF1" w14:textId="77777777" w:rsidR="00165DFA" w:rsidRPr="00933B60" w:rsidRDefault="00000000">
      <w:pPr>
        <w:pStyle w:val="Heading1"/>
        <w:rPr>
          <w:rFonts w:ascii="Times New Roman" w:hAnsi="Times New Roman" w:cs="Times New Roman"/>
          <w:color w:val="auto"/>
        </w:rPr>
      </w:pPr>
      <w:r w:rsidRPr="00933B60">
        <w:rPr>
          <w:rFonts w:ascii="Times New Roman" w:hAnsi="Times New Roman" w:cs="Times New Roman"/>
          <w:color w:val="auto"/>
        </w:rPr>
        <w:t>4. Reflection on the Enhancement Process</w:t>
      </w:r>
    </w:p>
    <w:p w14:paraId="0F9221C5" w14:textId="77777777" w:rsidR="00165DFA" w:rsidRPr="00933B60" w:rsidRDefault="00000000">
      <w:pPr>
        <w:pStyle w:val="Heading2"/>
        <w:rPr>
          <w:rFonts w:ascii="Times New Roman" w:hAnsi="Times New Roman" w:cs="Times New Roman"/>
          <w:color w:val="auto"/>
        </w:rPr>
      </w:pPr>
      <w:r w:rsidRPr="00933B60">
        <w:rPr>
          <w:rFonts w:ascii="Times New Roman" w:hAnsi="Times New Roman" w:cs="Times New Roman"/>
          <w:color w:val="auto"/>
        </w:rPr>
        <w:t>What Was Learned</w:t>
      </w:r>
    </w:p>
    <w:p w14:paraId="742647A6" w14:textId="05869C70" w:rsidR="00165DFA" w:rsidRPr="00933B60" w:rsidRDefault="00000000">
      <w:pPr>
        <w:spacing w:before="80" w:after="80"/>
        <w:jc w:val="both"/>
        <w:rPr>
          <w:rFonts w:ascii="Times New Roman" w:hAnsi="Times New Roman" w:cs="Times New Roman"/>
        </w:rPr>
      </w:pPr>
      <w:r w:rsidRPr="00933B60">
        <w:rPr>
          <w:rFonts w:ascii="Times New Roman" w:hAnsi="Times New Roman" w:cs="Times New Roman"/>
        </w:rPr>
        <w:t>The most significant learning from this enhancement was the difference between knowing that SQL injection is a risk and actually designing a system that prevents it consistently. It is easy to use a parameterized query for an INSERT statement that handles obvious user input like an email snippet. It requires more deliberate thinking to also parameterize the LIMIT clause in a SELECT, even though the limit value in this application comes from a function argument rather than a form field. The principle that any variable incorporated into a SQL statement must be parameterized regardless of where that variable originates</w:t>
      </w:r>
      <w:r w:rsidR="00933B60">
        <w:rPr>
          <w:rFonts w:ascii="Times New Roman" w:hAnsi="Times New Roman" w:cs="Times New Roman"/>
        </w:rPr>
        <w:t>,</w:t>
      </w:r>
      <w:r w:rsidRPr="00933B60">
        <w:rPr>
          <w:rFonts w:ascii="Times New Roman" w:hAnsi="Times New Roman" w:cs="Times New Roman"/>
        </w:rPr>
        <w:t xml:space="preserve"> is the correct mental model, and implementing it consistently across every query in the application made that principle concrete rather than abstract.</w:t>
      </w:r>
    </w:p>
    <w:p w14:paraId="7B979746" w14:textId="15D68014" w:rsidR="00165DFA" w:rsidRPr="00933B60" w:rsidRDefault="00000000">
      <w:pPr>
        <w:spacing w:before="80" w:after="80"/>
        <w:jc w:val="both"/>
        <w:rPr>
          <w:rFonts w:ascii="Times New Roman" w:hAnsi="Times New Roman" w:cs="Times New Roman"/>
        </w:rPr>
      </w:pPr>
      <w:r w:rsidRPr="00933B60">
        <w:rPr>
          <w:rFonts w:ascii="Times New Roman" w:hAnsi="Times New Roman" w:cs="Times New Roman"/>
        </w:rPr>
        <w:t xml:space="preserve">Designing the schema was also instructive. The decision to store only 300 characters of email text forced a conversation with myself about what data the application actually needs to store versus what it could store. A naive implementation would simply store the full email </w:t>
      </w:r>
      <w:r w:rsidR="00933B60" w:rsidRPr="00933B60">
        <w:rPr>
          <w:rFonts w:ascii="Times New Roman" w:hAnsi="Times New Roman" w:cs="Times New Roman"/>
        </w:rPr>
        <w:t>text</w:t>
      </w:r>
      <w:r w:rsidR="00933B60">
        <w:rPr>
          <w:rFonts w:ascii="Times New Roman" w:hAnsi="Times New Roman" w:cs="Times New Roman"/>
        </w:rPr>
        <w:t>;</w:t>
      </w:r>
      <w:r w:rsidRPr="00933B60">
        <w:rPr>
          <w:rFonts w:ascii="Times New Roman" w:hAnsi="Times New Roman" w:cs="Times New Roman"/>
        </w:rPr>
        <w:t xml:space="preserve"> it is easier to implement and avoids any risk of losing context. But full email storage creates a privacy risk: if the database file is compromised, an attacker gains access to the full content of every email ever analyzed. The privacy-by-design </w:t>
      </w:r>
      <w:r w:rsidR="00006B33" w:rsidRPr="00933B60">
        <w:rPr>
          <w:rFonts w:ascii="Times New Roman" w:hAnsi="Times New Roman" w:cs="Times New Roman"/>
        </w:rPr>
        <w:t>approach store</w:t>
      </w:r>
      <w:r w:rsidRPr="00933B60">
        <w:rPr>
          <w:rFonts w:ascii="Times New Roman" w:hAnsi="Times New Roman" w:cs="Times New Roman"/>
        </w:rPr>
        <w:t xml:space="preserve"> the minimum data needed for the application's purposes is a principle I will carry forward into future database design work.</w:t>
      </w:r>
    </w:p>
    <w:p w14:paraId="01934EE5" w14:textId="77777777" w:rsidR="00165DFA" w:rsidRPr="00933B60" w:rsidRDefault="00000000">
      <w:pPr>
        <w:spacing w:before="80" w:after="80"/>
        <w:jc w:val="both"/>
        <w:rPr>
          <w:rFonts w:ascii="Times New Roman" w:hAnsi="Times New Roman" w:cs="Times New Roman"/>
        </w:rPr>
      </w:pPr>
      <w:r w:rsidRPr="00933B60">
        <w:rPr>
          <w:rFonts w:ascii="Times New Roman" w:hAnsi="Times New Roman" w:cs="Times New Roman"/>
        </w:rPr>
        <w:t xml:space="preserve">The foreign key relationship between predictions and feedback, and the PRAGMA foreign_keys = ON requirement, was a discovery that came from reading the SQLite documentation carefully. The fact that </w:t>
      </w:r>
      <w:r w:rsidRPr="00933B60">
        <w:rPr>
          <w:rFonts w:ascii="Times New Roman" w:hAnsi="Times New Roman" w:cs="Times New Roman"/>
        </w:rPr>
        <w:lastRenderedPageBreak/>
        <w:t>SQLite silently ignores foreign key constraints unless explicitly enabled is a well-known quirk of the database, but encountering it directly while designing a schema that relies on referential integrity made the lesson stick in a way that reading about it would not.</w:t>
      </w:r>
    </w:p>
    <w:p w14:paraId="0B46616A" w14:textId="77777777" w:rsidR="00165DFA" w:rsidRPr="00933B60" w:rsidRDefault="00000000">
      <w:pPr>
        <w:pStyle w:val="Heading2"/>
        <w:rPr>
          <w:rFonts w:ascii="Times New Roman" w:hAnsi="Times New Roman" w:cs="Times New Roman"/>
          <w:color w:val="auto"/>
        </w:rPr>
      </w:pPr>
      <w:r w:rsidRPr="00933B60">
        <w:rPr>
          <w:rFonts w:ascii="Times New Roman" w:hAnsi="Times New Roman" w:cs="Times New Roman"/>
          <w:color w:val="auto"/>
        </w:rPr>
        <w:t>Challenges Faced</w:t>
      </w:r>
    </w:p>
    <w:p w14:paraId="2613D828" w14:textId="0779F3AA" w:rsidR="00165DFA" w:rsidRPr="00933B60" w:rsidRDefault="00000000">
      <w:pPr>
        <w:spacing w:before="80" w:after="80"/>
        <w:jc w:val="both"/>
        <w:rPr>
          <w:rFonts w:ascii="Times New Roman" w:hAnsi="Times New Roman" w:cs="Times New Roman"/>
        </w:rPr>
      </w:pPr>
      <w:r w:rsidRPr="00933B60">
        <w:rPr>
          <w:rFonts w:ascii="Times New Roman" w:hAnsi="Times New Roman" w:cs="Times New Roman"/>
        </w:rPr>
        <w:t>The primary technical challenge was managing the module-level _last_prediction_id variable that bridges the predict_phishing() and submit_feedback() functions. In a production system with concurrent users, this approach would be incorrect: two simultaneous requests could overwrite the variable and cause one user's feedback to be associated with another user's prediction. A production implementation would use a session token or return the prediction ID as part of the UI state. For a single-user research prototype running locally, the module-level variable is acceptable, but recognizing the concurrency limitation and documenting it was important</w:t>
      </w:r>
      <w:r w:rsidR="00006B33">
        <w:rPr>
          <w:rFonts w:ascii="Times New Roman" w:hAnsi="Times New Roman" w:cs="Times New Roman"/>
        </w:rPr>
        <w:t>,</w:t>
      </w:r>
      <w:r w:rsidRPr="00933B60">
        <w:rPr>
          <w:rFonts w:ascii="Times New Roman" w:hAnsi="Times New Roman" w:cs="Times New Roman"/>
        </w:rPr>
        <w:t xml:space="preserve"> a design that works for the current deployment context but would need to change for production is not a hidden flaw if it is documented and understood.</w:t>
      </w:r>
    </w:p>
    <w:p w14:paraId="625841CC" w14:textId="27BF15E6" w:rsidR="00165DFA" w:rsidRPr="00933B60" w:rsidRDefault="00000000">
      <w:pPr>
        <w:spacing w:before="80" w:after="80"/>
        <w:jc w:val="both"/>
        <w:rPr>
          <w:rFonts w:ascii="Times New Roman" w:hAnsi="Times New Roman" w:cs="Times New Roman"/>
        </w:rPr>
      </w:pPr>
      <w:r w:rsidRPr="00933B60">
        <w:rPr>
          <w:rFonts w:ascii="Times New Roman" w:hAnsi="Times New Roman" w:cs="Times New Roman"/>
        </w:rPr>
        <w:t>A second challenge was ensuring that the database connection was always properly closed, even when exceptions occur. The try/finally pattern used in every database function opening a connection in the function body, doing work in the try block, and calling conn.close() in the finally block guarantees that connections are released regardless of whether the operation succeeds or raises an exception. Getting this pattern right required careful attention to the control flow of each function.</w:t>
      </w:r>
    </w:p>
    <w:p w14:paraId="6EE10756" w14:textId="4A457BD4" w:rsidR="00165DFA" w:rsidRPr="00933B60" w:rsidRDefault="00000000">
      <w:pPr>
        <w:spacing w:before="80" w:after="80"/>
        <w:jc w:val="both"/>
        <w:rPr>
          <w:rFonts w:ascii="Times New Roman" w:hAnsi="Times New Roman" w:cs="Times New Roman"/>
        </w:rPr>
      </w:pPr>
      <w:r w:rsidRPr="00933B60">
        <w:rPr>
          <w:rFonts w:ascii="Times New Roman" w:hAnsi="Times New Roman" w:cs="Times New Roman"/>
        </w:rPr>
        <w:t>Overall, Milestone Four completed the planned enhancement roadmap for the CS 499 ePortfolio. Across the three milestones, the work has moved from a collection of functional but under-engineered course projects to a set of artifacts that demonstrate professional-grade thinking about software design, algorithmic trade-offs, database integration, and security. The discipline of documenting design decisions not just implementation choices is the skill I expect to carry most directly into professional practice.</w:t>
      </w:r>
    </w:p>
    <w:sectPr w:rsidR="00165DFA" w:rsidRPr="00933B6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C0024"/>
    <w:multiLevelType w:val="hybridMultilevel"/>
    <w:tmpl w:val="3438D7BE"/>
    <w:lvl w:ilvl="0" w:tplc="21228B86">
      <w:start w:val="1"/>
      <w:numFmt w:val="bullet"/>
      <w:lvlText w:val="●"/>
      <w:lvlJc w:val="left"/>
      <w:pPr>
        <w:ind w:left="720" w:hanging="360"/>
      </w:pPr>
    </w:lvl>
    <w:lvl w:ilvl="1" w:tplc="103AFB7C">
      <w:start w:val="1"/>
      <w:numFmt w:val="bullet"/>
      <w:lvlText w:val="○"/>
      <w:lvlJc w:val="left"/>
      <w:pPr>
        <w:ind w:left="1440" w:hanging="360"/>
      </w:pPr>
    </w:lvl>
    <w:lvl w:ilvl="2" w:tplc="52784A2C">
      <w:start w:val="1"/>
      <w:numFmt w:val="bullet"/>
      <w:lvlText w:val="■"/>
      <w:lvlJc w:val="left"/>
      <w:pPr>
        <w:ind w:left="2160" w:hanging="360"/>
      </w:pPr>
    </w:lvl>
    <w:lvl w:ilvl="3" w:tplc="DDCEA7B0">
      <w:start w:val="1"/>
      <w:numFmt w:val="bullet"/>
      <w:lvlText w:val="●"/>
      <w:lvlJc w:val="left"/>
      <w:pPr>
        <w:ind w:left="2880" w:hanging="360"/>
      </w:pPr>
    </w:lvl>
    <w:lvl w:ilvl="4" w:tplc="91E8FF76">
      <w:start w:val="1"/>
      <w:numFmt w:val="bullet"/>
      <w:lvlText w:val="○"/>
      <w:lvlJc w:val="left"/>
      <w:pPr>
        <w:ind w:left="3600" w:hanging="360"/>
      </w:pPr>
    </w:lvl>
    <w:lvl w:ilvl="5" w:tplc="DCA685B8">
      <w:start w:val="1"/>
      <w:numFmt w:val="bullet"/>
      <w:lvlText w:val="■"/>
      <w:lvlJc w:val="left"/>
      <w:pPr>
        <w:ind w:left="4320" w:hanging="360"/>
      </w:pPr>
    </w:lvl>
    <w:lvl w:ilvl="6" w:tplc="47AAA576">
      <w:start w:val="1"/>
      <w:numFmt w:val="bullet"/>
      <w:lvlText w:val="●"/>
      <w:lvlJc w:val="left"/>
      <w:pPr>
        <w:ind w:left="5040" w:hanging="360"/>
      </w:pPr>
    </w:lvl>
    <w:lvl w:ilvl="7" w:tplc="2CA633D0">
      <w:start w:val="1"/>
      <w:numFmt w:val="bullet"/>
      <w:lvlText w:val="●"/>
      <w:lvlJc w:val="left"/>
      <w:pPr>
        <w:ind w:left="5760" w:hanging="360"/>
      </w:pPr>
    </w:lvl>
    <w:lvl w:ilvl="8" w:tplc="1DDA8BB2">
      <w:start w:val="1"/>
      <w:numFmt w:val="bullet"/>
      <w:lvlText w:val="●"/>
      <w:lvlJc w:val="left"/>
      <w:pPr>
        <w:ind w:left="6480" w:hanging="360"/>
      </w:pPr>
    </w:lvl>
  </w:abstractNum>
  <w:num w:numId="1" w16cid:durableId="11413845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5DFA"/>
    <w:rsid w:val="00006B33"/>
    <w:rsid w:val="001305C8"/>
    <w:rsid w:val="00163CDA"/>
    <w:rsid w:val="00165DFA"/>
    <w:rsid w:val="00933B60"/>
    <w:rsid w:val="00B703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F755"/>
  <w15:docId w15:val="{ED339817-2FBF-492B-8F91-025CC15D6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0"/>
      <w:szCs w:val="30"/>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2107</Words>
  <Characters>12016</Characters>
  <Application>Microsoft Office Word</Application>
  <DocSecurity>0</DocSecurity>
  <Lines>100</Lines>
  <Paragraphs>28</Paragraphs>
  <ScaleCrop>false</ScaleCrop>
  <Company/>
  <LinksUpToDate>false</LinksUpToDate>
  <CharactersWithSpaces>14095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cipherWest</cp:lastModifiedBy>
  <cp:revision>3</cp:revision>
  <dcterms:created xsi:type="dcterms:W3CDTF">2026-06-07T07:16:00Z</dcterms:created>
  <dcterms:modified xsi:type="dcterms:W3CDTF">2026-06-07T07:16:00Z</dcterms:modified>
</cp:coreProperties>
</file>