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F815" w14:textId="77777777" w:rsidR="008A7268" w:rsidRDefault="00000000">
      <w:pPr>
        <w:spacing w:after="122" w:line="259" w:lineRule="auto"/>
        <w:ind w:left="0" w:firstLine="0"/>
        <w:jc w:val="left"/>
      </w:pPr>
      <w:r>
        <w:rPr>
          <w:b/>
          <w:sz w:val="32"/>
        </w:rPr>
        <w:t>Project Design Phase</w:t>
      </w:r>
      <w:r>
        <w:rPr>
          <w:sz w:val="32"/>
        </w:rPr>
        <w:t xml:space="preserve"> </w:t>
      </w:r>
    </w:p>
    <w:p w14:paraId="59431153" w14:textId="77777777" w:rsidR="008A7268" w:rsidRDefault="00000000">
      <w:pPr>
        <w:spacing w:after="184" w:line="259" w:lineRule="auto"/>
        <w:ind w:left="-5"/>
        <w:jc w:val="left"/>
      </w:pPr>
      <w:r>
        <w:rPr>
          <w:b/>
        </w:rPr>
        <w:t>Proposed Solution</w:t>
      </w:r>
      <w:r>
        <w:t xml:space="preserve"> </w:t>
      </w:r>
    </w:p>
    <w:p w14:paraId="7CFC72DE" w14:textId="2734A8D7" w:rsidR="008A7268" w:rsidRDefault="00000000">
      <w:pPr>
        <w:ind w:left="-5" w:right="67"/>
      </w:pPr>
      <w:r>
        <w:rPr>
          <w:b/>
        </w:rPr>
        <w:t>Date:</w:t>
      </w:r>
      <w:r>
        <w:t xml:space="preserve"> 0</w:t>
      </w:r>
      <w:r w:rsidR="00CD60E7">
        <w:t>4</w:t>
      </w:r>
      <w:r>
        <w:t xml:space="preserve"> November 2025 </w:t>
      </w:r>
    </w:p>
    <w:p w14:paraId="7BCFA70E" w14:textId="41C78DB0" w:rsidR="008A7268" w:rsidRDefault="00000000">
      <w:pPr>
        <w:ind w:left="-5" w:right="67"/>
      </w:pPr>
      <w:r>
        <w:rPr>
          <w:b/>
        </w:rPr>
        <w:t>NM ID:</w:t>
      </w:r>
      <w:r>
        <w:t xml:space="preserve"> </w:t>
      </w:r>
      <w:r w:rsidR="00050B04" w:rsidRPr="00050B04">
        <w:t>8963A6FAA28AB2DAFE341502300DD57E</w:t>
      </w:r>
    </w:p>
    <w:p w14:paraId="6848C064" w14:textId="644E235C" w:rsidR="008A7268" w:rsidRDefault="00000000">
      <w:pPr>
        <w:spacing w:after="165" w:line="281" w:lineRule="auto"/>
        <w:ind w:left="0" w:firstLine="0"/>
        <w:jc w:val="left"/>
      </w:pPr>
      <w:r>
        <w:rPr>
          <w:b/>
        </w:rPr>
        <w:t>Project Name:</w:t>
      </w:r>
      <w:r>
        <w:t xml:space="preserve"> </w:t>
      </w:r>
      <w:r>
        <w:rPr>
          <w:i/>
        </w:rPr>
        <w:t>Optimizing-User-Group-and-Role-Management-with-Access-Control-and</w:t>
      </w:r>
      <w:r w:rsidR="00E52F8D">
        <w:rPr>
          <w:i/>
        </w:rPr>
        <w:t xml:space="preserve"> </w:t>
      </w:r>
      <w:r>
        <w:rPr>
          <w:i/>
        </w:rPr>
        <w:t>Workflows</w:t>
      </w:r>
      <w:r>
        <w:t xml:space="preserve"> </w:t>
      </w:r>
    </w:p>
    <w:p w14:paraId="4A09A35B" w14:textId="77777777" w:rsidR="008A7268" w:rsidRDefault="00000000">
      <w:pPr>
        <w:spacing w:after="249" w:line="259" w:lineRule="auto"/>
        <w:ind w:left="-5"/>
        <w:jc w:val="left"/>
      </w:pPr>
      <w:r>
        <w:rPr>
          <w:b/>
        </w:rPr>
        <w:t>Maximum Marks:</w:t>
      </w:r>
      <w:r>
        <w:t xml:space="preserve"> 2 Marks </w:t>
      </w:r>
    </w:p>
    <w:p w14:paraId="6ECCAA87" w14:textId="77777777" w:rsidR="008A7268" w:rsidRDefault="00000000">
      <w:pPr>
        <w:spacing w:after="119" w:line="259" w:lineRule="auto"/>
        <w:ind w:left="-1" w:firstLine="0"/>
        <w:jc w:val="right"/>
      </w:pPr>
      <w:r>
        <w:rPr>
          <w:noProof/>
          <w:sz w:val="22"/>
        </w:rPr>
        <mc:AlternateContent>
          <mc:Choice Requires="wpg">
            <w:drawing>
              <wp:inline distT="0" distB="0" distL="0" distR="0" wp14:anchorId="78379ABD" wp14:editId="08384FA8">
                <wp:extent cx="5737225" cy="19686"/>
                <wp:effectExtent l="0" t="0" r="0" b="0"/>
                <wp:docPr id="3081" name="Group 3081"/>
                <wp:cNvGraphicFramePr/>
                <a:graphic xmlns:a="http://schemas.openxmlformats.org/drawingml/2006/main">
                  <a:graphicData uri="http://schemas.microsoft.com/office/word/2010/wordprocessingGroup">
                    <wpg:wgp>
                      <wpg:cNvGrpSpPr/>
                      <wpg:grpSpPr>
                        <a:xfrm>
                          <a:off x="0" y="0"/>
                          <a:ext cx="5737225" cy="19686"/>
                          <a:chOff x="0" y="0"/>
                          <a:chExt cx="5737225" cy="19686"/>
                        </a:xfrm>
                      </wpg:grpSpPr>
                      <wps:wsp>
                        <wps:cNvPr id="3249" name="Shape 3249"/>
                        <wps:cNvSpPr/>
                        <wps:spPr>
                          <a:xfrm>
                            <a:off x="0" y="0"/>
                            <a:ext cx="5733415" cy="18415"/>
                          </a:xfrm>
                          <a:custGeom>
                            <a:avLst/>
                            <a:gdLst/>
                            <a:ahLst/>
                            <a:cxnLst/>
                            <a:rect l="0" t="0" r="0" b="0"/>
                            <a:pathLst>
                              <a:path w="5733415" h="18415">
                                <a:moveTo>
                                  <a:pt x="0" y="0"/>
                                </a:moveTo>
                                <a:lnTo>
                                  <a:pt x="5733415" y="0"/>
                                </a:lnTo>
                                <a:lnTo>
                                  <a:pt x="573341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 name="Shape 3250"/>
                        <wps:cNvSpPr/>
                        <wps:spPr>
                          <a:xfrm>
                            <a:off x="610"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 name="Shape 3251"/>
                        <wps:cNvSpPr/>
                        <wps:spPr>
                          <a:xfrm>
                            <a:off x="5182" y="1398"/>
                            <a:ext cx="5727446" cy="9144"/>
                          </a:xfrm>
                          <a:custGeom>
                            <a:avLst/>
                            <a:gdLst/>
                            <a:ahLst/>
                            <a:cxnLst/>
                            <a:rect l="0" t="0" r="0" b="0"/>
                            <a:pathLst>
                              <a:path w="5727446" h="9144">
                                <a:moveTo>
                                  <a:pt x="0" y="0"/>
                                </a:moveTo>
                                <a:lnTo>
                                  <a:pt x="5727446" y="0"/>
                                </a:lnTo>
                                <a:lnTo>
                                  <a:pt x="5727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2" name="Shape 3252"/>
                        <wps:cNvSpPr/>
                        <wps:spPr>
                          <a:xfrm>
                            <a:off x="5732653"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3" name="Shape 3253"/>
                        <wps:cNvSpPr/>
                        <wps:spPr>
                          <a:xfrm>
                            <a:off x="610" y="5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 name="Shape 3254"/>
                        <wps:cNvSpPr/>
                        <wps:spPr>
                          <a:xfrm>
                            <a:off x="5732653" y="5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5" name="Shape 3255"/>
                        <wps:cNvSpPr/>
                        <wps:spPr>
                          <a:xfrm>
                            <a:off x="610" y="151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 name="Shape 3256"/>
                        <wps:cNvSpPr/>
                        <wps:spPr>
                          <a:xfrm>
                            <a:off x="5182" y="15114"/>
                            <a:ext cx="5727446" cy="9144"/>
                          </a:xfrm>
                          <a:custGeom>
                            <a:avLst/>
                            <a:gdLst/>
                            <a:ahLst/>
                            <a:cxnLst/>
                            <a:rect l="0" t="0" r="0" b="0"/>
                            <a:pathLst>
                              <a:path w="5727446" h="9144">
                                <a:moveTo>
                                  <a:pt x="0" y="0"/>
                                </a:moveTo>
                                <a:lnTo>
                                  <a:pt x="5727446" y="0"/>
                                </a:lnTo>
                                <a:lnTo>
                                  <a:pt x="5727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7" name="Shape 3257"/>
                        <wps:cNvSpPr/>
                        <wps:spPr>
                          <a:xfrm>
                            <a:off x="5732653" y="151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81" style="width:451.75pt;height:1.55005pt;mso-position-horizontal-relative:char;mso-position-vertical-relative:line" coordsize="57372,196">
                <v:shape id="Shape 3258" style="position:absolute;width:57334;height:184;left:0;top:0;" coordsize="5733415,18415" path="m0,0l5733415,0l5733415,18415l0,18415l0,0">
                  <v:stroke weight="0pt" endcap="flat" joinstyle="miter" miterlimit="10" on="false" color="#000000" opacity="0"/>
                  <v:fill on="true" color="#a0a0a0"/>
                </v:shape>
                <v:shape id="Shape 3259" style="position:absolute;width:91;height:91;left:6;top:13;" coordsize="9144,9144" path="m0,0l9144,0l9144,9144l0,9144l0,0">
                  <v:stroke weight="0pt" endcap="flat" joinstyle="miter" miterlimit="10" on="false" color="#000000" opacity="0"/>
                  <v:fill on="true" color="#a0a0a0"/>
                </v:shape>
                <v:shape id="Shape 3260" style="position:absolute;width:57274;height:91;left:51;top:13;" coordsize="5727446,9144" path="m0,0l5727446,0l5727446,9144l0,9144l0,0">
                  <v:stroke weight="0pt" endcap="flat" joinstyle="miter" miterlimit="10" on="false" color="#000000" opacity="0"/>
                  <v:fill on="true" color="#a0a0a0"/>
                </v:shape>
                <v:shape id="Shape 3261" style="position:absolute;width:91;height:91;left:57326;top:13;" coordsize="9144,9144" path="m0,0l9144,0l9144,9144l0,9144l0,0">
                  <v:stroke weight="0pt" endcap="flat" joinstyle="miter" miterlimit="10" on="false" color="#000000" opacity="0"/>
                  <v:fill on="true" color="#a0a0a0"/>
                </v:shape>
                <v:shape id="Shape 3262" style="position:absolute;width:91;height:91;left:6;top:59;" coordsize="9144,9144" path="m0,0l9144,0l9144,9144l0,9144l0,0">
                  <v:stroke weight="0pt" endcap="flat" joinstyle="miter" miterlimit="10" on="false" color="#000000" opacity="0"/>
                  <v:fill on="true" color="#a0a0a0"/>
                </v:shape>
                <v:shape id="Shape 3263" style="position:absolute;width:91;height:91;left:57326;top:59;" coordsize="9144,9144" path="m0,0l9144,0l9144,9144l0,9144l0,0">
                  <v:stroke weight="0pt" endcap="flat" joinstyle="miter" miterlimit="10" on="false" color="#000000" opacity="0"/>
                  <v:fill on="true" color="#e3e3e3"/>
                </v:shape>
                <v:shape id="Shape 3264" style="position:absolute;width:91;height:91;left:6;top:151;" coordsize="9144,9144" path="m0,0l9144,0l9144,9144l0,9144l0,0">
                  <v:stroke weight="0pt" endcap="flat" joinstyle="miter" miterlimit="10" on="false" color="#000000" opacity="0"/>
                  <v:fill on="true" color="#e3e3e3"/>
                </v:shape>
                <v:shape id="Shape 3265" style="position:absolute;width:57274;height:91;left:51;top:151;" coordsize="5727446,9144" path="m0,0l5727446,0l5727446,9144l0,9144l0,0">
                  <v:stroke weight="0pt" endcap="flat" joinstyle="miter" miterlimit="10" on="false" color="#000000" opacity="0"/>
                  <v:fill on="true" color="#e3e3e3"/>
                </v:shape>
                <v:shape id="Shape 3266" style="position:absolute;width:91;height:91;left:57326;top:151;" coordsize="9144,9144" path="m0,0l9144,0l9144,9144l0,9144l0,0">
                  <v:stroke weight="0pt" endcap="flat" joinstyle="miter" miterlimit="10" on="false" color="#000000" opacity="0"/>
                  <v:fill on="true" color="#e3e3e3"/>
                </v:shape>
              </v:group>
            </w:pict>
          </mc:Fallback>
        </mc:AlternateContent>
      </w:r>
      <w:r>
        <w:t xml:space="preserve"> </w:t>
      </w:r>
    </w:p>
    <w:p w14:paraId="3CB70065" w14:textId="77777777" w:rsidR="008A7268" w:rsidRDefault="00000000">
      <w:pPr>
        <w:spacing w:after="0" w:line="259" w:lineRule="auto"/>
        <w:ind w:left="-5"/>
        <w:jc w:val="left"/>
      </w:pPr>
      <w:r>
        <w:rPr>
          <w:b/>
        </w:rPr>
        <w:t xml:space="preserve">Proposed Solution Template </w:t>
      </w:r>
    </w:p>
    <w:tbl>
      <w:tblPr>
        <w:tblStyle w:val="TableGrid"/>
        <w:tblW w:w="9020" w:type="dxa"/>
        <w:tblInd w:w="4" w:type="dxa"/>
        <w:tblCellMar>
          <w:top w:w="56" w:type="dxa"/>
          <w:left w:w="112" w:type="dxa"/>
          <w:right w:w="51" w:type="dxa"/>
        </w:tblCellMar>
        <w:tblLook w:val="04A0" w:firstRow="1" w:lastRow="0" w:firstColumn="1" w:lastColumn="0" w:noHBand="0" w:noVBand="1"/>
      </w:tblPr>
      <w:tblGrid>
        <w:gridCol w:w="742"/>
        <w:gridCol w:w="1851"/>
        <w:gridCol w:w="6427"/>
      </w:tblGrid>
      <w:tr w:rsidR="008A7268" w14:paraId="1AAD0DD6" w14:textId="77777777">
        <w:trPr>
          <w:trHeight w:val="504"/>
        </w:trPr>
        <w:tc>
          <w:tcPr>
            <w:tcW w:w="742" w:type="dxa"/>
            <w:tcBorders>
              <w:top w:val="single" w:sz="3" w:space="0" w:color="BFBFBF"/>
              <w:left w:val="single" w:sz="3" w:space="0" w:color="BFBFBF"/>
              <w:bottom w:val="single" w:sz="3" w:space="0" w:color="BFBFBF"/>
              <w:right w:val="single" w:sz="3" w:space="0" w:color="BFBFBF"/>
            </w:tcBorders>
          </w:tcPr>
          <w:p w14:paraId="5396E633" w14:textId="77777777" w:rsidR="008A7268" w:rsidRDefault="00000000">
            <w:pPr>
              <w:spacing w:after="0" w:line="259" w:lineRule="auto"/>
              <w:ind w:left="0" w:firstLine="0"/>
              <w:jc w:val="left"/>
            </w:pPr>
            <w:r>
              <w:rPr>
                <w:b/>
              </w:rPr>
              <w:t xml:space="preserve">S.No. </w:t>
            </w:r>
          </w:p>
        </w:tc>
        <w:tc>
          <w:tcPr>
            <w:tcW w:w="1851" w:type="dxa"/>
            <w:tcBorders>
              <w:top w:val="single" w:sz="3" w:space="0" w:color="BFBFBF"/>
              <w:left w:val="single" w:sz="3" w:space="0" w:color="BFBFBF"/>
              <w:bottom w:val="single" w:sz="3" w:space="0" w:color="BFBFBF"/>
              <w:right w:val="single" w:sz="3" w:space="0" w:color="BFBFBF"/>
            </w:tcBorders>
          </w:tcPr>
          <w:p w14:paraId="5F0A259E" w14:textId="77777777" w:rsidR="008A7268" w:rsidRDefault="00000000">
            <w:pPr>
              <w:spacing w:after="0" w:line="259" w:lineRule="auto"/>
              <w:ind w:left="0" w:firstLine="0"/>
              <w:jc w:val="left"/>
            </w:pPr>
            <w:r>
              <w:rPr>
                <w:b/>
              </w:rPr>
              <w:t xml:space="preserve">Parameter </w:t>
            </w:r>
          </w:p>
        </w:tc>
        <w:tc>
          <w:tcPr>
            <w:tcW w:w="6426" w:type="dxa"/>
            <w:tcBorders>
              <w:top w:val="single" w:sz="3" w:space="0" w:color="BFBFBF"/>
              <w:left w:val="single" w:sz="3" w:space="0" w:color="BFBFBF"/>
              <w:bottom w:val="single" w:sz="3" w:space="0" w:color="BFBFBF"/>
              <w:right w:val="single" w:sz="3" w:space="0" w:color="BFBFBF"/>
            </w:tcBorders>
          </w:tcPr>
          <w:p w14:paraId="2351F83D" w14:textId="77777777" w:rsidR="008A7268" w:rsidRDefault="00000000">
            <w:pPr>
              <w:spacing w:after="0" w:line="259" w:lineRule="auto"/>
              <w:ind w:left="0" w:firstLine="0"/>
              <w:jc w:val="left"/>
            </w:pPr>
            <w:r>
              <w:rPr>
                <w:b/>
              </w:rPr>
              <w:t xml:space="preserve">Description </w:t>
            </w:r>
          </w:p>
        </w:tc>
      </w:tr>
      <w:tr w:rsidR="008A7268" w14:paraId="4C36D634" w14:textId="77777777">
        <w:trPr>
          <w:trHeight w:val="1534"/>
        </w:trPr>
        <w:tc>
          <w:tcPr>
            <w:tcW w:w="742" w:type="dxa"/>
            <w:tcBorders>
              <w:top w:val="single" w:sz="3" w:space="0" w:color="BFBFBF"/>
              <w:left w:val="single" w:sz="3" w:space="0" w:color="BFBFBF"/>
              <w:bottom w:val="single" w:sz="3" w:space="0" w:color="BFBFBF"/>
              <w:right w:val="single" w:sz="3" w:space="0" w:color="BFBFBF"/>
            </w:tcBorders>
          </w:tcPr>
          <w:p w14:paraId="7BF87DC4" w14:textId="77777777" w:rsidR="008A7268" w:rsidRDefault="00000000">
            <w:pPr>
              <w:spacing w:after="0" w:line="259" w:lineRule="auto"/>
              <w:ind w:left="0" w:firstLine="0"/>
              <w:jc w:val="left"/>
            </w:pPr>
            <w:r>
              <w:rPr>
                <w:b/>
              </w:rPr>
              <w:t>1.</w:t>
            </w:r>
            <w:r>
              <w:t xml:space="preserve"> </w:t>
            </w:r>
          </w:p>
        </w:tc>
        <w:tc>
          <w:tcPr>
            <w:tcW w:w="1851" w:type="dxa"/>
            <w:tcBorders>
              <w:top w:val="single" w:sz="3" w:space="0" w:color="BFBFBF"/>
              <w:left w:val="single" w:sz="3" w:space="0" w:color="BFBFBF"/>
              <w:bottom w:val="single" w:sz="3" w:space="0" w:color="BFBFBF"/>
              <w:right w:val="single" w:sz="3" w:space="0" w:color="BFBFBF"/>
            </w:tcBorders>
          </w:tcPr>
          <w:p w14:paraId="06FDBCCC" w14:textId="77777777" w:rsidR="008A7268" w:rsidRDefault="00000000">
            <w:pPr>
              <w:spacing w:after="25" w:line="259" w:lineRule="auto"/>
              <w:ind w:left="0" w:firstLine="0"/>
              <w:jc w:val="left"/>
            </w:pPr>
            <w:r>
              <w:rPr>
                <w:b/>
              </w:rPr>
              <w:t xml:space="preserve">Problem </w:t>
            </w:r>
          </w:p>
          <w:p w14:paraId="4F40837F" w14:textId="77777777" w:rsidR="008A7268" w:rsidRDefault="00000000">
            <w:pPr>
              <w:spacing w:after="0" w:line="259" w:lineRule="auto"/>
              <w:ind w:left="0" w:firstLine="0"/>
              <w:jc w:val="left"/>
            </w:pPr>
            <w:r>
              <w:rPr>
                <w:b/>
              </w:rPr>
              <w:t>Statement (Problem to be solved)</w:t>
            </w:r>
            <w:r>
              <w:t xml:space="preserve"> </w:t>
            </w:r>
          </w:p>
        </w:tc>
        <w:tc>
          <w:tcPr>
            <w:tcW w:w="6426" w:type="dxa"/>
            <w:tcBorders>
              <w:top w:val="single" w:sz="3" w:space="0" w:color="BFBFBF"/>
              <w:left w:val="single" w:sz="3" w:space="0" w:color="BFBFBF"/>
              <w:bottom w:val="single" w:sz="3" w:space="0" w:color="BFBFBF"/>
              <w:right w:val="single" w:sz="3" w:space="0" w:color="BFBFBF"/>
            </w:tcBorders>
          </w:tcPr>
          <w:p w14:paraId="79019179" w14:textId="77777777" w:rsidR="008A7268" w:rsidRDefault="00000000">
            <w:pPr>
              <w:spacing w:after="0" w:line="259" w:lineRule="auto"/>
              <w:ind w:left="0" w:right="70" w:firstLine="0"/>
            </w:pPr>
            <w:r>
              <w:t xml:space="preserve">In project environments, managing user groups, roles, and access levels often becomes chaotic when workflows are not properly defined. Lack of structured access control results in confusion, unauthorized actions, and poor accountability. </w:t>
            </w:r>
          </w:p>
        </w:tc>
      </w:tr>
      <w:tr w:rsidR="008A7268" w14:paraId="7F4A227A" w14:textId="77777777">
        <w:trPr>
          <w:trHeight w:val="2204"/>
        </w:trPr>
        <w:tc>
          <w:tcPr>
            <w:tcW w:w="742" w:type="dxa"/>
            <w:tcBorders>
              <w:top w:val="single" w:sz="3" w:space="0" w:color="BFBFBF"/>
              <w:left w:val="single" w:sz="3" w:space="0" w:color="BFBFBF"/>
              <w:bottom w:val="single" w:sz="3" w:space="0" w:color="BFBFBF"/>
              <w:right w:val="single" w:sz="3" w:space="0" w:color="BFBFBF"/>
            </w:tcBorders>
          </w:tcPr>
          <w:p w14:paraId="6EC45D7B" w14:textId="77777777" w:rsidR="008A7268" w:rsidRDefault="00000000">
            <w:pPr>
              <w:spacing w:after="0" w:line="259" w:lineRule="auto"/>
              <w:ind w:left="0" w:firstLine="0"/>
              <w:jc w:val="left"/>
            </w:pPr>
            <w:r>
              <w:rPr>
                <w:b/>
              </w:rPr>
              <w:t>2.</w:t>
            </w:r>
            <w:r>
              <w:t xml:space="preserve"> </w:t>
            </w:r>
          </w:p>
        </w:tc>
        <w:tc>
          <w:tcPr>
            <w:tcW w:w="1851" w:type="dxa"/>
            <w:tcBorders>
              <w:top w:val="single" w:sz="3" w:space="0" w:color="BFBFBF"/>
              <w:left w:val="single" w:sz="3" w:space="0" w:color="BFBFBF"/>
              <w:bottom w:val="single" w:sz="3" w:space="0" w:color="BFBFBF"/>
              <w:right w:val="single" w:sz="3" w:space="0" w:color="BFBFBF"/>
            </w:tcBorders>
          </w:tcPr>
          <w:p w14:paraId="7E433AA8" w14:textId="77777777" w:rsidR="008A7268" w:rsidRDefault="00000000">
            <w:pPr>
              <w:spacing w:after="26" w:line="259" w:lineRule="auto"/>
              <w:ind w:left="0" w:firstLine="0"/>
              <w:jc w:val="left"/>
            </w:pPr>
            <w:r>
              <w:rPr>
                <w:b/>
              </w:rPr>
              <w:t xml:space="preserve">Idea / Solution </w:t>
            </w:r>
          </w:p>
          <w:p w14:paraId="742E2C59" w14:textId="77777777" w:rsidR="008A7268" w:rsidRDefault="00000000">
            <w:pPr>
              <w:spacing w:after="0" w:line="259" w:lineRule="auto"/>
              <w:ind w:left="0" w:firstLine="0"/>
              <w:jc w:val="left"/>
            </w:pPr>
            <w:r>
              <w:rPr>
                <w:b/>
              </w:rPr>
              <w:t>Description</w:t>
            </w:r>
            <w:r>
              <w:t xml:space="preserve"> </w:t>
            </w:r>
          </w:p>
        </w:tc>
        <w:tc>
          <w:tcPr>
            <w:tcW w:w="6426" w:type="dxa"/>
            <w:tcBorders>
              <w:top w:val="single" w:sz="3" w:space="0" w:color="BFBFBF"/>
              <w:left w:val="single" w:sz="3" w:space="0" w:color="BFBFBF"/>
              <w:bottom w:val="single" w:sz="3" w:space="0" w:color="BFBFBF"/>
              <w:right w:val="single" w:sz="3" w:space="0" w:color="BFBFBF"/>
            </w:tcBorders>
          </w:tcPr>
          <w:p w14:paraId="2A685323" w14:textId="77777777" w:rsidR="008A7268" w:rsidRDefault="00000000">
            <w:pPr>
              <w:spacing w:after="0" w:line="259" w:lineRule="auto"/>
              <w:ind w:left="0" w:right="60" w:firstLine="0"/>
            </w:pPr>
            <w:r>
              <w:t xml:space="preserve">The solution introduces a structured </w:t>
            </w:r>
            <w:r>
              <w:rPr>
                <w:i/>
              </w:rPr>
              <w:t>Role-Based Access Control (RBAC)</w:t>
            </w:r>
            <w:r>
              <w:t xml:space="preserve"> and </w:t>
            </w:r>
            <w:r>
              <w:rPr>
                <w:i/>
              </w:rPr>
              <w:t>Workflow Management System</w:t>
            </w:r>
            <w:r>
              <w:t xml:space="preserve"> to clearly define permissions for each role (e.g., Project Manager, Team Member). Automated workflows will control task assignments, approvals, and status tracking. The system will ensure that every user action aligns with their assigned privileges. </w:t>
            </w:r>
          </w:p>
        </w:tc>
      </w:tr>
      <w:tr w:rsidR="008A7268" w14:paraId="47E44C2C" w14:textId="77777777">
        <w:trPr>
          <w:trHeight w:val="1866"/>
        </w:trPr>
        <w:tc>
          <w:tcPr>
            <w:tcW w:w="742" w:type="dxa"/>
            <w:tcBorders>
              <w:top w:val="single" w:sz="3" w:space="0" w:color="BFBFBF"/>
              <w:left w:val="single" w:sz="3" w:space="0" w:color="BFBFBF"/>
              <w:bottom w:val="single" w:sz="3" w:space="0" w:color="BFBFBF"/>
              <w:right w:val="single" w:sz="3" w:space="0" w:color="BFBFBF"/>
            </w:tcBorders>
          </w:tcPr>
          <w:p w14:paraId="5A19AE6F" w14:textId="77777777" w:rsidR="008A7268" w:rsidRDefault="00000000">
            <w:pPr>
              <w:spacing w:after="0" w:line="259" w:lineRule="auto"/>
              <w:ind w:left="0" w:firstLine="0"/>
              <w:jc w:val="left"/>
            </w:pPr>
            <w:r>
              <w:rPr>
                <w:b/>
              </w:rPr>
              <w:t>3.</w:t>
            </w:r>
            <w:r>
              <w:t xml:space="preserve"> </w:t>
            </w:r>
          </w:p>
        </w:tc>
        <w:tc>
          <w:tcPr>
            <w:tcW w:w="1851" w:type="dxa"/>
            <w:tcBorders>
              <w:top w:val="single" w:sz="3" w:space="0" w:color="BFBFBF"/>
              <w:left w:val="single" w:sz="3" w:space="0" w:color="BFBFBF"/>
              <w:bottom w:val="single" w:sz="3" w:space="0" w:color="BFBFBF"/>
              <w:right w:val="single" w:sz="3" w:space="0" w:color="BFBFBF"/>
            </w:tcBorders>
          </w:tcPr>
          <w:p w14:paraId="2645CBF1" w14:textId="77777777" w:rsidR="008A7268" w:rsidRDefault="00000000">
            <w:pPr>
              <w:tabs>
                <w:tab w:val="right" w:pos="1689"/>
              </w:tabs>
              <w:spacing w:after="26" w:line="259" w:lineRule="auto"/>
              <w:ind w:left="0" w:firstLine="0"/>
              <w:jc w:val="left"/>
            </w:pPr>
            <w:r>
              <w:rPr>
                <w:b/>
              </w:rPr>
              <w:t xml:space="preserve">Novelty </w:t>
            </w:r>
            <w:r>
              <w:rPr>
                <w:b/>
              </w:rPr>
              <w:tab/>
              <w:t xml:space="preserve">/ </w:t>
            </w:r>
          </w:p>
          <w:p w14:paraId="5EAD9A71" w14:textId="77777777" w:rsidR="008A7268" w:rsidRDefault="00000000">
            <w:pPr>
              <w:spacing w:after="0" w:line="259" w:lineRule="auto"/>
              <w:ind w:left="0" w:firstLine="0"/>
              <w:jc w:val="left"/>
            </w:pPr>
            <w:r>
              <w:rPr>
                <w:b/>
              </w:rPr>
              <w:t>Uniqueness</w:t>
            </w:r>
            <w:r>
              <w:t xml:space="preserve"> </w:t>
            </w:r>
          </w:p>
        </w:tc>
        <w:tc>
          <w:tcPr>
            <w:tcW w:w="6426" w:type="dxa"/>
            <w:tcBorders>
              <w:top w:val="single" w:sz="3" w:space="0" w:color="BFBFBF"/>
              <w:left w:val="single" w:sz="3" w:space="0" w:color="BFBFBF"/>
              <w:bottom w:val="single" w:sz="3" w:space="0" w:color="BFBFBF"/>
              <w:right w:val="single" w:sz="3" w:space="0" w:color="BFBFBF"/>
            </w:tcBorders>
          </w:tcPr>
          <w:p w14:paraId="450ABC3D" w14:textId="77777777" w:rsidR="008A7268" w:rsidRDefault="00000000">
            <w:pPr>
              <w:spacing w:after="0" w:line="259" w:lineRule="auto"/>
              <w:ind w:left="0" w:right="56" w:firstLine="0"/>
            </w:pPr>
            <w:r>
              <w:t xml:space="preserve">Unlike traditional static access systems, this solution dynamically links roles, user groups, and workflow states. It supports automatic escalation, audit trails, and easy configuration without coding. Integration of role optimization and workflow automation enhances usability and reduces human error. </w:t>
            </w:r>
          </w:p>
        </w:tc>
      </w:tr>
      <w:tr w:rsidR="008A7268" w14:paraId="109806BA" w14:textId="77777777">
        <w:trPr>
          <w:trHeight w:val="1873"/>
        </w:trPr>
        <w:tc>
          <w:tcPr>
            <w:tcW w:w="742" w:type="dxa"/>
            <w:tcBorders>
              <w:top w:val="single" w:sz="3" w:space="0" w:color="BFBFBF"/>
              <w:left w:val="single" w:sz="3" w:space="0" w:color="BFBFBF"/>
              <w:bottom w:val="single" w:sz="3" w:space="0" w:color="BFBFBF"/>
              <w:right w:val="single" w:sz="3" w:space="0" w:color="BFBFBF"/>
            </w:tcBorders>
          </w:tcPr>
          <w:p w14:paraId="1C4B0FED" w14:textId="77777777" w:rsidR="008A7268" w:rsidRDefault="00000000">
            <w:pPr>
              <w:spacing w:after="0" w:line="259" w:lineRule="auto"/>
              <w:ind w:left="0" w:firstLine="0"/>
              <w:jc w:val="left"/>
            </w:pPr>
            <w:r>
              <w:rPr>
                <w:b/>
              </w:rPr>
              <w:t>4.</w:t>
            </w:r>
            <w:r>
              <w:t xml:space="preserve"> </w:t>
            </w:r>
          </w:p>
        </w:tc>
        <w:tc>
          <w:tcPr>
            <w:tcW w:w="1851" w:type="dxa"/>
            <w:tcBorders>
              <w:top w:val="single" w:sz="3" w:space="0" w:color="BFBFBF"/>
              <w:left w:val="single" w:sz="3" w:space="0" w:color="BFBFBF"/>
              <w:bottom w:val="single" w:sz="3" w:space="0" w:color="BFBFBF"/>
              <w:right w:val="single" w:sz="3" w:space="0" w:color="BFBFBF"/>
            </w:tcBorders>
          </w:tcPr>
          <w:p w14:paraId="06AEA5B5" w14:textId="77777777" w:rsidR="008A7268" w:rsidRDefault="00000000">
            <w:pPr>
              <w:spacing w:after="25" w:line="259" w:lineRule="auto"/>
              <w:ind w:left="0" w:firstLine="0"/>
              <w:jc w:val="left"/>
            </w:pPr>
            <w:r>
              <w:rPr>
                <w:b/>
              </w:rPr>
              <w:t xml:space="preserve">Social Impact / </w:t>
            </w:r>
          </w:p>
          <w:p w14:paraId="7517C37A" w14:textId="77777777" w:rsidR="008A7268" w:rsidRDefault="00000000">
            <w:pPr>
              <w:spacing w:after="26" w:line="259" w:lineRule="auto"/>
              <w:ind w:left="0" w:firstLine="0"/>
              <w:jc w:val="left"/>
            </w:pPr>
            <w:r>
              <w:rPr>
                <w:b/>
              </w:rPr>
              <w:t xml:space="preserve">Customer </w:t>
            </w:r>
          </w:p>
          <w:p w14:paraId="2BB31E66" w14:textId="77777777" w:rsidR="008A7268" w:rsidRDefault="00000000">
            <w:pPr>
              <w:spacing w:after="0" w:line="259" w:lineRule="auto"/>
              <w:ind w:left="0" w:firstLine="0"/>
              <w:jc w:val="left"/>
            </w:pPr>
            <w:r>
              <w:rPr>
                <w:b/>
              </w:rPr>
              <w:t>Satisfaction</w:t>
            </w:r>
            <w:r>
              <w:t xml:space="preserve"> </w:t>
            </w:r>
          </w:p>
        </w:tc>
        <w:tc>
          <w:tcPr>
            <w:tcW w:w="6426" w:type="dxa"/>
            <w:tcBorders>
              <w:top w:val="single" w:sz="3" w:space="0" w:color="BFBFBF"/>
              <w:left w:val="single" w:sz="3" w:space="0" w:color="BFBFBF"/>
              <w:bottom w:val="single" w:sz="3" w:space="0" w:color="BFBFBF"/>
              <w:right w:val="single" w:sz="3" w:space="0" w:color="BFBFBF"/>
            </w:tcBorders>
          </w:tcPr>
          <w:p w14:paraId="11A20B4B" w14:textId="77777777" w:rsidR="008A7268" w:rsidRDefault="00000000">
            <w:pPr>
              <w:spacing w:after="0" w:line="259" w:lineRule="auto"/>
              <w:ind w:left="0" w:right="63" w:firstLine="0"/>
            </w:pPr>
            <w:r>
              <w:t xml:space="preserve">The solution promotes collaboration and accountability within teams by ensuring each member operates within defined responsibilities. It minimizes conflicts, improves project transparency, and enhances trust in digital project management environments. </w:t>
            </w:r>
          </w:p>
        </w:tc>
      </w:tr>
      <w:tr w:rsidR="008A7268" w14:paraId="4E6F30CE" w14:textId="77777777">
        <w:trPr>
          <w:trHeight w:val="1188"/>
        </w:trPr>
        <w:tc>
          <w:tcPr>
            <w:tcW w:w="742" w:type="dxa"/>
            <w:tcBorders>
              <w:top w:val="single" w:sz="3" w:space="0" w:color="BFBFBF"/>
              <w:left w:val="single" w:sz="3" w:space="0" w:color="BFBFBF"/>
              <w:bottom w:val="single" w:sz="3" w:space="0" w:color="BFBFBF"/>
              <w:right w:val="single" w:sz="3" w:space="0" w:color="BFBFBF"/>
            </w:tcBorders>
          </w:tcPr>
          <w:p w14:paraId="3346D62D" w14:textId="77777777" w:rsidR="008A7268" w:rsidRDefault="00000000">
            <w:pPr>
              <w:spacing w:after="0" w:line="259" w:lineRule="auto"/>
              <w:ind w:left="0" w:firstLine="0"/>
              <w:jc w:val="left"/>
            </w:pPr>
            <w:r>
              <w:rPr>
                <w:b/>
              </w:rPr>
              <w:lastRenderedPageBreak/>
              <w:t>5.</w:t>
            </w:r>
            <w:r>
              <w:t xml:space="preserve"> </w:t>
            </w:r>
          </w:p>
        </w:tc>
        <w:tc>
          <w:tcPr>
            <w:tcW w:w="1851" w:type="dxa"/>
            <w:tcBorders>
              <w:top w:val="single" w:sz="3" w:space="0" w:color="BFBFBF"/>
              <w:left w:val="single" w:sz="3" w:space="0" w:color="BFBFBF"/>
              <w:bottom w:val="single" w:sz="3" w:space="0" w:color="BFBFBF"/>
              <w:right w:val="single" w:sz="3" w:space="0" w:color="BFBFBF"/>
            </w:tcBorders>
          </w:tcPr>
          <w:p w14:paraId="3F935690" w14:textId="77777777" w:rsidR="008A7268" w:rsidRDefault="00000000">
            <w:pPr>
              <w:spacing w:after="25" w:line="259" w:lineRule="auto"/>
              <w:ind w:left="0" w:firstLine="0"/>
              <w:jc w:val="left"/>
            </w:pPr>
            <w:r>
              <w:rPr>
                <w:b/>
              </w:rPr>
              <w:t xml:space="preserve">Business Model </w:t>
            </w:r>
          </w:p>
          <w:p w14:paraId="126CA077" w14:textId="77777777" w:rsidR="008A7268" w:rsidRDefault="00000000">
            <w:pPr>
              <w:spacing w:after="25" w:line="259" w:lineRule="auto"/>
              <w:ind w:left="0" w:firstLine="0"/>
              <w:jc w:val="left"/>
            </w:pPr>
            <w:r>
              <w:rPr>
                <w:b/>
              </w:rPr>
              <w:t xml:space="preserve">(Revenue </w:t>
            </w:r>
          </w:p>
          <w:p w14:paraId="6C54BA03" w14:textId="77777777" w:rsidR="008A7268" w:rsidRDefault="00000000">
            <w:pPr>
              <w:spacing w:after="0" w:line="259" w:lineRule="auto"/>
              <w:ind w:left="0" w:firstLine="0"/>
              <w:jc w:val="left"/>
            </w:pPr>
            <w:r>
              <w:rPr>
                <w:b/>
              </w:rPr>
              <w:t>Model)</w:t>
            </w:r>
            <w:r>
              <w:t xml:space="preserve"> </w:t>
            </w:r>
          </w:p>
        </w:tc>
        <w:tc>
          <w:tcPr>
            <w:tcW w:w="6426" w:type="dxa"/>
            <w:tcBorders>
              <w:top w:val="single" w:sz="3" w:space="0" w:color="BFBFBF"/>
              <w:left w:val="single" w:sz="3" w:space="0" w:color="BFBFBF"/>
              <w:bottom w:val="single" w:sz="3" w:space="0" w:color="BFBFBF"/>
              <w:right w:val="single" w:sz="3" w:space="0" w:color="BFBFBF"/>
            </w:tcBorders>
          </w:tcPr>
          <w:p w14:paraId="0970FB8E" w14:textId="77777777" w:rsidR="008A7268" w:rsidRDefault="00000000">
            <w:pPr>
              <w:spacing w:after="0" w:line="259" w:lineRule="auto"/>
              <w:ind w:left="0" w:right="68" w:firstLine="0"/>
            </w:pPr>
            <w:r>
              <w:t xml:space="preserve">This can be implemented as a scalable SaaS module or integrated into existing project management tools. Businesses save time and costs by reducing task duplication, access mismanagement, </w:t>
            </w:r>
          </w:p>
        </w:tc>
      </w:tr>
      <w:tr w:rsidR="008A7268" w14:paraId="018DCD20" w14:textId="77777777">
        <w:trPr>
          <w:trHeight w:val="850"/>
        </w:trPr>
        <w:tc>
          <w:tcPr>
            <w:tcW w:w="742" w:type="dxa"/>
            <w:tcBorders>
              <w:top w:val="single" w:sz="3" w:space="0" w:color="BFBFBF"/>
              <w:left w:val="single" w:sz="3" w:space="0" w:color="BFBFBF"/>
              <w:bottom w:val="single" w:sz="3" w:space="0" w:color="BFBFBF"/>
              <w:right w:val="single" w:sz="3" w:space="0" w:color="BFBFBF"/>
            </w:tcBorders>
          </w:tcPr>
          <w:p w14:paraId="1AB02DD9" w14:textId="77777777" w:rsidR="008A7268" w:rsidRDefault="008A7268">
            <w:pPr>
              <w:spacing w:after="160" w:line="259" w:lineRule="auto"/>
              <w:ind w:left="0" w:firstLine="0"/>
              <w:jc w:val="left"/>
            </w:pPr>
          </w:p>
        </w:tc>
        <w:tc>
          <w:tcPr>
            <w:tcW w:w="1851" w:type="dxa"/>
            <w:tcBorders>
              <w:top w:val="single" w:sz="3" w:space="0" w:color="BFBFBF"/>
              <w:left w:val="single" w:sz="3" w:space="0" w:color="BFBFBF"/>
              <w:bottom w:val="single" w:sz="3" w:space="0" w:color="BFBFBF"/>
              <w:right w:val="single" w:sz="3" w:space="0" w:color="BFBFBF"/>
            </w:tcBorders>
          </w:tcPr>
          <w:p w14:paraId="73DB9D98" w14:textId="77777777" w:rsidR="008A7268" w:rsidRDefault="008A7268">
            <w:pPr>
              <w:spacing w:after="160" w:line="259" w:lineRule="auto"/>
              <w:ind w:left="0" w:firstLine="0"/>
              <w:jc w:val="left"/>
            </w:pPr>
          </w:p>
        </w:tc>
        <w:tc>
          <w:tcPr>
            <w:tcW w:w="6426" w:type="dxa"/>
            <w:tcBorders>
              <w:top w:val="single" w:sz="3" w:space="0" w:color="BFBFBF"/>
              <w:left w:val="single" w:sz="3" w:space="0" w:color="BFBFBF"/>
              <w:bottom w:val="single" w:sz="3" w:space="0" w:color="BFBFBF"/>
              <w:right w:val="single" w:sz="3" w:space="0" w:color="BFBFBF"/>
            </w:tcBorders>
          </w:tcPr>
          <w:p w14:paraId="4B39C029" w14:textId="77777777" w:rsidR="008A7268" w:rsidRDefault="00000000">
            <w:pPr>
              <w:spacing w:after="0" w:line="259" w:lineRule="auto"/>
              <w:ind w:left="0" w:firstLine="0"/>
              <w:jc w:val="left"/>
            </w:pPr>
            <w:r>
              <w:t xml:space="preserve">and communication delays — resulting in higher operational efficiency. </w:t>
            </w:r>
          </w:p>
        </w:tc>
      </w:tr>
      <w:tr w:rsidR="008A7268" w14:paraId="7A37105B" w14:textId="77777777">
        <w:trPr>
          <w:trHeight w:val="1873"/>
        </w:trPr>
        <w:tc>
          <w:tcPr>
            <w:tcW w:w="742" w:type="dxa"/>
            <w:tcBorders>
              <w:top w:val="single" w:sz="3" w:space="0" w:color="BFBFBF"/>
              <w:left w:val="single" w:sz="3" w:space="0" w:color="BFBFBF"/>
              <w:bottom w:val="single" w:sz="3" w:space="0" w:color="BFBFBF"/>
              <w:right w:val="single" w:sz="3" w:space="0" w:color="BFBFBF"/>
            </w:tcBorders>
          </w:tcPr>
          <w:p w14:paraId="3802EB24" w14:textId="77777777" w:rsidR="008A7268" w:rsidRDefault="00000000">
            <w:pPr>
              <w:spacing w:after="0" w:line="259" w:lineRule="auto"/>
              <w:ind w:left="0" w:firstLine="0"/>
              <w:jc w:val="left"/>
            </w:pPr>
            <w:r>
              <w:rPr>
                <w:b/>
              </w:rPr>
              <w:t>6.</w:t>
            </w:r>
            <w:r>
              <w:t xml:space="preserve"> </w:t>
            </w:r>
          </w:p>
        </w:tc>
        <w:tc>
          <w:tcPr>
            <w:tcW w:w="1851" w:type="dxa"/>
            <w:tcBorders>
              <w:top w:val="single" w:sz="3" w:space="0" w:color="BFBFBF"/>
              <w:left w:val="single" w:sz="3" w:space="0" w:color="BFBFBF"/>
              <w:bottom w:val="single" w:sz="3" w:space="0" w:color="BFBFBF"/>
              <w:right w:val="single" w:sz="3" w:space="0" w:color="BFBFBF"/>
            </w:tcBorders>
          </w:tcPr>
          <w:p w14:paraId="6303857D" w14:textId="77777777" w:rsidR="008A7268" w:rsidRDefault="00000000">
            <w:pPr>
              <w:spacing w:after="26" w:line="259" w:lineRule="auto"/>
              <w:ind w:left="0" w:firstLine="0"/>
              <w:jc w:val="left"/>
            </w:pPr>
            <w:r>
              <w:rPr>
                <w:b/>
              </w:rPr>
              <w:t xml:space="preserve">Scalability of the </w:t>
            </w:r>
          </w:p>
          <w:p w14:paraId="192507AB" w14:textId="77777777" w:rsidR="008A7268" w:rsidRDefault="00000000">
            <w:pPr>
              <w:spacing w:after="0" w:line="259" w:lineRule="auto"/>
              <w:ind w:left="0" w:firstLine="0"/>
              <w:jc w:val="left"/>
            </w:pPr>
            <w:r>
              <w:rPr>
                <w:b/>
              </w:rPr>
              <w:t>Solution</w:t>
            </w:r>
            <w:r>
              <w:t xml:space="preserve"> </w:t>
            </w:r>
          </w:p>
        </w:tc>
        <w:tc>
          <w:tcPr>
            <w:tcW w:w="6426" w:type="dxa"/>
            <w:tcBorders>
              <w:top w:val="single" w:sz="3" w:space="0" w:color="BFBFBF"/>
              <w:left w:val="single" w:sz="3" w:space="0" w:color="BFBFBF"/>
              <w:bottom w:val="single" w:sz="3" w:space="0" w:color="BFBFBF"/>
              <w:right w:val="single" w:sz="3" w:space="0" w:color="BFBFBF"/>
            </w:tcBorders>
          </w:tcPr>
          <w:p w14:paraId="3CA3FD3E" w14:textId="77777777" w:rsidR="008A7268" w:rsidRDefault="00000000">
            <w:pPr>
              <w:spacing w:after="0" w:line="259" w:lineRule="auto"/>
              <w:ind w:left="0" w:right="62" w:firstLine="0"/>
            </w:pPr>
            <w:r>
              <w:t xml:space="preserve">The system can be extended to handle enterprise-level access management, department-based workflows, and multi-level approvals. It can also integrate with existing authentication systems like LDAP, OAuth, or ServiceNow role structures for large-scale deployment. </w:t>
            </w:r>
          </w:p>
        </w:tc>
      </w:tr>
    </w:tbl>
    <w:p w14:paraId="2D7B7549" w14:textId="77777777" w:rsidR="008A7268" w:rsidRDefault="00000000">
      <w:pPr>
        <w:spacing w:after="119" w:line="259" w:lineRule="auto"/>
        <w:ind w:left="-1" w:firstLine="0"/>
        <w:jc w:val="right"/>
      </w:pPr>
      <w:r>
        <w:rPr>
          <w:noProof/>
          <w:sz w:val="22"/>
        </w:rPr>
        <mc:AlternateContent>
          <mc:Choice Requires="wpg">
            <w:drawing>
              <wp:inline distT="0" distB="0" distL="0" distR="0" wp14:anchorId="73549168" wp14:editId="0E5B3786">
                <wp:extent cx="5737225" cy="19431"/>
                <wp:effectExtent l="0" t="0" r="0" b="0"/>
                <wp:docPr id="2736" name="Group 2736"/>
                <wp:cNvGraphicFramePr/>
                <a:graphic xmlns:a="http://schemas.openxmlformats.org/drawingml/2006/main">
                  <a:graphicData uri="http://schemas.microsoft.com/office/word/2010/wordprocessingGroup">
                    <wpg:wgp>
                      <wpg:cNvGrpSpPr/>
                      <wpg:grpSpPr>
                        <a:xfrm>
                          <a:off x="0" y="0"/>
                          <a:ext cx="5737225" cy="19431"/>
                          <a:chOff x="0" y="0"/>
                          <a:chExt cx="5737225" cy="19431"/>
                        </a:xfrm>
                      </wpg:grpSpPr>
                      <wps:wsp>
                        <wps:cNvPr id="3267" name="Shape 3267"/>
                        <wps:cNvSpPr/>
                        <wps:spPr>
                          <a:xfrm>
                            <a:off x="0" y="0"/>
                            <a:ext cx="5733415" cy="18415"/>
                          </a:xfrm>
                          <a:custGeom>
                            <a:avLst/>
                            <a:gdLst/>
                            <a:ahLst/>
                            <a:cxnLst/>
                            <a:rect l="0" t="0" r="0" b="0"/>
                            <a:pathLst>
                              <a:path w="5733415" h="18415">
                                <a:moveTo>
                                  <a:pt x="0" y="0"/>
                                </a:moveTo>
                                <a:lnTo>
                                  <a:pt x="5733415" y="0"/>
                                </a:lnTo>
                                <a:lnTo>
                                  <a:pt x="573341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8" name="Shape 3268"/>
                        <wps:cNvSpPr/>
                        <wps:spPr>
                          <a:xfrm>
                            <a:off x="61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 name="Shape 3269"/>
                        <wps:cNvSpPr/>
                        <wps:spPr>
                          <a:xfrm>
                            <a:off x="5182" y="1143"/>
                            <a:ext cx="5727446" cy="9144"/>
                          </a:xfrm>
                          <a:custGeom>
                            <a:avLst/>
                            <a:gdLst/>
                            <a:ahLst/>
                            <a:cxnLst/>
                            <a:rect l="0" t="0" r="0" b="0"/>
                            <a:pathLst>
                              <a:path w="5727446" h="9144">
                                <a:moveTo>
                                  <a:pt x="0" y="0"/>
                                </a:moveTo>
                                <a:lnTo>
                                  <a:pt x="5727446" y="0"/>
                                </a:lnTo>
                                <a:lnTo>
                                  <a:pt x="572744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0" name="Shape 3270"/>
                        <wps:cNvSpPr/>
                        <wps:spPr>
                          <a:xfrm>
                            <a:off x="5732653"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 name="Shape 3271"/>
                        <wps:cNvSpPr/>
                        <wps:spPr>
                          <a:xfrm>
                            <a:off x="610" y="5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 name="Shape 3272"/>
                        <wps:cNvSpPr/>
                        <wps:spPr>
                          <a:xfrm>
                            <a:off x="5732653" y="5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 name="Shape 3273"/>
                        <wps:cNvSpPr/>
                        <wps:spPr>
                          <a:xfrm>
                            <a:off x="610" y="148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4" name="Shape 3274"/>
                        <wps:cNvSpPr/>
                        <wps:spPr>
                          <a:xfrm>
                            <a:off x="5182" y="14860"/>
                            <a:ext cx="5727446" cy="9144"/>
                          </a:xfrm>
                          <a:custGeom>
                            <a:avLst/>
                            <a:gdLst/>
                            <a:ahLst/>
                            <a:cxnLst/>
                            <a:rect l="0" t="0" r="0" b="0"/>
                            <a:pathLst>
                              <a:path w="5727446" h="9144">
                                <a:moveTo>
                                  <a:pt x="0" y="0"/>
                                </a:moveTo>
                                <a:lnTo>
                                  <a:pt x="5727446" y="0"/>
                                </a:lnTo>
                                <a:lnTo>
                                  <a:pt x="572744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 name="Shape 3275"/>
                        <wps:cNvSpPr/>
                        <wps:spPr>
                          <a:xfrm>
                            <a:off x="5732653" y="148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6" style="width:451.75pt;height:1.53003pt;mso-position-horizontal-relative:char;mso-position-vertical-relative:line" coordsize="57372,194">
                <v:shape id="Shape 3276" style="position:absolute;width:57334;height:184;left:0;top:0;" coordsize="5733415,18415" path="m0,0l5733415,0l5733415,18415l0,18415l0,0">
                  <v:stroke weight="0pt" endcap="flat" joinstyle="miter" miterlimit="10" on="false" color="#000000" opacity="0"/>
                  <v:fill on="true" color="#a0a0a0"/>
                </v:shape>
                <v:shape id="Shape 3277" style="position:absolute;width:91;height:91;left:6;top:11;" coordsize="9144,9144" path="m0,0l9144,0l9144,9144l0,9144l0,0">
                  <v:stroke weight="0pt" endcap="flat" joinstyle="miter" miterlimit="10" on="false" color="#000000" opacity="0"/>
                  <v:fill on="true" color="#a0a0a0"/>
                </v:shape>
                <v:shape id="Shape 3278" style="position:absolute;width:57274;height:91;left:51;top:11;" coordsize="5727446,9144" path="m0,0l5727446,0l5727446,9144l0,9144l0,0">
                  <v:stroke weight="0pt" endcap="flat" joinstyle="miter" miterlimit="10" on="false" color="#000000" opacity="0"/>
                  <v:fill on="true" color="#a0a0a0"/>
                </v:shape>
                <v:shape id="Shape 3279" style="position:absolute;width:91;height:91;left:57326;top:11;" coordsize="9144,9144" path="m0,0l9144,0l9144,9144l0,9144l0,0">
                  <v:stroke weight="0pt" endcap="flat" joinstyle="miter" miterlimit="10" on="false" color="#000000" opacity="0"/>
                  <v:fill on="true" color="#a0a0a0"/>
                </v:shape>
                <v:shape id="Shape 3280" style="position:absolute;width:91;height:91;left:6;top:57;" coordsize="9144,9144" path="m0,0l9144,0l9144,9144l0,9144l0,0">
                  <v:stroke weight="0pt" endcap="flat" joinstyle="miter" miterlimit="10" on="false" color="#000000" opacity="0"/>
                  <v:fill on="true" color="#a0a0a0"/>
                </v:shape>
                <v:shape id="Shape 3281" style="position:absolute;width:91;height:91;left:57326;top:57;" coordsize="9144,9144" path="m0,0l9144,0l9144,9144l0,9144l0,0">
                  <v:stroke weight="0pt" endcap="flat" joinstyle="miter" miterlimit="10" on="false" color="#000000" opacity="0"/>
                  <v:fill on="true" color="#e3e3e3"/>
                </v:shape>
                <v:shape id="Shape 3282" style="position:absolute;width:91;height:91;left:6;top:148;" coordsize="9144,9144" path="m0,0l9144,0l9144,9144l0,9144l0,0">
                  <v:stroke weight="0pt" endcap="flat" joinstyle="miter" miterlimit="10" on="false" color="#000000" opacity="0"/>
                  <v:fill on="true" color="#e3e3e3"/>
                </v:shape>
                <v:shape id="Shape 3283" style="position:absolute;width:57274;height:91;left:51;top:148;" coordsize="5727446,9144" path="m0,0l5727446,0l5727446,9144l0,9144l0,0">
                  <v:stroke weight="0pt" endcap="flat" joinstyle="miter" miterlimit="10" on="false" color="#000000" opacity="0"/>
                  <v:fill on="true" color="#e3e3e3"/>
                </v:shape>
                <v:shape id="Shape 3284" style="position:absolute;width:91;height:91;left:57326;top:148;" coordsize="9144,9144" path="m0,0l9144,0l9144,9144l0,9144l0,0">
                  <v:stroke weight="0pt" endcap="flat" joinstyle="miter" miterlimit="10" on="false" color="#000000" opacity="0"/>
                  <v:fill on="true" color="#e3e3e3"/>
                </v:shape>
              </v:group>
            </w:pict>
          </mc:Fallback>
        </mc:AlternateContent>
      </w:r>
      <w:r>
        <w:t xml:space="preserve"> </w:t>
      </w:r>
    </w:p>
    <w:p w14:paraId="744F3FAB" w14:textId="77777777" w:rsidR="008A7268" w:rsidRDefault="00000000">
      <w:pPr>
        <w:spacing w:after="184" w:line="259" w:lineRule="auto"/>
        <w:ind w:left="-5"/>
        <w:jc w:val="left"/>
      </w:pPr>
      <w:r>
        <w:rPr>
          <w:b/>
        </w:rPr>
        <w:t xml:space="preserve">Solution Description </w:t>
      </w:r>
    </w:p>
    <w:p w14:paraId="1F4A6E45" w14:textId="77777777" w:rsidR="008A7268" w:rsidRDefault="00000000">
      <w:pPr>
        <w:spacing w:after="17"/>
        <w:ind w:left="-5" w:right="67"/>
      </w:pPr>
      <w:r>
        <w:t xml:space="preserve">To optimize user, group, and role management in project workflows, this system establishes a clear role hierarchy integrated with access control mechanisms. </w:t>
      </w:r>
    </w:p>
    <w:p w14:paraId="05751D52" w14:textId="77777777" w:rsidR="008A7268" w:rsidRDefault="00000000">
      <w:pPr>
        <w:ind w:left="-5" w:right="67"/>
      </w:pPr>
      <w:r>
        <w:t xml:space="preserve">Each role is granted permissions tailored to its responsibilities, ensuring that users can only perform actions relevant to their role. </w:t>
      </w:r>
    </w:p>
    <w:p w14:paraId="78F27481" w14:textId="77777777" w:rsidR="008A7268" w:rsidRDefault="00000000">
      <w:pPr>
        <w:ind w:left="-5" w:right="67"/>
      </w:pPr>
      <w:r>
        <w:t xml:space="preserve">Automated workflows streamline task assignment, approval, and progress tracking, reducing dependency on manual updates. Role optimization ensures balanced workload distribution and transparency in project execution. </w:t>
      </w:r>
    </w:p>
    <w:p w14:paraId="086C6F07" w14:textId="77777777" w:rsidR="008A7268" w:rsidRDefault="00000000">
      <w:pPr>
        <w:ind w:left="-5" w:right="67"/>
      </w:pPr>
      <w:r>
        <w:t xml:space="preserve">The proposed system enhances data integrity, accountability, and collaboration while preventing unauthorized operations and confusion within the team. Its modular design allows integration with existing platforms and easy customization for diverse organizational needs. </w:t>
      </w:r>
    </w:p>
    <w:p w14:paraId="42EC2441" w14:textId="77777777" w:rsidR="008A7268" w:rsidRDefault="00000000">
      <w:pPr>
        <w:spacing w:after="0" w:line="259" w:lineRule="auto"/>
        <w:ind w:left="0" w:firstLine="0"/>
        <w:jc w:val="left"/>
      </w:pPr>
      <w:r>
        <w:t xml:space="preserve"> </w:t>
      </w:r>
    </w:p>
    <w:sectPr w:rsidR="008A7268">
      <w:pgSz w:w="11909" w:h="16841"/>
      <w:pgMar w:top="1444" w:right="1380" w:bottom="177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268"/>
    <w:rsid w:val="00050B04"/>
    <w:rsid w:val="00821BEC"/>
    <w:rsid w:val="008A7268"/>
    <w:rsid w:val="00CD60E7"/>
    <w:rsid w:val="00DC13B1"/>
    <w:rsid w:val="00E52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4B75"/>
  <w15:docId w15:val="{F581F15F-2A57-4B79-A69B-AB6F0289D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0" w:lineRule="auto"/>
      <w:ind w:left="10"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CMI TVM4</dc:creator>
  <cp:keywords/>
  <cp:lastModifiedBy>Abin Raj</cp:lastModifiedBy>
  <cp:revision>4</cp:revision>
  <dcterms:created xsi:type="dcterms:W3CDTF">2025-11-04T08:51:00Z</dcterms:created>
  <dcterms:modified xsi:type="dcterms:W3CDTF">2025-11-04T09:13:00Z</dcterms:modified>
</cp:coreProperties>
</file>