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40996" w14:textId="11D7EB8B" w:rsidR="00113624" w:rsidRDefault="00152AD7" w:rsidP="00113624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Essentials</w:t>
      </w:r>
      <w:r w:rsidR="006B44F4">
        <w:rPr>
          <w:rFonts w:asciiTheme="majorBidi" w:hAnsiTheme="majorBidi" w:cstheme="majorBidi" w:hint="eastAsia"/>
          <w:b/>
          <w:bCs/>
          <w:sz w:val="24"/>
          <w:szCs w:val="24"/>
        </w:rPr>
        <w:t xml:space="preserve"> of </w:t>
      </w:r>
      <w:r w:rsidR="001638DA" w:rsidRPr="00113624">
        <w:rPr>
          <w:rFonts w:asciiTheme="majorBidi" w:hAnsiTheme="majorBidi" w:cstheme="majorBidi"/>
          <w:b/>
          <w:bCs/>
          <w:sz w:val="24"/>
          <w:szCs w:val="24"/>
        </w:rPr>
        <w:t>Ground Improvement Techniques</w:t>
      </w:r>
    </w:p>
    <w:p w14:paraId="3A009789" w14:textId="5F18DA3D" w:rsidR="00303FE4" w:rsidRDefault="00303FE4" w:rsidP="00113624">
      <w:pPr>
        <w:jc w:val="center"/>
        <w:rPr>
          <w:rFonts w:asciiTheme="majorBidi" w:eastAsia="ＭＳ 明朝" w:hAnsiTheme="majorBidi" w:cstheme="majorBidi"/>
          <w:b/>
          <w:bCs/>
          <w:sz w:val="24"/>
          <w:szCs w:val="24"/>
        </w:rPr>
      </w:pPr>
    </w:p>
    <w:p w14:paraId="43C226A8" w14:textId="77777777" w:rsidR="00601B49" w:rsidRPr="00601B49" w:rsidRDefault="00303FE4" w:rsidP="00FB4AC2">
      <w:pPr>
        <w:jc w:val="center"/>
        <w:rPr>
          <w:rFonts w:ascii="Times New Roman" w:eastAsia="ＭＳ 明朝" w:hAnsi="Times New Roman" w:cs="Times New Roman"/>
          <w:b/>
          <w:bCs/>
          <w:sz w:val="24"/>
          <w:szCs w:val="24"/>
        </w:rPr>
      </w:pPr>
      <w:r w:rsidRPr="00303FE4">
        <w:rPr>
          <w:rFonts w:ascii="Times New Roman" w:eastAsia="ＭＳ 明朝" w:hAnsi="Times New Roman" w:cs="Times New Roman"/>
          <w:b/>
          <w:bCs/>
          <w:sz w:val="24"/>
          <w:szCs w:val="24"/>
        </w:rPr>
        <w:t>Authors</w:t>
      </w:r>
      <w:r>
        <w:rPr>
          <w:rFonts w:ascii="Times New Roman" w:eastAsia="ＭＳ 明朝" w:hAnsi="Times New Roman" w:cs="Times New Roman" w:hint="eastAsia"/>
          <w:b/>
          <w:bCs/>
          <w:sz w:val="24"/>
          <w:szCs w:val="24"/>
        </w:rPr>
        <w:t>:</w:t>
      </w:r>
      <w:r w:rsidR="00FB4AC2">
        <w:rPr>
          <w:rFonts w:ascii="Times New Roman" w:eastAsia="ＭＳ 明朝" w:hAnsi="Times New Roman" w:cs="Times New Roman" w:hint="eastAsia"/>
          <w:b/>
          <w:bCs/>
          <w:sz w:val="24"/>
          <w:szCs w:val="24"/>
        </w:rPr>
        <w:t xml:space="preserve"> </w:t>
      </w:r>
      <w:proofErr w:type="spellStart"/>
      <w:r w:rsidR="00601B49">
        <w:rPr>
          <w:rFonts w:ascii="Times New Roman" w:eastAsia="ＭＳ 明朝" w:hAnsi="Times New Roman" w:cs="Times New Roman" w:hint="eastAsia"/>
          <w:b/>
          <w:bCs/>
          <w:sz w:val="24"/>
          <w:szCs w:val="24"/>
        </w:rPr>
        <w:t>Hemanta</w:t>
      </w:r>
      <w:proofErr w:type="spellEnd"/>
      <w:r w:rsidR="00601B49">
        <w:rPr>
          <w:rFonts w:ascii="Times New Roman" w:eastAsia="ＭＳ 明朝" w:hAnsi="Times New Roman" w:cs="Times New Roman" w:hint="eastAsia"/>
          <w:b/>
          <w:bCs/>
          <w:sz w:val="24"/>
          <w:szCs w:val="24"/>
        </w:rPr>
        <w:t xml:space="preserve"> HAZARIKA</w:t>
      </w:r>
    </w:p>
    <w:p w14:paraId="0A51C43D" w14:textId="77777777" w:rsidR="00601B49" w:rsidRPr="00601B49" w:rsidRDefault="00FB4AC2" w:rsidP="00113624">
      <w:pPr>
        <w:jc w:val="center"/>
        <w:rPr>
          <w:rFonts w:ascii="Times New Roman" w:eastAsia="ＭＳ 明朝" w:hAnsi="Times New Roman" w:cs="Times New Roman"/>
          <w:b/>
          <w:bCs/>
          <w:sz w:val="24"/>
          <w:szCs w:val="24"/>
        </w:rPr>
      </w:pPr>
      <w:r>
        <w:rPr>
          <w:rFonts w:ascii="Times New Roman" w:eastAsia="ＭＳ 明朝" w:hAnsi="Times New Roman" w:cs="Times New Roman" w:hint="eastAsia"/>
          <w:b/>
          <w:bCs/>
          <w:sz w:val="24"/>
          <w:szCs w:val="24"/>
        </w:rPr>
        <w:t xml:space="preserve">      </w:t>
      </w:r>
      <w:r w:rsidR="00601B49" w:rsidRPr="00601B49">
        <w:rPr>
          <w:rFonts w:ascii="Times New Roman" w:eastAsia="ＭＳ 明朝" w:hAnsi="Times New Roman" w:cs="Times New Roman"/>
          <w:b/>
          <w:bCs/>
          <w:sz w:val="24"/>
          <w:szCs w:val="24"/>
        </w:rPr>
        <w:t>Juichi NAKAZAWA</w:t>
      </w:r>
    </w:p>
    <w:p w14:paraId="7DE21D64" w14:textId="77777777" w:rsidR="00601B49" w:rsidRPr="00601B49" w:rsidRDefault="00FB4AC2" w:rsidP="00113624">
      <w:pPr>
        <w:jc w:val="center"/>
        <w:rPr>
          <w:rFonts w:ascii="Times New Roman" w:eastAsia="ＭＳ 明朝" w:hAnsi="Times New Roman" w:cs="Times New Roman"/>
          <w:b/>
          <w:bCs/>
          <w:sz w:val="24"/>
          <w:szCs w:val="24"/>
        </w:rPr>
      </w:pPr>
      <w:r>
        <w:rPr>
          <w:rFonts w:ascii="Times New Roman" w:eastAsia="ＭＳ 明朝" w:hAnsi="Times New Roman" w:cs="Times New Roman" w:hint="eastAsia"/>
          <w:b/>
          <w:bCs/>
          <w:sz w:val="24"/>
          <w:szCs w:val="24"/>
        </w:rPr>
        <w:t xml:space="preserve">     </w:t>
      </w:r>
      <w:proofErr w:type="spellStart"/>
      <w:r w:rsidR="006B44F4">
        <w:rPr>
          <w:rFonts w:ascii="Times New Roman" w:eastAsia="ＭＳ 明朝" w:hAnsi="Times New Roman" w:cs="Times New Roman" w:hint="eastAsia"/>
          <w:b/>
          <w:bCs/>
          <w:sz w:val="24"/>
          <w:szCs w:val="24"/>
        </w:rPr>
        <w:t>Iwao</w:t>
      </w:r>
      <w:proofErr w:type="spellEnd"/>
      <w:r w:rsidR="006B44F4">
        <w:rPr>
          <w:rFonts w:ascii="Times New Roman" w:eastAsia="ＭＳ 明朝" w:hAnsi="Times New Roman" w:cs="Times New Roman" w:hint="eastAsia"/>
          <w:b/>
          <w:bCs/>
          <w:sz w:val="24"/>
          <w:szCs w:val="24"/>
        </w:rPr>
        <w:t xml:space="preserve"> NAKAHARA</w:t>
      </w:r>
    </w:p>
    <w:p w14:paraId="668E7F3C" w14:textId="77777777" w:rsidR="00601B49" w:rsidRPr="00113624" w:rsidRDefault="00601B49" w:rsidP="00113624">
      <w:pPr>
        <w:jc w:val="center"/>
        <w:rPr>
          <w:rFonts w:asciiTheme="majorBidi" w:eastAsia="ＭＳ 明朝" w:hAnsiTheme="majorBidi" w:cstheme="majorBidi"/>
          <w:b/>
          <w:sz w:val="24"/>
          <w:szCs w:val="24"/>
        </w:rPr>
      </w:pPr>
    </w:p>
    <w:p w14:paraId="03B40F05" w14:textId="77777777" w:rsidR="00113624" w:rsidRPr="00113624" w:rsidRDefault="00113624" w:rsidP="001638DA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DB0EDB6" w14:textId="77777777" w:rsidR="001638DA" w:rsidRPr="00113624" w:rsidRDefault="001638DA" w:rsidP="001638DA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13624">
        <w:rPr>
          <w:rFonts w:asciiTheme="majorBidi" w:hAnsiTheme="majorBidi" w:cstheme="majorBidi"/>
          <w:b/>
          <w:bCs/>
          <w:sz w:val="24"/>
          <w:szCs w:val="24"/>
        </w:rPr>
        <w:t>Chapter 1 Introduction to Ground Improvement Techniques</w:t>
      </w:r>
    </w:p>
    <w:p w14:paraId="779C301D" w14:textId="77777777" w:rsidR="001638DA" w:rsidRPr="00113624" w:rsidRDefault="001638DA" w:rsidP="001638DA">
      <w:pPr>
        <w:pStyle w:val="a3"/>
        <w:numPr>
          <w:ilvl w:val="1"/>
          <w:numId w:val="1"/>
        </w:numPr>
        <w:spacing w:before="0" w:beforeAutospacing="0" w:after="0" w:afterAutospacing="0"/>
        <w:rPr>
          <w:rFonts w:asciiTheme="majorBidi" w:hAnsiTheme="majorBidi" w:cstheme="majorBidi"/>
          <w:sz w:val="24"/>
          <w:szCs w:val="24"/>
        </w:rPr>
      </w:pPr>
      <w:r w:rsidRPr="00113624">
        <w:rPr>
          <w:rFonts w:asciiTheme="majorBidi" w:hAnsiTheme="majorBidi" w:cstheme="majorBidi"/>
          <w:sz w:val="24"/>
          <w:szCs w:val="24"/>
        </w:rPr>
        <w:t>Prologues</w:t>
      </w:r>
    </w:p>
    <w:p w14:paraId="3DEEAFF0" w14:textId="77777777" w:rsidR="001638DA" w:rsidRPr="00113624" w:rsidRDefault="001638DA" w:rsidP="001638DA">
      <w:pPr>
        <w:pStyle w:val="a3"/>
        <w:numPr>
          <w:ilvl w:val="1"/>
          <w:numId w:val="1"/>
        </w:numPr>
        <w:spacing w:before="0" w:beforeAutospacing="0" w:after="0" w:afterAutospacing="0"/>
        <w:rPr>
          <w:rFonts w:asciiTheme="majorBidi" w:hAnsiTheme="majorBidi" w:cstheme="majorBidi"/>
          <w:sz w:val="24"/>
          <w:szCs w:val="24"/>
        </w:rPr>
      </w:pPr>
      <w:r w:rsidRPr="00113624">
        <w:rPr>
          <w:rFonts w:asciiTheme="majorBidi" w:hAnsiTheme="majorBidi" w:cstheme="majorBidi"/>
          <w:sz w:val="24"/>
          <w:szCs w:val="24"/>
        </w:rPr>
        <w:t>Soil Mechanics Aided Ground Improvement Techniques</w:t>
      </w:r>
    </w:p>
    <w:p w14:paraId="08E05724" w14:textId="77777777" w:rsidR="001638DA" w:rsidRPr="00113624" w:rsidRDefault="001638DA" w:rsidP="001638DA">
      <w:pPr>
        <w:pStyle w:val="a3"/>
        <w:numPr>
          <w:ilvl w:val="1"/>
          <w:numId w:val="1"/>
        </w:numPr>
        <w:spacing w:before="0" w:beforeAutospacing="0" w:after="0" w:afterAutospacing="0"/>
        <w:rPr>
          <w:rFonts w:asciiTheme="majorBidi" w:hAnsiTheme="majorBidi" w:cstheme="majorBidi"/>
          <w:sz w:val="24"/>
          <w:szCs w:val="24"/>
        </w:rPr>
      </w:pPr>
      <w:r w:rsidRPr="00113624">
        <w:rPr>
          <w:rFonts w:asciiTheme="majorBidi" w:hAnsiTheme="majorBidi" w:cstheme="majorBidi"/>
          <w:sz w:val="24"/>
          <w:szCs w:val="24"/>
        </w:rPr>
        <w:t>Mechanism for Increasing of Soil Strength</w:t>
      </w:r>
    </w:p>
    <w:p w14:paraId="217BC876" w14:textId="77777777" w:rsidR="001638DA" w:rsidRPr="00113624" w:rsidRDefault="001638DA" w:rsidP="001638DA">
      <w:pPr>
        <w:pStyle w:val="a3"/>
        <w:numPr>
          <w:ilvl w:val="1"/>
          <w:numId w:val="1"/>
        </w:numPr>
        <w:spacing w:before="0" w:beforeAutospacing="0" w:after="0" w:afterAutospacing="0"/>
        <w:rPr>
          <w:rFonts w:asciiTheme="majorBidi" w:hAnsiTheme="majorBidi" w:cstheme="majorBidi"/>
          <w:sz w:val="24"/>
          <w:szCs w:val="24"/>
        </w:rPr>
      </w:pPr>
      <w:r w:rsidRPr="00113624">
        <w:rPr>
          <w:rFonts w:asciiTheme="majorBidi" w:hAnsiTheme="majorBidi" w:cstheme="majorBidi"/>
          <w:sz w:val="24"/>
          <w:szCs w:val="24"/>
        </w:rPr>
        <w:t>Historical Problems in Geotechnical Engineering</w:t>
      </w:r>
    </w:p>
    <w:p w14:paraId="24C61C2E" w14:textId="64D1A84A" w:rsidR="001638DA" w:rsidRDefault="001638DA" w:rsidP="001638DA">
      <w:pPr>
        <w:pStyle w:val="a3"/>
        <w:numPr>
          <w:ilvl w:val="1"/>
          <w:numId w:val="1"/>
        </w:numPr>
        <w:spacing w:before="0" w:beforeAutospacing="0" w:after="0" w:afterAutospacing="0"/>
        <w:rPr>
          <w:rFonts w:asciiTheme="majorBidi" w:hAnsiTheme="majorBidi" w:cstheme="majorBidi"/>
          <w:sz w:val="24"/>
          <w:szCs w:val="24"/>
        </w:rPr>
      </w:pPr>
      <w:r w:rsidRPr="00113624">
        <w:rPr>
          <w:rFonts w:asciiTheme="majorBidi" w:hAnsiTheme="majorBidi" w:cstheme="majorBidi"/>
          <w:sz w:val="24"/>
          <w:szCs w:val="24"/>
        </w:rPr>
        <w:t>Types of Ground Improvement Techniques</w:t>
      </w:r>
    </w:p>
    <w:p w14:paraId="5A320E4D" w14:textId="69CAF15A" w:rsidR="003C4BFE" w:rsidRDefault="003C4BFE" w:rsidP="001638DA">
      <w:pPr>
        <w:pStyle w:val="a3"/>
        <w:numPr>
          <w:ilvl w:val="1"/>
          <w:numId w:val="1"/>
        </w:numPr>
        <w:spacing w:before="0" w:beforeAutospacing="0" w:after="0" w:afterAutospacing="0"/>
        <w:rPr>
          <w:rFonts w:asciiTheme="majorBidi" w:hAnsiTheme="majorBidi" w:cstheme="majorBidi"/>
          <w:color w:val="FF0000"/>
          <w:sz w:val="24"/>
          <w:szCs w:val="24"/>
        </w:rPr>
      </w:pPr>
      <w:r w:rsidRPr="003C4BFE">
        <w:rPr>
          <w:rFonts w:asciiTheme="majorBidi" w:hAnsiTheme="majorBidi" w:cstheme="majorBidi" w:hint="eastAsia"/>
          <w:color w:val="FF0000"/>
          <w:sz w:val="24"/>
          <w:szCs w:val="24"/>
        </w:rPr>
        <w:t>S</w:t>
      </w:r>
      <w:r w:rsidRPr="003C4BFE">
        <w:rPr>
          <w:rFonts w:asciiTheme="majorBidi" w:hAnsiTheme="majorBidi" w:cstheme="majorBidi"/>
          <w:color w:val="FF0000"/>
          <w:sz w:val="24"/>
          <w:szCs w:val="24"/>
        </w:rPr>
        <w:t>ummary</w:t>
      </w:r>
      <w:r w:rsidR="00984BAC">
        <w:rPr>
          <w:rFonts w:asciiTheme="majorBidi" w:hAnsiTheme="majorBidi" w:cstheme="majorBidi" w:hint="eastAsia"/>
          <w:color w:val="FF0000"/>
          <w:sz w:val="24"/>
          <w:szCs w:val="24"/>
        </w:rPr>
        <w:t>?</w:t>
      </w:r>
    </w:p>
    <w:p w14:paraId="299A00FC" w14:textId="6137CA17" w:rsidR="00B67555" w:rsidRPr="00B67555" w:rsidRDefault="00B67555" w:rsidP="00B67555">
      <w:pPr>
        <w:ind w:left="360"/>
        <w:rPr>
          <w:rFonts w:asciiTheme="majorBidi" w:hAnsiTheme="majorBidi" w:cstheme="majorBidi"/>
          <w:color w:val="FF0000"/>
          <w:sz w:val="24"/>
          <w:szCs w:val="24"/>
        </w:rPr>
      </w:pPr>
      <w:bookmarkStart w:id="0" w:name="_Hlk94862931"/>
      <w:r>
        <w:rPr>
          <w:rFonts w:asciiTheme="majorBidi" w:hAnsiTheme="majorBidi" w:cstheme="majorBidi" w:hint="eastAsia"/>
          <w:color w:val="FF0000"/>
          <w:sz w:val="24"/>
          <w:szCs w:val="24"/>
        </w:rPr>
        <w:t>Questionnaires</w:t>
      </w:r>
      <w:bookmarkEnd w:id="0"/>
    </w:p>
    <w:p w14:paraId="5F33C4DC" w14:textId="77777777" w:rsidR="00113624" w:rsidRPr="00113624" w:rsidRDefault="00113624" w:rsidP="00113624">
      <w:pPr>
        <w:rPr>
          <w:rFonts w:asciiTheme="majorBidi" w:hAnsiTheme="majorBidi" w:cstheme="majorBidi"/>
          <w:sz w:val="24"/>
          <w:szCs w:val="24"/>
        </w:rPr>
      </w:pPr>
    </w:p>
    <w:p w14:paraId="601415F2" w14:textId="77777777" w:rsidR="00113624" w:rsidRPr="00FD46AC" w:rsidRDefault="001638DA" w:rsidP="001638DA">
      <w:pPr>
        <w:rPr>
          <w:rFonts w:asciiTheme="majorBidi" w:hAnsiTheme="majorBidi" w:cstheme="majorBidi"/>
          <w:bCs/>
          <w:sz w:val="24"/>
          <w:szCs w:val="24"/>
        </w:rPr>
      </w:pPr>
      <w:r w:rsidRPr="00113624">
        <w:rPr>
          <w:rFonts w:asciiTheme="majorBidi" w:hAnsiTheme="majorBidi" w:cstheme="majorBidi"/>
          <w:b/>
          <w:bCs/>
          <w:sz w:val="24"/>
          <w:szCs w:val="24"/>
        </w:rPr>
        <w:t>Chapter 2 Improvement without Admixtures in Non-cohesive soils or Fill</w:t>
      </w:r>
    </w:p>
    <w:p w14:paraId="7D9ABF93" w14:textId="77777777" w:rsidR="001638DA" w:rsidRPr="00113624" w:rsidRDefault="001638DA" w:rsidP="00113624">
      <w:pPr>
        <w:ind w:firstLine="1080"/>
        <w:rPr>
          <w:rFonts w:asciiTheme="majorBidi" w:hAnsiTheme="majorBidi" w:cstheme="majorBidi"/>
          <w:b/>
          <w:bCs/>
          <w:sz w:val="24"/>
          <w:szCs w:val="24"/>
        </w:rPr>
      </w:pPr>
      <w:r w:rsidRPr="00113624">
        <w:rPr>
          <w:rFonts w:asciiTheme="majorBidi" w:hAnsiTheme="majorBidi" w:cstheme="majorBidi"/>
          <w:b/>
          <w:bCs/>
          <w:sz w:val="24"/>
          <w:szCs w:val="24"/>
        </w:rPr>
        <w:t>Materials</w:t>
      </w:r>
    </w:p>
    <w:p w14:paraId="34B4625D" w14:textId="77777777" w:rsidR="001638DA" w:rsidRPr="00113624" w:rsidRDefault="001638DA" w:rsidP="001638DA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  <w:r w:rsidRPr="00113624">
        <w:rPr>
          <w:rFonts w:asciiTheme="majorBidi" w:hAnsiTheme="majorBidi" w:cstheme="majorBidi"/>
          <w:sz w:val="24"/>
          <w:szCs w:val="24"/>
        </w:rPr>
        <w:t>2.1 Introduction</w:t>
      </w:r>
    </w:p>
    <w:p w14:paraId="072E5C49" w14:textId="77777777" w:rsidR="001638DA" w:rsidRPr="00113624" w:rsidRDefault="001638DA" w:rsidP="001638DA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  <w:r w:rsidRPr="00113624">
        <w:rPr>
          <w:rFonts w:asciiTheme="majorBidi" w:hAnsiTheme="majorBidi" w:cstheme="majorBidi"/>
          <w:sz w:val="24"/>
          <w:szCs w:val="24"/>
        </w:rPr>
        <w:t>2.2 Compaction</w:t>
      </w:r>
    </w:p>
    <w:p w14:paraId="18970F79" w14:textId="77777777" w:rsidR="001638DA" w:rsidRPr="00113624" w:rsidRDefault="001638DA" w:rsidP="001638DA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  <w:r w:rsidRPr="00113624">
        <w:rPr>
          <w:rFonts w:asciiTheme="majorBidi" w:hAnsiTheme="majorBidi" w:cstheme="majorBidi"/>
          <w:sz w:val="24"/>
          <w:szCs w:val="24"/>
        </w:rPr>
        <w:t>2.3 Vibro-compaction and Vibro-flotation</w:t>
      </w:r>
    </w:p>
    <w:p w14:paraId="76395C36" w14:textId="1927CE8D" w:rsidR="001638DA" w:rsidRDefault="001638DA" w:rsidP="001638DA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  <w:r w:rsidRPr="00113624">
        <w:rPr>
          <w:rFonts w:asciiTheme="majorBidi" w:hAnsiTheme="majorBidi" w:cstheme="majorBidi"/>
          <w:sz w:val="24"/>
          <w:szCs w:val="24"/>
        </w:rPr>
        <w:t>2.4 Heavy Tamping</w:t>
      </w:r>
    </w:p>
    <w:p w14:paraId="272BA7EE" w14:textId="5395083E" w:rsidR="003C4BFE" w:rsidRPr="003C4BFE" w:rsidRDefault="003C4BFE" w:rsidP="001638DA">
      <w:pPr>
        <w:ind w:firstLineChars="150" w:firstLine="360"/>
        <w:rPr>
          <w:rFonts w:asciiTheme="majorBidi" w:hAnsiTheme="majorBidi" w:cstheme="majorBidi"/>
          <w:color w:val="FF0000"/>
          <w:sz w:val="24"/>
          <w:szCs w:val="24"/>
        </w:rPr>
      </w:pPr>
      <w:r w:rsidRPr="003C4BFE">
        <w:rPr>
          <w:rFonts w:asciiTheme="majorBidi" w:hAnsiTheme="majorBidi" w:cstheme="majorBidi" w:hint="eastAsia"/>
          <w:color w:val="FF0000"/>
          <w:sz w:val="24"/>
          <w:szCs w:val="24"/>
        </w:rPr>
        <w:t>2</w:t>
      </w:r>
      <w:r w:rsidRPr="003C4BFE">
        <w:rPr>
          <w:rFonts w:asciiTheme="majorBidi" w:hAnsiTheme="majorBidi" w:cstheme="majorBidi"/>
          <w:color w:val="FF0000"/>
          <w:sz w:val="24"/>
          <w:szCs w:val="24"/>
        </w:rPr>
        <w:t>.5 Summary</w:t>
      </w:r>
      <w:r w:rsidR="00984BAC">
        <w:rPr>
          <w:rFonts w:asciiTheme="majorBidi" w:hAnsiTheme="majorBidi" w:cstheme="majorBidi"/>
          <w:color w:val="FF0000"/>
          <w:sz w:val="24"/>
          <w:szCs w:val="24"/>
        </w:rPr>
        <w:t>?</w:t>
      </w:r>
    </w:p>
    <w:p w14:paraId="119379DB" w14:textId="54E335F0" w:rsidR="00113624" w:rsidRDefault="00B67555" w:rsidP="001638DA">
      <w:pPr>
        <w:ind w:firstLineChars="150" w:firstLine="360"/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 w:hint="eastAsia"/>
          <w:color w:val="FF0000"/>
          <w:sz w:val="24"/>
          <w:szCs w:val="24"/>
        </w:rPr>
        <w:t>Questionnaires</w:t>
      </w:r>
    </w:p>
    <w:p w14:paraId="2B992E33" w14:textId="77777777" w:rsidR="00B67555" w:rsidRPr="00113624" w:rsidRDefault="00B67555" w:rsidP="001638DA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</w:p>
    <w:p w14:paraId="61B6924F" w14:textId="77777777" w:rsidR="00775E59" w:rsidRPr="00113624" w:rsidRDefault="00775E59" w:rsidP="00775E5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13624">
        <w:rPr>
          <w:rFonts w:asciiTheme="majorBidi" w:hAnsiTheme="majorBidi" w:cstheme="majorBidi"/>
          <w:b/>
          <w:bCs/>
          <w:sz w:val="24"/>
          <w:szCs w:val="24"/>
        </w:rPr>
        <w:t xml:space="preserve">Chapter 3 </w:t>
      </w:r>
      <w:r w:rsidR="001638DA" w:rsidRPr="00113624">
        <w:rPr>
          <w:rFonts w:asciiTheme="majorBidi" w:hAnsiTheme="majorBidi" w:cstheme="majorBidi"/>
          <w:b/>
          <w:bCs/>
          <w:sz w:val="24"/>
          <w:szCs w:val="24"/>
        </w:rPr>
        <w:t>Improvement without Admixture in Cohesive Soils</w:t>
      </w:r>
    </w:p>
    <w:p w14:paraId="3417D30A" w14:textId="77777777" w:rsidR="00775E59" w:rsidRPr="00113624" w:rsidRDefault="00775E59" w:rsidP="00775E59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  <w:r w:rsidRPr="00113624">
        <w:rPr>
          <w:rFonts w:asciiTheme="majorBidi" w:hAnsiTheme="majorBidi" w:cstheme="majorBidi"/>
          <w:sz w:val="24"/>
          <w:szCs w:val="24"/>
        </w:rPr>
        <w:t>3.1 Introduction</w:t>
      </w:r>
    </w:p>
    <w:p w14:paraId="11080785" w14:textId="77777777" w:rsidR="00775E59" w:rsidRPr="00113624" w:rsidRDefault="005F1136" w:rsidP="00775E59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3.2 Replacement</w:t>
      </w:r>
    </w:p>
    <w:p w14:paraId="7C152778" w14:textId="77777777" w:rsidR="00775E59" w:rsidRPr="00113624" w:rsidRDefault="00775E59" w:rsidP="00775E59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  <w:r w:rsidRPr="00113624">
        <w:rPr>
          <w:rFonts w:asciiTheme="majorBidi" w:hAnsiTheme="majorBidi" w:cstheme="majorBidi"/>
          <w:sz w:val="24"/>
          <w:szCs w:val="24"/>
        </w:rPr>
        <w:t>3.3 Preloading using Fill and Vacuum</w:t>
      </w:r>
    </w:p>
    <w:p w14:paraId="52982299" w14:textId="51566913" w:rsidR="00775E59" w:rsidRDefault="005F1136" w:rsidP="00775E59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3.4 Vertical Drain</w:t>
      </w:r>
    </w:p>
    <w:p w14:paraId="7B09DB69" w14:textId="176A25C4" w:rsidR="003C4BFE" w:rsidRPr="003C4BFE" w:rsidRDefault="003C4BFE" w:rsidP="00775E59">
      <w:pPr>
        <w:ind w:firstLineChars="150" w:firstLine="360"/>
        <w:rPr>
          <w:rFonts w:asciiTheme="majorBidi" w:hAnsiTheme="majorBidi" w:cstheme="majorBidi"/>
          <w:color w:val="FF0000"/>
          <w:sz w:val="24"/>
          <w:szCs w:val="24"/>
        </w:rPr>
      </w:pPr>
      <w:r w:rsidRPr="003C4BFE">
        <w:rPr>
          <w:rFonts w:asciiTheme="majorBidi" w:hAnsiTheme="majorBidi" w:cstheme="majorBidi" w:hint="eastAsia"/>
          <w:color w:val="FF0000"/>
          <w:sz w:val="24"/>
          <w:szCs w:val="24"/>
        </w:rPr>
        <w:t>3</w:t>
      </w:r>
      <w:r w:rsidRPr="003C4BFE">
        <w:rPr>
          <w:rFonts w:asciiTheme="majorBidi" w:hAnsiTheme="majorBidi" w:cstheme="majorBidi"/>
          <w:color w:val="FF0000"/>
          <w:sz w:val="24"/>
          <w:szCs w:val="24"/>
        </w:rPr>
        <w:t>.5 Summary</w:t>
      </w:r>
      <w:r w:rsidR="00984BAC">
        <w:rPr>
          <w:rFonts w:asciiTheme="majorBidi" w:hAnsiTheme="majorBidi" w:cstheme="majorBidi"/>
          <w:color w:val="FF0000"/>
          <w:sz w:val="24"/>
          <w:szCs w:val="24"/>
        </w:rPr>
        <w:t>?</w:t>
      </w:r>
    </w:p>
    <w:p w14:paraId="31743919" w14:textId="20F76643" w:rsidR="00113624" w:rsidRDefault="00B67555" w:rsidP="00775E59">
      <w:pPr>
        <w:ind w:firstLineChars="150" w:firstLine="360"/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 w:hint="eastAsia"/>
          <w:color w:val="FF0000"/>
          <w:sz w:val="24"/>
          <w:szCs w:val="24"/>
        </w:rPr>
        <w:t>Questionnaires</w:t>
      </w:r>
    </w:p>
    <w:p w14:paraId="4E1AD9FA" w14:textId="77777777" w:rsidR="00B67555" w:rsidRPr="00113624" w:rsidRDefault="00B67555" w:rsidP="00775E59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</w:p>
    <w:p w14:paraId="52BF550A" w14:textId="77777777" w:rsidR="00775E59" w:rsidRPr="00113624" w:rsidRDefault="00775E59" w:rsidP="00775E5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13624">
        <w:rPr>
          <w:rFonts w:asciiTheme="majorBidi" w:hAnsiTheme="majorBidi" w:cstheme="majorBidi"/>
          <w:b/>
          <w:bCs/>
          <w:sz w:val="24"/>
          <w:szCs w:val="24"/>
        </w:rPr>
        <w:t>Chapter 4 Improvement with Admixture or Inclusion</w:t>
      </w:r>
    </w:p>
    <w:p w14:paraId="112E3C20" w14:textId="77777777" w:rsidR="00775E59" w:rsidRPr="00113624" w:rsidRDefault="00775E59" w:rsidP="00775E59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  <w:r w:rsidRPr="00113624">
        <w:rPr>
          <w:rFonts w:asciiTheme="majorBidi" w:hAnsiTheme="majorBidi" w:cstheme="majorBidi"/>
          <w:sz w:val="24"/>
          <w:szCs w:val="24"/>
        </w:rPr>
        <w:t>4.1 Introduction</w:t>
      </w:r>
    </w:p>
    <w:p w14:paraId="35C542C9" w14:textId="77777777" w:rsidR="00775E59" w:rsidRPr="00113624" w:rsidRDefault="00775E59" w:rsidP="00775E59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  <w:r w:rsidRPr="00113624">
        <w:rPr>
          <w:rFonts w:asciiTheme="majorBidi" w:hAnsiTheme="majorBidi" w:cstheme="majorBidi"/>
          <w:sz w:val="24"/>
          <w:szCs w:val="24"/>
        </w:rPr>
        <w:t>4.2 Surface Compaction using Cement and Lime</w:t>
      </w:r>
    </w:p>
    <w:p w14:paraId="6B9FE478" w14:textId="77777777" w:rsidR="00775E59" w:rsidRPr="00113624" w:rsidRDefault="00775E59" w:rsidP="00775E59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  <w:r w:rsidRPr="00113624">
        <w:rPr>
          <w:rFonts w:asciiTheme="majorBidi" w:hAnsiTheme="majorBidi" w:cstheme="majorBidi"/>
          <w:sz w:val="24"/>
          <w:szCs w:val="24"/>
        </w:rPr>
        <w:lastRenderedPageBreak/>
        <w:t>4.3 Sand Compaction Pile</w:t>
      </w:r>
    </w:p>
    <w:p w14:paraId="700CCC6C" w14:textId="6B7FF4C4" w:rsidR="00775E59" w:rsidRDefault="00775E59" w:rsidP="00775E59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  <w:r w:rsidRPr="00113624">
        <w:rPr>
          <w:rFonts w:asciiTheme="majorBidi" w:hAnsiTheme="majorBidi" w:cstheme="majorBidi"/>
          <w:sz w:val="24"/>
          <w:szCs w:val="24"/>
        </w:rPr>
        <w:t>4.4 Stone Colum</w:t>
      </w:r>
    </w:p>
    <w:p w14:paraId="26DDF7B8" w14:textId="77292A27" w:rsidR="003C4BFE" w:rsidRDefault="003C4BFE" w:rsidP="00775E59">
      <w:pPr>
        <w:ind w:firstLineChars="150" w:firstLine="360"/>
        <w:rPr>
          <w:rFonts w:asciiTheme="majorBidi" w:hAnsiTheme="majorBidi" w:cstheme="majorBidi"/>
          <w:color w:val="FF0000"/>
          <w:sz w:val="24"/>
          <w:szCs w:val="24"/>
        </w:rPr>
      </w:pPr>
      <w:r w:rsidRPr="003C4BFE">
        <w:rPr>
          <w:rFonts w:asciiTheme="majorBidi" w:hAnsiTheme="majorBidi" w:cstheme="majorBidi"/>
          <w:color w:val="FF0000"/>
          <w:sz w:val="24"/>
          <w:szCs w:val="24"/>
        </w:rPr>
        <w:t xml:space="preserve">4.5 </w:t>
      </w:r>
      <w:r w:rsidRPr="003C4BFE">
        <w:rPr>
          <w:rFonts w:asciiTheme="majorBidi" w:hAnsiTheme="majorBidi" w:cstheme="majorBidi" w:hint="eastAsia"/>
          <w:color w:val="FF0000"/>
          <w:sz w:val="24"/>
          <w:szCs w:val="24"/>
        </w:rPr>
        <w:t>S</w:t>
      </w:r>
      <w:r w:rsidRPr="003C4BFE">
        <w:rPr>
          <w:rFonts w:asciiTheme="majorBidi" w:hAnsiTheme="majorBidi" w:cstheme="majorBidi"/>
          <w:color w:val="FF0000"/>
          <w:sz w:val="24"/>
          <w:szCs w:val="24"/>
        </w:rPr>
        <w:t>ummary</w:t>
      </w:r>
      <w:r w:rsidR="00984BAC">
        <w:rPr>
          <w:rFonts w:asciiTheme="majorBidi" w:hAnsiTheme="majorBidi" w:cstheme="majorBidi"/>
          <w:color w:val="FF0000"/>
          <w:sz w:val="24"/>
          <w:szCs w:val="24"/>
        </w:rPr>
        <w:t>?</w:t>
      </w:r>
    </w:p>
    <w:p w14:paraId="01430E50" w14:textId="42F26617" w:rsidR="00B67555" w:rsidRPr="003C4BFE" w:rsidRDefault="00B67555" w:rsidP="00775E59">
      <w:pPr>
        <w:ind w:firstLineChars="150" w:firstLine="360"/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 w:hint="eastAsia"/>
          <w:color w:val="FF0000"/>
          <w:sz w:val="24"/>
          <w:szCs w:val="24"/>
        </w:rPr>
        <w:t>Questionnaires</w:t>
      </w:r>
    </w:p>
    <w:p w14:paraId="360B3CC0" w14:textId="77777777" w:rsidR="00113624" w:rsidRPr="00113624" w:rsidRDefault="00113624" w:rsidP="00775E59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</w:p>
    <w:p w14:paraId="682672C8" w14:textId="77777777" w:rsidR="00A4430A" w:rsidRPr="009A69DB" w:rsidRDefault="00775E59" w:rsidP="00A4430A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A69DB">
        <w:rPr>
          <w:rFonts w:asciiTheme="majorBidi" w:hAnsiTheme="majorBidi" w:cstheme="majorBidi"/>
          <w:b/>
          <w:bCs/>
          <w:sz w:val="24"/>
          <w:szCs w:val="24"/>
        </w:rPr>
        <w:t>Chapter 5 Improvement with Grouting Type Admixture</w:t>
      </w:r>
    </w:p>
    <w:p w14:paraId="260E451D" w14:textId="77777777" w:rsidR="00A4430A" w:rsidRPr="009A69DB" w:rsidRDefault="00A4430A" w:rsidP="00A4430A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  <w:r w:rsidRPr="009A69DB">
        <w:rPr>
          <w:rFonts w:asciiTheme="majorBidi" w:hAnsiTheme="majorBidi" w:cstheme="majorBidi"/>
          <w:sz w:val="24"/>
          <w:szCs w:val="24"/>
        </w:rPr>
        <w:t>5.1 Introduction</w:t>
      </w:r>
    </w:p>
    <w:p w14:paraId="0C7E36F1" w14:textId="77777777" w:rsidR="00A4430A" w:rsidRPr="009A69DB" w:rsidRDefault="00A4430A" w:rsidP="00A4430A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  <w:r w:rsidRPr="009A69DB">
        <w:rPr>
          <w:rFonts w:asciiTheme="majorBidi" w:hAnsiTheme="majorBidi" w:cstheme="majorBidi"/>
          <w:sz w:val="24"/>
          <w:szCs w:val="24"/>
        </w:rPr>
        <w:t>5.2 Grouting (Particulate Grouting and Chemical Grouting)</w:t>
      </w:r>
    </w:p>
    <w:p w14:paraId="610E6103" w14:textId="77777777" w:rsidR="00A4430A" w:rsidRPr="009A69DB" w:rsidRDefault="00A4430A" w:rsidP="00A4430A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  <w:r w:rsidRPr="009A69DB">
        <w:rPr>
          <w:rFonts w:asciiTheme="majorBidi" w:hAnsiTheme="majorBidi" w:cstheme="majorBidi"/>
          <w:sz w:val="24"/>
          <w:szCs w:val="24"/>
        </w:rPr>
        <w:t>5.3 Jet Grouting</w:t>
      </w:r>
    </w:p>
    <w:p w14:paraId="7FACA965" w14:textId="77777777" w:rsidR="00A4430A" w:rsidRPr="009A69DB" w:rsidRDefault="00A4430A" w:rsidP="005F1136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  <w:r w:rsidRPr="009A69DB">
        <w:rPr>
          <w:rFonts w:asciiTheme="majorBidi" w:hAnsiTheme="majorBidi" w:cstheme="majorBidi"/>
          <w:sz w:val="24"/>
          <w:szCs w:val="24"/>
        </w:rPr>
        <w:t>5.4 Deep Mixing (Mechanical Mixing, or Cement Deep Mixing)</w:t>
      </w:r>
    </w:p>
    <w:p w14:paraId="1DEB8AD1" w14:textId="68434B6A" w:rsidR="00113624" w:rsidRDefault="003C4BFE" w:rsidP="00A4430A">
      <w:pPr>
        <w:ind w:firstLineChars="150" w:firstLine="360"/>
        <w:rPr>
          <w:rFonts w:asciiTheme="majorBidi" w:hAnsiTheme="majorBidi" w:cstheme="majorBidi"/>
          <w:color w:val="FF0000"/>
          <w:sz w:val="24"/>
          <w:szCs w:val="24"/>
        </w:rPr>
      </w:pPr>
      <w:r w:rsidRPr="003C4BFE">
        <w:rPr>
          <w:rFonts w:asciiTheme="majorBidi" w:hAnsiTheme="majorBidi" w:cstheme="majorBidi" w:hint="eastAsia"/>
          <w:color w:val="FF0000"/>
          <w:sz w:val="24"/>
          <w:szCs w:val="24"/>
        </w:rPr>
        <w:t>5</w:t>
      </w:r>
      <w:r w:rsidRPr="003C4BFE">
        <w:rPr>
          <w:rFonts w:asciiTheme="majorBidi" w:hAnsiTheme="majorBidi" w:cstheme="majorBidi"/>
          <w:color w:val="FF0000"/>
          <w:sz w:val="24"/>
          <w:szCs w:val="24"/>
        </w:rPr>
        <w:t>.5 Summary</w:t>
      </w:r>
      <w:r w:rsidR="00984BAC">
        <w:rPr>
          <w:rFonts w:asciiTheme="majorBidi" w:hAnsiTheme="majorBidi" w:cstheme="majorBidi"/>
          <w:color w:val="FF0000"/>
          <w:sz w:val="24"/>
          <w:szCs w:val="24"/>
        </w:rPr>
        <w:t>?</w:t>
      </w:r>
    </w:p>
    <w:p w14:paraId="78B1035C" w14:textId="2D4311E8" w:rsidR="00B67555" w:rsidRPr="003C4BFE" w:rsidRDefault="00B67555" w:rsidP="00A4430A">
      <w:pPr>
        <w:ind w:firstLineChars="150" w:firstLine="360"/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 w:hint="eastAsia"/>
          <w:color w:val="FF0000"/>
          <w:sz w:val="24"/>
          <w:szCs w:val="24"/>
        </w:rPr>
        <w:t>Questionnaires</w:t>
      </w:r>
    </w:p>
    <w:p w14:paraId="7EC587D8" w14:textId="77777777" w:rsidR="003C4BFE" w:rsidRPr="00113624" w:rsidRDefault="003C4BFE" w:rsidP="00A4430A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</w:p>
    <w:p w14:paraId="703948F7" w14:textId="77777777" w:rsidR="00A4430A" w:rsidRPr="00113624" w:rsidRDefault="00A4430A" w:rsidP="00F3472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13624">
        <w:rPr>
          <w:rFonts w:asciiTheme="majorBidi" w:hAnsiTheme="majorBidi" w:cstheme="majorBidi"/>
          <w:b/>
          <w:bCs/>
          <w:sz w:val="24"/>
          <w:szCs w:val="24"/>
        </w:rPr>
        <w:t>Chapter 6 Improvement by Reinforcement</w:t>
      </w:r>
      <w:r w:rsidR="00F3472E" w:rsidRPr="00113624">
        <w:rPr>
          <w:rFonts w:asciiTheme="majorBidi" w:hAnsiTheme="majorBidi" w:cstheme="majorBidi" w:hint="eastAsia"/>
          <w:b/>
          <w:bCs/>
          <w:sz w:val="24"/>
          <w:szCs w:val="24"/>
        </w:rPr>
        <w:t xml:space="preserve"> of </w:t>
      </w:r>
      <w:r w:rsidR="00F3472E" w:rsidRPr="00113624">
        <w:rPr>
          <w:rFonts w:asciiTheme="majorBidi" w:hAnsiTheme="majorBidi" w:cstheme="majorBidi"/>
          <w:b/>
          <w:bCs/>
          <w:sz w:val="24"/>
          <w:szCs w:val="24"/>
        </w:rPr>
        <w:t>Soils</w:t>
      </w:r>
    </w:p>
    <w:p w14:paraId="60B13226" w14:textId="77777777" w:rsidR="00A4430A" w:rsidRPr="009A69DB" w:rsidRDefault="00A4430A" w:rsidP="00113624">
      <w:pPr>
        <w:ind w:firstLine="360"/>
        <w:rPr>
          <w:rFonts w:asciiTheme="majorBidi" w:hAnsiTheme="majorBidi" w:cstheme="majorBidi"/>
          <w:sz w:val="24"/>
          <w:szCs w:val="24"/>
        </w:rPr>
      </w:pPr>
      <w:r w:rsidRPr="009A69DB">
        <w:rPr>
          <w:rFonts w:asciiTheme="majorBidi" w:hAnsiTheme="majorBidi" w:cstheme="majorBidi"/>
          <w:sz w:val="24"/>
          <w:szCs w:val="24"/>
        </w:rPr>
        <w:t>6.1 Introduction</w:t>
      </w:r>
    </w:p>
    <w:p w14:paraId="08DDD6EA" w14:textId="4C72DB73" w:rsidR="00A4430A" w:rsidRPr="009A69DB" w:rsidRDefault="00A4430A" w:rsidP="00A4430A">
      <w:pPr>
        <w:ind w:left="360"/>
        <w:rPr>
          <w:rFonts w:asciiTheme="majorBidi" w:hAnsiTheme="majorBidi" w:cstheme="majorBidi"/>
          <w:sz w:val="24"/>
          <w:szCs w:val="24"/>
        </w:rPr>
      </w:pPr>
      <w:r w:rsidRPr="009A69DB">
        <w:rPr>
          <w:rFonts w:asciiTheme="majorBidi" w:hAnsiTheme="majorBidi" w:cstheme="majorBidi"/>
          <w:sz w:val="24"/>
          <w:szCs w:val="24"/>
        </w:rPr>
        <w:t>6.2 Geo-synthetic</w:t>
      </w:r>
    </w:p>
    <w:p w14:paraId="418A9331" w14:textId="7AF97774" w:rsidR="00A4430A" w:rsidRDefault="00A4430A" w:rsidP="00A4430A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  <w:r w:rsidRPr="00113624">
        <w:rPr>
          <w:rFonts w:asciiTheme="majorBidi" w:hAnsiTheme="majorBidi" w:cstheme="majorBidi"/>
          <w:sz w:val="24"/>
          <w:szCs w:val="24"/>
        </w:rPr>
        <w:t>6.3 Nailing and Anchoring</w:t>
      </w:r>
    </w:p>
    <w:p w14:paraId="4F68A56F" w14:textId="0112BFBC" w:rsidR="003C4BFE" w:rsidRDefault="003C4BFE" w:rsidP="00A4430A">
      <w:pPr>
        <w:ind w:firstLineChars="150" w:firstLine="360"/>
        <w:rPr>
          <w:rFonts w:asciiTheme="majorBidi" w:hAnsiTheme="majorBidi" w:cstheme="majorBidi"/>
          <w:color w:val="FF0000"/>
          <w:sz w:val="24"/>
          <w:szCs w:val="24"/>
        </w:rPr>
      </w:pPr>
      <w:r w:rsidRPr="003C4BFE">
        <w:rPr>
          <w:rFonts w:asciiTheme="majorBidi" w:hAnsiTheme="majorBidi" w:cstheme="majorBidi" w:hint="eastAsia"/>
          <w:color w:val="FF0000"/>
          <w:sz w:val="24"/>
          <w:szCs w:val="24"/>
        </w:rPr>
        <w:t>6</w:t>
      </w:r>
      <w:r w:rsidRPr="003C4BFE">
        <w:rPr>
          <w:rFonts w:asciiTheme="majorBidi" w:hAnsiTheme="majorBidi" w:cstheme="majorBidi"/>
          <w:color w:val="FF0000"/>
          <w:sz w:val="24"/>
          <w:szCs w:val="24"/>
        </w:rPr>
        <w:t>.4 Summary</w:t>
      </w:r>
      <w:r w:rsidR="00984BAC">
        <w:rPr>
          <w:rFonts w:asciiTheme="majorBidi" w:hAnsiTheme="majorBidi" w:cstheme="majorBidi"/>
          <w:color w:val="FF0000"/>
          <w:sz w:val="24"/>
          <w:szCs w:val="24"/>
        </w:rPr>
        <w:t>?</w:t>
      </w:r>
    </w:p>
    <w:p w14:paraId="47524997" w14:textId="1E030BD5" w:rsidR="00B67555" w:rsidRPr="003C4BFE" w:rsidRDefault="00B67555" w:rsidP="00A4430A">
      <w:pPr>
        <w:ind w:firstLineChars="150" w:firstLine="360"/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 w:hint="eastAsia"/>
          <w:color w:val="FF0000"/>
          <w:sz w:val="24"/>
          <w:szCs w:val="24"/>
        </w:rPr>
        <w:t>Questionnaires</w:t>
      </w:r>
    </w:p>
    <w:p w14:paraId="7C3DA3E0" w14:textId="77777777" w:rsidR="00113624" w:rsidRPr="00113624" w:rsidRDefault="00113624" w:rsidP="00A4430A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</w:p>
    <w:p w14:paraId="63C4C9D9" w14:textId="77777777" w:rsidR="00A4430A" w:rsidRPr="009A69DB" w:rsidRDefault="005F1136" w:rsidP="00A4430A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A69DB">
        <w:rPr>
          <w:rFonts w:asciiTheme="majorBidi" w:hAnsiTheme="majorBidi" w:cstheme="majorBidi"/>
          <w:b/>
          <w:bCs/>
          <w:sz w:val="24"/>
          <w:szCs w:val="24"/>
        </w:rPr>
        <w:t>Chapter 7 Other</w:t>
      </w:r>
      <w:r w:rsidRPr="009A69DB">
        <w:rPr>
          <w:rFonts w:asciiTheme="majorBidi" w:hAnsiTheme="majorBidi" w:cstheme="majorBidi" w:hint="eastAsia"/>
          <w:b/>
          <w:bCs/>
          <w:sz w:val="24"/>
          <w:szCs w:val="24"/>
        </w:rPr>
        <w:t xml:space="preserve"> Method</w:t>
      </w:r>
      <w:r w:rsidR="00005504" w:rsidRPr="009A69DB">
        <w:rPr>
          <w:rFonts w:asciiTheme="majorBidi" w:hAnsiTheme="majorBidi" w:cstheme="majorBidi" w:hint="eastAsia"/>
          <w:b/>
          <w:bCs/>
          <w:sz w:val="24"/>
          <w:szCs w:val="24"/>
        </w:rPr>
        <w:t>s</w:t>
      </w:r>
      <w:r w:rsidRPr="009A69DB">
        <w:rPr>
          <w:rFonts w:asciiTheme="majorBidi" w:hAnsiTheme="majorBidi" w:cstheme="majorBidi" w:hint="eastAsia"/>
          <w:b/>
          <w:bCs/>
          <w:sz w:val="24"/>
          <w:szCs w:val="24"/>
        </w:rPr>
        <w:t xml:space="preserve"> of </w:t>
      </w:r>
      <w:r w:rsidR="00005504" w:rsidRPr="009A69DB">
        <w:rPr>
          <w:rFonts w:asciiTheme="majorBidi" w:hAnsiTheme="majorBidi" w:cstheme="majorBidi" w:hint="eastAsia"/>
          <w:b/>
          <w:bCs/>
          <w:sz w:val="24"/>
          <w:szCs w:val="24"/>
        </w:rPr>
        <w:t xml:space="preserve">Ground </w:t>
      </w:r>
      <w:r w:rsidRPr="009A69DB">
        <w:rPr>
          <w:rFonts w:asciiTheme="majorBidi" w:hAnsiTheme="majorBidi" w:cstheme="majorBidi" w:hint="eastAsia"/>
          <w:b/>
          <w:bCs/>
          <w:sz w:val="24"/>
          <w:szCs w:val="24"/>
        </w:rPr>
        <w:t>Improvement</w:t>
      </w:r>
    </w:p>
    <w:p w14:paraId="0F80853E" w14:textId="77777777" w:rsidR="00A4430A" w:rsidRPr="009A69DB" w:rsidRDefault="00A4430A" w:rsidP="00113624">
      <w:pPr>
        <w:ind w:firstLine="360"/>
        <w:rPr>
          <w:rFonts w:asciiTheme="majorBidi" w:hAnsiTheme="majorBidi" w:cstheme="majorBidi"/>
          <w:sz w:val="24"/>
          <w:szCs w:val="24"/>
        </w:rPr>
      </w:pPr>
      <w:r w:rsidRPr="009A69DB">
        <w:rPr>
          <w:rFonts w:asciiTheme="majorBidi" w:hAnsiTheme="majorBidi" w:cstheme="majorBidi"/>
          <w:sz w:val="24"/>
          <w:szCs w:val="24"/>
        </w:rPr>
        <w:t>7.1 Introduction</w:t>
      </w:r>
    </w:p>
    <w:p w14:paraId="50845538" w14:textId="77777777" w:rsidR="00A4430A" w:rsidRPr="009A69DB" w:rsidRDefault="00A4430A" w:rsidP="00113624">
      <w:pPr>
        <w:ind w:firstLine="360"/>
        <w:rPr>
          <w:rFonts w:asciiTheme="majorBidi" w:hAnsiTheme="majorBidi" w:cstheme="majorBidi"/>
          <w:sz w:val="24"/>
          <w:szCs w:val="24"/>
        </w:rPr>
      </w:pPr>
      <w:r w:rsidRPr="009A69DB">
        <w:rPr>
          <w:rFonts w:asciiTheme="majorBidi" w:hAnsiTheme="majorBidi" w:cstheme="majorBidi"/>
          <w:sz w:val="24"/>
          <w:szCs w:val="24"/>
        </w:rPr>
        <w:t>7.2 Electro-osmosis</w:t>
      </w:r>
    </w:p>
    <w:p w14:paraId="7FC619EF" w14:textId="77777777" w:rsidR="00A4430A" w:rsidRPr="009A69DB" w:rsidRDefault="00A4430A" w:rsidP="00A4430A">
      <w:pPr>
        <w:ind w:left="360"/>
        <w:rPr>
          <w:rFonts w:asciiTheme="majorBidi" w:hAnsiTheme="majorBidi" w:cstheme="majorBidi"/>
          <w:sz w:val="24"/>
          <w:szCs w:val="24"/>
        </w:rPr>
      </w:pPr>
      <w:r w:rsidRPr="009A69DB">
        <w:rPr>
          <w:rFonts w:asciiTheme="majorBidi" w:hAnsiTheme="majorBidi" w:cstheme="majorBidi"/>
          <w:sz w:val="24"/>
          <w:szCs w:val="24"/>
        </w:rPr>
        <w:t>7.3 Freezing</w:t>
      </w:r>
    </w:p>
    <w:p w14:paraId="6DDDE8CC" w14:textId="28BE88D1" w:rsidR="005F1136" w:rsidRPr="009A69DB" w:rsidRDefault="00785C12" w:rsidP="00113624">
      <w:pPr>
        <w:ind w:firstLine="360"/>
        <w:rPr>
          <w:rFonts w:asciiTheme="majorBidi" w:hAnsiTheme="majorBidi" w:cstheme="majorBidi"/>
          <w:sz w:val="24"/>
          <w:szCs w:val="24"/>
        </w:rPr>
      </w:pPr>
      <w:r w:rsidRPr="009A69DB">
        <w:rPr>
          <w:rFonts w:asciiTheme="majorBidi" w:hAnsiTheme="majorBidi" w:cstheme="majorBidi" w:hint="eastAsia"/>
          <w:sz w:val="24"/>
          <w:szCs w:val="24"/>
        </w:rPr>
        <w:t>7.4</w:t>
      </w:r>
      <w:r w:rsidR="005F1136" w:rsidRPr="009A69DB">
        <w:rPr>
          <w:rFonts w:asciiTheme="majorBidi" w:hAnsiTheme="majorBidi" w:cstheme="majorBidi" w:hint="eastAsia"/>
          <w:sz w:val="24"/>
          <w:szCs w:val="24"/>
        </w:rPr>
        <w:t xml:space="preserve"> </w:t>
      </w:r>
      <w:r w:rsidR="00FA2DDE" w:rsidRPr="009A69DB">
        <w:rPr>
          <w:rFonts w:asciiTheme="majorBidi" w:hAnsiTheme="majorBidi" w:cstheme="majorBidi"/>
          <w:sz w:val="24"/>
          <w:szCs w:val="24"/>
        </w:rPr>
        <w:t>Use of Plant-based Natural Materials</w:t>
      </w:r>
    </w:p>
    <w:p w14:paraId="2E77ACDE" w14:textId="776423F6" w:rsidR="007A5CEF" w:rsidRPr="00984BAC" w:rsidRDefault="007A5CEF" w:rsidP="007A5CEF">
      <w:pPr>
        <w:ind w:left="120" w:firstLineChars="100" w:firstLine="240"/>
        <w:rPr>
          <w:rFonts w:asciiTheme="majorBidi" w:hAnsiTheme="majorBidi" w:cstheme="majorBidi"/>
          <w:b/>
          <w:bCs/>
          <w:sz w:val="24"/>
          <w:szCs w:val="24"/>
        </w:rPr>
      </w:pPr>
      <w:r w:rsidRPr="00984BAC">
        <w:rPr>
          <w:rFonts w:asciiTheme="majorBidi" w:hAnsiTheme="majorBidi" w:cstheme="majorBidi" w:hint="eastAsia"/>
          <w:sz w:val="24"/>
          <w:szCs w:val="24"/>
        </w:rPr>
        <w:t xml:space="preserve">7.5 </w:t>
      </w:r>
      <w:r w:rsidRPr="00984BAC">
        <w:rPr>
          <w:rFonts w:asciiTheme="majorBidi" w:hAnsiTheme="majorBidi" w:cstheme="majorBidi"/>
          <w:sz w:val="24"/>
          <w:szCs w:val="24"/>
        </w:rPr>
        <w:t>Geo-materials Utilization</w:t>
      </w:r>
      <w:r w:rsidRPr="00984BAC">
        <w:rPr>
          <w:rFonts w:asciiTheme="majorBidi" w:hAnsiTheme="majorBidi" w:cstheme="majorBidi" w:hint="eastAsia"/>
          <w:sz w:val="24"/>
          <w:szCs w:val="24"/>
        </w:rPr>
        <w:t xml:space="preserve"> of </w:t>
      </w:r>
      <w:r w:rsidRPr="00984BAC">
        <w:rPr>
          <w:rFonts w:asciiTheme="majorBidi" w:hAnsiTheme="majorBidi" w:cstheme="majorBidi"/>
          <w:sz w:val="24"/>
          <w:szCs w:val="24"/>
        </w:rPr>
        <w:t>Byproducts and Wast</w:t>
      </w:r>
      <w:r w:rsidRPr="00984BAC">
        <w:rPr>
          <w:rFonts w:asciiTheme="majorBidi" w:hAnsiTheme="majorBidi" w:cstheme="majorBidi"/>
          <w:b/>
          <w:bCs/>
          <w:sz w:val="24"/>
          <w:szCs w:val="24"/>
        </w:rPr>
        <w:t>e</w:t>
      </w:r>
    </w:p>
    <w:p w14:paraId="3164B893" w14:textId="20EBEE9E" w:rsidR="003C4BFE" w:rsidRDefault="007A5CEF" w:rsidP="00113624">
      <w:pPr>
        <w:ind w:firstLine="360"/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/>
          <w:color w:val="FF0000"/>
          <w:sz w:val="24"/>
          <w:szCs w:val="24"/>
        </w:rPr>
        <w:t>7.6</w:t>
      </w:r>
      <w:r w:rsidR="003C4BFE">
        <w:rPr>
          <w:rFonts w:asciiTheme="majorBidi" w:hAnsiTheme="majorBidi" w:cstheme="majorBidi"/>
          <w:color w:val="FF0000"/>
          <w:sz w:val="24"/>
          <w:szCs w:val="24"/>
        </w:rPr>
        <w:t xml:space="preserve"> Summary</w:t>
      </w:r>
      <w:r w:rsidR="00984BAC">
        <w:rPr>
          <w:rFonts w:asciiTheme="majorBidi" w:hAnsiTheme="majorBidi" w:cstheme="majorBidi"/>
          <w:color w:val="FF0000"/>
          <w:sz w:val="24"/>
          <w:szCs w:val="24"/>
        </w:rPr>
        <w:t>?</w:t>
      </w:r>
    </w:p>
    <w:p w14:paraId="162DE5DD" w14:textId="4330169A" w:rsidR="00B67555" w:rsidRDefault="00B67555" w:rsidP="00113624">
      <w:pPr>
        <w:ind w:firstLine="360"/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 w:hint="eastAsia"/>
          <w:color w:val="FF0000"/>
          <w:sz w:val="24"/>
          <w:szCs w:val="24"/>
        </w:rPr>
        <w:t>Questionnaires</w:t>
      </w:r>
    </w:p>
    <w:p w14:paraId="2BFA8494" w14:textId="44BCE56D" w:rsidR="003C4BFE" w:rsidRDefault="003C4BFE" w:rsidP="003C4BFE">
      <w:pPr>
        <w:rPr>
          <w:rFonts w:asciiTheme="majorBidi" w:hAnsiTheme="majorBidi" w:cstheme="majorBidi"/>
          <w:color w:val="FF0000"/>
          <w:sz w:val="24"/>
          <w:szCs w:val="24"/>
        </w:rPr>
      </w:pPr>
    </w:p>
    <w:p w14:paraId="1DBA6143" w14:textId="7B4D0535" w:rsidR="003C4BFE" w:rsidRDefault="003C4BFE" w:rsidP="003C4BFE">
      <w:pPr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 w:hint="eastAsia"/>
          <w:color w:val="FF0000"/>
          <w:sz w:val="24"/>
          <w:szCs w:val="24"/>
        </w:rPr>
        <w:t>E</w:t>
      </w:r>
      <w:r>
        <w:rPr>
          <w:rFonts w:asciiTheme="majorBidi" w:hAnsiTheme="majorBidi" w:cstheme="majorBidi"/>
          <w:color w:val="FF0000"/>
          <w:sz w:val="24"/>
          <w:szCs w:val="24"/>
        </w:rPr>
        <w:t>pilogue</w:t>
      </w:r>
      <w:r w:rsidR="00283FB3">
        <w:rPr>
          <w:rFonts w:asciiTheme="majorBidi" w:hAnsiTheme="majorBidi" w:cstheme="majorBidi"/>
          <w:color w:val="FF0000"/>
          <w:sz w:val="24"/>
          <w:szCs w:val="24"/>
        </w:rPr>
        <w:t>?</w:t>
      </w:r>
    </w:p>
    <w:p w14:paraId="204ACD05" w14:textId="70A801DE" w:rsidR="006468F2" w:rsidRDefault="006468F2" w:rsidP="003C4BFE">
      <w:pPr>
        <w:rPr>
          <w:rFonts w:asciiTheme="majorBidi" w:hAnsiTheme="majorBidi" w:cstheme="majorBidi"/>
          <w:color w:val="FF0000"/>
          <w:sz w:val="24"/>
          <w:szCs w:val="24"/>
        </w:rPr>
      </w:pPr>
    </w:p>
    <w:p w14:paraId="785CA5AB" w14:textId="59B31EAD" w:rsidR="006468F2" w:rsidRDefault="004049A2" w:rsidP="007951E9">
      <w:pPr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/>
          <w:color w:val="FF0000"/>
          <w:sz w:val="24"/>
          <w:szCs w:val="24"/>
        </w:rPr>
        <w:t>Answers</w:t>
      </w:r>
      <w:r w:rsidR="007951E9">
        <w:rPr>
          <w:rFonts w:asciiTheme="majorBidi" w:hAnsiTheme="majorBidi" w:cstheme="majorBidi"/>
          <w:color w:val="FF0000"/>
          <w:sz w:val="24"/>
          <w:szCs w:val="24"/>
        </w:rPr>
        <w:t xml:space="preserve"> and Suggestions to Questionnaires</w:t>
      </w:r>
    </w:p>
    <w:p w14:paraId="3ECB9A69" w14:textId="77777777" w:rsidR="007951E9" w:rsidRDefault="007951E9" w:rsidP="007951E9">
      <w:pPr>
        <w:rPr>
          <w:rFonts w:asciiTheme="majorBidi" w:hAnsiTheme="majorBidi" w:cstheme="majorBidi"/>
          <w:color w:val="FF0000"/>
          <w:sz w:val="24"/>
          <w:szCs w:val="24"/>
        </w:rPr>
      </w:pPr>
    </w:p>
    <w:p w14:paraId="23EF71CF" w14:textId="47ACC424" w:rsidR="007951E9" w:rsidRPr="009E048E" w:rsidRDefault="007951E9" w:rsidP="007951E9">
      <w:pPr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 w:hint="eastAsia"/>
          <w:color w:val="FF0000"/>
          <w:sz w:val="24"/>
          <w:szCs w:val="24"/>
        </w:rPr>
        <w:t>Index</w:t>
      </w:r>
    </w:p>
    <w:sectPr w:rsidR="007951E9" w:rsidRPr="009E048E" w:rsidSect="0011362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FD59BF" w14:textId="77777777" w:rsidR="007D6E2E" w:rsidRDefault="007D6E2E" w:rsidP="00601B49">
      <w:r>
        <w:separator/>
      </w:r>
    </w:p>
  </w:endnote>
  <w:endnote w:type="continuationSeparator" w:id="0">
    <w:p w14:paraId="3A1E3FDB" w14:textId="77777777" w:rsidR="007D6E2E" w:rsidRDefault="007D6E2E" w:rsidP="00601B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2443BB" w14:textId="77777777" w:rsidR="007D6E2E" w:rsidRDefault="007D6E2E" w:rsidP="00601B49">
      <w:r>
        <w:separator/>
      </w:r>
    </w:p>
  </w:footnote>
  <w:footnote w:type="continuationSeparator" w:id="0">
    <w:p w14:paraId="034D06CD" w14:textId="77777777" w:rsidR="007D6E2E" w:rsidRDefault="007D6E2E" w:rsidP="00601B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A5559"/>
    <w:multiLevelType w:val="multilevel"/>
    <w:tmpl w:val="86D2AD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1440"/>
      </w:pPr>
      <w:rPr>
        <w:rFonts w:hint="default"/>
      </w:rPr>
    </w:lvl>
  </w:abstractNum>
  <w:num w:numId="1" w16cid:durableId="1575429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savePreviewPicture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8DA"/>
    <w:rsid w:val="0000461F"/>
    <w:rsid w:val="00005504"/>
    <w:rsid w:val="00011D43"/>
    <w:rsid w:val="00024B12"/>
    <w:rsid w:val="00062B4A"/>
    <w:rsid w:val="0007761D"/>
    <w:rsid w:val="00084594"/>
    <w:rsid w:val="000A6AF3"/>
    <w:rsid w:val="000D3E7F"/>
    <w:rsid w:val="000E4DBB"/>
    <w:rsid w:val="000E5166"/>
    <w:rsid w:val="000E70AF"/>
    <w:rsid w:val="000F6C86"/>
    <w:rsid w:val="000F7634"/>
    <w:rsid w:val="00104A78"/>
    <w:rsid w:val="00107E37"/>
    <w:rsid w:val="00113624"/>
    <w:rsid w:val="00122A26"/>
    <w:rsid w:val="00123E00"/>
    <w:rsid w:val="00152936"/>
    <w:rsid w:val="00152AD7"/>
    <w:rsid w:val="001638DA"/>
    <w:rsid w:val="001B510C"/>
    <w:rsid w:val="001B79A8"/>
    <w:rsid w:val="001C1BD8"/>
    <w:rsid w:val="001D13AE"/>
    <w:rsid w:val="002049D2"/>
    <w:rsid w:val="00225C9A"/>
    <w:rsid w:val="00237DD7"/>
    <w:rsid w:val="002403FB"/>
    <w:rsid w:val="00263347"/>
    <w:rsid w:val="00272267"/>
    <w:rsid w:val="002769FC"/>
    <w:rsid w:val="00283FB3"/>
    <w:rsid w:val="002859A8"/>
    <w:rsid w:val="002959D6"/>
    <w:rsid w:val="002A27A7"/>
    <w:rsid w:val="002C368B"/>
    <w:rsid w:val="002C79E4"/>
    <w:rsid w:val="002E7702"/>
    <w:rsid w:val="00303FE4"/>
    <w:rsid w:val="0032467F"/>
    <w:rsid w:val="00351215"/>
    <w:rsid w:val="00363D32"/>
    <w:rsid w:val="0036576A"/>
    <w:rsid w:val="0037698B"/>
    <w:rsid w:val="00376CC4"/>
    <w:rsid w:val="003864F5"/>
    <w:rsid w:val="00393ED7"/>
    <w:rsid w:val="003A5152"/>
    <w:rsid w:val="003C4BFE"/>
    <w:rsid w:val="003D0293"/>
    <w:rsid w:val="003E1933"/>
    <w:rsid w:val="00404782"/>
    <w:rsid w:val="004049A2"/>
    <w:rsid w:val="00467011"/>
    <w:rsid w:val="004845B9"/>
    <w:rsid w:val="00496312"/>
    <w:rsid w:val="004D0D53"/>
    <w:rsid w:val="004D2759"/>
    <w:rsid w:val="004F1667"/>
    <w:rsid w:val="004F78B2"/>
    <w:rsid w:val="005065A2"/>
    <w:rsid w:val="00512F06"/>
    <w:rsid w:val="00552B91"/>
    <w:rsid w:val="0056070B"/>
    <w:rsid w:val="00573D14"/>
    <w:rsid w:val="00586385"/>
    <w:rsid w:val="005E0065"/>
    <w:rsid w:val="005F1136"/>
    <w:rsid w:val="005F135B"/>
    <w:rsid w:val="00601B49"/>
    <w:rsid w:val="006468F2"/>
    <w:rsid w:val="00647660"/>
    <w:rsid w:val="00680F4B"/>
    <w:rsid w:val="00682DB5"/>
    <w:rsid w:val="00691CA7"/>
    <w:rsid w:val="006A7F5F"/>
    <w:rsid w:val="006B44F4"/>
    <w:rsid w:val="006B5CAA"/>
    <w:rsid w:val="006E668B"/>
    <w:rsid w:val="006F0693"/>
    <w:rsid w:val="007110E5"/>
    <w:rsid w:val="007505B4"/>
    <w:rsid w:val="00756537"/>
    <w:rsid w:val="00775E59"/>
    <w:rsid w:val="00785C12"/>
    <w:rsid w:val="007907B1"/>
    <w:rsid w:val="007951E9"/>
    <w:rsid w:val="007A2C43"/>
    <w:rsid w:val="007A5CEF"/>
    <w:rsid w:val="007C0E2E"/>
    <w:rsid w:val="007D466F"/>
    <w:rsid w:val="007D6E2E"/>
    <w:rsid w:val="00814D6E"/>
    <w:rsid w:val="00827674"/>
    <w:rsid w:val="00830010"/>
    <w:rsid w:val="0083306F"/>
    <w:rsid w:val="008340BC"/>
    <w:rsid w:val="00866501"/>
    <w:rsid w:val="0087109B"/>
    <w:rsid w:val="00896656"/>
    <w:rsid w:val="008B6837"/>
    <w:rsid w:val="008C6FC0"/>
    <w:rsid w:val="008D3B8C"/>
    <w:rsid w:val="008E7F0F"/>
    <w:rsid w:val="008F145B"/>
    <w:rsid w:val="008F1FED"/>
    <w:rsid w:val="0091435D"/>
    <w:rsid w:val="00956702"/>
    <w:rsid w:val="00966E44"/>
    <w:rsid w:val="00984BAC"/>
    <w:rsid w:val="00985B11"/>
    <w:rsid w:val="00993F80"/>
    <w:rsid w:val="009A69DB"/>
    <w:rsid w:val="009E048E"/>
    <w:rsid w:val="009F2A42"/>
    <w:rsid w:val="009F7F3C"/>
    <w:rsid w:val="00A07394"/>
    <w:rsid w:val="00A15351"/>
    <w:rsid w:val="00A32542"/>
    <w:rsid w:val="00A423DC"/>
    <w:rsid w:val="00A4430A"/>
    <w:rsid w:val="00A72579"/>
    <w:rsid w:val="00A735E8"/>
    <w:rsid w:val="00A8345D"/>
    <w:rsid w:val="00A9504F"/>
    <w:rsid w:val="00A97D3B"/>
    <w:rsid w:val="00AE1537"/>
    <w:rsid w:val="00B06BCC"/>
    <w:rsid w:val="00B06DAC"/>
    <w:rsid w:val="00B13254"/>
    <w:rsid w:val="00B31E6E"/>
    <w:rsid w:val="00B4424E"/>
    <w:rsid w:val="00B50F7D"/>
    <w:rsid w:val="00B6307C"/>
    <w:rsid w:val="00B67555"/>
    <w:rsid w:val="00B7054D"/>
    <w:rsid w:val="00B85725"/>
    <w:rsid w:val="00B92B65"/>
    <w:rsid w:val="00BA2B42"/>
    <w:rsid w:val="00BB6D85"/>
    <w:rsid w:val="00BD3D61"/>
    <w:rsid w:val="00BD5538"/>
    <w:rsid w:val="00BF1891"/>
    <w:rsid w:val="00C0190F"/>
    <w:rsid w:val="00C03AD4"/>
    <w:rsid w:val="00C4280D"/>
    <w:rsid w:val="00C72679"/>
    <w:rsid w:val="00C859BB"/>
    <w:rsid w:val="00C85EA2"/>
    <w:rsid w:val="00CC6E12"/>
    <w:rsid w:val="00CD31F0"/>
    <w:rsid w:val="00CF0DCA"/>
    <w:rsid w:val="00D016D4"/>
    <w:rsid w:val="00D02767"/>
    <w:rsid w:val="00D26395"/>
    <w:rsid w:val="00D43935"/>
    <w:rsid w:val="00DB063D"/>
    <w:rsid w:val="00DB76DC"/>
    <w:rsid w:val="00DE4273"/>
    <w:rsid w:val="00E0759D"/>
    <w:rsid w:val="00E20B24"/>
    <w:rsid w:val="00E507B0"/>
    <w:rsid w:val="00E601D1"/>
    <w:rsid w:val="00E70265"/>
    <w:rsid w:val="00E77AEA"/>
    <w:rsid w:val="00E95E58"/>
    <w:rsid w:val="00EA1DB2"/>
    <w:rsid w:val="00EA3F39"/>
    <w:rsid w:val="00EB5268"/>
    <w:rsid w:val="00ED690C"/>
    <w:rsid w:val="00F23EC1"/>
    <w:rsid w:val="00F3472E"/>
    <w:rsid w:val="00F43179"/>
    <w:rsid w:val="00F44DF3"/>
    <w:rsid w:val="00F741B4"/>
    <w:rsid w:val="00F7752A"/>
    <w:rsid w:val="00F81A9B"/>
    <w:rsid w:val="00F90B82"/>
    <w:rsid w:val="00F911A3"/>
    <w:rsid w:val="00FA2DDE"/>
    <w:rsid w:val="00FB3181"/>
    <w:rsid w:val="00FB37C6"/>
    <w:rsid w:val="00FB4AC2"/>
    <w:rsid w:val="00FD0DD4"/>
    <w:rsid w:val="00FD46AC"/>
    <w:rsid w:val="00FE55AA"/>
    <w:rsid w:val="00FF3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D5BDA60"/>
  <w15:docId w15:val="{707A5DB6-E0FA-44F0-BE72-FC6672A26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38DA"/>
    <w:pPr>
      <w:widowControl w:val="0"/>
      <w:spacing w:after="0" w:line="240" w:lineRule="auto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3B8C"/>
    <w:pPr>
      <w:spacing w:before="100" w:beforeAutospacing="1" w:after="100" w:afterAutospacing="1"/>
    </w:pPr>
    <w:rPr>
      <w:rFonts w:cs="Times New Roman"/>
    </w:rPr>
  </w:style>
  <w:style w:type="paragraph" w:styleId="a4">
    <w:name w:val="header"/>
    <w:basedOn w:val="a"/>
    <w:link w:val="a5"/>
    <w:uiPriority w:val="99"/>
    <w:unhideWhenUsed/>
    <w:rsid w:val="00601B49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601B49"/>
    <w:rPr>
      <w:kern w:val="2"/>
      <w:sz w:val="21"/>
    </w:rPr>
  </w:style>
  <w:style w:type="paragraph" w:styleId="a6">
    <w:name w:val="footer"/>
    <w:basedOn w:val="a"/>
    <w:link w:val="a7"/>
    <w:uiPriority w:val="99"/>
    <w:unhideWhenUsed/>
    <w:rsid w:val="00601B49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601B49"/>
    <w:rPr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HAZARIKA HEMANTA</cp:lastModifiedBy>
  <cp:revision>2</cp:revision>
  <cp:lastPrinted>2020-08-10T01:25:00Z</cp:lastPrinted>
  <dcterms:created xsi:type="dcterms:W3CDTF">2024-05-27T13:54:00Z</dcterms:created>
  <dcterms:modified xsi:type="dcterms:W3CDTF">2024-05-27T13:54:00Z</dcterms:modified>
</cp:coreProperties>
</file>