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76A6F2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Chapter 1 Introduction</w:t>
      </w:r>
      <w:r>
        <w:rPr>
          <w:rFonts w:asciiTheme="majorBidi" w:eastAsia="ＭＳ 明朝" w:hAnsiTheme="majorBidi" w:cstheme="majorBidi"/>
          <w:b/>
          <w:bCs/>
          <w:sz w:val="24"/>
          <w:szCs w:val="24"/>
        </w:rPr>
        <w:t xml:space="preserve"> </w:t>
      </w:r>
      <w:r w:rsidRPr="006B6056">
        <w:rPr>
          <w:rFonts w:asciiTheme="majorBidi" w:eastAsia="ＭＳ 明朝" w:hAnsiTheme="majorBidi" w:cstheme="majorBidi"/>
          <w:sz w:val="24"/>
          <w:szCs w:val="24"/>
        </w:rPr>
        <w:t>to Ground Improvement Techniques</w:t>
      </w:r>
    </w:p>
    <w:p w14:paraId="7DEF8154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</w:p>
    <w:p w14:paraId="6841778A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1.1. Three phase diagram of soils (Ishibashi and Hazarika, 2015)</w:t>
      </w:r>
    </w:p>
    <w:p w14:paraId="3293C512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1.2. Compaction curve (Ishibashi and Hazarika, 2015)</w:t>
      </w:r>
    </w:p>
    <w:p w14:paraId="69FC1881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1.3. Compaction curve and zero air void curve (Ishibashi and Hazarika, 2015)</w:t>
      </w:r>
    </w:p>
    <w:p w14:paraId="07450C52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1.4. Different between compaction and consolidation</w:t>
      </w:r>
    </w:p>
    <w:p w14:paraId="7EF65823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1.5. e-log</w:t>
      </w:r>
      <w:r w:rsidRPr="008917BD">
        <w:rPr>
          <w:rFonts w:asciiTheme="majorBidi" w:eastAsia="ＭＳ 明朝" w:hAnsiTheme="majorBidi" w:cstheme="majorBidi"/>
          <w:sz w:val="24"/>
          <w:szCs w:val="24"/>
        </w:rPr>
        <w:t>σ</w:t>
      </w:r>
      <w:r>
        <w:rPr>
          <w:rFonts w:asciiTheme="majorBidi" w:eastAsia="ＭＳ 明朝" w:hAnsiTheme="majorBidi" w:cstheme="majorBidi" w:hint="eastAsia"/>
          <w:sz w:val="24"/>
          <w:szCs w:val="24"/>
        </w:rPr>
        <w:t xml:space="preserve"> </w:t>
      </w:r>
      <w:r w:rsidRPr="008917BD">
        <w:rPr>
          <w:rFonts w:asciiTheme="majorBidi" w:hAnsiTheme="majorBidi" w:cstheme="majorBidi"/>
          <w:sz w:val="24"/>
          <w:szCs w:val="24"/>
        </w:rPr>
        <w:t>curve (Ishibashi and Hazarika, 2015)</w:t>
      </w:r>
    </w:p>
    <w:p w14:paraId="4BA03951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1.6. Settlement computation model</w:t>
      </w:r>
    </w:p>
    <w:p w14:paraId="5CC3A2FA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1.7. Shear strength of a soil mass (Ishibashi and Hazarika, 2015)</w:t>
      </w:r>
    </w:p>
    <w:p w14:paraId="585046C2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1.8. Failure strength criteria for soils (Ishibashi and Hazarika, 2015)</w:t>
      </w:r>
    </w:p>
    <w:p w14:paraId="1AB75692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1.9. Terzaghi’s bearing capacity model (Ishibashi and Hazarika, 2015)</w:t>
      </w:r>
    </w:p>
    <w:p w14:paraId="0680ED91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1.10. Model diagram of soil strength increasing mechanism (Ingles and Metcalf, 1972)</w:t>
      </w:r>
    </w:p>
    <w:p w14:paraId="1B2694F1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1.11. Increasing soil strength by consolidation</w:t>
      </w:r>
    </w:p>
    <w:p w14:paraId="322C9D0C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1.12. Change of soil strength by densification</w:t>
      </w:r>
    </w:p>
    <w:p w14:paraId="74919160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1.13. Change of soil strength by solidification</w:t>
      </w:r>
    </w:p>
    <w:p w14:paraId="0F82FCAD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1.14. Change of soil strength by reinforcement</w:t>
      </w:r>
    </w:p>
    <w:p w14:paraId="2F24226F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1.15. Leaning tower of Pisa, Italy (Ishibashi and Hazarika, 2015)</w:t>
      </w:r>
    </w:p>
    <w:p w14:paraId="1849CEE6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1.16. Kansai international airport, Osaka, Japan (Ishibashi and Hazarika, 2015)</w:t>
      </w:r>
    </w:p>
    <w:p w14:paraId="62930779" w14:textId="77777777" w:rsidR="00587DFE" w:rsidRPr="008917BD" w:rsidRDefault="00587DFE" w:rsidP="00587DFE">
      <w:pPr>
        <w:rPr>
          <w:rFonts w:asciiTheme="majorBidi" w:hAnsiTheme="majorBidi" w:cstheme="majorBidi"/>
          <w:sz w:val="24"/>
          <w:szCs w:val="24"/>
        </w:rPr>
      </w:pPr>
      <w:r w:rsidRPr="008917BD">
        <w:rPr>
          <w:rFonts w:asciiTheme="majorBidi" w:hAnsiTheme="majorBidi" w:cstheme="majorBidi"/>
          <w:sz w:val="24"/>
          <w:szCs w:val="24"/>
        </w:rPr>
        <w:t>Fig. 1.17. Tilted buildings during Niigata earthquake, Japan (Ishibashi and Hazarika, 2015)</w:t>
      </w:r>
    </w:p>
    <w:p w14:paraId="3D929675" w14:textId="77777777" w:rsidR="00587DFE" w:rsidRDefault="00587DFE" w:rsidP="00587DFE"/>
    <w:p w14:paraId="3BA2D6C1" w14:textId="77777777" w:rsidR="00587DFE" w:rsidRDefault="00587DFE" w:rsidP="00587DFE"/>
    <w:p w14:paraId="23BC8C7F" w14:textId="77777777" w:rsidR="00587DFE" w:rsidRDefault="00587DFE" w:rsidP="00587DFE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 w:hint="eastAsia"/>
          <w:noProof/>
        </w:rPr>
        <w:t xml:space="preserve">Chapter 2 </w:t>
      </w:r>
      <w:r>
        <w:rPr>
          <w:rFonts w:asciiTheme="majorBidi" w:hAnsiTheme="majorBidi" w:cstheme="majorBidi"/>
          <w:noProof/>
        </w:rPr>
        <w:t>Ground Improvement without Admixture in Non-cohesive soils or Fill</w:t>
      </w:r>
    </w:p>
    <w:p w14:paraId="1366B6EF" w14:textId="77777777" w:rsidR="00587DFE" w:rsidRDefault="00587DFE" w:rsidP="00587DFE">
      <w:pPr>
        <w:ind w:firstLine="84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 xml:space="preserve"> materials</w:t>
      </w:r>
    </w:p>
    <w:p w14:paraId="6684BDA6" w14:textId="77777777" w:rsidR="00587DFE" w:rsidRPr="00D45647" w:rsidRDefault="00587DFE" w:rsidP="00587DFE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>F</w:t>
      </w:r>
      <w:r>
        <w:rPr>
          <w:rFonts w:asciiTheme="majorBidi" w:hAnsiTheme="majorBidi" w:cstheme="majorBidi"/>
          <w:noProof/>
        </w:rPr>
        <w:t>ig.</w:t>
      </w:r>
      <w:r w:rsidRPr="00D45647">
        <w:rPr>
          <w:rFonts w:asciiTheme="majorBidi" w:hAnsiTheme="majorBidi" w:cstheme="majorBidi"/>
          <w:noProof/>
        </w:rPr>
        <w:t xml:space="preserve"> 2.1 Compaction curve and Engineering Properties of Compacted Soil Mass</w:t>
      </w:r>
    </w:p>
    <w:p w14:paraId="0D6C6672" w14:textId="77777777" w:rsidR="00587DFE" w:rsidRPr="00D45647" w:rsidRDefault="00587DFE" w:rsidP="00587DFE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 xml:space="preserve">　　　　　</w:t>
      </w:r>
      <w:r w:rsidRPr="00D45647">
        <w:rPr>
          <w:rFonts w:asciiTheme="majorBidi" w:hAnsiTheme="majorBidi" w:cstheme="majorBidi"/>
          <w:noProof/>
        </w:rPr>
        <w:t>(Modified Figures after Lambe 1958)</w:t>
      </w:r>
    </w:p>
    <w:p w14:paraId="12A2CE6D" w14:textId="77777777" w:rsidR="00587DFE" w:rsidRPr="00D45647" w:rsidRDefault="00587DFE" w:rsidP="00587DFE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</w:t>
      </w:r>
      <w:r>
        <w:rPr>
          <w:rFonts w:asciiTheme="majorBidi" w:hAnsiTheme="majorBidi" w:cstheme="majorBidi"/>
        </w:rPr>
        <w:t>ig.</w:t>
      </w:r>
      <w:r w:rsidRPr="00D45647">
        <w:rPr>
          <w:rFonts w:asciiTheme="majorBidi" w:hAnsiTheme="majorBidi" w:cstheme="majorBidi"/>
        </w:rPr>
        <w:t xml:space="preserve"> 2.2 Governing Factors in Soil Compaction</w:t>
      </w:r>
    </w:p>
    <w:p w14:paraId="0AD5E91E" w14:textId="77777777" w:rsidR="00587DFE" w:rsidRPr="00D45647" w:rsidRDefault="00587DFE" w:rsidP="00587DFE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</w:t>
      </w:r>
      <w:r>
        <w:rPr>
          <w:rFonts w:asciiTheme="majorBidi" w:hAnsiTheme="majorBidi" w:cstheme="majorBidi"/>
        </w:rPr>
        <w:t>ig.</w:t>
      </w:r>
      <w:r w:rsidRPr="00D45647">
        <w:rPr>
          <w:rFonts w:asciiTheme="majorBidi" w:hAnsiTheme="majorBidi" w:cstheme="majorBidi"/>
        </w:rPr>
        <w:t xml:space="preserve"> 2.3 Compaction Curve vs. Compaction Energy (Ishibashi and Hazarika 2010)</w:t>
      </w:r>
    </w:p>
    <w:p w14:paraId="4B5CDC3F" w14:textId="77777777" w:rsidR="00587DFE" w:rsidRPr="00D45647" w:rsidRDefault="00587DFE" w:rsidP="00587DFE">
      <w:pPr>
        <w:rPr>
          <w:rFonts w:asciiTheme="majorBidi" w:hAnsiTheme="majorBidi" w:cstheme="majorBidi"/>
          <w:noProof/>
        </w:rPr>
      </w:pPr>
      <w:r w:rsidRPr="00D45647">
        <w:rPr>
          <w:rFonts w:asciiTheme="majorBidi" w:hAnsiTheme="majorBidi" w:cstheme="majorBidi"/>
          <w:noProof/>
        </w:rPr>
        <w:t>F</w:t>
      </w:r>
      <w:r>
        <w:rPr>
          <w:rFonts w:asciiTheme="majorBidi" w:hAnsiTheme="majorBidi" w:cstheme="majorBidi"/>
          <w:noProof/>
        </w:rPr>
        <w:t>ig.</w:t>
      </w:r>
      <w:r w:rsidRPr="00D45647">
        <w:rPr>
          <w:rFonts w:asciiTheme="majorBidi" w:hAnsiTheme="majorBidi" w:cstheme="majorBidi"/>
          <w:noProof/>
        </w:rPr>
        <w:t xml:space="preserve"> 2.4 Range of field water content to achive the specified quality</w:t>
      </w:r>
    </w:p>
    <w:p w14:paraId="447A2724" w14:textId="77777777" w:rsidR="00587DFE" w:rsidRPr="00D45647" w:rsidRDefault="00587DFE" w:rsidP="00587DFE">
      <w:pPr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>Fig.</w:t>
      </w:r>
      <w:r w:rsidRPr="00D45647">
        <w:rPr>
          <w:rFonts w:asciiTheme="majorBidi" w:hAnsiTheme="majorBidi" w:cstheme="majorBidi"/>
          <w:noProof/>
        </w:rPr>
        <w:t xml:space="preserve"> 2.5 Field compaction equipments (Ishibasi and Hazarika, 2010)</w:t>
      </w:r>
    </w:p>
    <w:p w14:paraId="1D3C6A25" w14:textId="77777777" w:rsidR="00587DFE" w:rsidRPr="00D45647" w:rsidRDefault="00587DFE" w:rsidP="00587DFE">
      <w:pPr>
        <w:ind w:left="1080" w:hanging="1080"/>
        <w:rPr>
          <w:rFonts w:asciiTheme="majorBidi" w:hAnsiTheme="majorBidi" w:cstheme="majorBidi"/>
          <w:noProof/>
        </w:rPr>
      </w:pPr>
      <w:r>
        <w:rPr>
          <w:rFonts w:asciiTheme="majorBidi" w:hAnsiTheme="majorBidi" w:cstheme="majorBidi"/>
          <w:noProof/>
        </w:rPr>
        <w:t>Fig.</w:t>
      </w:r>
      <w:r w:rsidRPr="00D45647">
        <w:rPr>
          <w:rFonts w:asciiTheme="majorBidi" w:hAnsiTheme="majorBidi" w:cstheme="majorBidi"/>
          <w:noProof/>
        </w:rPr>
        <w:t xml:space="preserve"> 2.6 Effctof field compaction with depth and number of passes (D’Appolonia et.al., 1969).</w:t>
      </w:r>
    </w:p>
    <w:p w14:paraId="31C0CDA8" w14:textId="77777777" w:rsidR="00587DFE" w:rsidRPr="00D45647" w:rsidRDefault="00587DFE" w:rsidP="00587DF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Fig.</w:t>
      </w:r>
      <w:r w:rsidRPr="00D45647">
        <w:rPr>
          <w:rFonts w:asciiTheme="majorBidi" w:hAnsiTheme="majorBidi" w:cstheme="majorBidi"/>
        </w:rPr>
        <w:t xml:space="preserve"> 2.7 Work Flow of Compaction Method</w:t>
      </w:r>
    </w:p>
    <w:p w14:paraId="4C9E730F" w14:textId="77777777" w:rsidR="00587DFE" w:rsidRPr="00D45647" w:rsidRDefault="00587DFE" w:rsidP="00587DFE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Fig.</w:t>
      </w:r>
      <w:r>
        <w:rPr>
          <w:rFonts w:asciiTheme="majorBidi" w:hAnsiTheme="majorBidi" w:cstheme="majorBidi"/>
        </w:rPr>
        <w:t xml:space="preserve"> 2.8 </w:t>
      </w:r>
      <w:r w:rsidRPr="00D45647">
        <w:rPr>
          <w:rFonts w:asciiTheme="majorBidi" w:hAnsiTheme="majorBidi" w:cstheme="majorBidi"/>
        </w:rPr>
        <w:t>Loose sand and Vibration</w:t>
      </w:r>
    </w:p>
    <w:p w14:paraId="75B0D5CC" w14:textId="77777777" w:rsidR="00587DFE" w:rsidRPr="00D45647" w:rsidRDefault="00587DFE" w:rsidP="00587DFE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/>
        </w:rPr>
        <w:t>. 2.9</w:t>
      </w:r>
      <w:r w:rsidRPr="00D45647">
        <w:rPr>
          <w:rFonts w:asciiTheme="majorBidi" w:hAnsiTheme="majorBidi" w:cstheme="majorBidi"/>
        </w:rPr>
        <w:t xml:space="preserve"> Grain size distribution curve and suitable range for Vibro-flotation</w:t>
      </w:r>
    </w:p>
    <w:p w14:paraId="1C06DAAA" w14:textId="77777777" w:rsidR="00587DFE" w:rsidRPr="00D45647" w:rsidRDefault="00587DFE" w:rsidP="00587DF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Fig. 2.10</w:t>
      </w:r>
      <w:r w:rsidRPr="00D45647">
        <w:rPr>
          <w:rFonts w:asciiTheme="majorBidi" w:hAnsiTheme="majorBidi" w:cstheme="majorBidi"/>
        </w:rPr>
        <w:t xml:space="preserve"> Procedure of Vibro-flotation method</w:t>
      </w:r>
    </w:p>
    <w:p w14:paraId="4DFF606F" w14:textId="77777777" w:rsidR="00587DFE" w:rsidRPr="00D45647" w:rsidRDefault="00587DFE" w:rsidP="00587DF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Fig. 2.11</w:t>
      </w:r>
      <w:r w:rsidRPr="00D45647">
        <w:rPr>
          <w:rFonts w:asciiTheme="majorBidi" w:hAnsiTheme="majorBidi" w:cstheme="majorBidi"/>
        </w:rPr>
        <w:t xml:space="preserve"> Renewal work for pier by Vibro-flotation method</w:t>
      </w:r>
    </w:p>
    <w:p w14:paraId="59235066" w14:textId="77777777" w:rsidR="00587DFE" w:rsidRPr="00D45647" w:rsidRDefault="00587DFE" w:rsidP="00587DFE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>
        <w:rPr>
          <w:rFonts w:asciiTheme="majorBidi" w:hAnsiTheme="majorBidi" w:cstheme="majorBidi"/>
        </w:rPr>
        <w:t>2.</w:t>
      </w:r>
      <w:r w:rsidRPr="00D45647">
        <w:rPr>
          <w:rFonts w:asciiTheme="majorBidi" w:hAnsiTheme="majorBidi" w:cstheme="majorBidi"/>
        </w:rPr>
        <w:t>1</w:t>
      </w:r>
      <w:r>
        <w:rPr>
          <w:rFonts w:asciiTheme="majorBidi" w:hAnsiTheme="majorBidi" w:cstheme="majorBidi"/>
        </w:rPr>
        <w:t>2</w:t>
      </w:r>
      <w:r w:rsidRPr="00D45647">
        <w:rPr>
          <w:rFonts w:asciiTheme="majorBidi" w:hAnsiTheme="majorBidi" w:cstheme="majorBidi"/>
        </w:rPr>
        <w:t xml:space="preserve"> Illustration on soil structure’s change during Tamping (Wood, 1968)</w:t>
      </w:r>
    </w:p>
    <w:p w14:paraId="3AD03D3C" w14:textId="77777777" w:rsidR="00587DFE" w:rsidRPr="00D45647" w:rsidRDefault="00587DFE" w:rsidP="00587DFE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>Fig. 2</w:t>
      </w:r>
      <w:r>
        <w:rPr>
          <w:rFonts w:asciiTheme="majorBidi" w:hAnsiTheme="majorBidi" w:cstheme="majorBidi"/>
        </w:rPr>
        <w:t>.13</w:t>
      </w:r>
      <w:r w:rsidRPr="00D45647">
        <w:rPr>
          <w:rFonts w:asciiTheme="majorBidi" w:hAnsiTheme="majorBidi" w:cstheme="majorBidi"/>
        </w:rPr>
        <w:t xml:space="preserve"> Illustrated system and procedure of Heavy Tamping</w:t>
      </w:r>
    </w:p>
    <w:p w14:paraId="61C9FB04" w14:textId="77777777" w:rsidR="00587DFE" w:rsidRPr="00D45647" w:rsidRDefault="00587DFE" w:rsidP="00587DFE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>
        <w:rPr>
          <w:rFonts w:asciiTheme="majorBidi" w:hAnsiTheme="majorBidi" w:cstheme="majorBidi"/>
        </w:rPr>
        <w:t>2.14</w:t>
      </w:r>
      <w:r w:rsidRPr="00D45647">
        <w:rPr>
          <w:rFonts w:asciiTheme="majorBidi" w:hAnsiTheme="majorBidi" w:cstheme="majorBidi"/>
        </w:rPr>
        <w:t xml:space="preserve"> Ground behavior by Heavy Tamping passes (Yamada, 1991)</w:t>
      </w:r>
    </w:p>
    <w:p w14:paraId="1CAFA897" w14:textId="77777777" w:rsidR="00587DFE" w:rsidRPr="00D45647" w:rsidRDefault="00587DFE" w:rsidP="00587DFE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>
        <w:rPr>
          <w:rFonts w:asciiTheme="majorBidi" w:hAnsiTheme="majorBidi" w:cstheme="majorBidi"/>
        </w:rPr>
        <w:t>2.15</w:t>
      </w:r>
      <w:r w:rsidRPr="00D45647">
        <w:rPr>
          <w:rFonts w:asciiTheme="majorBidi" w:hAnsiTheme="majorBidi" w:cstheme="majorBidi"/>
        </w:rPr>
        <w:t xml:space="preserve"> Planning and Designing</w:t>
      </w:r>
    </w:p>
    <w:p w14:paraId="19E35E0F" w14:textId="77777777" w:rsidR="00587DFE" w:rsidRPr="00D45647" w:rsidRDefault="00587DFE" w:rsidP="00587DFE">
      <w:pPr>
        <w:rPr>
          <w:rFonts w:asciiTheme="majorBidi" w:hAnsiTheme="majorBidi" w:cstheme="majorBidi"/>
        </w:rPr>
      </w:pPr>
      <w:r w:rsidRPr="00D45647">
        <w:rPr>
          <w:rFonts w:asciiTheme="majorBidi" w:hAnsiTheme="majorBidi" w:cstheme="majorBidi"/>
        </w:rPr>
        <w:t xml:space="preserve">Fig. </w:t>
      </w:r>
      <w:r>
        <w:rPr>
          <w:rFonts w:asciiTheme="majorBidi" w:hAnsiTheme="majorBidi" w:cstheme="majorBidi"/>
        </w:rPr>
        <w:t>2.16</w:t>
      </w:r>
      <w:r w:rsidRPr="00D45647">
        <w:rPr>
          <w:rFonts w:asciiTheme="majorBidi" w:hAnsiTheme="majorBidi" w:cstheme="majorBidi"/>
        </w:rPr>
        <w:t xml:space="preserve"> Procedure flow of Heavy Tamping</w:t>
      </w:r>
    </w:p>
    <w:p w14:paraId="0F0B87F3" w14:textId="429C1794" w:rsidR="003636A7" w:rsidRDefault="003636A7" w:rsidP="00587DF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79415018" w14:textId="59AAA5EC" w:rsidR="00587DFE" w:rsidRDefault="00587DFE" w:rsidP="00587DF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573F359" w14:textId="77777777" w:rsidR="00587DFE" w:rsidRDefault="00587DFE" w:rsidP="00587DFE">
      <w:r>
        <w:t>Chapter 3 Ground Improvement without Admixture in Cohesive Soils (Figs)’19.1.09</w:t>
      </w:r>
    </w:p>
    <w:p w14:paraId="3C4B5AB3" w14:textId="77777777" w:rsidR="00587DFE" w:rsidRDefault="00587DFE" w:rsidP="00587DFE"/>
    <w:p w14:paraId="31E355CD" w14:textId="77777777" w:rsidR="00587DFE" w:rsidRDefault="00587DFE" w:rsidP="00587DFE">
      <w:r>
        <w:rPr>
          <w:rFonts w:hint="eastAsia"/>
        </w:rPr>
        <w:t>Fig</w:t>
      </w:r>
      <w:r>
        <w:t>.3.</w:t>
      </w:r>
      <w:r>
        <w:rPr>
          <w:rFonts w:hint="eastAsia"/>
        </w:rPr>
        <w:t>1 Road embankment by Replacement method.</w:t>
      </w:r>
    </w:p>
    <w:p w14:paraId="795F6BF7" w14:textId="77777777" w:rsidR="00587DFE" w:rsidRDefault="00587DFE" w:rsidP="00587DFE">
      <w:r>
        <w:rPr>
          <w:rFonts w:hint="eastAsia"/>
        </w:rPr>
        <w:t>Fig</w:t>
      </w:r>
      <w:r>
        <w:t>.3.</w:t>
      </w:r>
      <w:r>
        <w:rPr>
          <w:rFonts w:hint="eastAsia"/>
        </w:rPr>
        <w:t>2 Breakwater foundation by Replacement method.</w:t>
      </w:r>
    </w:p>
    <w:p w14:paraId="5CBDE268" w14:textId="77777777" w:rsidR="00587DFE" w:rsidRDefault="00587DFE" w:rsidP="00587DFE">
      <w:r>
        <w:rPr>
          <w:rFonts w:hint="eastAsia"/>
        </w:rPr>
        <w:t>Fig</w:t>
      </w:r>
      <w:r>
        <w:t>.3.</w:t>
      </w:r>
      <w:r>
        <w:rPr>
          <w:rFonts w:hint="eastAsia"/>
        </w:rPr>
        <w:t>3 Replacement by Light-weight materials.</w:t>
      </w:r>
    </w:p>
    <w:p w14:paraId="7BA39D66" w14:textId="77777777" w:rsidR="00587DFE" w:rsidRDefault="00587DFE" w:rsidP="00587DFE">
      <w:r>
        <w:rPr>
          <w:rFonts w:hint="eastAsia"/>
        </w:rPr>
        <w:t>Fig</w:t>
      </w:r>
      <w:r>
        <w:t>.3.</w:t>
      </w:r>
      <w:r>
        <w:rPr>
          <w:rFonts w:hint="eastAsia"/>
        </w:rPr>
        <w:t>4 Replacement by surcharging and squeezing.</w:t>
      </w:r>
    </w:p>
    <w:p w14:paraId="4EDA484A" w14:textId="77777777" w:rsidR="00587DFE" w:rsidRDefault="00587DFE" w:rsidP="00587DFE">
      <w:r>
        <w:rPr>
          <w:rFonts w:hint="eastAsia"/>
        </w:rPr>
        <w:t>Fig</w:t>
      </w:r>
      <w:r>
        <w:t>.3.</w:t>
      </w:r>
      <w:r>
        <w:rPr>
          <w:rFonts w:hint="eastAsia"/>
        </w:rPr>
        <w:t>5 Under-fill Style</w:t>
      </w:r>
    </w:p>
    <w:p w14:paraId="27143100" w14:textId="77777777" w:rsidR="00587DFE" w:rsidRDefault="00587DFE" w:rsidP="00587DFE">
      <w:r>
        <w:rPr>
          <w:rFonts w:hint="eastAsia"/>
        </w:rPr>
        <w:t>Fig</w:t>
      </w:r>
      <w:r>
        <w:t>.3.</w:t>
      </w:r>
      <w:r>
        <w:rPr>
          <w:rFonts w:hint="eastAsia"/>
        </w:rPr>
        <w:t>6 Flow of Design for Replacement method.</w:t>
      </w:r>
    </w:p>
    <w:p w14:paraId="4CA898FA" w14:textId="43BAC0E1" w:rsidR="00587DFE" w:rsidRDefault="00587DFE" w:rsidP="00587DFE">
      <w:r>
        <w:rPr>
          <w:rFonts w:hint="eastAsia"/>
        </w:rPr>
        <w:t>Fig</w:t>
      </w:r>
      <w:r>
        <w:t>.3.</w:t>
      </w:r>
      <w:r>
        <w:rPr>
          <w:rFonts w:hint="eastAsia"/>
        </w:rPr>
        <w:t xml:space="preserve">7 </w:t>
      </w:r>
      <w:r w:rsidR="00096CD4">
        <w:t>F</w:t>
      </w:r>
      <w:r>
        <w:rPr>
          <w:rFonts w:hint="eastAsia"/>
        </w:rPr>
        <w:t>oundation of Gentle sloping revetment bank by Replacement method</w:t>
      </w:r>
    </w:p>
    <w:p w14:paraId="7B018FB3" w14:textId="77777777" w:rsidR="00587DFE" w:rsidRDefault="00587DFE" w:rsidP="00587DFE">
      <w:r>
        <w:rPr>
          <w:rFonts w:hint="eastAsia"/>
        </w:rPr>
        <w:t>Fig</w:t>
      </w:r>
      <w:r>
        <w:t>.3.8 Consolidation curve of Preloading method (Ishibasi</w:t>
      </w:r>
      <w:r>
        <w:rPr>
          <w:rFonts w:hint="eastAsia"/>
        </w:rPr>
        <w:t xml:space="preserve"> &amp; Hazarika</w:t>
      </w:r>
      <w:r>
        <w:t xml:space="preserve"> 2010)</w:t>
      </w:r>
    </w:p>
    <w:p w14:paraId="05F2C0EA" w14:textId="77777777" w:rsidR="00587DFE" w:rsidRDefault="00587DFE" w:rsidP="00587DFE">
      <w:r>
        <w:rPr>
          <w:rFonts w:hint="eastAsia"/>
        </w:rPr>
        <w:t>Fig</w:t>
      </w:r>
      <w:r>
        <w:t>.3.9</w:t>
      </w:r>
      <w:r>
        <w:rPr>
          <w:rFonts w:hint="eastAsia"/>
        </w:rPr>
        <w:t xml:space="preserve"> </w:t>
      </w:r>
      <w:r>
        <w:t>Preloading by embankment</w:t>
      </w:r>
    </w:p>
    <w:p w14:paraId="4CDF804A" w14:textId="77777777" w:rsidR="00587DFE" w:rsidRDefault="00587DFE" w:rsidP="00587DFE">
      <w:r>
        <w:rPr>
          <w:rFonts w:hint="eastAsia"/>
        </w:rPr>
        <w:t>F</w:t>
      </w:r>
      <w:r>
        <w:t>ig.3.1</w:t>
      </w:r>
      <w:r>
        <w:rPr>
          <w:rFonts w:hint="eastAsia"/>
        </w:rPr>
        <w:t>0</w:t>
      </w:r>
      <w:r>
        <w:t xml:space="preserve"> Sand Drain Method</w:t>
      </w:r>
    </w:p>
    <w:p w14:paraId="354961F6" w14:textId="77777777" w:rsidR="00587DFE" w:rsidRDefault="00587DFE" w:rsidP="00587DFE">
      <w:r>
        <w:t>Fig.3.1</w:t>
      </w:r>
      <w:r>
        <w:rPr>
          <w:rFonts w:hint="eastAsia"/>
        </w:rPr>
        <w:t>1</w:t>
      </w:r>
      <w:r>
        <w:t xml:space="preserve"> Vacuum Consolidation Method</w:t>
      </w:r>
    </w:p>
    <w:p w14:paraId="5B3FF45B" w14:textId="77777777" w:rsidR="00587DFE" w:rsidRDefault="00587DFE" w:rsidP="00587DFE">
      <w:r>
        <w:t>Fig.3.1</w:t>
      </w:r>
      <w:r>
        <w:rPr>
          <w:rFonts w:hint="eastAsia"/>
        </w:rPr>
        <w:t>2</w:t>
      </w:r>
      <w:r w:rsidRPr="006C2A95">
        <w:rPr>
          <w:rFonts w:hint="eastAsia"/>
        </w:rPr>
        <w:t xml:space="preserve"> </w:t>
      </w:r>
      <w:r>
        <w:rPr>
          <w:rFonts w:hint="eastAsia"/>
        </w:rPr>
        <w:t>Principle of vertical drain method (Ishibasi &amp; Hazarika, 2010)</w:t>
      </w:r>
    </w:p>
    <w:p w14:paraId="3F8E26AB" w14:textId="77777777" w:rsidR="00587DFE" w:rsidRDefault="00587DFE" w:rsidP="00587DFE">
      <w:r>
        <w:t>Fig.3.1</w:t>
      </w:r>
      <w:r>
        <w:rPr>
          <w:rFonts w:hint="eastAsia"/>
        </w:rPr>
        <w:t>3Wick drain (Ishibashi &amp; Hazarika, 2010)</w:t>
      </w:r>
    </w:p>
    <w:p w14:paraId="4B6E3F45" w14:textId="77777777" w:rsidR="00587DFE" w:rsidRDefault="00587DFE" w:rsidP="00587DFE">
      <w:r>
        <w:t>Fig.3.1</w:t>
      </w:r>
      <w:r>
        <w:rPr>
          <w:rFonts w:hint="eastAsia"/>
        </w:rPr>
        <w:t>4Procedures of Sand Drain Method with Casing Pipe</w:t>
      </w:r>
      <w:r>
        <w:t xml:space="preserve"> </w:t>
      </w:r>
    </w:p>
    <w:p w14:paraId="5F7E090A" w14:textId="77777777" w:rsidR="00587DFE" w:rsidRDefault="00587DFE" w:rsidP="00587DFE">
      <w:pPr>
        <w:ind w:firstLine="840"/>
      </w:pPr>
      <w:r>
        <w:rPr>
          <w:rFonts w:hint="eastAsia"/>
        </w:rPr>
        <w:t>(Catalogue of Nihon Kaiko Co. Ltd.)</w:t>
      </w:r>
    </w:p>
    <w:p w14:paraId="012DAFB6" w14:textId="77777777" w:rsidR="00587DFE" w:rsidRDefault="00587DFE" w:rsidP="00587DFE">
      <w:r>
        <w:t>Fig.3.1</w:t>
      </w:r>
      <w:r>
        <w:rPr>
          <w:rFonts w:hint="eastAsia"/>
        </w:rPr>
        <w:t>5</w:t>
      </w:r>
      <w:r>
        <w:rPr>
          <w:rFonts w:cs="Times New Roman"/>
        </w:rPr>
        <w:t>Prefabricated</w:t>
      </w:r>
      <w:r>
        <w:rPr>
          <w:rFonts w:cs="Times New Roman" w:hint="eastAsia"/>
        </w:rPr>
        <w:t xml:space="preserve"> Typical Wick Drain (JGS, 2006)</w:t>
      </w:r>
    </w:p>
    <w:p w14:paraId="50BA7BE2" w14:textId="77777777" w:rsidR="00587DFE" w:rsidRDefault="00587DFE" w:rsidP="00587DFE">
      <w:r>
        <w:t>Fig.3.1</w:t>
      </w:r>
      <w:r>
        <w:rPr>
          <w:rFonts w:hint="eastAsia"/>
        </w:rPr>
        <w:t>6Mandrel-type Machine for Wick Driving</w:t>
      </w:r>
    </w:p>
    <w:p w14:paraId="1D2F71BC" w14:textId="77777777" w:rsidR="00587DFE" w:rsidRDefault="00587DFE" w:rsidP="00587DFE">
      <w:r>
        <w:t>Fig.3.1</w:t>
      </w:r>
      <w:r>
        <w:rPr>
          <w:rFonts w:hint="eastAsia"/>
        </w:rPr>
        <w:t>7</w:t>
      </w:r>
      <w:r w:rsidRPr="006C2A95">
        <w:rPr>
          <w:rFonts w:hint="eastAsia"/>
        </w:rPr>
        <w:t xml:space="preserve"> </w:t>
      </w:r>
      <w:r>
        <w:rPr>
          <w:rFonts w:hint="eastAsia"/>
        </w:rPr>
        <w:t>Relationship of T</w:t>
      </w:r>
      <w:r>
        <w:rPr>
          <w:rFonts w:hint="eastAsia"/>
          <w:vertAlign w:val="subscript"/>
        </w:rPr>
        <w:t>h</w:t>
      </w:r>
      <w:r>
        <w:rPr>
          <w:rFonts w:hint="eastAsia"/>
        </w:rPr>
        <w:t xml:space="preserve"> and U on Vertical Drain (Takagi,</w:t>
      </w:r>
      <w:r w:rsidRPr="00DD167C">
        <w:rPr>
          <w:rFonts w:hint="eastAsia"/>
          <w:color w:val="FF0000"/>
        </w:rPr>
        <w:t xml:space="preserve"> </w:t>
      </w:r>
      <w:r>
        <w:rPr>
          <w:rFonts w:hint="eastAsia"/>
        </w:rPr>
        <w:t>1955)</w:t>
      </w:r>
    </w:p>
    <w:p w14:paraId="402AF610" w14:textId="77777777" w:rsidR="00587DFE" w:rsidRDefault="00587DFE" w:rsidP="00587DFE">
      <w:r>
        <w:t>Fig.3.</w:t>
      </w:r>
      <w:r>
        <w:rPr>
          <w:rFonts w:hint="eastAsia"/>
        </w:rPr>
        <w:t>18</w:t>
      </w:r>
      <w:r w:rsidRPr="006C2A95">
        <w:rPr>
          <w:rFonts w:hint="eastAsia"/>
        </w:rPr>
        <w:t xml:space="preserve"> </w:t>
      </w:r>
      <w:r>
        <w:rPr>
          <w:rFonts w:hint="eastAsia"/>
        </w:rPr>
        <w:t xml:space="preserve">Pattern of Sand Pile and Effective </w:t>
      </w:r>
      <w:r>
        <w:t>Distance</w:t>
      </w:r>
    </w:p>
    <w:p w14:paraId="49DB705F" w14:textId="77777777" w:rsidR="00452617" w:rsidRDefault="00587DFE" w:rsidP="00452617">
      <w:pPr>
        <w:spacing w:line="276" w:lineRule="auto"/>
      </w:pPr>
      <w:r>
        <w:rPr>
          <w:rFonts w:hint="eastAsia"/>
        </w:rPr>
        <w:t xml:space="preserve">Fig.3.19 </w:t>
      </w:r>
      <w:r w:rsidRPr="003C0FED">
        <w:rPr>
          <w:rFonts w:hint="eastAsia"/>
        </w:rPr>
        <w:t xml:space="preserve">Seawall Foundation and Soil Profiles of Kansai International Airport </w:t>
      </w:r>
    </w:p>
    <w:p w14:paraId="4B2EA991" w14:textId="3A75877C" w:rsidR="00587DFE" w:rsidRPr="003C0FED" w:rsidRDefault="00587DFE" w:rsidP="00452617">
      <w:pPr>
        <w:spacing w:line="276" w:lineRule="auto"/>
        <w:ind w:firstLineChars="400" w:firstLine="840"/>
      </w:pPr>
      <w:r w:rsidRPr="003C0FED">
        <w:rPr>
          <w:rFonts w:hint="eastAsia"/>
        </w:rPr>
        <w:t>(Furudoi &amp; Kobayashi)</w:t>
      </w:r>
    </w:p>
    <w:p w14:paraId="02AC3CA9" w14:textId="582BECC7" w:rsidR="00587DFE" w:rsidRDefault="00587DFE" w:rsidP="00587DF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827649D" w14:textId="0A4B981B" w:rsidR="00587DFE" w:rsidRDefault="00587DFE" w:rsidP="00587DF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0BCE9979" w14:textId="77777777" w:rsidR="00587DFE" w:rsidRPr="00C22011" w:rsidRDefault="00587DFE" w:rsidP="00587DFE">
      <w:r>
        <w:rPr>
          <w:rFonts w:hint="eastAsia"/>
        </w:rPr>
        <w:t>Chapter4 Ground Improvement with Admixture or Inclusion (Figs)</w:t>
      </w:r>
      <w:r>
        <w:t>’</w:t>
      </w:r>
      <w:r>
        <w:rPr>
          <w:rFonts w:hint="eastAsia"/>
        </w:rPr>
        <w:t>19.2.10</w:t>
      </w:r>
    </w:p>
    <w:p w14:paraId="0FE277EC" w14:textId="77777777" w:rsidR="00587DFE" w:rsidRDefault="00587DFE" w:rsidP="00587DFE"/>
    <w:p w14:paraId="7E1F5EB7" w14:textId="77777777" w:rsidR="00587DFE" w:rsidRDefault="00587DFE" w:rsidP="00587DFE">
      <w:r>
        <w:rPr>
          <w:rFonts w:hint="eastAsia"/>
        </w:rPr>
        <w:t xml:space="preserve">Fig.4.1 Adding amount and </w:t>
      </w:r>
      <w:r>
        <w:t>unconfined</w:t>
      </w:r>
      <w:r>
        <w:rPr>
          <w:rFonts w:hint="eastAsia"/>
        </w:rPr>
        <w:t xml:space="preserve"> </w:t>
      </w:r>
      <w:r>
        <w:t>compression</w:t>
      </w:r>
      <w:r>
        <w:rPr>
          <w:rFonts w:hint="eastAsia"/>
        </w:rPr>
        <w:t xml:space="preserve"> strength by soil type</w:t>
      </w:r>
    </w:p>
    <w:p w14:paraId="14818559" w14:textId="77777777" w:rsidR="00587DFE" w:rsidRDefault="00587DFE" w:rsidP="00587DFE">
      <w:r>
        <w:rPr>
          <w:rFonts w:hint="eastAsia"/>
        </w:rPr>
        <w:lastRenderedPageBreak/>
        <w:t>Fig.4.2 Lime-group materials and unconfined compression strength of mixed mass</w:t>
      </w:r>
    </w:p>
    <w:p w14:paraId="47E56C57" w14:textId="77777777" w:rsidR="00587DFE" w:rsidRPr="00A80D3E" w:rsidRDefault="00587DFE" w:rsidP="00587DFE">
      <w:r>
        <w:rPr>
          <w:rFonts w:hint="eastAsia"/>
        </w:rPr>
        <w:t xml:space="preserve">Fig.4.3 </w:t>
      </w:r>
      <w:r w:rsidRPr="00A80D3E">
        <w:t>Determination</w:t>
      </w:r>
      <w:r>
        <w:rPr>
          <w:rFonts w:hint="eastAsia"/>
        </w:rPr>
        <w:t xml:space="preserve"> of adding amount</w:t>
      </w:r>
      <w:r>
        <w:t xml:space="preserve"> (Japan Lime Association, 2016)</w:t>
      </w:r>
    </w:p>
    <w:p w14:paraId="477A2A9C" w14:textId="77777777" w:rsidR="00587DFE" w:rsidRDefault="00587DFE" w:rsidP="00587DFE">
      <w:r>
        <w:rPr>
          <w:rFonts w:hint="eastAsia"/>
        </w:rPr>
        <w:t xml:space="preserve">Fig.4.4 </w:t>
      </w:r>
      <w:r w:rsidRPr="00A80D3E">
        <w:rPr>
          <w:rFonts w:hint="eastAsia"/>
        </w:rPr>
        <w:t>Relation</w:t>
      </w:r>
      <w:r w:rsidRPr="00A80D3E">
        <w:t>ship between</w:t>
      </w:r>
      <w:r w:rsidRPr="00A80D3E">
        <w:rPr>
          <w:rFonts w:hint="eastAsia"/>
        </w:rPr>
        <w:t xml:space="preserve"> adding amount of quicklime and water content</w:t>
      </w:r>
    </w:p>
    <w:p w14:paraId="34C176D1" w14:textId="77777777" w:rsidR="00587DFE" w:rsidRDefault="00587DFE" w:rsidP="00587DFE">
      <w:r>
        <w:rPr>
          <w:rFonts w:hint="eastAsia"/>
        </w:rPr>
        <w:t>Fig.4.5 Adding amount of quick lime and Plasticity index</w:t>
      </w:r>
    </w:p>
    <w:p w14:paraId="7CF80916" w14:textId="77777777" w:rsidR="00587DFE" w:rsidRPr="007C4805" w:rsidRDefault="00587DFE" w:rsidP="00587DFE">
      <w:r>
        <w:rPr>
          <w:rFonts w:hint="eastAsia"/>
        </w:rPr>
        <w:t>Fig.4.6 Procedures of surface compaction with admixtures</w:t>
      </w:r>
    </w:p>
    <w:p w14:paraId="508C32D3" w14:textId="420DA4E4" w:rsidR="00587DFE" w:rsidRPr="00E33CA1" w:rsidRDefault="00587DFE" w:rsidP="0085056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 xml:space="preserve">.4.7 </w:t>
      </w:r>
      <w:r w:rsidRPr="00E33CA1">
        <w:rPr>
          <w:rFonts w:asciiTheme="majorBidi" w:hAnsiTheme="majorBidi" w:cstheme="majorBidi"/>
        </w:rPr>
        <w:t>Example of sand compaction pile method on loose sandy ground (Takahashi, 2008)</w:t>
      </w:r>
    </w:p>
    <w:p w14:paraId="1FE0FB49" w14:textId="3B398887" w:rsidR="00587DFE" w:rsidRPr="00E33CA1" w:rsidRDefault="00587DFE" w:rsidP="0085056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.4.8</w:t>
      </w:r>
      <w:r w:rsidRPr="00E33CA1">
        <w:rPr>
          <w:rFonts w:asciiTheme="majorBidi" w:hAnsiTheme="majorBidi" w:cstheme="majorBidi"/>
        </w:rPr>
        <w:t xml:space="preserve"> Example of sand compaction pile method on soft clayey ground (Takahashi, 2008)</w:t>
      </w:r>
    </w:p>
    <w:p w14:paraId="1514E581" w14:textId="77777777" w:rsidR="00587DFE" w:rsidRPr="00E33CA1" w:rsidRDefault="00587DFE" w:rsidP="00587DFE">
      <w:pPr>
        <w:tabs>
          <w:tab w:val="left" w:pos="720"/>
        </w:tabs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color w:val="000000"/>
        </w:rPr>
        <w:t>Fig</w:t>
      </w:r>
      <w:r>
        <w:rPr>
          <w:rFonts w:asciiTheme="majorBidi" w:hAnsiTheme="majorBidi" w:cstheme="majorBidi" w:hint="eastAsia"/>
          <w:color w:val="000000"/>
        </w:rPr>
        <w:t>.4.9</w:t>
      </w:r>
      <w:r w:rsidRPr="00E33CA1">
        <w:rPr>
          <w:rFonts w:asciiTheme="majorBidi" w:hAnsiTheme="majorBidi" w:cstheme="majorBidi"/>
          <w:color w:val="000000"/>
        </w:rPr>
        <w:t xml:space="preserve"> Principle of SCP (Fudo Construction</w:t>
      </w:r>
      <w:r>
        <w:rPr>
          <w:rFonts w:asciiTheme="majorBidi" w:hAnsiTheme="majorBidi" w:cstheme="majorBidi"/>
          <w:color w:val="000000"/>
        </w:rPr>
        <w:t>,</w:t>
      </w:r>
      <w:r w:rsidRPr="00E33CA1">
        <w:rPr>
          <w:rFonts w:asciiTheme="majorBidi" w:hAnsiTheme="majorBidi" w:cstheme="majorBidi"/>
          <w:color w:val="000000"/>
        </w:rPr>
        <w:t xml:space="preserve"> 1971)</w:t>
      </w:r>
    </w:p>
    <w:p w14:paraId="5DB5525D" w14:textId="77777777" w:rsidR="00587DFE" w:rsidRDefault="00587DFE" w:rsidP="00587DF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.4.10</w:t>
      </w:r>
      <w:r w:rsidRPr="00E33CA1">
        <w:rPr>
          <w:rFonts w:asciiTheme="majorBidi" w:hAnsiTheme="majorBidi" w:cstheme="majorBidi"/>
        </w:rPr>
        <w:t xml:space="preserve"> Plane arrangement of SCP (Fudo Construction</w:t>
      </w:r>
      <w:r>
        <w:rPr>
          <w:rFonts w:asciiTheme="majorBidi" w:hAnsiTheme="majorBidi" w:cstheme="majorBidi"/>
        </w:rPr>
        <w:t>,</w:t>
      </w:r>
      <w:r w:rsidRPr="00E33CA1">
        <w:rPr>
          <w:rFonts w:asciiTheme="majorBidi" w:hAnsiTheme="majorBidi" w:cstheme="majorBidi"/>
        </w:rPr>
        <w:t xml:space="preserve"> 1971)</w:t>
      </w:r>
    </w:p>
    <w:p w14:paraId="7EB74B29" w14:textId="77777777" w:rsidR="00F32046" w:rsidRPr="00E33CA1" w:rsidRDefault="00F32046" w:rsidP="00F3204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.4.11</w:t>
      </w:r>
      <w:r w:rsidRPr="00E33CA1">
        <w:rPr>
          <w:rFonts w:asciiTheme="majorBidi" w:hAnsiTheme="majorBidi" w:cstheme="majorBidi"/>
        </w:rPr>
        <w:t xml:space="preserve"> Procedure of sand compaction pile (Yasuda et al. 1996, Modified by authors).</w:t>
      </w:r>
    </w:p>
    <w:p w14:paraId="2F931CF9" w14:textId="63B5A108" w:rsidR="00587DFE" w:rsidRPr="00E33CA1" w:rsidRDefault="00587DFE" w:rsidP="00F3204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.4.12</w:t>
      </w:r>
      <w:r>
        <w:rPr>
          <w:rFonts w:asciiTheme="majorBidi" w:hAnsiTheme="majorBidi" w:cstheme="majorBidi"/>
        </w:rPr>
        <w:t xml:space="preserve"> </w:t>
      </w:r>
      <w:r>
        <w:t>Designing chart of SCP method for sandy ground (</w:t>
      </w:r>
      <w:r>
        <w:rPr>
          <w:rFonts w:hint="eastAsia"/>
        </w:rPr>
        <w:t>Fudo Constructi</w:t>
      </w:r>
      <w:r>
        <w:t>on, 1971)</w:t>
      </w:r>
    </w:p>
    <w:p w14:paraId="39CB394D" w14:textId="77777777" w:rsidR="00587DFE" w:rsidRPr="00E33CA1" w:rsidRDefault="00587DFE" w:rsidP="00587DF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.4.13</w:t>
      </w:r>
      <w:r>
        <w:rPr>
          <w:rFonts w:asciiTheme="majorBidi" w:hAnsiTheme="majorBidi" w:cstheme="majorBidi"/>
        </w:rPr>
        <w:t xml:space="preserve"> </w:t>
      </w:r>
      <w:r>
        <w:t>Principle of densification by SCP (Suematu, 1991)</w:t>
      </w:r>
    </w:p>
    <w:p w14:paraId="7F7356DB" w14:textId="62B08586" w:rsidR="00587DFE" w:rsidRPr="00E33CA1" w:rsidRDefault="00587DFE" w:rsidP="00C902C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.4.14</w:t>
      </w:r>
      <w:r w:rsidRPr="00E33CA1">
        <w:rPr>
          <w:rFonts w:asciiTheme="majorBidi" w:hAnsiTheme="majorBidi" w:cstheme="majorBidi"/>
        </w:rPr>
        <w:t xml:space="preserve"> Mechanism of bearing capacity on composite ground (Suematu, 1991)</w:t>
      </w:r>
    </w:p>
    <w:p w14:paraId="06D80C9E" w14:textId="77777777" w:rsidR="00587DFE" w:rsidRPr="00E33CA1" w:rsidRDefault="00587DFE" w:rsidP="00587DF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.4.15</w:t>
      </w:r>
      <w:r>
        <w:rPr>
          <w:rFonts w:asciiTheme="majorBidi" w:hAnsiTheme="majorBidi" w:cstheme="majorBidi"/>
        </w:rPr>
        <w:t xml:space="preserve"> Shear strength of composite ground (Suematu, 1991)</w:t>
      </w:r>
    </w:p>
    <w:p w14:paraId="2968C305" w14:textId="77777777" w:rsidR="00587DFE" w:rsidRDefault="00587DFE" w:rsidP="00587DF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 w:hint="eastAsia"/>
        </w:rPr>
        <w:t>.4.16</w:t>
      </w:r>
      <w:r>
        <w:rPr>
          <w:rFonts w:asciiTheme="majorBidi" w:hAnsiTheme="majorBidi" w:cstheme="majorBidi"/>
        </w:rPr>
        <w:t xml:space="preserve"> Case history of SCP (Provision by JAFEC, 2016)</w:t>
      </w:r>
    </w:p>
    <w:p w14:paraId="330E6471" w14:textId="77777777" w:rsidR="00587DFE" w:rsidRPr="00EA5E84" w:rsidRDefault="00587DFE" w:rsidP="00587DFE">
      <w:pPr>
        <w:rPr>
          <w:rFonts w:asciiTheme="majorBidi" w:hAnsiTheme="majorBidi" w:cstheme="majorBidi"/>
        </w:rPr>
      </w:pPr>
      <w:r w:rsidRPr="00582536">
        <w:rPr>
          <w:rFonts w:asciiTheme="majorBidi" w:hAnsiTheme="majorBidi" w:cstheme="majorBidi"/>
        </w:rPr>
        <w:t>Fig.4.17 Effect of stone column for settlement</w:t>
      </w:r>
      <w:r>
        <w:rPr>
          <w:rFonts w:asciiTheme="majorBidi" w:hAnsiTheme="majorBidi" w:cstheme="majorBidi" w:hint="eastAsia"/>
        </w:rPr>
        <w:t xml:space="preserve"> </w:t>
      </w:r>
      <w:r w:rsidRPr="00EA5E84">
        <w:rPr>
          <w:rFonts w:asciiTheme="majorBidi" w:hAnsiTheme="majorBidi" w:cstheme="majorBidi" w:hint="eastAsia"/>
        </w:rPr>
        <w:t>(</w:t>
      </w:r>
      <w:r>
        <w:rPr>
          <w:rFonts w:asciiTheme="majorBidi" w:hAnsiTheme="majorBidi" w:cstheme="majorBidi"/>
        </w:rPr>
        <w:t>Som &amp; Das, 2004)</w:t>
      </w:r>
    </w:p>
    <w:p w14:paraId="4A3023C8" w14:textId="77777777" w:rsidR="00587DFE" w:rsidRPr="00817434" w:rsidRDefault="00587DFE" w:rsidP="00587DFE">
      <w:pPr>
        <w:rPr>
          <w:color w:val="FF0000"/>
        </w:rPr>
      </w:pPr>
      <w:r>
        <w:t>Fig</w:t>
      </w:r>
      <w:r>
        <w:rPr>
          <w:rFonts w:hint="eastAsia"/>
        </w:rPr>
        <w:t>.4.1</w:t>
      </w:r>
      <w:r>
        <w:t>8</w:t>
      </w:r>
      <w:r>
        <w:rPr>
          <w:rFonts w:hint="eastAsia"/>
        </w:rPr>
        <w:t xml:space="preserve"> </w:t>
      </w:r>
      <w:r>
        <w:t>Procedure of Stone Column Method</w:t>
      </w:r>
      <w:r w:rsidRPr="00817434">
        <w:rPr>
          <w:rFonts w:hint="eastAsia"/>
          <w:color w:val="FF0000"/>
        </w:rPr>
        <w:t xml:space="preserve"> </w:t>
      </w:r>
      <w:r w:rsidRPr="00054620">
        <w:rPr>
          <w:rFonts w:hint="eastAsia"/>
        </w:rPr>
        <w:t>(</w:t>
      </w:r>
      <w:r w:rsidRPr="00054620">
        <w:t>Civil Digital, 2017</w:t>
      </w:r>
      <w:r w:rsidRPr="00054620">
        <w:rPr>
          <w:rFonts w:hint="eastAsia"/>
        </w:rPr>
        <w:t>)</w:t>
      </w:r>
    </w:p>
    <w:p w14:paraId="33D99C9A" w14:textId="77777777" w:rsidR="00587DFE" w:rsidRPr="00054620" w:rsidRDefault="00587DFE" w:rsidP="00587DFE">
      <w:r>
        <w:t>Fig</w:t>
      </w:r>
      <w:r>
        <w:rPr>
          <w:rFonts w:hint="eastAsia"/>
        </w:rPr>
        <w:t>.4.1</w:t>
      </w:r>
      <w:r>
        <w:t>9 Wet-top Feed System</w:t>
      </w:r>
      <w:r w:rsidRPr="00054620">
        <w:rPr>
          <w:rFonts w:hint="eastAsia"/>
        </w:rPr>
        <w:t xml:space="preserve"> (</w:t>
      </w:r>
      <w:r w:rsidRPr="00054620">
        <w:t>Zetas</w:t>
      </w:r>
      <w:r w:rsidRPr="00054620">
        <w:rPr>
          <w:rFonts w:hint="eastAsia"/>
        </w:rPr>
        <w:t>)</w:t>
      </w:r>
    </w:p>
    <w:p w14:paraId="3E599DD5" w14:textId="77777777" w:rsidR="00587DFE" w:rsidRPr="00054620" w:rsidRDefault="00587DFE" w:rsidP="00587DFE">
      <w:r>
        <w:rPr>
          <w:rFonts w:hint="eastAsia"/>
        </w:rPr>
        <w:t>Fig.4.</w:t>
      </w:r>
      <w:r>
        <w:t>20</w:t>
      </w:r>
      <w:r>
        <w:rPr>
          <w:rFonts w:hint="eastAsia"/>
        </w:rPr>
        <w:t xml:space="preserve"> </w:t>
      </w:r>
      <w:r>
        <w:t>Dry-bottom Feed Sy</w:t>
      </w:r>
      <w:r>
        <w:rPr>
          <w:rFonts w:hint="eastAsia"/>
        </w:rPr>
        <w:t>s</w:t>
      </w:r>
      <w:r>
        <w:t>tem</w:t>
      </w:r>
      <w:r w:rsidRPr="00817434">
        <w:rPr>
          <w:rFonts w:hint="eastAsia"/>
          <w:color w:val="FF0000"/>
        </w:rPr>
        <w:t xml:space="preserve"> </w:t>
      </w:r>
      <w:r w:rsidRPr="00054620">
        <w:rPr>
          <w:rFonts w:hint="eastAsia"/>
        </w:rPr>
        <w:t>(</w:t>
      </w:r>
      <w:r w:rsidRPr="00054620">
        <w:t>Zetas</w:t>
      </w:r>
      <w:r w:rsidRPr="00054620">
        <w:rPr>
          <w:rFonts w:hint="eastAsia"/>
        </w:rPr>
        <w:t>)</w:t>
      </w:r>
    </w:p>
    <w:p w14:paraId="0F08BEB6" w14:textId="77777777" w:rsidR="00587DFE" w:rsidRPr="002957B8" w:rsidRDefault="00587DFE" w:rsidP="00587DFE">
      <w:r w:rsidRPr="002957B8">
        <w:t>Fig</w:t>
      </w:r>
      <w:r w:rsidRPr="002957B8">
        <w:rPr>
          <w:rFonts w:hint="eastAsia"/>
        </w:rPr>
        <w:t>.4.</w:t>
      </w:r>
      <w:r w:rsidRPr="002957B8">
        <w:t>21 Failure of Stone Column</w:t>
      </w:r>
      <w:r w:rsidRPr="002957B8">
        <w:rPr>
          <w:rFonts w:hint="eastAsia"/>
        </w:rPr>
        <w:t xml:space="preserve"> (</w:t>
      </w:r>
      <w:r w:rsidRPr="002957B8">
        <w:t>Barksdale and Bachus,1983)</w:t>
      </w:r>
    </w:p>
    <w:p w14:paraId="5D8906C9" w14:textId="77777777" w:rsidR="00587DFE" w:rsidRDefault="00587DFE" w:rsidP="00587DFE">
      <w:r w:rsidRPr="00582536">
        <w:rPr>
          <w:rFonts w:hint="eastAsia"/>
        </w:rPr>
        <w:t>F</w:t>
      </w:r>
      <w:r w:rsidRPr="00582536">
        <w:t>ig.4.22</w:t>
      </w:r>
      <w:r w:rsidRPr="00582536">
        <w:rPr>
          <w:rFonts w:hint="eastAsia"/>
        </w:rPr>
        <w:t xml:space="preserve"> </w:t>
      </w:r>
      <w:r>
        <w:t>Settlement reduction with stone columns (Greenwood and Thomson, 1984)</w:t>
      </w:r>
    </w:p>
    <w:p w14:paraId="6CD62F79" w14:textId="77777777" w:rsidR="00587DFE" w:rsidRDefault="00587DFE" w:rsidP="00587DFE">
      <w:r>
        <w:t xml:space="preserve">Fig.4.23 </w:t>
      </w:r>
      <w:r w:rsidRPr="00582536">
        <w:t>Results of ground improvement by SPT N Values</w:t>
      </w:r>
      <w:r>
        <w:t xml:space="preserve"> (Basarkar et. al, 2009)</w:t>
      </w:r>
    </w:p>
    <w:p w14:paraId="1116F8B6" w14:textId="6FE828B8" w:rsidR="00587DFE" w:rsidRDefault="00587DFE" w:rsidP="00587DF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386F0D1C" w14:textId="1756C52A" w:rsidR="00587DFE" w:rsidRDefault="00587DFE" w:rsidP="00587DF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6359AB0A" w14:textId="77777777" w:rsidR="00587DFE" w:rsidRDefault="00587DFE" w:rsidP="00587DFE">
      <w:pPr>
        <w:rPr>
          <w:rFonts w:asciiTheme="majorBidi" w:eastAsia="ＭＳ 明朝" w:hAnsiTheme="majorBidi" w:cstheme="majorBidi"/>
        </w:rPr>
      </w:pPr>
      <w:r>
        <w:rPr>
          <w:rFonts w:asciiTheme="majorBidi" w:eastAsia="ＭＳ 明朝" w:hAnsiTheme="majorBidi" w:cstheme="majorBidi"/>
        </w:rPr>
        <w:t>Chapter 5 Ground Improvement with Grouting type admixture</w:t>
      </w:r>
    </w:p>
    <w:p w14:paraId="02037E65" w14:textId="77777777" w:rsidR="00587DFE" w:rsidRPr="000D2069" w:rsidRDefault="00587DFE" w:rsidP="00587DFE">
      <w:pPr>
        <w:rPr>
          <w:rFonts w:asciiTheme="majorBidi" w:hAnsiTheme="majorBidi" w:cstheme="majorBidi"/>
        </w:rPr>
      </w:pPr>
    </w:p>
    <w:p w14:paraId="5B14A169" w14:textId="77777777" w:rsidR="00587DFE" w:rsidRDefault="00587DFE" w:rsidP="00587DFE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</w:t>
      </w:r>
      <w:r>
        <w:rPr>
          <w:rFonts w:cs="Times New Roman" w:hint="eastAsia"/>
        </w:rPr>
        <w:t xml:space="preserve"> 5.1 Grouting Type with Admixture </w:t>
      </w:r>
    </w:p>
    <w:p w14:paraId="4181263E" w14:textId="77777777" w:rsidR="00587DFE" w:rsidRDefault="00587DFE" w:rsidP="00587DFE">
      <w:pPr>
        <w:rPr>
          <w:rFonts w:cs="Times New Roman"/>
        </w:rPr>
      </w:pPr>
      <w:r>
        <w:rPr>
          <w:rFonts w:cs="Times New Roman"/>
        </w:rPr>
        <w:t>Fig. 5.2 Layout of Grouting System</w:t>
      </w:r>
    </w:p>
    <w:p w14:paraId="12A4F4FD" w14:textId="77777777" w:rsidR="00587DFE" w:rsidRDefault="00587DFE" w:rsidP="00587DFE">
      <w:pPr>
        <w:rPr>
          <w:rFonts w:cs="Times New Roman"/>
        </w:rPr>
      </w:pPr>
      <w:r>
        <w:rPr>
          <w:rFonts w:cs="Times New Roman"/>
        </w:rPr>
        <w:t>Fig. 5.3 Types of Materials used as Grout</w:t>
      </w:r>
    </w:p>
    <w:p w14:paraId="5D5746EE" w14:textId="77777777" w:rsidR="00587DFE" w:rsidRDefault="00587DFE" w:rsidP="00587DFE">
      <w:pPr>
        <w:rPr>
          <w:rFonts w:cs="Times New Roman"/>
        </w:rPr>
      </w:pPr>
      <w:r>
        <w:rPr>
          <w:rFonts w:cs="Times New Roman"/>
        </w:rPr>
        <w:t>Fig. 5.4 Pattern of Injected Zone</w:t>
      </w:r>
    </w:p>
    <w:p w14:paraId="7848FB10" w14:textId="77777777" w:rsidR="00587DFE" w:rsidRDefault="00587DFE" w:rsidP="00587DFE">
      <w:pPr>
        <w:rPr>
          <w:rFonts w:cs="Times New Roman"/>
        </w:rPr>
      </w:pPr>
      <w:r>
        <w:rPr>
          <w:rFonts w:cs="Times New Roman"/>
        </w:rPr>
        <w:t>Fig. 5.5 Compaction Grouting</w:t>
      </w:r>
    </w:p>
    <w:p w14:paraId="22D49684" w14:textId="77777777" w:rsidR="00587DFE" w:rsidRDefault="00587DFE" w:rsidP="00587DFE">
      <w:pPr>
        <w:rPr>
          <w:rFonts w:cs="Times New Roman"/>
        </w:rPr>
      </w:pPr>
      <w:r>
        <w:rPr>
          <w:rFonts w:cs="Times New Roman"/>
        </w:rPr>
        <w:t>Fig. 5.6 Procedure Types of Permeation Grouting</w:t>
      </w:r>
    </w:p>
    <w:p w14:paraId="509F099D" w14:textId="67C27059" w:rsidR="00587DFE" w:rsidRDefault="00587DFE" w:rsidP="00587DFE">
      <w:pPr>
        <w:rPr>
          <w:rFonts w:cs="Times New Roman"/>
        </w:rPr>
      </w:pPr>
      <w:r>
        <w:rPr>
          <w:rFonts w:cs="Times New Roman"/>
        </w:rPr>
        <w:t>Fig. 5.7 Mech</w:t>
      </w:r>
      <w:r w:rsidR="001F4C74">
        <w:rPr>
          <w:rFonts w:cs="Times New Roman"/>
        </w:rPr>
        <w:t>anism of Permeation Grouting Pi</w:t>
      </w:r>
      <w:r>
        <w:rPr>
          <w:rFonts w:cs="Times New Roman"/>
        </w:rPr>
        <w:t>pe</w:t>
      </w:r>
    </w:p>
    <w:p w14:paraId="0040A6B4" w14:textId="77777777" w:rsidR="00587DFE" w:rsidRDefault="00587DFE" w:rsidP="00587DFE">
      <w:pPr>
        <w:rPr>
          <w:rFonts w:cs="Times New Roman"/>
        </w:rPr>
      </w:pPr>
      <w:r>
        <w:rPr>
          <w:rFonts w:cs="Times New Roman"/>
        </w:rPr>
        <w:t>Fig. 5.8 Confluence Point of Grout Solution and Gel-time</w:t>
      </w:r>
    </w:p>
    <w:p w14:paraId="4B47F2A0" w14:textId="77777777" w:rsidR="00587DFE" w:rsidRDefault="00587DFE" w:rsidP="00587DFE">
      <w:pPr>
        <w:rPr>
          <w:rFonts w:cs="Times New Roman"/>
        </w:rPr>
      </w:pPr>
      <w:r>
        <w:rPr>
          <w:rFonts w:cs="Times New Roman"/>
        </w:rPr>
        <w:t>Fig. 5.9 Relation of Soil Type, Injection Pattern and Grout</w:t>
      </w:r>
    </w:p>
    <w:p w14:paraId="2233B68D" w14:textId="77777777" w:rsidR="00587DFE" w:rsidRDefault="00587DFE" w:rsidP="00587DFE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</w:t>
      </w:r>
      <w:r>
        <w:t>5.10 Family of Jet grouting system</w:t>
      </w:r>
      <w:r>
        <w:rPr>
          <w:rFonts w:hint="eastAsia"/>
        </w:rPr>
        <w:t xml:space="preserve"> (JGA, 2012)</w:t>
      </w:r>
    </w:p>
    <w:p w14:paraId="34EEF998" w14:textId="77777777" w:rsidR="00587DFE" w:rsidRPr="00F21264" w:rsidRDefault="00587DFE" w:rsidP="00587DFE">
      <w:r>
        <w:rPr>
          <w:rFonts w:hint="eastAsia"/>
        </w:rPr>
        <w:lastRenderedPageBreak/>
        <w:t>Fig</w:t>
      </w:r>
      <w:r>
        <w:t>.</w:t>
      </w:r>
      <w:r>
        <w:rPr>
          <w:rFonts w:hint="eastAsia"/>
        </w:rPr>
        <w:t xml:space="preserve"> 5.</w:t>
      </w:r>
      <w:r>
        <w:t>11</w:t>
      </w:r>
      <w:r>
        <w:rPr>
          <w:rFonts w:hint="eastAsia"/>
        </w:rPr>
        <w:t xml:space="preserve"> Single </w:t>
      </w:r>
      <w:r>
        <w:t>Pipe</w:t>
      </w:r>
      <w:r>
        <w:rPr>
          <w:rFonts w:hint="eastAsia"/>
        </w:rPr>
        <w:t xml:space="preserve"> system (Nakanishi &amp; Nakazawa, 2006)</w:t>
      </w:r>
    </w:p>
    <w:p w14:paraId="4EEA02CD" w14:textId="77777777" w:rsidR="00587DFE" w:rsidRPr="00F21264" w:rsidRDefault="00587DFE" w:rsidP="00587DFE">
      <w:r>
        <w:rPr>
          <w:rFonts w:hint="eastAsia"/>
        </w:rPr>
        <w:t>Fig</w:t>
      </w:r>
      <w:r>
        <w:t xml:space="preserve">. </w:t>
      </w:r>
      <w:r>
        <w:rPr>
          <w:rFonts w:hint="eastAsia"/>
        </w:rPr>
        <w:t>5.</w:t>
      </w:r>
      <w:r>
        <w:t>12</w:t>
      </w:r>
      <w:r>
        <w:rPr>
          <w:rFonts w:hint="eastAsia"/>
        </w:rPr>
        <w:t xml:space="preserve"> Double </w:t>
      </w:r>
      <w:r>
        <w:t>Pipe</w:t>
      </w:r>
      <w:r>
        <w:rPr>
          <w:rFonts w:hint="eastAsia"/>
        </w:rPr>
        <w:t xml:space="preserve"> system (Nakanishi &amp; Nakazawa, 2006)</w:t>
      </w:r>
    </w:p>
    <w:p w14:paraId="027A505D" w14:textId="77777777" w:rsidR="00587DFE" w:rsidRDefault="00587DFE" w:rsidP="00587DFE">
      <w:r>
        <w:rPr>
          <w:rFonts w:hint="eastAsia"/>
        </w:rPr>
        <w:t>Fi</w:t>
      </w:r>
      <w:r>
        <w:t xml:space="preserve">g. </w:t>
      </w:r>
      <w:r>
        <w:rPr>
          <w:rFonts w:hint="eastAsia"/>
        </w:rPr>
        <w:t>5.</w:t>
      </w:r>
      <w:r>
        <w:t>13</w:t>
      </w:r>
      <w:r>
        <w:rPr>
          <w:rFonts w:hint="eastAsia"/>
        </w:rPr>
        <w:t xml:space="preserve"> Triple </w:t>
      </w:r>
      <w:r>
        <w:t>Pipe</w:t>
      </w:r>
      <w:r>
        <w:rPr>
          <w:rFonts w:hint="eastAsia"/>
        </w:rPr>
        <w:t xml:space="preserve"> system (JAFEC, 2014)</w:t>
      </w:r>
    </w:p>
    <w:p w14:paraId="2969A3C1" w14:textId="77777777" w:rsidR="00587DFE" w:rsidRDefault="00587DFE" w:rsidP="00587DFE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 xml:space="preserve">14 </w:t>
      </w:r>
      <w:r>
        <w:rPr>
          <w:rFonts w:hint="eastAsia"/>
        </w:rPr>
        <w:t xml:space="preserve">Procedures of Double </w:t>
      </w:r>
      <w:r>
        <w:t>Pipe</w:t>
      </w:r>
      <w:r>
        <w:rPr>
          <w:rFonts w:hint="eastAsia"/>
        </w:rPr>
        <w:t xml:space="preserve"> system (JAFEC 2014)</w:t>
      </w:r>
    </w:p>
    <w:p w14:paraId="54BBDDC9" w14:textId="77777777" w:rsidR="00587DFE" w:rsidRPr="00806CAC" w:rsidRDefault="00587DFE" w:rsidP="00587DFE">
      <w:r>
        <w:rPr>
          <w:rFonts w:hint="eastAsia"/>
        </w:rPr>
        <w:t>Fig</w:t>
      </w:r>
      <w:r>
        <w:t>.</w:t>
      </w:r>
      <w:r>
        <w:rPr>
          <w:rFonts w:hint="eastAsia"/>
        </w:rPr>
        <w:t xml:space="preserve"> 5.</w:t>
      </w:r>
      <w:r>
        <w:t>15</w:t>
      </w:r>
      <w:r>
        <w:rPr>
          <w:rFonts w:hint="eastAsia"/>
        </w:rPr>
        <w:t xml:space="preserve"> Applications of Jet-grouting method (JAFEC 2014)</w:t>
      </w:r>
    </w:p>
    <w:p w14:paraId="46383B1D" w14:textId="77777777" w:rsidR="00587DFE" w:rsidRDefault="00587DFE" w:rsidP="00587DFE">
      <w:r>
        <w:t>Fig. 5.16 Relationship between Unconfined compressive strength and Total water content</w:t>
      </w:r>
    </w:p>
    <w:p w14:paraId="7640B23B" w14:textId="77777777" w:rsidR="00587DFE" w:rsidRDefault="00587DFE" w:rsidP="00587DFE">
      <w:r>
        <w:t>Fig. 5.17 Example of Mixing shaft</w:t>
      </w:r>
    </w:p>
    <w:p w14:paraId="2B027473" w14:textId="77777777" w:rsidR="00587DFE" w:rsidRDefault="00587DFE" w:rsidP="00587DFE">
      <w:r>
        <w:t>Fig. 5.18 Construction Procedure of DMM</w:t>
      </w:r>
    </w:p>
    <w:p w14:paraId="183A32BA" w14:textId="77777777" w:rsidR="00587DFE" w:rsidRDefault="00587DFE" w:rsidP="00587DFE">
      <w:r>
        <w:t>Fig. 5.19 Installation patterns of Solidified mass by DMM</w:t>
      </w:r>
    </w:p>
    <w:p w14:paraId="0BB8BFF9" w14:textId="77777777" w:rsidR="00587DFE" w:rsidRDefault="00587DFE" w:rsidP="00587DFE">
      <w:r>
        <w:t>Fig. 5.20 Typical applications of DMM</w:t>
      </w:r>
    </w:p>
    <w:p w14:paraId="49A961FD" w14:textId="77777777" w:rsidR="00587DFE" w:rsidRDefault="00587DFE" w:rsidP="00587DFE">
      <w:pPr>
        <w:rPr>
          <w:rFonts w:cs="Times New Roman"/>
        </w:rPr>
      </w:pPr>
    </w:p>
    <w:p w14:paraId="76D69580" w14:textId="0220F909" w:rsidR="00587DFE" w:rsidRDefault="00587DFE" w:rsidP="00587DF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19FEB7A8" w14:textId="64640D64" w:rsidR="00587DFE" w:rsidRDefault="00587DFE" w:rsidP="00587DFE">
      <w:r>
        <w:rPr>
          <w:rFonts w:hint="eastAsia"/>
        </w:rPr>
        <w:t>Chapter 6 Earth Reinforcement (Figs)</w:t>
      </w:r>
    </w:p>
    <w:p w14:paraId="5BD872E3" w14:textId="295CF0CF" w:rsidR="00587DFE" w:rsidRDefault="00587DFE" w:rsidP="00587DFE"/>
    <w:p w14:paraId="19BC4A8E" w14:textId="77777777" w:rsidR="00587DFE" w:rsidRDefault="00587DFE" w:rsidP="00587DFE">
      <w:r>
        <w:rPr>
          <w:rFonts w:hint="eastAsia"/>
        </w:rPr>
        <w:t>Fig.6.1 Geotechnical c</w:t>
      </w:r>
      <w:r>
        <w:t>ategories</w:t>
      </w:r>
      <w:r>
        <w:rPr>
          <w:rFonts w:hint="eastAsia"/>
        </w:rPr>
        <w:t xml:space="preserve"> for ground improvement (JGS, 2009)</w:t>
      </w:r>
    </w:p>
    <w:p w14:paraId="6784E620" w14:textId="77777777" w:rsidR="00587DFE" w:rsidRDefault="00587DFE" w:rsidP="00587DFE">
      <w:r>
        <w:rPr>
          <w:rFonts w:hint="eastAsia"/>
        </w:rPr>
        <w:t>Fig.6.2 Earth reinforcement vs. soil improvement (JGS, 2009)</w:t>
      </w:r>
    </w:p>
    <w:p w14:paraId="707D50D5" w14:textId="77777777" w:rsidR="00587DFE" w:rsidRDefault="00587DFE" w:rsidP="00587DFE">
      <w:r>
        <w:rPr>
          <w:rFonts w:hint="eastAsia"/>
        </w:rPr>
        <w:t>Fig.6.3 Tri-axial tests result (Schiosser &amp; Long, 1972)</w:t>
      </w:r>
    </w:p>
    <w:p w14:paraId="1292FB36" w14:textId="77777777" w:rsidR="00587DFE" w:rsidRDefault="00587DFE" w:rsidP="00587DFE">
      <w:r>
        <w:rPr>
          <w:rFonts w:hint="eastAsia"/>
        </w:rPr>
        <w:t xml:space="preserve">Fig.6.4 Pseudo cohesion &amp; </w:t>
      </w:r>
      <w:r>
        <w:t>enhanced</w:t>
      </w:r>
      <w:r>
        <w:rPr>
          <w:rFonts w:hint="eastAsia"/>
        </w:rPr>
        <w:t xml:space="preserve"> cohesion (Schiosser &amp; Long, 1972)</w:t>
      </w:r>
    </w:p>
    <w:p w14:paraId="2BBBF599" w14:textId="77777777" w:rsidR="00587DFE" w:rsidRPr="00D2339F" w:rsidRDefault="00587DFE" w:rsidP="00587DFE">
      <w:r w:rsidRPr="00BC1C12">
        <w:rPr>
          <w:rFonts w:hint="eastAsia"/>
          <w:highlight w:val="yellow"/>
        </w:rPr>
        <w:t xml:space="preserve">Fig.6.5 </w:t>
      </w:r>
      <w:r w:rsidRPr="00BC1C12">
        <w:rPr>
          <w:rStyle w:val="cBI"/>
          <w:rFonts w:cs="Times New Roman"/>
          <w:highlight w:val="yellow"/>
        </w:rPr>
        <w:t>Ziegler</w:t>
      </w:r>
      <w:r w:rsidRPr="00BC1C12">
        <w:rPr>
          <w:rStyle w:val="cBI"/>
          <w:rFonts w:cs="Times New Roman" w:hint="eastAsia"/>
          <w:highlight w:val="yellow"/>
        </w:rPr>
        <w:t xml:space="preserve"> (2018)</w:t>
      </w:r>
    </w:p>
    <w:p w14:paraId="64C9C426" w14:textId="77777777" w:rsidR="00587DFE" w:rsidRDefault="00587DFE" w:rsidP="00587DFE">
      <w:r>
        <w:rPr>
          <w:rFonts w:hint="eastAsia"/>
        </w:rPr>
        <w:t>Fig.</w:t>
      </w:r>
      <w:r>
        <w:t>6.6 Analogy of reinforced soil fail mechanism (Jones, 1992)</w:t>
      </w:r>
    </w:p>
    <w:p w14:paraId="2B76D048" w14:textId="77777777" w:rsidR="00587DFE" w:rsidRDefault="00587DFE" w:rsidP="00587DFE">
      <w:r>
        <w:rPr>
          <w:rFonts w:hint="eastAsia"/>
        </w:rPr>
        <w:t>Fig.6.7 Embankment Reinforcement (Ingold, 1982)</w:t>
      </w:r>
    </w:p>
    <w:p w14:paraId="082111E8" w14:textId="77777777" w:rsidR="00587DFE" w:rsidRDefault="00587DFE" w:rsidP="00587DFE">
      <w:r>
        <w:rPr>
          <w:rFonts w:hint="eastAsia"/>
        </w:rPr>
        <w:t>Fig.6.8 Reinforced foundations for sub-soil (Fukuda et al, 1989)</w:t>
      </w:r>
    </w:p>
    <w:p w14:paraId="77B8AA26" w14:textId="77777777" w:rsidR="00587DFE" w:rsidRDefault="00587DFE" w:rsidP="00587DFE">
      <w:r>
        <w:rPr>
          <w:rFonts w:hint="eastAsia"/>
        </w:rPr>
        <w:t xml:space="preserve">Fig.6.9 In-situ Reinforcement </w:t>
      </w:r>
      <w:r>
        <w:t>–</w:t>
      </w:r>
      <w:r>
        <w:rPr>
          <w:rFonts w:hint="eastAsia"/>
        </w:rPr>
        <w:t xml:space="preserve"> Soil nailing (Schlosser and Juran, 1981)</w:t>
      </w:r>
    </w:p>
    <w:p w14:paraId="02646ED7" w14:textId="77777777" w:rsidR="00587DFE" w:rsidRPr="00EA531D" w:rsidRDefault="00587DFE" w:rsidP="00587DFE">
      <w:pPr>
        <w:rPr>
          <w:highlight w:val="yellow"/>
        </w:rPr>
      </w:pPr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>ig.6.10 Geotextile</w:t>
      </w:r>
    </w:p>
    <w:p w14:paraId="61FCEB78" w14:textId="77777777" w:rsidR="00587DFE" w:rsidRPr="00EA531D" w:rsidRDefault="00587DFE" w:rsidP="00587DFE">
      <w:pPr>
        <w:rPr>
          <w:highlight w:val="yellow"/>
        </w:rPr>
      </w:pPr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>ig.6.11 Geogrid</w:t>
      </w:r>
    </w:p>
    <w:p w14:paraId="3EE251BC" w14:textId="77777777" w:rsidR="00587DFE" w:rsidRDefault="00587DFE" w:rsidP="00587DFE">
      <w:r w:rsidRPr="00EA531D">
        <w:rPr>
          <w:rFonts w:hint="eastAsia"/>
          <w:highlight w:val="yellow"/>
        </w:rPr>
        <w:t>F</w:t>
      </w:r>
      <w:r w:rsidRPr="00EA531D">
        <w:rPr>
          <w:highlight w:val="yellow"/>
        </w:rPr>
        <w:t>ig.6.12 Geocell and Geomat</w:t>
      </w:r>
    </w:p>
    <w:p w14:paraId="0B665C70" w14:textId="77777777" w:rsidR="00587DFE" w:rsidRPr="001171C1" w:rsidRDefault="00587DFE" w:rsidP="00587DFE">
      <w:pPr>
        <w:rPr>
          <w:highlight w:val="yellow"/>
        </w:rPr>
      </w:pPr>
      <w:r w:rsidRPr="001171C1">
        <w:rPr>
          <w:rFonts w:hint="eastAsia"/>
          <w:highlight w:val="yellow"/>
        </w:rPr>
        <w:t>Fig.6.1</w:t>
      </w:r>
      <w:r>
        <w:rPr>
          <w:highlight w:val="yellow"/>
        </w:rPr>
        <w:t>3</w:t>
      </w:r>
      <w:r w:rsidRPr="001171C1">
        <w:rPr>
          <w:rFonts w:hint="eastAsia"/>
          <w:highlight w:val="yellow"/>
        </w:rPr>
        <w:t xml:space="preserve"> EPS</w:t>
      </w:r>
    </w:p>
    <w:p w14:paraId="70F4DE92" w14:textId="77777777" w:rsidR="00587DFE" w:rsidRDefault="00587DFE" w:rsidP="00587DFE">
      <w:r w:rsidRPr="001171C1">
        <w:rPr>
          <w:rFonts w:hint="eastAsia"/>
          <w:highlight w:val="yellow"/>
        </w:rPr>
        <w:t>Fig.6.1</w:t>
      </w:r>
      <w:r>
        <w:rPr>
          <w:highlight w:val="yellow"/>
        </w:rPr>
        <w:t>4</w:t>
      </w:r>
      <w:r w:rsidRPr="001171C1">
        <w:rPr>
          <w:rFonts w:hint="eastAsia"/>
          <w:highlight w:val="yellow"/>
        </w:rPr>
        <w:t xml:space="preserve"> Tire derived Geo-materials</w:t>
      </w:r>
    </w:p>
    <w:p w14:paraId="7D0B757B" w14:textId="77777777" w:rsidR="00587DFE" w:rsidRPr="006F2872" w:rsidRDefault="00587DFE" w:rsidP="00587DFE">
      <w:pPr>
        <w:rPr>
          <w:rFonts w:cs="Times New Roman"/>
        </w:rPr>
      </w:pPr>
      <w:r w:rsidRPr="00F61358">
        <w:rPr>
          <w:rFonts w:hint="eastAsia"/>
        </w:rPr>
        <w:t>Fig/6.1</w:t>
      </w:r>
      <w:r>
        <w:t>5</w:t>
      </w:r>
      <w:r w:rsidRPr="00F61358">
        <w:rPr>
          <w:rFonts w:hint="eastAsia"/>
        </w:rPr>
        <w:t xml:space="preserve"> Reinforced soil wall </w:t>
      </w:r>
      <w:r w:rsidRPr="00F61358">
        <w:rPr>
          <w:rFonts w:cs="Times New Roman" w:hint="eastAsia"/>
        </w:rPr>
        <w:t>(</w:t>
      </w:r>
      <w:r>
        <w:rPr>
          <w:rFonts w:cs="Times New Roman" w:hint="eastAsia"/>
        </w:rPr>
        <w:t>Japan Association of Terre Armee, 2015)</w:t>
      </w:r>
    </w:p>
    <w:p w14:paraId="3BA6E5FF" w14:textId="77777777" w:rsidR="00587DFE" w:rsidRPr="006F2872" w:rsidRDefault="00587DFE" w:rsidP="00587DFE">
      <w:pPr>
        <w:rPr>
          <w:rFonts w:cs="Times New Roman"/>
        </w:rPr>
      </w:pPr>
      <w:r w:rsidRPr="00601936">
        <w:rPr>
          <w:rFonts w:cs="Times New Roman" w:hint="eastAsia"/>
          <w:highlight w:val="yellow"/>
        </w:rPr>
        <w:t>Fig.6.1</w:t>
      </w:r>
      <w:r>
        <w:rPr>
          <w:rFonts w:cs="Times New Roman"/>
          <w:highlight w:val="yellow"/>
        </w:rPr>
        <w:t>6</w:t>
      </w:r>
      <w:r w:rsidRPr="00601936">
        <w:rPr>
          <w:rFonts w:cs="Times New Roman" w:hint="eastAsia"/>
          <w:highlight w:val="yellow"/>
        </w:rPr>
        <w:t xml:space="preserve"> Flow of construction procedures</w:t>
      </w:r>
    </w:p>
    <w:p w14:paraId="0CD23A49" w14:textId="77777777" w:rsidR="00587DFE" w:rsidRPr="00014464" w:rsidRDefault="00587DFE" w:rsidP="00587DFE">
      <w:pPr>
        <w:rPr>
          <w:rFonts w:cs="Times New Roman"/>
        </w:rPr>
      </w:pPr>
      <w:r>
        <w:rPr>
          <w:rFonts w:cs="Times New Roman"/>
        </w:rPr>
        <w:t>Fig</w:t>
      </w:r>
      <w:r>
        <w:rPr>
          <w:rFonts w:cs="Times New Roman" w:hint="eastAsia"/>
        </w:rPr>
        <w:t>.</w:t>
      </w:r>
      <w:r>
        <w:rPr>
          <w:rFonts w:cs="Times New Roman"/>
        </w:rPr>
        <w:t xml:space="preserve"> 6.</w:t>
      </w:r>
      <w:r>
        <w:rPr>
          <w:rFonts w:cs="Times New Roman" w:hint="eastAsia"/>
        </w:rPr>
        <w:t>1</w:t>
      </w:r>
      <w:r>
        <w:rPr>
          <w:rFonts w:cs="Times New Roman"/>
        </w:rPr>
        <w:t xml:space="preserve">7 </w:t>
      </w:r>
      <w:r w:rsidRPr="00014464">
        <w:rPr>
          <w:rFonts w:cs="Times New Roman"/>
        </w:rPr>
        <w:t>Soil nailing, Micro-piling and Doweling</w:t>
      </w:r>
    </w:p>
    <w:p w14:paraId="7812C368" w14:textId="77777777" w:rsidR="00587DFE" w:rsidRDefault="00587DFE" w:rsidP="00587DFE">
      <w:pPr>
        <w:rPr>
          <w:rFonts w:cs="Times New Roman"/>
        </w:rPr>
      </w:pPr>
      <w:r>
        <w:rPr>
          <w:rFonts w:cs="Times New Roman" w:hint="eastAsia"/>
        </w:rPr>
        <w:t xml:space="preserve">Fig. </w:t>
      </w:r>
      <w:r>
        <w:rPr>
          <w:rFonts w:cs="Times New Roman"/>
        </w:rPr>
        <w:t>6.</w:t>
      </w:r>
      <w:r>
        <w:rPr>
          <w:rFonts w:cs="Times New Roman" w:hint="eastAsia"/>
        </w:rPr>
        <w:t>1</w:t>
      </w:r>
      <w:r>
        <w:rPr>
          <w:rFonts w:cs="Times New Roman"/>
        </w:rPr>
        <w:t>8</w:t>
      </w:r>
      <w:r>
        <w:rPr>
          <w:rFonts w:cs="Times New Roman" w:hint="eastAsia"/>
        </w:rPr>
        <w:t xml:space="preserve"> </w:t>
      </w:r>
      <w:r w:rsidRPr="00014464">
        <w:rPr>
          <w:rFonts w:cs="Times New Roman"/>
        </w:rPr>
        <w:t>Illustration of Anchoring</w:t>
      </w:r>
    </w:p>
    <w:p w14:paraId="02DF522A" w14:textId="77777777" w:rsidR="00587DFE" w:rsidRPr="00946549" w:rsidRDefault="00587DFE" w:rsidP="00587DFE">
      <w:pPr>
        <w:rPr>
          <w:rFonts w:cs="Times New Roman"/>
        </w:rPr>
      </w:pPr>
      <w:r>
        <w:rPr>
          <w:rFonts w:cs="Times New Roman"/>
        </w:rPr>
        <w:t>Fig</w:t>
      </w:r>
      <w:r>
        <w:rPr>
          <w:rFonts w:cs="Times New Roman" w:hint="eastAsia"/>
        </w:rPr>
        <w:t>.</w:t>
      </w:r>
      <w:r>
        <w:rPr>
          <w:rFonts w:cs="Times New Roman"/>
        </w:rPr>
        <w:t>6.19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D</w:t>
      </w:r>
      <w:r w:rsidRPr="00014464">
        <w:rPr>
          <w:rFonts w:cs="Times New Roman"/>
        </w:rPr>
        <w:t>etails</w:t>
      </w:r>
      <w:r>
        <w:rPr>
          <w:rFonts w:cs="Times New Roman"/>
        </w:rPr>
        <w:t xml:space="preserve"> of Anchor</w:t>
      </w:r>
    </w:p>
    <w:p w14:paraId="4C5FBF98" w14:textId="77777777" w:rsidR="00587DFE" w:rsidRDefault="00587DFE" w:rsidP="00587DFE">
      <w:pPr>
        <w:rPr>
          <w:rFonts w:cs="Times New Roman"/>
        </w:rPr>
      </w:pPr>
      <w:r>
        <w:rPr>
          <w:rFonts w:cs="Times New Roman" w:hint="eastAsia"/>
        </w:rPr>
        <w:t>Fig.6.</w:t>
      </w:r>
      <w:r>
        <w:rPr>
          <w:rFonts w:cs="Times New Roman"/>
        </w:rPr>
        <w:t>20</w:t>
      </w:r>
      <w:r>
        <w:rPr>
          <w:rFonts w:cs="Times New Roman" w:hint="eastAsia"/>
        </w:rPr>
        <w:t xml:space="preserve"> </w:t>
      </w:r>
      <w:r>
        <w:rPr>
          <w:rFonts w:cs="Times New Roman"/>
        </w:rPr>
        <w:t>P</w:t>
      </w:r>
      <w:r w:rsidRPr="00014464">
        <w:rPr>
          <w:rFonts w:cs="Times New Roman"/>
        </w:rPr>
        <w:t>rocedure of soil nailing</w:t>
      </w:r>
    </w:p>
    <w:p w14:paraId="1045F5C1" w14:textId="77777777" w:rsidR="00587DFE" w:rsidRPr="00014464" w:rsidRDefault="00587DFE" w:rsidP="00587DFE">
      <w:pPr>
        <w:rPr>
          <w:rFonts w:cs="Times New Roman"/>
        </w:rPr>
      </w:pPr>
      <w:r>
        <w:rPr>
          <w:rFonts w:cs="Times New Roman" w:hint="eastAsia"/>
        </w:rPr>
        <w:t>Fig.6</w:t>
      </w:r>
      <w:r>
        <w:rPr>
          <w:rFonts w:cs="Times New Roman"/>
        </w:rPr>
        <w:t>.21</w:t>
      </w:r>
      <w:r>
        <w:rPr>
          <w:rFonts w:cs="Times New Roman" w:hint="eastAsia"/>
        </w:rPr>
        <w:t xml:space="preserve"> </w:t>
      </w:r>
      <w:r w:rsidRPr="00014464">
        <w:rPr>
          <w:rFonts w:cs="Times New Roman"/>
        </w:rPr>
        <w:t>Stability analysis by slice method</w:t>
      </w:r>
    </w:p>
    <w:p w14:paraId="45FE84BE" w14:textId="75A86157" w:rsidR="00587DFE" w:rsidRDefault="00587DFE" w:rsidP="00587DF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7AB4FA6" w14:textId="621B75AF" w:rsidR="00587DFE" w:rsidRDefault="00587DFE" w:rsidP="00587DFE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5C7988A3" w14:textId="77777777" w:rsidR="00587DFE" w:rsidRPr="00BA6D3E" w:rsidRDefault="00587DFE" w:rsidP="00587DFE">
      <w:pPr>
        <w:rPr>
          <w:rFonts w:cs="Times New Roman"/>
        </w:rPr>
      </w:pPr>
      <w:r>
        <w:rPr>
          <w:rFonts w:cs="Times New Roman"/>
        </w:rPr>
        <w:t>Chapter</w:t>
      </w:r>
      <w:r>
        <w:rPr>
          <w:rFonts w:cs="Times New Roman" w:hint="eastAsia"/>
        </w:rPr>
        <w:t>7 Others</w:t>
      </w:r>
    </w:p>
    <w:p w14:paraId="3D7BCF6C" w14:textId="77777777" w:rsidR="00587DFE" w:rsidRPr="00BA6D3E" w:rsidRDefault="00587DFE" w:rsidP="00587DFE">
      <w:pPr>
        <w:rPr>
          <w:rFonts w:cs="Times New Roman"/>
        </w:rPr>
      </w:pPr>
    </w:p>
    <w:p w14:paraId="51D145E3" w14:textId="77777777" w:rsidR="00587DFE" w:rsidRPr="00152D1B" w:rsidRDefault="00587DFE" w:rsidP="00587DFE">
      <w:r w:rsidRPr="00BA6D3E">
        <w:rPr>
          <w:rFonts w:cs="Times New Roman"/>
        </w:rPr>
        <w:t>Fig.7.1</w:t>
      </w:r>
      <w:r>
        <w:rPr>
          <w:rFonts w:cs="Times New Roman" w:hint="eastAsia"/>
        </w:rPr>
        <w:t xml:space="preserve"> </w:t>
      </w:r>
      <w:r w:rsidRPr="00152D1B">
        <w:t>Interactive forces versus parallel particle spacing</w:t>
      </w:r>
      <w:r>
        <w:rPr>
          <w:rFonts w:hint="eastAsia"/>
        </w:rPr>
        <w:t xml:space="preserve"> (Ishibashi and Hazarika, 2010)</w:t>
      </w:r>
    </w:p>
    <w:p w14:paraId="647305A1" w14:textId="77777777" w:rsidR="00587DFE" w:rsidRPr="0019230D" w:rsidRDefault="00587DFE" w:rsidP="00587DFE">
      <w:pPr>
        <w:rPr>
          <w:rFonts w:cs="Times New Roman"/>
        </w:rPr>
      </w:pPr>
      <w:r>
        <w:rPr>
          <w:rFonts w:cs="Times New Roman" w:hint="eastAsia"/>
        </w:rPr>
        <w:t>Fig</w:t>
      </w:r>
      <w:r>
        <w:rPr>
          <w:rFonts w:cs="Times New Roman"/>
        </w:rPr>
        <w:t>.7.2</w:t>
      </w:r>
      <w:r>
        <w:rPr>
          <w:rFonts w:cs="Times New Roman" w:hint="eastAsia"/>
        </w:rPr>
        <w:t xml:space="preserve"> Electrical double layer of solid surface</w:t>
      </w:r>
    </w:p>
    <w:p w14:paraId="2BABEE78" w14:textId="77777777" w:rsidR="00587DFE" w:rsidRDefault="00587DFE" w:rsidP="00587DFE">
      <w:pPr>
        <w:rPr>
          <w:rFonts w:cs="Times New Roman"/>
        </w:rPr>
      </w:pPr>
      <w:r>
        <w:rPr>
          <w:rFonts w:cs="Times New Roman" w:hint="eastAsia"/>
        </w:rPr>
        <w:t>Fig.7.3 Electro-osmotic flow in soil pores</w:t>
      </w:r>
    </w:p>
    <w:p w14:paraId="7DE84A88" w14:textId="77777777" w:rsidR="00587DFE" w:rsidRPr="00BA6D3E" w:rsidRDefault="00587DFE" w:rsidP="00587DFE">
      <w:pPr>
        <w:rPr>
          <w:rFonts w:cs="Times New Roman"/>
        </w:rPr>
      </w:pPr>
      <w:r>
        <w:rPr>
          <w:rFonts w:cs="Times New Roman" w:hint="eastAsia"/>
        </w:rPr>
        <w:t>Fig.7.4 Principle of electro-osmosis (Ishibashi and Hazarika, 2010)</w:t>
      </w:r>
    </w:p>
    <w:p w14:paraId="5380348C" w14:textId="77777777" w:rsidR="00587DFE" w:rsidRPr="00BA6D3E" w:rsidRDefault="00587DFE" w:rsidP="00587DFE">
      <w:pPr>
        <w:rPr>
          <w:rFonts w:cs="Times New Roman"/>
        </w:rPr>
      </w:pPr>
      <w:r>
        <w:rPr>
          <w:rFonts w:cs="Times New Roman" w:hint="eastAsia"/>
        </w:rPr>
        <w:t>Fig.7.5 Layout of Electro-osmosis System (Casagrande et.al. 1981)</w:t>
      </w:r>
    </w:p>
    <w:p w14:paraId="786CC37C" w14:textId="77777777" w:rsidR="00587DFE" w:rsidRPr="005955AE" w:rsidRDefault="00587DFE" w:rsidP="00587DFE">
      <w:pPr>
        <w:rPr>
          <w:rFonts w:cs="Times New Roman"/>
        </w:rPr>
      </w:pPr>
      <w:r>
        <w:rPr>
          <w:rFonts w:cs="Times New Roman"/>
        </w:rPr>
        <w:t>Fig.7.6 Growth Process of Frozen Wall</w:t>
      </w:r>
      <w:r w:rsidRPr="00B05DA5">
        <w:rPr>
          <w:rFonts w:cs="Times New Roman"/>
          <w:color w:val="FF0000"/>
        </w:rPr>
        <w:t xml:space="preserve"> </w:t>
      </w:r>
      <w:r w:rsidRPr="005955AE">
        <w:rPr>
          <w:rFonts w:cs="Times New Roman"/>
        </w:rPr>
        <w:t>(JGS, 2013)</w:t>
      </w:r>
    </w:p>
    <w:p w14:paraId="7F946A13" w14:textId="77777777" w:rsidR="00587DFE" w:rsidRDefault="00587DFE" w:rsidP="00587DFE">
      <w:pPr>
        <w:rPr>
          <w:rFonts w:asciiTheme="majorBidi" w:hAnsiTheme="majorBidi" w:cstheme="majorBidi"/>
          <w:color w:val="FF0000"/>
        </w:rPr>
      </w:pPr>
      <w:r>
        <w:rPr>
          <w:rFonts w:cs="Times New Roman" w:hint="eastAsia"/>
        </w:rPr>
        <w:t>F</w:t>
      </w:r>
      <w:r>
        <w:rPr>
          <w:rFonts w:cs="Times New Roman"/>
        </w:rPr>
        <w:t xml:space="preserve">ig.7.7 </w:t>
      </w:r>
      <w:r>
        <w:rPr>
          <w:rFonts w:asciiTheme="majorBidi" w:hAnsiTheme="majorBidi" w:cstheme="majorBidi"/>
        </w:rPr>
        <w:t>R</w:t>
      </w:r>
      <w:r w:rsidRPr="001E58E3">
        <w:rPr>
          <w:rFonts w:asciiTheme="majorBidi" w:hAnsiTheme="majorBidi" w:cstheme="majorBidi"/>
        </w:rPr>
        <w:t xml:space="preserve">elation between </w:t>
      </w:r>
      <w:r>
        <w:rPr>
          <w:rFonts w:asciiTheme="majorBidi" w:hAnsiTheme="majorBidi" w:cstheme="majorBidi"/>
        </w:rPr>
        <w:t xml:space="preserve">unconfined compression strengths of </w:t>
      </w:r>
      <w:r w:rsidRPr="001E58E3">
        <w:rPr>
          <w:rFonts w:asciiTheme="majorBidi" w:hAnsiTheme="majorBidi" w:cstheme="majorBidi"/>
        </w:rPr>
        <w:t>frozen soil</w:t>
      </w:r>
      <w:r>
        <w:rPr>
          <w:rFonts w:asciiTheme="majorBidi" w:hAnsiTheme="majorBidi" w:cstheme="majorBidi"/>
        </w:rPr>
        <w:t>s</w:t>
      </w:r>
      <w:r w:rsidRPr="001E58E3">
        <w:rPr>
          <w:rFonts w:asciiTheme="majorBidi" w:hAnsiTheme="majorBidi" w:cstheme="majorBidi"/>
        </w:rPr>
        <w:t xml:space="preserve"> and the </w:t>
      </w:r>
      <w:r>
        <w:rPr>
          <w:rFonts w:asciiTheme="majorBidi" w:hAnsiTheme="majorBidi" w:cstheme="majorBidi"/>
        </w:rPr>
        <w:t>freezing temperature</w:t>
      </w:r>
      <w:r w:rsidRPr="00B05DA5">
        <w:rPr>
          <w:rFonts w:asciiTheme="majorBidi" w:hAnsiTheme="majorBidi" w:cstheme="majorBidi"/>
          <w:color w:val="FF0000"/>
        </w:rPr>
        <w:t xml:space="preserve"> </w:t>
      </w:r>
      <w:r w:rsidRPr="00425D0C">
        <w:rPr>
          <w:rFonts w:asciiTheme="majorBidi" w:hAnsiTheme="majorBidi" w:cstheme="majorBidi"/>
        </w:rPr>
        <w:t>(Oguro, 2017)</w:t>
      </w:r>
    </w:p>
    <w:p w14:paraId="7BB648D2" w14:textId="77777777" w:rsidR="00587DFE" w:rsidRDefault="00587DFE" w:rsidP="00587DFE">
      <w:pPr>
        <w:rPr>
          <w:rFonts w:cs="Times New Roman"/>
        </w:rPr>
      </w:pPr>
      <w:r>
        <w:rPr>
          <w:rFonts w:cs="Times New Roman" w:hint="eastAsia"/>
        </w:rPr>
        <w:t>F</w:t>
      </w:r>
      <w:r>
        <w:rPr>
          <w:rFonts w:cs="Times New Roman"/>
        </w:rPr>
        <w:t>ig.7.8 Brine System (Oguro, 2017)</w:t>
      </w:r>
    </w:p>
    <w:p w14:paraId="1B148C1D" w14:textId="77777777" w:rsidR="00587DFE" w:rsidRDefault="00587DFE" w:rsidP="00587DFE">
      <w:pPr>
        <w:rPr>
          <w:rFonts w:cs="Times New Roman"/>
        </w:rPr>
      </w:pPr>
      <w:r>
        <w:rPr>
          <w:rFonts w:cs="Times New Roman" w:hint="eastAsia"/>
        </w:rPr>
        <w:t>F</w:t>
      </w:r>
      <w:r>
        <w:rPr>
          <w:rFonts w:cs="Times New Roman"/>
        </w:rPr>
        <w:t>ig.7.9 Liquefied Gas System (       )</w:t>
      </w:r>
    </w:p>
    <w:p w14:paraId="5CB7F36A" w14:textId="118D08AD" w:rsidR="00587DFE" w:rsidRPr="0080621F" w:rsidRDefault="00587DFE" w:rsidP="00005C78">
      <w:pPr>
        <w:rPr>
          <w:rFonts w:cs="Times New Roman"/>
        </w:rPr>
      </w:pPr>
      <w:r>
        <w:rPr>
          <w:rFonts w:cs="Times New Roman" w:hint="eastAsia"/>
        </w:rPr>
        <w:t>F</w:t>
      </w:r>
      <w:r>
        <w:rPr>
          <w:rFonts w:cs="Times New Roman"/>
        </w:rPr>
        <w:t>ig.7.10 Designing Flow of Ground Freezing by Brine System (Original, Oguro, 2017)</w:t>
      </w:r>
    </w:p>
    <w:p w14:paraId="180200F4" w14:textId="77777777" w:rsidR="00587DFE" w:rsidRDefault="00587DFE" w:rsidP="00587DFE">
      <w:r>
        <w:rPr>
          <w:rFonts w:cs="Times New Roman"/>
        </w:rPr>
        <w:t>Fig. 7.11 Carbon Cycle of Plant-based Natural Materials</w:t>
      </w:r>
      <w:r w:rsidRPr="005A0B18">
        <w:t xml:space="preserve"> </w:t>
      </w:r>
    </w:p>
    <w:p w14:paraId="1FEB4325" w14:textId="77777777" w:rsidR="00587DFE" w:rsidRDefault="00587DFE" w:rsidP="00587DFE">
      <w:pPr>
        <w:ind w:firstLine="945"/>
        <w:rPr>
          <w:rFonts w:cs="Times New Roman"/>
        </w:rPr>
      </w:pPr>
      <w:r>
        <w:t xml:space="preserve">(Original: </w:t>
      </w:r>
      <w:hyperlink r:id="rId6" w:history="1">
        <w:r w:rsidRPr="00040024">
          <w:rPr>
            <w:rStyle w:val="a3"/>
            <w:rFonts w:cs="Times New Roman"/>
          </w:rPr>
          <w:t>http://www.yamazaki.co.jp/</w:t>
        </w:r>
      </w:hyperlink>
      <w:r>
        <w:rPr>
          <w:rFonts w:cs="Times New Roman"/>
        </w:rPr>
        <w:t>, Modified by authors)</w:t>
      </w:r>
    </w:p>
    <w:p w14:paraId="1F7BA641" w14:textId="77777777" w:rsidR="00587DFE" w:rsidRDefault="00587DFE" w:rsidP="00587DFE">
      <w:pPr>
        <w:rPr>
          <w:rFonts w:cs="Times New Roman"/>
        </w:rPr>
      </w:pPr>
      <w:r w:rsidRPr="00BC340A">
        <w:rPr>
          <w:rFonts w:cs="Times New Roman"/>
        </w:rPr>
        <w:t xml:space="preserve">Fig. </w:t>
      </w:r>
      <w:r>
        <w:rPr>
          <w:rFonts w:cs="Times New Roman"/>
        </w:rPr>
        <w:t>7.12</w:t>
      </w:r>
      <w:r w:rsidRPr="00BC340A">
        <w:rPr>
          <w:rFonts w:cs="Times New Roman"/>
        </w:rPr>
        <w:t xml:space="preserve"> Leaf Laying Method at Ancient Japan</w:t>
      </w:r>
    </w:p>
    <w:p w14:paraId="65A5CDD9" w14:textId="77777777" w:rsidR="00587DFE" w:rsidRDefault="00587DFE" w:rsidP="00587DFE">
      <w:r>
        <w:rPr>
          <w:rFonts w:hint="eastAsia"/>
        </w:rPr>
        <w:t>F</w:t>
      </w:r>
      <w:r>
        <w:t>ig.7.13 Disaster Waste Treatment Flow (Sakakura, 2017)</w:t>
      </w:r>
    </w:p>
    <w:p w14:paraId="24D6ED8D" w14:textId="77777777" w:rsidR="00587DFE" w:rsidRPr="00D975B4" w:rsidRDefault="00587DFE" w:rsidP="00587DFE">
      <w:pPr>
        <w:rPr>
          <w:rFonts w:cs="Times New Roman"/>
        </w:rPr>
      </w:pPr>
    </w:p>
    <w:p w14:paraId="527EA75F" w14:textId="77777777" w:rsidR="00587DFE" w:rsidRPr="00587DFE" w:rsidRDefault="00587DFE" w:rsidP="00587DFE">
      <w:pPr>
        <w:jc w:val="lef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87DFE" w:rsidRPr="00587DFE" w:rsidSect="0045261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2CB289" w14:textId="77777777" w:rsidR="004D44E3" w:rsidRDefault="004D44E3" w:rsidP="00096CD4">
      <w:r>
        <w:separator/>
      </w:r>
    </w:p>
  </w:endnote>
  <w:endnote w:type="continuationSeparator" w:id="0">
    <w:p w14:paraId="640F1B9D" w14:textId="77777777" w:rsidR="004D44E3" w:rsidRDefault="004D44E3" w:rsidP="00096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游明朝">
    <w:panose1 w:val="02020400000000000000"/>
    <w:charset w:val="80"/>
    <w:family w:val="roman"/>
    <w:pitch w:val="variable"/>
    <w:sig w:usb0="800002E7" w:usb1="2AC7FCF0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0C28D8" w14:textId="77777777" w:rsidR="004D44E3" w:rsidRDefault="004D44E3" w:rsidP="00096CD4">
      <w:r>
        <w:separator/>
      </w:r>
    </w:p>
  </w:footnote>
  <w:footnote w:type="continuationSeparator" w:id="0">
    <w:p w14:paraId="7CC38798" w14:textId="77777777" w:rsidR="004D44E3" w:rsidRDefault="004D44E3" w:rsidP="00096C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2"/>
  <w:drawingGridVerticalSpacing w:val="36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DFE"/>
    <w:rsid w:val="0000053F"/>
    <w:rsid w:val="00005C78"/>
    <w:rsid w:val="000077F2"/>
    <w:rsid w:val="0001474B"/>
    <w:rsid w:val="00027B6D"/>
    <w:rsid w:val="00030426"/>
    <w:rsid w:val="00036F5A"/>
    <w:rsid w:val="000410BD"/>
    <w:rsid w:val="000539AE"/>
    <w:rsid w:val="00060E03"/>
    <w:rsid w:val="00063791"/>
    <w:rsid w:val="0007665F"/>
    <w:rsid w:val="00080D41"/>
    <w:rsid w:val="00081A3D"/>
    <w:rsid w:val="00092869"/>
    <w:rsid w:val="00093C14"/>
    <w:rsid w:val="00096CD4"/>
    <w:rsid w:val="000A2B97"/>
    <w:rsid w:val="000B5050"/>
    <w:rsid w:val="000B50CF"/>
    <w:rsid w:val="000C1F7D"/>
    <w:rsid w:val="000C66E4"/>
    <w:rsid w:val="000D3051"/>
    <w:rsid w:val="000D3735"/>
    <w:rsid w:val="000E5CA9"/>
    <w:rsid w:val="00111817"/>
    <w:rsid w:val="00131864"/>
    <w:rsid w:val="001323FA"/>
    <w:rsid w:val="001430C6"/>
    <w:rsid w:val="00144398"/>
    <w:rsid w:val="001458F6"/>
    <w:rsid w:val="00154927"/>
    <w:rsid w:val="00161DD9"/>
    <w:rsid w:val="00181023"/>
    <w:rsid w:val="001907B9"/>
    <w:rsid w:val="00195DA6"/>
    <w:rsid w:val="001A7FDF"/>
    <w:rsid w:val="001D00A0"/>
    <w:rsid w:val="001D0539"/>
    <w:rsid w:val="001D2CA7"/>
    <w:rsid w:val="001D4276"/>
    <w:rsid w:val="001F4C74"/>
    <w:rsid w:val="002023C4"/>
    <w:rsid w:val="002053C8"/>
    <w:rsid w:val="00207D9B"/>
    <w:rsid w:val="002100F6"/>
    <w:rsid w:val="00211AE2"/>
    <w:rsid w:val="0021657A"/>
    <w:rsid w:val="00232235"/>
    <w:rsid w:val="00234071"/>
    <w:rsid w:val="00235A7D"/>
    <w:rsid w:val="00241994"/>
    <w:rsid w:val="00254BBF"/>
    <w:rsid w:val="00265872"/>
    <w:rsid w:val="0026660A"/>
    <w:rsid w:val="00276047"/>
    <w:rsid w:val="00282799"/>
    <w:rsid w:val="00292223"/>
    <w:rsid w:val="002B15EC"/>
    <w:rsid w:val="002D1859"/>
    <w:rsid w:val="002E12FB"/>
    <w:rsid w:val="00310A58"/>
    <w:rsid w:val="00350B04"/>
    <w:rsid w:val="00357BD8"/>
    <w:rsid w:val="003636A7"/>
    <w:rsid w:val="00370990"/>
    <w:rsid w:val="00376BE8"/>
    <w:rsid w:val="00384CBC"/>
    <w:rsid w:val="00384CF3"/>
    <w:rsid w:val="003B668A"/>
    <w:rsid w:val="003B7111"/>
    <w:rsid w:val="003D1023"/>
    <w:rsid w:val="003E15DC"/>
    <w:rsid w:val="003E3324"/>
    <w:rsid w:val="003E53E7"/>
    <w:rsid w:val="003F086D"/>
    <w:rsid w:val="003F2E43"/>
    <w:rsid w:val="003F641C"/>
    <w:rsid w:val="00402DF9"/>
    <w:rsid w:val="00415160"/>
    <w:rsid w:val="004510A9"/>
    <w:rsid w:val="00452617"/>
    <w:rsid w:val="0045305D"/>
    <w:rsid w:val="00476FC3"/>
    <w:rsid w:val="00490220"/>
    <w:rsid w:val="004A737F"/>
    <w:rsid w:val="004B3659"/>
    <w:rsid w:val="004D44E3"/>
    <w:rsid w:val="004E2499"/>
    <w:rsid w:val="00500061"/>
    <w:rsid w:val="00514256"/>
    <w:rsid w:val="00560655"/>
    <w:rsid w:val="00572CDE"/>
    <w:rsid w:val="005769E2"/>
    <w:rsid w:val="0058067B"/>
    <w:rsid w:val="00583149"/>
    <w:rsid w:val="00584042"/>
    <w:rsid w:val="00587DFE"/>
    <w:rsid w:val="005B4C5E"/>
    <w:rsid w:val="005C08A7"/>
    <w:rsid w:val="005C6CA3"/>
    <w:rsid w:val="005F10C9"/>
    <w:rsid w:val="005F6342"/>
    <w:rsid w:val="00602957"/>
    <w:rsid w:val="00607A61"/>
    <w:rsid w:val="006307D2"/>
    <w:rsid w:val="00635812"/>
    <w:rsid w:val="00636720"/>
    <w:rsid w:val="0064294D"/>
    <w:rsid w:val="00650761"/>
    <w:rsid w:val="00654D5B"/>
    <w:rsid w:val="00664364"/>
    <w:rsid w:val="0066798E"/>
    <w:rsid w:val="00680A85"/>
    <w:rsid w:val="00693CEA"/>
    <w:rsid w:val="00694C44"/>
    <w:rsid w:val="00696C0D"/>
    <w:rsid w:val="006A34DC"/>
    <w:rsid w:val="006B5243"/>
    <w:rsid w:val="006D25F1"/>
    <w:rsid w:val="006D3919"/>
    <w:rsid w:val="006D4A21"/>
    <w:rsid w:val="006D4A58"/>
    <w:rsid w:val="006D64AC"/>
    <w:rsid w:val="0070053B"/>
    <w:rsid w:val="0070527E"/>
    <w:rsid w:val="00722736"/>
    <w:rsid w:val="00736BC3"/>
    <w:rsid w:val="007704B4"/>
    <w:rsid w:val="00777A18"/>
    <w:rsid w:val="00782C4A"/>
    <w:rsid w:val="00786461"/>
    <w:rsid w:val="007955A4"/>
    <w:rsid w:val="007A221C"/>
    <w:rsid w:val="007A6B9E"/>
    <w:rsid w:val="007B74CD"/>
    <w:rsid w:val="007C12E2"/>
    <w:rsid w:val="007F0B13"/>
    <w:rsid w:val="007F4600"/>
    <w:rsid w:val="00812316"/>
    <w:rsid w:val="008149ED"/>
    <w:rsid w:val="008264B0"/>
    <w:rsid w:val="008467A0"/>
    <w:rsid w:val="0085056E"/>
    <w:rsid w:val="008521F3"/>
    <w:rsid w:val="00853F0C"/>
    <w:rsid w:val="00855F58"/>
    <w:rsid w:val="00862BC6"/>
    <w:rsid w:val="00866611"/>
    <w:rsid w:val="00887D22"/>
    <w:rsid w:val="008B4E06"/>
    <w:rsid w:val="008C2CFD"/>
    <w:rsid w:val="008D11A6"/>
    <w:rsid w:val="008D563D"/>
    <w:rsid w:val="008D6110"/>
    <w:rsid w:val="008D6B0C"/>
    <w:rsid w:val="008E35B9"/>
    <w:rsid w:val="008E3CD9"/>
    <w:rsid w:val="008F1FDE"/>
    <w:rsid w:val="008F3C02"/>
    <w:rsid w:val="0090124D"/>
    <w:rsid w:val="00901CC1"/>
    <w:rsid w:val="00902DFD"/>
    <w:rsid w:val="009158D3"/>
    <w:rsid w:val="00917FB2"/>
    <w:rsid w:val="00922B2E"/>
    <w:rsid w:val="0095598C"/>
    <w:rsid w:val="00963DC7"/>
    <w:rsid w:val="00977E41"/>
    <w:rsid w:val="009A0286"/>
    <w:rsid w:val="009B0866"/>
    <w:rsid w:val="009B1CC8"/>
    <w:rsid w:val="009B27CD"/>
    <w:rsid w:val="009C08C2"/>
    <w:rsid w:val="009C1462"/>
    <w:rsid w:val="009C6ADA"/>
    <w:rsid w:val="009D0F77"/>
    <w:rsid w:val="009D3D83"/>
    <w:rsid w:val="009E274A"/>
    <w:rsid w:val="009F1684"/>
    <w:rsid w:val="00A23D90"/>
    <w:rsid w:val="00A25159"/>
    <w:rsid w:val="00A45E1C"/>
    <w:rsid w:val="00A54660"/>
    <w:rsid w:val="00A56AA9"/>
    <w:rsid w:val="00A662D6"/>
    <w:rsid w:val="00A743BC"/>
    <w:rsid w:val="00A76C7F"/>
    <w:rsid w:val="00A85813"/>
    <w:rsid w:val="00A9321C"/>
    <w:rsid w:val="00AA151A"/>
    <w:rsid w:val="00AA6698"/>
    <w:rsid w:val="00AB0DAE"/>
    <w:rsid w:val="00AB3A9B"/>
    <w:rsid w:val="00AB5D0A"/>
    <w:rsid w:val="00AC1A8A"/>
    <w:rsid w:val="00AC42A9"/>
    <w:rsid w:val="00AC481D"/>
    <w:rsid w:val="00AC48B2"/>
    <w:rsid w:val="00AD1BD9"/>
    <w:rsid w:val="00AE0642"/>
    <w:rsid w:val="00AE22C4"/>
    <w:rsid w:val="00AE3EF9"/>
    <w:rsid w:val="00AF2B84"/>
    <w:rsid w:val="00B1170F"/>
    <w:rsid w:val="00B33E02"/>
    <w:rsid w:val="00B45292"/>
    <w:rsid w:val="00B46B04"/>
    <w:rsid w:val="00B55B68"/>
    <w:rsid w:val="00B65977"/>
    <w:rsid w:val="00B74871"/>
    <w:rsid w:val="00B908CC"/>
    <w:rsid w:val="00BA042C"/>
    <w:rsid w:val="00BB7378"/>
    <w:rsid w:val="00BC46CF"/>
    <w:rsid w:val="00C0158D"/>
    <w:rsid w:val="00C05EF1"/>
    <w:rsid w:val="00C175F3"/>
    <w:rsid w:val="00C23993"/>
    <w:rsid w:val="00C25548"/>
    <w:rsid w:val="00C33113"/>
    <w:rsid w:val="00C45A62"/>
    <w:rsid w:val="00C62F11"/>
    <w:rsid w:val="00C64EBC"/>
    <w:rsid w:val="00C740E7"/>
    <w:rsid w:val="00C74BEC"/>
    <w:rsid w:val="00C80A75"/>
    <w:rsid w:val="00C81ECD"/>
    <w:rsid w:val="00C879AB"/>
    <w:rsid w:val="00C902C6"/>
    <w:rsid w:val="00C95F12"/>
    <w:rsid w:val="00CA15EA"/>
    <w:rsid w:val="00CA73FF"/>
    <w:rsid w:val="00CB3EEB"/>
    <w:rsid w:val="00CD60BE"/>
    <w:rsid w:val="00CE51C3"/>
    <w:rsid w:val="00D01522"/>
    <w:rsid w:val="00D0387B"/>
    <w:rsid w:val="00D10681"/>
    <w:rsid w:val="00D11FC8"/>
    <w:rsid w:val="00D2424C"/>
    <w:rsid w:val="00D25720"/>
    <w:rsid w:val="00D4074A"/>
    <w:rsid w:val="00D56913"/>
    <w:rsid w:val="00D56EA0"/>
    <w:rsid w:val="00D727B2"/>
    <w:rsid w:val="00D81FBD"/>
    <w:rsid w:val="00D92876"/>
    <w:rsid w:val="00D97B79"/>
    <w:rsid w:val="00DA41E1"/>
    <w:rsid w:val="00DA509D"/>
    <w:rsid w:val="00DA5E79"/>
    <w:rsid w:val="00DB7059"/>
    <w:rsid w:val="00DD23AA"/>
    <w:rsid w:val="00DD4C7C"/>
    <w:rsid w:val="00DF0C55"/>
    <w:rsid w:val="00E074FF"/>
    <w:rsid w:val="00E123EF"/>
    <w:rsid w:val="00E13BE6"/>
    <w:rsid w:val="00E32B8A"/>
    <w:rsid w:val="00E768B2"/>
    <w:rsid w:val="00EB786B"/>
    <w:rsid w:val="00EC0ACB"/>
    <w:rsid w:val="00EC4C37"/>
    <w:rsid w:val="00ED1F2D"/>
    <w:rsid w:val="00F12BC0"/>
    <w:rsid w:val="00F25DCE"/>
    <w:rsid w:val="00F32046"/>
    <w:rsid w:val="00F345A3"/>
    <w:rsid w:val="00F5243B"/>
    <w:rsid w:val="00F6081A"/>
    <w:rsid w:val="00F6141B"/>
    <w:rsid w:val="00F70880"/>
    <w:rsid w:val="00F75979"/>
    <w:rsid w:val="00F77ECE"/>
    <w:rsid w:val="00F821D2"/>
    <w:rsid w:val="00FA04BE"/>
    <w:rsid w:val="00FA6EB0"/>
    <w:rsid w:val="00FB0E0F"/>
    <w:rsid w:val="00FB51B6"/>
    <w:rsid w:val="00FB6675"/>
    <w:rsid w:val="00FC2951"/>
    <w:rsid w:val="00FC4AEE"/>
    <w:rsid w:val="00FC5B88"/>
    <w:rsid w:val="00FD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12CCF9D"/>
  <w15:chartTrackingRefBased/>
  <w15:docId w15:val="{178831FE-6C7B-4BEE-9250-1DA4978D8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7DF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BI">
    <w:name w:val="cBI"/>
    <w:uiPriority w:val="99"/>
    <w:rsid w:val="00587DFE"/>
    <w:rPr>
      <w:b/>
      <w:bCs/>
      <w:i/>
      <w:iCs/>
    </w:rPr>
  </w:style>
  <w:style w:type="character" w:styleId="a3">
    <w:name w:val="Hyperlink"/>
    <w:basedOn w:val="a0"/>
    <w:uiPriority w:val="99"/>
    <w:unhideWhenUsed/>
    <w:rsid w:val="00587DF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096CD4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096CD4"/>
  </w:style>
  <w:style w:type="paragraph" w:styleId="a6">
    <w:name w:val="footer"/>
    <w:basedOn w:val="a"/>
    <w:link w:val="a7"/>
    <w:uiPriority w:val="99"/>
    <w:unhideWhenUsed/>
    <w:rsid w:val="00096CD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096C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yamazaki.co.jp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中澤 重一</dc:creator>
  <cp:keywords/>
  <dc:description/>
  <cp:lastModifiedBy>nakazawa juichi</cp:lastModifiedBy>
  <cp:revision>6</cp:revision>
  <dcterms:created xsi:type="dcterms:W3CDTF">2022-02-15T07:54:00Z</dcterms:created>
  <dcterms:modified xsi:type="dcterms:W3CDTF">2022-03-02T06:10:00Z</dcterms:modified>
</cp:coreProperties>
</file>