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43D7" w14:textId="0DC5238D" w:rsidR="00E55514" w:rsidRDefault="00243A4D">
      <w:pPr>
        <w:pStyle w:val="Heading110"/>
        <w:keepNext/>
        <w:keepLines/>
        <w:shd w:val="clear" w:color="auto" w:fill="auto"/>
        <w:ind w:left="0"/>
      </w:pPr>
      <w:bookmarkStart w:id="0" w:name="bookmark3"/>
      <w:r>
        <w:t xml:space="preserve">         APJ ABDUL KALAM TECHNOLOGICAL UNIVERSITY</w:t>
      </w:r>
      <w:bookmarkEnd w:id="0"/>
    </w:p>
    <w:p w14:paraId="757F9599" w14:textId="7A6F8B7C" w:rsidR="00E55514" w:rsidRDefault="00B34137">
      <w:pPr>
        <w:pStyle w:val="Bodytext10"/>
        <w:shd w:val="clear" w:color="auto" w:fill="auto"/>
        <w:spacing w:after="280" w:line="240" w:lineRule="auto"/>
        <w:jc w:val="center"/>
      </w:pPr>
      <w:r>
        <w:rPr>
          <w:b/>
          <w:bCs/>
        </w:rPr>
        <w:t>College of Engineering Trivandrum Campus</w:t>
      </w:r>
    </w:p>
    <w:p w14:paraId="3A9B1095" w14:textId="77777777" w:rsidR="00E55514" w:rsidRDefault="008C0E13">
      <w:pPr>
        <w:jc w:val="center"/>
        <w:rPr>
          <w:sz w:val="2"/>
          <w:szCs w:val="2"/>
        </w:rPr>
      </w:pPr>
      <w:r>
        <w:rPr>
          <w:noProof/>
        </w:rPr>
        <w:drawing>
          <wp:inline distT="0" distB="0" distL="0" distR="0" wp14:anchorId="41CDB1DC" wp14:editId="0B2D0BBC">
            <wp:extent cx="701040" cy="71945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pic:blipFill>
                  <pic:spPr>
                    <a:xfrm>
                      <a:off x="0" y="0"/>
                      <a:ext cx="701040" cy="719455"/>
                    </a:xfrm>
                    <a:prstGeom prst="rect">
                      <a:avLst/>
                    </a:prstGeom>
                  </pic:spPr>
                </pic:pic>
              </a:graphicData>
            </a:graphic>
          </wp:inline>
        </w:drawing>
      </w:r>
    </w:p>
    <w:p w14:paraId="69D803A9" w14:textId="6A0C0FB0" w:rsidR="00E55514" w:rsidRDefault="00243A4D" w:rsidP="00243A4D">
      <w:pPr>
        <w:pStyle w:val="Heading210"/>
        <w:keepNext/>
        <w:keepLines/>
        <w:shd w:val="clear" w:color="auto" w:fill="auto"/>
        <w:spacing w:after="240" w:line="526" w:lineRule="auto"/>
        <w:ind w:left="3261" w:hanging="426"/>
      </w:pPr>
      <w:bookmarkStart w:id="1" w:name="bookmark4"/>
      <w:r>
        <w:t xml:space="preserve">               Thiruvananthapuram - Pin 695 016.</w:t>
      </w:r>
      <w:bookmarkEnd w:id="1"/>
    </w:p>
    <w:p w14:paraId="1F115AF0" w14:textId="77777777" w:rsidR="00E55514" w:rsidRDefault="00B34137">
      <w:pPr>
        <w:pStyle w:val="Bodytext10"/>
        <w:shd w:val="clear" w:color="auto" w:fill="auto"/>
        <w:spacing w:after="240" w:line="240" w:lineRule="auto"/>
        <w:ind w:left="2340"/>
      </w:pPr>
      <w:r>
        <w:t>APPLICATION FORMAT FOR STUDENT PROJECT</w:t>
      </w:r>
    </w:p>
    <w:p w14:paraId="77DA7C48" w14:textId="77777777" w:rsidR="00E55514" w:rsidRDefault="00B34137">
      <w:pPr>
        <w:pStyle w:val="Bodytext10"/>
        <w:shd w:val="clear" w:color="auto" w:fill="auto"/>
        <w:spacing w:after="240" w:line="240" w:lineRule="auto"/>
        <w:ind w:left="2920" w:firstLine="20"/>
      </w:pPr>
      <w:r>
        <w:rPr>
          <w:b/>
          <w:bCs/>
        </w:rPr>
        <w:t>SECTION B: TECHNICAL DETAILS</w:t>
      </w:r>
    </w:p>
    <w:p w14:paraId="13DEC0DB" w14:textId="5BA8DA63" w:rsidR="00E55514" w:rsidRDefault="00B34137" w:rsidP="00243A4D">
      <w:pPr>
        <w:pStyle w:val="Bodytext10"/>
        <w:numPr>
          <w:ilvl w:val="0"/>
          <w:numId w:val="8"/>
        </w:numPr>
        <w:shd w:val="clear" w:color="auto" w:fill="auto"/>
        <w:tabs>
          <w:tab w:val="left" w:pos="344"/>
          <w:tab w:val="left" w:pos="5056"/>
        </w:tabs>
        <w:spacing w:after="540" w:line="526" w:lineRule="auto"/>
        <w:ind w:left="709" w:hanging="709"/>
        <w:jc w:val="both"/>
      </w:pPr>
      <w:r>
        <w:t>(a) Title of the Project Proposal</w:t>
      </w:r>
      <w:r>
        <w:tab/>
        <w:t>:</w:t>
      </w:r>
      <w:r w:rsidR="00243A4D">
        <w:t xml:space="preserve">  Autonomous Tea Harvester</w:t>
      </w:r>
      <w:r w:rsidR="00A3355C">
        <w:t xml:space="preserve"> (</w:t>
      </w:r>
      <w:r w:rsidR="00E34C81">
        <w:t>Tea Snapper)</w:t>
      </w:r>
    </w:p>
    <w:p w14:paraId="63995E35" w14:textId="7A6CFACB" w:rsidR="00E55514" w:rsidRDefault="590A537E">
      <w:pPr>
        <w:pStyle w:val="Bodytext10"/>
        <w:numPr>
          <w:ilvl w:val="0"/>
          <w:numId w:val="9"/>
        </w:numPr>
        <w:shd w:val="clear" w:color="auto" w:fill="auto"/>
        <w:tabs>
          <w:tab w:val="left" w:pos="859"/>
          <w:tab w:val="left" w:pos="5056"/>
        </w:tabs>
        <w:spacing w:after="540" w:line="526" w:lineRule="auto"/>
        <w:ind w:left="400"/>
      </w:pPr>
      <w:r>
        <w:t>Branch / Subject area</w:t>
      </w:r>
      <w:r w:rsidR="00B34137">
        <w:tab/>
      </w:r>
      <w:r>
        <w:t xml:space="preserve">:  Electronics and Communication </w:t>
      </w:r>
    </w:p>
    <w:p w14:paraId="0DC0107E" w14:textId="2345A333" w:rsidR="00E55514" w:rsidRDefault="00B34137">
      <w:pPr>
        <w:pStyle w:val="Bodytext10"/>
        <w:numPr>
          <w:ilvl w:val="0"/>
          <w:numId w:val="9"/>
        </w:numPr>
        <w:shd w:val="clear" w:color="auto" w:fill="auto"/>
        <w:tabs>
          <w:tab w:val="left" w:pos="859"/>
        </w:tabs>
        <w:spacing w:after="540" w:line="526" w:lineRule="auto"/>
        <w:ind w:left="400"/>
      </w:pPr>
      <w:r>
        <w:t>Project Type (Developmental/Demonstration/Others):</w:t>
      </w:r>
      <w:r w:rsidR="3C86AF96">
        <w:t xml:space="preserve"> Developmental</w:t>
      </w:r>
    </w:p>
    <w:p w14:paraId="1C456135" w14:textId="6BAF9400" w:rsidR="00E55514" w:rsidRDefault="590A537E">
      <w:pPr>
        <w:pStyle w:val="Bodytext10"/>
        <w:numPr>
          <w:ilvl w:val="0"/>
          <w:numId w:val="9"/>
        </w:numPr>
        <w:shd w:val="clear" w:color="auto" w:fill="auto"/>
        <w:tabs>
          <w:tab w:val="left" w:pos="859"/>
        </w:tabs>
        <w:spacing w:after="240" w:line="526" w:lineRule="auto"/>
        <w:ind w:left="400"/>
      </w:pPr>
      <w:r>
        <w:t>Expected scope/outcome (Tick the relevant one): Product</w:t>
      </w:r>
    </w:p>
    <w:p w14:paraId="2CAEE0E8" w14:textId="77777777" w:rsidR="00E55514" w:rsidRDefault="00B34137">
      <w:pPr>
        <w:pStyle w:val="Bodytext10"/>
        <w:shd w:val="clear" w:color="auto" w:fill="auto"/>
        <w:spacing w:after="0" w:line="526" w:lineRule="auto"/>
        <w:ind w:left="820"/>
      </w:pPr>
      <w:r>
        <w:t>Product / Prototype / Software / Hardware / Experiment / Publication / Technology / Patent / Innovations</w:t>
      </w:r>
    </w:p>
    <w:p w14:paraId="226DBBC0" w14:textId="77777777" w:rsidR="00B96F8E" w:rsidRPr="00B96F8E" w:rsidRDefault="5395EA4C" w:rsidP="5395EA4C">
      <w:pPr>
        <w:pStyle w:val="Bodytext10"/>
        <w:numPr>
          <w:ilvl w:val="0"/>
          <w:numId w:val="8"/>
        </w:numPr>
        <w:shd w:val="clear" w:color="auto" w:fill="auto"/>
        <w:tabs>
          <w:tab w:val="left" w:pos="354"/>
          <w:tab w:val="left" w:pos="5056"/>
        </w:tabs>
        <w:spacing w:after="0" w:line="360" w:lineRule="auto"/>
        <w:jc w:val="both"/>
      </w:pPr>
      <w:r w:rsidRPr="00B96F8E">
        <w:rPr>
          <w:b/>
          <w:bCs/>
        </w:rPr>
        <w:t>Precise objective (150 words):</w:t>
      </w:r>
    </w:p>
    <w:p w14:paraId="414990BC" w14:textId="08182C72" w:rsidR="5395EA4C" w:rsidRDefault="5395EA4C" w:rsidP="00B96F8E">
      <w:pPr>
        <w:pStyle w:val="Bodytext10"/>
        <w:shd w:val="clear" w:color="auto" w:fill="auto"/>
        <w:tabs>
          <w:tab w:val="left" w:pos="354"/>
          <w:tab w:val="left" w:pos="5056"/>
        </w:tabs>
        <w:spacing w:after="0" w:line="360" w:lineRule="auto"/>
        <w:jc w:val="both"/>
      </w:pPr>
      <w:r w:rsidRPr="00B96F8E">
        <w:rPr>
          <w:b/>
          <w:bCs/>
          <w:color w:val="000000" w:themeColor="text1"/>
        </w:rPr>
        <w:t xml:space="preserve"> </w:t>
      </w:r>
    </w:p>
    <w:p w14:paraId="0F2F1F8A" w14:textId="67F1FA76" w:rsidR="5395EA4C" w:rsidRDefault="5395EA4C" w:rsidP="5395EA4C">
      <w:pPr>
        <w:pStyle w:val="Bodytext10"/>
        <w:tabs>
          <w:tab w:val="left" w:pos="354"/>
          <w:tab w:val="left" w:pos="5056"/>
        </w:tabs>
        <w:spacing w:after="0" w:line="360" w:lineRule="auto"/>
        <w:jc w:val="both"/>
        <w:rPr>
          <w:color w:val="000000" w:themeColor="text1"/>
        </w:rPr>
      </w:pPr>
      <w:r w:rsidRPr="5395EA4C">
        <w:rPr>
          <w:color w:val="000000" w:themeColor="text1"/>
        </w:rPr>
        <w:t>The objective of this project is to develop and implement an autonomous tea harvesting system tailored specifically for the tea plantations of Idukki, Kerala. Leveraging cutting-edge technologies such as the Jetson Nano and Pixhawk flight controller, the system aims to revolutionize traditional tea harvesting methods by introducing automation, precision, and efficiency. By integrating AI capabilities for leaf detection, disease recognition, and path planning, the system seeks to optimize harvesting operations while reducing labor requirements and costs. Additionally, the system prioritizes safety measures and real-time monitoring to ensure the safety and efficiency of operations in the challenging terrain of Idukki's tea estates. Ultimately, the project aims to enhance the quality, productivity, and sustainability of tea cultivation in Idukki, contributing to the region's economic growth and preserving its rich cultural heritage.</w:t>
      </w:r>
    </w:p>
    <w:p w14:paraId="6BDDCDD7" w14:textId="34D4860D" w:rsidR="5395EA4C" w:rsidRDefault="5395EA4C" w:rsidP="5395EA4C">
      <w:pPr>
        <w:pStyle w:val="Bodytext10"/>
        <w:shd w:val="clear" w:color="auto" w:fill="auto"/>
        <w:tabs>
          <w:tab w:val="left" w:pos="354"/>
          <w:tab w:val="left" w:pos="5056"/>
        </w:tabs>
        <w:spacing w:after="0" w:line="360" w:lineRule="auto"/>
        <w:jc w:val="both"/>
        <w:rPr>
          <w:b/>
          <w:bCs/>
        </w:rPr>
      </w:pPr>
    </w:p>
    <w:p w14:paraId="34EE013B" w14:textId="77777777" w:rsidR="00B96F8E" w:rsidRDefault="00B96F8E" w:rsidP="5395EA4C">
      <w:pPr>
        <w:pStyle w:val="Bodytext10"/>
        <w:shd w:val="clear" w:color="auto" w:fill="auto"/>
        <w:tabs>
          <w:tab w:val="left" w:pos="354"/>
          <w:tab w:val="left" w:pos="5056"/>
        </w:tabs>
        <w:spacing w:after="0" w:line="360" w:lineRule="auto"/>
        <w:jc w:val="both"/>
        <w:rPr>
          <w:b/>
          <w:bCs/>
        </w:rPr>
      </w:pPr>
    </w:p>
    <w:p w14:paraId="2C0325D3" w14:textId="77777777" w:rsidR="00B96F8E" w:rsidRDefault="00B96F8E" w:rsidP="5395EA4C">
      <w:pPr>
        <w:pStyle w:val="Bodytext10"/>
        <w:shd w:val="clear" w:color="auto" w:fill="auto"/>
        <w:tabs>
          <w:tab w:val="left" w:pos="354"/>
          <w:tab w:val="left" w:pos="5056"/>
        </w:tabs>
        <w:spacing w:after="0" w:line="360" w:lineRule="auto"/>
        <w:jc w:val="both"/>
        <w:rPr>
          <w:b/>
          <w:bCs/>
        </w:rPr>
      </w:pPr>
    </w:p>
    <w:p w14:paraId="0B14EFAC" w14:textId="77777777" w:rsidR="00B96F8E" w:rsidRDefault="00B96F8E" w:rsidP="5395EA4C">
      <w:pPr>
        <w:pStyle w:val="Bodytext10"/>
        <w:shd w:val="clear" w:color="auto" w:fill="auto"/>
        <w:tabs>
          <w:tab w:val="left" w:pos="354"/>
          <w:tab w:val="left" w:pos="5056"/>
        </w:tabs>
        <w:spacing w:after="0" w:line="360" w:lineRule="auto"/>
        <w:jc w:val="both"/>
        <w:rPr>
          <w:b/>
          <w:bCs/>
        </w:rPr>
      </w:pPr>
    </w:p>
    <w:p w14:paraId="2632747B" w14:textId="77777777" w:rsidR="00B96F8E" w:rsidRDefault="00B96F8E" w:rsidP="5395EA4C">
      <w:pPr>
        <w:pStyle w:val="Bodytext10"/>
        <w:shd w:val="clear" w:color="auto" w:fill="auto"/>
        <w:tabs>
          <w:tab w:val="left" w:pos="354"/>
          <w:tab w:val="left" w:pos="5056"/>
        </w:tabs>
        <w:spacing w:after="0" w:line="360" w:lineRule="auto"/>
        <w:jc w:val="both"/>
        <w:rPr>
          <w:b/>
          <w:bCs/>
        </w:rPr>
      </w:pPr>
    </w:p>
    <w:p w14:paraId="5A0F14FD" w14:textId="03256C4C" w:rsidR="00E55514" w:rsidRDefault="5395EA4C" w:rsidP="5395EA4C">
      <w:pPr>
        <w:pStyle w:val="Bodytext10"/>
        <w:shd w:val="clear" w:color="auto" w:fill="auto"/>
        <w:tabs>
          <w:tab w:val="left" w:pos="354"/>
          <w:tab w:val="left" w:pos="5056"/>
        </w:tabs>
        <w:spacing w:after="0" w:line="360" w:lineRule="auto"/>
        <w:jc w:val="both"/>
        <w:rPr>
          <w:color w:val="000000" w:themeColor="text1"/>
        </w:rPr>
      </w:pPr>
      <w:r w:rsidRPr="5395EA4C">
        <w:rPr>
          <w:b/>
          <w:bCs/>
        </w:rPr>
        <w:lastRenderedPageBreak/>
        <w:t>Abstract (400 words):</w:t>
      </w:r>
      <w:r w:rsidRPr="5395EA4C">
        <w:rPr>
          <w:color w:val="000000" w:themeColor="text1"/>
          <w:sz w:val="28"/>
          <w:szCs w:val="28"/>
        </w:rPr>
        <w:t xml:space="preserve"> </w:t>
      </w:r>
      <w:r w:rsidRPr="5395EA4C">
        <w:rPr>
          <w:color w:val="000000" w:themeColor="text1"/>
        </w:rPr>
        <w:t xml:space="preserve"> </w:t>
      </w:r>
    </w:p>
    <w:p w14:paraId="62750D9A" w14:textId="77777777" w:rsidR="00B96F8E" w:rsidRDefault="00B96F8E" w:rsidP="5395EA4C">
      <w:pPr>
        <w:pStyle w:val="Bodytext10"/>
        <w:shd w:val="clear" w:color="auto" w:fill="auto"/>
        <w:tabs>
          <w:tab w:val="left" w:pos="354"/>
          <w:tab w:val="left" w:pos="5056"/>
        </w:tabs>
        <w:spacing w:after="0" w:line="360" w:lineRule="auto"/>
        <w:jc w:val="both"/>
        <w:rPr>
          <w:color w:val="000000" w:themeColor="text1"/>
          <w:sz w:val="28"/>
          <w:szCs w:val="28"/>
        </w:rPr>
      </w:pPr>
    </w:p>
    <w:p w14:paraId="7AF66F93" w14:textId="3F97B3AC" w:rsidR="00E55514" w:rsidRPr="00B96F8E" w:rsidRDefault="5395EA4C" w:rsidP="5395EA4C">
      <w:pPr>
        <w:pStyle w:val="Bodytext10"/>
        <w:tabs>
          <w:tab w:val="left" w:pos="354"/>
          <w:tab w:val="left" w:pos="5056"/>
        </w:tabs>
        <w:spacing w:after="0" w:line="360" w:lineRule="auto"/>
        <w:jc w:val="both"/>
      </w:pPr>
      <w:r w:rsidRPr="5395EA4C">
        <w:rPr>
          <w:color w:val="000000" w:themeColor="text1"/>
        </w:rPr>
        <w:t xml:space="preserve">The tea plantations of Idukki, nestled in the picturesque landscapes of Kerala, India, represent a vital sector of the region's economy and cultural heritage. With its lush greenery and rolling hills, Idukki's tea estates have long been renowned for producing some of the finest teas in the world. However, the labor-intensive nature of tea harvesting poses significant challenges to the industry, including labor shortages and rising costs. To address these challenges and usher in a new era of efficiency and sustainability, innovative technologies such as autonomous tea harvesting systems Came to our mind Because of this. The integration of advanced technologies, such as the Jetson Nano and Pixhawk flight controller, revolutionizes traditional tea harvesting methods in Idukki. The Jetson Nano, with its powerful GPU and AI capabilities, serves as the central processing unit of the autonomous tea harvesting system. Leveraging its processing prowess, the Jetson Nano analyzes sensor data and executes sophisticated algorithms for tasks such as leaf detection, disease recognition, and path planning. This enables precise and efficient harvesting operations, optimizing yield quality and quantity while reducing labor requirements. In conjunction with the Jetson Nano, the Pixhawk flight controller for </w:t>
      </w:r>
      <w:proofErr w:type="spellStart"/>
      <w:r w:rsidRPr="5395EA4C">
        <w:rPr>
          <w:color w:val="000000" w:themeColor="text1"/>
        </w:rPr>
        <w:t>ArduRover</w:t>
      </w:r>
      <w:proofErr w:type="spellEnd"/>
      <w:r w:rsidRPr="5395EA4C">
        <w:rPr>
          <w:color w:val="000000" w:themeColor="text1"/>
        </w:rPr>
        <w:t xml:space="preserve"> provides precise navigation and control for the robotic vehicles employed in tea harvesting. Equipped with gyro stabilization, these vehicles navigate through the undulating terrain of Idukki's tea plantations with ease, avoiding obstacles and ensuring smooth operation of the robotic cutters during harvesting. GPS-based locations and advanced tree avoidance algorithms further enhance navigation accuracy, enabling seamless traversal of the plantation landscape. Moreover, the autonomous tea harvesting system incorporates safety measures and real-time monitoring capabilities to ensure the safety and efficiency of operations. In the event of low battery levels, an auxiliary power algorithm facilitates a safe return home, mitigating the risk of disruptions to harvesting activities. This comprehensive integration of technologies not only enhances the quality and efficiency of tea harvesting in Idukki but also contributes to the sustainable management of tea plantations, preserving the rich cultural heritage and economic prosperity associated with this iconic industry.</w:t>
      </w:r>
      <w:r w:rsidRPr="5395EA4C">
        <w:rPr>
          <w:color w:val="000000" w:themeColor="text1"/>
          <w:sz w:val="28"/>
          <w:szCs w:val="28"/>
        </w:rPr>
        <w:t xml:space="preserve"> </w:t>
      </w:r>
    </w:p>
    <w:p w14:paraId="5C494AE6" w14:textId="78899DF7" w:rsidR="00E55514" w:rsidRDefault="5395EA4C" w:rsidP="5395EA4C">
      <w:pPr>
        <w:pStyle w:val="Bodytext10"/>
        <w:tabs>
          <w:tab w:val="left" w:pos="354"/>
          <w:tab w:val="left" w:pos="5056"/>
        </w:tabs>
        <w:spacing w:after="0" w:line="360" w:lineRule="auto"/>
        <w:jc w:val="both"/>
      </w:pPr>
      <w:r w:rsidRPr="5395EA4C">
        <w:rPr>
          <w:color w:val="000000" w:themeColor="text1"/>
          <w:sz w:val="28"/>
          <w:szCs w:val="28"/>
        </w:rPr>
        <w:t xml:space="preserve">                          </w:t>
      </w:r>
    </w:p>
    <w:p w14:paraId="41646ECC" w14:textId="5E80569C" w:rsidR="00E55514" w:rsidRDefault="5395EA4C" w:rsidP="17272DA4">
      <w:pPr>
        <w:pStyle w:val="Bodytext10"/>
        <w:numPr>
          <w:ilvl w:val="0"/>
          <w:numId w:val="8"/>
        </w:numPr>
        <w:shd w:val="clear" w:color="auto" w:fill="auto"/>
        <w:tabs>
          <w:tab w:val="left" w:pos="358"/>
        </w:tabs>
        <w:spacing w:after="0" w:line="526" w:lineRule="auto"/>
        <w:jc w:val="both"/>
      </w:pPr>
      <w:r w:rsidRPr="5395EA4C">
        <w:rPr>
          <w:b/>
          <w:bCs/>
        </w:rPr>
        <w:t>Methodology including the project design and plan of work (Must contain applicable items</w:t>
      </w:r>
      <w:proofErr w:type="gramStart"/>
      <w:r w:rsidRPr="5395EA4C">
        <w:rPr>
          <w:b/>
          <w:bCs/>
        </w:rPr>
        <w:t>)</w:t>
      </w:r>
      <w:r>
        <w:t xml:space="preserve"> :</w:t>
      </w:r>
      <w:proofErr w:type="gramEnd"/>
    </w:p>
    <w:p w14:paraId="21C55D58" w14:textId="5CA613C6"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Assessment and Problem Identification by Site Visiting</w:t>
      </w:r>
    </w:p>
    <w:p w14:paraId="5A6610EE" w14:textId="1117B3C3"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Conceptual Design Adaptable for the Problematic Environment</w:t>
      </w:r>
    </w:p>
    <w:p w14:paraId="515387B0" w14:textId="250A517C"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 xml:space="preserve">Hardware Development </w:t>
      </w:r>
    </w:p>
    <w:p w14:paraId="0E718D54" w14:textId="4C982AC8"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Software Development</w:t>
      </w:r>
    </w:p>
    <w:p w14:paraId="050C52B0" w14:textId="4760867A"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Integration and Testing</w:t>
      </w:r>
    </w:p>
    <w:p w14:paraId="4C878728" w14:textId="25E9F715" w:rsidR="004E0BC6" w:rsidRDefault="5395EA4C" w:rsidP="5395EA4C">
      <w:pPr>
        <w:pStyle w:val="ListParagraph"/>
        <w:numPr>
          <w:ilvl w:val="0"/>
          <w:numId w:val="2"/>
        </w:numPr>
        <w:spacing w:line="526" w:lineRule="auto"/>
        <w:rPr>
          <w:color w:val="auto"/>
          <w:sz w:val="22"/>
          <w:szCs w:val="22"/>
        </w:rPr>
      </w:pPr>
      <w:r w:rsidRPr="5395EA4C">
        <w:rPr>
          <w:color w:val="auto"/>
          <w:sz w:val="22"/>
          <w:szCs w:val="22"/>
        </w:rPr>
        <w:t>Field Trials and Validation</w:t>
      </w:r>
    </w:p>
    <w:p w14:paraId="0B7E9DA2" w14:textId="79BF0BDE" w:rsidR="004E0BC6" w:rsidRPr="00B96F8E" w:rsidRDefault="5395EA4C" w:rsidP="5395EA4C">
      <w:pPr>
        <w:pStyle w:val="ListParagraph"/>
        <w:numPr>
          <w:ilvl w:val="0"/>
          <w:numId w:val="2"/>
        </w:numPr>
        <w:spacing w:line="526" w:lineRule="auto"/>
        <w:rPr>
          <w:color w:val="auto"/>
          <w:sz w:val="22"/>
          <w:szCs w:val="22"/>
        </w:rPr>
      </w:pPr>
      <w:r w:rsidRPr="00B96F8E">
        <w:rPr>
          <w:color w:val="auto"/>
          <w:sz w:val="22"/>
          <w:szCs w:val="22"/>
        </w:rPr>
        <w:t>Optimization and Refinement</w:t>
      </w:r>
    </w:p>
    <w:p w14:paraId="4EB81535" w14:textId="406DE531" w:rsidR="004E0BC6" w:rsidRPr="00B96F8E" w:rsidRDefault="00B96F8E" w:rsidP="5395EA4C">
      <w:pPr>
        <w:pStyle w:val="ListParagraph"/>
        <w:numPr>
          <w:ilvl w:val="0"/>
          <w:numId w:val="2"/>
        </w:numPr>
        <w:spacing w:line="526" w:lineRule="auto"/>
        <w:rPr>
          <w:color w:val="auto"/>
          <w:sz w:val="22"/>
          <w:szCs w:val="22"/>
        </w:rPr>
      </w:pPr>
      <w:proofErr w:type="gramStart"/>
      <w:r>
        <w:rPr>
          <w:color w:val="auto"/>
          <w:sz w:val="22"/>
          <w:szCs w:val="22"/>
        </w:rPr>
        <w:t>Deployment ,</w:t>
      </w:r>
      <w:proofErr w:type="gramEnd"/>
      <w:r>
        <w:rPr>
          <w:color w:val="auto"/>
          <w:sz w:val="22"/>
          <w:szCs w:val="22"/>
        </w:rPr>
        <w:t xml:space="preserve"> </w:t>
      </w:r>
      <w:r w:rsidR="5395EA4C" w:rsidRPr="5395EA4C">
        <w:rPr>
          <w:color w:val="auto"/>
          <w:sz w:val="22"/>
          <w:szCs w:val="22"/>
        </w:rPr>
        <w:t>Monitoring and Continuous Improvement</w:t>
      </w:r>
    </w:p>
    <w:p w14:paraId="60EB2F6A" w14:textId="36DE83F8" w:rsidR="004E0BC6" w:rsidRDefault="5395EA4C" w:rsidP="5395EA4C">
      <w:pPr>
        <w:spacing w:line="526" w:lineRule="auto"/>
        <w:rPr>
          <w:b/>
          <w:bCs/>
          <w:color w:val="auto"/>
          <w:sz w:val="22"/>
          <w:szCs w:val="22"/>
        </w:rPr>
      </w:pPr>
      <w:r w:rsidRPr="5395EA4C">
        <w:rPr>
          <w:b/>
          <w:bCs/>
          <w:color w:val="auto"/>
          <w:sz w:val="22"/>
          <w:szCs w:val="22"/>
        </w:rPr>
        <w:lastRenderedPageBreak/>
        <w:t>Block Diagram</w:t>
      </w:r>
    </w:p>
    <w:p w14:paraId="2C63B1FF" w14:textId="082AA46A" w:rsidR="004E0BC6" w:rsidRDefault="004E0BC6" w:rsidP="5395EA4C">
      <w:pPr>
        <w:spacing w:line="526" w:lineRule="auto"/>
        <w:rPr>
          <w:color w:val="000000" w:themeColor="text1"/>
          <w:sz w:val="22"/>
          <w:szCs w:val="22"/>
        </w:rPr>
      </w:pPr>
    </w:p>
    <w:p w14:paraId="12FFA59A" w14:textId="0F83A70F" w:rsidR="004E0BC6" w:rsidRDefault="004E0BC6" w:rsidP="5395EA4C">
      <w:pPr>
        <w:pStyle w:val="Bodytext10"/>
        <w:tabs>
          <w:tab w:val="left" w:pos="358"/>
        </w:tabs>
        <w:spacing w:after="0" w:line="526" w:lineRule="auto"/>
        <w:jc w:val="both"/>
      </w:pPr>
      <w:r>
        <w:rPr>
          <w:noProof/>
        </w:rPr>
        <w:drawing>
          <wp:inline distT="0" distB="0" distL="0" distR="0" wp14:anchorId="3F225E9D" wp14:editId="13F094A8">
            <wp:extent cx="5516880" cy="2971800"/>
            <wp:effectExtent l="0" t="0" r="7620" b="0"/>
            <wp:docPr id="230000068" name="Picture 23000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17541" cy="2972156"/>
                    </a:xfrm>
                    <a:prstGeom prst="rect">
                      <a:avLst/>
                    </a:prstGeom>
                  </pic:spPr>
                </pic:pic>
              </a:graphicData>
            </a:graphic>
          </wp:inline>
        </w:drawing>
      </w:r>
    </w:p>
    <w:p w14:paraId="1BFA5EEE" w14:textId="495DB4D6" w:rsidR="004E0BC6" w:rsidRDefault="5395EA4C" w:rsidP="5395EA4C">
      <w:pPr>
        <w:pStyle w:val="Bodytext10"/>
        <w:tabs>
          <w:tab w:val="left" w:pos="358"/>
        </w:tabs>
        <w:spacing w:after="0" w:line="526" w:lineRule="auto"/>
        <w:jc w:val="both"/>
        <w:rPr>
          <w:b/>
          <w:bCs/>
          <w:sz w:val="24"/>
          <w:szCs w:val="24"/>
        </w:rPr>
      </w:pPr>
      <w:r w:rsidRPr="5395EA4C">
        <w:rPr>
          <w:b/>
          <w:bCs/>
          <w:sz w:val="24"/>
          <w:szCs w:val="24"/>
        </w:rPr>
        <w:t>Work Plan</w:t>
      </w:r>
    </w:p>
    <w:p w14:paraId="316ADB16" w14:textId="1CDAF8DC" w:rsidR="004E0BC6" w:rsidRDefault="004E0BC6" w:rsidP="5395EA4C">
      <w:pPr>
        <w:pStyle w:val="Bodytext10"/>
        <w:tabs>
          <w:tab w:val="left" w:pos="358"/>
        </w:tabs>
        <w:spacing w:after="0" w:line="526" w:lineRule="auto"/>
        <w:jc w:val="both"/>
        <w:rPr>
          <w:b/>
          <w:bCs/>
          <w:sz w:val="24"/>
          <w:szCs w:val="24"/>
        </w:rPr>
      </w:pPr>
    </w:p>
    <w:tbl>
      <w:tblPr>
        <w:tblW w:w="10083" w:type="dxa"/>
        <w:tblLayout w:type="fixed"/>
        <w:tblLook w:val="0460" w:firstRow="1" w:lastRow="1" w:firstColumn="0" w:lastColumn="0" w:noHBand="0" w:noVBand="1"/>
      </w:tblPr>
      <w:tblGrid>
        <w:gridCol w:w="2664"/>
        <w:gridCol w:w="891"/>
        <w:gridCol w:w="845"/>
        <w:gridCol w:w="678"/>
        <w:gridCol w:w="715"/>
        <w:gridCol w:w="715"/>
        <w:gridCol w:w="715"/>
        <w:gridCol w:w="715"/>
        <w:gridCol w:w="715"/>
        <w:gridCol w:w="715"/>
        <w:gridCol w:w="715"/>
      </w:tblGrid>
      <w:tr w:rsidR="00B96F8E" w14:paraId="40A5FFF0" w14:textId="77777777" w:rsidTr="00B96F8E">
        <w:trPr>
          <w:trHeight w:val="390"/>
        </w:trPr>
        <w:tc>
          <w:tcPr>
            <w:tcW w:w="2664" w:type="dxa"/>
            <w:tcBorders>
              <w:top w:val="nil"/>
              <w:left w:val="nil"/>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F909151" w14:textId="77777777" w:rsidR="00B96F8E" w:rsidRDefault="00B96F8E">
            <w:pPr>
              <w:rPr>
                <w:color w:val="FFFFFF" w:themeColor="background1"/>
              </w:rPr>
            </w:pPr>
          </w:p>
        </w:tc>
        <w:tc>
          <w:tcPr>
            <w:tcW w:w="7419"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3D15490" w14:textId="07A15432" w:rsidR="00B96F8E" w:rsidRPr="00B96F8E" w:rsidRDefault="00B96F8E" w:rsidP="5395EA4C">
            <w:pPr>
              <w:ind w:left="-20" w:right="-20"/>
              <w:rPr>
                <w:b/>
                <w:bCs/>
                <w:color w:val="auto"/>
                <w:sz w:val="20"/>
                <w:szCs w:val="20"/>
              </w:rPr>
            </w:pPr>
            <w:r>
              <w:rPr>
                <w:b/>
                <w:bCs/>
                <w:color w:val="FFFFFF" w:themeColor="background1"/>
                <w:sz w:val="20"/>
                <w:szCs w:val="20"/>
              </w:rPr>
              <w:t xml:space="preserve">                                                    </w:t>
            </w:r>
            <w:r w:rsidRPr="003B78ED">
              <w:rPr>
                <w:b/>
                <w:bCs/>
                <w:color w:val="auto"/>
              </w:rPr>
              <w:t>Work Done in Months</w:t>
            </w:r>
          </w:p>
        </w:tc>
      </w:tr>
      <w:tr w:rsidR="5395EA4C" w14:paraId="392B96FF" w14:textId="77777777" w:rsidTr="00B96F8E">
        <w:trPr>
          <w:trHeight w:val="390"/>
        </w:trPr>
        <w:tc>
          <w:tcPr>
            <w:tcW w:w="2664" w:type="dxa"/>
            <w:tcBorders>
              <w:top w:val="nil"/>
              <w:left w:val="nil"/>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7F08FA1A" w14:textId="44A1362B" w:rsidR="5395EA4C" w:rsidRDefault="00B96F8E">
            <w:r>
              <w:rPr>
                <w:color w:val="FFFFFF" w:themeColor="background1"/>
              </w:rPr>
              <w:t xml:space="preserve">              </w:t>
            </w:r>
            <w:r w:rsidRPr="00B96F8E">
              <w:rPr>
                <w:color w:val="FFFFFF" w:themeColor="background1"/>
              </w:rPr>
              <w:t>Plans</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14151D01" w14:textId="1A2747AC"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1-2</w:t>
            </w:r>
          </w:p>
        </w:tc>
        <w:tc>
          <w:tcPr>
            <w:tcW w:w="845" w:type="dxa"/>
            <w:tcBorders>
              <w:top w:val="single" w:sz="8" w:space="0" w:color="000000" w:themeColor="text1"/>
              <w:left w:val="single" w:sz="8" w:space="0" w:color="000000" w:themeColor="text1"/>
              <w:bottom w:val="single" w:sz="8" w:space="0" w:color="000000" w:themeColor="text1"/>
              <w:right w:val="nil"/>
            </w:tcBorders>
            <w:shd w:val="clear" w:color="auto" w:fill="4472C4" w:themeFill="accent1"/>
            <w:tcMar>
              <w:top w:w="72" w:type="dxa"/>
              <w:left w:w="144" w:type="dxa"/>
              <w:bottom w:w="72" w:type="dxa"/>
              <w:right w:w="144" w:type="dxa"/>
            </w:tcMar>
          </w:tcPr>
          <w:p w14:paraId="6EF87988" w14:textId="3BF42C97" w:rsidR="5395EA4C" w:rsidRPr="00B96F8E" w:rsidRDefault="5395EA4C" w:rsidP="5395EA4C">
            <w:pPr>
              <w:ind w:left="-20" w:right="-20"/>
              <w:jc w:val="center"/>
              <w:rPr>
                <w:b/>
                <w:bCs/>
                <w:color w:val="FFFFFF" w:themeColor="background1"/>
                <w:sz w:val="20"/>
                <w:szCs w:val="20"/>
              </w:rPr>
            </w:pPr>
            <w:r w:rsidRPr="00B96F8E">
              <w:rPr>
                <w:b/>
                <w:bCs/>
                <w:color w:val="FFFFFF" w:themeColor="background1"/>
                <w:sz w:val="20"/>
                <w:szCs w:val="20"/>
              </w:rPr>
              <w:t>2-3</w:t>
            </w:r>
          </w:p>
        </w:tc>
        <w:tc>
          <w:tcPr>
            <w:tcW w:w="678" w:type="dxa"/>
            <w:tcBorders>
              <w:top w:val="single" w:sz="8" w:space="0" w:color="000000" w:themeColor="text1"/>
              <w:left w:val="nil"/>
              <w:bottom w:val="single" w:sz="8" w:space="0" w:color="000000" w:themeColor="text1"/>
              <w:right w:val="nil"/>
            </w:tcBorders>
            <w:shd w:val="clear" w:color="auto" w:fill="4472C4" w:themeFill="accent1"/>
            <w:tcMar>
              <w:top w:w="72" w:type="dxa"/>
              <w:left w:w="144" w:type="dxa"/>
              <w:bottom w:w="72" w:type="dxa"/>
              <w:right w:w="144" w:type="dxa"/>
            </w:tcMar>
          </w:tcPr>
          <w:p w14:paraId="011F4359" w14:textId="459C4C5C" w:rsidR="5395EA4C" w:rsidRPr="00B96F8E" w:rsidRDefault="5395EA4C" w:rsidP="5395EA4C">
            <w:pPr>
              <w:ind w:left="-20" w:right="-20"/>
              <w:jc w:val="center"/>
              <w:rPr>
                <w:b/>
                <w:bCs/>
                <w:color w:val="FFFFFF" w:themeColor="background1"/>
                <w:sz w:val="20"/>
                <w:szCs w:val="20"/>
              </w:rPr>
            </w:pPr>
            <w:r w:rsidRPr="00B96F8E">
              <w:rPr>
                <w:b/>
                <w:bCs/>
                <w:color w:val="FFFFFF" w:themeColor="background1"/>
                <w:sz w:val="20"/>
                <w:szCs w:val="20"/>
              </w:rPr>
              <w:t>3-4</w:t>
            </w:r>
          </w:p>
        </w:tc>
        <w:tc>
          <w:tcPr>
            <w:tcW w:w="715" w:type="dxa"/>
            <w:tcBorders>
              <w:top w:val="single" w:sz="8" w:space="0" w:color="000000" w:themeColor="text1"/>
              <w:left w:val="nil"/>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5555EE71" w14:textId="6B2AA3E1" w:rsidR="5395EA4C" w:rsidRPr="00B96F8E" w:rsidRDefault="5395EA4C" w:rsidP="5395EA4C">
            <w:pPr>
              <w:ind w:left="-20" w:right="-20"/>
              <w:jc w:val="center"/>
              <w:rPr>
                <w:b/>
                <w:bCs/>
                <w:color w:val="FFFFFF" w:themeColor="background1"/>
                <w:sz w:val="20"/>
                <w:szCs w:val="20"/>
              </w:rPr>
            </w:pPr>
            <w:r w:rsidRPr="00B96F8E">
              <w:rPr>
                <w:b/>
                <w:bCs/>
                <w:color w:val="FFFFFF" w:themeColor="background1"/>
                <w:sz w:val="20"/>
                <w:szCs w:val="20"/>
              </w:rPr>
              <w:t>4-5</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2BE0D204" w14:textId="141292E0"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5-6</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2B97D635" w14:textId="3627F9D5"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6-7</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63D625BF" w14:textId="16748758"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7-8</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4E522775" w14:textId="2E3538D8"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8-9</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41E79D4A" w14:textId="58C7A52C"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9-10</w:t>
            </w:r>
          </w:p>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72" w:type="dxa"/>
              <w:left w:w="144" w:type="dxa"/>
              <w:bottom w:w="72" w:type="dxa"/>
              <w:right w:w="144" w:type="dxa"/>
            </w:tcMar>
          </w:tcPr>
          <w:p w14:paraId="7C0D57BD" w14:textId="20229616" w:rsidR="5395EA4C" w:rsidRPr="00B96F8E" w:rsidRDefault="5395EA4C" w:rsidP="5395EA4C">
            <w:pPr>
              <w:ind w:left="-20" w:right="-20"/>
              <w:rPr>
                <w:b/>
                <w:bCs/>
                <w:color w:val="FFFFFF" w:themeColor="background1"/>
                <w:sz w:val="20"/>
                <w:szCs w:val="20"/>
              </w:rPr>
            </w:pPr>
            <w:r w:rsidRPr="00B96F8E">
              <w:rPr>
                <w:b/>
                <w:bCs/>
                <w:color w:val="FFFFFF" w:themeColor="background1"/>
                <w:sz w:val="20"/>
                <w:szCs w:val="20"/>
              </w:rPr>
              <w:t>10-11</w:t>
            </w:r>
          </w:p>
        </w:tc>
      </w:tr>
      <w:tr w:rsidR="5395EA4C" w14:paraId="19DF4DDD" w14:textId="77777777" w:rsidTr="00B96F8E">
        <w:trPr>
          <w:trHeight w:val="34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301709E4" w14:textId="48FEF82D" w:rsidR="5395EA4C" w:rsidRDefault="5395EA4C" w:rsidP="5395EA4C">
            <w:pPr>
              <w:ind w:left="-20" w:right="-20"/>
              <w:jc w:val="center"/>
              <w:rPr>
                <w:color w:val="000000" w:themeColor="text1"/>
                <w:sz w:val="20"/>
                <w:szCs w:val="20"/>
              </w:rPr>
            </w:pPr>
            <w:r w:rsidRPr="5395EA4C">
              <w:rPr>
                <w:color w:val="000000" w:themeColor="text1"/>
                <w:sz w:val="22"/>
                <w:szCs w:val="22"/>
              </w:rPr>
              <w:t>Problem Identified</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BC145"/>
            <w:tcMar>
              <w:top w:w="72" w:type="dxa"/>
              <w:left w:w="144" w:type="dxa"/>
              <w:bottom w:w="72" w:type="dxa"/>
              <w:right w:w="144" w:type="dxa"/>
            </w:tcMar>
          </w:tcPr>
          <w:p w14:paraId="1EBEA238" w14:textId="48703BEE"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244E7B9A" w14:textId="03BC6A0F"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739E4EE3" w14:textId="780D2114"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67C18408" w14:textId="0F27CDE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4614A4C2" w14:textId="2D65F08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300CBE32" w14:textId="47E327E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58BC6C0F" w14:textId="2841C1D1"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5645CFE4" w14:textId="49822A20"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10D4819C" w14:textId="751D2DE2"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0021B047" w14:textId="5C2E27FB" w:rsidR="5395EA4C" w:rsidRDefault="5395EA4C"/>
        </w:tc>
      </w:tr>
      <w:tr w:rsidR="5395EA4C" w14:paraId="7B55EBB7" w14:textId="77777777" w:rsidTr="00B96F8E">
        <w:trPr>
          <w:trHeight w:val="300"/>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56F19B1" w14:textId="72F4CB0A" w:rsidR="5395EA4C" w:rsidRDefault="5395EA4C" w:rsidP="5395EA4C">
            <w:pPr>
              <w:ind w:left="-20" w:right="-20"/>
              <w:jc w:val="center"/>
              <w:rPr>
                <w:color w:val="000000" w:themeColor="text1"/>
                <w:sz w:val="20"/>
                <w:szCs w:val="20"/>
              </w:rPr>
            </w:pPr>
            <w:r w:rsidRPr="5395EA4C">
              <w:rPr>
                <w:color w:val="000000" w:themeColor="text1"/>
                <w:sz w:val="22"/>
                <w:szCs w:val="22"/>
              </w:rPr>
              <w:t>Literature Survey</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62626" w:themeFill="text1" w:themeFillTint="D9"/>
            <w:tcMar>
              <w:top w:w="72" w:type="dxa"/>
              <w:left w:w="144" w:type="dxa"/>
              <w:bottom w:w="72" w:type="dxa"/>
              <w:right w:w="144" w:type="dxa"/>
            </w:tcMar>
          </w:tcPr>
          <w:p w14:paraId="1E7A050C" w14:textId="619B09FB"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72" w:type="dxa"/>
              <w:left w:w="144" w:type="dxa"/>
              <w:bottom w:w="72" w:type="dxa"/>
              <w:right w:w="144" w:type="dxa"/>
            </w:tcMar>
          </w:tcPr>
          <w:p w14:paraId="707717A0" w14:textId="2E93BA3F"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47FDB8B" w14:textId="369F46BB"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1B53A47" w14:textId="51EC7788"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FF02A90" w14:textId="4EE8B5AF"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00AF239" w14:textId="325C17C0"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900927C" w14:textId="7C73DBE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579AD2A" w14:textId="0CD1EBC8"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B3065D6" w14:textId="65316306"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7064157" w14:textId="680FFF4D" w:rsidR="5395EA4C" w:rsidRDefault="5395EA4C"/>
        </w:tc>
      </w:tr>
      <w:tr w:rsidR="5395EA4C" w14:paraId="098C00D6" w14:textId="77777777" w:rsidTr="00B96F8E">
        <w:trPr>
          <w:trHeight w:val="40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32118FB3" w14:textId="24E4B17E" w:rsidR="5395EA4C" w:rsidRDefault="5395EA4C" w:rsidP="5395EA4C">
            <w:pPr>
              <w:ind w:left="-20" w:right="-20"/>
              <w:jc w:val="center"/>
              <w:rPr>
                <w:color w:val="000000" w:themeColor="text1"/>
                <w:sz w:val="20"/>
                <w:szCs w:val="20"/>
              </w:rPr>
            </w:pPr>
            <w:r w:rsidRPr="5395EA4C">
              <w:rPr>
                <w:color w:val="000000" w:themeColor="text1"/>
                <w:sz w:val="22"/>
                <w:szCs w:val="22"/>
              </w:rPr>
              <w:t>Components Simulation</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51A48160" w14:textId="5F7C5F09"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hemeFill="accent4"/>
            <w:tcMar>
              <w:top w:w="72" w:type="dxa"/>
              <w:left w:w="144" w:type="dxa"/>
              <w:bottom w:w="72" w:type="dxa"/>
              <w:right w:w="144" w:type="dxa"/>
            </w:tcMar>
          </w:tcPr>
          <w:p w14:paraId="092D5995" w14:textId="12D27510"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5134BF44" w14:textId="4E4681FD"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049896C" w14:textId="330E2892"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C48CC09" w14:textId="71A0C18C"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582C6A4E" w14:textId="7474BE45"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06A75EE1" w14:textId="704E37E9"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6DA49DBD" w14:textId="23400F1B"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15290B53" w14:textId="562CD7E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1D24E60A" w14:textId="36A0A2C8" w:rsidR="5395EA4C" w:rsidRDefault="5395EA4C"/>
        </w:tc>
      </w:tr>
      <w:tr w:rsidR="5395EA4C" w14:paraId="07A5E6EB" w14:textId="77777777" w:rsidTr="00B96F8E">
        <w:trPr>
          <w:trHeight w:val="34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9C673D3" w14:textId="2EE16087" w:rsidR="5395EA4C" w:rsidRDefault="5395EA4C" w:rsidP="5395EA4C">
            <w:pPr>
              <w:ind w:left="-20" w:right="-20"/>
              <w:jc w:val="center"/>
              <w:rPr>
                <w:color w:val="000000" w:themeColor="text1"/>
                <w:sz w:val="20"/>
                <w:szCs w:val="20"/>
              </w:rPr>
            </w:pPr>
            <w:r w:rsidRPr="5395EA4C">
              <w:rPr>
                <w:color w:val="000000" w:themeColor="text1"/>
                <w:sz w:val="22"/>
                <w:szCs w:val="22"/>
              </w:rPr>
              <w:t xml:space="preserve">Site Visit </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72" w:type="dxa"/>
              <w:left w:w="144" w:type="dxa"/>
              <w:bottom w:w="72" w:type="dxa"/>
              <w:right w:w="144" w:type="dxa"/>
            </w:tcMar>
          </w:tcPr>
          <w:p w14:paraId="68350495" w14:textId="0B7D398C"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72" w:type="dxa"/>
              <w:left w:w="144" w:type="dxa"/>
              <w:bottom w:w="72" w:type="dxa"/>
              <w:right w:w="144" w:type="dxa"/>
            </w:tcMar>
          </w:tcPr>
          <w:p w14:paraId="1FE917E8" w14:textId="480E4861"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DB96A46" w14:textId="765F413A"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1C0D07C" w14:textId="2D5C12CE"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C0F43D1" w14:textId="0F3FDC94"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EE2537A" w14:textId="00CC7D6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97D886A" w14:textId="113D7B4A"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43C7A5C" w14:textId="09EC3D6E"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4DA52C6" w14:textId="6C2F670F"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A7CE458" w14:textId="7A18AF7B" w:rsidR="5395EA4C" w:rsidRDefault="5395EA4C"/>
        </w:tc>
      </w:tr>
      <w:tr w:rsidR="5395EA4C" w14:paraId="76BD7521" w14:textId="77777777" w:rsidTr="00B96F8E">
        <w:trPr>
          <w:trHeight w:val="390"/>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662FDE74" w14:textId="13864F0E" w:rsidR="5395EA4C" w:rsidRDefault="5395EA4C" w:rsidP="5395EA4C">
            <w:pPr>
              <w:ind w:left="-20" w:right="-20"/>
              <w:jc w:val="center"/>
              <w:rPr>
                <w:color w:val="000000" w:themeColor="text1"/>
                <w:sz w:val="20"/>
                <w:szCs w:val="20"/>
              </w:rPr>
            </w:pPr>
            <w:r w:rsidRPr="5395EA4C">
              <w:rPr>
                <w:color w:val="000000" w:themeColor="text1"/>
                <w:sz w:val="22"/>
                <w:szCs w:val="22"/>
              </w:rPr>
              <w:t>Data Set Collection</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60542098" w14:textId="1DAA87F1"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top w:w="72" w:type="dxa"/>
              <w:left w:w="144" w:type="dxa"/>
              <w:bottom w:w="72" w:type="dxa"/>
              <w:right w:w="144" w:type="dxa"/>
            </w:tcMar>
          </w:tcPr>
          <w:p w14:paraId="4375F035" w14:textId="35B6DC65"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top w:w="72" w:type="dxa"/>
              <w:left w:w="144" w:type="dxa"/>
              <w:bottom w:w="72" w:type="dxa"/>
              <w:right w:w="144" w:type="dxa"/>
            </w:tcMar>
          </w:tcPr>
          <w:p w14:paraId="5F759C45" w14:textId="267E1D62"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6913EFFD" w14:textId="2A6BB4E6"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19D80658" w14:textId="727713E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7F11EADC" w14:textId="779298D7"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2681E76" w14:textId="11B4A0BB"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29F3489" w14:textId="34FC048A"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D1C7C10" w14:textId="28D82D29"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8F2F6"/>
            <w:tcMar>
              <w:top w:w="72" w:type="dxa"/>
              <w:left w:w="144" w:type="dxa"/>
              <w:bottom w:w="72" w:type="dxa"/>
              <w:right w:w="144" w:type="dxa"/>
            </w:tcMar>
          </w:tcPr>
          <w:p w14:paraId="29F5AAB4" w14:textId="7C90491B" w:rsidR="5395EA4C" w:rsidRDefault="5395EA4C"/>
        </w:tc>
      </w:tr>
      <w:tr w:rsidR="5395EA4C" w14:paraId="04A01E6F" w14:textId="77777777" w:rsidTr="00B96F8E">
        <w:trPr>
          <w:trHeight w:val="46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006C39F" w14:textId="26630FB1" w:rsidR="5395EA4C" w:rsidRDefault="5395EA4C" w:rsidP="5395EA4C">
            <w:pPr>
              <w:ind w:left="-20" w:right="-20"/>
              <w:jc w:val="center"/>
              <w:rPr>
                <w:color w:val="000000" w:themeColor="text1"/>
                <w:sz w:val="20"/>
                <w:szCs w:val="20"/>
              </w:rPr>
            </w:pPr>
            <w:r w:rsidRPr="5395EA4C">
              <w:rPr>
                <w:color w:val="000000" w:themeColor="text1"/>
                <w:sz w:val="22"/>
                <w:szCs w:val="22"/>
              </w:rPr>
              <w:t>Image Recognition Training</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EE48A9D" w14:textId="07F38FA1" w:rsidR="5395EA4C" w:rsidRDefault="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4DA396D" w14:textId="50E675C3" w:rsidR="5395EA4C" w:rsidRDefault="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F0"/>
            <w:tcMar>
              <w:top w:w="72" w:type="dxa"/>
              <w:left w:w="144" w:type="dxa"/>
              <w:bottom w:w="72" w:type="dxa"/>
              <w:right w:w="144" w:type="dxa"/>
            </w:tcMar>
          </w:tcPr>
          <w:p w14:paraId="0BA7F976" w14:textId="0741D3DB"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F0"/>
            <w:tcMar>
              <w:top w:w="72" w:type="dxa"/>
              <w:left w:w="144" w:type="dxa"/>
              <w:bottom w:w="72" w:type="dxa"/>
              <w:right w:w="144" w:type="dxa"/>
            </w:tcMar>
          </w:tcPr>
          <w:p w14:paraId="5FB212CF" w14:textId="2CDFC799"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F0"/>
            <w:tcMar>
              <w:top w:w="72" w:type="dxa"/>
              <w:left w:w="144" w:type="dxa"/>
              <w:bottom w:w="72" w:type="dxa"/>
              <w:right w:w="144" w:type="dxa"/>
            </w:tcMar>
          </w:tcPr>
          <w:p w14:paraId="3ABDD150" w14:textId="7FC3BCE9"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C80810F" w14:textId="2B61D9A8"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3DD20C7" w14:textId="6E5C394C"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6E24230" w14:textId="4E7BBE6F"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671B280" w14:textId="2FD196BC" w:rsidR="5395EA4C" w:rsidRDefault="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B2DCEB1" w14:textId="7F859110" w:rsidR="5395EA4C" w:rsidRDefault="5395EA4C"/>
        </w:tc>
      </w:tr>
      <w:tr w:rsidR="5395EA4C" w14:paraId="3E38F86F" w14:textId="77777777" w:rsidTr="00B96F8E">
        <w:trPr>
          <w:trHeight w:val="46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73BEECA" w14:textId="06E4A5E4" w:rsidR="5395EA4C" w:rsidRDefault="5395EA4C" w:rsidP="5395EA4C">
            <w:pPr>
              <w:jc w:val="center"/>
              <w:rPr>
                <w:color w:val="000000" w:themeColor="text1"/>
                <w:sz w:val="22"/>
                <w:szCs w:val="22"/>
              </w:rPr>
            </w:pPr>
            <w:r w:rsidRPr="5395EA4C">
              <w:rPr>
                <w:color w:val="000000" w:themeColor="text1"/>
                <w:sz w:val="22"/>
                <w:szCs w:val="22"/>
              </w:rPr>
              <w:t>CAD Design</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8EC6FA8" w14:textId="57D50FC7" w:rsidR="5395EA4C" w:rsidRDefault="5395EA4C" w:rsidP="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2ACC219" w14:textId="5D18000D" w:rsidR="5395EA4C" w:rsidRDefault="5395EA4C" w:rsidP="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F3F5229" w14:textId="53E46834"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83E0833" w14:textId="4915C707"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72" w:type="dxa"/>
              <w:left w:w="144" w:type="dxa"/>
              <w:bottom w:w="72" w:type="dxa"/>
              <w:right w:w="144" w:type="dxa"/>
            </w:tcMar>
          </w:tcPr>
          <w:p w14:paraId="64ED0315" w14:textId="5862AC37"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72" w:type="dxa"/>
              <w:left w:w="144" w:type="dxa"/>
              <w:bottom w:w="72" w:type="dxa"/>
              <w:right w:w="144" w:type="dxa"/>
            </w:tcMar>
          </w:tcPr>
          <w:p w14:paraId="4056BCAC" w14:textId="0358E61E"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548C24C" w14:textId="2228650F"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16A50B81" w14:textId="2100B188"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39348C2" w14:textId="164654B0"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ABEC775" w14:textId="3BF1412E" w:rsidR="5395EA4C" w:rsidRDefault="5395EA4C" w:rsidP="5395EA4C"/>
        </w:tc>
      </w:tr>
      <w:tr w:rsidR="5395EA4C" w14:paraId="0356BFA9" w14:textId="77777777" w:rsidTr="00B96F8E">
        <w:trPr>
          <w:trHeight w:val="46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F8808CF" w14:textId="04566F0A" w:rsidR="5395EA4C" w:rsidRDefault="5395EA4C" w:rsidP="5395EA4C">
            <w:pPr>
              <w:jc w:val="center"/>
              <w:rPr>
                <w:color w:val="000000" w:themeColor="text1"/>
                <w:sz w:val="22"/>
                <w:szCs w:val="22"/>
              </w:rPr>
            </w:pPr>
            <w:r w:rsidRPr="5395EA4C">
              <w:rPr>
                <w:color w:val="000000" w:themeColor="text1"/>
                <w:sz w:val="22"/>
                <w:szCs w:val="22"/>
              </w:rPr>
              <w:t>Path Planning Testing</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F121190" w14:textId="013F2338" w:rsidR="5395EA4C" w:rsidRDefault="5395EA4C" w:rsidP="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1F50767" w14:textId="239FC422" w:rsidR="5395EA4C" w:rsidRDefault="5395EA4C" w:rsidP="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30C0E33" w14:textId="2EA4A729"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34CDDCD" w14:textId="7A885D65"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1AB9B19" w14:textId="4942ED7E"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72" w:type="dxa"/>
              <w:left w:w="144" w:type="dxa"/>
              <w:bottom w:w="72" w:type="dxa"/>
              <w:right w:w="144" w:type="dxa"/>
            </w:tcMar>
          </w:tcPr>
          <w:p w14:paraId="5B919574" w14:textId="35C2188B"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72" w:type="dxa"/>
              <w:left w:w="144" w:type="dxa"/>
              <w:bottom w:w="72" w:type="dxa"/>
              <w:right w:w="144" w:type="dxa"/>
            </w:tcMar>
          </w:tcPr>
          <w:p w14:paraId="4E00710E" w14:textId="6408AFAE"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72" w:type="dxa"/>
              <w:left w:w="144" w:type="dxa"/>
              <w:bottom w:w="72" w:type="dxa"/>
              <w:right w:w="144" w:type="dxa"/>
            </w:tcMar>
          </w:tcPr>
          <w:p w14:paraId="5E63A61E" w14:textId="01223DD5"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155142B" w14:textId="275374CF"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F19CE67" w14:textId="6E7B08F5" w:rsidR="5395EA4C" w:rsidRDefault="5395EA4C" w:rsidP="5395EA4C"/>
        </w:tc>
      </w:tr>
      <w:tr w:rsidR="5395EA4C" w14:paraId="2D6C97E6" w14:textId="77777777" w:rsidTr="00B96F8E">
        <w:trPr>
          <w:trHeight w:val="46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1BD2496" w14:textId="390CCB9B" w:rsidR="5395EA4C" w:rsidRDefault="5395EA4C" w:rsidP="5395EA4C">
            <w:pPr>
              <w:jc w:val="center"/>
              <w:rPr>
                <w:color w:val="000000" w:themeColor="text1"/>
                <w:sz w:val="22"/>
                <w:szCs w:val="22"/>
              </w:rPr>
            </w:pPr>
            <w:r w:rsidRPr="5395EA4C">
              <w:rPr>
                <w:color w:val="000000" w:themeColor="text1"/>
                <w:sz w:val="22"/>
                <w:szCs w:val="22"/>
              </w:rPr>
              <w:t>Assembling</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5F36B22" w14:textId="1276B795" w:rsidR="5395EA4C" w:rsidRDefault="5395EA4C" w:rsidP="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A13D40E" w14:textId="58DA629C" w:rsidR="5395EA4C" w:rsidRDefault="5395EA4C" w:rsidP="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0CE9C18" w14:textId="3D5F55DD"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3452EC0F" w14:textId="17E23C5B"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C91E7A4" w14:textId="34E5E4E2"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F980C13" w14:textId="04993873"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38488C6" w14:textId="3ABC34B9"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72" w:type="dxa"/>
              <w:left w:w="144" w:type="dxa"/>
              <w:bottom w:w="72" w:type="dxa"/>
              <w:right w:w="144" w:type="dxa"/>
            </w:tcMar>
          </w:tcPr>
          <w:p w14:paraId="1A4556F3" w14:textId="1C109609"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72" w:type="dxa"/>
              <w:left w:w="144" w:type="dxa"/>
              <w:bottom w:w="72" w:type="dxa"/>
              <w:right w:w="144" w:type="dxa"/>
            </w:tcMar>
          </w:tcPr>
          <w:p w14:paraId="0E299469" w14:textId="103D8171"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52DC187A" w14:textId="31CC3B3A" w:rsidR="5395EA4C" w:rsidRDefault="5395EA4C" w:rsidP="5395EA4C"/>
        </w:tc>
      </w:tr>
      <w:tr w:rsidR="5395EA4C" w14:paraId="2FE2E9ED" w14:textId="77777777" w:rsidTr="00B96F8E">
        <w:trPr>
          <w:trHeight w:val="465"/>
        </w:trPr>
        <w:tc>
          <w:tcPr>
            <w:tcW w:w="26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A603C6D" w14:textId="1B934D97" w:rsidR="5395EA4C" w:rsidRDefault="5395EA4C" w:rsidP="5395EA4C">
            <w:pPr>
              <w:jc w:val="center"/>
              <w:rPr>
                <w:color w:val="000000" w:themeColor="text1"/>
                <w:sz w:val="22"/>
                <w:szCs w:val="22"/>
              </w:rPr>
            </w:pPr>
            <w:r w:rsidRPr="5395EA4C">
              <w:rPr>
                <w:color w:val="000000" w:themeColor="text1"/>
                <w:sz w:val="22"/>
                <w:szCs w:val="22"/>
              </w:rPr>
              <w:t>Testing and Modifications</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6AFDDA5" w14:textId="43C71FC6" w:rsidR="5395EA4C" w:rsidRDefault="5395EA4C" w:rsidP="5395EA4C"/>
        </w:tc>
        <w:tc>
          <w:tcPr>
            <w:tcW w:w="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40944B22" w14:textId="0926C0B8" w:rsidR="5395EA4C" w:rsidRDefault="5395EA4C" w:rsidP="5395EA4C"/>
        </w:tc>
        <w:tc>
          <w:tcPr>
            <w:tcW w:w="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CC6FA58" w14:textId="5F7C67F4"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2F1AE95" w14:textId="1E9DD417"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6F72D49B" w14:textId="101E2C87"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0232CB4F" w14:textId="42C927EC"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2403D332" w14:textId="2B8987E4"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72" w:type="dxa"/>
              <w:left w:w="144" w:type="dxa"/>
              <w:bottom w:w="72" w:type="dxa"/>
              <w:right w:w="144" w:type="dxa"/>
            </w:tcMar>
          </w:tcPr>
          <w:p w14:paraId="74194368" w14:textId="2A43196C"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Mar>
              <w:top w:w="72" w:type="dxa"/>
              <w:left w:w="144" w:type="dxa"/>
              <w:bottom w:w="72" w:type="dxa"/>
              <w:right w:w="144" w:type="dxa"/>
            </w:tcMar>
          </w:tcPr>
          <w:p w14:paraId="31EEDDCB" w14:textId="7B97F569" w:rsidR="5395EA4C" w:rsidRDefault="5395EA4C" w:rsidP="5395EA4C"/>
        </w:tc>
        <w:tc>
          <w:tcPr>
            <w:tcW w:w="7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Mar>
              <w:top w:w="72" w:type="dxa"/>
              <w:left w:w="144" w:type="dxa"/>
              <w:bottom w:w="72" w:type="dxa"/>
              <w:right w:w="144" w:type="dxa"/>
            </w:tcMar>
          </w:tcPr>
          <w:p w14:paraId="58858B4B" w14:textId="00F39BBE" w:rsidR="5395EA4C" w:rsidRDefault="5395EA4C" w:rsidP="5395EA4C"/>
        </w:tc>
      </w:tr>
    </w:tbl>
    <w:p w14:paraId="0C583109" w14:textId="5685378E" w:rsidR="004E0BC6" w:rsidRDefault="004E0BC6" w:rsidP="5395EA4C">
      <w:pPr>
        <w:pStyle w:val="Bodytext10"/>
        <w:tabs>
          <w:tab w:val="left" w:pos="358"/>
        </w:tabs>
        <w:spacing w:after="0" w:line="526" w:lineRule="auto"/>
        <w:jc w:val="both"/>
      </w:pPr>
    </w:p>
    <w:p w14:paraId="4DC71D2E" w14:textId="4E87D718" w:rsidR="00E55514" w:rsidRDefault="5395EA4C" w:rsidP="623D7ABE">
      <w:pPr>
        <w:pStyle w:val="Bodytext10"/>
        <w:numPr>
          <w:ilvl w:val="0"/>
          <w:numId w:val="8"/>
        </w:numPr>
        <w:shd w:val="clear" w:color="auto" w:fill="auto"/>
        <w:tabs>
          <w:tab w:val="left" w:pos="358"/>
        </w:tabs>
        <w:spacing w:after="0" w:line="526" w:lineRule="auto"/>
        <w:jc w:val="both"/>
      </w:pPr>
      <w:r w:rsidRPr="5395EA4C">
        <w:rPr>
          <w:b/>
          <w:bCs/>
        </w:rPr>
        <w:lastRenderedPageBreak/>
        <w:t xml:space="preserve">Application /importance in the socioeconomic context: </w:t>
      </w:r>
    </w:p>
    <w:p w14:paraId="748622C5" w14:textId="56F2AC77" w:rsidR="003B78ED" w:rsidRPr="003B78ED" w:rsidRDefault="003B78ED" w:rsidP="003B78ED">
      <w:pPr>
        <w:pStyle w:val="Bodytext10"/>
        <w:tabs>
          <w:tab w:val="left" w:pos="358"/>
        </w:tabs>
        <w:spacing w:after="0" w:line="526" w:lineRule="auto"/>
        <w:jc w:val="both"/>
        <w:rPr>
          <w:lang w:val="en-IN"/>
        </w:rPr>
      </w:pPr>
      <w:r>
        <w:t xml:space="preserve">      T</w:t>
      </w:r>
      <w:r w:rsidRPr="003B78ED">
        <w:rPr>
          <w:lang w:val="en-IN"/>
        </w:rPr>
        <w:t>he socio-economic context of introducing an autonomous tea harvesting system in Idukki, involves considering the impact on both the people and the economy of the region. Firstly, this technology aims to address challenges like labour shortages and high costs associated with traditional tea harvesting. By automating the process, it reduces the dependency on manual labour, potentially improving job opportunities for skilled workers in maintaining and operating these advanced systems. Economically, it can make tea production more efficient and cost-effective. Higher efficiency means better quality tea and increased production, contributing to the economic growth of the region. Additionally, the project fosters technological innovation, which can lead to new job opportunities and skill development, positively influencing the socio-economic fabric of Idukki. Overall, the implementation of autonomous tea harvesting aligns with the goal of achieving sustainable and prosperous tea plantations in the region.</w:t>
      </w:r>
    </w:p>
    <w:p w14:paraId="3BA4218C" w14:textId="58F0CE29" w:rsidR="003B78ED" w:rsidRDefault="003B78ED" w:rsidP="003B78ED">
      <w:pPr>
        <w:pStyle w:val="Bodytext10"/>
        <w:shd w:val="clear" w:color="auto" w:fill="auto"/>
        <w:tabs>
          <w:tab w:val="left" w:pos="358"/>
        </w:tabs>
        <w:spacing w:after="0" w:line="526" w:lineRule="auto"/>
        <w:jc w:val="both"/>
      </w:pPr>
    </w:p>
    <w:p w14:paraId="163770F7" w14:textId="77777777" w:rsidR="00E55514" w:rsidRDefault="5395EA4C">
      <w:pPr>
        <w:pStyle w:val="Bodytext10"/>
        <w:numPr>
          <w:ilvl w:val="0"/>
          <w:numId w:val="8"/>
        </w:numPr>
        <w:shd w:val="clear" w:color="auto" w:fill="auto"/>
        <w:tabs>
          <w:tab w:val="left" w:pos="358"/>
          <w:tab w:val="left" w:pos="5056"/>
        </w:tabs>
        <w:spacing w:after="0" w:line="526" w:lineRule="auto"/>
        <w:jc w:val="both"/>
      </w:pPr>
      <w:r>
        <w:t>Particulars of equipment required</w:t>
      </w:r>
      <w:r w:rsidR="39290CD9">
        <w:tab/>
      </w:r>
      <w:r>
        <w:t>:</w:t>
      </w:r>
    </w:p>
    <w:p w14:paraId="67F57F8E" w14:textId="77777777" w:rsidR="00E55514" w:rsidRDefault="00B34137">
      <w:pPr>
        <w:pStyle w:val="Bodytext10"/>
        <w:shd w:val="clear" w:color="auto" w:fill="auto"/>
        <w:spacing w:after="0" w:line="480" w:lineRule="auto"/>
        <w:jc w:val="both"/>
      </w:pPr>
      <w:r>
        <w:t>(Equipment only to govt/govt supported institutions. For Private self-financing Colleges, 50% of the actual Equipment cost subject to the maximum of sanctioned amount shall be borne by the college)</w:t>
      </w:r>
    </w:p>
    <w:p w14:paraId="1699B61F" w14:textId="77777777" w:rsidR="00243A4D" w:rsidRDefault="5395EA4C" w:rsidP="00243A4D">
      <w:pPr>
        <w:pStyle w:val="Bodytext10"/>
        <w:numPr>
          <w:ilvl w:val="0"/>
          <w:numId w:val="8"/>
        </w:numPr>
        <w:shd w:val="clear" w:color="auto" w:fill="auto"/>
        <w:tabs>
          <w:tab w:val="left" w:pos="363"/>
        </w:tabs>
        <w:spacing w:after="0" w:line="526" w:lineRule="auto"/>
        <w:jc w:val="both"/>
      </w:pPr>
      <w:r>
        <w:t>Particulars of any other facilities required:</w:t>
      </w:r>
    </w:p>
    <w:p w14:paraId="18D2210E" w14:textId="554A1879" w:rsidR="00E55514" w:rsidRDefault="5395EA4C" w:rsidP="00243A4D">
      <w:pPr>
        <w:pStyle w:val="Bodytext10"/>
        <w:numPr>
          <w:ilvl w:val="0"/>
          <w:numId w:val="8"/>
        </w:numPr>
        <w:shd w:val="clear" w:color="auto" w:fill="auto"/>
        <w:tabs>
          <w:tab w:val="left" w:pos="363"/>
        </w:tabs>
        <w:spacing w:after="0" w:line="526" w:lineRule="auto"/>
        <w:jc w:val="both"/>
      </w:pPr>
      <w:r>
        <w:t>Particulars of the facilities that will be provided by the institution where this project will be implemented:</w:t>
      </w:r>
    </w:p>
    <w:p w14:paraId="4A98099C" w14:textId="501F59A0" w:rsidR="5395EA4C" w:rsidRDefault="5395EA4C" w:rsidP="5395EA4C">
      <w:pPr>
        <w:pStyle w:val="Bodytext10"/>
        <w:numPr>
          <w:ilvl w:val="0"/>
          <w:numId w:val="8"/>
        </w:numPr>
        <w:shd w:val="clear" w:color="auto" w:fill="auto"/>
        <w:tabs>
          <w:tab w:val="left" w:pos="358"/>
        </w:tabs>
        <w:spacing w:after="0" w:line="526" w:lineRule="auto"/>
        <w:jc w:val="both"/>
      </w:pPr>
      <w:r>
        <w:t>Whether the scheme was submitted to any other organization for financial support, if so, the names of the institutions and their decisions may be indicated:</w:t>
      </w:r>
    </w:p>
    <w:p w14:paraId="44582759" w14:textId="77777777" w:rsidR="003B78ED" w:rsidRDefault="003B78ED" w:rsidP="003B78ED">
      <w:pPr>
        <w:pStyle w:val="Bodytext10"/>
        <w:shd w:val="clear" w:color="auto" w:fill="auto"/>
        <w:tabs>
          <w:tab w:val="left" w:pos="358"/>
        </w:tabs>
        <w:spacing w:after="0" w:line="526" w:lineRule="auto"/>
        <w:jc w:val="both"/>
      </w:pPr>
    </w:p>
    <w:p w14:paraId="302B1C77" w14:textId="77777777" w:rsidR="003B78ED" w:rsidRDefault="003B78ED" w:rsidP="003B78ED">
      <w:pPr>
        <w:pStyle w:val="Bodytext10"/>
        <w:shd w:val="clear" w:color="auto" w:fill="auto"/>
        <w:tabs>
          <w:tab w:val="left" w:pos="358"/>
        </w:tabs>
        <w:spacing w:after="0" w:line="526" w:lineRule="auto"/>
        <w:jc w:val="both"/>
      </w:pPr>
    </w:p>
    <w:p w14:paraId="0A3BAFAB" w14:textId="77777777" w:rsidR="003B78ED" w:rsidRDefault="003B78ED" w:rsidP="003B78ED">
      <w:pPr>
        <w:pStyle w:val="Bodytext10"/>
        <w:shd w:val="clear" w:color="auto" w:fill="auto"/>
        <w:tabs>
          <w:tab w:val="left" w:pos="358"/>
        </w:tabs>
        <w:spacing w:after="0" w:line="526" w:lineRule="auto"/>
        <w:jc w:val="both"/>
      </w:pPr>
    </w:p>
    <w:p w14:paraId="5043B1D8" w14:textId="77777777" w:rsidR="003B78ED" w:rsidRDefault="003B78ED" w:rsidP="003B78ED">
      <w:pPr>
        <w:pStyle w:val="Bodytext10"/>
        <w:shd w:val="clear" w:color="auto" w:fill="auto"/>
        <w:tabs>
          <w:tab w:val="left" w:pos="358"/>
        </w:tabs>
        <w:spacing w:after="0" w:line="526" w:lineRule="auto"/>
        <w:jc w:val="both"/>
      </w:pPr>
    </w:p>
    <w:p w14:paraId="3FDDFB82" w14:textId="77777777" w:rsidR="003B78ED" w:rsidRDefault="003B78ED" w:rsidP="003B78ED">
      <w:pPr>
        <w:pStyle w:val="Bodytext10"/>
        <w:shd w:val="clear" w:color="auto" w:fill="auto"/>
        <w:tabs>
          <w:tab w:val="left" w:pos="358"/>
        </w:tabs>
        <w:spacing w:after="0" w:line="526" w:lineRule="auto"/>
        <w:jc w:val="both"/>
      </w:pPr>
    </w:p>
    <w:p w14:paraId="0C5370E4" w14:textId="77777777" w:rsidR="003B78ED" w:rsidRDefault="003B78ED" w:rsidP="003B78ED">
      <w:pPr>
        <w:pStyle w:val="Bodytext10"/>
        <w:shd w:val="clear" w:color="auto" w:fill="auto"/>
        <w:tabs>
          <w:tab w:val="left" w:pos="358"/>
        </w:tabs>
        <w:spacing w:after="0" w:line="526" w:lineRule="auto"/>
        <w:jc w:val="both"/>
      </w:pPr>
    </w:p>
    <w:p w14:paraId="45F2E745" w14:textId="77777777" w:rsidR="003B78ED" w:rsidRDefault="003B78ED" w:rsidP="003B78ED">
      <w:pPr>
        <w:pStyle w:val="Bodytext10"/>
        <w:shd w:val="clear" w:color="auto" w:fill="auto"/>
        <w:tabs>
          <w:tab w:val="left" w:pos="358"/>
        </w:tabs>
        <w:spacing w:after="0" w:line="526" w:lineRule="auto"/>
        <w:jc w:val="both"/>
      </w:pPr>
    </w:p>
    <w:p w14:paraId="750201B9" w14:textId="59289F89" w:rsidR="5395EA4C" w:rsidRDefault="5395EA4C" w:rsidP="5395EA4C">
      <w:pPr>
        <w:pStyle w:val="Tablecaption10"/>
        <w:shd w:val="clear" w:color="auto" w:fill="auto"/>
        <w:spacing w:line="240" w:lineRule="auto"/>
        <w:ind w:left="110"/>
      </w:pPr>
    </w:p>
    <w:p w14:paraId="5FE9ED92" w14:textId="2F2498D6" w:rsidR="00E55514" w:rsidRDefault="00B34137" w:rsidP="003B78ED">
      <w:pPr>
        <w:pStyle w:val="Tablecaption10"/>
        <w:numPr>
          <w:ilvl w:val="0"/>
          <w:numId w:val="8"/>
        </w:numPr>
        <w:shd w:val="clear" w:color="auto" w:fill="auto"/>
        <w:spacing w:line="240" w:lineRule="auto"/>
        <w:ind w:left="110"/>
      </w:pPr>
      <w:r>
        <w:t>Budget Details: Estimated expenditure</w:t>
      </w:r>
    </w:p>
    <w:p w14:paraId="7B0FFB32" w14:textId="77777777" w:rsidR="003B78ED" w:rsidRDefault="003B78ED" w:rsidP="003B78ED">
      <w:pPr>
        <w:pStyle w:val="Tablecaption10"/>
        <w:shd w:val="clear" w:color="auto" w:fill="auto"/>
        <w:spacing w:line="240" w:lineRule="auto"/>
        <w:ind w:left="110"/>
      </w:pPr>
    </w:p>
    <w:tbl>
      <w:tblPr>
        <w:tblOverlap w:val="never"/>
        <w:tblW w:w="0" w:type="auto"/>
        <w:tblLayout w:type="fixed"/>
        <w:tblCellMar>
          <w:left w:w="10" w:type="dxa"/>
          <w:right w:w="10" w:type="dxa"/>
        </w:tblCellMar>
        <w:tblLook w:val="04A0" w:firstRow="1" w:lastRow="0" w:firstColumn="1" w:lastColumn="0" w:noHBand="0" w:noVBand="1"/>
      </w:tblPr>
      <w:tblGrid>
        <w:gridCol w:w="682"/>
        <w:gridCol w:w="5102"/>
        <w:gridCol w:w="2563"/>
      </w:tblGrid>
      <w:tr w:rsidR="00E55514" w14:paraId="21199418" w14:textId="77777777">
        <w:trPr>
          <w:trHeight w:hRule="exact" w:val="629"/>
        </w:trPr>
        <w:tc>
          <w:tcPr>
            <w:tcW w:w="682" w:type="dxa"/>
            <w:tcBorders>
              <w:top w:val="single" w:sz="4" w:space="0" w:color="auto"/>
              <w:left w:val="single" w:sz="4" w:space="0" w:color="auto"/>
            </w:tcBorders>
            <w:shd w:val="clear" w:color="auto" w:fill="FFFFFF"/>
          </w:tcPr>
          <w:p w14:paraId="2C4BD920" w14:textId="77777777" w:rsidR="00E55514" w:rsidRDefault="00B34137">
            <w:pPr>
              <w:pStyle w:val="Other10"/>
              <w:shd w:val="clear" w:color="auto" w:fill="auto"/>
              <w:spacing w:after="0" w:line="240" w:lineRule="auto"/>
              <w:jc w:val="center"/>
            </w:pPr>
            <w:proofErr w:type="spellStart"/>
            <w:r>
              <w:t>Sl</w:t>
            </w:r>
            <w:proofErr w:type="spellEnd"/>
          </w:p>
          <w:p w14:paraId="74D5675B" w14:textId="77777777" w:rsidR="00E55514" w:rsidRDefault="00B34137">
            <w:pPr>
              <w:pStyle w:val="Other10"/>
              <w:shd w:val="clear" w:color="auto" w:fill="auto"/>
              <w:spacing w:after="0" w:line="240" w:lineRule="auto"/>
              <w:jc w:val="center"/>
            </w:pPr>
            <w:r>
              <w:t>No</w:t>
            </w:r>
          </w:p>
        </w:tc>
        <w:tc>
          <w:tcPr>
            <w:tcW w:w="5102" w:type="dxa"/>
            <w:tcBorders>
              <w:top w:val="single" w:sz="4" w:space="0" w:color="auto"/>
              <w:left w:val="single" w:sz="4" w:space="0" w:color="auto"/>
            </w:tcBorders>
            <w:shd w:val="clear" w:color="auto" w:fill="FFFFFF"/>
          </w:tcPr>
          <w:p w14:paraId="39EAF9E2" w14:textId="77777777" w:rsidR="00E55514" w:rsidRDefault="00B34137">
            <w:pPr>
              <w:pStyle w:val="Other10"/>
              <w:shd w:val="clear" w:color="auto" w:fill="auto"/>
              <w:spacing w:after="0" w:line="240" w:lineRule="auto"/>
              <w:jc w:val="center"/>
            </w:pPr>
            <w:r>
              <w:t>Items</w:t>
            </w:r>
          </w:p>
        </w:tc>
        <w:tc>
          <w:tcPr>
            <w:tcW w:w="2563" w:type="dxa"/>
            <w:tcBorders>
              <w:top w:val="single" w:sz="4" w:space="0" w:color="auto"/>
              <w:left w:val="single" w:sz="4" w:space="0" w:color="auto"/>
              <w:right w:val="single" w:sz="4" w:space="0" w:color="auto"/>
            </w:tcBorders>
            <w:shd w:val="clear" w:color="auto" w:fill="FFFFFF"/>
          </w:tcPr>
          <w:p w14:paraId="06811544" w14:textId="77777777" w:rsidR="00E55514" w:rsidRDefault="00B34137">
            <w:pPr>
              <w:pStyle w:val="Other10"/>
              <w:shd w:val="clear" w:color="auto" w:fill="auto"/>
              <w:spacing w:after="0" w:line="240" w:lineRule="auto"/>
              <w:jc w:val="center"/>
            </w:pPr>
            <w:r>
              <w:t>Amount (Rs)</w:t>
            </w:r>
          </w:p>
        </w:tc>
      </w:tr>
      <w:tr w:rsidR="00E55514" w14:paraId="1E86F5AF" w14:textId="77777777">
        <w:trPr>
          <w:trHeight w:hRule="exact" w:val="840"/>
        </w:trPr>
        <w:tc>
          <w:tcPr>
            <w:tcW w:w="682" w:type="dxa"/>
            <w:tcBorders>
              <w:top w:val="single" w:sz="4" w:space="0" w:color="auto"/>
              <w:left w:val="single" w:sz="4" w:space="0" w:color="auto"/>
            </w:tcBorders>
            <w:shd w:val="clear" w:color="auto" w:fill="FFFFFF"/>
          </w:tcPr>
          <w:p w14:paraId="6D530DA5" w14:textId="77777777" w:rsidR="00E55514" w:rsidRDefault="00B34137">
            <w:pPr>
              <w:pStyle w:val="Other10"/>
              <w:shd w:val="clear" w:color="auto" w:fill="auto"/>
              <w:spacing w:after="0" w:line="240" w:lineRule="auto"/>
            </w:pPr>
            <w:r>
              <w:t>1</w:t>
            </w:r>
          </w:p>
        </w:tc>
        <w:tc>
          <w:tcPr>
            <w:tcW w:w="5102" w:type="dxa"/>
            <w:tcBorders>
              <w:top w:val="single" w:sz="4" w:space="0" w:color="auto"/>
              <w:left w:val="single" w:sz="4" w:space="0" w:color="auto"/>
            </w:tcBorders>
            <w:shd w:val="clear" w:color="auto" w:fill="FFFFFF"/>
            <w:vAlign w:val="bottom"/>
          </w:tcPr>
          <w:p w14:paraId="263F643C" w14:textId="77777777" w:rsidR="00E55514" w:rsidRDefault="00B34137">
            <w:pPr>
              <w:pStyle w:val="Other10"/>
              <w:shd w:val="clear" w:color="auto" w:fill="auto"/>
              <w:spacing w:after="0" w:line="262" w:lineRule="auto"/>
            </w:pPr>
            <w:r>
              <w:t xml:space="preserve">Consumables - include the list of consumables which cost more than Rs. 1000/- </w:t>
            </w:r>
            <w:r>
              <w:rPr>
                <w:b/>
                <w:bCs/>
              </w:rPr>
              <w:t>(Do not exceed 20% of the total amount)</w:t>
            </w:r>
          </w:p>
        </w:tc>
        <w:tc>
          <w:tcPr>
            <w:tcW w:w="2563" w:type="dxa"/>
            <w:tcBorders>
              <w:top w:val="single" w:sz="4" w:space="0" w:color="auto"/>
              <w:left w:val="single" w:sz="4" w:space="0" w:color="auto"/>
              <w:right w:val="single" w:sz="4" w:space="0" w:color="auto"/>
            </w:tcBorders>
            <w:shd w:val="clear" w:color="auto" w:fill="FFFFFF"/>
          </w:tcPr>
          <w:p w14:paraId="17EDF57A" w14:textId="77777777" w:rsidR="00E55514" w:rsidRDefault="00E55514">
            <w:pPr>
              <w:rPr>
                <w:sz w:val="10"/>
                <w:szCs w:val="10"/>
              </w:rPr>
            </w:pPr>
          </w:p>
          <w:p w14:paraId="68F51DD9" w14:textId="5625752C" w:rsidR="00C21DF4" w:rsidRPr="00C21DF4" w:rsidRDefault="00C21DF4">
            <w:r>
              <w:rPr>
                <w:sz w:val="10"/>
                <w:szCs w:val="10"/>
              </w:rPr>
              <w:t xml:space="preserve"> </w:t>
            </w:r>
            <w:r>
              <w:t xml:space="preserve">          </w:t>
            </w:r>
            <w:r w:rsidR="009B2FEF">
              <w:t>66048</w:t>
            </w:r>
            <w:r>
              <w:t>/-</w:t>
            </w:r>
          </w:p>
        </w:tc>
      </w:tr>
      <w:tr w:rsidR="00E55514" w14:paraId="16AAF820" w14:textId="77777777">
        <w:trPr>
          <w:trHeight w:hRule="exact" w:val="1262"/>
        </w:trPr>
        <w:tc>
          <w:tcPr>
            <w:tcW w:w="682" w:type="dxa"/>
            <w:tcBorders>
              <w:top w:val="single" w:sz="4" w:space="0" w:color="auto"/>
              <w:left w:val="single" w:sz="4" w:space="0" w:color="auto"/>
            </w:tcBorders>
            <w:shd w:val="clear" w:color="auto" w:fill="FFFFFF"/>
          </w:tcPr>
          <w:p w14:paraId="3A8C0AF9" w14:textId="77777777" w:rsidR="00E55514" w:rsidRDefault="00B34137">
            <w:pPr>
              <w:pStyle w:val="Other10"/>
              <w:shd w:val="clear" w:color="auto" w:fill="auto"/>
              <w:spacing w:after="0" w:line="240" w:lineRule="auto"/>
            </w:pPr>
            <w:r>
              <w:t>2</w:t>
            </w:r>
          </w:p>
        </w:tc>
        <w:tc>
          <w:tcPr>
            <w:tcW w:w="5102" w:type="dxa"/>
            <w:tcBorders>
              <w:top w:val="single" w:sz="4" w:space="0" w:color="auto"/>
              <w:left w:val="single" w:sz="4" w:space="0" w:color="auto"/>
            </w:tcBorders>
            <w:shd w:val="clear" w:color="auto" w:fill="FFFFFF"/>
          </w:tcPr>
          <w:p w14:paraId="298DC87A" w14:textId="77777777" w:rsidR="00E55514" w:rsidRDefault="00B34137">
            <w:pPr>
              <w:pStyle w:val="Other10"/>
              <w:shd w:val="clear" w:color="auto" w:fill="auto"/>
              <w:spacing w:after="0" w:line="264" w:lineRule="auto"/>
            </w:pPr>
            <w:r>
              <w:t xml:space="preserve">Equipment - Include the list of equipment (For Private </w:t>
            </w:r>
            <w:proofErr w:type="spellStart"/>
            <w:proofErr w:type="gramStart"/>
            <w:r>
              <w:t>self financing</w:t>
            </w:r>
            <w:proofErr w:type="spellEnd"/>
            <w:proofErr w:type="gramEnd"/>
            <w:r>
              <w:t xml:space="preserve"> Colleges, 50% of the actual Equipment cost subject to the maximum of sanctioned amount shall be borne by the college)</w:t>
            </w:r>
          </w:p>
        </w:tc>
        <w:tc>
          <w:tcPr>
            <w:tcW w:w="2563" w:type="dxa"/>
            <w:tcBorders>
              <w:top w:val="single" w:sz="4" w:space="0" w:color="auto"/>
              <w:left w:val="single" w:sz="4" w:space="0" w:color="auto"/>
              <w:right w:val="single" w:sz="4" w:space="0" w:color="auto"/>
            </w:tcBorders>
            <w:shd w:val="clear" w:color="auto" w:fill="FFFFFF"/>
          </w:tcPr>
          <w:p w14:paraId="3F50B7E1" w14:textId="77777777" w:rsidR="00E55514" w:rsidRDefault="00E55514">
            <w:pPr>
              <w:rPr>
                <w:sz w:val="10"/>
                <w:szCs w:val="10"/>
              </w:rPr>
            </w:pPr>
          </w:p>
        </w:tc>
      </w:tr>
      <w:tr w:rsidR="00E55514" w14:paraId="627DF08F" w14:textId="77777777">
        <w:trPr>
          <w:trHeight w:hRule="exact" w:val="845"/>
        </w:trPr>
        <w:tc>
          <w:tcPr>
            <w:tcW w:w="682" w:type="dxa"/>
            <w:tcBorders>
              <w:top w:val="single" w:sz="4" w:space="0" w:color="auto"/>
              <w:left w:val="single" w:sz="4" w:space="0" w:color="auto"/>
            </w:tcBorders>
            <w:shd w:val="clear" w:color="auto" w:fill="FFFFFF"/>
          </w:tcPr>
          <w:p w14:paraId="37FD9EBF" w14:textId="77777777" w:rsidR="00E55514" w:rsidRDefault="00B34137">
            <w:pPr>
              <w:pStyle w:val="Other10"/>
              <w:shd w:val="clear" w:color="auto" w:fill="auto"/>
              <w:spacing w:after="0" w:line="240" w:lineRule="auto"/>
            </w:pPr>
            <w:r>
              <w:t>3</w:t>
            </w:r>
          </w:p>
        </w:tc>
        <w:tc>
          <w:tcPr>
            <w:tcW w:w="5102" w:type="dxa"/>
            <w:tcBorders>
              <w:top w:val="single" w:sz="4" w:space="0" w:color="auto"/>
              <w:left w:val="single" w:sz="4" w:space="0" w:color="auto"/>
            </w:tcBorders>
            <w:shd w:val="clear" w:color="auto" w:fill="FFFFFF"/>
          </w:tcPr>
          <w:p w14:paraId="17BFC4EE" w14:textId="77777777" w:rsidR="00E55514" w:rsidRDefault="00B34137">
            <w:pPr>
              <w:pStyle w:val="Other10"/>
              <w:shd w:val="clear" w:color="auto" w:fill="auto"/>
              <w:spacing w:after="0" w:line="240" w:lineRule="auto"/>
            </w:pPr>
            <w:r>
              <w:t>Travel</w:t>
            </w:r>
          </w:p>
          <w:p w14:paraId="32F29323" w14:textId="77777777" w:rsidR="00E55514" w:rsidRDefault="00B34137">
            <w:pPr>
              <w:pStyle w:val="Other10"/>
              <w:shd w:val="clear" w:color="auto" w:fill="auto"/>
              <w:spacing w:after="0" w:line="240" w:lineRule="auto"/>
            </w:pPr>
            <w:r>
              <w:rPr>
                <w:b/>
                <w:bCs/>
              </w:rPr>
              <w:t>(Do not exceed 10% of the total amount)</w:t>
            </w:r>
          </w:p>
        </w:tc>
        <w:tc>
          <w:tcPr>
            <w:tcW w:w="2563" w:type="dxa"/>
            <w:tcBorders>
              <w:top w:val="single" w:sz="4" w:space="0" w:color="auto"/>
              <w:left w:val="single" w:sz="4" w:space="0" w:color="auto"/>
              <w:right w:val="single" w:sz="4" w:space="0" w:color="auto"/>
            </w:tcBorders>
            <w:shd w:val="clear" w:color="auto" w:fill="FFFFFF"/>
          </w:tcPr>
          <w:p w14:paraId="778CD9B3" w14:textId="77777777" w:rsidR="00C21DF4" w:rsidRDefault="00C21DF4">
            <w:r>
              <w:t xml:space="preserve"> </w:t>
            </w:r>
          </w:p>
          <w:p w14:paraId="1F0373CB" w14:textId="15385CCF" w:rsidR="00E55514" w:rsidRPr="00C21DF4" w:rsidRDefault="00C21DF4">
            <w:r>
              <w:t xml:space="preserve">           </w:t>
            </w:r>
            <w:r w:rsidR="00ED3C57">
              <w:t>2</w:t>
            </w:r>
            <w:r>
              <w:t>000/-</w:t>
            </w:r>
          </w:p>
        </w:tc>
      </w:tr>
      <w:tr w:rsidR="00E55514" w14:paraId="7BDFC49A" w14:textId="77777777">
        <w:trPr>
          <w:trHeight w:hRule="exact" w:val="984"/>
        </w:trPr>
        <w:tc>
          <w:tcPr>
            <w:tcW w:w="682" w:type="dxa"/>
            <w:tcBorders>
              <w:top w:val="single" w:sz="4" w:space="0" w:color="auto"/>
              <w:left w:val="single" w:sz="4" w:space="0" w:color="auto"/>
            </w:tcBorders>
            <w:shd w:val="clear" w:color="auto" w:fill="FFFFFF"/>
          </w:tcPr>
          <w:p w14:paraId="14829889" w14:textId="77777777" w:rsidR="00E55514" w:rsidRDefault="00B34137">
            <w:pPr>
              <w:pStyle w:val="Other10"/>
              <w:shd w:val="clear" w:color="auto" w:fill="auto"/>
              <w:spacing w:after="0" w:line="240" w:lineRule="auto"/>
            </w:pPr>
            <w:r>
              <w:t>4</w:t>
            </w:r>
          </w:p>
        </w:tc>
        <w:tc>
          <w:tcPr>
            <w:tcW w:w="5102" w:type="dxa"/>
            <w:tcBorders>
              <w:top w:val="single" w:sz="4" w:space="0" w:color="auto"/>
              <w:left w:val="single" w:sz="4" w:space="0" w:color="auto"/>
            </w:tcBorders>
            <w:shd w:val="clear" w:color="auto" w:fill="FFFFFF"/>
          </w:tcPr>
          <w:p w14:paraId="71227989" w14:textId="77777777" w:rsidR="00E55514" w:rsidRDefault="00B34137">
            <w:pPr>
              <w:pStyle w:val="Other10"/>
              <w:shd w:val="clear" w:color="auto" w:fill="auto"/>
              <w:spacing w:after="0" w:line="240" w:lineRule="auto"/>
            </w:pPr>
            <w:r>
              <w:t>Contingency</w:t>
            </w:r>
          </w:p>
          <w:p w14:paraId="529D7EB2" w14:textId="77777777" w:rsidR="00E55514" w:rsidRDefault="00B34137">
            <w:pPr>
              <w:pStyle w:val="Other10"/>
              <w:shd w:val="clear" w:color="auto" w:fill="auto"/>
              <w:spacing w:after="0" w:line="240" w:lineRule="auto"/>
            </w:pPr>
            <w:r>
              <w:rPr>
                <w:b/>
                <w:bCs/>
              </w:rPr>
              <w:t>(Do not exceed 10% of the total amount)</w:t>
            </w:r>
          </w:p>
        </w:tc>
        <w:tc>
          <w:tcPr>
            <w:tcW w:w="2563" w:type="dxa"/>
            <w:tcBorders>
              <w:top w:val="single" w:sz="4" w:space="0" w:color="auto"/>
              <w:left w:val="single" w:sz="4" w:space="0" w:color="auto"/>
              <w:right w:val="single" w:sz="4" w:space="0" w:color="auto"/>
            </w:tcBorders>
            <w:shd w:val="clear" w:color="auto" w:fill="FFFFFF"/>
          </w:tcPr>
          <w:p w14:paraId="74D4792E" w14:textId="77777777" w:rsidR="00E55514" w:rsidRDefault="00E55514">
            <w:pPr>
              <w:rPr>
                <w:sz w:val="10"/>
                <w:szCs w:val="10"/>
              </w:rPr>
            </w:pPr>
          </w:p>
          <w:p w14:paraId="41111E4B" w14:textId="77777777" w:rsidR="00C21DF4" w:rsidRDefault="00C21DF4">
            <w:pPr>
              <w:rPr>
                <w:sz w:val="10"/>
                <w:szCs w:val="10"/>
              </w:rPr>
            </w:pPr>
          </w:p>
          <w:p w14:paraId="22DC5AA4" w14:textId="77777777" w:rsidR="00C21DF4" w:rsidRDefault="00C21DF4">
            <w:pPr>
              <w:rPr>
                <w:sz w:val="10"/>
                <w:szCs w:val="10"/>
              </w:rPr>
            </w:pPr>
          </w:p>
          <w:p w14:paraId="7F124B4D" w14:textId="424B2EFA" w:rsidR="00C21DF4" w:rsidRPr="00C21DF4" w:rsidRDefault="00C21DF4">
            <w:r>
              <w:t xml:space="preserve">          3000/-</w:t>
            </w:r>
          </w:p>
        </w:tc>
      </w:tr>
      <w:tr w:rsidR="00E55514" w14:paraId="20A4603A" w14:textId="77777777">
        <w:trPr>
          <w:trHeight w:hRule="exact" w:val="427"/>
        </w:trPr>
        <w:tc>
          <w:tcPr>
            <w:tcW w:w="682" w:type="dxa"/>
            <w:tcBorders>
              <w:top w:val="single" w:sz="4" w:space="0" w:color="auto"/>
              <w:left w:val="single" w:sz="4" w:space="0" w:color="auto"/>
              <w:bottom w:val="single" w:sz="4" w:space="0" w:color="auto"/>
            </w:tcBorders>
            <w:shd w:val="clear" w:color="auto" w:fill="FFFFFF"/>
          </w:tcPr>
          <w:p w14:paraId="52863D0F" w14:textId="77777777" w:rsidR="00E55514" w:rsidRDefault="00E55514">
            <w:pPr>
              <w:rPr>
                <w:sz w:val="10"/>
                <w:szCs w:val="10"/>
              </w:rPr>
            </w:pPr>
          </w:p>
        </w:tc>
        <w:tc>
          <w:tcPr>
            <w:tcW w:w="5102" w:type="dxa"/>
            <w:tcBorders>
              <w:top w:val="single" w:sz="4" w:space="0" w:color="auto"/>
              <w:left w:val="single" w:sz="4" w:space="0" w:color="auto"/>
              <w:bottom w:val="single" w:sz="4" w:space="0" w:color="auto"/>
            </w:tcBorders>
            <w:shd w:val="clear" w:color="auto" w:fill="FFFFFF"/>
          </w:tcPr>
          <w:p w14:paraId="02E13EB2" w14:textId="77777777" w:rsidR="00E55514" w:rsidRDefault="00B34137">
            <w:pPr>
              <w:pStyle w:val="Other10"/>
              <w:shd w:val="clear" w:color="auto" w:fill="auto"/>
              <w:spacing w:after="0" w:line="240" w:lineRule="auto"/>
            </w:pPr>
            <w:r>
              <w:t>Total</w:t>
            </w:r>
          </w:p>
        </w:tc>
        <w:tc>
          <w:tcPr>
            <w:tcW w:w="2563" w:type="dxa"/>
            <w:tcBorders>
              <w:top w:val="single" w:sz="4" w:space="0" w:color="auto"/>
              <w:left w:val="single" w:sz="4" w:space="0" w:color="auto"/>
              <w:bottom w:val="single" w:sz="4" w:space="0" w:color="auto"/>
              <w:right w:val="single" w:sz="4" w:space="0" w:color="auto"/>
            </w:tcBorders>
            <w:shd w:val="clear" w:color="auto" w:fill="FFFFFF"/>
          </w:tcPr>
          <w:p w14:paraId="162EE8C4" w14:textId="77777777" w:rsidR="00E55514" w:rsidRDefault="00E55514">
            <w:pPr>
              <w:rPr>
                <w:sz w:val="10"/>
                <w:szCs w:val="10"/>
              </w:rPr>
            </w:pPr>
          </w:p>
        </w:tc>
      </w:tr>
    </w:tbl>
    <w:p w14:paraId="5D0C6450" w14:textId="77777777" w:rsidR="00E55514" w:rsidRDefault="00E55514">
      <w:pPr>
        <w:spacing w:after="779" w:line="1" w:lineRule="exact"/>
      </w:pPr>
    </w:p>
    <w:p w14:paraId="6355FEFA" w14:textId="77777777" w:rsidR="007C1AA0" w:rsidRDefault="007C1AA0">
      <w:pPr>
        <w:pStyle w:val="Bodytext10"/>
        <w:shd w:val="clear" w:color="auto" w:fill="auto"/>
        <w:spacing w:after="0" w:line="240" w:lineRule="auto"/>
        <w:jc w:val="right"/>
      </w:pPr>
    </w:p>
    <w:p w14:paraId="2BB24B5C" w14:textId="77777777" w:rsidR="00101952" w:rsidRDefault="00101952">
      <w:pPr>
        <w:pStyle w:val="Bodytext10"/>
        <w:shd w:val="clear" w:color="auto" w:fill="auto"/>
        <w:spacing w:after="0" w:line="240" w:lineRule="auto"/>
        <w:jc w:val="right"/>
      </w:pPr>
    </w:p>
    <w:p w14:paraId="3F7149B3" w14:textId="19E4D03B" w:rsidR="00E55514" w:rsidRDefault="00B34137">
      <w:pPr>
        <w:pStyle w:val="Bodytext10"/>
        <w:shd w:val="clear" w:color="auto" w:fill="auto"/>
        <w:spacing w:after="0" w:line="240" w:lineRule="auto"/>
        <w:jc w:val="right"/>
      </w:pPr>
      <w:r>
        <w:t>Signature of Principal Investigator:</w:t>
      </w:r>
    </w:p>
    <w:p w14:paraId="78251C6F" w14:textId="77777777" w:rsidR="00E55514" w:rsidRDefault="00B34137">
      <w:pPr>
        <w:pStyle w:val="Bodytext10"/>
        <w:shd w:val="clear" w:color="auto" w:fill="auto"/>
        <w:spacing w:after="240" w:line="240" w:lineRule="auto"/>
        <w:jc w:val="right"/>
      </w:pPr>
      <w:r>
        <w:t>Name, Address &amp; Telephone No:</w:t>
      </w:r>
    </w:p>
    <w:p w14:paraId="42C0C84F" w14:textId="77777777" w:rsidR="00E55514" w:rsidRDefault="00B34137">
      <w:pPr>
        <w:pStyle w:val="Bodytext10"/>
        <w:shd w:val="clear" w:color="auto" w:fill="auto"/>
        <w:spacing w:after="0" w:line="240" w:lineRule="auto"/>
        <w:jc w:val="both"/>
      </w:pPr>
      <w:r>
        <w:t>Place:</w:t>
      </w:r>
    </w:p>
    <w:p w14:paraId="10950AF3" w14:textId="04DA3567" w:rsidR="00E55514" w:rsidRDefault="00B34137" w:rsidP="007C1AA0">
      <w:pPr>
        <w:pStyle w:val="Bodytext10"/>
        <w:shd w:val="clear" w:color="auto" w:fill="auto"/>
        <w:spacing w:after="540" w:line="240" w:lineRule="auto"/>
        <w:jc w:val="both"/>
      </w:pPr>
      <w:r>
        <w:t>Date:</w:t>
      </w:r>
      <w:r w:rsidR="007C1AA0">
        <w:t xml:space="preserve">                                                        </w:t>
      </w:r>
      <w:r>
        <w:t>Office Seal</w:t>
      </w:r>
    </w:p>
    <w:p w14:paraId="09FB26A9" w14:textId="77777777" w:rsidR="00243A4D" w:rsidRDefault="00243A4D">
      <w:pPr>
        <w:pStyle w:val="Bodytext20"/>
        <w:shd w:val="clear" w:color="auto" w:fill="auto"/>
        <w:spacing w:line="240" w:lineRule="auto"/>
        <w:ind w:left="0"/>
        <w:jc w:val="center"/>
      </w:pPr>
    </w:p>
    <w:p w14:paraId="382140AF" w14:textId="77777777" w:rsidR="00243A4D" w:rsidRDefault="00243A4D">
      <w:pPr>
        <w:pStyle w:val="Bodytext20"/>
        <w:shd w:val="clear" w:color="auto" w:fill="auto"/>
        <w:spacing w:line="240" w:lineRule="auto"/>
        <w:ind w:left="0"/>
        <w:jc w:val="center"/>
      </w:pPr>
    </w:p>
    <w:p w14:paraId="613ACE5D" w14:textId="77777777" w:rsidR="0075595C" w:rsidRDefault="0075595C">
      <w:pPr>
        <w:pStyle w:val="Bodytext20"/>
        <w:shd w:val="clear" w:color="auto" w:fill="auto"/>
        <w:spacing w:line="240" w:lineRule="auto"/>
        <w:ind w:left="0"/>
        <w:jc w:val="center"/>
      </w:pPr>
    </w:p>
    <w:p w14:paraId="65641BD7" w14:textId="77777777" w:rsidR="0075595C" w:rsidRDefault="0075595C">
      <w:pPr>
        <w:pStyle w:val="Bodytext20"/>
        <w:shd w:val="clear" w:color="auto" w:fill="auto"/>
        <w:spacing w:line="240" w:lineRule="auto"/>
        <w:ind w:left="0"/>
        <w:jc w:val="center"/>
      </w:pPr>
    </w:p>
    <w:p w14:paraId="576FC99D" w14:textId="77777777" w:rsidR="0075595C" w:rsidRDefault="0075595C">
      <w:pPr>
        <w:pStyle w:val="Bodytext20"/>
        <w:shd w:val="clear" w:color="auto" w:fill="auto"/>
        <w:spacing w:line="240" w:lineRule="auto"/>
        <w:ind w:left="0"/>
        <w:jc w:val="center"/>
      </w:pPr>
    </w:p>
    <w:p w14:paraId="057B3545" w14:textId="77777777" w:rsidR="0075595C" w:rsidRDefault="0075595C">
      <w:pPr>
        <w:pStyle w:val="Bodytext20"/>
        <w:shd w:val="clear" w:color="auto" w:fill="auto"/>
        <w:spacing w:line="240" w:lineRule="auto"/>
        <w:ind w:left="0"/>
        <w:jc w:val="center"/>
      </w:pPr>
    </w:p>
    <w:p w14:paraId="2F46C93C" w14:textId="77777777" w:rsidR="0075595C" w:rsidRDefault="0075595C">
      <w:pPr>
        <w:pStyle w:val="Bodytext20"/>
        <w:shd w:val="clear" w:color="auto" w:fill="auto"/>
        <w:spacing w:line="240" w:lineRule="auto"/>
        <w:ind w:left="0"/>
        <w:jc w:val="center"/>
      </w:pPr>
    </w:p>
    <w:p w14:paraId="06BAF91E" w14:textId="77777777" w:rsidR="0075595C" w:rsidRDefault="0075595C">
      <w:pPr>
        <w:pStyle w:val="Bodytext20"/>
        <w:shd w:val="clear" w:color="auto" w:fill="auto"/>
        <w:spacing w:line="240" w:lineRule="auto"/>
        <w:ind w:left="0"/>
        <w:jc w:val="center"/>
      </w:pPr>
    </w:p>
    <w:p w14:paraId="16496C7B" w14:textId="77777777" w:rsidR="0075595C" w:rsidRDefault="0075595C">
      <w:pPr>
        <w:pStyle w:val="Bodytext20"/>
        <w:shd w:val="clear" w:color="auto" w:fill="auto"/>
        <w:spacing w:line="240" w:lineRule="auto"/>
        <w:ind w:left="0"/>
        <w:jc w:val="center"/>
      </w:pPr>
    </w:p>
    <w:p w14:paraId="61032C32" w14:textId="77777777" w:rsidR="0075595C" w:rsidRDefault="0075595C">
      <w:pPr>
        <w:pStyle w:val="Bodytext20"/>
        <w:shd w:val="clear" w:color="auto" w:fill="auto"/>
        <w:spacing w:line="240" w:lineRule="auto"/>
        <w:ind w:left="0"/>
        <w:jc w:val="center"/>
      </w:pPr>
    </w:p>
    <w:p w14:paraId="5226463C" w14:textId="77777777" w:rsidR="0075595C" w:rsidRDefault="0075595C">
      <w:pPr>
        <w:pStyle w:val="Bodytext20"/>
        <w:shd w:val="clear" w:color="auto" w:fill="auto"/>
        <w:spacing w:line="240" w:lineRule="auto"/>
        <w:ind w:left="0"/>
        <w:jc w:val="center"/>
      </w:pPr>
    </w:p>
    <w:p w14:paraId="2D73FBF9" w14:textId="77777777" w:rsidR="0075595C" w:rsidRDefault="0075595C">
      <w:pPr>
        <w:pStyle w:val="Bodytext20"/>
        <w:shd w:val="clear" w:color="auto" w:fill="auto"/>
        <w:spacing w:line="240" w:lineRule="auto"/>
        <w:ind w:left="0"/>
        <w:jc w:val="center"/>
      </w:pPr>
    </w:p>
    <w:p w14:paraId="00BC2F04" w14:textId="77777777" w:rsidR="0075595C" w:rsidRDefault="0075595C">
      <w:pPr>
        <w:pStyle w:val="Bodytext20"/>
        <w:shd w:val="clear" w:color="auto" w:fill="auto"/>
        <w:spacing w:line="240" w:lineRule="auto"/>
        <w:ind w:left="0"/>
        <w:jc w:val="center"/>
      </w:pPr>
    </w:p>
    <w:tbl>
      <w:tblPr>
        <w:tblStyle w:val="TableGrid"/>
        <w:tblW w:w="0" w:type="auto"/>
        <w:tblLook w:val="04A0" w:firstRow="1" w:lastRow="0" w:firstColumn="1" w:lastColumn="0" w:noHBand="0" w:noVBand="1"/>
      </w:tblPr>
      <w:tblGrid>
        <w:gridCol w:w="675"/>
        <w:gridCol w:w="4820"/>
        <w:gridCol w:w="3118"/>
      </w:tblGrid>
      <w:tr w:rsidR="0075595C" w14:paraId="1FE3C199" w14:textId="77777777" w:rsidTr="0075595C">
        <w:tc>
          <w:tcPr>
            <w:tcW w:w="675" w:type="dxa"/>
          </w:tcPr>
          <w:p w14:paraId="7EFE9E8B" w14:textId="030CF1C9" w:rsidR="0075595C" w:rsidRDefault="0075595C">
            <w:pPr>
              <w:pStyle w:val="Bodytext20"/>
              <w:shd w:val="clear" w:color="auto" w:fill="auto"/>
              <w:spacing w:line="240" w:lineRule="auto"/>
              <w:ind w:left="0"/>
              <w:jc w:val="center"/>
            </w:pPr>
            <w:proofErr w:type="spellStart"/>
            <w:r>
              <w:lastRenderedPageBreak/>
              <w:t>Sl</w:t>
            </w:r>
            <w:proofErr w:type="spellEnd"/>
            <w:r>
              <w:t xml:space="preserve"> No</w:t>
            </w:r>
          </w:p>
        </w:tc>
        <w:tc>
          <w:tcPr>
            <w:tcW w:w="4820" w:type="dxa"/>
          </w:tcPr>
          <w:p w14:paraId="09153036" w14:textId="08179BA2" w:rsidR="0075595C" w:rsidRDefault="0075595C">
            <w:pPr>
              <w:pStyle w:val="Bodytext20"/>
              <w:shd w:val="clear" w:color="auto" w:fill="auto"/>
              <w:spacing w:line="240" w:lineRule="auto"/>
              <w:ind w:left="0"/>
              <w:jc w:val="center"/>
            </w:pPr>
            <w:r>
              <w:t>Items</w:t>
            </w:r>
          </w:p>
        </w:tc>
        <w:tc>
          <w:tcPr>
            <w:tcW w:w="3118" w:type="dxa"/>
          </w:tcPr>
          <w:p w14:paraId="0CE748E2" w14:textId="0FEEEA96" w:rsidR="0075595C" w:rsidRDefault="0075595C">
            <w:pPr>
              <w:pStyle w:val="Bodytext20"/>
              <w:shd w:val="clear" w:color="auto" w:fill="auto"/>
              <w:spacing w:line="240" w:lineRule="auto"/>
              <w:ind w:left="0"/>
              <w:jc w:val="center"/>
            </w:pPr>
            <w:proofErr w:type="gramStart"/>
            <w:r>
              <w:t>Amount(</w:t>
            </w:r>
            <w:proofErr w:type="gramEnd"/>
            <w:r>
              <w:t>Rs)</w:t>
            </w:r>
          </w:p>
        </w:tc>
      </w:tr>
      <w:tr w:rsidR="0075595C" w14:paraId="6AA36115" w14:textId="77777777" w:rsidTr="0075595C">
        <w:tc>
          <w:tcPr>
            <w:tcW w:w="675" w:type="dxa"/>
          </w:tcPr>
          <w:p w14:paraId="7F86C699" w14:textId="645170A9" w:rsidR="0075595C" w:rsidRDefault="0075595C">
            <w:pPr>
              <w:pStyle w:val="Bodytext20"/>
              <w:shd w:val="clear" w:color="auto" w:fill="auto"/>
              <w:spacing w:line="240" w:lineRule="auto"/>
              <w:ind w:left="0"/>
              <w:jc w:val="center"/>
            </w:pPr>
            <w:r>
              <w:t>1</w:t>
            </w:r>
          </w:p>
        </w:tc>
        <w:tc>
          <w:tcPr>
            <w:tcW w:w="4820" w:type="dxa"/>
          </w:tcPr>
          <w:p w14:paraId="707DC860" w14:textId="1BB100DF" w:rsidR="0075595C" w:rsidRDefault="0075595C">
            <w:pPr>
              <w:pStyle w:val="Bodytext20"/>
              <w:shd w:val="clear" w:color="auto" w:fill="auto"/>
              <w:spacing w:line="240" w:lineRule="auto"/>
              <w:ind w:left="0"/>
              <w:jc w:val="center"/>
            </w:pPr>
            <w:r>
              <w:t>Jetson Nano Dev Kit 4GB</w:t>
            </w:r>
          </w:p>
        </w:tc>
        <w:tc>
          <w:tcPr>
            <w:tcW w:w="3118" w:type="dxa"/>
          </w:tcPr>
          <w:p w14:paraId="247D0130" w14:textId="048DCF76" w:rsidR="0075595C" w:rsidRDefault="0075595C">
            <w:pPr>
              <w:pStyle w:val="Bodytext20"/>
              <w:shd w:val="clear" w:color="auto" w:fill="auto"/>
              <w:spacing w:line="240" w:lineRule="auto"/>
              <w:ind w:left="0"/>
              <w:jc w:val="center"/>
            </w:pPr>
            <w:r>
              <w:t>20999</w:t>
            </w:r>
          </w:p>
        </w:tc>
      </w:tr>
      <w:tr w:rsidR="0075595C" w14:paraId="46C03E3D" w14:textId="77777777" w:rsidTr="0075595C">
        <w:tc>
          <w:tcPr>
            <w:tcW w:w="675" w:type="dxa"/>
          </w:tcPr>
          <w:p w14:paraId="18D049E2" w14:textId="235BF2AA" w:rsidR="0075595C" w:rsidRDefault="0075595C">
            <w:pPr>
              <w:pStyle w:val="Bodytext20"/>
              <w:shd w:val="clear" w:color="auto" w:fill="auto"/>
              <w:spacing w:line="240" w:lineRule="auto"/>
              <w:ind w:left="0"/>
              <w:jc w:val="center"/>
            </w:pPr>
            <w:r>
              <w:t>2</w:t>
            </w:r>
          </w:p>
        </w:tc>
        <w:tc>
          <w:tcPr>
            <w:tcW w:w="4820" w:type="dxa"/>
          </w:tcPr>
          <w:p w14:paraId="09AF221F" w14:textId="1776BE25" w:rsidR="0075595C" w:rsidRDefault="0075595C">
            <w:pPr>
              <w:pStyle w:val="Bodytext20"/>
              <w:shd w:val="clear" w:color="auto" w:fill="auto"/>
              <w:spacing w:line="240" w:lineRule="auto"/>
              <w:ind w:left="0"/>
              <w:jc w:val="center"/>
            </w:pPr>
            <w:proofErr w:type="spellStart"/>
            <w:r>
              <w:t>PixHawk</w:t>
            </w:r>
            <w:proofErr w:type="spellEnd"/>
            <w:r>
              <w:t xml:space="preserve"> 2.4.8</w:t>
            </w:r>
          </w:p>
        </w:tc>
        <w:tc>
          <w:tcPr>
            <w:tcW w:w="3118" w:type="dxa"/>
          </w:tcPr>
          <w:p w14:paraId="1EBCA986" w14:textId="524D7911" w:rsidR="0075595C" w:rsidRDefault="0075595C">
            <w:pPr>
              <w:pStyle w:val="Bodytext20"/>
              <w:shd w:val="clear" w:color="auto" w:fill="auto"/>
              <w:spacing w:line="240" w:lineRule="auto"/>
              <w:ind w:left="0"/>
              <w:jc w:val="center"/>
            </w:pPr>
            <w:r>
              <w:t>10799</w:t>
            </w:r>
          </w:p>
        </w:tc>
      </w:tr>
      <w:tr w:rsidR="0075595C" w14:paraId="15A4147D" w14:textId="77777777" w:rsidTr="0075595C">
        <w:tc>
          <w:tcPr>
            <w:tcW w:w="675" w:type="dxa"/>
          </w:tcPr>
          <w:p w14:paraId="58208BB7" w14:textId="1979337C" w:rsidR="0075595C" w:rsidRDefault="0075595C">
            <w:pPr>
              <w:pStyle w:val="Bodytext20"/>
              <w:shd w:val="clear" w:color="auto" w:fill="auto"/>
              <w:spacing w:line="240" w:lineRule="auto"/>
              <w:ind w:left="0"/>
              <w:jc w:val="center"/>
            </w:pPr>
            <w:r>
              <w:t>3</w:t>
            </w:r>
          </w:p>
        </w:tc>
        <w:tc>
          <w:tcPr>
            <w:tcW w:w="4820" w:type="dxa"/>
          </w:tcPr>
          <w:p w14:paraId="739CD859" w14:textId="407BC800" w:rsidR="0075595C" w:rsidRDefault="0075595C">
            <w:pPr>
              <w:pStyle w:val="Bodytext20"/>
              <w:shd w:val="clear" w:color="auto" w:fill="auto"/>
              <w:spacing w:line="240" w:lineRule="auto"/>
              <w:ind w:left="0"/>
              <w:jc w:val="center"/>
            </w:pPr>
            <w:r>
              <w:t>Tea Harvester Mechanism</w:t>
            </w:r>
          </w:p>
        </w:tc>
        <w:tc>
          <w:tcPr>
            <w:tcW w:w="3118" w:type="dxa"/>
          </w:tcPr>
          <w:p w14:paraId="6324CB9C" w14:textId="118AC404" w:rsidR="0075595C" w:rsidRDefault="0075595C">
            <w:pPr>
              <w:pStyle w:val="Bodytext20"/>
              <w:shd w:val="clear" w:color="auto" w:fill="auto"/>
              <w:spacing w:line="240" w:lineRule="auto"/>
              <w:ind w:left="0"/>
              <w:jc w:val="center"/>
            </w:pPr>
            <w:r>
              <w:t>14950</w:t>
            </w:r>
          </w:p>
        </w:tc>
      </w:tr>
      <w:tr w:rsidR="0075595C" w14:paraId="50A5947C" w14:textId="77777777" w:rsidTr="0075595C">
        <w:tc>
          <w:tcPr>
            <w:tcW w:w="675" w:type="dxa"/>
          </w:tcPr>
          <w:p w14:paraId="52B2B9B4" w14:textId="59B8D9B6" w:rsidR="0075595C" w:rsidRDefault="0075595C">
            <w:pPr>
              <w:pStyle w:val="Bodytext20"/>
              <w:shd w:val="clear" w:color="auto" w:fill="auto"/>
              <w:spacing w:line="240" w:lineRule="auto"/>
              <w:ind w:left="0"/>
              <w:jc w:val="center"/>
            </w:pPr>
            <w:r>
              <w:t>4</w:t>
            </w:r>
          </w:p>
        </w:tc>
        <w:tc>
          <w:tcPr>
            <w:tcW w:w="4820" w:type="dxa"/>
          </w:tcPr>
          <w:p w14:paraId="2D8B145F" w14:textId="306EAE76" w:rsidR="0075595C" w:rsidRDefault="009B2FEF">
            <w:pPr>
              <w:pStyle w:val="Bodytext20"/>
              <w:shd w:val="clear" w:color="auto" w:fill="auto"/>
              <w:spacing w:line="240" w:lineRule="auto"/>
              <w:ind w:left="0"/>
              <w:jc w:val="center"/>
            </w:pPr>
            <w:r>
              <w:t>4* 24V 150W Motor</w:t>
            </w:r>
          </w:p>
        </w:tc>
        <w:tc>
          <w:tcPr>
            <w:tcW w:w="3118" w:type="dxa"/>
          </w:tcPr>
          <w:p w14:paraId="4B993C27" w14:textId="78773E18" w:rsidR="0075595C" w:rsidRDefault="009B2FEF">
            <w:pPr>
              <w:pStyle w:val="Bodytext20"/>
              <w:shd w:val="clear" w:color="auto" w:fill="auto"/>
              <w:spacing w:line="240" w:lineRule="auto"/>
              <w:ind w:left="0"/>
              <w:jc w:val="center"/>
            </w:pPr>
            <w:r>
              <w:t>9000</w:t>
            </w:r>
          </w:p>
        </w:tc>
      </w:tr>
      <w:tr w:rsidR="0075595C" w14:paraId="42E23EE6" w14:textId="77777777" w:rsidTr="0075595C">
        <w:tc>
          <w:tcPr>
            <w:tcW w:w="675" w:type="dxa"/>
          </w:tcPr>
          <w:p w14:paraId="7B3E3D99" w14:textId="238507C4" w:rsidR="0075595C" w:rsidRDefault="0075595C">
            <w:pPr>
              <w:pStyle w:val="Bodytext20"/>
              <w:shd w:val="clear" w:color="auto" w:fill="auto"/>
              <w:spacing w:line="240" w:lineRule="auto"/>
              <w:ind w:left="0"/>
              <w:jc w:val="center"/>
            </w:pPr>
            <w:r>
              <w:t>5</w:t>
            </w:r>
          </w:p>
        </w:tc>
        <w:tc>
          <w:tcPr>
            <w:tcW w:w="4820" w:type="dxa"/>
          </w:tcPr>
          <w:p w14:paraId="1DCE0DA5" w14:textId="09287D3C" w:rsidR="0075595C" w:rsidRDefault="009B2FEF">
            <w:pPr>
              <w:pStyle w:val="Bodytext20"/>
              <w:shd w:val="clear" w:color="auto" w:fill="auto"/>
              <w:spacing w:line="240" w:lineRule="auto"/>
              <w:ind w:left="0"/>
              <w:jc w:val="center"/>
            </w:pPr>
            <w:r>
              <w:t xml:space="preserve">Rugged </w:t>
            </w:r>
            <w:proofErr w:type="spellStart"/>
            <w:r>
              <w:t>Tyre</w:t>
            </w:r>
            <w:proofErr w:type="spellEnd"/>
            <w:r>
              <w:t xml:space="preserve"> 10’’</w:t>
            </w:r>
          </w:p>
        </w:tc>
        <w:tc>
          <w:tcPr>
            <w:tcW w:w="3118" w:type="dxa"/>
          </w:tcPr>
          <w:p w14:paraId="04EE3E8C" w14:textId="4C4DC3E8" w:rsidR="0075595C" w:rsidRDefault="009B2FEF">
            <w:pPr>
              <w:pStyle w:val="Bodytext20"/>
              <w:shd w:val="clear" w:color="auto" w:fill="auto"/>
              <w:spacing w:line="240" w:lineRule="auto"/>
              <w:ind w:left="0"/>
              <w:jc w:val="center"/>
            </w:pPr>
            <w:r>
              <w:t>8000</w:t>
            </w:r>
          </w:p>
        </w:tc>
      </w:tr>
      <w:tr w:rsidR="0075595C" w14:paraId="2A6C01AE" w14:textId="77777777" w:rsidTr="0075595C">
        <w:tc>
          <w:tcPr>
            <w:tcW w:w="675" w:type="dxa"/>
          </w:tcPr>
          <w:p w14:paraId="7C93E6AD" w14:textId="4187AC37" w:rsidR="0075595C" w:rsidRDefault="0075595C">
            <w:pPr>
              <w:pStyle w:val="Bodytext20"/>
              <w:shd w:val="clear" w:color="auto" w:fill="auto"/>
              <w:spacing w:line="240" w:lineRule="auto"/>
              <w:ind w:left="0"/>
              <w:jc w:val="center"/>
            </w:pPr>
            <w:r>
              <w:t>6</w:t>
            </w:r>
          </w:p>
        </w:tc>
        <w:tc>
          <w:tcPr>
            <w:tcW w:w="4820" w:type="dxa"/>
          </w:tcPr>
          <w:p w14:paraId="510574FB" w14:textId="73F9E71B" w:rsidR="0075595C" w:rsidRDefault="009B2FEF">
            <w:pPr>
              <w:pStyle w:val="Bodytext20"/>
              <w:shd w:val="clear" w:color="auto" w:fill="auto"/>
              <w:spacing w:line="240" w:lineRule="auto"/>
              <w:ind w:left="0"/>
              <w:jc w:val="center"/>
            </w:pPr>
            <w:r>
              <w:t>4G Module</w:t>
            </w:r>
          </w:p>
        </w:tc>
        <w:tc>
          <w:tcPr>
            <w:tcW w:w="3118" w:type="dxa"/>
          </w:tcPr>
          <w:p w14:paraId="59659E05" w14:textId="317D07A1" w:rsidR="0075595C" w:rsidRDefault="009B2FEF">
            <w:pPr>
              <w:pStyle w:val="Bodytext20"/>
              <w:shd w:val="clear" w:color="auto" w:fill="auto"/>
              <w:spacing w:line="240" w:lineRule="auto"/>
              <w:ind w:left="0"/>
              <w:jc w:val="center"/>
            </w:pPr>
            <w:r>
              <w:t>2300</w:t>
            </w:r>
          </w:p>
        </w:tc>
      </w:tr>
      <w:tr w:rsidR="0075595C" w14:paraId="725355D0" w14:textId="77777777" w:rsidTr="0075595C">
        <w:tc>
          <w:tcPr>
            <w:tcW w:w="675" w:type="dxa"/>
          </w:tcPr>
          <w:p w14:paraId="0C893E37" w14:textId="77777777" w:rsidR="0075595C" w:rsidRDefault="0075595C">
            <w:pPr>
              <w:pStyle w:val="Bodytext20"/>
              <w:shd w:val="clear" w:color="auto" w:fill="auto"/>
              <w:spacing w:line="240" w:lineRule="auto"/>
              <w:ind w:left="0"/>
              <w:jc w:val="center"/>
            </w:pPr>
          </w:p>
        </w:tc>
        <w:tc>
          <w:tcPr>
            <w:tcW w:w="4820" w:type="dxa"/>
          </w:tcPr>
          <w:p w14:paraId="08247AD5" w14:textId="57776AF0" w:rsidR="0075595C" w:rsidRDefault="0075595C">
            <w:pPr>
              <w:pStyle w:val="Bodytext20"/>
              <w:shd w:val="clear" w:color="auto" w:fill="auto"/>
              <w:spacing w:line="240" w:lineRule="auto"/>
              <w:ind w:left="0"/>
              <w:jc w:val="center"/>
            </w:pPr>
            <w:r>
              <w:t>Total</w:t>
            </w:r>
          </w:p>
        </w:tc>
        <w:tc>
          <w:tcPr>
            <w:tcW w:w="3118" w:type="dxa"/>
          </w:tcPr>
          <w:p w14:paraId="7A88EF5A" w14:textId="21AC0210" w:rsidR="0075595C" w:rsidRPr="009B2FEF" w:rsidRDefault="009B2FEF">
            <w:pPr>
              <w:pStyle w:val="Bodytext20"/>
              <w:shd w:val="clear" w:color="auto" w:fill="auto"/>
              <w:spacing w:line="240" w:lineRule="auto"/>
              <w:ind w:left="0"/>
              <w:jc w:val="center"/>
              <w:rPr>
                <w:b/>
                <w:bCs/>
              </w:rPr>
            </w:pPr>
            <w:r w:rsidRPr="009B2FEF">
              <w:rPr>
                <w:b/>
                <w:bCs/>
              </w:rPr>
              <w:t>66048</w:t>
            </w:r>
            <w:r>
              <w:rPr>
                <w:b/>
                <w:bCs/>
              </w:rPr>
              <w:t>/-</w:t>
            </w:r>
          </w:p>
        </w:tc>
      </w:tr>
    </w:tbl>
    <w:p w14:paraId="78DB607F" w14:textId="77777777" w:rsidR="0075595C" w:rsidRDefault="0075595C">
      <w:pPr>
        <w:pStyle w:val="Bodytext20"/>
        <w:shd w:val="clear" w:color="auto" w:fill="auto"/>
        <w:spacing w:line="240" w:lineRule="auto"/>
        <w:ind w:left="0"/>
        <w:jc w:val="center"/>
      </w:pPr>
    </w:p>
    <w:p w14:paraId="236AB2F6" w14:textId="77777777" w:rsidR="00243A4D" w:rsidRDefault="00243A4D">
      <w:pPr>
        <w:pStyle w:val="Bodytext20"/>
        <w:shd w:val="clear" w:color="auto" w:fill="auto"/>
        <w:spacing w:line="240" w:lineRule="auto"/>
        <w:ind w:left="0"/>
        <w:jc w:val="center"/>
      </w:pPr>
    </w:p>
    <w:p w14:paraId="3C08A7C2" w14:textId="77777777" w:rsidR="00243A4D" w:rsidRDefault="00243A4D">
      <w:pPr>
        <w:pStyle w:val="Bodytext20"/>
        <w:shd w:val="clear" w:color="auto" w:fill="auto"/>
        <w:spacing w:line="240" w:lineRule="auto"/>
        <w:ind w:left="0"/>
        <w:jc w:val="center"/>
      </w:pPr>
    </w:p>
    <w:p w14:paraId="51DF0B2F" w14:textId="77777777" w:rsidR="00243A4D" w:rsidRDefault="00243A4D">
      <w:pPr>
        <w:pStyle w:val="Bodytext20"/>
        <w:shd w:val="clear" w:color="auto" w:fill="auto"/>
        <w:spacing w:line="240" w:lineRule="auto"/>
        <w:ind w:left="0"/>
        <w:jc w:val="center"/>
      </w:pPr>
    </w:p>
    <w:p w14:paraId="0CF65FE4" w14:textId="77777777" w:rsidR="00243A4D" w:rsidRDefault="00243A4D">
      <w:pPr>
        <w:pStyle w:val="Bodytext20"/>
        <w:shd w:val="clear" w:color="auto" w:fill="auto"/>
        <w:spacing w:line="240" w:lineRule="auto"/>
        <w:ind w:left="0"/>
        <w:jc w:val="center"/>
      </w:pPr>
    </w:p>
    <w:p w14:paraId="6381352D" w14:textId="77777777" w:rsidR="00243A4D" w:rsidRDefault="00243A4D">
      <w:pPr>
        <w:pStyle w:val="Bodytext20"/>
        <w:shd w:val="clear" w:color="auto" w:fill="auto"/>
        <w:spacing w:line="240" w:lineRule="auto"/>
        <w:ind w:left="0"/>
        <w:jc w:val="center"/>
      </w:pPr>
    </w:p>
    <w:p w14:paraId="6E12E188" w14:textId="77777777" w:rsidR="00243A4D" w:rsidRDefault="00243A4D">
      <w:pPr>
        <w:pStyle w:val="Bodytext20"/>
        <w:shd w:val="clear" w:color="auto" w:fill="auto"/>
        <w:spacing w:line="240" w:lineRule="auto"/>
        <w:ind w:left="0"/>
        <w:jc w:val="center"/>
      </w:pPr>
    </w:p>
    <w:p w14:paraId="24A02F2F" w14:textId="77777777" w:rsidR="00243A4D" w:rsidRDefault="00243A4D">
      <w:pPr>
        <w:pStyle w:val="Bodytext20"/>
        <w:shd w:val="clear" w:color="auto" w:fill="auto"/>
        <w:spacing w:line="240" w:lineRule="auto"/>
        <w:ind w:left="0"/>
        <w:jc w:val="center"/>
      </w:pPr>
    </w:p>
    <w:p w14:paraId="7569FAD9" w14:textId="77777777" w:rsidR="00243A4D" w:rsidRDefault="00243A4D">
      <w:pPr>
        <w:pStyle w:val="Bodytext20"/>
        <w:shd w:val="clear" w:color="auto" w:fill="auto"/>
        <w:spacing w:line="240" w:lineRule="auto"/>
        <w:ind w:left="0"/>
        <w:jc w:val="center"/>
      </w:pPr>
    </w:p>
    <w:p w14:paraId="0BDEBCBA" w14:textId="77777777" w:rsidR="00E55514" w:rsidRDefault="00E55514">
      <w:pPr>
        <w:spacing w:line="1" w:lineRule="exact"/>
      </w:pPr>
    </w:p>
    <w:sectPr w:rsidR="00E55514" w:rsidSect="006804B6">
      <w:footerReference w:type="default" r:id="rId10"/>
      <w:pgSz w:w="12240" w:h="17417"/>
      <w:pgMar w:top="1440" w:right="1080" w:bottom="1440" w:left="1080" w:header="1709" w:footer="43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52A6" w14:textId="77777777" w:rsidR="006804B6" w:rsidRDefault="006804B6">
      <w:r>
        <w:separator/>
      </w:r>
    </w:p>
  </w:endnote>
  <w:endnote w:type="continuationSeparator" w:id="0">
    <w:p w14:paraId="1B9F3C41" w14:textId="77777777" w:rsidR="006804B6" w:rsidRDefault="006804B6">
      <w:r>
        <w:continuationSeparator/>
      </w:r>
    </w:p>
  </w:endnote>
  <w:endnote w:type="continuationNotice" w:id="1">
    <w:p w14:paraId="4C9CB284" w14:textId="77777777" w:rsidR="006804B6" w:rsidRDefault="00680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94AE" w14:textId="77777777" w:rsidR="00E55514" w:rsidRDefault="00E555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16E2" w14:textId="77777777" w:rsidR="006804B6" w:rsidRDefault="006804B6"/>
  </w:footnote>
  <w:footnote w:type="continuationSeparator" w:id="0">
    <w:p w14:paraId="19F513B8" w14:textId="77777777" w:rsidR="006804B6" w:rsidRDefault="006804B6"/>
  </w:footnote>
  <w:footnote w:type="continuationNotice" w:id="1">
    <w:p w14:paraId="6FED9BD4" w14:textId="77777777" w:rsidR="006804B6" w:rsidRDefault="006804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9CB"/>
    <w:multiLevelType w:val="multilevel"/>
    <w:tmpl w:val="4E86EB86"/>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7CC04A"/>
    <w:multiLevelType w:val="hybridMultilevel"/>
    <w:tmpl w:val="C0B676C2"/>
    <w:lvl w:ilvl="0" w:tplc="7DB043BA">
      <w:start w:val="1"/>
      <w:numFmt w:val="bullet"/>
      <w:lvlText w:val=""/>
      <w:lvlJc w:val="left"/>
      <w:pPr>
        <w:ind w:left="720" w:hanging="360"/>
      </w:pPr>
      <w:rPr>
        <w:rFonts w:ascii="Symbol" w:hAnsi="Symbol" w:hint="default"/>
      </w:rPr>
    </w:lvl>
    <w:lvl w:ilvl="1" w:tplc="90B850A6">
      <w:start w:val="1"/>
      <w:numFmt w:val="bullet"/>
      <w:lvlText w:val="o"/>
      <w:lvlJc w:val="left"/>
      <w:pPr>
        <w:ind w:left="1440" w:hanging="360"/>
      </w:pPr>
      <w:rPr>
        <w:rFonts w:ascii="Courier New" w:hAnsi="Courier New" w:hint="default"/>
      </w:rPr>
    </w:lvl>
    <w:lvl w:ilvl="2" w:tplc="55C4B5A8">
      <w:start w:val="1"/>
      <w:numFmt w:val="bullet"/>
      <w:lvlText w:val=""/>
      <w:lvlJc w:val="left"/>
      <w:pPr>
        <w:ind w:left="2160" w:hanging="360"/>
      </w:pPr>
      <w:rPr>
        <w:rFonts w:ascii="Wingdings" w:hAnsi="Wingdings" w:hint="default"/>
      </w:rPr>
    </w:lvl>
    <w:lvl w:ilvl="3" w:tplc="6D52786E">
      <w:start w:val="1"/>
      <w:numFmt w:val="bullet"/>
      <w:lvlText w:val=""/>
      <w:lvlJc w:val="left"/>
      <w:pPr>
        <w:ind w:left="2880" w:hanging="360"/>
      </w:pPr>
      <w:rPr>
        <w:rFonts w:ascii="Symbol" w:hAnsi="Symbol" w:hint="default"/>
      </w:rPr>
    </w:lvl>
    <w:lvl w:ilvl="4" w:tplc="8A765AC6">
      <w:start w:val="1"/>
      <w:numFmt w:val="bullet"/>
      <w:lvlText w:val="o"/>
      <w:lvlJc w:val="left"/>
      <w:pPr>
        <w:ind w:left="3600" w:hanging="360"/>
      </w:pPr>
      <w:rPr>
        <w:rFonts w:ascii="Courier New" w:hAnsi="Courier New" w:hint="default"/>
      </w:rPr>
    </w:lvl>
    <w:lvl w:ilvl="5" w:tplc="C1EAE6D2">
      <w:start w:val="1"/>
      <w:numFmt w:val="bullet"/>
      <w:lvlText w:val=""/>
      <w:lvlJc w:val="left"/>
      <w:pPr>
        <w:ind w:left="4320" w:hanging="360"/>
      </w:pPr>
      <w:rPr>
        <w:rFonts w:ascii="Wingdings" w:hAnsi="Wingdings" w:hint="default"/>
      </w:rPr>
    </w:lvl>
    <w:lvl w:ilvl="6" w:tplc="819491B4">
      <w:start w:val="1"/>
      <w:numFmt w:val="bullet"/>
      <w:lvlText w:val=""/>
      <w:lvlJc w:val="left"/>
      <w:pPr>
        <w:ind w:left="5040" w:hanging="360"/>
      </w:pPr>
      <w:rPr>
        <w:rFonts w:ascii="Symbol" w:hAnsi="Symbol" w:hint="default"/>
      </w:rPr>
    </w:lvl>
    <w:lvl w:ilvl="7" w:tplc="33303E40">
      <w:start w:val="1"/>
      <w:numFmt w:val="bullet"/>
      <w:lvlText w:val="o"/>
      <w:lvlJc w:val="left"/>
      <w:pPr>
        <w:ind w:left="5760" w:hanging="360"/>
      </w:pPr>
      <w:rPr>
        <w:rFonts w:ascii="Courier New" w:hAnsi="Courier New" w:hint="default"/>
      </w:rPr>
    </w:lvl>
    <w:lvl w:ilvl="8" w:tplc="6C428D7C">
      <w:start w:val="1"/>
      <w:numFmt w:val="bullet"/>
      <w:lvlText w:val=""/>
      <w:lvlJc w:val="left"/>
      <w:pPr>
        <w:ind w:left="6480" w:hanging="360"/>
      </w:pPr>
      <w:rPr>
        <w:rFonts w:ascii="Wingdings" w:hAnsi="Wingdings" w:hint="default"/>
      </w:rPr>
    </w:lvl>
  </w:abstractNum>
  <w:abstractNum w:abstractNumId="2" w15:restartNumberingAfterBreak="0">
    <w:nsid w:val="0B056C72"/>
    <w:multiLevelType w:val="multilevel"/>
    <w:tmpl w:val="19F2CDA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3417C0"/>
    <w:multiLevelType w:val="multilevel"/>
    <w:tmpl w:val="A5568682"/>
    <w:lvl w:ilvl="0">
      <w:start w:val="1"/>
      <w:numFmt w:val="decimal"/>
      <w:lvlText w:val="%1."/>
      <w:lvlJc w:val="left"/>
      <w:rPr>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41120E"/>
    <w:multiLevelType w:val="multilevel"/>
    <w:tmpl w:val="BD96C4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470E2C"/>
    <w:multiLevelType w:val="multilevel"/>
    <w:tmpl w:val="9F62F932"/>
    <w:lvl w:ilvl="0">
      <w:start w:val="6"/>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36B8DC"/>
    <w:multiLevelType w:val="hybridMultilevel"/>
    <w:tmpl w:val="FFFFFFFF"/>
    <w:lvl w:ilvl="0" w:tplc="9988849A">
      <w:start w:val="1"/>
      <w:numFmt w:val="decimal"/>
      <w:lvlText w:val="%1."/>
      <w:lvlJc w:val="left"/>
      <w:pPr>
        <w:ind w:left="720" w:hanging="360"/>
      </w:pPr>
    </w:lvl>
    <w:lvl w:ilvl="1" w:tplc="9CEC9878">
      <w:start w:val="1"/>
      <w:numFmt w:val="lowerLetter"/>
      <w:lvlText w:val="%2."/>
      <w:lvlJc w:val="left"/>
      <w:pPr>
        <w:ind w:left="1440" w:hanging="360"/>
      </w:pPr>
    </w:lvl>
    <w:lvl w:ilvl="2" w:tplc="A3C2B0A8">
      <w:start w:val="1"/>
      <w:numFmt w:val="lowerRoman"/>
      <w:lvlText w:val="%3."/>
      <w:lvlJc w:val="right"/>
      <w:pPr>
        <w:ind w:left="2160" w:hanging="180"/>
      </w:pPr>
    </w:lvl>
    <w:lvl w:ilvl="3" w:tplc="B5D4176A">
      <w:start w:val="1"/>
      <w:numFmt w:val="decimal"/>
      <w:lvlText w:val="%4."/>
      <w:lvlJc w:val="left"/>
      <w:pPr>
        <w:ind w:left="2880" w:hanging="360"/>
      </w:pPr>
    </w:lvl>
    <w:lvl w:ilvl="4" w:tplc="81D2B67E">
      <w:start w:val="1"/>
      <w:numFmt w:val="lowerLetter"/>
      <w:lvlText w:val="%5."/>
      <w:lvlJc w:val="left"/>
      <w:pPr>
        <w:ind w:left="3600" w:hanging="360"/>
      </w:pPr>
    </w:lvl>
    <w:lvl w:ilvl="5" w:tplc="7D6E4FC4">
      <w:start w:val="1"/>
      <w:numFmt w:val="lowerRoman"/>
      <w:lvlText w:val="%6."/>
      <w:lvlJc w:val="right"/>
      <w:pPr>
        <w:ind w:left="4320" w:hanging="180"/>
      </w:pPr>
    </w:lvl>
    <w:lvl w:ilvl="6" w:tplc="7B06FDB6">
      <w:start w:val="1"/>
      <w:numFmt w:val="decimal"/>
      <w:lvlText w:val="%7."/>
      <w:lvlJc w:val="left"/>
      <w:pPr>
        <w:ind w:left="5040" w:hanging="360"/>
      </w:pPr>
    </w:lvl>
    <w:lvl w:ilvl="7" w:tplc="E6FE65A6">
      <w:start w:val="1"/>
      <w:numFmt w:val="lowerLetter"/>
      <w:lvlText w:val="%8."/>
      <w:lvlJc w:val="left"/>
      <w:pPr>
        <w:ind w:left="5760" w:hanging="360"/>
      </w:pPr>
    </w:lvl>
    <w:lvl w:ilvl="8" w:tplc="113A1982">
      <w:start w:val="1"/>
      <w:numFmt w:val="lowerRoman"/>
      <w:lvlText w:val="%9."/>
      <w:lvlJc w:val="right"/>
      <w:pPr>
        <w:ind w:left="6480" w:hanging="180"/>
      </w:pPr>
    </w:lvl>
  </w:abstractNum>
  <w:abstractNum w:abstractNumId="7" w15:restartNumberingAfterBreak="0">
    <w:nsid w:val="3F9CFE16"/>
    <w:multiLevelType w:val="hybridMultilevel"/>
    <w:tmpl w:val="FFFFFFFF"/>
    <w:lvl w:ilvl="0" w:tplc="F7DE9704">
      <w:start w:val="1"/>
      <w:numFmt w:val="decimal"/>
      <w:lvlText w:val="%1."/>
      <w:lvlJc w:val="left"/>
      <w:pPr>
        <w:ind w:left="720" w:hanging="360"/>
      </w:pPr>
    </w:lvl>
    <w:lvl w:ilvl="1" w:tplc="FC54C76E">
      <w:start w:val="1"/>
      <w:numFmt w:val="lowerLetter"/>
      <w:lvlText w:val="%2."/>
      <w:lvlJc w:val="left"/>
      <w:pPr>
        <w:ind w:left="1440" w:hanging="360"/>
      </w:pPr>
    </w:lvl>
    <w:lvl w:ilvl="2" w:tplc="5386AD4C">
      <w:start w:val="1"/>
      <w:numFmt w:val="lowerRoman"/>
      <w:lvlText w:val="%3."/>
      <w:lvlJc w:val="right"/>
      <w:pPr>
        <w:ind w:left="2160" w:hanging="180"/>
      </w:pPr>
    </w:lvl>
    <w:lvl w:ilvl="3" w:tplc="CD86154C">
      <w:start w:val="1"/>
      <w:numFmt w:val="decimal"/>
      <w:lvlText w:val="%4."/>
      <w:lvlJc w:val="left"/>
      <w:pPr>
        <w:ind w:left="2880" w:hanging="360"/>
      </w:pPr>
    </w:lvl>
    <w:lvl w:ilvl="4" w:tplc="8BFEF542">
      <w:start w:val="1"/>
      <w:numFmt w:val="lowerLetter"/>
      <w:lvlText w:val="%5."/>
      <w:lvlJc w:val="left"/>
      <w:pPr>
        <w:ind w:left="3600" w:hanging="360"/>
      </w:pPr>
    </w:lvl>
    <w:lvl w:ilvl="5" w:tplc="7D4C6E58">
      <w:start w:val="1"/>
      <w:numFmt w:val="lowerRoman"/>
      <w:lvlText w:val="%6."/>
      <w:lvlJc w:val="right"/>
      <w:pPr>
        <w:ind w:left="4320" w:hanging="180"/>
      </w:pPr>
    </w:lvl>
    <w:lvl w:ilvl="6" w:tplc="93F83F7A">
      <w:start w:val="1"/>
      <w:numFmt w:val="decimal"/>
      <w:lvlText w:val="%7."/>
      <w:lvlJc w:val="left"/>
      <w:pPr>
        <w:ind w:left="5040" w:hanging="360"/>
      </w:pPr>
    </w:lvl>
    <w:lvl w:ilvl="7" w:tplc="77543D06">
      <w:start w:val="1"/>
      <w:numFmt w:val="lowerLetter"/>
      <w:lvlText w:val="%8."/>
      <w:lvlJc w:val="left"/>
      <w:pPr>
        <w:ind w:left="5760" w:hanging="360"/>
      </w:pPr>
    </w:lvl>
    <w:lvl w:ilvl="8" w:tplc="5FCA40A6">
      <w:start w:val="1"/>
      <w:numFmt w:val="lowerRoman"/>
      <w:lvlText w:val="%9."/>
      <w:lvlJc w:val="right"/>
      <w:pPr>
        <w:ind w:left="6480" w:hanging="180"/>
      </w:pPr>
    </w:lvl>
  </w:abstractNum>
  <w:abstractNum w:abstractNumId="8" w15:restartNumberingAfterBreak="0">
    <w:nsid w:val="3FB53821"/>
    <w:multiLevelType w:val="multilevel"/>
    <w:tmpl w:val="186C5FEC"/>
    <w:lvl w:ilvl="0">
      <w:start w:val="4"/>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036E56"/>
    <w:multiLevelType w:val="multilevel"/>
    <w:tmpl w:val="64A6C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F3747E"/>
    <w:multiLevelType w:val="multilevel"/>
    <w:tmpl w:val="8B4C75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8935CD"/>
    <w:multiLevelType w:val="multilevel"/>
    <w:tmpl w:val="621C397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1E1186"/>
    <w:multiLevelType w:val="multilevel"/>
    <w:tmpl w:val="D12C43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766A0F"/>
    <w:multiLevelType w:val="multilevel"/>
    <w:tmpl w:val="2D80DF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EBD326B"/>
    <w:multiLevelType w:val="multilevel"/>
    <w:tmpl w:val="E668C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8061315">
    <w:abstractNumId w:val="14"/>
  </w:num>
  <w:num w:numId="2" w16cid:durableId="214388940">
    <w:abstractNumId w:val="1"/>
  </w:num>
  <w:num w:numId="3" w16cid:durableId="2138982803">
    <w:abstractNumId w:val="7"/>
  </w:num>
  <w:num w:numId="4" w16cid:durableId="185755593">
    <w:abstractNumId w:val="6"/>
  </w:num>
  <w:num w:numId="5" w16cid:durableId="1819765586">
    <w:abstractNumId w:val="4"/>
  </w:num>
  <w:num w:numId="6" w16cid:durableId="748191237">
    <w:abstractNumId w:val="0"/>
  </w:num>
  <w:num w:numId="7" w16cid:durableId="1599681128">
    <w:abstractNumId w:val="13"/>
  </w:num>
  <w:num w:numId="8" w16cid:durableId="1172913990">
    <w:abstractNumId w:val="3"/>
  </w:num>
  <w:num w:numId="9" w16cid:durableId="1537155779">
    <w:abstractNumId w:val="2"/>
  </w:num>
  <w:num w:numId="10" w16cid:durableId="133184130">
    <w:abstractNumId w:val="11"/>
  </w:num>
  <w:num w:numId="11" w16cid:durableId="314071728">
    <w:abstractNumId w:val="12"/>
  </w:num>
  <w:num w:numId="12" w16cid:durableId="2122600971">
    <w:abstractNumId w:val="9"/>
  </w:num>
  <w:num w:numId="13" w16cid:durableId="288783575">
    <w:abstractNumId w:val="10"/>
  </w:num>
  <w:num w:numId="14" w16cid:durableId="1421901726">
    <w:abstractNumId w:val="8"/>
  </w:num>
  <w:num w:numId="15" w16cid:durableId="1601991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14"/>
    <w:rsid w:val="000829D8"/>
    <w:rsid w:val="000A236A"/>
    <w:rsid w:val="000C5F92"/>
    <w:rsid w:val="00101952"/>
    <w:rsid w:val="00143A8F"/>
    <w:rsid w:val="0018357E"/>
    <w:rsid w:val="00225305"/>
    <w:rsid w:val="00243A4D"/>
    <w:rsid w:val="002540BF"/>
    <w:rsid w:val="00340707"/>
    <w:rsid w:val="003B78ED"/>
    <w:rsid w:val="003D0524"/>
    <w:rsid w:val="00460FD1"/>
    <w:rsid w:val="00491C26"/>
    <w:rsid w:val="00492551"/>
    <w:rsid w:val="004A1EB6"/>
    <w:rsid w:val="004E0BC6"/>
    <w:rsid w:val="00581063"/>
    <w:rsid w:val="005D7FA0"/>
    <w:rsid w:val="006263CD"/>
    <w:rsid w:val="006702F4"/>
    <w:rsid w:val="006804B6"/>
    <w:rsid w:val="006863F1"/>
    <w:rsid w:val="006D6080"/>
    <w:rsid w:val="006F1242"/>
    <w:rsid w:val="00701F38"/>
    <w:rsid w:val="00705FC5"/>
    <w:rsid w:val="00724A65"/>
    <w:rsid w:val="007253ED"/>
    <w:rsid w:val="0075595C"/>
    <w:rsid w:val="007C1AA0"/>
    <w:rsid w:val="00836C00"/>
    <w:rsid w:val="0086158D"/>
    <w:rsid w:val="0086586E"/>
    <w:rsid w:val="008B3D60"/>
    <w:rsid w:val="008C0E13"/>
    <w:rsid w:val="009B2FEF"/>
    <w:rsid w:val="009E7908"/>
    <w:rsid w:val="00A3355C"/>
    <w:rsid w:val="00AF3862"/>
    <w:rsid w:val="00B04FB3"/>
    <w:rsid w:val="00B34137"/>
    <w:rsid w:val="00B47043"/>
    <w:rsid w:val="00B60BFB"/>
    <w:rsid w:val="00B96F8E"/>
    <w:rsid w:val="00BC089B"/>
    <w:rsid w:val="00C21DF4"/>
    <w:rsid w:val="00C84E9C"/>
    <w:rsid w:val="00CB20C8"/>
    <w:rsid w:val="00CF34D7"/>
    <w:rsid w:val="00DD11C9"/>
    <w:rsid w:val="00DE6707"/>
    <w:rsid w:val="00E335C8"/>
    <w:rsid w:val="00E34C81"/>
    <w:rsid w:val="00E40E04"/>
    <w:rsid w:val="00E55514"/>
    <w:rsid w:val="00ED3C57"/>
    <w:rsid w:val="00EE6981"/>
    <w:rsid w:val="00F06231"/>
    <w:rsid w:val="00F32AF3"/>
    <w:rsid w:val="03878D70"/>
    <w:rsid w:val="153F75E8"/>
    <w:rsid w:val="154CF219"/>
    <w:rsid w:val="17272DA4"/>
    <w:rsid w:val="25C8259B"/>
    <w:rsid w:val="280973B4"/>
    <w:rsid w:val="2C22EDB9"/>
    <w:rsid w:val="39290CD9"/>
    <w:rsid w:val="3C86AF96"/>
    <w:rsid w:val="3DB9696B"/>
    <w:rsid w:val="42471956"/>
    <w:rsid w:val="45C2B4E8"/>
    <w:rsid w:val="48DC0349"/>
    <w:rsid w:val="4BDE545C"/>
    <w:rsid w:val="5395EA4C"/>
    <w:rsid w:val="590A537E"/>
    <w:rsid w:val="623D7ABE"/>
    <w:rsid w:val="7691A872"/>
    <w:rsid w:val="7B403B6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E4B"/>
  <w15:docId w15:val="{AC1B8000-02B6-4476-9909-ECA56AF4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1">
    <w:name w:val="Heading #1|1_"/>
    <w:basedOn w:val="DefaultParagraphFont"/>
    <w:link w:val="Heading110"/>
    <w:rPr>
      <w:b/>
      <w:bCs/>
      <w:i w:val="0"/>
      <w:iCs w:val="0"/>
      <w:smallCaps w:val="0"/>
      <w:strike w:val="0"/>
      <w:sz w:val="34"/>
      <w:szCs w:val="34"/>
      <w:u w:val="none"/>
    </w:rPr>
  </w:style>
  <w:style w:type="character" w:customStyle="1" w:styleId="Bodytext2">
    <w:name w:val="Body text|2_"/>
    <w:basedOn w:val="DefaultParagraphFont"/>
    <w:link w:val="Bodytext20"/>
    <w:rPr>
      <w:rFonts w:ascii="Arial" w:eastAsia="Arial" w:hAnsi="Arial" w:cs="Arial"/>
      <w:b w:val="0"/>
      <w:bCs w:val="0"/>
      <w:i w:val="0"/>
      <w:iCs w:val="0"/>
      <w:smallCaps w:val="0"/>
      <w:strike w:val="0"/>
      <w:sz w:val="22"/>
      <w:szCs w:val="22"/>
      <w:u w:val="none"/>
    </w:rPr>
  </w:style>
  <w:style w:type="character" w:customStyle="1" w:styleId="Bodytext3">
    <w:name w:val="Body text|3_"/>
    <w:basedOn w:val="DefaultParagraphFont"/>
    <w:link w:val="Bodytext30"/>
    <w:rPr>
      <w:rFonts w:ascii="Arial" w:eastAsia="Arial" w:hAnsi="Arial" w:cs="Arial"/>
      <w:b w:val="0"/>
      <w:bCs w:val="0"/>
      <w:i w:val="0"/>
      <w:iCs w:val="0"/>
      <w:smallCaps w:val="0"/>
      <w:strike w:val="0"/>
      <w:sz w:val="19"/>
      <w:szCs w:val="19"/>
      <w:u w:val="none"/>
    </w:rPr>
  </w:style>
  <w:style w:type="character" w:customStyle="1" w:styleId="Barcode1">
    <w:name w:val="Barcode|1_"/>
    <w:basedOn w:val="DefaultParagraphFont"/>
    <w:link w:val="Barcode10"/>
    <w:rPr>
      <w:b w:val="0"/>
      <w:bCs w:val="0"/>
      <w:i w:val="0"/>
      <w:iCs w:val="0"/>
      <w:smallCaps w:val="0"/>
      <w:strike w:val="0"/>
      <w:sz w:val="20"/>
      <w:szCs w:val="20"/>
      <w:u w:val="none"/>
    </w:rPr>
  </w:style>
  <w:style w:type="character" w:customStyle="1" w:styleId="Bodytext1">
    <w:name w:val="Body text|1_"/>
    <w:basedOn w:val="DefaultParagraphFont"/>
    <w:link w:val="Bodytext10"/>
    <w:rPr>
      <w:b w:val="0"/>
      <w:bCs w:val="0"/>
      <w:i w:val="0"/>
      <w:iCs w:val="0"/>
      <w:smallCaps w:val="0"/>
      <w:strike w:val="0"/>
      <w:sz w:val="22"/>
      <w:szCs w:val="22"/>
      <w:u w:val="none"/>
    </w:rPr>
  </w:style>
  <w:style w:type="character" w:customStyle="1" w:styleId="Headerorfooter2">
    <w:name w:val="Header or footer|2_"/>
    <w:basedOn w:val="DefaultParagraphFont"/>
    <w:link w:val="Headerorfooter20"/>
    <w:rPr>
      <w:b w:val="0"/>
      <w:bCs w:val="0"/>
      <w:i w:val="0"/>
      <w:iCs w:val="0"/>
      <w:smallCaps w:val="0"/>
      <w:strike w:val="0"/>
      <w:sz w:val="20"/>
      <w:szCs w:val="20"/>
      <w:u w:val="none"/>
    </w:rPr>
  </w:style>
  <w:style w:type="character" w:customStyle="1" w:styleId="Heading21">
    <w:name w:val="Heading #2|1_"/>
    <w:basedOn w:val="DefaultParagraphFont"/>
    <w:link w:val="Heading210"/>
    <w:rPr>
      <w:b/>
      <w:bCs/>
      <w:i w:val="0"/>
      <w:iCs w:val="0"/>
      <w:smallCaps w:val="0"/>
      <w:strike w:val="0"/>
      <w:sz w:val="22"/>
      <w:szCs w:val="22"/>
      <w:u w:val="none"/>
    </w:rPr>
  </w:style>
  <w:style w:type="character" w:customStyle="1" w:styleId="Tableofcontents1">
    <w:name w:val="Table of contents|1_"/>
    <w:basedOn w:val="DefaultParagraphFont"/>
    <w:link w:val="Tableofcontents10"/>
    <w:rPr>
      <w:b w:val="0"/>
      <w:bCs w:val="0"/>
      <w:i w:val="0"/>
      <w:iCs w:val="0"/>
      <w:smallCaps w:val="0"/>
      <w:strike w:val="0"/>
      <w:sz w:val="22"/>
      <w:szCs w:val="22"/>
      <w:u w:val="none"/>
    </w:rPr>
  </w:style>
  <w:style w:type="character" w:customStyle="1" w:styleId="Tablecaption1">
    <w:name w:val="Table caption|1_"/>
    <w:basedOn w:val="DefaultParagraphFont"/>
    <w:link w:val="Tablecaption10"/>
    <w:rPr>
      <w:b w:val="0"/>
      <w:bCs w:val="0"/>
      <w:i w:val="0"/>
      <w:iCs w:val="0"/>
      <w:smallCaps w:val="0"/>
      <w:strike w:val="0"/>
      <w:sz w:val="22"/>
      <w:szCs w:val="22"/>
      <w:u w:val="none"/>
    </w:rPr>
  </w:style>
  <w:style w:type="character" w:customStyle="1" w:styleId="Other1">
    <w:name w:val="Other|1_"/>
    <w:basedOn w:val="DefaultParagraphFont"/>
    <w:link w:val="Other10"/>
    <w:rPr>
      <w:b w:val="0"/>
      <w:bCs w:val="0"/>
      <w:i w:val="0"/>
      <w:iCs w:val="0"/>
      <w:smallCaps w:val="0"/>
      <w:strike w:val="0"/>
      <w:sz w:val="22"/>
      <w:szCs w:val="22"/>
      <w:u w:val="none"/>
    </w:rPr>
  </w:style>
  <w:style w:type="paragraph" w:customStyle="1" w:styleId="Heading110">
    <w:name w:val="Heading #1|1"/>
    <w:basedOn w:val="Normal"/>
    <w:link w:val="Heading11"/>
    <w:pPr>
      <w:shd w:val="clear" w:color="auto" w:fill="FFFFFF"/>
      <w:spacing w:after="80"/>
      <w:ind w:left="110"/>
      <w:outlineLvl w:val="0"/>
    </w:pPr>
    <w:rPr>
      <w:b/>
      <w:bCs/>
      <w:sz w:val="34"/>
      <w:szCs w:val="34"/>
    </w:rPr>
  </w:style>
  <w:style w:type="paragraph" w:customStyle="1" w:styleId="Bodytext20">
    <w:name w:val="Body text|2"/>
    <w:basedOn w:val="Normal"/>
    <w:link w:val="Bodytext2"/>
    <w:pPr>
      <w:shd w:val="clear" w:color="auto" w:fill="FFFFFF"/>
      <w:spacing w:after="180" w:line="276" w:lineRule="auto"/>
      <w:ind w:left="300"/>
    </w:pPr>
    <w:rPr>
      <w:rFonts w:ascii="Arial" w:eastAsia="Arial" w:hAnsi="Arial" w:cs="Arial"/>
      <w:sz w:val="22"/>
      <w:szCs w:val="22"/>
    </w:rPr>
  </w:style>
  <w:style w:type="paragraph" w:customStyle="1" w:styleId="Bodytext30">
    <w:name w:val="Body text|3"/>
    <w:basedOn w:val="Normal"/>
    <w:link w:val="Bodytext3"/>
    <w:pPr>
      <w:shd w:val="clear" w:color="auto" w:fill="FFFFFF"/>
      <w:spacing w:line="374" w:lineRule="auto"/>
    </w:pPr>
    <w:rPr>
      <w:rFonts w:ascii="Arial" w:eastAsia="Arial" w:hAnsi="Arial" w:cs="Arial"/>
      <w:sz w:val="19"/>
      <w:szCs w:val="19"/>
    </w:rPr>
  </w:style>
  <w:style w:type="paragraph" w:customStyle="1" w:styleId="Barcode10">
    <w:name w:val="Barcode|1"/>
    <w:basedOn w:val="Normal"/>
    <w:link w:val="Barcode1"/>
    <w:pPr>
      <w:shd w:val="clear" w:color="auto" w:fill="FFFFFF"/>
    </w:pPr>
    <w:rPr>
      <w:sz w:val="20"/>
      <w:szCs w:val="20"/>
    </w:rPr>
  </w:style>
  <w:style w:type="paragraph" w:customStyle="1" w:styleId="Bodytext10">
    <w:name w:val="Body text|1"/>
    <w:basedOn w:val="Normal"/>
    <w:link w:val="Bodytext1"/>
    <w:pPr>
      <w:shd w:val="clear" w:color="auto" w:fill="FFFFFF"/>
      <w:spacing w:after="220" w:line="271" w:lineRule="auto"/>
    </w:pPr>
    <w:rPr>
      <w:sz w:val="22"/>
      <w:szCs w:val="22"/>
    </w:rPr>
  </w:style>
  <w:style w:type="paragraph" w:customStyle="1" w:styleId="Headerorfooter20">
    <w:name w:val="Header or footer|2"/>
    <w:basedOn w:val="Normal"/>
    <w:link w:val="Headerorfooter2"/>
    <w:pPr>
      <w:shd w:val="clear" w:color="auto" w:fill="FFFFFF"/>
    </w:pPr>
    <w:rPr>
      <w:sz w:val="20"/>
      <w:szCs w:val="20"/>
    </w:rPr>
  </w:style>
  <w:style w:type="paragraph" w:customStyle="1" w:styleId="Heading210">
    <w:name w:val="Heading #2|1"/>
    <w:basedOn w:val="Normal"/>
    <w:link w:val="Heading21"/>
    <w:pPr>
      <w:shd w:val="clear" w:color="auto" w:fill="FFFFFF"/>
      <w:spacing w:after="150" w:line="343" w:lineRule="auto"/>
      <w:outlineLvl w:val="1"/>
    </w:pPr>
    <w:rPr>
      <w:b/>
      <w:bCs/>
      <w:sz w:val="22"/>
      <w:szCs w:val="22"/>
    </w:rPr>
  </w:style>
  <w:style w:type="paragraph" w:customStyle="1" w:styleId="Tableofcontents10">
    <w:name w:val="Table of contents|1"/>
    <w:basedOn w:val="Normal"/>
    <w:link w:val="Tableofcontents1"/>
    <w:pPr>
      <w:shd w:val="clear" w:color="auto" w:fill="FFFFFF"/>
      <w:ind w:left="1100" w:hanging="280"/>
    </w:pPr>
    <w:rPr>
      <w:sz w:val="22"/>
      <w:szCs w:val="22"/>
    </w:rPr>
  </w:style>
  <w:style w:type="paragraph" w:customStyle="1" w:styleId="Tablecaption10">
    <w:name w:val="Table caption|1"/>
    <w:basedOn w:val="Normal"/>
    <w:link w:val="Tablecaption1"/>
    <w:pPr>
      <w:shd w:val="clear" w:color="auto" w:fill="FFFFFF"/>
      <w:spacing w:line="264" w:lineRule="auto"/>
      <w:ind w:left="560"/>
    </w:pPr>
    <w:rPr>
      <w:sz w:val="22"/>
      <w:szCs w:val="22"/>
    </w:rPr>
  </w:style>
  <w:style w:type="paragraph" w:customStyle="1" w:styleId="Other10">
    <w:name w:val="Other|1"/>
    <w:basedOn w:val="Normal"/>
    <w:link w:val="Other1"/>
    <w:pPr>
      <w:shd w:val="clear" w:color="auto" w:fill="FFFFFF"/>
      <w:spacing w:after="220" w:line="271" w:lineRule="auto"/>
    </w:pPr>
    <w:rPr>
      <w:sz w:val="22"/>
      <w:szCs w:val="22"/>
    </w:rPr>
  </w:style>
  <w:style w:type="paragraph" w:styleId="Header">
    <w:name w:val="header"/>
    <w:basedOn w:val="Normal"/>
    <w:link w:val="HeaderChar"/>
    <w:uiPriority w:val="99"/>
    <w:semiHidden/>
    <w:unhideWhenUsed/>
    <w:rsid w:val="00225305"/>
    <w:pPr>
      <w:tabs>
        <w:tab w:val="center" w:pos="4680"/>
        <w:tab w:val="right" w:pos="9360"/>
      </w:tabs>
    </w:pPr>
  </w:style>
  <w:style w:type="character" w:customStyle="1" w:styleId="HeaderChar">
    <w:name w:val="Header Char"/>
    <w:basedOn w:val="DefaultParagraphFont"/>
    <w:link w:val="Header"/>
    <w:uiPriority w:val="99"/>
    <w:semiHidden/>
    <w:rsid w:val="000A236A"/>
    <w:rPr>
      <w:color w:val="000000"/>
    </w:rPr>
  </w:style>
  <w:style w:type="paragraph" w:styleId="Footer">
    <w:name w:val="footer"/>
    <w:basedOn w:val="Normal"/>
    <w:link w:val="FooterChar"/>
    <w:uiPriority w:val="99"/>
    <w:semiHidden/>
    <w:unhideWhenUsed/>
    <w:rsid w:val="00225305"/>
    <w:pPr>
      <w:tabs>
        <w:tab w:val="center" w:pos="4680"/>
        <w:tab w:val="right" w:pos="9360"/>
      </w:tabs>
    </w:pPr>
  </w:style>
  <w:style w:type="character" w:customStyle="1" w:styleId="FooterChar">
    <w:name w:val="Footer Char"/>
    <w:basedOn w:val="DefaultParagraphFont"/>
    <w:link w:val="Footer"/>
    <w:uiPriority w:val="99"/>
    <w:semiHidden/>
    <w:rsid w:val="000A236A"/>
    <w:rPr>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B7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9109">
      <w:bodyDiv w:val="1"/>
      <w:marLeft w:val="0"/>
      <w:marRight w:val="0"/>
      <w:marTop w:val="0"/>
      <w:marBottom w:val="0"/>
      <w:divBdr>
        <w:top w:val="none" w:sz="0" w:space="0" w:color="auto"/>
        <w:left w:val="none" w:sz="0" w:space="0" w:color="auto"/>
        <w:bottom w:val="none" w:sz="0" w:space="0" w:color="auto"/>
        <w:right w:val="none" w:sz="0" w:space="0" w:color="auto"/>
      </w:divBdr>
    </w:div>
    <w:div w:id="1258519415">
      <w:bodyDiv w:val="1"/>
      <w:marLeft w:val="0"/>
      <w:marRight w:val="0"/>
      <w:marTop w:val="0"/>
      <w:marBottom w:val="0"/>
      <w:divBdr>
        <w:top w:val="none" w:sz="0" w:space="0" w:color="auto"/>
        <w:left w:val="none" w:sz="0" w:space="0" w:color="auto"/>
        <w:bottom w:val="none" w:sz="0" w:space="0" w:color="auto"/>
        <w:right w:val="none" w:sz="0" w:space="0" w:color="auto"/>
      </w:divBdr>
    </w:div>
    <w:div w:id="1898544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96FC-BCF1-4717-8E3D-CE11CFA4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Susan Mathew</dc:creator>
  <cp:keywords/>
  <dc:description/>
  <cp:lastModifiedBy>Merlin Susan Mathew</cp:lastModifiedBy>
  <cp:revision>2</cp:revision>
  <cp:lastPrinted>2024-01-29T10:05:00Z</cp:lastPrinted>
  <dcterms:created xsi:type="dcterms:W3CDTF">2024-01-30T07:45:00Z</dcterms:created>
  <dcterms:modified xsi:type="dcterms:W3CDTF">2024-01-30T07:45:00Z</dcterms:modified>
</cp:coreProperties>
</file>