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B434" w14:textId="5DF5AC47" w:rsidR="00336307" w:rsidRDefault="00336307" w:rsidP="00336307">
      <w:pPr>
        <w:rPr>
          <w:rFonts w:ascii="宋体" w:hint="eastAsia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EA15CA" wp14:editId="19794FC3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05AB8" w14:textId="77777777" w:rsidR="00336307" w:rsidRDefault="00336307" w:rsidP="0033630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u w:val="single"/>
                              </w:rPr>
                              <w:t xml:space="preserve">          1800440048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A15CA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9pt;margin-top:-15.6pt;width:225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" stroked="f">
                <v:textbox>
                  <w:txbxContent>
                    <w:p w14:paraId="64405AB8" w14:textId="77777777" w:rsidR="00336307" w:rsidRDefault="00336307" w:rsidP="00336307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u w:val="single"/>
                        </w:rPr>
                        <w:t xml:space="preserve">          1800440048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336307" w14:paraId="517F3CDB" w14:textId="77777777" w:rsidTr="0033630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13AB" w14:textId="77777777" w:rsidR="00336307" w:rsidRDefault="00336307">
            <w:pPr>
              <w:jc w:val="center"/>
              <w:rPr>
                <w:rFonts w:ascii="宋体" w:hint="eastAsia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6CB9" w14:textId="77777777" w:rsidR="00336307" w:rsidRDefault="00336307">
            <w:pPr>
              <w:jc w:val="center"/>
              <w:rPr>
                <w:rFonts w:ascii="宋体" w:hint="eastAsia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DABC" w14:textId="77777777" w:rsidR="00336307" w:rsidRDefault="00336307">
            <w:pPr>
              <w:jc w:val="center"/>
              <w:rPr>
                <w:rFonts w:ascii="宋体" w:hint="eastAsia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336307" w14:paraId="583C3898" w14:textId="77777777" w:rsidTr="00336307">
        <w:trPr>
          <w:trHeight w:val="773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803E" w14:textId="77777777" w:rsidR="00336307" w:rsidRDefault="00336307">
            <w:pPr>
              <w:jc w:val="center"/>
              <w:rPr>
                <w:rFonts w:ascii="宋体" w:hint="eastAsia"/>
                <w:b/>
                <w:sz w:val="4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677" w14:textId="77777777" w:rsidR="00336307" w:rsidRDefault="00336307">
            <w:pPr>
              <w:jc w:val="center"/>
              <w:rPr>
                <w:rFonts w:ascii="宋体" w:hint="eastAsia"/>
                <w:b/>
                <w:sz w:val="4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6910" w14:textId="77777777" w:rsidR="00336307" w:rsidRDefault="00336307">
            <w:pPr>
              <w:jc w:val="center"/>
              <w:rPr>
                <w:rFonts w:ascii="宋体" w:hint="eastAsia"/>
                <w:b/>
                <w:sz w:val="44"/>
              </w:rPr>
            </w:pPr>
          </w:p>
        </w:tc>
      </w:tr>
    </w:tbl>
    <w:p w14:paraId="1953F863" w14:textId="77777777" w:rsidR="00336307" w:rsidRDefault="00336307" w:rsidP="00336307">
      <w:pPr>
        <w:rPr>
          <w:rFonts w:ascii="宋体" w:hint="eastAsia"/>
          <w:b/>
          <w:sz w:val="44"/>
        </w:rPr>
      </w:pPr>
    </w:p>
    <w:p w14:paraId="456CA749" w14:textId="77777777" w:rsidR="00336307" w:rsidRDefault="00336307" w:rsidP="00336307"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745A73A2" w14:textId="77777777" w:rsidR="00336307" w:rsidRDefault="00336307" w:rsidP="00336307">
      <w:pPr>
        <w:rPr>
          <w:b/>
          <w:sz w:val="28"/>
        </w:rPr>
      </w:pPr>
    </w:p>
    <w:p w14:paraId="4D12FF11" w14:textId="77777777" w:rsidR="00336307" w:rsidRDefault="00336307" w:rsidP="0033630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b/>
          <w:sz w:val="28"/>
          <w:u w:val="single"/>
        </w:rPr>
        <w:t xml:space="preserve">         </w:t>
      </w:r>
    </w:p>
    <w:p w14:paraId="6CD01AB2" w14:textId="77777777" w:rsidR="00336307" w:rsidRDefault="00336307" w:rsidP="00336307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多普勒效应测声速</w:t>
      </w:r>
      <w:r>
        <w:rPr>
          <w:b/>
          <w:sz w:val="28"/>
          <w:u w:val="single"/>
        </w:rPr>
        <w:t xml:space="preserve">                     </w:t>
      </w:r>
      <w:r>
        <w:rPr>
          <w:b/>
          <w:sz w:val="28"/>
          <w:szCs w:val="28"/>
          <w:u w:val="single"/>
        </w:rPr>
        <w:t xml:space="preserve">  </w:t>
      </w:r>
    </w:p>
    <w:p w14:paraId="069D119C" w14:textId="77777777" w:rsidR="00336307" w:rsidRDefault="00336307" w:rsidP="00336307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</w:t>
      </w:r>
    </w:p>
    <w:p w14:paraId="52B9335C" w14:textId="77777777" w:rsidR="00336307" w:rsidRDefault="00336307" w:rsidP="0033630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陈斌</w:t>
      </w:r>
      <w:r>
        <w:rPr>
          <w:b/>
          <w:sz w:val="28"/>
          <w:u w:val="single"/>
        </w:rPr>
        <w:t xml:space="preserve">                         </w:t>
      </w:r>
      <w:r>
        <w:rPr>
          <w:b/>
          <w:sz w:val="28"/>
        </w:rPr>
        <w:t xml:space="preserve">            </w:t>
      </w:r>
    </w:p>
    <w:p w14:paraId="25F43846" w14:textId="77777777" w:rsidR="00336307" w:rsidRDefault="00336307" w:rsidP="00336307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王俊彬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>组号：</w:t>
      </w:r>
      <w:r>
        <w:rPr>
          <w:b/>
          <w:sz w:val="28"/>
          <w:u w:val="single"/>
        </w:rPr>
        <w:t xml:space="preserve">       8      </w:t>
      </w:r>
      <w:r>
        <w:rPr>
          <w:b/>
          <w:sz w:val="28"/>
        </w:rPr>
        <w:t xml:space="preserve"> </w:t>
      </w:r>
    </w:p>
    <w:p w14:paraId="251FA5D4" w14:textId="77777777" w:rsidR="00336307" w:rsidRDefault="00336307" w:rsidP="00336307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b/>
          <w:sz w:val="28"/>
          <w:u w:val="single"/>
        </w:rPr>
        <w:t xml:space="preserve">       2020282017   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b/>
          <w:sz w:val="28"/>
          <w:u w:val="single"/>
        </w:rPr>
        <w:t xml:space="preserve">      204A              </w:t>
      </w:r>
    </w:p>
    <w:p w14:paraId="4A298C08" w14:textId="77777777" w:rsidR="00336307" w:rsidRDefault="00336307" w:rsidP="00336307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2021   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 5 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 26    </w:t>
      </w:r>
      <w:r>
        <w:rPr>
          <w:rFonts w:hint="eastAsia"/>
          <w:b/>
          <w:sz w:val="28"/>
        </w:rPr>
        <w:t>日</w:t>
      </w:r>
      <w:r>
        <w:rPr>
          <w:b/>
          <w:sz w:val="28"/>
        </w:rPr>
        <w:t xml:space="preserve"> </w:t>
      </w:r>
    </w:p>
    <w:p w14:paraId="36EDFCD4" w14:textId="77777777" w:rsidR="00336307" w:rsidRDefault="00336307" w:rsidP="00336307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b/>
          <w:sz w:val="28"/>
          <w:u w:val="single"/>
        </w:rPr>
        <w:t xml:space="preserve">         2021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 6 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               </w:t>
      </w:r>
    </w:p>
    <w:p w14:paraId="63091666" w14:textId="77777777" w:rsidR="00336307" w:rsidRDefault="00336307" w:rsidP="00336307">
      <w:pPr>
        <w:rPr>
          <w:b/>
          <w:sz w:val="28"/>
          <w:szCs w:val="28"/>
          <w:u w:val="single"/>
        </w:rPr>
      </w:pPr>
    </w:p>
    <w:p w14:paraId="6EAD2889" w14:textId="77777777" w:rsidR="00336307" w:rsidRDefault="00336307" w:rsidP="00336307">
      <w:pPr>
        <w:rPr>
          <w:b/>
          <w:sz w:val="28"/>
          <w:szCs w:val="28"/>
          <w:u w:val="single"/>
        </w:rPr>
      </w:pPr>
    </w:p>
    <w:p w14:paraId="03F8F5AD" w14:textId="77777777" w:rsidR="00336307" w:rsidRDefault="00336307" w:rsidP="00336307">
      <w:pPr>
        <w:rPr>
          <w:b/>
          <w:sz w:val="28"/>
          <w:szCs w:val="28"/>
          <w:u w:val="single"/>
        </w:rPr>
      </w:pPr>
    </w:p>
    <w:tbl>
      <w:tblPr>
        <w:tblW w:w="1020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7"/>
      </w:tblGrid>
      <w:tr w:rsidR="00336307" w14:paraId="4B1EBA9E" w14:textId="77777777" w:rsidTr="00336307">
        <w:trPr>
          <w:trHeight w:val="919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A287" w14:textId="77777777" w:rsidR="00336307" w:rsidRDefault="00336307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ascii="宋体" w:hAnsi="宋体" w:hint="eastAsia"/>
                <w:b/>
                <w:sz w:val="28"/>
                <w:szCs w:val="28"/>
              </w:rPr>
              <w:t>一、实验目的</w:t>
            </w:r>
          </w:p>
          <w:p w14:paraId="6A68BCC1" w14:textId="77777777" w:rsidR="00336307" w:rsidRDefault="00336307">
            <w:pPr>
              <w:spacing w:line="300" w:lineRule="auto"/>
              <w:ind w:left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1.用多普勒效应测量空气中的声速</w:t>
            </w:r>
          </w:p>
          <w:p w14:paraId="4F1E1C4B" w14:textId="77777777" w:rsidR="00336307" w:rsidRDefault="00336307">
            <w:pPr>
              <w:spacing w:line="300" w:lineRule="auto"/>
              <w:ind w:left="420"/>
              <w:rPr>
                <w:rFonts w:ascii="宋体" w:hAnsi="宋体" w:hint="eastAsia"/>
                <w:szCs w:val="21"/>
              </w:rPr>
            </w:pPr>
          </w:p>
          <w:p w14:paraId="513048EE" w14:textId="77777777" w:rsidR="00336307" w:rsidRDefault="00336307">
            <w:pPr>
              <w:spacing w:line="300" w:lineRule="auto"/>
              <w:ind w:left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2.用相位法测量声速</w:t>
            </w:r>
          </w:p>
          <w:p w14:paraId="446AAA94" w14:textId="77777777" w:rsidR="00336307" w:rsidRDefault="00336307"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 w:rsidR="00336307" w14:paraId="0BA40069" w14:textId="77777777" w:rsidTr="00336307">
        <w:trPr>
          <w:trHeight w:val="916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2AD8" w14:textId="77777777" w:rsidR="00336307" w:rsidRDefault="00336307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二、实验原理</w:t>
            </w:r>
          </w:p>
          <w:p w14:paraId="567A8C70" w14:textId="77777777" w:rsidR="00336307" w:rsidRDefault="00336307">
            <w:pPr>
              <w:rPr>
                <w:rFonts w:eastAsia="黑体" w:hint="eastAsia"/>
                <w:sz w:val="24"/>
              </w:rPr>
            </w:pPr>
            <w:r>
              <w:rPr>
                <w:rFonts w:eastAsia="黑体"/>
                <w:sz w:val="24"/>
              </w:rPr>
              <w:t>1.</w:t>
            </w:r>
            <w:r>
              <w:rPr>
                <w:rFonts w:eastAsia="黑体" w:hint="eastAsia"/>
                <w:sz w:val="24"/>
              </w:rPr>
              <w:t>用多普勒效应测声速</w:t>
            </w:r>
          </w:p>
          <w:p w14:paraId="366A9B26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波源的频率γ</w:t>
            </w:r>
            <w:r>
              <w:rPr>
                <w:rFonts w:eastAsia="黑体"/>
                <w:sz w:val="24"/>
                <w:vertAlign w:val="subscript"/>
              </w:rPr>
              <w:t>s</w:t>
            </w:r>
            <w:r>
              <w:rPr>
                <w:rFonts w:eastAsia="黑体" w:hint="eastAsia"/>
                <w:sz w:val="24"/>
              </w:rPr>
              <w:t>是单位时间内波源振动的次数或发出的‘完整波’的个数；</w:t>
            </w:r>
          </w:p>
          <w:p w14:paraId="32CEE150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观察者接受到的频率γ</w:t>
            </w:r>
            <w:r>
              <w:rPr>
                <w:rFonts w:eastAsia="黑体"/>
                <w:sz w:val="24"/>
                <w:vertAlign w:val="subscript"/>
              </w:rPr>
              <w:t xml:space="preserve">s </w:t>
            </w:r>
            <w:r>
              <w:rPr>
                <w:rFonts w:eastAsia="黑体" w:hint="eastAsia"/>
                <w:sz w:val="24"/>
              </w:rPr>
              <w:t>是观察者在单位时间内接受</w:t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到的振动数或完整波的个数；</w:t>
            </w:r>
          </w:p>
          <w:p w14:paraId="45A6921A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波的频率γ是单位时间通过某一点的完整波的个数；</w:t>
            </w:r>
          </w:p>
          <w:p w14:paraId="223FD9B2" w14:textId="77777777" w:rsidR="00336307" w:rsidRDefault="00336307">
            <w:pPr>
              <w:rPr>
                <w:rFonts w:eastAsia="黑体"/>
              </w:rPr>
            </w:pPr>
            <w:r>
              <w:rPr>
                <w:rFonts w:eastAsia="黑体"/>
                <w:sz w:val="24"/>
              </w:rPr>
              <w:t>V</w:t>
            </w:r>
            <w:r>
              <w:rPr>
                <w:rFonts w:eastAsia="黑体"/>
                <w:sz w:val="24"/>
                <w:vertAlign w:val="subscript"/>
              </w:rPr>
              <w:t>s</w:t>
            </w:r>
            <w:r>
              <w:rPr>
                <w:rFonts w:eastAsia="黑体" w:hint="eastAsia"/>
                <w:b/>
                <w:bCs/>
              </w:rPr>
              <w:t>表示波源相对于媒质的运动速度。</w:t>
            </w:r>
          </w:p>
          <w:p w14:paraId="068F4ADF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V</w:t>
            </w:r>
            <w:r>
              <w:rPr>
                <w:rFonts w:eastAsia="黑体"/>
                <w:sz w:val="24"/>
                <w:vertAlign w:val="subscript"/>
              </w:rPr>
              <w:t>R</w:t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表示观察者相对于媒质的运动速度。</w:t>
            </w:r>
          </w:p>
          <w:p w14:paraId="4238123F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u</w:t>
            </w:r>
            <w:r>
              <w:rPr>
                <w:rFonts w:eastAsia="黑体" w:hint="eastAsia"/>
                <w:sz w:val="24"/>
              </w:rPr>
              <w:t>表示波速</w:t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，单位时间内相位传播的速度。</w:t>
            </w:r>
          </w:p>
          <w:p w14:paraId="7C20CE6E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）相对于媒质，波源和观察者都不动的情况：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γ</w:t>
            </w:r>
            <w:r>
              <w:rPr>
                <w:rFonts w:eastAsia="黑体"/>
                <w:sz w:val="24"/>
                <w:vertAlign w:val="subscript"/>
              </w:rPr>
              <w:t xml:space="preserve">s 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eastAsia="黑体" w:hint="eastAsia"/>
                <w:sz w:val="24"/>
              </w:rPr>
              <w:t>γ</w:t>
            </w:r>
            <w:r>
              <w:rPr>
                <w:rFonts w:eastAsia="黑体"/>
                <w:sz w:val="24"/>
                <w:vertAlign w:val="subscript"/>
              </w:rPr>
              <w:t>R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eastAsia="黑体" w:hint="eastAsia"/>
                <w:sz w:val="24"/>
              </w:rPr>
              <w:t>γ</w:t>
            </w:r>
          </w:p>
          <w:p w14:paraId="119C401C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2</w:t>
            </w:r>
            <w:r>
              <w:rPr>
                <w:rFonts w:eastAsia="黑体" w:hint="eastAsia"/>
                <w:sz w:val="24"/>
              </w:rPr>
              <w:t>）相对于媒质，波源不动，观察者以速度</w:t>
            </w:r>
            <w:r>
              <w:rPr>
                <w:rFonts w:eastAsia="黑体"/>
                <w:sz w:val="24"/>
              </w:rPr>
              <w:t>V</w:t>
            </w:r>
            <w:r>
              <w:rPr>
                <w:rFonts w:eastAsia="黑体"/>
                <w:sz w:val="24"/>
                <w:vertAlign w:val="subscript"/>
              </w:rPr>
              <w:t>R</w:t>
            </w:r>
            <w:r>
              <w:rPr>
                <w:rFonts w:eastAsia="黑体" w:hint="eastAsia"/>
                <w:sz w:val="24"/>
              </w:rPr>
              <w:t>运动：</w:t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（以下的</w:t>
            </w:r>
            <w:r>
              <w:rPr>
                <w:rFonts w:eastAsia="黑体"/>
                <w:sz w:val="24"/>
              </w:rPr>
              <w:t>g</w:t>
            </w:r>
            <w:r>
              <w:rPr>
                <w:rFonts w:eastAsia="黑体" w:hint="eastAsia"/>
                <w:sz w:val="24"/>
              </w:rPr>
              <w:t>对应γ）</w:t>
            </w:r>
          </w:p>
          <w:p w14:paraId="32542640" w14:textId="0EFA4C49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noProof/>
                <w:sz w:val="24"/>
              </w:rPr>
              <w:drawing>
                <wp:inline distT="0" distB="0" distL="0" distR="0" wp14:anchorId="0152D0EF" wp14:editId="235F02C7">
                  <wp:extent cx="1097280" cy="5486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/>
                <w:noProof/>
                <w:sz w:val="24"/>
              </w:rPr>
              <w:drawing>
                <wp:inline distT="0" distB="0" distL="0" distR="0" wp14:anchorId="61261FB0" wp14:editId="3D896C88">
                  <wp:extent cx="731520" cy="5486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eastAsia="黑体"/>
                <w:noProof/>
                <w:sz w:val="24"/>
              </w:rPr>
              <w:drawing>
                <wp:inline distT="0" distB="0" distL="0" distR="0" wp14:anchorId="0E9A8BFE" wp14:editId="55C43BD1">
                  <wp:extent cx="914400" cy="5486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C21F1" w14:textId="1044682B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因为波源不动，所以此时波源的频率就是波的频率即</w:t>
            </w:r>
            <w:r>
              <w:rPr>
                <w:rFonts w:eastAsia="黑体"/>
                <w:noProof/>
                <w:sz w:val="24"/>
              </w:rPr>
              <w:drawing>
                <wp:inline distT="0" distB="0" distL="0" distR="0" wp14:anchorId="59F9412D" wp14:editId="5922347C">
                  <wp:extent cx="457200" cy="2743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BEF956" w14:textId="46E61E58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noProof/>
                <w:sz w:val="24"/>
              </w:rPr>
              <w:drawing>
                <wp:inline distT="0" distB="0" distL="0" distR="0" wp14:anchorId="4A463423" wp14:editId="7B8F636C">
                  <wp:extent cx="1097280" cy="457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 w:hint="eastAsia"/>
                <w:sz w:val="24"/>
              </w:rPr>
              <w:t>——观测者向波源运动时接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受频率升高</w:t>
            </w:r>
          </w:p>
          <w:p w14:paraId="79702976" w14:textId="69B1CDFE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noProof/>
                <w:sz w:val="24"/>
              </w:rPr>
              <w:drawing>
                <wp:inline distT="0" distB="0" distL="0" distR="0" wp14:anchorId="024B05ED" wp14:editId="0FC3E841">
                  <wp:extent cx="1188720" cy="3657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 w:hint="eastAsia"/>
                <w:sz w:val="24"/>
              </w:rPr>
              <w:t>——观测者远离波源运动时接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受频率降低</w:t>
            </w:r>
          </w:p>
          <w:p w14:paraId="5EF3902C" w14:textId="4622C41F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noProof/>
                <w:sz w:val="24"/>
              </w:rPr>
              <w:drawing>
                <wp:inline distT="0" distB="0" distL="0" distR="0" wp14:anchorId="132EF518" wp14:editId="1B206DD8">
                  <wp:extent cx="1737360" cy="3657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780E0" w14:textId="3478ECF1" w:rsidR="00336307" w:rsidRDefault="00336307">
            <w:pPr>
              <w:rPr>
                <w:rFonts w:eastAsia="黑体" w:hint="eastAsia"/>
                <w:sz w:val="24"/>
              </w:rPr>
            </w:pPr>
            <w:r>
              <w:rPr>
                <w:rFonts w:eastAsia="黑体"/>
                <w:sz w:val="24"/>
              </w:rPr>
              <w:t>2.</w:t>
            </w:r>
            <w:r>
              <w:rPr>
                <w:rFonts w:eastAsia="黑体" w:hint="eastAsia"/>
                <w:sz w:val="24"/>
              </w:rPr>
              <w:t>用相位法测量声速：</w:t>
            </w:r>
          </w:p>
          <w:p w14:paraId="22394F4D" w14:textId="1DE0AE2B" w:rsidR="00336307" w:rsidRPr="00336307" w:rsidRDefault="00336307" w:rsidP="00336307">
            <w:pPr>
              <w:jc w:val="center"/>
              <w:rPr>
                <w:rFonts w:eastAsia="黑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FB2F68" wp14:editId="653AE887">
                  <wp:extent cx="4067175" cy="1918478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068" cy="1925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307" w14:paraId="7A35D45F" w14:textId="77777777" w:rsidTr="00336307">
        <w:trPr>
          <w:trHeight w:val="926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81E7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677458E0" w14:textId="77777777" w:rsidR="00336307" w:rsidRDefault="00336307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多普勒效应及声速综合测试仪、</w:t>
            </w:r>
          </w:p>
          <w:p w14:paraId="75828108" w14:textId="77777777" w:rsidR="00336307" w:rsidRDefault="00336307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智能运动控制系统</w:t>
            </w:r>
          </w:p>
          <w:p w14:paraId="2A9D132F" w14:textId="77777777" w:rsidR="00336307" w:rsidRDefault="00336307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压电陶瓷换能器 、</w:t>
            </w:r>
          </w:p>
          <w:p w14:paraId="66F5AE8A" w14:textId="77777777" w:rsidR="00336307" w:rsidRDefault="00336307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小车</w:t>
            </w:r>
          </w:p>
        </w:tc>
      </w:tr>
      <w:tr w:rsidR="00336307" w14:paraId="6BE12688" w14:textId="77777777" w:rsidTr="00336307">
        <w:trPr>
          <w:trHeight w:val="770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14475" w14:textId="77777777" w:rsidR="00336307" w:rsidRDefault="00336307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5D4C37C2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一、多普勒法：换能器谐振频</w:t>
            </w:r>
            <w:r>
              <w:rPr>
                <w:rFonts w:eastAsia="黑体"/>
                <w:sz w:val="24"/>
              </w:rPr>
              <w:t>f=37730Hz</w:t>
            </w:r>
            <w:r>
              <w:rPr>
                <w:rFonts w:eastAsia="黑体" w:hint="eastAsia"/>
                <w:sz w:val="24"/>
              </w:rPr>
              <w:t>附近</w:t>
            </w:r>
          </w:p>
          <w:p w14:paraId="50040609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、接线。</w:t>
            </w:r>
          </w:p>
          <w:p w14:paraId="45686B13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2</w:t>
            </w:r>
            <w:r>
              <w:rPr>
                <w:rFonts w:eastAsia="黑体" w:hint="eastAsia"/>
                <w:sz w:val="24"/>
              </w:rPr>
              <w:t>、接受换能器移动到导轨最右端；把试验仪超声波发射强度和接受增益调到最大。</w:t>
            </w:r>
          </w:p>
          <w:p w14:paraId="51E08FA5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3</w:t>
            </w:r>
            <w:r>
              <w:rPr>
                <w:rFonts w:eastAsia="黑体" w:hint="eastAsia"/>
                <w:sz w:val="24"/>
              </w:rPr>
              <w:t>、进入“多普勒效应实验”子菜单，切换到“设置源频率”后，按键增减信号频率，一次变化</w:t>
            </w:r>
            <w:r>
              <w:rPr>
                <w:rFonts w:eastAsia="黑体"/>
                <w:sz w:val="24"/>
              </w:rPr>
              <w:t>10Hz</w:t>
            </w:r>
            <w:r>
              <w:rPr>
                <w:rFonts w:eastAsia="黑体" w:hint="eastAsia"/>
                <w:sz w:val="24"/>
              </w:rPr>
              <w:t>；用示波器观察接收换能器波形的幅度是否达到最大值，该值对应的超声波频率即为换能器的谐振频率。</w:t>
            </w:r>
          </w:p>
          <w:p w14:paraId="2EF37B51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4</w:t>
            </w:r>
            <w:r>
              <w:rPr>
                <w:rFonts w:eastAsia="黑体" w:hint="eastAsia"/>
                <w:sz w:val="24"/>
              </w:rPr>
              <w:t>、切换到“动态测量”，设定小车速度，使小车在限位区间内正或反运行，记下测量频率和</w:t>
            </w:r>
            <w:proofErr w:type="gramStart"/>
            <w:r>
              <w:rPr>
                <w:rFonts w:eastAsia="黑体" w:hint="eastAsia"/>
                <w:sz w:val="24"/>
              </w:rPr>
              <w:t>源频率</w:t>
            </w:r>
            <w:proofErr w:type="gramEnd"/>
            <w:r>
              <w:rPr>
                <w:rFonts w:eastAsia="黑体" w:hint="eastAsia"/>
                <w:sz w:val="24"/>
              </w:rPr>
              <w:t>之差Δ</w:t>
            </w:r>
            <w:r>
              <w:rPr>
                <w:rFonts w:eastAsia="黑体"/>
                <w:sz w:val="24"/>
              </w:rPr>
              <w:t>f</w:t>
            </w:r>
            <w:r>
              <w:rPr>
                <w:rFonts w:eastAsia="黑体" w:hint="eastAsia"/>
                <w:sz w:val="24"/>
              </w:rPr>
              <w:t>正和Δ</w:t>
            </w:r>
            <w:r>
              <w:rPr>
                <w:rFonts w:eastAsia="黑体"/>
                <w:sz w:val="24"/>
              </w:rPr>
              <w:t>f</w:t>
            </w:r>
            <w:r>
              <w:rPr>
                <w:rFonts w:eastAsia="黑体" w:hint="eastAsia"/>
                <w:sz w:val="24"/>
              </w:rPr>
              <w:t>反，以及智能运动控制系统给出的小车速度</w:t>
            </w:r>
            <w:proofErr w:type="spellStart"/>
            <w:r>
              <w:rPr>
                <w:rFonts w:eastAsia="黑体"/>
                <w:sz w:val="24"/>
              </w:rPr>
              <w:t>Vr</w:t>
            </w:r>
            <w:proofErr w:type="spellEnd"/>
            <w:r>
              <w:rPr>
                <w:rFonts w:eastAsia="黑体" w:hint="eastAsia"/>
                <w:sz w:val="24"/>
              </w:rPr>
              <w:t>。</w:t>
            </w:r>
          </w:p>
          <w:p w14:paraId="4DCEAC1D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5</w:t>
            </w:r>
            <w:r>
              <w:rPr>
                <w:rFonts w:eastAsia="黑体" w:hint="eastAsia"/>
                <w:sz w:val="24"/>
              </w:rPr>
              <w:t>、数据处理</w:t>
            </w:r>
          </w:p>
          <w:p w14:paraId="0CADBEA3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二、相位法：</w:t>
            </w:r>
          </w:p>
          <w:p w14:paraId="00772E7D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、按照多普勒法的实验步骤</w:t>
            </w:r>
            <w:r>
              <w:rPr>
                <w:rFonts w:eastAsia="黑体"/>
                <w:sz w:val="24"/>
              </w:rPr>
              <w:t>1~4</w:t>
            </w:r>
            <w:r>
              <w:rPr>
                <w:rFonts w:eastAsia="黑体" w:hint="eastAsia"/>
                <w:sz w:val="24"/>
              </w:rPr>
              <w:t>进行操作，使调谐成功。</w:t>
            </w:r>
          </w:p>
          <w:p w14:paraId="773F1885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2</w:t>
            </w:r>
            <w:r>
              <w:rPr>
                <w:rFonts w:eastAsia="黑体" w:hint="eastAsia"/>
                <w:sz w:val="24"/>
              </w:rPr>
              <w:t>、切换到“多普勒效应实验”画面进行实验，关闭导轨电源。</w:t>
            </w:r>
          </w:p>
          <w:p w14:paraId="4A9C9F7A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3</w:t>
            </w:r>
            <w:r>
              <w:rPr>
                <w:rFonts w:eastAsia="黑体" w:hint="eastAsia"/>
                <w:sz w:val="24"/>
              </w:rPr>
              <w:t>、将示波器打到“</w:t>
            </w:r>
            <w:r>
              <w:rPr>
                <w:rFonts w:eastAsia="黑体"/>
                <w:sz w:val="24"/>
              </w:rPr>
              <w:t>X-Y</w:t>
            </w:r>
            <w:r>
              <w:rPr>
                <w:rFonts w:eastAsia="黑体" w:hint="eastAsia"/>
                <w:sz w:val="24"/>
              </w:rPr>
              <w:t>”方式，手动转动步进电机上的滚花帽使载接收换能器的小车缓慢移动，使李</w:t>
            </w:r>
            <w:proofErr w:type="gramStart"/>
            <w:r>
              <w:rPr>
                <w:rFonts w:eastAsia="黑体" w:hint="eastAsia"/>
                <w:sz w:val="24"/>
              </w:rPr>
              <w:t>萨</w:t>
            </w:r>
            <w:proofErr w:type="gramEnd"/>
            <w:r>
              <w:rPr>
                <w:rFonts w:eastAsia="黑体" w:hint="eastAsia"/>
                <w:sz w:val="24"/>
              </w:rPr>
              <w:t>如图显示一条斜线，记录下此位置</w:t>
            </w:r>
            <w:r>
              <w:rPr>
                <w:rFonts w:eastAsia="黑体"/>
                <w:sz w:val="24"/>
              </w:rPr>
              <w:t>Li-1</w:t>
            </w:r>
            <w:r>
              <w:rPr>
                <w:rFonts w:eastAsia="黑体" w:hint="eastAsia"/>
                <w:sz w:val="24"/>
              </w:rPr>
              <w:t>，再向前或者向后（必须是一个方向）移动距离，使观察到的波形又回到前面所说的斜线，这时接收波的相位变化</w:t>
            </w:r>
            <w:r>
              <w:rPr>
                <w:rFonts w:eastAsia="黑体"/>
                <w:sz w:val="24"/>
              </w:rPr>
              <w:t>2</w:t>
            </w:r>
            <w:r>
              <w:rPr>
                <w:rFonts w:eastAsia="黑体" w:hint="eastAsia"/>
                <w:sz w:val="24"/>
              </w:rPr>
              <w:t>π，记录此时的位置</w:t>
            </w:r>
            <w:r>
              <w:rPr>
                <w:rFonts w:eastAsia="黑体"/>
                <w:sz w:val="24"/>
              </w:rPr>
              <w:t>Li</w:t>
            </w:r>
            <w:r>
              <w:rPr>
                <w:rFonts w:eastAsia="黑体" w:hint="eastAsia"/>
                <w:sz w:val="24"/>
              </w:rPr>
              <w:t>。即可求得声波波长：λ</w:t>
            </w:r>
            <w:proofErr w:type="spellStart"/>
            <w:r>
              <w:rPr>
                <w:rFonts w:eastAsia="黑体"/>
                <w:sz w:val="24"/>
              </w:rPr>
              <w:t>i</w:t>
            </w:r>
            <w:proofErr w:type="spellEnd"/>
            <w:r>
              <w:rPr>
                <w:rFonts w:eastAsia="黑体"/>
                <w:sz w:val="24"/>
              </w:rPr>
              <w:t>=</w:t>
            </w:r>
            <w:r>
              <w:rPr>
                <w:rFonts w:eastAsia="黑体" w:hint="eastAsia"/>
                <w:sz w:val="24"/>
              </w:rPr>
              <w:t>│</w:t>
            </w:r>
            <w:r>
              <w:rPr>
                <w:rFonts w:eastAsia="黑体"/>
                <w:sz w:val="24"/>
              </w:rPr>
              <w:t>Li-Li-1</w:t>
            </w:r>
            <w:r>
              <w:rPr>
                <w:rFonts w:eastAsia="黑体" w:hint="eastAsia"/>
                <w:sz w:val="24"/>
              </w:rPr>
              <w:t>│。</w:t>
            </w:r>
          </w:p>
          <w:p w14:paraId="759EE5C1" w14:textId="77777777" w:rsidR="00336307" w:rsidRDefault="00336307"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4</w:t>
            </w:r>
            <w:r>
              <w:rPr>
                <w:rFonts w:eastAsia="黑体" w:hint="eastAsia"/>
                <w:sz w:val="24"/>
              </w:rPr>
              <w:t>、数据处理</w:t>
            </w:r>
          </w:p>
        </w:tc>
      </w:tr>
      <w:tr w:rsidR="00336307" w14:paraId="083EC4D4" w14:textId="77777777" w:rsidTr="00336307">
        <w:trPr>
          <w:trHeight w:val="6400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0E57" w14:textId="77777777" w:rsidR="00336307" w:rsidRDefault="00336307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2C82FED7" w14:textId="77777777" w:rsidR="00336307" w:rsidRDefault="00336307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8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王俊彬           标：37730hz</w:t>
            </w:r>
          </w:p>
          <w:tbl>
            <w:tblPr>
              <w:tblpPr w:leftFromText="180" w:rightFromText="180" w:vertAnchor="text" w:horzAnchor="margin" w:tblpXSpec="center" w:tblpY="198"/>
              <w:tblOverlap w:val="never"/>
              <w:tblW w:w="9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7"/>
              <w:gridCol w:w="1637"/>
              <w:gridCol w:w="1392"/>
              <w:gridCol w:w="2601"/>
              <w:gridCol w:w="2493"/>
            </w:tblGrid>
            <w:tr w:rsidR="00336307" w14:paraId="1EE68C3C" w14:textId="77777777" w:rsidTr="00336307">
              <w:trPr>
                <w:trHeight w:val="361"/>
              </w:trPr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D8DB2C" w14:textId="77777777" w:rsidR="00336307" w:rsidRDefault="00336307" w:rsidP="00336307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>
                    <w:rPr>
                      <w:rFonts w:eastAsia="黑体"/>
                      <w:b/>
                      <w:bCs/>
                      <w:sz w:val="24"/>
                    </w:rPr>
                    <w:t>VR(m/s)</w:t>
                  </w:r>
                </w:p>
              </w:tc>
              <w:tc>
                <w:tcPr>
                  <w:tcW w:w="16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5CD1C4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Δ</w:t>
                  </w:r>
                  <w:r>
                    <w:rPr>
                      <w:rFonts w:eastAsia="黑体"/>
                      <w:b/>
                      <w:bCs/>
                      <w:sz w:val="24"/>
                    </w:rPr>
                    <w:t>f</w:t>
                  </w: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正</w:t>
                  </w:r>
                  <w:r>
                    <w:rPr>
                      <w:rFonts w:eastAsia="黑体"/>
                      <w:b/>
                      <w:bCs/>
                      <w:sz w:val="24"/>
                    </w:rPr>
                    <w:t>(Hz)</w:t>
                  </w:r>
                </w:p>
              </w:tc>
              <w:tc>
                <w:tcPr>
                  <w:tcW w:w="13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E8418B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Δ</w:t>
                  </w:r>
                  <w:r>
                    <w:rPr>
                      <w:rFonts w:eastAsia="黑体"/>
                      <w:b/>
                      <w:bCs/>
                      <w:sz w:val="24"/>
                    </w:rPr>
                    <w:t>f</w:t>
                  </w: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反</w:t>
                  </w:r>
                  <w:r>
                    <w:rPr>
                      <w:rFonts w:eastAsia="黑体"/>
                      <w:b/>
                      <w:bCs/>
                      <w:sz w:val="24"/>
                    </w:rPr>
                    <w:t>(Hz)</w:t>
                  </w:r>
                </w:p>
              </w:tc>
              <w:tc>
                <w:tcPr>
                  <w:tcW w:w="26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273634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Δ</w:t>
                  </w:r>
                  <w:r>
                    <w:rPr>
                      <w:rFonts w:eastAsia="黑体"/>
                      <w:b/>
                      <w:bCs/>
                      <w:sz w:val="24"/>
                    </w:rPr>
                    <w:t>f=(</w:t>
                  </w: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Δ</w:t>
                  </w:r>
                  <w:r>
                    <w:rPr>
                      <w:rFonts w:eastAsia="黑体"/>
                      <w:b/>
                      <w:bCs/>
                      <w:sz w:val="24"/>
                    </w:rPr>
                    <w:t>f</w:t>
                  </w: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正</w:t>
                  </w:r>
                  <w:r>
                    <w:rPr>
                      <w:rFonts w:eastAsia="黑体"/>
                      <w:b/>
                      <w:bCs/>
                      <w:sz w:val="24"/>
                    </w:rPr>
                    <w:t>+</w:t>
                  </w: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Δ</w:t>
                  </w:r>
                  <w:r>
                    <w:rPr>
                      <w:rFonts w:eastAsia="黑体"/>
                      <w:b/>
                      <w:bCs/>
                      <w:sz w:val="24"/>
                    </w:rPr>
                    <w:t>f</w:t>
                  </w: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反</w:t>
                  </w:r>
                  <w:r>
                    <w:rPr>
                      <w:rFonts w:eastAsia="黑体"/>
                      <w:b/>
                      <w:bCs/>
                      <w:sz w:val="24"/>
                    </w:rPr>
                    <w:t>)/2</w:t>
                  </w:r>
                </w:p>
              </w:tc>
              <w:tc>
                <w:tcPr>
                  <w:tcW w:w="24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575862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/>
                      <w:b/>
                      <w:bCs/>
                      <w:sz w:val="24"/>
                    </w:rPr>
                    <w:t>V=f</w:t>
                  </w: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×</w:t>
                  </w:r>
                  <w:proofErr w:type="spellStart"/>
                  <w:r>
                    <w:rPr>
                      <w:rFonts w:eastAsia="黑体"/>
                      <w:b/>
                      <w:bCs/>
                      <w:sz w:val="24"/>
                    </w:rPr>
                    <w:t>Vr</w:t>
                  </w:r>
                  <w:proofErr w:type="spellEnd"/>
                  <w:r>
                    <w:rPr>
                      <w:rFonts w:eastAsia="黑体"/>
                      <w:b/>
                      <w:bCs/>
                      <w:sz w:val="24"/>
                    </w:rPr>
                    <w:t>/</w:t>
                  </w: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Δ</w:t>
                  </w:r>
                  <w:r>
                    <w:rPr>
                      <w:rFonts w:eastAsia="黑体"/>
                      <w:b/>
                      <w:bCs/>
                      <w:sz w:val="24"/>
                    </w:rPr>
                    <w:t>f(m/s)</w:t>
                  </w:r>
                </w:p>
              </w:tc>
            </w:tr>
            <w:tr w:rsidR="00336307" w14:paraId="00E29287" w14:textId="77777777" w:rsidTr="00336307">
              <w:trPr>
                <w:trHeight w:val="669"/>
              </w:trPr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0D9E8B1A" w14:textId="77777777" w:rsidR="00336307" w:rsidRDefault="00336307" w:rsidP="00336307">
                  <w:pPr>
                    <w:spacing w:line="360" w:lineRule="auto"/>
                    <w:rPr>
                      <w:rFonts w:eastAsia="黑体" w:hint="eastAsia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6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164B2BDB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5CDE2801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6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51B19816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4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25246926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</w:tr>
            <w:tr w:rsidR="00336307" w14:paraId="6FBE7C72" w14:textId="77777777" w:rsidTr="00336307">
              <w:trPr>
                <w:trHeight w:val="669"/>
              </w:trPr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0F1BEF9B" w14:textId="77777777" w:rsidR="00336307" w:rsidRDefault="00336307" w:rsidP="00336307">
                  <w:pPr>
                    <w:spacing w:line="360" w:lineRule="auto"/>
                    <w:rPr>
                      <w:rFonts w:eastAsia="黑体" w:hint="eastAsia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6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3DC3C761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1AC4B0D1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6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06BFF22F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4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0CBAA7A7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</w:tr>
            <w:tr w:rsidR="00336307" w14:paraId="5FF49077" w14:textId="77777777" w:rsidTr="00336307">
              <w:trPr>
                <w:trHeight w:val="669"/>
              </w:trPr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79B905E4" w14:textId="77777777" w:rsidR="00336307" w:rsidRDefault="00336307" w:rsidP="00336307">
                  <w:pPr>
                    <w:spacing w:line="360" w:lineRule="auto"/>
                    <w:rPr>
                      <w:rFonts w:eastAsia="黑体" w:hint="eastAsia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6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4A23EBFF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5F216C54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6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2045B26D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4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2CDAC642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</w:tr>
            <w:tr w:rsidR="00336307" w14:paraId="2950A75B" w14:textId="77777777" w:rsidTr="00336307">
              <w:trPr>
                <w:trHeight w:val="679"/>
              </w:trPr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445711CD" w14:textId="77777777" w:rsidR="00336307" w:rsidRDefault="00336307" w:rsidP="00336307">
                  <w:pPr>
                    <w:spacing w:line="360" w:lineRule="auto"/>
                    <w:rPr>
                      <w:rFonts w:eastAsia="黑体" w:hint="eastAsia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6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5B52C6E1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11A484AD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6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6F8299A4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4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004D1CA5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</w:tr>
            <w:tr w:rsidR="00336307" w14:paraId="6C34CAEC" w14:textId="77777777" w:rsidTr="00336307">
              <w:trPr>
                <w:trHeight w:val="679"/>
              </w:trPr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1631177E" w14:textId="77777777" w:rsidR="00336307" w:rsidRDefault="00336307" w:rsidP="00336307">
                  <w:pPr>
                    <w:spacing w:line="360" w:lineRule="auto"/>
                    <w:rPr>
                      <w:rFonts w:eastAsia="黑体" w:hint="eastAsia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6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745EFEEF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7B66FF92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6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396781D8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4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52ED1468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</w:tr>
            <w:tr w:rsidR="00336307" w14:paraId="215B0A2E" w14:textId="77777777" w:rsidTr="00336307">
              <w:trPr>
                <w:trHeight w:val="679"/>
              </w:trPr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4059A437" w14:textId="77777777" w:rsidR="00336307" w:rsidRDefault="00336307" w:rsidP="00336307">
                  <w:pPr>
                    <w:spacing w:line="360" w:lineRule="auto"/>
                    <w:rPr>
                      <w:rFonts w:eastAsia="黑体" w:hint="eastAsia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6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49FD9BC9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3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214E44A4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6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52ABFA27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4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2AA89B50" w14:textId="77777777" w:rsidR="00336307" w:rsidRDefault="00336307" w:rsidP="00336307">
                  <w:pPr>
                    <w:spacing w:line="360" w:lineRule="auto"/>
                    <w:rPr>
                      <w:rFonts w:eastAsia="黑体"/>
                      <w:b/>
                      <w:bCs/>
                      <w:sz w:val="24"/>
                    </w:rPr>
                  </w:pPr>
                </w:p>
              </w:tc>
            </w:tr>
          </w:tbl>
          <w:p w14:paraId="3EB0306E" w14:textId="77777777" w:rsidR="00336307" w:rsidRDefault="00336307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</w:tbl>
    <w:p w14:paraId="457856BC" w14:textId="77777777" w:rsidR="00C85844" w:rsidRDefault="00C85844">
      <w:pPr>
        <w:rPr>
          <w:rFonts w:hint="eastAsia"/>
        </w:rPr>
      </w:pPr>
    </w:p>
    <w:sectPr w:rsidR="00C85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9C"/>
    <w:rsid w:val="00336307"/>
    <w:rsid w:val="00A31D9C"/>
    <w:rsid w:val="00C8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C22F"/>
  <w15:chartTrackingRefBased/>
  <w15:docId w15:val="{065758FA-BE62-47CE-A1E0-985FAA0A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3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</dc:creator>
  <cp:keywords/>
  <dc:description/>
  <cp:lastModifiedBy>Wilhelm</cp:lastModifiedBy>
  <cp:revision>3</cp:revision>
  <dcterms:created xsi:type="dcterms:W3CDTF">2021-06-02T13:56:00Z</dcterms:created>
  <dcterms:modified xsi:type="dcterms:W3CDTF">2021-06-02T14:01:00Z</dcterms:modified>
</cp:coreProperties>
</file>