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2BE8" w14:textId="77777777" w:rsidR="004A0163" w:rsidRDefault="004A0163" w:rsidP="008C0742"/>
    <w:p w14:paraId="606536AD" w14:textId="77777777" w:rsidR="004A0163" w:rsidRDefault="004A0163" w:rsidP="008C0742">
      <w:pPr>
        <w:jc w:val="center"/>
        <w:rPr>
          <w:rFonts w:ascii="宋体"/>
          <w:b/>
          <w:sz w:val="44"/>
        </w:rPr>
      </w:pPr>
    </w:p>
    <w:p w14:paraId="25EF6B0F" w14:textId="77777777" w:rsidR="004A0163" w:rsidRDefault="004A0163" w:rsidP="008C0742">
      <w:pPr>
        <w:ind w:firstLineChars="300" w:firstLine="1325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CEADA9D" w14:textId="77777777" w:rsidR="004A0163" w:rsidRDefault="004A0163" w:rsidP="008C0742">
      <w:pPr>
        <w:rPr>
          <w:b/>
          <w:sz w:val="28"/>
        </w:rPr>
      </w:pPr>
    </w:p>
    <w:p w14:paraId="08D1B3C5" w14:textId="77777777" w:rsidR="004A0163" w:rsidRPr="009C6480" w:rsidRDefault="004A0163" w:rsidP="008C0742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模拟电路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FEA546C" w14:textId="77777777" w:rsidR="004A0163" w:rsidRPr="009C6480" w:rsidRDefault="004A0163" w:rsidP="008C0742">
      <w:pPr>
        <w:rPr>
          <w:b/>
          <w:sz w:val="28"/>
        </w:rPr>
      </w:pPr>
    </w:p>
    <w:p w14:paraId="0BB5947F" w14:textId="2204BC94" w:rsidR="004A0163" w:rsidRDefault="004A0163" w:rsidP="008C0742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5</w:t>
      </w:r>
      <w:r>
        <w:rPr>
          <w:b/>
          <w:sz w:val="28"/>
          <w:u w:val="single"/>
        </w:rPr>
        <w:t xml:space="preserve">.6 </w:t>
      </w:r>
      <w:r>
        <w:rPr>
          <w:rFonts w:hint="eastAsia"/>
          <w:b/>
          <w:sz w:val="28"/>
          <w:u w:val="single"/>
        </w:rPr>
        <w:t>比例、求和、积分、微分电路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</w:p>
    <w:p w14:paraId="500E76EC" w14:textId="77777777" w:rsidR="004A0163" w:rsidRDefault="004A0163" w:rsidP="008C0742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5F50AB5" w14:textId="41A1D92D" w:rsidR="004A0163" w:rsidRDefault="004A0163" w:rsidP="008C0742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34A8ACD4" w14:textId="77777777" w:rsidR="004A0163" w:rsidRDefault="004A0163" w:rsidP="008C0742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5FB0A25" w14:textId="5B5307A1" w:rsidR="004A0163" w:rsidRDefault="004A0163" w:rsidP="008C0742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通信工程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 </w:t>
      </w:r>
    </w:p>
    <w:p w14:paraId="4AC11212" w14:textId="77777777" w:rsidR="004A0163" w:rsidRDefault="004A0163" w:rsidP="008C0742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BDF1434" w14:textId="77777777" w:rsidR="004A0163" w:rsidRDefault="004A0163" w:rsidP="008C0742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张金凤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</w:t>
      </w:r>
    </w:p>
    <w:p w14:paraId="6816FCA9" w14:textId="77777777" w:rsidR="004A0163" w:rsidRDefault="004A0163" w:rsidP="008C0742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54E7BD47" w14:textId="084468E6" w:rsidR="004A0163" w:rsidRDefault="004A0163" w:rsidP="008C0742">
      <w:pPr>
        <w:ind w:leftChars="100" w:left="772" w:hangingChars="200" w:hanging="562"/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王俊彬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20202820</w:t>
      </w:r>
      <w:r>
        <w:rPr>
          <w:b/>
          <w:sz w:val="28"/>
          <w:u w:val="single"/>
        </w:rPr>
        <w:t>17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04 </w:t>
      </w:r>
      <w:r>
        <w:rPr>
          <w:rFonts w:hint="eastAsia"/>
          <w:b/>
          <w:sz w:val="28"/>
          <w:u w:val="single"/>
        </w:rPr>
        <w:t xml:space="preserve">   </w:t>
      </w:r>
    </w:p>
    <w:p w14:paraId="59553D7C" w14:textId="77777777" w:rsidR="004A0163" w:rsidRPr="00216707" w:rsidRDefault="004A0163" w:rsidP="008C0742">
      <w:pPr>
        <w:ind w:left="843" w:hangingChars="300" w:hanging="843"/>
        <w:rPr>
          <w:b/>
          <w:sz w:val="28"/>
        </w:rPr>
      </w:pPr>
    </w:p>
    <w:p w14:paraId="36249F14" w14:textId="513843E4" w:rsidR="004A0163" w:rsidRDefault="004A0163" w:rsidP="008C0742">
      <w:pPr>
        <w:ind w:firstLineChars="100" w:firstLine="281"/>
        <w:rPr>
          <w:b/>
          <w:sz w:val="28"/>
          <w:u w:val="single"/>
        </w:rPr>
      </w:pPr>
      <w:r>
        <w:rPr>
          <w:rFonts w:hint="eastAsia"/>
          <w:b/>
          <w:sz w:val="28"/>
        </w:rPr>
        <w:t>组员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郭俊丰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王俊彬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</w:t>
      </w:r>
    </w:p>
    <w:p w14:paraId="35F7A4B9" w14:textId="77777777" w:rsidR="004A0163" w:rsidRPr="003856D3" w:rsidRDefault="004A0163" w:rsidP="008C0742">
      <w:pPr>
        <w:ind w:leftChars="300" w:left="630" w:firstLineChars="100" w:firstLine="281"/>
        <w:rPr>
          <w:b/>
          <w:sz w:val="28"/>
        </w:rPr>
      </w:pPr>
    </w:p>
    <w:p w14:paraId="78771A9B" w14:textId="77777777" w:rsidR="004A0163" w:rsidRDefault="004A0163" w:rsidP="008C0742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8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14:paraId="0C449E81" w14:textId="77777777" w:rsidR="004A0163" w:rsidRPr="00216707" w:rsidRDefault="004A0163" w:rsidP="008C0742">
      <w:pPr>
        <w:rPr>
          <w:b/>
          <w:sz w:val="28"/>
        </w:rPr>
      </w:pPr>
    </w:p>
    <w:p w14:paraId="3F816772" w14:textId="1F071A0A" w:rsidR="004A0163" w:rsidRDefault="004A0163" w:rsidP="008C0742">
      <w:pPr>
        <w:ind w:leftChars="100" w:left="828" w:hangingChars="220" w:hanging="618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22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</w:t>
      </w:r>
    </w:p>
    <w:p w14:paraId="626A5D2C" w14:textId="77777777" w:rsidR="004A0163" w:rsidRDefault="004A0163" w:rsidP="008C0742">
      <w:pPr>
        <w:jc w:val="center"/>
        <w:rPr>
          <w:b/>
          <w:sz w:val="44"/>
        </w:rPr>
      </w:pPr>
    </w:p>
    <w:p w14:paraId="25855C3E" w14:textId="77777777" w:rsidR="004A0163" w:rsidRPr="00096447" w:rsidRDefault="004A0163" w:rsidP="004A01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50CB9" w14:paraId="693EF5A8" w14:textId="77777777" w:rsidTr="00582590">
        <w:trPr>
          <w:trHeight w:val="2400"/>
        </w:trPr>
        <w:tc>
          <w:tcPr>
            <w:tcW w:w="8931" w:type="dxa"/>
          </w:tcPr>
          <w:p w14:paraId="349646E4" w14:textId="60F7D99B" w:rsidR="00EC54AC" w:rsidRPr="00EC54AC" w:rsidRDefault="003B329A" w:rsidP="00EC54AC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一、</w:t>
            </w:r>
            <w:r w:rsidR="00150CB9" w:rsidRPr="00456E8A">
              <w:rPr>
                <w:rFonts w:hint="eastAsia"/>
                <w:b/>
                <w:sz w:val="28"/>
              </w:rPr>
              <w:t>实验目的：</w:t>
            </w:r>
          </w:p>
          <w:p w14:paraId="063D4246" w14:textId="6B3BA323" w:rsidR="002144ED" w:rsidRDefault="003B329A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掌握用集成运算放大电路组成的比例、求和电路的特点及其性能；</w:t>
            </w:r>
          </w:p>
          <w:p w14:paraId="427E7C95" w14:textId="77777777" w:rsidR="003B329A" w:rsidRDefault="003B329A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掌握用运算放大器组成积分微分电路的方法；</w:t>
            </w:r>
          </w:p>
          <w:p w14:paraId="042A63AF" w14:textId="2D49F26D" w:rsidR="003B329A" w:rsidRPr="003B329A" w:rsidRDefault="003B329A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学会上述电路的测试和分析方法。</w:t>
            </w:r>
          </w:p>
        </w:tc>
      </w:tr>
      <w:tr w:rsidR="00150CB9" w:rsidRPr="00C54395" w14:paraId="20567782" w14:textId="77777777" w:rsidTr="00582590">
        <w:trPr>
          <w:trHeight w:val="11475"/>
        </w:trPr>
        <w:tc>
          <w:tcPr>
            <w:tcW w:w="8931" w:type="dxa"/>
          </w:tcPr>
          <w:p w14:paraId="15D96BFB" w14:textId="77777777" w:rsidR="00DD3379" w:rsidRDefault="003B329A" w:rsidP="00DD337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A3773B" w:rsidRPr="00456E8A">
              <w:rPr>
                <w:rFonts w:hint="eastAsia"/>
                <w:b/>
                <w:sz w:val="28"/>
              </w:rPr>
              <w:t>实验</w:t>
            </w:r>
            <w:r w:rsidR="003856D3">
              <w:rPr>
                <w:rFonts w:hint="eastAsia"/>
                <w:b/>
                <w:sz w:val="28"/>
              </w:rPr>
              <w:t>内容及数据分析</w:t>
            </w:r>
            <w:r w:rsidR="00A3773B">
              <w:rPr>
                <w:rFonts w:hint="eastAsia"/>
                <w:b/>
                <w:sz w:val="28"/>
              </w:rPr>
              <w:t>：</w:t>
            </w:r>
          </w:p>
          <w:p w14:paraId="3E224BBD" w14:textId="588588AE" w:rsidR="00997AA8" w:rsidRPr="00DD3379" w:rsidRDefault="003B329A" w:rsidP="00DD3379">
            <w:pPr>
              <w:jc w:val="center"/>
              <w:rPr>
                <w:b/>
                <w:sz w:val="28"/>
              </w:rPr>
            </w:pPr>
            <w:r w:rsidRPr="00997AA8">
              <w:rPr>
                <w:rFonts w:ascii="黑体" w:eastAsia="黑体" w:hAnsi="黑体" w:hint="eastAsia"/>
                <w:sz w:val="28"/>
                <w:szCs w:val="28"/>
              </w:rPr>
              <w:t>任务</w:t>
            </w:r>
            <w:proofErr w:type="gramStart"/>
            <w:r w:rsidRPr="00997AA8">
              <w:rPr>
                <w:rFonts w:ascii="黑体" w:eastAsia="黑体" w:hAnsi="黑体" w:hint="eastAsia"/>
                <w:sz w:val="28"/>
                <w:szCs w:val="28"/>
              </w:rPr>
              <w:t>一</w:t>
            </w:r>
            <w:proofErr w:type="gramEnd"/>
            <w:r w:rsidR="000C77E5" w:rsidRPr="00997AA8">
              <w:rPr>
                <w:rFonts w:ascii="黑体" w:eastAsia="黑体" w:hAnsi="黑体" w:hint="eastAsia"/>
                <w:sz w:val="28"/>
                <w:szCs w:val="28"/>
              </w:rPr>
              <w:t>：熟悉电压跟随电路</w:t>
            </w:r>
          </w:p>
          <w:p w14:paraId="0F1F40D5" w14:textId="77777777" w:rsidR="00997AA8" w:rsidRDefault="000C77E5" w:rsidP="00997AA8">
            <w:pPr>
              <w:ind w:firstLineChars="100" w:firstLine="210"/>
              <w:rPr>
                <w:szCs w:val="21"/>
              </w:rPr>
            </w:pPr>
            <w:r w:rsidRPr="00997AA8">
              <w:rPr>
                <w:rFonts w:hint="eastAsia"/>
                <w:szCs w:val="21"/>
              </w:rPr>
              <w:t>运算放大器</w:t>
            </w:r>
            <w:r w:rsidRPr="00997AA8">
              <w:rPr>
                <w:rFonts w:hint="eastAsia"/>
                <w:szCs w:val="21"/>
              </w:rPr>
              <w:t>U</w:t>
            </w:r>
            <w:r w:rsidRPr="00997AA8">
              <w:rPr>
                <w:szCs w:val="21"/>
              </w:rPr>
              <w:t>A741</w:t>
            </w:r>
            <w:r w:rsidRPr="00997AA8">
              <w:rPr>
                <w:rFonts w:hint="eastAsia"/>
                <w:szCs w:val="21"/>
              </w:rPr>
              <w:t>的引脚排列如图</w:t>
            </w:r>
            <w:r w:rsidRPr="00997AA8">
              <w:rPr>
                <w:rFonts w:hint="eastAsia"/>
                <w:szCs w:val="21"/>
              </w:rPr>
              <w:t>5-</w:t>
            </w:r>
            <w:r w:rsidRPr="00997AA8">
              <w:rPr>
                <w:szCs w:val="21"/>
              </w:rPr>
              <w:t>5</w:t>
            </w:r>
            <w:r w:rsidRPr="00997AA8">
              <w:rPr>
                <w:rFonts w:hint="eastAsia"/>
                <w:szCs w:val="21"/>
              </w:rPr>
              <w:t>所示。</w:t>
            </w:r>
            <w:r w:rsidRPr="00997AA8">
              <w:rPr>
                <w:rFonts w:hint="eastAsia"/>
                <w:szCs w:val="21"/>
              </w:rPr>
              <w:t>1</w:t>
            </w:r>
            <w:r w:rsidRPr="00997AA8">
              <w:rPr>
                <w:rFonts w:hint="eastAsia"/>
                <w:szCs w:val="21"/>
              </w:rPr>
              <w:t>和</w:t>
            </w:r>
            <w:r w:rsidRPr="00997AA8">
              <w:rPr>
                <w:rFonts w:hint="eastAsia"/>
                <w:szCs w:val="21"/>
              </w:rPr>
              <w:t>5</w:t>
            </w:r>
            <w:r w:rsidRPr="00997AA8">
              <w:rPr>
                <w:rFonts w:hint="eastAsia"/>
                <w:szCs w:val="21"/>
              </w:rPr>
              <w:t>为偏置（调零端），</w:t>
            </w:r>
            <w:r w:rsidRPr="00997AA8">
              <w:rPr>
                <w:rFonts w:hint="eastAsia"/>
                <w:szCs w:val="21"/>
              </w:rPr>
              <w:t>2</w:t>
            </w:r>
            <w:r w:rsidRPr="00997AA8">
              <w:rPr>
                <w:rFonts w:hint="eastAsia"/>
                <w:szCs w:val="21"/>
              </w:rPr>
              <w:t>为反向输入端，</w:t>
            </w:r>
            <w:r w:rsidRPr="00997AA8">
              <w:rPr>
                <w:rFonts w:hint="eastAsia"/>
                <w:szCs w:val="21"/>
              </w:rPr>
              <w:t>3</w:t>
            </w:r>
            <w:r w:rsidRPr="00997AA8">
              <w:rPr>
                <w:rFonts w:hint="eastAsia"/>
                <w:szCs w:val="21"/>
              </w:rPr>
              <w:t>为正向输入端，</w:t>
            </w:r>
            <w:r w:rsidRPr="00997AA8">
              <w:rPr>
                <w:rFonts w:hint="eastAsia"/>
                <w:szCs w:val="21"/>
              </w:rPr>
              <w:t>4</w:t>
            </w:r>
            <w:r w:rsidRPr="00997AA8">
              <w:rPr>
                <w:rFonts w:hint="eastAsia"/>
                <w:szCs w:val="21"/>
              </w:rPr>
              <w:t>为</w:t>
            </w:r>
            <m:oMath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CC</m:t>
                  </m:r>
                </m:sub>
              </m:sSub>
            </m:oMath>
            <w:r w:rsidR="00271551" w:rsidRPr="00997AA8">
              <w:rPr>
                <w:rFonts w:hint="eastAsia"/>
                <w:szCs w:val="21"/>
              </w:rPr>
              <w:t>，</w:t>
            </w:r>
            <w:r w:rsidR="00271551" w:rsidRPr="00997AA8">
              <w:rPr>
                <w:rFonts w:hint="eastAsia"/>
                <w:szCs w:val="21"/>
              </w:rPr>
              <w:t>6</w:t>
            </w:r>
            <w:r w:rsidR="00271551" w:rsidRPr="00997AA8">
              <w:rPr>
                <w:rFonts w:hint="eastAsia"/>
                <w:szCs w:val="21"/>
              </w:rPr>
              <w:t>为输出端，</w:t>
            </w:r>
            <w:r w:rsidR="00271551" w:rsidRPr="00997AA8">
              <w:rPr>
                <w:rFonts w:hint="eastAsia"/>
                <w:szCs w:val="21"/>
              </w:rPr>
              <w:t>7</w:t>
            </w:r>
            <w:r w:rsidR="00271551" w:rsidRPr="00997AA8">
              <w:rPr>
                <w:rFonts w:hint="eastAsia"/>
                <w:szCs w:val="21"/>
              </w:rPr>
              <w:t>接</w:t>
            </w:r>
            <m:oMath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CC</m:t>
                  </m:r>
                </m:sub>
              </m:sSub>
            </m:oMath>
            <w:r w:rsidR="00271551" w:rsidRPr="00997AA8">
              <w:rPr>
                <w:rFonts w:hint="eastAsia"/>
                <w:szCs w:val="21"/>
              </w:rPr>
              <w:t>，</w:t>
            </w:r>
            <w:r w:rsidR="00271551" w:rsidRPr="00997AA8">
              <w:rPr>
                <w:rFonts w:hint="eastAsia"/>
                <w:szCs w:val="21"/>
              </w:rPr>
              <w:t>8</w:t>
            </w:r>
            <w:r w:rsidR="00271551" w:rsidRPr="00997AA8">
              <w:rPr>
                <w:rFonts w:hint="eastAsia"/>
                <w:szCs w:val="21"/>
              </w:rPr>
              <w:t>为空脚。</w:t>
            </w:r>
          </w:p>
          <w:p w14:paraId="2A63F323" w14:textId="51103DD2" w:rsidR="00997AA8" w:rsidRDefault="00271551" w:rsidP="00DD3379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电压跟随实验电路如图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所示。注意：集成运放实验板上的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12V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ND</w:t>
            </w:r>
            <w:proofErr w:type="gramStart"/>
            <w:r>
              <w:rPr>
                <w:rFonts w:hint="eastAsia"/>
                <w:szCs w:val="21"/>
              </w:rPr>
              <w:t>孔必须</w:t>
            </w:r>
            <w:proofErr w:type="gramEnd"/>
            <w:r>
              <w:rPr>
                <w:rFonts w:hint="eastAsia"/>
                <w:szCs w:val="21"/>
              </w:rPr>
              <w:t>与实验箱上电源部分的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12V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ND</w:t>
            </w:r>
            <w:r>
              <w:rPr>
                <w:rFonts w:hint="eastAsia"/>
                <w:szCs w:val="21"/>
              </w:rPr>
              <w:t>孔连接，以保证集成运放的正常供电。</w:t>
            </w:r>
          </w:p>
          <w:p w14:paraId="0A132361" w14:textId="2D277F28" w:rsidR="00997AA8" w:rsidRDefault="00997AA8" w:rsidP="00997AA8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870F0A5" wp14:editId="371AD8E0">
                  <wp:extent cx="1607199" cy="4410420"/>
                  <wp:effectExtent l="8255" t="0" r="127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44" t="13616" r="17381" b="12510"/>
                          <a:stretch/>
                        </pic:blipFill>
                        <pic:spPr bwMode="auto">
                          <a:xfrm rot="16200000">
                            <a:off x="0" y="0"/>
                            <a:ext cx="1651864" cy="453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2FD400" w14:textId="10CBB7FC" w:rsidR="00DD3379" w:rsidRPr="004F771C" w:rsidRDefault="004F771C" w:rsidP="00DD3379">
            <w:pPr>
              <w:jc w:val="center"/>
              <w:rPr>
                <w:rFonts w:ascii="宋体" w:hAnsi="宋体" w:hint="eastAsia"/>
                <w:szCs w:val="21"/>
              </w:rPr>
            </w:pPr>
            <w:r w:rsidRPr="004F771C">
              <w:rPr>
                <w:rFonts w:ascii="宋体" w:hAnsi="宋体" w:hint="eastAsia"/>
                <w:szCs w:val="21"/>
              </w:rPr>
              <w:t>表5-</w:t>
            </w:r>
            <w:r w:rsidRPr="004F771C">
              <w:rPr>
                <w:rFonts w:ascii="宋体" w:hAnsi="宋体"/>
                <w:szCs w:val="21"/>
              </w:rPr>
              <w:t>1</w:t>
            </w:r>
            <w:r w:rsidRPr="004F771C">
              <w:rPr>
                <w:rFonts w:ascii="宋体" w:hAnsi="宋体" w:hint="eastAsia"/>
                <w:szCs w:val="21"/>
              </w:rPr>
              <w:t>8电压跟随电路测试表</w:t>
            </w:r>
          </w:p>
          <w:tbl>
            <w:tblPr>
              <w:tblStyle w:val="a7"/>
              <w:tblW w:w="507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417"/>
              <w:gridCol w:w="1191"/>
              <w:gridCol w:w="1191"/>
            </w:tblGrid>
            <w:tr w:rsidR="004F771C" w14:paraId="7FE107D2" w14:textId="77777777" w:rsidTr="004F771C">
              <w:trPr>
                <w:trHeight w:val="397"/>
                <w:jc w:val="center"/>
              </w:trPr>
              <w:tc>
                <w:tcPr>
                  <w:tcW w:w="2693" w:type="dxa"/>
                  <w:gridSpan w:val="2"/>
                  <w:vAlign w:val="center"/>
                </w:tcPr>
                <w:p w14:paraId="5825AD64" w14:textId="6D27A1C9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91" w:type="dxa"/>
                  <w:vAlign w:val="center"/>
                </w:tcPr>
                <w:p w14:paraId="3879B277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-2</w:t>
                  </w:r>
                </w:p>
              </w:tc>
              <w:tc>
                <w:tcPr>
                  <w:tcW w:w="1191" w:type="dxa"/>
                  <w:vAlign w:val="center"/>
                </w:tcPr>
                <w:p w14:paraId="2FC0509B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+0.5</w:t>
                  </w:r>
                </w:p>
              </w:tc>
            </w:tr>
            <w:tr w:rsidR="004F771C" w14:paraId="5671F397" w14:textId="77777777" w:rsidTr="004F771C">
              <w:trPr>
                <w:trHeight w:val="397"/>
                <w:jc w:val="center"/>
              </w:trPr>
              <w:tc>
                <w:tcPr>
                  <w:tcW w:w="1276" w:type="dxa"/>
                  <w:vMerge w:val="restart"/>
                  <w:vAlign w:val="center"/>
                </w:tcPr>
                <w:p w14:paraId="76F6085C" w14:textId="24769D0C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o</m:t>
                        </m:r>
                      </m:sub>
                    </m:sSub>
                  </m:oMath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V</w:t>
                  </w:r>
                </w:p>
              </w:tc>
              <w:tc>
                <w:tcPr>
                  <w:tcW w:w="1417" w:type="dxa"/>
                  <w:vAlign w:val="center"/>
                </w:tcPr>
                <w:p w14:paraId="57ABA20A" w14:textId="77777777" w:rsidR="004F771C" w:rsidRPr="00E50437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R</w:t>
                  </w:r>
                  <w:r>
                    <w:rPr>
                      <w:szCs w:val="21"/>
                      <w:vertAlign w:val="subscript"/>
                    </w:rPr>
                    <w:t>L</w:t>
                  </w:r>
                  <w:r>
                    <w:rPr>
                      <w:rFonts w:hint="eastAsia"/>
                      <w:szCs w:val="21"/>
                    </w:rPr>
                    <w:t>=</w:t>
                  </w:r>
                  <w:r>
                    <w:rPr>
                      <w:szCs w:val="21"/>
                    </w:rPr>
                    <w:sym w:font="Symbol" w:char="F0A5"/>
                  </w:r>
                </w:p>
              </w:tc>
              <w:tc>
                <w:tcPr>
                  <w:tcW w:w="1191" w:type="dxa"/>
                  <w:vAlign w:val="center"/>
                </w:tcPr>
                <w:p w14:paraId="6E7433C5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-2</w:t>
                  </w:r>
                </w:p>
              </w:tc>
              <w:tc>
                <w:tcPr>
                  <w:tcW w:w="1191" w:type="dxa"/>
                  <w:vAlign w:val="center"/>
                </w:tcPr>
                <w:p w14:paraId="7AF2FA1C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0.5</w:t>
                  </w:r>
                </w:p>
              </w:tc>
            </w:tr>
            <w:tr w:rsidR="004F771C" w14:paraId="0313A1FE" w14:textId="77777777" w:rsidTr="004F771C">
              <w:trPr>
                <w:trHeight w:val="397"/>
                <w:jc w:val="center"/>
              </w:trPr>
              <w:tc>
                <w:tcPr>
                  <w:tcW w:w="1276" w:type="dxa"/>
                  <w:vMerge/>
                  <w:vAlign w:val="center"/>
                </w:tcPr>
                <w:p w14:paraId="6C9AC597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089B149D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R</w:t>
                  </w:r>
                  <w:r>
                    <w:rPr>
                      <w:szCs w:val="21"/>
                      <w:vertAlign w:val="subscript"/>
                    </w:rPr>
                    <w:t>L</w:t>
                  </w:r>
                  <w:r>
                    <w:rPr>
                      <w:rFonts w:hint="eastAsia"/>
                      <w:szCs w:val="21"/>
                    </w:rPr>
                    <w:t>=5.1k</w:t>
                  </w:r>
                  <w:r>
                    <w:rPr>
                      <w:rFonts w:ascii="宋体" w:hAnsi="宋体" w:hint="eastAsia"/>
                      <w:szCs w:val="21"/>
                    </w:rPr>
                    <w:t>Ω</w:t>
                  </w:r>
                </w:p>
              </w:tc>
              <w:tc>
                <w:tcPr>
                  <w:tcW w:w="1191" w:type="dxa"/>
                  <w:vAlign w:val="center"/>
                </w:tcPr>
                <w:p w14:paraId="40728E19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-2</w:t>
                  </w:r>
                </w:p>
              </w:tc>
              <w:tc>
                <w:tcPr>
                  <w:tcW w:w="1191" w:type="dxa"/>
                  <w:vAlign w:val="center"/>
                </w:tcPr>
                <w:p w14:paraId="05C21E5E" w14:textId="77777777" w:rsidR="004F771C" w:rsidRDefault="004F771C" w:rsidP="004F771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0.5</w:t>
                  </w:r>
                </w:p>
              </w:tc>
            </w:tr>
          </w:tbl>
          <w:p w14:paraId="2C647A5F" w14:textId="5A385EC7" w:rsidR="00CD214F" w:rsidRPr="004A64FC" w:rsidRDefault="00CD214F" w:rsidP="00CD214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由表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电压跟随电路的放大倍数始终为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，与</w:t>
            </w:r>
            <w:r w:rsidR="004B3136">
              <w:rPr>
                <w:rFonts w:hint="eastAsia"/>
                <w:szCs w:val="21"/>
              </w:rPr>
              <w:t>输出端所</w:t>
            </w:r>
            <w:r>
              <w:rPr>
                <w:rFonts w:hint="eastAsia"/>
                <w:szCs w:val="21"/>
              </w:rPr>
              <w:t>接电阻无关。</w:t>
            </w:r>
            <w:r w:rsidRPr="004A64FC">
              <w:rPr>
                <w:szCs w:val="21"/>
              </w:rPr>
              <w:t xml:space="preserve"> </w:t>
            </w:r>
          </w:p>
          <w:p w14:paraId="7EA46D95" w14:textId="77777777" w:rsidR="00997AA8" w:rsidRPr="00CD214F" w:rsidRDefault="00997AA8" w:rsidP="00DD3379">
            <w:pPr>
              <w:rPr>
                <w:rFonts w:hint="eastAsia"/>
                <w:szCs w:val="21"/>
              </w:rPr>
            </w:pPr>
          </w:p>
          <w:p w14:paraId="24686200" w14:textId="77777777" w:rsidR="00997AA8" w:rsidRDefault="00271551" w:rsidP="00997AA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997AA8">
              <w:rPr>
                <w:rFonts w:ascii="黑体" w:eastAsia="黑体" w:hAnsi="黑体" w:hint="eastAsia"/>
                <w:sz w:val="28"/>
                <w:szCs w:val="28"/>
              </w:rPr>
              <w:t>任务二：熟悉反</w:t>
            </w:r>
            <w:r w:rsidR="00475769" w:rsidRPr="00997AA8">
              <w:rPr>
                <w:rFonts w:ascii="黑体" w:eastAsia="黑体" w:hAnsi="黑体" w:hint="eastAsia"/>
                <w:sz w:val="28"/>
                <w:szCs w:val="28"/>
              </w:rPr>
              <w:t>相</w:t>
            </w:r>
            <w:r w:rsidRPr="00997AA8">
              <w:rPr>
                <w:rFonts w:ascii="黑体" w:eastAsia="黑体" w:hAnsi="黑体" w:hint="eastAsia"/>
                <w:sz w:val="28"/>
                <w:szCs w:val="28"/>
              </w:rPr>
              <w:t>比例放大电路</w:t>
            </w:r>
          </w:p>
          <w:p w14:paraId="40386A45" w14:textId="2564A201" w:rsidR="00AA30DB" w:rsidRPr="00997AA8" w:rsidRDefault="00997AA8" w:rsidP="00997AA8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 w:rsidR="00AA30DB" w:rsidRPr="00997AA8">
              <w:rPr>
                <w:rFonts w:hint="eastAsia"/>
                <w:szCs w:val="21"/>
              </w:rPr>
              <w:t>反相比例放大电路的实验电路如图</w:t>
            </w:r>
            <w:r w:rsidR="00AA30DB" w:rsidRPr="00997AA8">
              <w:rPr>
                <w:rFonts w:hint="eastAsia"/>
                <w:szCs w:val="21"/>
              </w:rPr>
              <w:t>5-</w:t>
            </w:r>
            <w:r w:rsidR="00AA30DB" w:rsidRPr="00997AA8">
              <w:rPr>
                <w:szCs w:val="21"/>
              </w:rPr>
              <w:t>7</w:t>
            </w:r>
            <w:r w:rsidR="00AA30DB" w:rsidRPr="00997AA8">
              <w:rPr>
                <w:rFonts w:hint="eastAsia"/>
                <w:szCs w:val="21"/>
              </w:rPr>
              <w:t>所示。已知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o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oMath>
            <w:r w:rsidR="00AA30DB" w:rsidRPr="00997AA8">
              <w:rPr>
                <w:rFonts w:hint="eastAsia"/>
                <w:szCs w:val="21"/>
              </w:rPr>
              <w:t>，按表</w:t>
            </w:r>
            <w:r w:rsidR="00475769" w:rsidRPr="00997AA8">
              <w:rPr>
                <w:rFonts w:hint="eastAsia"/>
                <w:szCs w:val="21"/>
              </w:rPr>
              <w:t>5-</w:t>
            </w:r>
            <w:r w:rsidR="00475769" w:rsidRPr="00997AA8">
              <w:rPr>
                <w:szCs w:val="21"/>
              </w:rPr>
              <w:t>19</w:t>
            </w:r>
            <w:r w:rsidR="00AA30DB" w:rsidRPr="00997AA8">
              <w:rPr>
                <w:rFonts w:hint="eastAsia"/>
                <w:szCs w:val="21"/>
              </w:rPr>
              <w:t>的实验内容测量并记录数据。</w:t>
            </w:r>
          </w:p>
          <w:p w14:paraId="32277AF6" w14:textId="4E860C90" w:rsidR="00073A9E" w:rsidRPr="00997AA8" w:rsidRDefault="00073A9E" w:rsidP="00997AA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79CDDC9" wp14:editId="46F16962">
                  <wp:extent cx="2912333" cy="160972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17" t="32987" r="26850" b="32130"/>
                          <a:stretch/>
                        </pic:blipFill>
                        <pic:spPr bwMode="auto">
                          <a:xfrm rot="10800000">
                            <a:off x="0" y="0"/>
                            <a:ext cx="2948016" cy="16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BB9ACC" w14:textId="4F52B216" w:rsidR="004A64FC" w:rsidRPr="00997AA8" w:rsidRDefault="00C17B9A" w:rsidP="00997AA8">
            <w:pPr>
              <w:jc w:val="center"/>
              <w:rPr>
                <w:rFonts w:ascii="宋体" w:hAnsi="宋体"/>
                <w:szCs w:val="21"/>
              </w:rPr>
            </w:pPr>
            <w:r w:rsidRPr="00997AA8">
              <w:rPr>
                <w:rFonts w:ascii="宋体" w:hAnsi="宋体" w:hint="eastAsia"/>
                <w:szCs w:val="21"/>
              </w:rPr>
              <w:t>表5-</w:t>
            </w:r>
            <w:r w:rsidRPr="00997AA8">
              <w:rPr>
                <w:rFonts w:ascii="宋体" w:hAnsi="宋体"/>
                <w:szCs w:val="21"/>
              </w:rPr>
              <w:t>19</w:t>
            </w:r>
            <w:r w:rsidR="00BE5F88" w:rsidRPr="00997AA8">
              <w:rPr>
                <w:rFonts w:ascii="宋体" w:hAnsi="宋体" w:hint="eastAsia"/>
                <w:szCs w:val="21"/>
              </w:rPr>
              <w:t>反相比例放大电路测试表</w:t>
            </w:r>
          </w:p>
          <w:tbl>
            <w:tblPr>
              <w:tblStyle w:val="a7"/>
              <w:tblW w:w="5075" w:type="dxa"/>
              <w:tblInd w:w="1814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417"/>
              <w:gridCol w:w="1191"/>
              <w:gridCol w:w="1191"/>
            </w:tblGrid>
            <w:tr w:rsidR="00E13551" w14:paraId="2FE4D893" w14:textId="77777777" w:rsidTr="00E13551">
              <w:trPr>
                <w:trHeight w:val="397"/>
              </w:trPr>
              <w:tc>
                <w:tcPr>
                  <w:tcW w:w="2693" w:type="dxa"/>
                  <w:gridSpan w:val="2"/>
                  <w:vAlign w:val="center"/>
                </w:tcPr>
                <w:p w14:paraId="134B6E79" w14:textId="2590CC26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直流输入电压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mV</m:t>
                    </m:r>
                  </m:oMath>
                </w:p>
              </w:tc>
              <w:tc>
                <w:tcPr>
                  <w:tcW w:w="1191" w:type="dxa"/>
                  <w:vAlign w:val="center"/>
                </w:tcPr>
                <w:p w14:paraId="2981EA24" w14:textId="6DED387B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00</w:t>
                  </w:r>
                </w:p>
              </w:tc>
              <w:tc>
                <w:tcPr>
                  <w:tcW w:w="1191" w:type="dxa"/>
                  <w:vAlign w:val="center"/>
                </w:tcPr>
                <w:p w14:paraId="780023EB" w14:textId="477C3C42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00</w:t>
                  </w:r>
                </w:p>
              </w:tc>
            </w:tr>
            <w:tr w:rsidR="00E13551" w14:paraId="33DCAA57" w14:textId="77777777" w:rsidTr="00E13551">
              <w:trPr>
                <w:trHeight w:val="397"/>
              </w:trPr>
              <w:tc>
                <w:tcPr>
                  <w:tcW w:w="1276" w:type="dxa"/>
                  <w:vMerge w:val="restart"/>
                  <w:vAlign w:val="center"/>
                </w:tcPr>
                <w:p w14:paraId="795554D1" w14:textId="5CBDF6A5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输出电压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o</m:t>
                        </m:r>
                      </m:sub>
                    </m:sSub>
                  </m:oMath>
                </w:p>
              </w:tc>
              <w:tc>
                <w:tcPr>
                  <w:tcW w:w="1417" w:type="dxa"/>
                  <w:vAlign w:val="center"/>
                </w:tcPr>
                <w:p w14:paraId="73695B75" w14:textId="7E6B6CBF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理论估算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V</w:t>
                  </w:r>
                </w:p>
              </w:tc>
              <w:tc>
                <w:tcPr>
                  <w:tcW w:w="1191" w:type="dxa"/>
                  <w:vAlign w:val="center"/>
                </w:tcPr>
                <w:p w14:paraId="7DC1FD13" w14:textId="4F6B6EED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1616CDB9" w14:textId="656543C6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3</w:t>
                  </w:r>
                </w:p>
              </w:tc>
            </w:tr>
            <w:tr w:rsidR="00E13551" w14:paraId="4F677A55" w14:textId="77777777" w:rsidTr="00E13551">
              <w:trPr>
                <w:trHeight w:val="397"/>
              </w:trPr>
              <w:tc>
                <w:tcPr>
                  <w:tcW w:w="1276" w:type="dxa"/>
                  <w:vMerge/>
                  <w:vAlign w:val="center"/>
                </w:tcPr>
                <w:p w14:paraId="2B20261D" w14:textId="77777777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51AF1BF" w14:textId="2C5E7B50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实际值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V</w:t>
                  </w:r>
                </w:p>
              </w:tc>
              <w:tc>
                <w:tcPr>
                  <w:tcW w:w="1191" w:type="dxa"/>
                  <w:vAlign w:val="center"/>
                </w:tcPr>
                <w:p w14:paraId="6D381565" w14:textId="758CE3F0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1.10</w:t>
                  </w:r>
                </w:p>
              </w:tc>
              <w:tc>
                <w:tcPr>
                  <w:tcW w:w="1191" w:type="dxa"/>
                  <w:vAlign w:val="center"/>
                </w:tcPr>
                <w:p w14:paraId="1B99A806" w14:textId="78FCFD8A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2.99</w:t>
                  </w:r>
                </w:p>
              </w:tc>
            </w:tr>
            <w:tr w:rsidR="00E13551" w14:paraId="7BD9551D" w14:textId="77777777" w:rsidTr="00E13551">
              <w:trPr>
                <w:trHeight w:val="397"/>
              </w:trPr>
              <w:tc>
                <w:tcPr>
                  <w:tcW w:w="1276" w:type="dxa"/>
                  <w:vMerge/>
                  <w:vAlign w:val="center"/>
                </w:tcPr>
                <w:p w14:paraId="4FCCEDF6" w14:textId="77777777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6CEC9A2" w14:textId="48616EB7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误差</w:t>
                  </w:r>
                  <w:r>
                    <w:rPr>
                      <w:rFonts w:hint="eastAsia"/>
                      <w:szCs w:val="21"/>
                    </w:rPr>
                    <w:t>/mV</w:t>
                  </w:r>
                </w:p>
              </w:tc>
              <w:tc>
                <w:tcPr>
                  <w:tcW w:w="1191" w:type="dxa"/>
                  <w:vAlign w:val="center"/>
                </w:tcPr>
                <w:p w14:paraId="261011B1" w14:textId="127E4B02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-</w:t>
                  </w:r>
                  <w:r w:rsidR="008B7FBE">
                    <w:rPr>
                      <w:szCs w:val="21"/>
                    </w:rPr>
                    <w:t>100</w:t>
                  </w:r>
                </w:p>
              </w:tc>
              <w:tc>
                <w:tcPr>
                  <w:tcW w:w="1191" w:type="dxa"/>
                  <w:vAlign w:val="center"/>
                </w:tcPr>
                <w:p w14:paraId="51837563" w14:textId="289C35DF" w:rsidR="00E13551" w:rsidRDefault="00E13551" w:rsidP="00E13551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-</w:t>
                  </w:r>
                  <w:r w:rsidR="008B7FBE">
                    <w:rPr>
                      <w:szCs w:val="21"/>
                    </w:rPr>
                    <w:t>10</w:t>
                  </w:r>
                </w:p>
              </w:tc>
            </w:tr>
          </w:tbl>
          <w:p w14:paraId="1556BB3C" w14:textId="4EBF2DD7" w:rsidR="00582590" w:rsidRPr="004A64FC" w:rsidRDefault="000276ED" w:rsidP="00997AA8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数据分析：由表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，</w:t>
            </w:r>
            <w:r w:rsidR="00E13551" w:rsidRPr="00997AA8">
              <w:rPr>
                <w:rFonts w:ascii="宋体" w:hAnsi="宋体" w:hint="eastAsia"/>
                <w:szCs w:val="21"/>
              </w:rPr>
              <w:t>反相比例放大</w:t>
            </w:r>
            <w:r w:rsidR="00E13551">
              <w:rPr>
                <w:rFonts w:ascii="宋体" w:hAnsi="宋体" w:hint="eastAsia"/>
                <w:szCs w:val="21"/>
              </w:rPr>
              <w:t>的放大倍数为-</w:t>
            </w:r>
            <w:r w:rsidR="00E13551">
              <w:rPr>
                <w:rFonts w:ascii="宋体" w:hAnsi="宋体"/>
                <w:szCs w:val="21"/>
              </w:rPr>
              <w:t>10</w:t>
            </w:r>
            <w:r w:rsidR="00E13551">
              <w:rPr>
                <w:rFonts w:ascii="宋体" w:hAnsi="宋体" w:hint="eastAsia"/>
                <w:szCs w:val="21"/>
              </w:rPr>
              <w:t>，实际测量值与预测值相比，1</w:t>
            </w:r>
            <w:r w:rsidR="00E13551">
              <w:rPr>
                <w:rFonts w:ascii="宋体" w:hAnsi="宋体"/>
                <w:szCs w:val="21"/>
              </w:rPr>
              <w:t>00mV</w:t>
            </w:r>
            <w:r w:rsidR="008B7FBE">
              <w:rPr>
                <w:rFonts w:ascii="宋体" w:hAnsi="宋体" w:hint="eastAsia"/>
                <w:szCs w:val="21"/>
              </w:rPr>
              <w:t>放大后误差为1</w:t>
            </w:r>
            <w:r w:rsidR="008B7FBE">
              <w:rPr>
                <w:rFonts w:ascii="宋体" w:hAnsi="宋体"/>
                <w:szCs w:val="21"/>
              </w:rPr>
              <w:t>00</w:t>
            </w:r>
            <w:r w:rsidR="008B7FBE">
              <w:rPr>
                <w:rFonts w:ascii="宋体" w:hAnsi="宋体" w:hint="eastAsia"/>
                <w:szCs w:val="21"/>
              </w:rPr>
              <w:t>mV，可能是由于不规范的操作使得输入电压略大于</w:t>
            </w:r>
            <w:r w:rsidR="008B7FBE">
              <w:rPr>
                <w:rFonts w:ascii="宋体" w:hAnsi="宋体"/>
                <w:szCs w:val="21"/>
              </w:rPr>
              <w:t>100</w:t>
            </w:r>
            <w:r w:rsidR="008B7FBE">
              <w:rPr>
                <w:rFonts w:ascii="宋体" w:hAnsi="宋体" w:hint="eastAsia"/>
                <w:szCs w:val="21"/>
              </w:rPr>
              <w:t>mV。而3</w:t>
            </w:r>
            <w:r w:rsidR="008B7FBE">
              <w:rPr>
                <w:rFonts w:ascii="宋体" w:hAnsi="宋体"/>
                <w:szCs w:val="21"/>
              </w:rPr>
              <w:t>00</w:t>
            </w:r>
            <w:r w:rsidR="008B7FBE">
              <w:rPr>
                <w:rFonts w:ascii="宋体" w:hAnsi="宋体" w:hint="eastAsia"/>
                <w:szCs w:val="21"/>
              </w:rPr>
              <w:t>mV放大后误差为1</w:t>
            </w:r>
            <w:r w:rsidR="008B7FBE">
              <w:rPr>
                <w:rFonts w:ascii="宋体" w:hAnsi="宋体"/>
                <w:szCs w:val="21"/>
              </w:rPr>
              <w:t>0</w:t>
            </w:r>
            <w:r w:rsidR="008B7FBE">
              <w:rPr>
                <w:rFonts w:ascii="宋体" w:hAnsi="宋体" w:hint="eastAsia"/>
                <w:szCs w:val="21"/>
              </w:rPr>
              <w:t>mV，较小。</w:t>
            </w:r>
          </w:p>
          <w:p w14:paraId="6611A560" w14:textId="77777777" w:rsidR="00997AA8" w:rsidRDefault="00AA30DB" w:rsidP="00997AA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997AA8">
              <w:rPr>
                <w:rFonts w:ascii="黑体" w:eastAsia="黑体" w:hAnsi="黑体" w:hint="eastAsia"/>
                <w:sz w:val="28"/>
                <w:szCs w:val="28"/>
              </w:rPr>
              <w:t>任务三：熟悉同相比例放大电路</w:t>
            </w:r>
          </w:p>
          <w:p w14:paraId="456FFD63" w14:textId="4E023894" w:rsidR="004A64FC" w:rsidRPr="00997AA8" w:rsidRDefault="00997AA8" w:rsidP="00997AA8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 w:rsidR="00475769" w:rsidRPr="00997AA8">
              <w:rPr>
                <w:rFonts w:hint="eastAsia"/>
                <w:szCs w:val="21"/>
              </w:rPr>
              <w:t>同相比例放大电路的实验电路如图</w:t>
            </w:r>
            <w:r w:rsidR="00475769" w:rsidRPr="00997AA8">
              <w:rPr>
                <w:rFonts w:hint="eastAsia"/>
                <w:szCs w:val="21"/>
              </w:rPr>
              <w:t>5-</w:t>
            </w:r>
            <w:r w:rsidR="00475769" w:rsidRPr="00997AA8">
              <w:rPr>
                <w:szCs w:val="21"/>
              </w:rPr>
              <w:t>8</w:t>
            </w:r>
            <w:r w:rsidR="00475769" w:rsidRPr="00997AA8">
              <w:rPr>
                <w:rFonts w:hint="eastAsia"/>
                <w:szCs w:val="21"/>
              </w:rPr>
              <w:t>所示。已知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o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oMath>
            <w:r w:rsidR="00475769" w:rsidRPr="00997AA8">
              <w:rPr>
                <w:rFonts w:hint="eastAsia"/>
                <w:szCs w:val="21"/>
              </w:rPr>
              <w:t>，按表</w:t>
            </w:r>
            <w:r w:rsidR="00475769" w:rsidRPr="00997AA8">
              <w:rPr>
                <w:rFonts w:hint="eastAsia"/>
                <w:szCs w:val="21"/>
              </w:rPr>
              <w:t>5-</w:t>
            </w:r>
            <w:r w:rsidR="00475769" w:rsidRPr="00997AA8">
              <w:rPr>
                <w:szCs w:val="21"/>
              </w:rPr>
              <w:t>20</w:t>
            </w:r>
            <w:r w:rsidR="00475769" w:rsidRPr="00997AA8">
              <w:rPr>
                <w:rFonts w:hint="eastAsia"/>
                <w:szCs w:val="21"/>
              </w:rPr>
              <w:t>的实验内容测量并记录。</w:t>
            </w:r>
          </w:p>
          <w:p w14:paraId="470D577A" w14:textId="1845F79B" w:rsidR="00073A9E" w:rsidRPr="00997AA8" w:rsidRDefault="00073A9E" w:rsidP="00997AA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F38B97E" wp14:editId="09BA4C29">
                  <wp:extent cx="3469154" cy="18859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02" t="36429" r="28942" b="28157"/>
                          <a:stretch/>
                        </pic:blipFill>
                        <pic:spPr bwMode="auto">
                          <a:xfrm rot="10800000">
                            <a:off x="0" y="0"/>
                            <a:ext cx="3477075" cy="189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0E6648" w14:textId="3AA05261" w:rsidR="00C17B9A" w:rsidRPr="00997AA8" w:rsidRDefault="00C17B9A" w:rsidP="00997AA8">
            <w:pPr>
              <w:jc w:val="center"/>
              <w:rPr>
                <w:rFonts w:ascii="黑体" w:eastAsia="黑体" w:hAnsi="黑体"/>
                <w:szCs w:val="21"/>
              </w:rPr>
            </w:pPr>
            <w:r w:rsidRPr="00997AA8">
              <w:rPr>
                <w:rFonts w:ascii="黑体" w:eastAsia="黑体" w:hAnsi="黑体" w:hint="eastAsia"/>
                <w:szCs w:val="21"/>
              </w:rPr>
              <w:t>表5-</w:t>
            </w:r>
            <w:r w:rsidRPr="00997AA8">
              <w:rPr>
                <w:rFonts w:ascii="黑体" w:eastAsia="黑体" w:hAnsi="黑体"/>
                <w:szCs w:val="21"/>
              </w:rPr>
              <w:t>20</w:t>
            </w:r>
            <w:r w:rsidR="00BE5F88" w:rsidRPr="00997AA8">
              <w:rPr>
                <w:rFonts w:ascii="黑体" w:eastAsia="黑体" w:hAnsi="黑体" w:hint="eastAsia"/>
                <w:szCs w:val="21"/>
              </w:rPr>
              <w:t>同相比例放大电路测试表</w:t>
            </w:r>
          </w:p>
          <w:tbl>
            <w:tblPr>
              <w:tblStyle w:val="a7"/>
              <w:tblW w:w="6266" w:type="dxa"/>
              <w:tblInd w:w="1214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417"/>
              <w:gridCol w:w="1191"/>
              <w:gridCol w:w="1191"/>
              <w:gridCol w:w="1191"/>
            </w:tblGrid>
            <w:tr w:rsidR="008B7FBE" w14:paraId="2635EEB7" w14:textId="77777777" w:rsidTr="008B7FBE">
              <w:trPr>
                <w:trHeight w:val="397"/>
              </w:trPr>
              <w:tc>
                <w:tcPr>
                  <w:tcW w:w="2693" w:type="dxa"/>
                  <w:gridSpan w:val="2"/>
                  <w:vAlign w:val="center"/>
                </w:tcPr>
                <w:p w14:paraId="74588EE9" w14:textId="3AA79838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直流输入电压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mV</m:t>
                    </m:r>
                  </m:oMath>
                </w:p>
              </w:tc>
              <w:tc>
                <w:tcPr>
                  <w:tcW w:w="1191" w:type="dxa"/>
                  <w:vAlign w:val="center"/>
                </w:tcPr>
                <w:p w14:paraId="43980333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00</w:t>
                  </w:r>
                </w:p>
              </w:tc>
              <w:tc>
                <w:tcPr>
                  <w:tcW w:w="1191" w:type="dxa"/>
                  <w:vAlign w:val="center"/>
                </w:tcPr>
                <w:p w14:paraId="39BF8C9A" w14:textId="2313C83A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00</w:t>
                  </w:r>
                </w:p>
              </w:tc>
              <w:tc>
                <w:tcPr>
                  <w:tcW w:w="1191" w:type="dxa"/>
                  <w:vAlign w:val="center"/>
                </w:tcPr>
                <w:p w14:paraId="7F7AD478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000</w:t>
                  </w:r>
                </w:p>
              </w:tc>
            </w:tr>
            <w:tr w:rsidR="008B7FBE" w14:paraId="50E04CA0" w14:textId="77777777" w:rsidTr="008B7FBE">
              <w:trPr>
                <w:trHeight w:val="397"/>
              </w:trPr>
              <w:tc>
                <w:tcPr>
                  <w:tcW w:w="1276" w:type="dxa"/>
                  <w:vMerge w:val="restart"/>
                  <w:vAlign w:val="center"/>
                </w:tcPr>
                <w:p w14:paraId="7E13A457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输出电压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o</m:t>
                        </m:r>
                      </m:sub>
                    </m:sSub>
                  </m:oMath>
                </w:p>
              </w:tc>
              <w:tc>
                <w:tcPr>
                  <w:tcW w:w="1417" w:type="dxa"/>
                  <w:vAlign w:val="center"/>
                </w:tcPr>
                <w:p w14:paraId="529490D8" w14:textId="489301E8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理论估算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V</w:t>
                  </w:r>
                </w:p>
              </w:tc>
              <w:tc>
                <w:tcPr>
                  <w:tcW w:w="1191" w:type="dxa"/>
                  <w:vAlign w:val="center"/>
                </w:tcPr>
                <w:p w14:paraId="27E7780F" w14:textId="5167162C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1.1</w:t>
                  </w:r>
                </w:p>
              </w:tc>
              <w:tc>
                <w:tcPr>
                  <w:tcW w:w="1191" w:type="dxa"/>
                  <w:vAlign w:val="center"/>
                </w:tcPr>
                <w:p w14:paraId="75F5A958" w14:textId="35365E83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3.3</w:t>
                  </w:r>
                </w:p>
              </w:tc>
              <w:tc>
                <w:tcPr>
                  <w:tcW w:w="1191" w:type="dxa"/>
                  <w:vAlign w:val="center"/>
                </w:tcPr>
                <w:p w14:paraId="66AE8990" w14:textId="01AB3B34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3.0</w:t>
                  </w:r>
                </w:p>
              </w:tc>
            </w:tr>
            <w:tr w:rsidR="008B7FBE" w14:paraId="56705B6A" w14:textId="77777777" w:rsidTr="008B7FBE">
              <w:trPr>
                <w:trHeight w:val="397"/>
              </w:trPr>
              <w:tc>
                <w:tcPr>
                  <w:tcW w:w="1276" w:type="dxa"/>
                  <w:vMerge/>
                  <w:vAlign w:val="center"/>
                </w:tcPr>
                <w:p w14:paraId="47E884DE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E3E2452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实际值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V</w:t>
                  </w:r>
                </w:p>
              </w:tc>
              <w:tc>
                <w:tcPr>
                  <w:tcW w:w="1191" w:type="dxa"/>
                  <w:vAlign w:val="center"/>
                </w:tcPr>
                <w:p w14:paraId="49F0CBFF" w14:textId="26FCBCD9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1.14</w:t>
                  </w:r>
                </w:p>
              </w:tc>
              <w:tc>
                <w:tcPr>
                  <w:tcW w:w="1191" w:type="dxa"/>
                  <w:vAlign w:val="center"/>
                </w:tcPr>
                <w:p w14:paraId="35CED060" w14:textId="76E12B5E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.30</w:t>
                  </w:r>
                </w:p>
              </w:tc>
              <w:tc>
                <w:tcPr>
                  <w:tcW w:w="1191" w:type="dxa"/>
                  <w:vAlign w:val="center"/>
                </w:tcPr>
                <w:p w14:paraId="1DB57C5A" w14:textId="579457CD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2.14</w:t>
                  </w:r>
                </w:p>
              </w:tc>
            </w:tr>
            <w:tr w:rsidR="008B7FBE" w14:paraId="72A4E528" w14:textId="77777777" w:rsidTr="008B7FBE">
              <w:trPr>
                <w:trHeight w:val="397"/>
              </w:trPr>
              <w:tc>
                <w:tcPr>
                  <w:tcW w:w="1276" w:type="dxa"/>
                  <w:vMerge/>
                  <w:vAlign w:val="center"/>
                </w:tcPr>
                <w:p w14:paraId="2F6FDFBB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71E6C3D3" w14:textId="77777777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误差</w:t>
                  </w:r>
                  <w:r>
                    <w:rPr>
                      <w:rFonts w:hint="eastAsia"/>
                      <w:szCs w:val="21"/>
                    </w:rPr>
                    <w:t>/mV</w:t>
                  </w:r>
                </w:p>
              </w:tc>
              <w:tc>
                <w:tcPr>
                  <w:tcW w:w="1191" w:type="dxa"/>
                  <w:vAlign w:val="center"/>
                </w:tcPr>
                <w:p w14:paraId="61A9F390" w14:textId="0489EA2D" w:rsidR="008B7FBE" w:rsidRDefault="008B7FBE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  <w:r w:rsidR="006A242B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1191" w:type="dxa"/>
                  <w:vAlign w:val="center"/>
                </w:tcPr>
                <w:p w14:paraId="4FF1D598" w14:textId="4C69332F" w:rsidR="008B7FBE" w:rsidRDefault="006A242B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1191" w:type="dxa"/>
                  <w:vAlign w:val="center"/>
                </w:tcPr>
                <w:p w14:paraId="7D8BAE26" w14:textId="6A853DA3" w:rsidR="008B7FBE" w:rsidRDefault="006A242B" w:rsidP="004A64FC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17860</w:t>
                  </w:r>
                </w:p>
              </w:tc>
            </w:tr>
          </w:tbl>
          <w:p w14:paraId="58364673" w14:textId="787C6044" w:rsidR="00997AA8" w:rsidRDefault="000276ED" w:rsidP="006A242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数据分析：由表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</w:t>
            </w:r>
            <w:r w:rsidR="006A242B">
              <w:rPr>
                <w:rFonts w:ascii="宋体" w:hAnsi="宋体" w:hint="eastAsia"/>
                <w:szCs w:val="21"/>
              </w:rPr>
              <w:t>同</w:t>
            </w:r>
            <w:r w:rsidR="006A242B" w:rsidRPr="00997AA8">
              <w:rPr>
                <w:rFonts w:ascii="宋体" w:hAnsi="宋体" w:hint="eastAsia"/>
                <w:szCs w:val="21"/>
              </w:rPr>
              <w:t>相比例放大</w:t>
            </w:r>
            <w:r w:rsidR="006A242B">
              <w:rPr>
                <w:rFonts w:ascii="宋体" w:hAnsi="宋体" w:hint="eastAsia"/>
                <w:szCs w:val="21"/>
              </w:rPr>
              <w:t>的放大倍数为</w:t>
            </w:r>
            <w:r w:rsidR="006A242B">
              <w:rPr>
                <w:rFonts w:ascii="宋体" w:hAnsi="宋体"/>
                <w:szCs w:val="21"/>
              </w:rPr>
              <w:t>11</w:t>
            </w:r>
            <w:r w:rsidR="006A242B">
              <w:rPr>
                <w:rFonts w:ascii="宋体" w:hAnsi="宋体" w:hint="eastAsia"/>
                <w:szCs w:val="21"/>
              </w:rPr>
              <w:t>，实际测量值与预测值相比，</w:t>
            </w:r>
            <w:r w:rsidR="006A242B">
              <w:rPr>
                <w:rFonts w:ascii="宋体" w:hAnsi="宋体"/>
                <w:szCs w:val="21"/>
              </w:rPr>
              <w:t>300</w:t>
            </w:r>
            <w:r w:rsidR="006A242B">
              <w:rPr>
                <w:rFonts w:ascii="宋体" w:hAnsi="宋体"/>
                <w:szCs w:val="21"/>
              </w:rPr>
              <w:t>0mV</w:t>
            </w:r>
            <w:r w:rsidR="006A242B">
              <w:rPr>
                <w:rFonts w:ascii="宋体" w:hAnsi="宋体" w:hint="eastAsia"/>
                <w:szCs w:val="21"/>
              </w:rPr>
              <w:t>放大后误差为</w:t>
            </w:r>
            <w:r w:rsidR="006A242B">
              <w:rPr>
                <w:rFonts w:ascii="宋体" w:hAnsi="宋体"/>
                <w:szCs w:val="21"/>
              </w:rPr>
              <w:t>1786</w:t>
            </w:r>
            <w:r w:rsidR="006A242B">
              <w:rPr>
                <w:rFonts w:ascii="宋体" w:hAnsi="宋体"/>
                <w:szCs w:val="21"/>
              </w:rPr>
              <w:t>0</w:t>
            </w:r>
            <w:r w:rsidR="006A242B">
              <w:rPr>
                <w:rFonts w:ascii="宋体" w:hAnsi="宋体" w:hint="eastAsia"/>
                <w:szCs w:val="21"/>
              </w:rPr>
              <w:t>mV</w:t>
            </w:r>
            <w:r w:rsidR="006A242B">
              <w:rPr>
                <w:rFonts w:hint="eastAsia"/>
                <w:szCs w:val="21"/>
              </w:rPr>
              <w:t>，可能是</w:t>
            </w:r>
            <w:r>
              <w:rPr>
                <w:rFonts w:hint="eastAsia"/>
                <w:szCs w:val="21"/>
              </w:rPr>
              <w:t>输入电压过大可能导致温度较高，影响集成运放的工作。</w:t>
            </w:r>
          </w:p>
          <w:p w14:paraId="197A4E9C" w14:textId="77777777" w:rsidR="00997AA8" w:rsidRDefault="00475769" w:rsidP="00997AA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997AA8">
              <w:rPr>
                <w:rFonts w:ascii="黑体" w:eastAsia="黑体" w:hAnsi="黑体" w:hint="eastAsia"/>
                <w:sz w:val="28"/>
                <w:szCs w:val="28"/>
              </w:rPr>
              <w:t>任务四：熟悉反相求和放大电路</w:t>
            </w:r>
          </w:p>
          <w:p w14:paraId="2ADB3F6D" w14:textId="17A469C4" w:rsidR="00475769" w:rsidRPr="00997AA8" w:rsidRDefault="00475769" w:rsidP="00997AA8">
            <w:pPr>
              <w:ind w:firstLineChars="100" w:firstLine="210"/>
              <w:rPr>
                <w:rFonts w:ascii="黑体" w:eastAsia="黑体" w:hAnsi="黑体"/>
                <w:sz w:val="28"/>
                <w:szCs w:val="28"/>
              </w:rPr>
            </w:pPr>
            <w:r w:rsidRPr="00997AA8">
              <w:rPr>
                <w:rFonts w:hint="eastAsia"/>
                <w:szCs w:val="21"/>
              </w:rPr>
              <w:lastRenderedPageBreak/>
              <w:t>实验电路如图</w:t>
            </w:r>
            <w:r w:rsidRPr="00997AA8">
              <w:rPr>
                <w:rFonts w:hint="eastAsia"/>
                <w:szCs w:val="21"/>
              </w:rPr>
              <w:t>5-</w:t>
            </w:r>
            <w:r w:rsidRPr="00997AA8">
              <w:rPr>
                <w:szCs w:val="21"/>
              </w:rPr>
              <w:t>9</w:t>
            </w:r>
            <w:r w:rsidRPr="00997AA8">
              <w:rPr>
                <w:rFonts w:hint="eastAsia"/>
                <w:szCs w:val="21"/>
              </w:rPr>
              <w:t>所示。已知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o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)</m:t>
              </m:r>
            </m:oMath>
            <w:r w:rsidRPr="00997AA8">
              <w:rPr>
                <w:rFonts w:hint="eastAsia"/>
                <w:szCs w:val="21"/>
              </w:rPr>
              <w:t>，按表</w:t>
            </w:r>
            <w:r w:rsidRPr="00997AA8">
              <w:rPr>
                <w:rFonts w:hint="eastAsia"/>
                <w:szCs w:val="21"/>
              </w:rPr>
              <w:t>5-</w:t>
            </w:r>
            <w:r w:rsidRPr="00997AA8">
              <w:rPr>
                <w:szCs w:val="21"/>
              </w:rPr>
              <w:t>21</w:t>
            </w:r>
            <w:r w:rsidRPr="00997AA8">
              <w:rPr>
                <w:rFonts w:hint="eastAsia"/>
                <w:szCs w:val="21"/>
              </w:rPr>
              <w:t>的实验内容进行测量。</w:t>
            </w:r>
          </w:p>
          <w:p w14:paraId="4BBF9E60" w14:textId="7F3EF3F5" w:rsidR="00073A9E" w:rsidRPr="00997AA8" w:rsidRDefault="00073A9E" w:rsidP="00997AA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21EBC6" wp14:editId="6CA4388F">
                  <wp:extent cx="2943225" cy="2241529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34" t="9118" r="21687" b="38097"/>
                          <a:stretch/>
                        </pic:blipFill>
                        <pic:spPr bwMode="auto">
                          <a:xfrm rot="10800000">
                            <a:off x="0" y="0"/>
                            <a:ext cx="2956170" cy="225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36B3E9" w14:textId="17EF5CF9" w:rsidR="00BE5F88" w:rsidRPr="00997AA8" w:rsidRDefault="00BE5F88" w:rsidP="00997AA8">
            <w:pPr>
              <w:jc w:val="center"/>
              <w:rPr>
                <w:rFonts w:ascii="宋体" w:hAnsi="宋体"/>
                <w:szCs w:val="21"/>
              </w:rPr>
            </w:pPr>
            <w:r w:rsidRPr="00997AA8">
              <w:rPr>
                <w:rFonts w:ascii="宋体" w:hAnsi="宋体" w:hint="eastAsia"/>
                <w:szCs w:val="21"/>
              </w:rPr>
              <w:t>表5-</w:t>
            </w:r>
            <w:r w:rsidRPr="00997AA8">
              <w:rPr>
                <w:rFonts w:ascii="宋体" w:hAnsi="宋体"/>
                <w:szCs w:val="21"/>
              </w:rPr>
              <w:t>21</w:t>
            </w:r>
            <w:r w:rsidRPr="00997AA8">
              <w:rPr>
                <w:rFonts w:ascii="宋体" w:hAnsi="宋体" w:hint="eastAsia"/>
                <w:szCs w:val="21"/>
              </w:rPr>
              <w:t>反相求和放大电路测试表</w:t>
            </w:r>
          </w:p>
          <w:tbl>
            <w:tblPr>
              <w:tblStyle w:val="a7"/>
              <w:tblW w:w="8163" w:type="dxa"/>
              <w:tblInd w:w="420" w:type="dxa"/>
              <w:tblLayout w:type="fixed"/>
              <w:tblLook w:val="04A0" w:firstRow="1" w:lastRow="0" w:firstColumn="1" w:lastColumn="0" w:noHBand="0" w:noVBand="1"/>
            </w:tblPr>
            <w:tblGrid>
              <w:gridCol w:w="2721"/>
              <w:gridCol w:w="2721"/>
              <w:gridCol w:w="2721"/>
            </w:tblGrid>
            <w:tr w:rsidR="00C17B9A" w14:paraId="453A155B" w14:textId="77777777" w:rsidTr="00C17B9A">
              <w:trPr>
                <w:trHeight w:val="397"/>
              </w:trPr>
              <w:tc>
                <w:tcPr>
                  <w:tcW w:w="2721" w:type="dxa"/>
                  <w:vAlign w:val="center"/>
                </w:tcPr>
                <w:p w14:paraId="5FFDD124" w14:textId="190B4F85" w:rsidR="00C17B9A" w:rsidRDefault="00EC5323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2721" w:type="dxa"/>
                  <w:vAlign w:val="center"/>
                </w:tcPr>
                <w:p w14:paraId="274D2A92" w14:textId="64B93588" w:rsidR="00C17B9A" w:rsidRDefault="00C17B9A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2721" w:type="dxa"/>
                  <w:vAlign w:val="center"/>
                </w:tcPr>
                <w:p w14:paraId="5666EA5F" w14:textId="7E607895" w:rsidR="00C17B9A" w:rsidRDefault="006A242B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-</w:t>
                  </w:r>
                  <w:r w:rsidR="00C17B9A">
                    <w:rPr>
                      <w:rFonts w:hint="eastAsia"/>
                      <w:szCs w:val="21"/>
                    </w:rPr>
                    <w:t>0</w:t>
                  </w:r>
                  <w:r w:rsidR="00C17B9A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3</w:t>
                  </w:r>
                </w:p>
              </w:tc>
            </w:tr>
            <w:tr w:rsidR="00C17B9A" w14:paraId="23ACBF6B" w14:textId="77777777" w:rsidTr="00C17B9A">
              <w:trPr>
                <w:trHeight w:val="397"/>
              </w:trPr>
              <w:tc>
                <w:tcPr>
                  <w:tcW w:w="2721" w:type="dxa"/>
                  <w:vAlign w:val="center"/>
                </w:tcPr>
                <w:p w14:paraId="60520B8A" w14:textId="72746148" w:rsidR="00C17B9A" w:rsidRDefault="00EC5323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2721" w:type="dxa"/>
                  <w:vAlign w:val="center"/>
                </w:tcPr>
                <w:p w14:paraId="469191E9" w14:textId="4301DDA6" w:rsidR="00C17B9A" w:rsidRDefault="00BE5F88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2721" w:type="dxa"/>
                  <w:vAlign w:val="center"/>
                </w:tcPr>
                <w:p w14:paraId="59977D3F" w14:textId="5E8F0A42" w:rsidR="00C17B9A" w:rsidRDefault="00BE5F88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.2</w:t>
                  </w:r>
                </w:p>
              </w:tc>
            </w:tr>
            <w:tr w:rsidR="00C17B9A" w14:paraId="0AE61D1E" w14:textId="77777777" w:rsidTr="00C17B9A">
              <w:trPr>
                <w:trHeight w:val="397"/>
              </w:trPr>
              <w:tc>
                <w:tcPr>
                  <w:tcW w:w="2721" w:type="dxa"/>
                  <w:vAlign w:val="center"/>
                </w:tcPr>
                <w:p w14:paraId="35382411" w14:textId="20E3529C" w:rsidR="00C17B9A" w:rsidRDefault="00EC5323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2721" w:type="dxa"/>
                  <w:vAlign w:val="center"/>
                </w:tcPr>
                <w:p w14:paraId="45CC82DB" w14:textId="2FF3B73E" w:rsidR="00C17B9A" w:rsidRDefault="00BE5F88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 w:rsidR="00D16828">
                    <w:rPr>
                      <w:szCs w:val="21"/>
                    </w:rPr>
                    <w:t>5.71</w:t>
                  </w:r>
                </w:p>
              </w:tc>
              <w:tc>
                <w:tcPr>
                  <w:tcW w:w="2721" w:type="dxa"/>
                  <w:vAlign w:val="center"/>
                </w:tcPr>
                <w:p w14:paraId="51C4EDDD" w14:textId="57EDF039" w:rsidR="00C17B9A" w:rsidRDefault="00BE5F88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.1</w:t>
                  </w:r>
                  <w:r w:rsidR="00D16828">
                    <w:rPr>
                      <w:szCs w:val="21"/>
                    </w:rPr>
                    <w:t>6</w:t>
                  </w:r>
                </w:p>
              </w:tc>
            </w:tr>
            <w:tr w:rsidR="00C17B9A" w14:paraId="6F92C4DC" w14:textId="77777777" w:rsidTr="00C17B9A">
              <w:trPr>
                <w:trHeight w:val="397"/>
              </w:trPr>
              <w:tc>
                <w:tcPr>
                  <w:tcW w:w="2721" w:type="dxa"/>
                  <w:vAlign w:val="center"/>
                </w:tcPr>
                <w:p w14:paraId="38F7B59B" w14:textId="7AD01A59" w:rsidR="00C17B9A" w:rsidRDefault="00EC5323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o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估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/V</m:t>
                      </m:r>
                    </m:oMath>
                  </m:oMathPara>
                </w:p>
              </w:tc>
              <w:tc>
                <w:tcPr>
                  <w:tcW w:w="2721" w:type="dxa"/>
                  <w:vAlign w:val="center"/>
                </w:tcPr>
                <w:p w14:paraId="11FECD82" w14:textId="6342C10D" w:rsidR="00C17B9A" w:rsidRDefault="00BE5F88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5.0</w:t>
                  </w:r>
                </w:p>
              </w:tc>
              <w:tc>
                <w:tcPr>
                  <w:tcW w:w="2721" w:type="dxa"/>
                  <w:vAlign w:val="center"/>
                </w:tcPr>
                <w:p w14:paraId="771EB1AA" w14:textId="2CF939C0" w:rsidR="00C17B9A" w:rsidRDefault="00BE5F88" w:rsidP="00C17B9A">
                  <w:pPr>
                    <w:pStyle w:val="a9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.0</w:t>
                  </w:r>
                </w:p>
              </w:tc>
            </w:tr>
          </w:tbl>
          <w:p w14:paraId="116F5BE6" w14:textId="1BB5FE56" w:rsidR="00C17B9A" w:rsidRPr="00706933" w:rsidRDefault="00706933" w:rsidP="007069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数据分析：由表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21</w:t>
            </w:r>
            <w:r w:rsidR="00D16828">
              <w:rPr>
                <w:rFonts w:hint="eastAsia"/>
                <w:szCs w:val="21"/>
              </w:rPr>
              <w:t>，求和电路将两个输入电压</w:t>
            </w:r>
            <w:r w:rsidR="00193642">
              <w:rPr>
                <w:rFonts w:hint="eastAsia"/>
                <w:szCs w:val="21"/>
              </w:rPr>
              <w:t>按比例放大（缩小）</w:t>
            </w:r>
            <w:r w:rsidR="00D16828">
              <w:rPr>
                <w:rFonts w:hint="eastAsia"/>
                <w:szCs w:val="21"/>
              </w:rPr>
              <w:t>相加，</w:t>
            </w:r>
            <w:r>
              <w:rPr>
                <w:rFonts w:hint="eastAsia"/>
                <w:szCs w:val="21"/>
              </w:rPr>
              <w:t>误差值分别为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D16828">
              <w:rPr>
                <w:szCs w:val="21"/>
              </w:rPr>
              <w:t>7</w:t>
            </w:r>
            <w:r>
              <w:rPr>
                <w:szCs w:val="21"/>
              </w:rPr>
              <w:t>1V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</w:t>
            </w:r>
            <w:r w:rsidR="00D16828">
              <w:rPr>
                <w:szCs w:val="21"/>
              </w:rPr>
              <w:t>6</w:t>
            </w: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，</w:t>
            </w:r>
            <w:r w:rsidR="00D16828">
              <w:rPr>
                <w:rFonts w:hint="eastAsia"/>
                <w:szCs w:val="21"/>
              </w:rPr>
              <w:t>第一个数据误差较大，可能是接入电压的测量问题。</w:t>
            </w:r>
          </w:p>
          <w:p w14:paraId="7C08B075" w14:textId="07A550F5" w:rsidR="00475769" w:rsidRPr="00997AA8" w:rsidRDefault="00475769" w:rsidP="00997AA8">
            <w:pPr>
              <w:jc w:val="center"/>
              <w:rPr>
                <w:rFonts w:ascii="黑体" w:eastAsia="黑体" w:hAnsi="黑体"/>
                <w:iCs/>
                <w:sz w:val="28"/>
                <w:szCs w:val="28"/>
              </w:rPr>
            </w:pPr>
            <w:r w:rsidRPr="00997AA8">
              <w:rPr>
                <w:rFonts w:ascii="黑体" w:eastAsia="黑体" w:hAnsi="黑体" w:hint="eastAsia"/>
                <w:iCs/>
                <w:sz w:val="28"/>
                <w:szCs w:val="28"/>
              </w:rPr>
              <w:t>任务五：熟悉积分电路</w:t>
            </w:r>
          </w:p>
          <w:p w14:paraId="7CF947C6" w14:textId="28F0AF77" w:rsidR="00475769" w:rsidRPr="00997AA8" w:rsidRDefault="00475769" w:rsidP="00997AA8">
            <w:pPr>
              <w:ind w:firstLineChars="100" w:firstLine="210"/>
              <w:rPr>
                <w:iCs/>
                <w:szCs w:val="21"/>
              </w:rPr>
            </w:pPr>
            <w:r w:rsidRPr="00997AA8">
              <w:rPr>
                <w:rFonts w:hint="eastAsia"/>
                <w:iCs/>
                <w:szCs w:val="21"/>
              </w:rPr>
              <w:t>实验电路如图</w:t>
            </w:r>
            <w:r w:rsidRPr="00997AA8">
              <w:rPr>
                <w:rFonts w:hint="eastAsia"/>
                <w:iCs/>
                <w:szCs w:val="21"/>
              </w:rPr>
              <w:t>5-</w:t>
            </w:r>
            <w:r w:rsidRPr="00997AA8">
              <w:rPr>
                <w:iCs/>
                <w:szCs w:val="21"/>
              </w:rPr>
              <w:t>10</w:t>
            </w:r>
            <w:r w:rsidRPr="00997AA8">
              <w:rPr>
                <w:rFonts w:hint="eastAsia"/>
                <w:iCs/>
                <w:szCs w:val="21"/>
              </w:rPr>
              <w:t>所示。反相积分电路中，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o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e>
                  </m:box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</m:oMath>
            <w:r w:rsidR="00335149" w:rsidRPr="00997AA8">
              <w:rPr>
                <w:rFonts w:hint="eastAsia"/>
                <w:iCs/>
                <w:szCs w:val="21"/>
              </w:rPr>
              <w:t>。实用电路中为防止低频信号增益过大，往往在积分电容两边并联一个电阻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oMath>
            <w:r w:rsidR="00335149" w:rsidRPr="00997AA8">
              <w:rPr>
                <w:rFonts w:hint="eastAsia"/>
                <w:iCs/>
                <w:szCs w:val="21"/>
              </w:rPr>
              <w:t>，它可以减少运放的直流偏移，但也会影响积分的线性关系，一般</w:t>
            </w:r>
            <w:proofErr w:type="gramStart"/>
            <w:r w:rsidR="00335149" w:rsidRPr="00997AA8">
              <w:rPr>
                <w:rFonts w:hint="eastAsia"/>
                <w:iCs/>
                <w:szCs w:val="21"/>
              </w:rPr>
              <w:t>般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≫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335149" w:rsidRPr="00997AA8">
              <w:rPr>
                <w:rFonts w:hint="eastAsia"/>
                <w:iCs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335149" w:rsidRPr="00997AA8">
              <w:rPr>
                <w:rFonts w:hint="eastAsia"/>
                <w:iCs/>
                <w:szCs w:val="21"/>
              </w:rPr>
              <w:t>。</w:t>
            </w:r>
          </w:p>
          <w:p w14:paraId="3488418C" w14:textId="06346489" w:rsidR="00073A9E" w:rsidRPr="00997AA8" w:rsidRDefault="00073A9E" w:rsidP="00997AA8">
            <w:pPr>
              <w:jc w:val="center"/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30199D0" wp14:editId="4649AAE9">
                  <wp:extent cx="3143250" cy="2166463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55" t="29085" r="28743" b="31212"/>
                          <a:stretch/>
                        </pic:blipFill>
                        <pic:spPr bwMode="auto">
                          <a:xfrm rot="10800000">
                            <a:off x="0" y="0"/>
                            <a:ext cx="3148914" cy="217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D349CD" w14:textId="77777777" w:rsidR="00D26A3F" w:rsidRDefault="00EC5323" w:rsidP="00D26A3F">
            <w:pPr>
              <w:pStyle w:val="a9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oMath>
            <w:r w:rsidR="007D6B62" w:rsidRPr="007D6B62">
              <w:rPr>
                <w:rFonts w:hint="eastAsia"/>
                <w:szCs w:val="21"/>
              </w:rPr>
              <w:t>是输入频率为</w:t>
            </w:r>
            <w:r w:rsidR="007D6B62" w:rsidRPr="007D6B62">
              <w:rPr>
                <w:rFonts w:hint="eastAsia"/>
                <w:szCs w:val="21"/>
              </w:rPr>
              <w:t>100Hz</w:t>
            </w:r>
            <w:r w:rsidR="007D6B62" w:rsidRPr="007D6B62">
              <w:rPr>
                <w:rFonts w:hint="eastAsia"/>
                <w:szCs w:val="21"/>
              </w:rPr>
              <w:t>、幅值为±</w:t>
            </w:r>
            <w:r w:rsidR="007D6B62" w:rsidRPr="007D6B62">
              <w:rPr>
                <w:rFonts w:hint="eastAsia"/>
                <w:szCs w:val="21"/>
              </w:rPr>
              <w:t>1V</w:t>
            </w:r>
            <w:r w:rsidR="007D6B62">
              <w:rPr>
                <w:szCs w:val="21"/>
              </w:rPr>
              <w:t>(</w:t>
            </w:r>
            <w:r w:rsidR="007D6B62" w:rsidRPr="007D6B62">
              <w:rPr>
                <w:rFonts w:hint="eastAsia"/>
                <w:szCs w:val="21"/>
              </w:rPr>
              <w:t>峰峰值为</w:t>
            </w:r>
            <w:r w:rsidR="007D6B62" w:rsidRPr="007D6B62">
              <w:rPr>
                <w:rFonts w:hint="eastAsia"/>
                <w:szCs w:val="21"/>
              </w:rPr>
              <w:t>2</w:t>
            </w:r>
            <w:r w:rsidR="007D6B62">
              <w:rPr>
                <w:szCs w:val="21"/>
              </w:rPr>
              <w:t>V</w:t>
            </w:r>
            <w:r w:rsidR="007D6B62" w:rsidRPr="007D6B62">
              <w:rPr>
                <w:rFonts w:hint="eastAsia"/>
                <w:szCs w:val="21"/>
              </w:rPr>
              <w:t>)</w:t>
            </w:r>
            <w:r w:rsidR="007D6B62" w:rsidRPr="007D6B62">
              <w:rPr>
                <w:rFonts w:hint="eastAsia"/>
                <w:szCs w:val="21"/>
              </w:rPr>
              <w:t>的方波信号。同时观察和比较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oMath>
            <w:r w:rsidR="007D6B62" w:rsidRPr="007D6B62">
              <w:rPr>
                <w:rFonts w:hint="eastAsia"/>
                <w:szCs w:val="21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o</m:t>
                  </m:r>
                </m:sub>
              </m:sSub>
            </m:oMath>
            <w:r w:rsidR="007D6B62" w:rsidRPr="007D6B62">
              <w:rPr>
                <w:rFonts w:hint="eastAsia"/>
                <w:szCs w:val="21"/>
              </w:rPr>
              <w:t>的幅值大小及相位关系</w:t>
            </w:r>
            <w:r w:rsidR="007D6B62">
              <w:rPr>
                <w:rFonts w:hint="eastAsia"/>
                <w:szCs w:val="21"/>
              </w:rPr>
              <w:t>，</w:t>
            </w:r>
            <w:r w:rsidR="007D6B62" w:rsidRPr="007D6B62">
              <w:rPr>
                <w:rFonts w:hint="eastAsia"/>
                <w:szCs w:val="21"/>
              </w:rPr>
              <w:t>并记录波形。</w:t>
            </w:r>
          </w:p>
          <w:p w14:paraId="171E30A5" w14:textId="78CC0B1D" w:rsidR="00335149" w:rsidRPr="00D26A3F" w:rsidRDefault="007D6B62" w:rsidP="00D26A3F">
            <w:pPr>
              <w:pStyle w:val="a9"/>
              <w:ind w:left="562" w:firstLineChars="0" w:firstLine="0"/>
              <w:rPr>
                <w:szCs w:val="21"/>
              </w:rPr>
            </w:pPr>
            <w:r w:rsidRPr="00D26A3F">
              <w:rPr>
                <w:rFonts w:hint="eastAsia"/>
                <w:szCs w:val="21"/>
              </w:rPr>
              <w:t>当输入频率为</w:t>
            </w:r>
            <w:r w:rsidRPr="00D26A3F">
              <w:rPr>
                <w:rFonts w:hint="eastAsia"/>
                <w:szCs w:val="21"/>
              </w:rPr>
              <w:t>100Hz</w:t>
            </w:r>
            <w:r w:rsidRPr="00D26A3F">
              <w:rPr>
                <w:rFonts w:hint="eastAsia"/>
                <w:szCs w:val="21"/>
              </w:rPr>
              <w:t>、峰峰值为</w:t>
            </w:r>
            <w:r w:rsidRPr="00D26A3F">
              <w:rPr>
                <w:rFonts w:hint="eastAsia"/>
                <w:szCs w:val="21"/>
              </w:rPr>
              <w:t>2V</w:t>
            </w:r>
            <w:r w:rsidRPr="00D26A3F">
              <w:rPr>
                <w:rFonts w:hint="eastAsia"/>
                <w:szCs w:val="21"/>
              </w:rPr>
              <w:t>的方波时，根据反向积分法会产生三角波。当方波为</w:t>
            </w:r>
            <m:oMath>
              <m:r>
                <w:rPr>
                  <w:rFonts w:ascii="Cambria Math" w:eastAsia="微软雅黑" w:hAnsi="Cambria Math" w:cs="微软雅黑" w:hint="eastAsia"/>
                  <w:szCs w:val="21"/>
                </w:rPr>
                <w:lastRenderedPageBreak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sub>
              </m:sSub>
            </m:oMath>
            <w:r w:rsidRPr="00D26A3F">
              <w:rPr>
                <w:rFonts w:hint="eastAsia"/>
                <w:szCs w:val="21"/>
              </w:rPr>
              <w:t>时，三角波处于上升沿，反之则处于下降沿。输出三角波的峰峰值为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P-P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5V</m:t>
              </m:r>
            </m:oMath>
            <w:r w:rsidRPr="00D26A3F">
              <w:rPr>
                <w:rFonts w:hint="eastAsia"/>
                <w:szCs w:val="21"/>
              </w:rPr>
              <w:t>。当不加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oMath>
            <w:r w:rsidRPr="00D26A3F">
              <w:rPr>
                <w:rFonts w:hint="eastAsia"/>
                <w:szCs w:val="21"/>
              </w:rPr>
              <w:t>时，示波器观察到的输出三角</w:t>
            </w:r>
            <w:proofErr w:type="gramStart"/>
            <w:r w:rsidRPr="00D26A3F">
              <w:rPr>
                <w:rFonts w:hint="eastAsia"/>
                <w:szCs w:val="21"/>
              </w:rPr>
              <w:t>波往往</w:t>
            </w:r>
            <w:proofErr w:type="gramEnd"/>
            <w:r w:rsidRPr="00D26A3F">
              <w:rPr>
                <w:rFonts w:hint="eastAsia"/>
                <w:szCs w:val="21"/>
              </w:rPr>
              <w:t>会出现失真。此时使用直流输入来观察就会发现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三角波的中心横轴大约在</w:t>
            </w:r>
            <w:r w:rsidRPr="00D26A3F">
              <w:rPr>
                <w:rFonts w:hint="eastAsia"/>
                <w:szCs w:val="21"/>
              </w:rPr>
              <w:t>+10V</w:t>
            </w:r>
            <w:r w:rsidRPr="00D26A3F">
              <w:rPr>
                <w:rFonts w:hint="eastAsia"/>
                <w:szCs w:val="21"/>
              </w:rPr>
              <w:t>或</w:t>
            </w:r>
            <w:r w:rsidRPr="00D26A3F">
              <w:rPr>
                <w:rFonts w:hint="eastAsia"/>
                <w:szCs w:val="21"/>
              </w:rPr>
              <w:t>-10V</w:t>
            </w:r>
            <w:r w:rsidRPr="00D26A3F">
              <w:rPr>
                <w:rFonts w:hint="eastAsia"/>
                <w:szCs w:val="21"/>
              </w:rPr>
              <w:t>的地方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即因为直流偏移太大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所以输出会产生失真。在电容两端并上大电位器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并调节它大约在</w:t>
            </w:r>
            <m:oMath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hAnsi="Cambria Math" w:hint="eastAsia"/>
                  <w:szCs w:val="21"/>
                </w:rPr>
                <m:t>00k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Ω</m:t>
              </m:r>
            </m:oMath>
            <w:r w:rsidRPr="00D26A3F">
              <w:rPr>
                <w:rFonts w:hint="eastAsia"/>
                <w:szCs w:val="21"/>
              </w:rPr>
              <w:t>到</w:t>
            </w:r>
            <m:oMath>
              <m:r>
                <w:rPr>
                  <w:rFonts w:ascii="Cambria Math" w:hAnsi="Cambria Math" w:hint="eastAsia"/>
                  <w:szCs w:val="21"/>
                </w:rPr>
                <m:t>1</m:t>
              </m:r>
              <m:r>
                <w:rPr>
                  <w:rFonts w:ascii="Cambria Math" w:hAnsi="Cambria Math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Ω</m:t>
              </m:r>
            </m:oMath>
            <w:r w:rsidRPr="00D26A3F">
              <w:rPr>
                <w:rFonts w:hint="eastAsia"/>
                <w:szCs w:val="21"/>
              </w:rPr>
              <w:t>的范围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可以观察到不失真的三角波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峰峰值为</w:t>
            </w:r>
            <w:r w:rsidRPr="00D26A3F">
              <w:rPr>
                <w:rFonts w:hint="eastAsia"/>
                <w:szCs w:val="21"/>
              </w:rPr>
              <w:t>5V,</w:t>
            </w:r>
            <w:r w:rsidRPr="00D26A3F">
              <w:rPr>
                <w:rFonts w:hint="eastAsia"/>
                <w:szCs w:val="21"/>
              </w:rPr>
              <w:t>此时仍有一定的直流偏移。当并上的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</m:oMath>
            <w:r w:rsidRPr="00D26A3F">
              <w:rPr>
                <w:rFonts w:hint="eastAsia"/>
                <w:szCs w:val="21"/>
              </w:rPr>
              <w:t>为</w:t>
            </w:r>
            <m:oMath>
              <m:r>
                <w:rPr>
                  <w:rFonts w:ascii="Cambria Math" w:hAnsi="Cambria Math" w:hint="eastAsia"/>
                  <w:szCs w:val="21"/>
                </w:rPr>
                <m:t>100k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Ω</m:t>
              </m:r>
            </m:oMath>
            <w:r w:rsidRPr="00D26A3F">
              <w:rPr>
                <w:rFonts w:hint="eastAsia"/>
                <w:szCs w:val="21"/>
              </w:rPr>
              <w:t>时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直流偏移在</w:t>
            </w:r>
            <w:r w:rsidRPr="00D26A3F">
              <w:rPr>
                <w:rFonts w:hint="eastAsia"/>
                <w:szCs w:val="21"/>
              </w:rPr>
              <w:t>1V</w:t>
            </w:r>
            <w:r w:rsidRPr="00D26A3F">
              <w:rPr>
                <w:rFonts w:hint="eastAsia"/>
                <w:szCs w:val="21"/>
              </w:rPr>
              <w:t>以下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但输出三角波已变成近似积分波</w:t>
            </w:r>
            <w:r w:rsidRPr="00D26A3F">
              <w:rPr>
                <w:rFonts w:hint="eastAsia"/>
                <w:szCs w:val="21"/>
              </w:rPr>
              <w:t>,</w:t>
            </w:r>
            <w:r w:rsidRPr="00D26A3F">
              <w:rPr>
                <w:rFonts w:hint="eastAsia"/>
                <w:szCs w:val="21"/>
              </w:rPr>
              <w:t>幅值也有所下降。</w:t>
            </w:r>
          </w:p>
          <w:p w14:paraId="17D9AE19" w14:textId="32C31776" w:rsidR="007D6B62" w:rsidRDefault="007D6B62" w:rsidP="007D6B62">
            <w:pPr>
              <w:pStyle w:val="a9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0H</w:t>
            </w:r>
            <w:r>
              <w:rPr>
                <w:rFonts w:hint="eastAsia"/>
                <w:szCs w:val="21"/>
              </w:rPr>
              <w:t>z~</w:t>
            </w:r>
            <w:r>
              <w:rPr>
                <w:szCs w:val="21"/>
              </w:rPr>
              <w:t>400H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之间改变信号频率，同时观察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oMath>
            <w:r w:rsidR="00582590" w:rsidRPr="007D6B62">
              <w:rPr>
                <w:rFonts w:hint="eastAsia"/>
                <w:szCs w:val="21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o</m:t>
                  </m:r>
                </m:sub>
              </m:sSub>
            </m:oMath>
            <w:r w:rsidR="00582590">
              <w:rPr>
                <w:rFonts w:hint="eastAsia"/>
                <w:szCs w:val="21"/>
              </w:rPr>
              <w:t>的相位、幅值及波形的变化。当改变信号频率时，输出信号的波形、相位不变，但幅值随着频率的上升而下降。</w:t>
            </w:r>
          </w:p>
          <w:p w14:paraId="6268A169" w14:textId="41C5A0E5" w:rsidR="00D16828" w:rsidRPr="00D16828" w:rsidRDefault="00C54395" w:rsidP="00D16828">
            <w:pPr>
              <w:pStyle w:val="a9"/>
              <w:ind w:left="562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分析数据：根据画出来的图像（见封底附件），输入为垂直于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轴的线段，输出为一段</w:t>
            </w:r>
            <w:proofErr w:type="gramStart"/>
            <w:r>
              <w:rPr>
                <w:rFonts w:hint="eastAsia"/>
                <w:szCs w:val="21"/>
              </w:rPr>
              <w:t>段</w:t>
            </w:r>
            <w:proofErr w:type="gramEnd"/>
            <w:r>
              <w:rPr>
                <w:rFonts w:hint="eastAsia"/>
                <w:szCs w:val="21"/>
              </w:rPr>
              <w:t>形为</w:t>
            </w:r>
            <w:r>
              <w:rPr>
                <w:rFonts w:hint="eastAsia"/>
                <w:szCs w:val="21"/>
              </w:rPr>
              <w:t>y=</w:t>
            </w:r>
            <w:proofErr w:type="spellStart"/>
            <w:r>
              <w:rPr>
                <w:rFonts w:hint="eastAsia"/>
                <w:szCs w:val="21"/>
              </w:rPr>
              <w:t>kx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b</w:t>
            </w:r>
            <w:proofErr w:type="spellEnd"/>
            <w:r>
              <w:rPr>
                <w:rFonts w:hint="eastAsia"/>
                <w:szCs w:val="21"/>
              </w:rPr>
              <w:t>的线段，可见其积分运算特性。</w:t>
            </w:r>
          </w:p>
          <w:p w14:paraId="07E96864" w14:textId="5B18AC04" w:rsidR="00073A9E" w:rsidRPr="00073A9E" w:rsidRDefault="00D16828" w:rsidP="00D16828">
            <w:pPr>
              <w:pStyle w:val="a9"/>
              <w:ind w:left="562"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5C8BEE9E" wp14:editId="2BA3843A">
                  <wp:extent cx="3790950" cy="284582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87" cy="285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B9" w14:paraId="68C1DF9C" w14:textId="77777777" w:rsidTr="00B90111">
        <w:trPr>
          <w:trHeight w:val="15016"/>
        </w:trPr>
        <w:tc>
          <w:tcPr>
            <w:tcW w:w="8931" w:type="dxa"/>
          </w:tcPr>
          <w:p w14:paraId="67CF1B16" w14:textId="65549E4D" w:rsidR="00150CB9" w:rsidRPr="00771349" w:rsidRDefault="003B329A">
            <w:pPr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三、</w:t>
            </w:r>
            <w:r w:rsidR="00150CB9" w:rsidRPr="00771349">
              <w:rPr>
                <w:rFonts w:hint="eastAsia"/>
                <w:b/>
                <w:sz w:val="28"/>
              </w:rPr>
              <w:t>实验结论</w:t>
            </w:r>
            <w:r w:rsidR="00150CB9" w:rsidRPr="00771349">
              <w:rPr>
                <w:rFonts w:hint="eastAsia"/>
                <w:sz w:val="28"/>
              </w:rPr>
              <w:t>：</w:t>
            </w:r>
          </w:p>
          <w:p w14:paraId="2F5EA4F5" w14:textId="2CC44CFA" w:rsidR="000053C9" w:rsidRDefault="007066D6" w:rsidP="003856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反相比例放大电路和同相比例放大电路都可以</w:t>
            </w:r>
            <w:r w:rsidR="00D16828"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调整</w:t>
            </w:r>
            <w:r w:rsidR="00D16828">
              <w:rPr>
                <w:rFonts w:hint="eastAsia"/>
                <w:szCs w:val="21"/>
              </w:rPr>
              <w:t>放大电路中的</w:t>
            </w:r>
            <w:r>
              <w:rPr>
                <w:rFonts w:hint="eastAsia"/>
                <w:szCs w:val="21"/>
              </w:rPr>
              <w:t>电阻来调整放大</w:t>
            </w:r>
            <w:r w:rsidR="00D16828">
              <w:rPr>
                <w:rFonts w:hint="eastAsia"/>
                <w:szCs w:val="21"/>
              </w:rPr>
              <w:t>倍数</w:t>
            </w:r>
            <w:r>
              <w:rPr>
                <w:rFonts w:hint="eastAsia"/>
                <w:szCs w:val="21"/>
              </w:rPr>
              <w:t>，使得输出的电压</w:t>
            </w:r>
            <w:r w:rsidR="00D16828">
              <w:rPr>
                <w:rFonts w:hint="eastAsia"/>
                <w:szCs w:val="21"/>
              </w:rPr>
              <w:t>倍增</w:t>
            </w:r>
            <w:r>
              <w:rPr>
                <w:rFonts w:hint="eastAsia"/>
                <w:szCs w:val="21"/>
              </w:rPr>
              <w:t>。</w:t>
            </w:r>
          </w:p>
          <w:p w14:paraId="627CE2D3" w14:textId="5B4B75A9" w:rsidR="007066D6" w:rsidRDefault="007066D6" w:rsidP="003856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反相求和放大电路</w:t>
            </w:r>
            <w:r w:rsidR="00B7798E">
              <w:rPr>
                <w:rFonts w:hint="eastAsia"/>
                <w:szCs w:val="21"/>
              </w:rPr>
              <w:t>中，输出电压等于两个输入</w:t>
            </w:r>
            <w:r w:rsidR="00193642">
              <w:rPr>
                <w:rFonts w:hint="eastAsia"/>
                <w:szCs w:val="21"/>
              </w:rPr>
              <w:t>电压</w:t>
            </w:r>
            <w:r w:rsidR="00B7798E">
              <w:rPr>
                <w:rFonts w:hint="eastAsia"/>
                <w:szCs w:val="21"/>
              </w:rPr>
              <w:t>乘以</w:t>
            </w:r>
            <w:r w:rsidR="00193642">
              <w:rPr>
                <w:rFonts w:hint="eastAsia"/>
                <w:szCs w:val="21"/>
              </w:rPr>
              <w:t>放大（缩小）一定倍数</w:t>
            </w:r>
            <w:r w:rsidR="00B7798E">
              <w:rPr>
                <w:rFonts w:hint="eastAsia"/>
                <w:szCs w:val="21"/>
              </w:rPr>
              <w:t>后</w:t>
            </w:r>
            <w:r w:rsidR="00193642">
              <w:rPr>
                <w:rFonts w:hint="eastAsia"/>
                <w:szCs w:val="21"/>
              </w:rPr>
              <w:t>相加</w:t>
            </w:r>
            <w:r w:rsidR="00790B24">
              <w:rPr>
                <w:rFonts w:hint="eastAsia"/>
                <w:szCs w:val="21"/>
              </w:rPr>
              <w:t>。</w:t>
            </w:r>
          </w:p>
          <w:p w14:paraId="2BFFBCC4" w14:textId="2E03C03E" w:rsidR="00790B24" w:rsidRDefault="00790B24" w:rsidP="003856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积分电路由图可见，输</w:t>
            </w:r>
            <w:r w:rsidR="00193642">
              <w:rPr>
                <w:rFonts w:hint="eastAsia"/>
                <w:szCs w:val="21"/>
              </w:rPr>
              <w:t>入信号</w:t>
            </w:r>
            <w:r>
              <w:rPr>
                <w:rFonts w:hint="eastAsia"/>
                <w:szCs w:val="21"/>
              </w:rPr>
              <w:t>为常数型，输出</w:t>
            </w:r>
            <w:r w:rsidR="00193642">
              <w:rPr>
                <w:rFonts w:hint="eastAsia"/>
                <w:szCs w:val="21"/>
              </w:rPr>
              <w:t>信号</w:t>
            </w:r>
            <w:r>
              <w:rPr>
                <w:rFonts w:hint="eastAsia"/>
                <w:szCs w:val="21"/>
              </w:rPr>
              <w:t>变为一次项型，</w:t>
            </w:r>
            <w:r w:rsidR="00193642">
              <w:rPr>
                <w:rFonts w:hint="eastAsia"/>
                <w:szCs w:val="21"/>
              </w:rPr>
              <w:t>即得</w:t>
            </w:r>
            <w:r>
              <w:rPr>
                <w:rFonts w:hint="eastAsia"/>
                <w:szCs w:val="21"/>
              </w:rPr>
              <w:t>该电路的输出电压为输入电压对时间的积分。</w:t>
            </w:r>
          </w:p>
          <w:p w14:paraId="0F4F1AC0" w14:textId="2D40BF16" w:rsidR="00940C5F" w:rsidRPr="00940C5F" w:rsidRDefault="00940C5F" w:rsidP="003856D3">
            <w:pPr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集成运放在输入电压较小时，输出电压在误差允许范围内基本符合运算规律</w:t>
            </w:r>
            <w:r w:rsidR="00193642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但输入电压较大时</w:t>
            </w:r>
            <w:r w:rsidR="00193642">
              <w:rPr>
                <w:rFonts w:hint="eastAsia"/>
                <w:szCs w:val="21"/>
              </w:rPr>
              <w:t>可能造成较大得</w:t>
            </w:r>
            <w:r>
              <w:rPr>
                <w:rFonts w:hint="eastAsia"/>
                <w:szCs w:val="21"/>
              </w:rPr>
              <w:t>误差，可能和温度等因素有关。</w:t>
            </w:r>
          </w:p>
        </w:tc>
      </w:tr>
      <w:tr w:rsidR="00150CB9" w14:paraId="67489394" w14:textId="77777777" w:rsidTr="00B90111">
        <w:trPr>
          <w:trHeight w:val="9204"/>
        </w:trPr>
        <w:tc>
          <w:tcPr>
            <w:tcW w:w="8931" w:type="dxa"/>
          </w:tcPr>
          <w:p w14:paraId="70AC55C9" w14:textId="77777777" w:rsidR="00150CB9" w:rsidRPr="004B63E7" w:rsidRDefault="00150CB9">
            <w:pPr>
              <w:rPr>
                <w:b/>
                <w:sz w:val="32"/>
              </w:rPr>
            </w:pPr>
            <w:r w:rsidRPr="003A60E6">
              <w:rPr>
                <w:rFonts w:hint="eastAsia"/>
                <w:b/>
                <w:sz w:val="28"/>
              </w:rPr>
              <w:lastRenderedPageBreak/>
              <w:t>指导教师批阅意见：</w:t>
            </w:r>
          </w:p>
          <w:p w14:paraId="1E63F25D" w14:textId="77777777" w:rsidR="00150CB9" w:rsidRDefault="00150CB9"/>
          <w:p w14:paraId="7B559473" w14:textId="77777777" w:rsidR="00150CB9" w:rsidRDefault="00150CB9"/>
          <w:p w14:paraId="1D2D0899" w14:textId="77777777" w:rsidR="00150CB9" w:rsidRDefault="00150CB9"/>
          <w:p w14:paraId="63AFA322" w14:textId="59CBD1A6" w:rsidR="00150CB9" w:rsidRDefault="00150CB9"/>
          <w:p w14:paraId="7B36C231" w14:textId="77777777" w:rsidR="003B329A" w:rsidRDefault="003B329A"/>
          <w:p w14:paraId="6412291D" w14:textId="36890916" w:rsidR="00150CB9" w:rsidRDefault="00150CB9"/>
          <w:p w14:paraId="422E58D9" w14:textId="339B9EDD" w:rsidR="003B329A" w:rsidRDefault="003B329A"/>
          <w:p w14:paraId="742A6264" w14:textId="77777777" w:rsidR="003B329A" w:rsidRDefault="003B329A"/>
          <w:p w14:paraId="5B8B5108" w14:textId="0AB08EA7" w:rsidR="003B329A" w:rsidRDefault="003B329A"/>
          <w:p w14:paraId="325D61FA" w14:textId="77777777" w:rsidR="003B329A" w:rsidRDefault="003B329A"/>
          <w:p w14:paraId="27C02E9B" w14:textId="77777777" w:rsidR="00150CB9" w:rsidRDefault="00150CB9"/>
          <w:p w14:paraId="12C8A775" w14:textId="77777777" w:rsidR="00150CB9" w:rsidRDefault="00150CB9"/>
          <w:p w14:paraId="36CD015B" w14:textId="77777777" w:rsidR="00150CB9" w:rsidRPr="003B329A" w:rsidRDefault="00150CB9">
            <w:pPr>
              <w:rPr>
                <w:b/>
                <w:bCs/>
                <w:sz w:val="28"/>
              </w:rPr>
            </w:pPr>
            <w:r w:rsidRPr="003B329A">
              <w:rPr>
                <w:rFonts w:hint="eastAsia"/>
                <w:b/>
                <w:bCs/>
                <w:sz w:val="28"/>
              </w:rPr>
              <w:t>成绩评定：</w:t>
            </w:r>
          </w:p>
          <w:p w14:paraId="71B9CF54" w14:textId="77777777" w:rsidR="00150CB9" w:rsidRDefault="00150CB9"/>
          <w:p w14:paraId="0053D077" w14:textId="43848E55" w:rsidR="00150CB9" w:rsidRDefault="00150CB9"/>
          <w:p w14:paraId="4F553CE7" w14:textId="140E4496" w:rsidR="003B329A" w:rsidRDefault="003B329A"/>
          <w:p w14:paraId="0269D9BB" w14:textId="08CFE280" w:rsidR="003B329A" w:rsidRDefault="003B329A"/>
          <w:p w14:paraId="2A30F7B5" w14:textId="77777777" w:rsidR="003B329A" w:rsidRDefault="003B329A"/>
          <w:p w14:paraId="2A711DF4" w14:textId="620B2BE7" w:rsidR="00150CB9" w:rsidRDefault="00150CB9"/>
          <w:p w14:paraId="61A032DA" w14:textId="77777777" w:rsidR="003B329A" w:rsidRDefault="003B329A"/>
          <w:p w14:paraId="1AF3CE50" w14:textId="163E8544" w:rsidR="003B329A" w:rsidRDefault="003B329A"/>
          <w:p w14:paraId="5096E060" w14:textId="77777777" w:rsidR="00150CB9" w:rsidRDefault="00150CB9"/>
          <w:p w14:paraId="472A96B8" w14:textId="77777777" w:rsidR="00150CB9" w:rsidRDefault="00150CB9"/>
          <w:p w14:paraId="47E4F480" w14:textId="77777777" w:rsidR="003A60E6" w:rsidRDefault="003A60E6"/>
          <w:p w14:paraId="35849C4E" w14:textId="05006AF1" w:rsidR="00150CB9" w:rsidRPr="004B63E7" w:rsidRDefault="00150CB9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="00B90111">
              <w:t xml:space="preserve">      </w:t>
            </w:r>
            <w:r w:rsidRPr="004B63E7">
              <w:rPr>
                <w:rFonts w:hint="eastAsia"/>
                <w:sz w:val="24"/>
              </w:rPr>
              <w:t>指导教师签字：</w:t>
            </w:r>
          </w:p>
          <w:p w14:paraId="3B6D32F4" w14:textId="0B5C911E" w:rsidR="00150CB9" w:rsidRDefault="00150CB9">
            <w:r w:rsidRPr="004B63E7">
              <w:rPr>
                <w:rFonts w:hint="eastAsia"/>
                <w:sz w:val="24"/>
              </w:rPr>
              <w:t xml:space="preserve">                                             </w:t>
            </w:r>
            <w:r w:rsidR="00B90111">
              <w:rPr>
                <w:sz w:val="24"/>
              </w:rPr>
              <w:t xml:space="preserve">      </w:t>
            </w:r>
            <w:r w:rsidRPr="004B63E7">
              <w:rPr>
                <w:rFonts w:hint="eastAsia"/>
                <w:sz w:val="24"/>
              </w:rPr>
              <w:t>年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月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日</w:t>
            </w:r>
          </w:p>
        </w:tc>
      </w:tr>
      <w:tr w:rsidR="00150CB9" w14:paraId="06E7F9C4" w14:textId="77777777" w:rsidTr="00B90111">
        <w:trPr>
          <w:trHeight w:val="4104"/>
        </w:trPr>
        <w:tc>
          <w:tcPr>
            <w:tcW w:w="8931" w:type="dxa"/>
          </w:tcPr>
          <w:p w14:paraId="665285E8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0C657793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2BA8EBB0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432C" w14:textId="77777777" w:rsidR="00EC5323" w:rsidRDefault="00EC5323" w:rsidP="001F2623">
      <w:r>
        <w:separator/>
      </w:r>
    </w:p>
  </w:endnote>
  <w:endnote w:type="continuationSeparator" w:id="0">
    <w:p w14:paraId="24BF0FFE" w14:textId="77777777" w:rsidR="00EC5323" w:rsidRDefault="00EC5323" w:rsidP="001F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177A" w14:textId="77777777" w:rsidR="00EC5323" w:rsidRDefault="00EC5323" w:rsidP="001F2623">
      <w:r>
        <w:separator/>
      </w:r>
    </w:p>
  </w:footnote>
  <w:footnote w:type="continuationSeparator" w:id="0">
    <w:p w14:paraId="607AC0FD" w14:textId="77777777" w:rsidR="00EC5323" w:rsidRDefault="00EC5323" w:rsidP="001F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F15"/>
    <w:multiLevelType w:val="hybridMultilevel"/>
    <w:tmpl w:val="EB90A694"/>
    <w:lvl w:ilvl="0" w:tplc="81565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C6DE8"/>
    <w:multiLevelType w:val="hybridMultilevel"/>
    <w:tmpl w:val="4240DFF4"/>
    <w:lvl w:ilvl="0" w:tplc="A314A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07830"/>
    <w:multiLevelType w:val="hybridMultilevel"/>
    <w:tmpl w:val="3ED6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B429C"/>
    <w:multiLevelType w:val="hybridMultilevel"/>
    <w:tmpl w:val="03149688"/>
    <w:lvl w:ilvl="0" w:tplc="7ED43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AF45F2"/>
    <w:multiLevelType w:val="hybridMultilevel"/>
    <w:tmpl w:val="1CE62340"/>
    <w:lvl w:ilvl="0" w:tplc="C51C5E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86905"/>
    <w:multiLevelType w:val="hybridMultilevel"/>
    <w:tmpl w:val="D57EF848"/>
    <w:lvl w:ilvl="0" w:tplc="4E80D51A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FE3A37"/>
    <w:multiLevelType w:val="hybridMultilevel"/>
    <w:tmpl w:val="83863542"/>
    <w:lvl w:ilvl="0" w:tplc="6EAE9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C1"/>
    <w:multiLevelType w:val="hybridMultilevel"/>
    <w:tmpl w:val="C3CA9702"/>
    <w:lvl w:ilvl="0" w:tplc="D43C975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023AC1"/>
    <w:multiLevelType w:val="hybridMultilevel"/>
    <w:tmpl w:val="FF480E2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463945EA"/>
    <w:multiLevelType w:val="hybridMultilevel"/>
    <w:tmpl w:val="0A6AE81E"/>
    <w:lvl w:ilvl="0" w:tplc="39C21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2C11B3"/>
    <w:multiLevelType w:val="hybridMultilevel"/>
    <w:tmpl w:val="2F5AE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F77A4C"/>
    <w:multiLevelType w:val="hybridMultilevel"/>
    <w:tmpl w:val="EFB21154"/>
    <w:lvl w:ilvl="0" w:tplc="0450D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51661"/>
    <w:multiLevelType w:val="hybridMultilevel"/>
    <w:tmpl w:val="8BF6E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53C9"/>
    <w:rsid w:val="000276ED"/>
    <w:rsid w:val="00073A9E"/>
    <w:rsid w:val="00082175"/>
    <w:rsid w:val="00096447"/>
    <w:rsid w:val="000A4874"/>
    <w:rsid w:val="000B0A78"/>
    <w:rsid w:val="000C77E5"/>
    <w:rsid w:val="000D766B"/>
    <w:rsid w:val="00123DF3"/>
    <w:rsid w:val="00150CB9"/>
    <w:rsid w:val="00164806"/>
    <w:rsid w:val="00193642"/>
    <w:rsid w:val="001C2873"/>
    <w:rsid w:val="001F2623"/>
    <w:rsid w:val="00211059"/>
    <w:rsid w:val="002144ED"/>
    <w:rsid w:val="00216707"/>
    <w:rsid w:val="00271551"/>
    <w:rsid w:val="002B02D0"/>
    <w:rsid w:val="002B7E38"/>
    <w:rsid w:val="002F33B6"/>
    <w:rsid w:val="00335149"/>
    <w:rsid w:val="003509F7"/>
    <w:rsid w:val="003856D3"/>
    <w:rsid w:val="003A60E6"/>
    <w:rsid w:val="003B329A"/>
    <w:rsid w:val="003D7136"/>
    <w:rsid w:val="00453F91"/>
    <w:rsid w:val="00456E8A"/>
    <w:rsid w:val="00472639"/>
    <w:rsid w:val="00473B69"/>
    <w:rsid w:val="00475769"/>
    <w:rsid w:val="004A0163"/>
    <w:rsid w:val="004A64FC"/>
    <w:rsid w:val="004B3136"/>
    <w:rsid w:val="004B63E7"/>
    <w:rsid w:val="004F6215"/>
    <w:rsid w:val="004F771C"/>
    <w:rsid w:val="0050313D"/>
    <w:rsid w:val="00534E79"/>
    <w:rsid w:val="00537530"/>
    <w:rsid w:val="00582590"/>
    <w:rsid w:val="00590090"/>
    <w:rsid w:val="0062278A"/>
    <w:rsid w:val="006745D6"/>
    <w:rsid w:val="0068062D"/>
    <w:rsid w:val="006A242B"/>
    <w:rsid w:val="006B6439"/>
    <w:rsid w:val="006D015D"/>
    <w:rsid w:val="007066D6"/>
    <w:rsid w:val="00706933"/>
    <w:rsid w:val="00771349"/>
    <w:rsid w:val="00790B24"/>
    <w:rsid w:val="007D2A88"/>
    <w:rsid w:val="007D6B62"/>
    <w:rsid w:val="00860295"/>
    <w:rsid w:val="008B7FBE"/>
    <w:rsid w:val="00940C5F"/>
    <w:rsid w:val="00975D73"/>
    <w:rsid w:val="00997AA8"/>
    <w:rsid w:val="009C6480"/>
    <w:rsid w:val="00A02FA7"/>
    <w:rsid w:val="00A3773B"/>
    <w:rsid w:val="00A96F0F"/>
    <w:rsid w:val="00AA30DB"/>
    <w:rsid w:val="00AD42E2"/>
    <w:rsid w:val="00AF1ECD"/>
    <w:rsid w:val="00B058CE"/>
    <w:rsid w:val="00B51CD1"/>
    <w:rsid w:val="00B7798E"/>
    <w:rsid w:val="00B90111"/>
    <w:rsid w:val="00B91209"/>
    <w:rsid w:val="00BA6E24"/>
    <w:rsid w:val="00BE5F88"/>
    <w:rsid w:val="00C17B9A"/>
    <w:rsid w:val="00C4680D"/>
    <w:rsid w:val="00C54395"/>
    <w:rsid w:val="00CD214F"/>
    <w:rsid w:val="00D16828"/>
    <w:rsid w:val="00D26A3F"/>
    <w:rsid w:val="00D301C3"/>
    <w:rsid w:val="00D32996"/>
    <w:rsid w:val="00D97C9E"/>
    <w:rsid w:val="00DD3379"/>
    <w:rsid w:val="00E055F5"/>
    <w:rsid w:val="00E13551"/>
    <w:rsid w:val="00EA2041"/>
    <w:rsid w:val="00EC07F3"/>
    <w:rsid w:val="00EC5323"/>
    <w:rsid w:val="00EC54AC"/>
    <w:rsid w:val="00EF64E5"/>
    <w:rsid w:val="00F53630"/>
    <w:rsid w:val="00FA6F04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515289"/>
  <w15:chartTrackingRefBased/>
  <w15:docId w15:val="{4459EA60-0682-4F6D-9E44-382387A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F2623"/>
    <w:rPr>
      <w:kern w:val="2"/>
      <w:sz w:val="18"/>
      <w:szCs w:val="18"/>
    </w:rPr>
  </w:style>
  <w:style w:type="paragraph" w:styleId="a5">
    <w:name w:val="footer"/>
    <w:basedOn w:val="a"/>
    <w:link w:val="a6"/>
    <w:rsid w:val="001F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F2623"/>
    <w:rPr>
      <w:kern w:val="2"/>
      <w:sz w:val="18"/>
      <w:szCs w:val="18"/>
    </w:rPr>
  </w:style>
  <w:style w:type="table" w:styleId="a7">
    <w:name w:val="Table Grid"/>
    <w:basedOn w:val="a1"/>
    <w:rsid w:val="00B5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71551"/>
    <w:rPr>
      <w:color w:val="808080"/>
    </w:rPr>
  </w:style>
  <w:style w:type="paragraph" w:styleId="a9">
    <w:name w:val="List Paragraph"/>
    <w:basedOn w:val="a"/>
    <w:uiPriority w:val="34"/>
    <w:qFormat/>
    <w:rsid w:val="00271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4D9D-5A48-498D-92CE-F7EFFDBD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Wilhelm</cp:lastModifiedBy>
  <cp:revision>9</cp:revision>
  <cp:lastPrinted>2021-10-21T15:05:00Z</cp:lastPrinted>
  <dcterms:created xsi:type="dcterms:W3CDTF">2020-10-27T16:37:00Z</dcterms:created>
  <dcterms:modified xsi:type="dcterms:W3CDTF">2021-10-21T15:08:00Z</dcterms:modified>
</cp:coreProperties>
</file>