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常用信号的分类与观察实验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实验步骤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val="en-US" w:eastAsia="zh-CN"/>
        </w:rPr>
        <w:t>Simulink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先运行Matlab软件，然后在命令窗口输入命令“simulink”再回车，等待Simulink工具软件界面出现。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top"/>
        <w:outlineLvl w:val="9"/>
      </w:pPr>
      <w:r>
        <w:drawing>
          <wp:inline distT="0" distB="0" distL="114300" distR="114300">
            <wp:extent cx="1812925" cy="76454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807970" cy="4528185"/>
            <wp:effectExtent l="0" t="0" r="1143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452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新建仿真模型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Simulink Library Browser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File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菜单选择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New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Model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，会弹出一个新窗体untitled。我们将在这个新窗体中建立仿真模型。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</w:pPr>
      <w:r>
        <w:drawing>
          <wp:inline distT="0" distB="0" distL="114300" distR="114300">
            <wp:extent cx="2938145" cy="1877695"/>
            <wp:effectExtent l="0" t="0" r="825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66690" cy="349631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放置信号源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Simulink Library Browser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Libraries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列表中，找到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Simulink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Sources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，然后在右侧选择“From Workspace”。一直按住鼠标左键，将这个模块拖到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untitled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窗体内的适当位置再松开鼠标左键。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1467485" cy="236728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463290" cy="2299335"/>
            <wp:effectExtent l="0" t="0" r="381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放置示波器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Simulink Library Browser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Libraries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列表中，找到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Simulink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Sinks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，选择“Scope”模块并将它拖到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untitled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窗体内的适当位置。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1348105" cy="2414270"/>
            <wp:effectExtent l="0" t="0" r="1079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48105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648075" cy="2421890"/>
            <wp:effectExtent l="0" t="0" r="952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2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将信号源与示波器连接起来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923290</wp:posOffset>
                </wp:positionV>
                <wp:extent cx="203835" cy="218440"/>
                <wp:effectExtent l="6350" t="6350" r="18415" b="1651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218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.9pt;margin-top:72.7pt;height:17.2pt;width:16.05pt;z-index:251659264;v-text-anchor:middle;mso-width-relative:page;mso-height-relative:page;" filled="f" stroked="t" coordsize="21600,21600" o:gfxdata="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qYPTpNUAAAAJAQAADwAA&#10;AAAAAAABACAAAAAiAAAAZHJzL2Rvd25yZXYueG1sUEsBAhQAFAAAAAgAh07iQPv2iDdSAgAAgQQA&#10;AA4AAAAAAAAAAQAgAAAAJA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4075430</wp:posOffset>
                </wp:positionH>
                <wp:positionV relativeFrom="paragraph">
                  <wp:posOffset>183515</wp:posOffset>
                </wp:positionV>
                <wp:extent cx="203835" cy="192405"/>
                <wp:effectExtent l="6350" t="6350" r="18415" b="17145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4100" y="3983990"/>
                          <a:ext cx="2038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20.9pt;margin-top:14.45pt;height:15.15pt;width:16.05pt;z-index:251658240;v-text-anchor:middle;mso-width-relative:page;mso-height-relative:page;" filled="f" stroked="t" coordsize="21600,21600" o:gfxdata="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2&#10;HpGj1gAAAAkBAAAPAAAAAAAAAAEAIAAAACIAAABkcnMvZG93bnJldi54bWxQSwECFAAUAAAACACH&#10;TuJAqZRxu18CAACNBAAADgAAAAAAAAABACAAAAAlAQAAZHJzL2Uyb0RvYy54bWxQSwUGAAAAAAYA&#10;BgBZAQAA9gU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untitled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窗体中，将鼠标移动到信号源模块的输出端</w:t>
      </w:r>
      <w:r>
        <w:drawing>
          <wp:inline distT="0" distB="0" distL="114300" distR="114300">
            <wp:extent cx="869950" cy="4318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995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（左图圆圈内）。此时，鼠标指针会改变形状，由箭头变成十字。按住左键向右移动，直到示波器输入端</w:t>
      </w:r>
      <w:r>
        <w:drawing>
          <wp:inline distT="0" distB="0" distL="114300" distR="114300">
            <wp:extent cx="635000" cy="552450"/>
            <wp:effectExtent l="0" t="0" r="0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（左图圆圈内）。在鼠标移动过程中，会出现红色的虚线，当与示波器连线成功后会变成黑色实线。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center"/>
        <w:outlineLvl w:val="9"/>
      </w:pPr>
      <w:r>
        <w:drawing>
          <wp:inline distT="0" distB="0" distL="114300" distR="114300">
            <wp:extent cx="5266690" cy="3496310"/>
            <wp:effectExtent l="0" t="0" r="3810" b="889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center"/>
        <w:outlineLvl w:val="9"/>
      </w:pPr>
      <w:r>
        <w:drawing>
          <wp:inline distT="0" distB="0" distL="114300" distR="114300">
            <wp:extent cx="5266690" cy="3496310"/>
            <wp:effectExtent l="0" t="0" r="3810" b="889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center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center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定义信号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切换到Matlab命令行窗口，输入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center"/>
        <w:textAlignment w:val="center"/>
        <w:outlineLvl w:val="9"/>
      </w:pPr>
      <w:r>
        <w:drawing>
          <wp:inline distT="0" distB="0" distL="114300" distR="114300">
            <wp:extent cx="2794000" cy="590550"/>
            <wp:effectExtent l="0" t="0" r="0" b="635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这条命令的含义是</w:t>
      </w:r>
      <w:r>
        <w:rPr>
          <w:rFonts w:hint="eastAsia"/>
          <w:position w:val="-10"/>
          <w:lang w:val="en-US" w:eastAsia="zh-CN"/>
        </w:rPr>
        <w:object>
          <v:shape id="_x0000_i1025" o:spt="75" type="#_x0000_t75" style="height:16pt;width:4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17">
            <o:LockedField>false</o:LockedField>
          </o:OLEObject>
        </w:object>
      </w:r>
      <w:r>
        <w:rPr>
          <w:rFonts w:hint="eastAsia"/>
          <w:lang w:val="en-US" w:eastAsia="zh-CN"/>
        </w:rPr>
        <w:t>，在这个区间内</w:t>
      </w:r>
      <w:r>
        <w:rPr>
          <w:rFonts w:hint="default" w:ascii="Times New Roman" w:hAnsi="Times New Roman" w:cs="Times New Roman"/>
          <w:i/>
          <w:iCs/>
          <w:lang w:val="en-US" w:eastAsia="zh-CN"/>
        </w:rPr>
        <w:t>t</w:t>
      </w:r>
      <w:r>
        <w:rPr>
          <w:rFonts w:hint="eastAsia"/>
          <w:i w:val="0"/>
          <w:iCs w:val="0"/>
          <w:lang w:val="en-US" w:eastAsia="zh-CN"/>
        </w:rPr>
        <w:t>取了1000不同的值，这些值间隔相等</w:t>
      </w:r>
      <w:r>
        <w:rPr>
          <w:rFonts w:hint="eastAsia"/>
          <w:i/>
          <w:iCs/>
          <w:lang w:val="en-US" w:eastAsia="zh-CN"/>
        </w:rPr>
        <w:t>。</w:t>
      </w:r>
      <w:r>
        <w:rPr>
          <w:rFonts w:hint="eastAsia"/>
          <w:lang w:val="en-US" w:eastAsia="zh-CN"/>
        </w:rPr>
        <w:t>然后输入想查看的信号，比如指数信号：</w:t>
      </w:r>
      <w:r>
        <w:rPr>
          <w:rFonts w:hint="eastAsia"/>
          <w:position w:val="-10"/>
          <w:lang w:val="en-US" w:eastAsia="zh-CN"/>
        </w:rPr>
        <w:object>
          <v:shape id="_x0000_i1026" o:spt="75" type="#_x0000_t75" style="height:18pt;width:74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9">
            <o:LockedField>false</o:LockedField>
          </o:OLEObject>
        </w:object>
      </w:r>
      <w:r>
        <w:rPr>
          <w:rFonts w:hint="eastAsia"/>
          <w:lang w:val="en-US" w:eastAsia="zh-CN"/>
        </w:rPr>
        <w:t>（指数函数用</w:t>
      </w:r>
      <w:r>
        <w:rPr>
          <w:rFonts w:hint="default" w:ascii="Times New Roman" w:hAnsi="Times New Roman" w:cs="Times New Roman"/>
          <w:lang w:val="en-US" w:eastAsia="zh-CN"/>
        </w:rPr>
        <w:t>exp()</w:t>
      </w:r>
      <w:r>
        <w:rPr>
          <w:rFonts w:hint="eastAsia"/>
          <w:lang w:val="en-US" w:eastAsia="zh-CN"/>
        </w:rPr>
        <w:t>；由于所取的</w:t>
      </w:r>
      <w:r>
        <w:rPr>
          <w:rFonts w:hint="default" w:ascii="Times New Roman" w:hAnsi="Times New Roman" w:cs="Times New Roman"/>
          <w:i/>
          <w:iCs/>
          <w:lang w:val="en-US" w:eastAsia="zh-CN"/>
        </w:rPr>
        <w:t>t</w:t>
      </w:r>
      <w:r>
        <w:rPr>
          <w:rFonts w:hint="eastAsia" w:ascii="Times New Roman" w:hAnsi="Times New Roman" w:cs="Times New Roman"/>
          <w:lang w:val="en-US" w:eastAsia="zh-CN"/>
        </w:rPr>
        <w:t>没有负值，所以不用管u(t)</w:t>
      </w:r>
      <w:r>
        <w:rPr>
          <w:rFonts w:hint="eastAsia"/>
          <w:lang w:val="en-US" w:eastAsia="zh-CN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</w:pPr>
      <w:r>
        <w:drawing>
          <wp:inline distT="0" distB="0" distL="114300" distR="114300">
            <wp:extent cx="2717800" cy="914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eastAsia="zh-CN"/>
        </w:rPr>
        <w:t>最后，将时间</w:t>
      </w:r>
      <w:r>
        <w:rPr>
          <w:rFonts w:hint="default" w:ascii="Times New Roman" w:hAnsi="Times New Roman" w:cs="Times New Roman"/>
          <w:i/>
          <w:iCs/>
          <w:lang w:val="en-US" w:eastAsia="zh-CN"/>
        </w:rPr>
        <w:t>t</w:t>
      </w:r>
      <w:r>
        <w:rPr>
          <w:rFonts w:hint="eastAsia"/>
          <w:i w:val="0"/>
          <w:iCs w:val="0"/>
          <w:lang w:val="en-US" w:eastAsia="zh-CN"/>
        </w:rPr>
        <w:t>和信号</w:t>
      </w:r>
      <w:r>
        <w:rPr>
          <w:rFonts w:hint="default" w:ascii="Times New Roman" w:hAnsi="Times New Roman" w:cs="Times New Roman"/>
          <w:i/>
          <w:iCs/>
          <w:lang w:val="en-US" w:eastAsia="zh-CN"/>
        </w:rPr>
        <w:t>x</w:t>
      </w:r>
      <w:r>
        <w:rPr>
          <w:rFonts w:hint="eastAsia"/>
          <w:i w:val="0"/>
          <w:iCs w:val="0"/>
          <w:lang w:val="en-US" w:eastAsia="zh-CN"/>
        </w:rPr>
        <w:t>合并到一起形成一个变量</w:t>
      </w:r>
      <w:r>
        <w:rPr>
          <w:rFonts w:hint="default"/>
          <w:i w:val="0"/>
          <w:iCs w:val="0"/>
          <w:lang w:val="en-US" w:eastAsia="zh-CN"/>
        </w:rPr>
        <w:t>”</w:t>
      </w:r>
      <w:r>
        <w:rPr>
          <w:rFonts w:hint="eastAsia"/>
          <w:i w:val="0"/>
          <w:iCs w:val="0"/>
          <w:lang w:val="en-US" w:eastAsia="zh-CN"/>
        </w:rPr>
        <w:t>simin</w:t>
      </w:r>
      <w:r>
        <w:rPr>
          <w:rFonts w:hint="default"/>
          <w:i w:val="0"/>
          <w:iCs w:val="0"/>
          <w:lang w:val="en-US" w:eastAsia="zh-CN"/>
        </w:rPr>
        <w:t>”</w:t>
      </w:r>
      <w:r>
        <w:rPr>
          <w:rFonts w:hint="eastAsia"/>
          <w:i w:val="0"/>
          <w:iCs w:val="0"/>
          <w:lang w:val="en-US" w:eastAsia="zh-CN"/>
        </w:rPr>
        <w:t>（这个变量名要与信号源模块那个框中的名字。当然，也可以双击信号源模块，在弹出的对话框中修改它）。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2564130" cy="704215"/>
            <wp:effectExtent l="0" t="0" r="127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center"/>
        <w:outlineLvl w:val="9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宋体" w:hAnsi="宋体" w:eastAsia="宋体" w:cs="宋体"/>
          <w:color w:val="FF0000"/>
          <w:lang w:val="en-US" w:eastAsia="zh-CN"/>
        </w:rPr>
        <w:t>※</w:t>
      </w:r>
      <w:r>
        <w:rPr>
          <w:rFonts w:hint="eastAsia" w:ascii="宋体" w:hAnsi="宋体" w:eastAsia="宋体" w:cs="宋体"/>
          <w:lang w:val="en-US" w:eastAsia="zh-CN"/>
        </w:rPr>
        <w:t>这里</w:t>
      </w:r>
      <w:r>
        <w:rPr>
          <w:rFonts w:hint="eastAsia"/>
          <w:lang w:eastAsia="zh-CN"/>
        </w:rPr>
        <w:t>时间</w:t>
      </w:r>
      <w:r>
        <w:rPr>
          <w:rFonts w:hint="default" w:ascii="Times New Roman" w:hAnsi="Times New Roman" w:cs="Times New Roman"/>
          <w:i/>
          <w:iCs/>
          <w:lang w:val="en-US" w:eastAsia="zh-CN"/>
        </w:rPr>
        <w:t>t</w:t>
      </w:r>
      <w:r>
        <w:rPr>
          <w:rFonts w:hint="eastAsia"/>
          <w:i w:val="0"/>
          <w:iCs w:val="0"/>
          <w:lang w:val="en-US" w:eastAsia="zh-CN"/>
        </w:rPr>
        <w:t>和信号</w:t>
      </w:r>
      <w:r>
        <w:rPr>
          <w:rFonts w:hint="default" w:ascii="Times New Roman" w:hAnsi="Times New Roman" w:cs="Times New Roman"/>
          <w:i/>
          <w:iCs/>
          <w:lang w:val="en-US" w:eastAsia="zh-CN"/>
        </w:rPr>
        <w:t>x</w: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两个变量后面都加了</w:t>
      </w:r>
      <w:r>
        <w:rPr>
          <w:rFonts w:hint="eastAsia" w:ascii="Times New Roman" w:hAnsi="Times New Roman" w:cs="Times New Roman"/>
          <w:i w:val="0"/>
          <w:iCs w:val="0"/>
          <w:color w:val="FF0000"/>
          <w:lang w:val="en-US" w:eastAsia="zh-CN"/>
        </w:rPr>
        <w:t>单引号“</w:t>
      </w:r>
      <w:r>
        <w:rPr>
          <w:rFonts w:hint="default" w:ascii="Times New Roman" w:hAnsi="Times New Roman" w:cs="Times New Roman"/>
          <w:i w:val="0"/>
          <w:iCs w:val="0"/>
          <w:color w:val="FF0000"/>
          <w:lang w:val="en-US" w:eastAsia="zh-CN"/>
        </w:rPr>
        <w:t>’</w:t>
      </w:r>
      <w:r>
        <w:rPr>
          <w:rFonts w:hint="eastAsia" w:ascii="Times New Roman" w:hAnsi="Times New Roman" w:cs="Times New Roman"/>
          <w:i w:val="0"/>
          <w:iCs w:val="0"/>
          <w:color w:val="FF0000"/>
          <w:lang w:val="en-US" w:eastAsia="zh-CN"/>
        </w:rPr>
        <w:t>”</w: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，如果不加就会在仿真运行时出错。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center"/>
        <w:outlineLvl w:val="9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center"/>
        <w:outlineLvl w:val="9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运行仿真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eastAsia"/>
          <w:lang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切换到</w:t>
      </w:r>
      <w:r>
        <w:rPr>
          <w:rFonts w:hint="default" w:ascii="Times New Roman" w:hAnsi="Times New Roman" w:cs="Times New Roman"/>
          <w:i w:val="0"/>
          <w:iCs w:val="0"/>
          <w:lang w:val="en-US" w:eastAsia="zh-CN"/>
        </w:rPr>
        <w:t>”</w: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untitled</w:t>
      </w:r>
      <w:r>
        <w:rPr>
          <w:rFonts w:hint="default" w:ascii="Times New Roman" w:hAnsi="Times New Roman" w:cs="Times New Roman"/>
          <w:i w:val="0"/>
          <w:iCs w:val="0"/>
          <w:lang w:val="en-US" w:eastAsia="zh-CN"/>
        </w:rPr>
        <w:t>”</w: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窗体，用鼠标点击工具栏上</w:t>
      </w:r>
      <w:r>
        <w:drawing>
          <wp:inline distT="0" distB="0" distL="114300" distR="114300">
            <wp:extent cx="375920" cy="450850"/>
            <wp:effectExtent l="0" t="0" r="508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2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，运行仿真。仿真运行完成后后，双击示波器，在打开的示波器窗体中就能看到信号的波形了。为了更好地观察信号，可以用示波器窗体工具栏的放大工具</w:t>
      </w:r>
      <w:r>
        <w:drawing>
          <wp:inline distT="0" distB="0" distL="114300" distR="114300">
            <wp:extent cx="762000" cy="273050"/>
            <wp:effectExtent l="0" t="0" r="0" b="6350"/>
            <wp:docPr id="2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（从左到右依次是时间和幅度都放大、时间轴放大、幅度轴放大）。也可在波形上按鼠标右键，在弹出的菜单中选择“</w:t>
      </w:r>
      <w:r>
        <w:rPr>
          <w:rFonts w:hint="eastAsia"/>
          <w:lang w:val="en-US" w:eastAsia="zh-CN"/>
        </w:rPr>
        <w:t>zoom out</w:t>
      </w:r>
      <w:r>
        <w:rPr>
          <w:rFonts w:hint="eastAsia"/>
          <w:lang w:eastAsia="zh-CN"/>
        </w:rPr>
        <w:t>”（缩小）或“</w:t>
      </w:r>
      <w:r>
        <w:rPr>
          <w:rFonts w:hint="eastAsia"/>
          <w:lang w:val="en-US" w:eastAsia="zh-CN"/>
        </w:rPr>
        <w:t>autoscale</w:t>
      </w:r>
      <w:r>
        <w:rPr>
          <w:rFonts w:hint="eastAsia"/>
          <w:lang w:eastAsia="zh-CN"/>
        </w:rPr>
        <w:t>”（自动设置时间、幅度范围，相当于实际示波器上的“</w:t>
      </w:r>
      <w:r>
        <w:rPr>
          <w:rFonts w:hint="eastAsia"/>
          <w:lang w:val="en-US" w:eastAsia="zh-CN"/>
        </w:rPr>
        <w:t>Autoset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按键</w:t>
      </w:r>
      <w:r>
        <w:rPr>
          <w:rFonts w:hint="eastAsia"/>
          <w:lang w:eastAsia="zh-CN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center"/>
        <w:outlineLvl w:val="9"/>
      </w:pPr>
      <w:r>
        <w:drawing>
          <wp:inline distT="0" distB="0" distL="114300" distR="114300">
            <wp:extent cx="4737100" cy="28384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center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center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改变信号形式并观察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切换到Matlab命令行，重新给x赋值并更新simin变量。比如，想观察sinc信号。由于仿真时间都是从0时刻开始的，仿真时长是10秒。所以，我们将sinc信号右移5秒赋给x。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center"/>
        <w:outlineLvl w:val="9"/>
      </w:pPr>
      <w:r>
        <w:drawing>
          <wp:inline distT="0" distB="0" distL="114300" distR="114300">
            <wp:extent cx="3795395" cy="581660"/>
            <wp:effectExtent l="0" t="0" r="1905" b="2540"/>
            <wp:docPr id="2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这里pi是保留字，代表圆周率</w:t>
      </w:r>
      <w:r>
        <w:rPr>
          <w:rFonts w:hint="eastAsia"/>
          <w:position w:val="-6"/>
          <w:lang w:val="en-US" w:eastAsia="zh-CN"/>
        </w:rPr>
        <w:object>
          <v:shape id="_x0000_i1027" o:spt="75" type="#_x0000_t75" style="height:11pt;width:11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27">
            <o:LockedField>false</o:LockedField>
          </o:OLEObject>
        </w:object>
      </w:r>
      <w:r>
        <w:rPr>
          <w:rFonts w:hint="eastAsia"/>
          <w:lang w:val="en-US" w:eastAsia="zh-CN"/>
        </w:rPr>
        <w:t>。上述语句中的除号</w:t>
      </w:r>
      <w:r>
        <w:rPr>
          <w:rFonts w:hint="default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/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前面有个</w:t>
      </w:r>
      <w:r>
        <w:rPr>
          <w:rFonts w:hint="default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.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不能漏了！因为时间t有多个值，sinc(t)公式</w:t>
      </w:r>
      <w:r>
        <w:rPr>
          <w:rFonts w:hint="eastAsia"/>
          <w:position w:val="-10"/>
          <w:lang w:val="en-US" w:eastAsia="zh-CN"/>
        </w:rPr>
        <w:object>
          <v:shape id="_x0000_i1028" o:spt="75" type="#_x0000_t75" style="height:16pt;width:36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29">
            <o:LockedField>false</o:LockedField>
          </o:OLEObject>
        </w:object>
      </w:r>
      <w:r>
        <w:rPr>
          <w:rFonts w:hint="eastAsia"/>
          <w:lang w:val="en-US" w:eastAsia="zh-CN"/>
        </w:rPr>
        <w:t>和</w:t>
      </w:r>
      <w:r>
        <w:rPr>
          <w:rFonts w:hint="eastAsia"/>
          <w:position w:val="-6"/>
          <w:lang w:val="en-US" w:eastAsia="zh-CN"/>
        </w:rPr>
        <w:object>
          <v:shape id="_x0000_i1029" o:spt="75" type="#_x0000_t75" style="height:12pt;width:13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31">
            <o:LockedField>false</o:LockedField>
          </o:OLEObject>
        </w:object>
      </w:r>
      <w:r>
        <w:rPr>
          <w:rFonts w:hint="eastAsia"/>
          <w:lang w:val="en-US" w:eastAsia="zh-CN"/>
        </w:rPr>
        <w:t>中是按时刻对应相除的，所以必须加这个句点。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切换回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untitled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窗体后再次运行仿真，可以看到示波器窗体中的信号波形已经变为sinc信号的波形了。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</w:pPr>
      <w:r>
        <w:drawing>
          <wp:inline distT="0" distB="0" distL="114300" distR="114300">
            <wp:extent cx="4502150" cy="2697480"/>
            <wp:effectExtent l="0" t="0" r="6350" b="7620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当然，我们也可以将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From Workspace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这个信号源模块替换成其他的信号源模块，比如“Signal Generator”（信号发生器模块）。具体方法如下：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center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选中“From Workspace”模块，此时模块方框的四角会出现小方块</w:t>
      </w:r>
      <w:r>
        <w:drawing>
          <wp:inline distT="0" distB="0" distL="114300" distR="114300">
            <wp:extent cx="758190" cy="502285"/>
            <wp:effectExtent l="0" t="0" r="3810" b="5715"/>
            <wp:docPr id="2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rcRect l="13178" t="45805" r="72426" b="39829"/>
                    <a:stretch>
                      <a:fillRect/>
                    </a:stretch>
                  </pic:blipFill>
                  <pic:spPr>
                    <a:xfrm>
                      <a:off x="0" y="0"/>
                      <a:ext cx="758190" cy="50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。然后按键盘上的删除键“Delete”。</w:t>
      </w:r>
      <w:r>
        <w:rPr>
          <w:rFonts w:hint="eastAsia"/>
          <w:lang w:eastAsia="zh-CN"/>
        </w:rPr>
        <w:t>删除完成后变成这样</w:t>
      </w:r>
      <w:r>
        <w:drawing>
          <wp:inline distT="0" distB="0" distL="114300" distR="114300">
            <wp:extent cx="2260600" cy="546100"/>
            <wp:effectExtent l="0" t="0" r="0" b="0"/>
            <wp:docPr id="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。此时，因为连线悬空，连线变成了红色虚线。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Simulink Library Browser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Libraries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列表中，找到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Simulink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Sources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，然后在右侧选择“Signal Generator”模块，将它拖到被删掉的模块位置。然后，将鼠标移到断开的连线的左端，按住左键并移动到信号源模块的端。此时，连线会变成黑色实线。如果没有变成黑色实线，说明没有连上，要重新调整连线的左端（没连上时它是红色虚线画的“&gt;”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center"/>
        <w:textAlignment w:val="auto"/>
        <w:outlineLvl w:val="9"/>
      </w:pPr>
      <w:r>
        <w:drawing>
          <wp:inline distT="0" distB="0" distL="114300" distR="114300">
            <wp:extent cx="4396105" cy="2918460"/>
            <wp:effectExtent l="0" t="0" r="10795" b="2540"/>
            <wp:docPr id="2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双击“Signal Generator”模块，可以弹出它的属性对话框。可以更改所产生信号的波形、幅度、频率，等等。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center"/>
        <w:textAlignment w:val="auto"/>
        <w:outlineLvl w:val="9"/>
      </w:pPr>
      <w:r>
        <w:drawing>
          <wp:inline distT="0" distB="0" distL="114300" distR="114300">
            <wp:extent cx="4032250" cy="3695700"/>
            <wp:effectExtent l="0" t="0" r="6350" b="0"/>
            <wp:docPr id="3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实验报告要求</w:t>
      </w:r>
    </w:p>
    <w:p>
      <w:pPr>
        <w:numPr>
          <w:ilvl w:val="0"/>
          <w:numId w:val="4"/>
        </w:numPr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不要求撰写完整的实验报告，只需要将所观察的信号波形图粘贴到Word文档中就可以了，每个波形图要标注是什么信号；</w:t>
      </w:r>
      <w:bookmarkStart w:id="0" w:name="_GoBack"/>
      <w:bookmarkEnd w:id="0"/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 w:ascii="宋体" w:hAnsi="宋体"/>
          <w:szCs w:val="21"/>
          <w:lang w:eastAsia="zh-CN"/>
        </w:rPr>
        <w:t>至少要给出常用信号：</w:t>
      </w:r>
      <w:r>
        <w:rPr>
          <w:rFonts w:hint="eastAsia" w:ascii="宋体" w:hAnsi="宋体"/>
          <w:szCs w:val="21"/>
        </w:rPr>
        <w:t>指数信号、正弦信号、指数衰减正弦信号、抽样信号、钟形信号、脉冲信号</w:t>
      </w:r>
      <w:r>
        <w:rPr>
          <w:rFonts w:hint="eastAsia" w:ascii="宋体" w:hAnsi="宋体"/>
          <w:szCs w:val="21"/>
          <w:lang w:eastAsia="zh-CN"/>
        </w:rPr>
        <w:t>的波形。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宋体-方正超大字符集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Garamond">
    <w:panose1 w:val="02020404030301010803"/>
    <w:charset w:val="00"/>
    <w:family w:val="roman"/>
    <w:pitch w:val="default"/>
    <w:sig w:usb0="00000287" w:usb1="00000000" w:usb2="00000000" w:usb3="00000000" w:csb0="0000009F" w:csb1="DFD7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A4E560"/>
    <w:multiLevelType w:val="singleLevel"/>
    <w:tmpl w:val="5EA4E560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EA4FC6E"/>
    <w:multiLevelType w:val="singleLevel"/>
    <w:tmpl w:val="5EA4FC6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EA54A10"/>
    <w:multiLevelType w:val="singleLevel"/>
    <w:tmpl w:val="5EA54A10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5EA54B75"/>
    <w:multiLevelType w:val="singleLevel"/>
    <w:tmpl w:val="5EA54B75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F14302"/>
    <w:rsid w:val="20344634"/>
    <w:rsid w:val="6FF14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wmf"/><Relationship Id="rId31" Type="http://schemas.openxmlformats.org/officeDocument/2006/relationships/oleObject" Target="embeddings/oleObject5.bin"/><Relationship Id="rId30" Type="http://schemas.openxmlformats.org/officeDocument/2006/relationships/image" Target="media/image23.wmf"/><Relationship Id="rId3" Type="http://schemas.openxmlformats.org/officeDocument/2006/relationships/theme" Target="theme/theme1.xml"/><Relationship Id="rId29" Type="http://schemas.openxmlformats.org/officeDocument/2006/relationships/oleObject" Target="embeddings/oleObject4.bin"/><Relationship Id="rId28" Type="http://schemas.openxmlformats.org/officeDocument/2006/relationships/image" Target="media/image22.wmf"/><Relationship Id="rId27" Type="http://schemas.openxmlformats.org/officeDocument/2006/relationships/oleObject" Target="embeddings/oleObject3.bin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wmf"/><Relationship Id="rId2" Type="http://schemas.openxmlformats.org/officeDocument/2006/relationships/settings" Target="settings.xml"/><Relationship Id="rId19" Type="http://schemas.openxmlformats.org/officeDocument/2006/relationships/oleObject" Target="embeddings/oleObject2.bin"/><Relationship Id="rId18" Type="http://schemas.openxmlformats.org/officeDocument/2006/relationships/image" Target="media/image14.wmf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2020-04-26T01:26:00Z</dcterms:created>
  <dc:creator>Administrator</dc:creator>
  <cp:lastModifiedBy>Administrator</cp:lastModifiedBy>
  <dcterms:modified xsi:type="dcterms:W3CDTF">2020-04-26T08:46:09Z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2052-10.8.0.6370</vt:lpwstr>
  </property>
</Properties>
</file>