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2E50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2E50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2E50A3">
            <w:r>
              <w:t>Date</w:t>
            </w:r>
          </w:p>
        </w:tc>
        <w:tc>
          <w:tcPr>
            <w:tcW w:w="4508" w:type="dxa"/>
          </w:tcPr>
          <w:p w:rsidR="00E370AF" w:rsidRDefault="002E50A3">
            <w:r>
              <w:t>09 March 2026</w:t>
            </w:r>
          </w:p>
        </w:tc>
      </w:tr>
      <w:tr w:rsidR="00E370AF">
        <w:tc>
          <w:tcPr>
            <w:tcW w:w="4508" w:type="dxa"/>
          </w:tcPr>
          <w:p w:rsidR="00E370AF" w:rsidRDefault="002E50A3">
            <w:r>
              <w:t>Team ID</w:t>
            </w:r>
          </w:p>
        </w:tc>
        <w:tc>
          <w:tcPr>
            <w:tcW w:w="4508" w:type="dxa"/>
          </w:tcPr>
          <w:p w:rsidR="00E370AF" w:rsidRDefault="002E50A3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E370AF">
        <w:tc>
          <w:tcPr>
            <w:tcW w:w="4508" w:type="dxa"/>
          </w:tcPr>
          <w:p w:rsidR="00E370AF" w:rsidRDefault="002E50A3">
            <w:r>
              <w:t>Project Name</w:t>
            </w:r>
          </w:p>
        </w:tc>
        <w:tc>
          <w:tcPr>
            <w:tcW w:w="4508" w:type="dxa"/>
          </w:tcPr>
          <w:p w:rsidR="00E370AF" w:rsidRDefault="002E50A3">
            <w:r w:rsidRPr="002E50A3">
              <w:t>Enforcing Mandatory Fields Using UI Policies and Migrating Changes with Update Sets</w:t>
            </w:r>
          </w:p>
        </w:tc>
      </w:tr>
      <w:tr w:rsidR="00E370AF">
        <w:tc>
          <w:tcPr>
            <w:tcW w:w="4508" w:type="dxa"/>
          </w:tcPr>
          <w:p w:rsidR="00E370AF" w:rsidRDefault="002E50A3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2E50A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2E50A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many sub-processes – that bridges the gap between business </w:t>
      </w:r>
      <w:r>
        <w:rPr>
          <w:rFonts w:ascii="Arial" w:eastAsia="Arial" w:hAnsi="Arial" w:cs="Arial"/>
          <w:color w:val="000000"/>
          <w:sz w:val="24"/>
          <w:szCs w:val="24"/>
        </w:rPr>
        <w:t>problems and technology solutions. Its goals are to:</w:t>
      </w:r>
    </w:p>
    <w:p w:rsidR="00E370AF" w:rsidRDefault="002E50A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2E50A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E370AF" w:rsidRDefault="002E50A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phases, and solution requirements.</w:t>
      </w:r>
    </w:p>
    <w:p w:rsidR="00E370AF" w:rsidRDefault="002E50A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2E50A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2E50A3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2E50A3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:rsidR="00E370AF" w:rsidRDefault="002E50A3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</w:t>
        </w:r>
        <w:r>
          <w:rPr>
            <w:b/>
            <w:color w:val="0563C1"/>
            <w:u w:val="single"/>
          </w:rPr>
          <w:t>powered-by-ai-on-aws-part-1-architecture-and-design-considerations/</w:t>
        </w:r>
      </w:hyperlink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D86AC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98C8AEAE-6335-4DE5-9A3B-B967E45C9BE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0434768C-AD9D-4949-82A6-9CBCAC5803C0}"/>
    <w:embedBold r:id="rId3" w:fontKey="{AAF61117-3B64-4B5C-AC72-E57CF341AC66}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9DB5E2A-7C01-4411-8EE7-C7D0D8736AD1}"/>
    <w:embedItalic r:id="rId5" w:fontKey="{4B7AEB8F-B8D8-450B-8034-9193DCA10FF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9DCC3115-0BD8-49DF-B0FA-B0B9BB6DAFB6}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FDB8E018-AC71-4304-8373-4C41F5FF4A4E}"/>
    <w:embedItalic r:id="rId8" w:fontKey="{A7B17E9D-18D3-41DE-8C01-12BE33FB945C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9" w:fontKey="{C33C06C5-C530-4710-A1CD-EB4571F5A97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70AF"/>
    <w:rsid w:val="00267921"/>
    <w:rsid w:val="002E50A3"/>
    <w:rsid w:val="00862077"/>
    <w:rsid w:val="00D86ACE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ACE"/>
  </w:style>
  <w:style w:type="paragraph" w:styleId="Heading1">
    <w:name w:val="heading 1"/>
    <w:basedOn w:val="Normal"/>
    <w:next w:val="Normal"/>
    <w:uiPriority w:val="9"/>
    <w:qFormat/>
    <w:rsid w:val="00D86AC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86AC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86AC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86AC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86AC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86AC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86AC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D86AC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86AC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5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0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4</cp:revision>
  <dcterms:created xsi:type="dcterms:W3CDTF">2022-10-03T08:27:00Z</dcterms:created>
  <dcterms:modified xsi:type="dcterms:W3CDTF">2026-03-09T15:01:00Z</dcterms:modified>
</cp:coreProperties>
</file>