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Cannot Create New Domain Message Seen In 1920: "There Are User(S) Online, Can Not Be Configured"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OfficedConnect, HPE Comware Switch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Requirement: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Background: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1920 is a Comware 5 version switch model.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Currently only local-user authentication is being used to log into Office Connect 1920 (JG922A).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Instead of local authentication, TACACS server should authenticate the user who wants to log into the switch.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We already have HWTACAS(Huwaei TACACS) scheme in place: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 xml:space="preserve">    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[1920] hwtacacs scheme hwtac</w:t>
        <w:br/>
        <w:t>    [1920-hwtacacs-hwtac] primary authentication 10.1.1.1 </w:t>
        <w:br/>
        <w:t>    [1920-hwtacacs-hwtac] primary authorization 10.1.1.1</w:t>
        <w:br/>
        <w:t>    [1920-hwtacacs-hwtac] primary accounting 10.1.1.1</w:t>
        <w:br/>
        <w:t>    [1920-hwtacacs-hwtac] key authentication simple Passw0rd@123 </w:t>
        <w:br/>
        <w:t>    [1920-hwtacacs-hwtac] key authorization simple Passw0rd@123 </w:t>
        <w:br/>
        <w:t>    [1920-hwtacacs-hwtac] key accounting simple Passw0rd@123</w:t>
        <w:br/>
        <w:t>    [1920-hwtacacs-hwtac] user-name-format without-domain</w:t>
        <w:br/>
        <w:t>    [1920-hwtacacs-hwtac] nas-ip 10.1.1.100</w:t>
        <w:br/>
        <w:t>    [1920-hwtacacs-hwtac] quit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Now we need to bind this scheme with a domain.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In our case it is </w:t>
      </w: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system, system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is default domain in Comware devices.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If user is currently logged under </w:t>
      </w:r>
      <w:r>
        <w:rPr>
          <w:rFonts w:eastAsia="Times New Roman" w:cs="Helvetica" w:ascii="Helvetica" w:hAnsi="Helvetica"/>
          <w:b/>
          <w:bCs/>
          <w:i/>
          <w:iCs/>
          <w:color w:val="333333"/>
          <w:sz w:val="21"/>
          <w:szCs w:val="21"/>
        </w:rPr>
        <w:t>system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 domain and wants to bind the </w:t>
      </w:r>
      <w:r>
        <w:rPr>
          <w:rFonts w:eastAsia="Times New Roman" w:cs="Helvetica" w:ascii="Helvetica" w:hAnsi="Helvetica"/>
          <w:b/>
          <w:bCs/>
          <w:i/>
          <w:iCs/>
          <w:color w:val="333333"/>
          <w:sz w:val="21"/>
          <w:szCs w:val="21"/>
        </w:rPr>
        <w:t>system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domain with hwtacacs scheme, user will not be able to that.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[1920] domain </w:t>
      </w: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system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[1920-isp-system]authentication default hwtacas-scheme hwtac local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i/>
          <w:iCs/>
          <w:color w:val="333333"/>
          <w:sz w:val="21"/>
          <w:szCs w:val="21"/>
        </w:rPr>
        <w:t xml:space="preserve">    </w:t>
      </w:r>
      <w:r>
        <w:rPr>
          <w:rFonts w:eastAsia="Times New Roman" w:cs="Helvetica" w:ascii="Helvetica" w:hAnsi="Helvetica"/>
          <w:b/>
          <w:bCs/>
          <w:i/>
          <w:iCs/>
          <w:color w:val="333333"/>
          <w:sz w:val="21"/>
          <w:szCs w:val="21"/>
        </w:rPr>
        <w:t>There are user(s) online, cannot be configured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br/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&lt;&lt; The above message would be visible soon after trying to tie default domain with hwtac scheme &gt;&gt;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Note: Above message is not observed in Comware7 and most of the Comware5 devices.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But if you happen to face such issue, you can follow the following steps: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Solution: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Option 1 (when system domain need to be used):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Create a new domain as temporary domain and set all the authentication and authorization scheme to local.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Then log off all the users and login to this new domain (by adding @domain-name in your username to login).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Once login, you are in that temp domain, you can make change on the default domain as there is no more user login to it.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Option 2 (when non-system domain need to be used):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Create a new domain and link HWTACACS scheme to it. Then set it to default domain and use it to authentication the user via TACACS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We will walk through Option 1 here.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Configuration: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numPr>
          <w:ilvl w:val="0"/>
          <w:numId w:val="3"/>
        </w:numPr>
        <w:spacing w:lineRule="auto" w:line="240" w:beforeAutospacing="1" w:afterAutospacing="1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Start by seeing the current user.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We can see that the user is under </w:t>
      </w: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system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domain.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4981575" cy="1214120"/>
            <wp:effectExtent l="0" t="0" r="0" b="0"/>
            <wp:docPr id="1" name="Picture 9" descr="https://akb.arubanetworks.com/media/ckuploads/1110/2021/09/11/display-connec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https://akb.arubanetworks.com/media/ckuploads/1110/2021/09/11/display-connection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Only one user is online using VTY line 0.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5303520" cy="3759835"/>
            <wp:effectExtent l="0" t="0" r="0" b="0"/>
            <wp:docPr id="2" name="Picture 8" descr="https://akb.arubanetworks.com/media/ckuploads/1110/2021/09/11/user-interfa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https://akb.arubanetworks.com/media/ckuploads/1110/2021/09/11/user-interface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Create the test domain, no need to configure anything under this domain because by default authentication/authorization/accounting will be all local.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To create a domain, use: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[1920]</w:t>
      </w: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domain gbimbo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Also, we could see that by default a domain uses local AAA schemes.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It's a good practice to check the domain specifics, use </w:t>
      </w: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display domain.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4681855" cy="5369560"/>
            <wp:effectExtent l="0" t="0" r="0" b="0"/>
            <wp:docPr id="3" name="Picture 7" descr="https://akb.arubanetworks.com/media/ckuploads/1110/2021/09/11/testdomain_OgPia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https://akb.arubanetworks.com/media/ckuploads/1110/2021/09/11/testdomain_OgPiac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Note: At this point default domain is still </w:t>
      </w: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system.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Once the domain is created, login into the switch using username@domain.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Here domain name is gbimbo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642100" cy="1536065"/>
            <wp:effectExtent l="0" t="0" r="0" b="0"/>
            <wp:docPr id="4" name="Picture 6" descr="https://akb.arubanetworks.com/media/ckuploads/1110/2021/09/11/login-using-new-do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https://akb.arubanetworks.com/media/ckuploads/1110/2021/09/11/login-using-new-doma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4835525" cy="1199515"/>
            <wp:effectExtent l="0" t="0" r="0" b="0"/>
            <wp:docPr id="5" name="Picture 5" descr="https://akb.arubanetworks.com/media/ckuploads/1110/2021/09/11/gbimbo-domain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akb.arubanetworks.com/media/ckuploads/1110/2021/09/11/gbimbo-domain-us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numPr>
          <w:ilvl w:val="0"/>
          <w:numId w:val="6"/>
        </w:numPr>
        <w:spacing w:lineRule="auto" w:line="240" w:beforeAutospacing="1" w:afterAutospacing="1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Bind HWTACAS scheme with system domain.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Configure as below.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5544820" cy="2574925"/>
            <wp:effectExtent l="0" t="0" r="0" b="0"/>
            <wp:docPr id="6" name="Picture 4" descr="https://akb.arubanetworks.com/media/ckuploads/1110/2021/09/11/bind-system-domain-with-hwtacacs-scheme_xG9sv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https://akb.arubanetworks.com/media/ckuploads/1110/2021/09/11/bind-system-domain-with-hwtacacs-scheme_xG9svo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​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numPr>
          <w:ilvl w:val="0"/>
          <w:numId w:val="7"/>
        </w:numPr>
        <w:spacing w:lineRule="auto" w:line="240" w:beforeAutospacing="1" w:afterAutospacing="1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Next, login with system domain.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User 182502 got TACACS authenticated.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400800" cy="1521460"/>
            <wp:effectExtent l="0" t="0" r="0" b="0"/>
            <wp:docPr id="7" name="Picture 3" descr="https://akb.arubanetworks.com/media/ckuploads/1110/2021/09/11/logged-with-system-do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https://akb.arubanetworks.com/media/ckuploads/1110/2021/09/11/logged-with-system-domai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Active user is using default domain using VTY line 3, notice the + sign.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4900930" cy="2962910"/>
            <wp:effectExtent l="0" t="0" r="0" b="0"/>
            <wp:docPr id="8" name="Picture 2" descr="https://akb.arubanetworks.com/media/ckuploads/1110/2021/09/11/current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https://akb.arubanetworks.com/media/ckuploads/1110/2021/09/11/current-us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numPr>
          <w:ilvl w:val="0"/>
          <w:numId w:val="8"/>
        </w:numPr>
        <w:spacing w:lineRule="auto" w:line="240" w:beforeAutospacing="1" w:afterAutospacing="1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Finally remove the test domain gbimbo which we created before to facilitate configuration under system domain.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Before, deleting test domain, close any existing session logged with the test domain gbimbo.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5164455" cy="4169410"/>
            <wp:effectExtent l="0" t="0" r="0" b="0"/>
            <wp:docPr id="9" name="Picture 1" descr="https://akb.arubanetworks.com/media/ckuploads/1110/2021/09/11/removed-test-do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https://akb.arubanetworks.com/media/ckuploads/1110/2021/09/11/removed-test-domai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Verification: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For verification use: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display users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display connection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display domain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OfficedConnect, HPE Comware Switch, 1910-8-poe-jg537a_5.20.r1118, 1920, #officeconnect, comware 5, #domain, hwtacacs, #tacacs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a60d9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60d96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a60d96"/>
    <w:rPr>
      <w:color w:val="0000FF"/>
      <w:u w:val="single"/>
    </w:rPr>
  </w:style>
  <w:style w:type="character" w:styleId="Date" w:customStyle="1">
    <w:name w:val="date"/>
    <w:basedOn w:val="DefaultParagraphFont"/>
    <w:qFormat/>
    <w:rsid w:val="00a60d96"/>
    <w:rPr/>
  </w:style>
  <w:style w:type="character" w:styleId="Ngbinding" w:customStyle="1">
    <w:name w:val="ng-binding"/>
    <w:basedOn w:val="DefaultParagraphFont"/>
    <w:qFormat/>
    <w:rsid w:val="00a60d96"/>
    <w:rPr/>
  </w:style>
  <w:style w:type="character" w:styleId="Emphasis">
    <w:name w:val="Emphasis"/>
    <w:basedOn w:val="DefaultParagraphFont"/>
    <w:uiPriority w:val="20"/>
    <w:qFormat/>
    <w:rsid w:val="00a60d96"/>
    <w:rPr>
      <w:i/>
      <w:iCs/>
    </w:rPr>
  </w:style>
  <w:style w:type="character" w:styleId="Strong">
    <w:name w:val="Strong"/>
    <w:basedOn w:val="DefaultParagraphFont"/>
    <w:uiPriority w:val="22"/>
    <w:qFormat/>
    <w:rsid w:val="00a60d96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a60d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LibreOffice/7.3.5.2$Linux_X86_64 LibreOffice_project/30$Build-2</Application>
  <AppVersion>15.0000</AppVersion>
  <Pages>7</Pages>
  <Words>530</Words>
  <Characters>2950</Characters>
  <CharactersWithSpaces>3498</CharactersWithSpaces>
  <Paragraphs>87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2022-08-21T06:16:00Z</dcterms:created>
  <dc:creator>Jacob, Abin (Aruba GSC)</dc:creator>
  <dc:description/>
  <dc:language>en-IN</dc:language>
  <cp:lastModifiedBy/>
  <dcterms:modified xsi:type="dcterms:W3CDTF">2022-09-27T08:12:54Z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