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Will ARP Count Limit Increase If More Stack Members Are Added In IRF?</w:t>
      </w:r>
      <w:bookmarkStart w:id="0" w:name="_GoBack"/>
      <w:bookmarkEnd w:id="0"/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OfficedConnect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Will the ARP Count limit increase if more stack members are added in an IRF ?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ARP count limit will not increased even if more IRF members are added.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Maximum ARP count will remain limited to ARP count limit of the Master in IRF. 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This is because the control planes of non-master members do not get added in IRF, only control plane of the master is used.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In devices like Office Connect 1950, ARP limit is as low as 256.</w:t>
        <w:br/>
        <w:t>In such cases, you can reconsider the role of the device to be more L2 and less L3 and reconsider SNMP config.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OfficedConnect, 1950_7.10.r3116, arp limit, 1950, #arp limit, #1950, #irf, #stack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c724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c724f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ac724f"/>
    <w:rPr>
      <w:color w:val="0000FF"/>
      <w:u w:val="single"/>
    </w:rPr>
  </w:style>
  <w:style w:type="character" w:styleId="Date" w:customStyle="1">
    <w:name w:val="date"/>
    <w:basedOn w:val="DefaultParagraphFont"/>
    <w:qFormat/>
    <w:rsid w:val="00ac724f"/>
    <w:rPr/>
  </w:style>
  <w:style w:type="character" w:styleId="Ngbinding" w:customStyle="1">
    <w:name w:val="ng-binding"/>
    <w:basedOn w:val="DefaultParagraphFont"/>
    <w:qFormat/>
    <w:rsid w:val="00ac724f"/>
    <w:rPr/>
  </w:style>
  <w:style w:type="character" w:styleId="Strong">
    <w:name w:val="Strong"/>
    <w:basedOn w:val="DefaultParagraphFont"/>
    <w:uiPriority w:val="22"/>
    <w:qFormat/>
    <w:rsid w:val="00ac724f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ac72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1</Pages>
  <Words>130</Words>
  <Characters>585</Characters>
  <CharactersWithSpaces>708</CharactersWithSpaces>
  <Paragraphs>9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2022-08-21T05:46:00Z</dcterms:created>
  <dc:creator>Jacob, Abin (Aruba GSC)</dc:creator>
  <dc:description/>
  <dc:language>en-IN</dc:language>
  <cp:lastModifiedBy/>
  <dcterms:modified xsi:type="dcterms:W3CDTF">2022-09-27T08:34:56Z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