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WTHQ-0060</w:t>
      </w:r>
    </w:p>
    <w:p>
      <w:pPr>
        <w:spacing w:after="100" w:line="250" w:lineRule="auto"/>
      </w:pPr>
      <w:r>
        <w:rPr>
          <w:rFonts w:ascii="Arial" w:hAnsi="Arial" w:cs="Arial"/>
          <w:b w:val="0"/>
          <w:sz w:val="21"/>
        </w:rPr>
        <w:t>Reference wathiqrare0060 uses the uncommon term palimpsest. وتتضمن المذكرة المصطلح النادر الاستيثاق. The asset 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w:t>
      </w:r>
    </w:p>
    <w:p>
      <w:pPr>
        <w:spacing w:after="100" w:line="250" w:lineRule="auto"/>
      </w:pPr>
      <w:r>
        <w:rPr>
          <w:rFonts w:ascii="Arial" w:hAnsi="Arial" w:cs="Arial"/>
          <w:b w:val="0"/>
          <w:sz w:val="21"/>
        </w:rPr>
        <w:t>and documented action for correction. يتضمن كل اختلاف الموقع وأمين العهدة وتاريخ المراجعة والإجراء 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asset</w:t>
      </w:r>
    </w:p>
    <w:p>
      <w:pPr>
        <w:spacing w:after="100" w:line="250" w:lineRule="auto"/>
      </w:pPr>
      <w:r>
        <w:rPr>
          <w:rFonts w:ascii="Arial" w:hAnsi="Arial" w:cs="Arial"/>
          <w:b w:val="0"/>
          <w:sz w:val="21"/>
        </w:rPr>
        <w:t>team inspected assigned equipment and compared physical labels with the central register and custody records. فحص فريق الأصول المعدات المسندة وقارن الملصقات الفعلية بالسجل المركزي ووثائق العهدة. Each discrepancy includes a location, responsible custodian, review date, and documented action for correction. يتضمن كل اختلاف الموقع وأمين العهدة وتاريخ المراجعة والإجراء</w:t>
      </w:r>
    </w:p>
    <w:p>
      <w:pPr>
        <w:spacing w:after="100" w:line="250" w:lineRule="auto"/>
      </w:pPr>
      <w:r>
        <w:rPr>
          <w:rFonts w:ascii="Arial" w:hAnsi="Arial" w:cs="Arial"/>
          <w:b w:val="0"/>
          <w:sz w:val="21"/>
        </w:rPr>
        <w:t>الموثق المطلوب للتصحيح. Planned maintenance gives priority to safety, service continuity, and equipment approaching the end of its useful life. تعطي الصيانة المخططة الأولوية للسلامة واستمرار الخدمة والمعدات التي تقترب من نهاية عمرها النافع. The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