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Technology Operations Review</w:t>
      </w:r>
    </w:p>
    <w:p>
      <w:pPr>
        <w:jc w:val="right"/>
      </w:pPr>
      <w:r>
        <w:rPr>
          <w:rFonts w:ascii="Arial" w:hAnsi="Arial" w:cs="Arial"/>
          <w:b/>
          <w:sz w:val="28"/>
        </w:rPr>
        <w:t>مراجعة عمليات التقنية</w:t>
      </w:r>
    </w:p>
    <w:p>
      <w:r>
        <w:rPr>
          <w:rFonts w:ascii="Arial" w:hAnsi="Arial" w:cs="Arial"/>
          <w:b w:val="0"/>
          <w:sz w:val="18"/>
        </w:rPr>
        <w:t>Synthetic reference WTHQ-0087</w:t>
      </w:r>
    </w:p>
    <w:p>
      <w:pPr>
        <w:spacing w:after="100" w:line="250" w:lineRule="auto"/>
      </w:pPr>
      <w:r>
        <w:rPr>
          <w:rFonts w:ascii="Arial" w:hAnsi="Arial" w:cs="Arial"/>
          <w:b w:val="0"/>
          <w:sz w:val="21"/>
        </w:rPr>
        <w:t>Reference wathiqrare0087 uses the uncommon term crepuscular. وتتضمن المذكرة المصطلح النادر التغاير. وثق المهندسون سبب التنبيهات المتكررة وأسندوا 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w:t>
      </w:r>
    </w:p>
    <w:p>
      <w:pPr>
        <w:spacing w:after="100" w:line="250" w:lineRule="auto"/>
      </w:pPr>
      <w:r>
        <w:rPr>
          <w:rFonts w:ascii="Arial" w:hAnsi="Arial" w:cs="Arial"/>
          <w:b w:val="0"/>
          <w:sz w:val="21"/>
        </w:rPr>
        <w:t>technology team reviewed service incidents, backup results, access changes, and planned maintenance for core systems. راجع فريق التقنية 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w:t>
      </w:r>
    </w:p>
    <w:p>
      <w:pPr>
        <w:spacing w:after="100" w:line="250" w:lineRule="auto"/>
      </w:pPr>
      <w:r>
        <w:rPr>
          <w:rFonts w:ascii="Arial" w:hAnsi="Arial" w:cs="Arial"/>
          <w:b w:val="0"/>
          <w:sz w:val="21"/>
        </w:rPr>
        <w:t>إجراءات تصحيحية بمعايير إنجاز قابلة للقياس. Security updates will be tested in the controlled environment before deployment to production services. ستختبر التحديثات الأمنية في البيئة المنضبطة قبل نشرها على خدمات الإنتاج. The technology team reviewed service incidents, backup results, access changes, and planned maintenance for core systems. راجع فريق التقنية</w:t>
      </w:r>
    </w:p>
    <w:p>
      <w:pPr>
        <w:spacing w:after="100" w:line="250" w:lineRule="auto"/>
      </w:pPr>
      <w:r>
        <w:rPr>
          <w:rFonts w:ascii="Arial" w:hAnsi="Arial" w:cs="Arial"/>
          <w:b w:val="0"/>
          <w:sz w:val="21"/>
        </w:rPr>
        <w:t>حوادث الخدمة ونتائج النسخ الاحتياطي وتغييرات الوصول والصيانة المخططة للأنظمة الأساسية. Engineers documented the cause of recurring alerts and assigned corrective actions with measurable completion criteria. وثق المهندسون سبب التنبيهات المتكررة وأسندوا إجراءات تصحيحية بمعايير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Technology Operations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