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Administrative Services Update</w:t>
      </w:r>
    </w:p>
    <w:p>
      <w:pPr>
        <w:jc w:val="right"/>
      </w:pPr>
      <w:r>
        <w:rPr>
          <w:rFonts w:ascii="Arial" w:hAnsi="Arial" w:cs="Arial"/>
          <w:b/>
          <w:sz w:val="28"/>
        </w:rPr>
        <w:t>تحديث الخدمات الإدارية</w:t>
      </w:r>
    </w:p>
    <w:p>
      <w:r>
        <w:rPr>
          <w:rFonts w:ascii="Arial" w:hAnsi="Arial" w:cs="Arial"/>
          <w:b w:val="0"/>
          <w:sz w:val="18"/>
        </w:rPr>
        <w:t>Synthetic reference WTHQ-0131</w:t>
      </w:r>
    </w:p>
    <w:p>
      <w:pPr>
        <w:spacing w:after="100" w:line="250" w:lineRule="auto"/>
      </w:pPr>
      <w:r>
        <w:rPr>
          <w:rFonts w:ascii="Arial" w:hAnsi="Arial" w:cs="Arial"/>
          <w:b w:val="0"/>
          <w:sz w:val="21"/>
        </w:rPr>
        <w:t>Reference wathiqrare0131 uses the uncommon term quincunx. وتتضمن المذكرة المصطلح النادر الاستعصاء. سجل الموظفون كل طلب مع المسؤول وتاريخ الاستحقاق والمرجع الداعم حتى يبقى العمل المعلق واضحا. يقلل الإجراء المحدث الموافقات المكررة ويحفظ الأدلة بجانب المعاملة التي أنتجتها. سيراجع المشرفون الطلبات المتأخرة أسبوعيا ويعالجون الاعتماديات مع وحدة الأعمال المسؤولة. The</w:t>
      </w:r>
    </w:p>
    <w:p>
      <w:pPr>
        <w:spacing w:after="100" w:line="250" w:lineRule="auto"/>
      </w:pPr>
      <w:r>
        <w:rPr>
          <w:rFonts w:ascii="Arial" w:hAnsi="Arial" w:cs="Arial"/>
          <w:b w:val="0"/>
          <w:sz w:val="21"/>
        </w:rPr>
        <w:t>administration team coordinated meeting rooms, correspondence, travel requests, and shared services for the coming month. نسق فريق الإدارة قاعات الاجتماعات والمراسلات وطلبات السفر والخدمات المشتركة للشهر القادم. سجل الموظفون كل طلب مع المسؤول وتاريخ الاستحقاق والمرجع الداعم حتى يبقى العمل المعلق واضحا. يقلل الإجراء المحدث الموافقات المكررة ويحفظ الأدلة بجانب</w:t>
      </w:r>
    </w:p>
    <w:p>
      <w:pPr>
        <w:spacing w:after="100" w:line="250" w:lineRule="auto"/>
      </w:pPr>
      <w:r>
        <w:rPr>
          <w:rFonts w:ascii="Arial" w:hAnsi="Arial" w:cs="Arial"/>
          <w:b w:val="0"/>
          <w:sz w:val="21"/>
        </w:rPr>
        <w:t>المعاملة التي أنتجتها. سيراجع المشرفون الطلبات المتأخرة أسبوعيا ويعالجون الاعتماديات مع وحدة الأعمال المسؤولة. The administration team coordinated meeting rooms, correspondence, travel requests, and shared services for the coming month. نسق فريق الإدارة قاعات الاجتماعات والمراسلات وطلبات السفر والخدمات المشتركة للشهر القادم. سجل الموظفون كل طلب مع المسؤول وتاريخ الاستحقاق</w:t>
      </w:r>
    </w:p>
    <w:p>
      <w:pPr>
        <w:spacing w:after="100" w:line="250" w:lineRule="auto"/>
      </w:pPr>
      <w:r>
        <w:rPr>
          <w:rFonts w:ascii="Arial" w:hAnsi="Arial" w:cs="Arial"/>
          <w:b w:val="0"/>
          <w:sz w:val="21"/>
        </w:rPr>
        <w:t>والمرجع الداعم حتى يبقى العمل المعلق واضحا. يقلل الإجراء المحدث الموافقات المكررة ويحفظ الأدلة بجانب المعاملة التي أنتجتها. سيراجع المشرفون الطلبات المتأخرة أسبوعيا ويعالجون الاعتماديات مع وحدة الأعمال المسؤولة. The administration team coordinated meeting rooms,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Services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