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Make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notes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of specific business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requirements that will be analyzed.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4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The app will process financial transactions for buying and selling sneakers.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4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It will handle significant back-end processing for order management and user accounts.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4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Compliance with industry regulations like PCI DSS for payment data security is required.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6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API for app backend communication.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6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PKI for secure authentication and encryption.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6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AES for data encryption.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6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SHA-256 for hashing sensitive data.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6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SQL for database management.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120" w:before="120"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These technologies are prioritized to ensure secure data transmission, storage, and payment handling. API enables modular communication, PKI facilitates trust and verification, AES secures stored data, SHA-256 protects integrity of sensitive info, and SQL supports structured data management.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Fonts w:ascii="Nova Mono" w:cs="Nova Mono" w:eastAsia="Nova Mono" w:hAnsi="Nova Mono"/>
                <w:sz w:val="24"/>
                <w:szCs w:val="24"/>
                <w:rtl w:val="0"/>
              </w:rPr>
              <w:t xml:space="preserve">Data flow from user mobile app → API → backend server → SQL database.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User authentication via PKI certificates.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Payment processing data encrypted with AES.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Stored user credentials and transaction records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Internal threats: Insider attacks or employee mishandling of sensitive data.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External threats: Hackers attempting SQL injection, man-in-the-middle attacks on API, or data theft.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7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Potential codebase issues such as insecure coding practices leading to injection attacks.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7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Database weaknesses like unpatched vulnerabilities or poor access controls.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7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Network flaws such as unencrypted communication or weak TLS protocols.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after="0" w:afterAutospacing="0" w:before="18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Breaking API authentication.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Exploiting SQL injection to access backend data.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Intercepting unencrypted network traffic.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5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after="18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Phishing users to steal credentials.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120" w:before="120"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Security controls to reduce risk: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Implement multi-factor authentication for access.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Use parameterized queries to prevent SQL injection.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Encrypt all data in transit and at rest using TLS and AES.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Regular security audits and patch management to address vulnerabilities.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b w:val="0"/>
        <w:i w:val="0"/>
        <w:smallCaps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b w:val="0"/>
        <w:i w:val="0"/>
        <w:smallCaps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b w:val="0"/>
        <w:i w:val="0"/>
        <w:smallCaps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b w:val="0"/>
        <w:i w:val="0"/>
        <w:smallCaps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