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843F"/>
          <w:sz w:val="30"/>
          <w:szCs w:val="30"/>
        </w:rPr>
        <w:t xml:space="preserve">empowerFarmers</w:t>
      </w:r>
      <w:r>
        <w:rPr>
          <w:rFonts w:ascii="Arial" w:cs="Arial" w:eastAsia="Arial" w:hAnsi="Arial"/>
          <w:color w:val="888888"/>
          <w:sz w:val="20"/>
          <w:szCs w:val="20"/>
        </w:rPr>
        <w:t xml:space="preserve">  |  An initiative of Empowerment for Local People Foundation</w:t>
      </w:r>
    </w:p>
    <w:p>
      <w:pPr>
        <w:pBdr>
          <w:bottom w:val="single" w:color="E8A000" w:sz="8" w:space="1"/>
        </w:pBdr>
        <w:spacing w:after="200"/>
      </w:pPr>
      <w:r>
        <w:rPr>
          <w:rFonts w:ascii="Arial" w:cs="Arial" w:eastAsia="Arial" w:hAnsi="Arial"/>
          <w:color w:val="666666"/>
          <w:sz w:val="22"/>
          <w:szCs w:val="22"/>
        </w:rPr>
        <w:t xml:space="preserve">Donor Terms &amp; Conditions  |  2026 Season</w:t>
      </w:r>
    </w:p>
    <w:p>
      <w:r>
        <w:t xml:space="preserve"/>
      </w:r>
    </w:p>
    <w:p>
      <w:pPr>
        <w:spacing w:after="80" w:before="0"/>
        <w:jc w:val="left"/>
      </w:pPr>
      <w:r>
        <w:rPr>
          <w:rFonts w:ascii="Arial" w:cs="Arial" w:eastAsia="Arial" w:hAnsi="Arial"/>
          <w:b/>
          <w:bCs/>
          <w:color w:val="0F0800"/>
          <w:sz w:val="40"/>
          <w:szCs w:val="40"/>
        </w:rPr>
        <w:t xml:space="preserve">Donor Support Agreement</w:t>
      </w:r>
    </w:p>
    <w:p>
      <w:pPr>
        <w:spacing w:after="300"/>
      </w:pPr>
      <w:r>
        <w:rPr>
          <w:rFonts w:ascii="Arial" w:cs="Arial" w:eastAsia="Arial" w:hAnsi="Arial"/>
          <w:color w:val="666666"/>
          <w:sz w:val="22"/>
          <w:szCs w:val="22"/>
        </w:rPr>
        <w:t xml:space="preserve">Minna, Niger State  |  Planting Season 2026</w:t>
      </w:r>
    </w:p>
    <w:p>
      <w:pPr>
        <w:pStyle w:val="Heading1"/>
        <w:spacing w:after="160" w:before="320"/>
      </w:pPr>
      <w:r>
        <w:rPr>
          <w:rFonts w:ascii="Arial" w:cs="Arial" w:eastAsia="Arial" w:hAnsi="Arial"/>
          <w:b/>
          <w:bCs/>
          <w:color w:val="22843F"/>
          <w:sz w:val="28"/>
          <w:szCs w:val="28"/>
        </w:rPr>
        <w:t xml:space="preserve">1. Introduction</w:t>
      </w:r>
    </w:p>
    <w:p>
      <w:pPr>
        <w:spacing w:after="100" w:before="60"/>
      </w:pPr>
      <w:r>
        <w:rPr>
          <w:rFonts w:ascii="Arial" w:cs="Arial" w:eastAsia="Arial" w:hAnsi="Arial"/>
          <w:color w:val="222222"/>
          <w:sz w:val="21"/>
          <w:szCs w:val="21"/>
        </w:rPr>
        <w:t xml:space="preserve">This document sets out the terms and conditions that apply when you choose to support a smallholder farmer through the empowerFarmers programme. empowerFarmers is an initiative of the Empowerment for Local People Foundation (ELP Foundation), a registered non-governmental organisation in the Federal Republic of Nigeria.</w:t>
      </w:r>
    </w:p>
    <w:p>
      <w:pPr>
        <w:spacing w:after="100" w:before="60"/>
      </w:pPr>
      <w:r>
        <w:rPr>
          <w:rFonts w:ascii="Arial" w:cs="Arial" w:eastAsia="Arial" w:hAnsi="Arial"/>
          <w:color w:val="222222"/>
          <w:sz w:val="21"/>
          <w:szCs w:val="21"/>
        </w:rPr>
        <w:t xml:space="preserve">By completing the Donor Commitment Form and proceeding with a financial transfer, you confirm that you have read, understood, and agreed to these terms in full.</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2. Nature of Donor Support</w:t>
      </w:r>
    </w:p>
    <w:p>
      <w:pPr>
        <w:pStyle w:val="Heading2"/>
        <w:spacing w:after="120" w:before="220"/>
      </w:pPr>
      <w:r>
        <w:rPr>
          <w:rFonts w:ascii="Arial" w:cs="Arial" w:eastAsia="Arial" w:hAnsi="Arial"/>
          <w:b/>
          <w:bCs/>
          <w:color w:val="0F0800"/>
          <w:sz w:val="23"/>
          <w:szCs w:val="23"/>
        </w:rPr>
        <w:t xml:space="preserve">2.1  This is a philanthropic contribution, not a loan</w:t>
      </w:r>
    </w:p>
    <w:p>
      <w:pPr>
        <w:spacing w:after="100" w:before="60"/>
      </w:pPr>
      <w:r>
        <w:rPr>
          <w:rFonts w:ascii="Arial" w:cs="Arial" w:eastAsia="Arial" w:hAnsi="Arial"/>
          <w:color w:val="222222"/>
          <w:sz w:val="21"/>
          <w:szCs w:val="21"/>
        </w:rPr>
        <w:t xml:space="preserve">Your support to empowerFarmers is a philanthropic contribution. It is not a commercial loan, equity investment, or financial instrument of any kind. You are not lending money to the farmer, to ELP Foundation, or to empowerFarmers. You are funding the cost of agricultural inputs and training for a specific smallholder farmer.</w:t>
      </w:r>
    </w:p>
    <w:p>
      <w:pPr>
        <w:pStyle w:val="Heading2"/>
        <w:spacing w:after="120" w:before="220"/>
      </w:pPr>
      <w:r>
        <w:rPr>
          <w:rFonts w:ascii="Arial" w:cs="Arial" w:eastAsia="Arial" w:hAnsi="Arial"/>
          <w:b/>
          <w:bCs/>
          <w:color w:val="0F0800"/>
          <w:sz w:val="23"/>
          <w:szCs w:val="23"/>
        </w:rPr>
        <w:t xml:space="preserve">2.2  No monetary return to donors</w:t>
      </w:r>
    </w:p>
    <w:p>
      <w:pPr>
        <w:spacing w:after="100" w:before="60"/>
      </w:pPr>
      <w:r>
        <w:rPr>
          <w:rFonts w:ascii="Arial" w:cs="Arial" w:eastAsia="Arial" w:hAnsi="Arial"/>
          <w:color w:val="222222"/>
          <w:sz w:val="21"/>
          <w:szCs w:val="21"/>
        </w:rPr>
        <w:t xml:space="preserve">empowerFarmers does not promise, guarantee, or imply any monetary return to donors. The farmer repayment model is in-kind: at harvest, each supported farmer contributes approximately 5 mudus (roughly 5.65 kg) of maize per bag of inputs received. This grain contribution goes into a community sustainability fund to support the next planting season. It does not flow back to donors in cash.</w:t>
      </w:r>
    </w:p>
    <w:p>
      <w:pPr>
        <w:pStyle w:val="Heading2"/>
        <w:spacing w:after="120" w:before="220"/>
      </w:pPr>
      <w:r>
        <w:rPr>
          <w:rFonts w:ascii="Arial" w:cs="Arial" w:eastAsia="Arial" w:hAnsi="Arial"/>
          <w:b/>
          <w:bCs/>
          <w:color w:val="0F0800"/>
          <w:sz w:val="23"/>
          <w:szCs w:val="23"/>
        </w:rPr>
        <w:t xml:space="preserve">2.3  What "support" covers</w:t>
      </w:r>
    </w:p>
    <w:p>
      <w:pPr>
        <w:spacing w:after="100" w:before="60"/>
      </w:pPr>
      <w:r>
        <w:rPr>
          <w:rFonts w:ascii="Arial" w:cs="Arial" w:eastAsia="Arial" w:hAnsi="Arial"/>
          <w:color w:val="222222"/>
          <w:sz w:val="21"/>
          <w:szCs w:val="21"/>
        </w:rPr>
        <w:t xml:space="preserve">Donor funds are used exclusively to purchase certified agricultural inputs for the named farmer(s) you support. A breakdown of inputs per acre is provided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E8F5ED" w:val="clear"/>
            <w:tcMar>
              <w:top w:type="dxa" w:w="100"/>
              <w:left w:type="dxa" w:w="140"/>
              <w:bottom w:type="dxa" w:w="100"/>
              <w:right w:type="dxa" w:w="140"/>
            </w:tcMar>
          </w:tcPr>
          <w:p>
            <w:r>
              <w:rPr>
                <w:rFonts w:ascii="Arial" w:cs="Arial" w:eastAsia="Arial" w:hAnsi="Arial"/>
                <w:b/>
                <w:bCs/>
                <w:sz w:val="20"/>
                <w:szCs w:val="20"/>
              </w:rPr>
              <w:t xml:space="preserve">Input Item</w:t>
            </w:r>
          </w:p>
        </w:tc>
        <w:tc>
          <w:tcPr>
            <w:tcW w:type="dxa" w:w="2580"/>
            <w:tcBorders>
              <w:top w:val="single" w:color="CCCCCC" w:sz="1"/>
              <w:left w:val="single" w:color="CCCCCC" w:sz="1"/>
              <w:bottom w:val="single" w:color="CCCCCC" w:sz="1"/>
              <w:right w:val="single" w:color="CCCCCC" w:sz="1"/>
            </w:tcBorders>
            <w:shd w:fill="E8F5ED" w:val="clear"/>
            <w:tcMar>
              <w:top w:type="dxa" w:w="100"/>
              <w:left w:type="dxa" w:w="140"/>
              <w:bottom w:type="dxa" w:w="100"/>
              <w:right w:type="dxa" w:w="140"/>
            </w:tcMar>
          </w:tcPr>
          <w:p>
            <w:r>
              <w:rPr>
                <w:rFonts w:ascii="Arial" w:cs="Arial" w:eastAsia="Arial" w:hAnsi="Arial"/>
                <w:b/>
                <w:bCs/>
                <w:sz w:val="20"/>
                <w:szCs w:val="20"/>
              </w:rPr>
              <w:t xml:space="preserve">Naira (NGN)</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USD (~$1=N1,400)</w:t>
            </w:r>
          </w:p>
        </w:tc>
      </w:tr>
      <w:tr>
        <w:tc>
          <w:tcPr>
            <w:tcW w:type="dxa" w:w="42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NPK 20-10-10 fertilizer (25 kg x 2)</w:t>
            </w:r>
          </w:p>
        </w:tc>
        <w:tc>
          <w:tcPr>
            <w:tcW w:type="dxa" w:w="25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N60,000</w:t>
            </w:r>
          </w:p>
        </w:tc>
        <w:tc>
          <w:tcPr>
            <w:tcW w:type="dxa" w:w="25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~$43</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Certified maize seeds SC651 (2 kg x 2)</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N16,200</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~$12</w:t>
            </w:r>
          </w:p>
        </w:tc>
      </w:tr>
      <w:tr>
        <w:tc>
          <w:tcPr>
            <w:tcW w:type="dxa" w:w="42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Lagoon herbicide</w:t>
            </w:r>
          </w:p>
        </w:tc>
        <w:tc>
          <w:tcPr>
            <w:tcW w:type="dxa" w:w="25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N16,600</w:t>
            </w:r>
          </w:p>
        </w:tc>
        <w:tc>
          <w:tcPr>
            <w:tcW w:type="dxa" w:w="25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~$12</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Neem Coated Urea (50 kg)</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N51,400</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~$37</w:t>
            </w:r>
          </w:p>
        </w:tc>
      </w:tr>
      <w:tr>
        <w:tc>
          <w:tcPr>
            <w:tcW w:type="dxa" w:w="42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Labour cash grant</w:t>
            </w:r>
          </w:p>
        </w:tc>
        <w:tc>
          <w:tcPr>
            <w:tcW w:type="dxa" w:w="25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N25,000</w:t>
            </w:r>
          </w:p>
        </w:tc>
        <w:tc>
          <w:tcPr>
            <w:tcW w:type="dxa" w:w="25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Arial" w:cs="Arial" w:eastAsia="Arial" w:hAnsi="Arial"/>
                <w:b w:val="false"/>
                <w:bCs w:val="false"/>
                <w:sz w:val="20"/>
                <w:szCs w:val="20"/>
              </w:rPr>
              <w:t xml:space="preserve">~$18</w:t>
            </w:r>
          </w:p>
        </w:tc>
      </w:tr>
      <w:tr>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TOTAL (one full acre)</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N169,200</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~$121</w:t>
            </w:r>
          </w:p>
        </w:tc>
      </w:tr>
    </w:tbl>
    <w:p>
      <w:r>
        <w:t xml:space="preserve"/>
      </w:r>
    </w:p>
    <w:p>
      <w:pPr>
        <w:spacing w:after="100" w:before="60"/>
      </w:pPr>
      <w:r>
        <w:rPr>
          <w:rFonts w:ascii="Arial" w:cs="Arial" w:eastAsia="Arial" w:hAnsi="Arial"/>
          <w:i/>
          <w:iCs/>
          <w:color w:val="666666"/>
          <w:sz w:val="21"/>
          <w:szCs w:val="21"/>
        </w:rPr>
        <w:t xml:space="preserve">Half-acre support (N84,600 / ~$60) covers seeds, NPK, herbicide, urea, and the labour cash grant, without the urea top-dressing for one bag variant.</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3. Payment and Transfer Process</w:t>
      </w:r>
    </w:p>
    <w:p>
      <w:pPr>
        <w:pStyle w:val="ListParagraph"/>
        <w:numPr>
          <w:ilvl w:val="0"/>
          <w:numId w:val="2"/>
        </w:numPr>
        <w:spacing w:after="40" w:before="40"/>
      </w:pPr>
      <w:r>
        <w:rPr>
          <w:rFonts w:ascii="Arial" w:cs="Arial" w:eastAsia="Arial" w:hAnsi="Arial"/>
          <w:color w:val="333333"/>
          <w:sz w:val="21"/>
          <w:szCs w:val="21"/>
        </w:rPr>
        <w:t xml:space="preserve">After submitting the Commitment Form, the empowerFarmers team will contact you within 48 hours with bank account details and transfer instructions.</w:t>
      </w:r>
    </w:p>
    <w:p>
      <w:pPr>
        <w:pStyle w:val="ListParagraph"/>
        <w:numPr>
          <w:ilvl w:val="0"/>
          <w:numId w:val="2"/>
        </w:numPr>
        <w:spacing w:after="40" w:before="40"/>
      </w:pPr>
      <w:r>
        <w:rPr>
          <w:rFonts w:ascii="Arial" w:cs="Arial" w:eastAsia="Arial" w:hAnsi="Arial"/>
          <w:color w:val="333333"/>
          <w:sz w:val="21"/>
          <w:szCs w:val="21"/>
        </w:rPr>
        <w:t xml:space="preserve">Funds should be transferred within 7 days of receiving payment instructions, and no later than 30 April 2026, to allow time for input procurement before the planting window opens in May 2026.</w:t>
      </w:r>
    </w:p>
    <w:p>
      <w:pPr>
        <w:pStyle w:val="ListParagraph"/>
        <w:numPr>
          <w:ilvl w:val="0"/>
          <w:numId w:val="2"/>
        </w:numPr>
        <w:spacing w:after="40" w:before="40"/>
      </w:pPr>
      <w:r>
        <w:rPr>
          <w:rFonts w:ascii="Arial" w:cs="Arial" w:eastAsia="Arial" w:hAnsi="Arial"/>
          <w:color w:val="333333"/>
          <w:sz w:val="21"/>
          <w:szCs w:val="21"/>
        </w:rPr>
        <w:t xml:space="preserve">All transfers should be made in Nigerian Naira (NGN) or US Dollars (USD) as agreed with the team. Exchange rate used will be the rate confirmed in writing at time of transfer.</w:t>
      </w:r>
    </w:p>
    <w:p>
      <w:pPr>
        <w:pStyle w:val="ListParagraph"/>
        <w:numPr>
          <w:ilvl w:val="0"/>
          <w:numId w:val="2"/>
        </w:numPr>
        <w:spacing w:after="40" w:before="40"/>
      </w:pPr>
      <w:r>
        <w:rPr>
          <w:rFonts w:ascii="Arial" w:cs="Arial" w:eastAsia="Arial" w:hAnsi="Arial"/>
          <w:color w:val="333333"/>
          <w:sz w:val="21"/>
          <w:szCs w:val="21"/>
        </w:rPr>
        <w:t xml:space="preserve">A receipt and confirmation of input procurement will be sent to you within 7 business days of payment.</w:t>
      </w:r>
    </w:p>
    <w:p>
      <w:pPr>
        <w:pStyle w:val="ListParagraph"/>
        <w:numPr>
          <w:ilvl w:val="0"/>
          <w:numId w:val="2"/>
        </w:numPr>
        <w:spacing w:after="40" w:before="40"/>
      </w:pPr>
      <w:r>
        <w:rPr>
          <w:rFonts w:ascii="Arial" w:cs="Arial" w:eastAsia="Arial" w:hAnsi="Arial"/>
          <w:color w:val="333333"/>
          <w:sz w:val="21"/>
          <w:szCs w:val="21"/>
        </w:rPr>
        <w:t xml:space="preserve">Donor funds are never used for administrative salaries, overhead, or non-programme costs.</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4. Farmer Contribution Model</w:t>
      </w:r>
    </w:p>
    <w:p>
      <w:pPr>
        <w:pStyle w:val="Heading2"/>
        <w:spacing w:after="120" w:before="220"/>
      </w:pPr>
      <w:r>
        <w:rPr>
          <w:rFonts w:ascii="Arial" w:cs="Arial" w:eastAsia="Arial" w:hAnsi="Arial"/>
          <w:b/>
          <w:bCs/>
          <w:color w:val="0F0800"/>
          <w:sz w:val="23"/>
          <w:szCs w:val="23"/>
        </w:rPr>
        <w:t xml:space="preserve">4.1  The in-kind return</w:t>
      </w:r>
    </w:p>
    <w:p>
      <w:pPr>
        <w:spacing w:after="100" w:before="60"/>
      </w:pPr>
      <w:r>
        <w:rPr>
          <w:rFonts w:ascii="Arial" w:cs="Arial" w:eastAsia="Arial" w:hAnsi="Arial"/>
          <w:color w:val="222222"/>
          <w:sz w:val="21"/>
          <w:szCs w:val="21"/>
        </w:rPr>
        <w:t xml:space="preserve">Each farmer who receives a full-acre input package is expected to contribute approximately 5 mudus (5.65 kg) of maize per bag of inputs at harvest. This is not a financial repayment. It is a community contribution designed to sustain the programme for future farmers.</w:t>
      </w:r>
    </w:p>
    <w:p>
      <w:pPr>
        <w:pStyle w:val="Heading2"/>
        <w:spacing w:after="120" w:before="220"/>
      </w:pPr>
      <w:r>
        <w:rPr>
          <w:rFonts w:ascii="Arial" w:cs="Arial" w:eastAsia="Arial" w:hAnsi="Arial"/>
          <w:b/>
          <w:bCs/>
          <w:color w:val="0F0800"/>
          <w:sz w:val="23"/>
          <w:szCs w:val="23"/>
        </w:rPr>
        <w:t xml:space="preserve">4.2  Timeline</w:t>
      </w:r>
    </w:p>
    <w:p>
      <w:pPr>
        <w:spacing w:after="100" w:before="60"/>
      </w:pPr>
      <w:r>
        <w:rPr>
          <w:rFonts w:ascii="Arial" w:cs="Arial" w:eastAsia="Arial" w:hAnsi="Arial"/>
          <w:color w:val="222222"/>
          <w:sz w:val="21"/>
          <w:szCs w:val="21"/>
        </w:rPr>
        <w:t xml:space="preserve">Planting begins May 2026. The harvest period is expected between October and December 2026. Farmer in-kind contributions are collected at harvest, within the 6-month window from planting date.</w:t>
      </w:r>
    </w:p>
    <w:p>
      <w:pPr>
        <w:pStyle w:val="Heading2"/>
        <w:spacing w:after="120" w:before="220"/>
      </w:pPr>
      <w:r>
        <w:rPr>
          <w:rFonts w:ascii="Arial" w:cs="Arial" w:eastAsia="Arial" w:hAnsi="Arial"/>
          <w:b/>
          <w:bCs/>
          <w:color w:val="0F0800"/>
          <w:sz w:val="23"/>
          <w:szCs w:val="23"/>
        </w:rPr>
        <w:t xml:space="preserve">4.3  Measurement</w:t>
      </w:r>
    </w:p>
    <w:p>
      <w:pPr>
        <w:spacing w:after="100" w:before="60"/>
      </w:pPr>
      <w:r>
        <w:rPr>
          <w:rFonts w:ascii="Arial" w:cs="Arial" w:eastAsia="Arial" w:hAnsi="Arial"/>
          <w:color w:val="222222"/>
          <w:sz w:val="21"/>
          <w:szCs w:val="21"/>
        </w:rPr>
        <w:t xml:space="preserve">1 mudu = approximately 1.13 kg. 5 mudus = approximately 5.65 kg. This represents roughly 4% of an 8-10 bag harvest — small enough to be painless, meaningful enough to fund the next family.</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5. What Happens if a Farmer Cannot Contribute</w:t>
      </w:r>
    </w:p>
    <w:p>
      <w:pPr>
        <w:spacing w:after="100" w:before="60"/>
      </w:pPr>
      <w:r>
        <w:rPr>
          <w:rFonts w:ascii="Arial" w:cs="Arial" w:eastAsia="Arial" w:hAnsi="Arial"/>
          <w:color w:val="222222"/>
          <w:sz w:val="21"/>
          <w:szCs w:val="21"/>
        </w:rPr>
        <w:t xml:space="preserve">empowerFarmers operates on a trust-based model. There is no legal agreement between donors and individual farmers. However:</w:t>
      </w:r>
    </w:p>
    <w:p>
      <w:pPr>
        <w:pStyle w:val="ListParagraph"/>
        <w:numPr>
          <w:ilvl w:val="0"/>
          <w:numId w:val="2"/>
        </w:numPr>
        <w:spacing w:after="40" w:before="40"/>
      </w:pPr>
      <w:r>
        <w:rPr>
          <w:rFonts w:ascii="Arial" w:cs="Arial" w:eastAsia="Arial" w:hAnsi="Arial"/>
          <w:color w:val="333333"/>
          <w:sz w:val="21"/>
          <w:szCs w:val="21"/>
        </w:rPr>
        <w:t xml:space="preserve">If a farmer experiences crop failure due to weather, pests, or illness, empowerFarmers documents the circumstances and informs all donors who supported that farmer.</w:t>
      </w:r>
    </w:p>
    <w:p>
      <w:pPr>
        <w:pStyle w:val="ListParagraph"/>
        <w:numPr>
          <w:ilvl w:val="0"/>
          <w:numId w:val="2"/>
        </w:numPr>
        <w:spacing w:after="40" w:before="40"/>
      </w:pPr>
      <w:r>
        <w:rPr>
          <w:rFonts w:ascii="Arial" w:cs="Arial" w:eastAsia="Arial" w:hAnsi="Arial"/>
          <w:color w:val="333333"/>
          <w:sz w:val="21"/>
          <w:szCs w:val="21"/>
        </w:rPr>
        <w:t xml:space="preserve">In the event of partial or complete crop failure, the farmer will not be penalised. The programme absorbs the shortfall and redirects available grain contributions from other farmers.</w:t>
      </w:r>
    </w:p>
    <w:p>
      <w:pPr>
        <w:pStyle w:val="ListParagraph"/>
        <w:numPr>
          <w:ilvl w:val="0"/>
          <w:numId w:val="2"/>
        </w:numPr>
        <w:spacing w:after="40" w:before="40"/>
      </w:pPr>
      <w:r>
        <w:rPr>
          <w:rFonts w:ascii="Arial" w:cs="Arial" w:eastAsia="Arial" w:hAnsi="Arial"/>
          <w:color w:val="333333"/>
          <w:sz w:val="21"/>
          <w:szCs w:val="21"/>
        </w:rPr>
        <w:t xml:space="preserve">If a farmer chooses not to contribute despite a successful harvest, empowerFarmers will notify the relevant donors, document the case, and the farmer will not be included in future programme cycles.</w:t>
      </w:r>
    </w:p>
    <w:p>
      <w:pPr>
        <w:pStyle w:val="ListParagraph"/>
        <w:numPr>
          <w:ilvl w:val="0"/>
          <w:numId w:val="2"/>
        </w:numPr>
        <w:spacing w:after="40" w:before="40"/>
      </w:pPr>
      <w:r>
        <w:rPr>
          <w:rFonts w:ascii="Arial" w:cs="Arial" w:eastAsia="Arial" w:hAnsi="Arial"/>
          <w:color w:val="333333"/>
          <w:sz w:val="21"/>
          <w:szCs w:val="21"/>
        </w:rPr>
        <w:t xml:space="preserve">Donors will not lose any rights to reports, updates, or recognition, regardless of the farmer's harvest outcome.</w:t>
      </w:r>
    </w:p>
    <w:p>
      <w:pPr>
        <w:pStyle w:val="ListParagraph"/>
        <w:numPr>
          <w:ilvl w:val="0"/>
          <w:numId w:val="2"/>
        </w:numPr>
        <w:spacing w:after="40" w:before="40"/>
      </w:pPr>
      <w:r>
        <w:rPr>
          <w:rFonts w:ascii="Arial" w:cs="Arial" w:eastAsia="Arial" w:hAnsi="Arial"/>
          <w:color w:val="333333"/>
          <w:sz w:val="21"/>
          <w:szCs w:val="21"/>
        </w:rPr>
        <w:t xml:space="preserve">Donors are not entitled to financial compensation in any failure scenario. This is confirmed by the nature of the contribution (Section 2 above).</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6. What Guarantees a Farmer's Contribution</w:t>
      </w:r>
    </w:p>
    <w:p>
      <w:pPr>
        <w:spacing w:after="100" w:before="60"/>
      </w:pPr>
      <w:r>
        <w:rPr>
          <w:rFonts w:ascii="Arial" w:cs="Arial" w:eastAsia="Arial" w:hAnsi="Arial"/>
          <w:color w:val="222222"/>
          <w:sz w:val="21"/>
          <w:szCs w:val="21"/>
        </w:rPr>
        <w:t xml:space="preserve">empowerFarmers does not offer financial guarantees. The following mechanisms reduce risk and increase the likelihood of programme success:</w:t>
      </w:r>
    </w:p>
    <w:p>
      <w:pPr>
        <w:pStyle w:val="ListParagraph"/>
        <w:numPr>
          <w:ilvl w:val="0"/>
          <w:numId w:val="2"/>
        </w:numPr>
        <w:spacing w:after="40" w:before="40"/>
      </w:pPr>
      <w:r>
        <w:rPr>
          <w:rFonts w:ascii="Arial" w:cs="Arial" w:eastAsia="Arial" w:hAnsi="Arial"/>
          <w:color w:val="333333"/>
          <w:sz w:val="21"/>
          <w:szCs w:val="21"/>
        </w:rPr>
        <w:t xml:space="preserve">Community endorsement: every participating farmer is known to and vetted by the community head (Sarkin Noma) of their village.</w:t>
      </w:r>
    </w:p>
    <w:p>
      <w:pPr>
        <w:pStyle w:val="ListParagraph"/>
        <w:numPr>
          <w:ilvl w:val="0"/>
          <w:numId w:val="2"/>
        </w:numPr>
        <w:spacing w:after="40" w:before="40"/>
      </w:pPr>
      <w:r>
        <w:rPr>
          <w:rFonts w:ascii="Arial" w:cs="Arial" w:eastAsia="Arial" w:hAnsi="Arial"/>
          <w:color w:val="333333"/>
          <w:sz w:val="21"/>
          <w:szCs w:val="21"/>
        </w:rPr>
        <w:t xml:space="preserve">Baseline survey: every community is surveyed before inputs are given. Garatu and Taidna were surveyed 17-20 April 2026.</w:t>
      </w:r>
    </w:p>
    <w:p>
      <w:pPr>
        <w:pStyle w:val="ListParagraph"/>
        <w:numPr>
          <w:ilvl w:val="0"/>
          <w:numId w:val="2"/>
        </w:numPr>
        <w:spacing w:after="40" w:before="40"/>
      </w:pPr>
      <w:r>
        <w:rPr>
          <w:rFonts w:ascii="Arial" w:cs="Arial" w:eastAsia="Arial" w:hAnsi="Arial"/>
          <w:color w:val="333333"/>
          <w:sz w:val="21"/>
          <w:szCs w:val="21"/>
        </w:rPr>
        <w:t xml:space="preserve">Agronomic support: empowerFarmers field staff visit every farm every month throughout the season.</w:t>
      </w:r>
    </w:p>
    <w:p>
      <w:pPr>
        <w:pStyle w:val="ListParagraph"/>
        <w:numPr>
          <w:ilvl w:val="0"/>
          <w:numId w:val="2"/>
        </w:numPr>
        <w:spacing w:after="40" w:before="40"/>
      </w:pPr>
      <w:r>
        <w:rPr>
          <w:rFonts w:ascii="Arial" w:cs="Arial" w:eastAsia="Arial" w:hAnsi="Arial"/>
          <w:color w:val="333333"/>
          <w:sz w:val="21"/>
          <w:szCs w:val="21"/>
        </w:rPr>
        <w:t xml:space="preserve">Track record: in 2024, 11 of 11 farmers completed the programme and made their contribution. Average yield increased 3x.</w:t>
      </w:r>
    </w:p>
    <w:p>
      <w:pPr>
        <w:pStyle w:val="ListParagraph"/>
        <w:numPr>
          <w:ilvl w:val="0"/>
          <w:numId w:val="2"/>
        </w:numPr>
        <w:spacing w:after="40" w:before="40"/>
      </w:pPr>
      <w:r>
        <w:rPr>
          <w:rFonts w:ascii="Arial" w:cs="Arial" w:eastAsia="Arial" w:hAnsi="Arial"/>
          <w:color w:val="333333"/>
          <w:sz w:val="21"/>
          <w:szCs w:val="21"/>
        </w:rPr>
        <w:t xml:space="preserve">In-kind model: farmers contribute grain, not cash. This reduces the burden and increases compliance.</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7. Donor Information and Reporting</w:t>
      </w:r>
    </w:p>
    <w:p>
      <w:pPr>
        <w:spacing w:after="100" w:before="60"/>
      </w:pPr>
      <w:r>
        <w:rPr>
          <w:rFonts w:ascii="Arial" w:cs="Arial" w:eastAsia="Arial" w:hAnsi="Arial"/>
          <w:color w:val="222222"/>
          <w:sz w:val="21"/>
          <w:szCs w:val="21"/>
        </w:rPr>
        <w:t xml:space="preserve">Donors who support at any level will receive:</w:t>
      </w:r>
    </w:p>
    <w:p>
      <w:pPr>
        <w:pStyle w:val="ListParagraph"/>
        <w:numPr>
          <w:ilvl w:val="0"/>
          <w:numId w:val="2"/>
        </w:numPr>
        <w:spacing w:after="40" w:before="40"/>
      </w:pPr>
      <w:r>
        <w:rPr>
          <w:rFonts w:ascii="Arial" w:cs="Arial" w:eastAsia="Arial" w:hAnsi="Arial"/>
          <w:color w:val="333333"/>
          <w:sz w:val="21"/>
          <w:szCs w:val="21"/>
        </w:rPr>
        <w:t xml:space="preserve">Confirmation of input procurement with photo documentation, sent within 7 days of input delivery.</w:t>
      </w:r>
    </w:p>
    <w:p>
      <w:pPr>
        <w:pStyle w:val="ListParagraph"/>
        <w:numPr>
          <w:ilvl w:val="0"/>
          <w:numId w:val="2"/>
        </w:numPr>
        <w:spacing w:after="40" w:before="40"/>
      </w:pPr>
      <w:r>
        <w:rPr>
          <w:rFonts w:ascii="Arial" w:cs="Arial" w:eastAsia="Arial" w:hAnsi="Arial"/>
          <w:color w:val="333333"/>
          <w:sz w:val="21"/>
          <w:szCs w:val="21"/>
        </w:rPr>
        <w:t xml:space="preserve">Monthly field visit reports, including photos, from the month of planting through harvest.</w:t>
      </w:r>
    </w:p>
    <w:p>
      <w:pPr>
        <w:pStyle w:val="ListParagraph"/>
        <w:numPr>
          <w:ilvl w:val="0"/>
          <w:numId w:val="2"/>
        </w:numPr>
        <w:spacing w:after="40" w:before="40"/>
      </w:pPr>
      <w:r>
        <w:rPr>
          <w:rFonts w:ascii="Arial" w:cs="Arial" w:eastAsia="Arial" w:hAnsi="Arial"/>
          <w:color w:val="333333"/>
          <w:sz w:val="21"/>
          <w:szCs w:val="21"/>
        </w:rPr>
        <w:t xml:space="preserve">A mid-season monitoring report (approximately August 2026).</w:t>
      </w:r>
    </w:p>
    <w:p>
      <w:pPr>
        <w:pStyle w:val="ListParagraph"/>
        <w:numPr>
          <w:ilvl w:val="0"/>
          <w:numId w:val="2"/>
        </w:numPr>
        <w:spacing w:after="40" w:before="40"/>
      </w:pPr>
      <w:r>
        <w:rPr>
          <w:rFonts w:ascii="Arial" w:cs="Arial" w:eastAsia="Arial" w:hAnsi="Arial"/>
          <w:color w:val="333333"/>
          <w:sz w:val="21"/>
          <w:szCs w:val="21"/>
        </w:rPr>
        <w:t xml:space="preserve">An endline harvest report (December 2026) covering yield, income, food security changes, and in-kind contributions collected.</w:t>
      </w:r>
    </w:p>
    <w:p>
      <w:pPr>
        <w:pStyle w:val="ListParagraph"/>
        <w:numPr>
          <w:ilvl w:val="0"/>
          <w:numId w:val="2"/>
        </w:numPr>
        <w:spacing w:after="40" w:before="40"/>
      </w:pPr>
      <w:r>
        <w:rPr>
          <w:rFonts w:ascii="Arial" w:cs="Arial" w:eastAsia="Arial" w:hAnsi="Arial"/>
          <w:color w:val="333333"/>
          <w:sz w:val="21"/>
          <w:szCs w:val="21"/>
        </w:rPr>
        <w:t xml:space="preserve">Direct contact with the empowerFarmers field team for any queries during the season.</w:t>
      </w:r>
    </w:p>
    <w:p>
      <w:pPr>
        <w:spacing w:after="100" w:before="60"/>
      </w:pPr>
      <w:r>
        <w:rPr>
          <w:rFonts w:ascii="Arial" w:cs="Arial" w:eastAsia="Arial" w:hAnsi="Arial"/>
          <w:color w:val="222222"/>
          <w:sz w:val="21"/>
          <w:szCs w:val="21"/>
        </w:rPr>
        <w:t xml:space="preserve">Partners (multiple farmer donors) additionally receive: baseline survey data, individual farmer updates via WhatsApp, and named recognition in the final programme report.</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8. Donor Obligations</w:t>
      </w:r>
    </w:p>
    <w:p>
      <w:pPr>
        <w:spacing w:after="100" w:before="60"/>
      </w:pPr>
      <w:r>
        <w:rPr>
          <w:rFonts w:ascii="Arial" w:cs="Arial" w:eastAsia="Arial" w:hAnsi="Arial"/>
          <w:color w:val="222222"/>
          <w:sz w:val="21"/>
          <w:szCs w:val="21"/>
        </w:rPr>
        <w:t xml:space="preserve">By supporting empowerFarmers, you agree to:</w:t>
      </w:r>
    </w:p>
    <w:p>
      <w:pPr>
        <w:pStyle w:val="ListParagraph"/>
        <w:numPr>
          <w:ilvl w:val="0"/>
          <w:numId w:val="2"/>
        </w:numPr>
        <w:spacing w:after="40" w:before="40"/>
      </w:pPr>
      <w:r>
        <w:rPr>
          <w:rFonts w:ascii="Arial" w:cs="Arial" w:eastAsia="Arial" w:hAnsi="Arial"/>
          <w:color w:val="333333"/>
          <w:sz w:val="21"/>
          <w:szCs w:val="21"/>
        </w:rPr>
        <w:t xml:space="preserve">Provide accurate personal information in the Commitment Form.</w:t>
      </w:r>
    </w:p>
    <w:p>
      <w:pPr>
        <w:pStyle w:val="ListParagraph"/>
        <w:numPr>
          <w:ilvl w:val="0"/>
          <w:numId w:val="2"/>
        </w:numPr>
        <w:spacing w:after="40" w:before="40"/>
      </w:pPr>
      <w:r>
        <w:rPr>
          <w:rFonts w:ascii="Arial" w:cs="Arial" w:eastAsia="Arial" w:hAnsi="Arial"/>
          <w:color w:val="333333"/>
          <w:sz w:val="21"/>
          <w:szCs w:val="21"/>
        </w:rPr>
        <w:t xml:space="preserve">Transfer funds within the timeline specified in Section 3.</w:t>
      </w:r>
    </w:p>
    <w:p>
      <w:pPr>
        <w:pStyle w:val="ListParagraph"/>
        <w:numPr>
          <w:ilvl w:val="0"/>
          <w:numId w:val="2"/>
        </w:numPr>
        <w:spacing w:after="40" w:before="40"/>
      </w:pPr>
      <w:r>
        <w:rPr>
          <w:rFonts w:ascii="Arial" w:cs="Arial" w:eastAsia="Arial" w:hAnsi="Arial"/>
          <w:color w:val="333333"/>
          <w:sz w:val="21"/>
          <w:szCs w:val="21"/>
        </w:rPr>
        <w:t xml:space="preserve">Not share confidential farmer information (names, location, financial details) received through programme reports without the written consent of empowerFarmers.</w:t>
      </w:r>
    </w:p>
    <w:p>
      <w:pPr>
        <w:pStyle w:val="ListParagraph"/>
        <w:numPr>
          <w:ilvl w:val="0"/>
          <w:numId w:val="2"/>
        </w:numPr>
        <w:spacing w:after="40" w:before="40"/>
      </w:pPr>
      <w:r>
        <w:rPr>
          <w:rFonts w:ascii="Arial" w:cs="Arial" w:eastAsia="Arial" w:hAnsi="Arial"/>
          <w:color w:val="333333"/>
          <w:sz w:val="21"/>
          <w:szCs w:val="21"/>
        </w:rPr>
        <w:t xml:space="preserve">Not contact farmers directly without prior arrangement through the empowerFarmers team.</w:t>
      </w:r>
    </w:p>
    <w:p>
      <w:pPr>
        <w:pStyle w:val="ListParagraph"/>
        <w:numPr>
          <w:ilvl w:val="0"/>
          <w:numId w:val="2"/>
        </w:numPr>
        <w:spacing w:after="40" w:before="40"/>
      </w:pPr>
      <w:r>
        <w:rPr>
          <w:rFonts w:ascii="Arial" w:cs="Arial" w:eastAsia="Arial" w:hAnsi="Arial"/>
          <w:color w:val="333333"/>
          <w:sz w:val="21"/>
          <w:szCs w:val="21"/>
        </w:rPr>
        <w:t xml:space="preserve">Respect the dignity and privacy of programme participants at all times.</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9. Data Privacy</w:t>
      </w:r>
    </w:p>
    <w:p>
      <w:pPr>
        <w:spacing w:after="100" w:before="60"/>
      </w:pPr>
      <w:r>
        <w:rPr>
          <w:rFonts w:ascii="Arial" w:cs="Arial" w:eastAsia="Arial" w:hAnsi="Arial"/>
          <w:color w:val="222222"/>
          <w:sz w:val="21"/>
          <w:szCs w:val="21"/>
        </w:rPr>
        <w:t xml:space="preserve">ELP Foundation collects donor name, contact information, and payment details solely for programme administration purposes. This information is not sold, shared with third parties, or used for commercial purposes. Donor details may be shared with programme partners (e.g., community leaders) only where operationally necessary and with your consent.</w:t>
      </w:r>
    </w:p>
    <w:p>
      <w:pPr>
        <w:spacing w:after="100" w:before="60"/>
      </w:pPr>
      <w:r>
        <w:rPr>
          <w:rFonts w:ascii="Arial" w:cs="Arial" w:eastAsia="Arial" w:hAnsi="Arial"/>
          <w:color w:val="222222"/>
          <w:sz w:val="21"/>
          <w:szCs w:val="21"/>
        </w:rPr>
        <w:t xml:space="preserve">Farmer information shared with donors (names, photos, yield data) is shared with the consent of the farmer and for programme transparency purposes only.</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10. Limitations and No Guarantee Clause</w:t>
      </w:r>
    </w:p>
    <w:p>
      <w:pPr>
        <w:spacing w:after="100" w:before="60"/>
      </w:pPr>
      <w:r>
        <w:rPr>
          <w:rFonts w:ascii="Arial" w:cs="Arial" w:eastAsia="Arial" w:hAnsi="Arial"/>
          <w:color w:val="222222"/>
          <w:sz w:val="21"/>
          <w:szCs w:val="21"/>
        </w:rPr>
        <w:t xml:space="preserve">empowerFarmers is an agricultural development programme operating in a complex environment. Crop yields, weather conditions, market prices, and community dynamics are outside the control of ELP Foundation. By supporting this programme, you acknowledge and accept:</w:t>
      </w:r>
    </w:p>
    <w:p>
      <w:pPr>
        <w:pStyle w:val="ListParagraph"/>
        <w:numPr>
          <w:ilvl w:val="0"/>
          <w:numId w:val="2"/>
        </w:numPr>
        <w:spacing w:after="40" w:before="40"/>
      </w:pPr>
      <w:r>
        <w:rPr>
          <w:rFonts w:ascii="Arial" w:cs="Arial" w:eastAsia="Arial" w:hAnsi="Arial"/>
          <w:color w:val="333333"/>
          <w:sz w:val="21"/>
          <w:szCs w:val="21"/>
        </w:rPr>
        <w:t xml:space="preserve">There is no guarantee of a specific yield outcome for the farmer you support.</w:t>
      </w:r>
    </w:p>
    <w:p>
      <w:pPr>
        <w:pStyle w:val="ListParagraph"/>
        <w:numPr>
          <w:ilvl w:val="0"/>
          <w:numId w:val="2"/>
        </w:numPr>
        <w:spacing w:after="40" w:before="40"/>
      </w:pPr>
      <w:r>
        <w:rPr>
          <w:rFonts w:ascii="Arial" w:cs="Arial" w:eastAsia="Arial" w:hAnsi="Arial"/>
          <w:color w:val="333333"/>
          <w:sz w:val="21"/>
          <w:szCs w:val="21"/>
        </w:rPr>
        <w:t xml:space="preserve">There is no guarantee of a financial return, monetary or otherwise, to donors.</w:t>
      </w:r>
    </w:p>
    <w:p>
      <w:pPr>
        <w:pStyle w:val="ListParagraph"/>
        <w:numPr>
          <w:ilvl w:val="0"/>
          <w:numId w:val="2"/>
        </w:numPr>
        <w:spacing w:after="40" w:before="40"/>
      </w:pPr>
      <w:r>
        <w:rPr>
          <w:rFonts w:ascii="Arial" w:cs="Arial" w:eastAsia="Arial" w:hAnsi="Arial"/>
          <w:color w:val="333333"/>
          <w:sz w:val="21"/>
          <w:szCs w:val="21"/>
        </w:rPr>
        <w:t xml:space="preserve">ELP Foundation and empowerFarmers are not liable for losses caused by natural disasters, crop failure, political instability, or any force majeure event.</w:t>
      </w:r>
    </w:p>
    <w:p>
      <w:pPr>
        <w:pStyle w:val="ListParagraph"/>
        <w:numPr>
          <w:ilvl w:val="0"/>
          <w:numId w:val="2"/>
        </w:numPr>
        <w:spacing w:after="40" w:before="40"/>
      </w:pPr>
      <w:r>
        <w:rPr>
          <w:rFonts w:ascii="Arial" w:cs="Arial" w:eastAsia="Arial" w:hAnsi="Arial"/>
          <w:color w:val="333333"/>
          <w:sz w:val="21"/>
          <w:szCs w:val="21"/>
        </w:rPr>
        <w:t xml:space="preserve">In-kind farmer contributions are subject to harvest outcomes and community compliance, which empowerFarmers cannot fully guarantee.</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11. Governing Terms</w:t>
      </w:r>
    </w:p>
    <w:p>
      <w:pPr>
        <w:spacing w:after="100" w:before="60"/>
      </w:pPr>
      <w:r>
        <w:rPr>
          <w:rFonts w:ascii="Arial" w:cs="Arial" w:eastAsia="Arial" w:hAnsi="Arial"/>
          <w:color w:val="222222"/>
          <w:sz w:val="21"/>
          <w:szCs w:val="21"/>
        </w:rPr>
        <w:t xml:space="preserve">These Terms &amp; Conditions are governed by the laws of the Federal Republic of Nigeria. Any disputes arising from this agreement shall first be subject to good-faith resolution between the donor and ELP Foundation. empowerFarmers reserves the right to update these terms at the start of each new programme season.</w:t>
      </w:r>
    </w:p>
    <w:p>
      <w:pPr>
        <w:pBdr>
          <w:bottom w:val="single" w:color="D4C8A8" w:sz="6" w:space="1"/>
        </w:pBdr>
        <w:spacing w:after="120" w:before="120"/>
      </w:pPr>
      <w:r>
        <w:t xml:space="preserve"/>
      </w:r>
    </w:p>
    <w:p>
      <w:pPr>
        <w:pStyle w:val="Heading1"/>
        <w:spacing w:after="160" w:before="320"/>
      </w:pPr>
      <w:r>
        <w:rPr>
          <w:rFonts w:ascii="Arial" w:cs="Arial" w:eastAsia="Arial" w:hAnsi="Arial"/>
          <w:b/>
          <w:bCs/>
          <w:color w:val="22843F"/>
          <w:sz w:val="28"/>
          <w:szCs w:val="28"/>
        </w:rPr>
        <w:t xml:space="preserve">12. Donor Agreement and Signature</w:t>
      </w:r>
    </w:p>
    <w:p>
      <w:pPr>
        <w:spacing w:after="100" w:before="60"/>
      </w:pPr>
      <w:r>
        <w:rPr>
          <w:rFonts w:ascii="Arial" w:cs="Arial" w:eastAsia="Arial" w:hAnsi="Arial"/>
          <w:color w:val="222222"/>
          <w:sz w:val="21"/>
          <w:szCs w:val="21"/>
        </w:rPr>
        <w:t xml:space="preserve">By signing below, I confirm that:</w:t>
      </w:r>
    </w:p>
    <w:p>
      <w:pPr>
        <w:pStyle w:val="ListParagraph"/>
        <w:numPr>
          <w:ilvl w:val="0"/>
          <w:numId w:val="2"/>
        </w:numPr>
        <w:spacing w:after="40" w:before="40"/>
      </w:pPr>
      <w:r>
        <w:rPr>
          <w:rFonts w:ascii="Arial" w:cs="Arial" w:eastAsia="Arial" w:hAnsi="Arial"/>
          <w:color w:val="333333"/>
          <w:sz w:val="21"/>
          <w:szCs w:val="21"/>
        </w:rPr>
        <w:t xml:space="preserve">I have read and understood these Donor Terms &amp; Conditions in full.</w:t>
      </w:r>
    </w:p>
    <w:p>
      <w:pPr>
        <w:pStyle w:val="ListParagraph"/>
        <w:numPr>
          <w:ilvl w:val="0"/>
          <w:numId w:val="2"/>
        </w:numPr>
        <w:spacing w:after="40" w:before="40"/>
      </w:pPr>
      <w:r>
        <w:rPr>
          <w:rFonts w:ascii="Arial" w:cs="Arial" w:eastAsia="Arial" w:hAnsi="Arial"/>
          <w:color w:val="333333"/>
          <w:sz w:val="21"/>
          <w:szCs w:val="21"/>
        </w:rPr>
        <w:t xml:space="preserve">I agree to the terms set out above, including the philanthropic nature of my contribution.</w:t>
      </w:r>
    </w:p>
    <w:p>
      <w:pPr>
        <w:pStyle w:val="ListParagraph"/>
        <w:numPr>
          <w:ilvl w:val="0"/>
          <w:numId w:val="2"/>
        </w:numPr>
        <w:spacing w:after="40" w:before="40"/>
      </w:pPr>
      <w:r>
        <w:rPr>
          <w:rFonts w:ascii="Arial" w:cs="Arial" w:eastAsia="Arial" w:hAnsi="Arial"/>
          <w:color w:val="333333"/>
          <w:sz w:val="21"/>
          <w:szCs w:val="21"/>
        </w:rPr>
        <w:t xml:space="preserve">I understand that my funds will be used to purchase agricultural inputs for smallholder farmers in Minna, Niger State.</w:t>
      </w:r>
    </w:p>
    <w:p>
      <w:pPr>
        <w:pStyle w:val="ListParagraph"/>
        <w:numPr>
          <w:ilvl w:val="0"/>
          <w:numId w:val="2"/>
        </w:numPr>
        <w:spacing w:after="40" w:before="40"/>
      </w:pPr>
      <w:r>
        <w:rPr>
          <w:rFonts w:ascii="Arial" w:cs="Arial" w:eastAsia="Arial" w:hAnsi="Arial"/>
          <w:color w:val="333333"/>
          <w:sz w:val="21"/>
          <w:szCs w:val="21"/>
        </w:rPr>
        <w:t xml:space="preserve">I understand there is no monetary return, and that the farmer's in-kind contribution is not directed to me.</w:t>
      </w:r>
    </w:p>
    <w:p>
      <w:r>
        <w:t xml:space="preserve"/>
      </w:r>
    </w:p>
    <w:p>
      <w:r>
        <w:t xml:space="preserve"/>
      </w:r>
    </w:p>
    <w:p>
      <w:pPr>
        <w:spacing w:after="60" w:before="200"/>
      </w:pPr>
      <w:r>
        <w:rPr>
          <w:rFonts w:ascii="Arial" w:cs="Arial" w:eastAsia="Arial" w:hAnsi="Arial"/>
          <w:sz w:val="22"/>
          <w:szCs w:val="22"/>
        </w:rPr>
        <w:t xml:space="preserve">Full Name: _______________________________________________</w:t>
      </w:r>
    </w:p>
    <w:p>
      <w:pPr>
        <w:spacing w:after="60"/>
      </w:pPr>
      <w:r>
        <w:rPr>
          <w:rFonts w:ascii="Arial" w:cs="Arial" w:eastAsia="Arial" w:hAnsi="Arial"/>
          <w:sz w:val="22"/>
          <w:szCs w:val="22"/>
        </w:rPr>
        <w:t xml:space="preserve">Email Address: _______________________________________________</w:t>
      </w:r>
    </w:p>
    <w:p>
      <w:pPr>
        <w:spacing w:after="60"/>
      </w:pPr>
      <w:r>
        <w:rPr>
          <w:rFonts w:ascii="Arial" w:cs="Arial" w:eastAsia="Arial" w:hAnsi="Arial"/>
          <w:sz w:val="22"/>
          <w:szCs w:val="22"/>
        </w:rPr>
        <w:t xml:space="preserve">Phone / WhatsApp: _______________________________________________</w:t>
      </w:r>
    </w:p>
    <w:p>
      <w:pPr>
        <w:spacing w:after="60"/>
      </w:pPr>
      <w:r>
        <w:rPr>
          <w:rFonts w:ascii="Arial" w:cs="Arial" w:eastAsia="Arial" w:hAnsi="Arial"/>
          <w:sz w:val="22"/>
          <w:szCs w:val="22"/>
        </w:rPr>
        <w:t xml:space="preserve">Support Level:   ▢ Starter ($60)    ▢ Impact ($121)    ▢ Partner (Custom: $______)</w:t>
      </w:r>
    </w:p>
    <w:p>
      <w:pPr>
        <w:spacing w:after="60"/>
      </w:pPr>
      <w:r>
        <w:rPr>
          <w:rFonts w:ascii="Arial" w:cs="Arial" w:eastAsia="Arial" w:hAnsi="Arial"/>
          <w:sz w:val="22"/>
          <w:szCs w:val="22"/>
        </w:rPr>
        <w:t xml:space="preserve">Date: _______________________________________________</w:t>
      </w:r>
    </w:p>
    <w:p>
      <w:pPr>
        <w:spacing w:after="60" w:before="60"/>
      </w:pPr>
      <w:r>
        <w:rPr>
          <w:rFonts w:ascii="Arial" w:cs="Arial" w:eastAsia="Arial" w:hAnsi="Arial"/>
          <w:sz w:val="22"/>
          <w:szCs w:val="22"/>
        </w:rPr>
        <w:t xml:space="preserve">Signature: _______________________________________________</w:t>
      </w:r>
    </w:p>
    <w:p>
      <w:r>
        <w:t xml:space="preserve"/>
      </w:r>
    </w:p>
    <w:p>
      <w:pPr>
        <w:pBdr>
          <w:top w:val="single" w:color="D4C8A8" w:sz="4" w:space="8"/>
        </w:pBdr>
        <w:spacing w:after="60" w:before="180"/>
        <w:jc w:val="center"/>
      </w:pPr>
      <w:r>
        <w:rPr>
          <w:rFonts w:ascii="Arial" w:cs="Arial" w:eastAsia="Arial" w:hAnsi="Arial"/>
          <w:color w:val="888888"/>
          <w:sz w:val="18"/>
          <w:szCs w:val="18"/>
        </w:rPr>
        <w:t xml:space="preserve">empowerFarmers  |  empowerlocals.org  |  abiola@empowerlocals.org  |  +234 816 968 6473</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2026-04-27T20:34:10.787Z</dcterms:created>
  <dcterms:modified xsi:type="dcterms:W3CDTF">2026-04-27T20:34:10.788Z</dcterms:modified>
</cp:coreProperties>
</file>

<file path=docProps/custom.xml><?xml version="1.0" encoding="utf-8"?>
<Properties xmlns="http://schemas.openxmlformats.org/officeDocument/2006/custom-properties" xmlns:vt="http://schemas.openxmlformats.org/officeDocument/2006/docPropsVTypes"/>
</file>