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b/>
          <w:bCs/>
          <w:color w:val="1A1F3C"/>
          <w:sz w:val="36"/>
          <w:szCs w:val="36"/>
        </w:rPr>
        <w:t xml:space="preserve">BRAND PARTNERSHIP AGREEMENT</w:t>
      </w:r>
    </w:p>
    <w:p>
      <w:pPr>
        <w:spacing w:before="120" w:after="480"/>
        <w:jc w:val="center"/>
      </w:pPr>
      <w:r>
        <w:rPr>
          <w:sz w:val="24"/>
          <w:szCs w:val="24"/>
        </w:rPr>
        <w:t xml:space="preserve">between</w:t>
      </w:r>
    </w:p>
    <w:p>
      <w:pPr>
        <w:spacing w:after="120"/>
        <w:jc w:val="center"/>
      </w:pPr>
      <w:r>
        <w:rPr>
          <w:b/>
          <w:bCs/>
          <w:sz w:val="28"/>
          <w:szCs w:val="28"/>
        </w:rPr>
        <w:t xml:space="preserve">[BRAND NAME]</w:t>
      </w:r>
    </w:p>
    <w:p>
      <w:pPr>
        <w:spacing w:after="480"/>
        <w:jc w:val="center"/>
      </w:pPr>
      <w:r>
        <w:rPr>
          <w:sz w:val="22"/>
          <w:szCs w:val="22"/>
        </w:rPr>
        <w:t xml:space="preserve">("Brand Partner" or "Brand")</w:t>
      </w:r>
    </w:p>
    <w:p>
      <w:pPr>
        <w:spacing w:after="120"/>
        <w:jc w:val="center"/>
      </w:pPr>
      <w:r>
        <w:rPr>
          <w:sz w:val="24"/>
          <w:szCs w:val="24"/>
        </w:rPr>
        <w:t xml:space="preserve">and</w:t>
      </w:r>
    </w:p>
    <w:p>
      <w:pPr>
        <w:spacing w:after="120"/>
        <w:jc w:val="center"/>
      </w:pPr>
      <w:r>
        <w:rPr>
          <w:b/>
          <w:bCs/>
          <w:color w:val="C4622D"/>
          <w:sz w:val="28"/>
          <w:szCs w:val="28"/>
        </w:rPr>
        <w:t xml:space="preserve">ASOFE TECHNOLOGIES LIMITED</w:t>
      </w:r>
    </w:p>
    <w:p>
      <w:pPr>
        <w:spacing w:after="960"/>
        <w:jc w:val="center"/>
      </w:pPr>
      <w:r>
        <w:rPr>
          <w:sz w:val="22"/>
          <w:szCs w:val="22"/>
        </w:rPr>
        <w:t xml:space="preserve">("Asofe" or "Platform")</w:t>
      </w:r>
    </w:p>
    <w:p>
      <w:pPr>
        <w:spacing w:before="480"/>
        <w:jc w:val="center"/>
      </w:pPr>
      <w:r>
        <w:rPr>
          <w:sz w:val="24"/>
          <w:szCs w:val="24"/>
        </w:rPr>
        <w:t xml:space="preserve">Effective Date: 18 February 2026</w:t>
      </w:r>
    </w:p>
    <w:p>
      <w:r>
        <w:br w:type="page"/>
      </w:r>
    </w:p>
    <w:p>
      <w:pPr>
        <w:pStyle w:val="Heading1"/>
      </w:pPr>
      <w:r>
        <w:t xml:space="preserve">1. DEFINITIONS AND INTERPRETATION</w:t>
      </w:r>
    </w:p>
    <w:p>
      <w:pPr>
        <w:spacing w:after="180"/>
      </w:pPr>
      <w:r>
        <w:t xml:space="preserve">In this Agreement, unless the context otherwise requires, the following terms shall have the meanings set out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7F0E6" w:val="clear"/>
            <w:tcMar>
              <w:top w:type="dxa" w:w="100"/>
              <w:left w:type="dxa" w:w="120"/>
              <w:bottom w:type="dxa" w:w="100"/>
              <w:right w:type="dxa" w:w="120"/>
            </w:tcMar>
          </w:tcPr>
          <w:p>
            <w:r>
              <w:rPr>
                <w:b/>
                <w:bCs/>
              </w:rPr>
              <w:t xml:space="preserve">Term</w:t>
            </w:r>
          </w:p>
        </w:tc>
        <w:tc>
          <w:tcPr>
            <w:tcW w:type="dxa" w:w="6860"/>
            <w:shd w:fill="F7F0E6" w:val="clear"/>
            <w:tcMar>
              <w:top w:type="dxa" w:w="100"/>
              <w:left w:type="dxa" w:w="120"/>
              <w:bottom w:type="dxa" w:w="100"/>
              <w:right w:type="dxa" w:w="120"/>
            </w:tcMar>
          </w:tcPr>
          <w:p>
            <w:r>
              <w:rPr>
                <w:b/>
                <w:bCs/>
              </w:rPr>
              <w:t xml:space="preserve">Definition</w:t>
            </w:r>
          </w:p>
        </w:tc>
      </w:tr>
      <w:tr>
        <w:tc>
          <w:tcPr>
            <w:tcW w:type="dxa" w:w="2500"/>
            <w:tcMar>
              <w:top w:type="dxa" w:w="100"/>
              <w:left w:type="dxa" w:w="120"/>
              <w:bottom w:type="dxa" w:w="100"/>
              <w:right w:type="dxa" w:w="120"/>
            </w:tcMar>
          </w:tcPr>
          <w:p>
            <w:r>
              <w:rPr>
                <w:b/>
                <w:bCs/>
              </w:rPr>
              <w:t xml:space="preserve">Agreement</w:t>
            </w:r>
          </w:p>
        </w:tc>
        <w:tc>
          <w:tcPr>
            <w:tcW w:type="dxa" w:w="6860"/>
            <w:tcMar>
              <w:top w:type="dxa" w:w="100"/>
              <w:left w:type="dxa" w:w="120"/>
              <w:bottom w:type="dxa" w:w="100"/>
              <w:right w:type="dxa" w:w="120"/>
            </w:tcMar>
          </w:tcPr>
          <w:p>
            <w:r>
              <w:t xml:space="preserve">This Brand Partnership Agreement, including all schedules and appendices.</w:t>
            </w:r>
          </w:p>
        </w:tc>
      </w:tr>
      <w:tr>
        <w:tc>
          <w:tcPr>
            <w:tcW w:type="dxa" w:w="2500"/>
            <w:tcMar>
              <w:top w:type="dxa" w:w="100"/>
              <w:left w:type="dxa" w:w="120"/>
              <w:bottom w:type="dxa" w:w="100"/>
              <w:right w:type="dxa" w:w="120"/>
            </w:tcMar>
          </w:tcPr>
          <w:p>
            <w:r>
              <w:rPr>
                <w:b/>
                <w:bCs/>
              </w:rPr>
              <w:t xml:space="preserve">Commission</w:t>
            </w:r>
          </w:p>
        </w:tc>
        <w:tc>
          <w:tcPr>
            <w:tcW w:type="dxa" w:w="6860"/>
            <w:tcMar>
              <w:top w:type="dxa" w:w="100"/>
              <w:left w:type="dxa" w:w="120"/>
              <w:bottom w:type="dxa" w:w="100"/>
              <w:right w:type="dxa" w:w="120"/>
            </w:tcMar>
          </w:tcPr>
          <w:p>
            <w:r>
              <w:t xml:space="preserve">The percentage fee payable to Asofe on each Product sale, as set out in Clause 4.</w:t>
            </w:r>
          </w:p>
        </w:tc>
      </w:tr>
      <w:tr>
        <w:tc>
          <w:tcPr>
            <w:tcW w:type="dxa" w:w="2500"/>
            <w:tcMar>
              <w:top w:type="dxa" w:w="100"/>
              <w:left w:type="dxa" w:w="120"/>
              <w:bottom w:type="dxa" w:w="100"/>
              <w:right w:type="dxa" w:w="120"/>
            </w:tcMar>
          </w:tcPr>
          <w:p>
            <w:r>
              <w:rPr>
                <w:b/>
                <w:bCs/>
              </w:rPr>
              <w:t xml:space="preserve">Customer</w:t>
            </w:r>
          </w:p>
        </w:tc>
        <w:tc>
          <w:tcPr>
            <w:tcW w:type="dxa" w:w="6860"/>
            <w:tcMar>
              <w:top w:type="dxa" w:w="100"/>
              <w:left w:type="dxa" w:w="120"/>
              <w:bottom w:type="dxa" w:w="100"/>
              <w:right w:type="dxa" w:w="120"/>
            </w:tcMar>
          </w:tcPr>
          <w:p>
            <w:r>
              <w:t xml:space="preserve">Any individual or entity who purchases Products through the Platform.</w:t>
            </w:r>
          </w:p>
        </w:tc>
      </w:tr>
      <w:tr>
        <w:tc>
          <w:tcPr>
            <w:tcW w:type="dxa" w:w="2500"/>
            <w:tcMar>
              <w:top w:type="dxa" w:w="100"/>
              <w:left w:type="dxa" w:w="120"/>
              <w:bottom w:type="dxa" w:w="100"/>
              <w:right w:type="dxa" w:w="120"/>
            </w:tcMar>
          </w:tcPr>
          <w:p>
            <w:r>
              <w:rPr>
                <w:b/>
                <w:bCs/>
              </w:rPr>
              <w:t xml:space="preserve">Gross Sale Value</w:t>
            </w:r>
          </w:p>
        </w:tc>
        <w:tc>
          <w:tcPr>
            <w:tcW w:type="dxa" w:w="6860"/>
            <w:tcMar>
              <w:top w:type="dxa" w:w="100"/>
              <w:left w:type="dxa" w:w="120"/>
              <w:bottom w:type="dxa" w:w="100"/>
              <w:right w:type="dxa" w:w="120"/>
            </w:tcMar>
          </w:tcPr>
          <w:p>
            <w:r>
              <w:t xml:space="preserve">The total price paid by the Customer for Products, including taxes and shipping charges paid by the Customer, before deduction of any returns, refunds, or Commission.</w:t>
            </w:r>
          </w:p>
        </w:tc>
      </w:tr>
      <w:tr>
        <w:tc>
          <w:tcPr>
            <w:tcW w:type="dxa" w:w="2500"/>
            <w:tcMar>
              <w:top w:type="dxa" w:w="100"/>
              <w:left w:type="dxa" w:w="120"/>
              <w:bottom w:type="dxa" w:w="100"/>
              <w:right w:type="dxa" w:w="120"/>
            </w:tcMar>
          </w:tcPr>
          <w:p>
            <w:r>
              <w:rPr>
                <w:b/>
                <w:bCs/>
              </w:rPr>
              <w:t xml:space="preserve">Intellectual Property</w:t>
            </w:r>
          </w:p>
        </w:tc>
        <w:tc>
          <w:tcPr>
            <w:tcW w:type="dxa" w:w="6860"/>
            <w:tcMar>
              <w:top w:type="dxa" w:w="100"/>
              <w:left w:type="dxa" w:w="120"/>
              <w:bottom w:type="dxa" w:w="100"/>
              <w:right w:type="dxa" w:w="120"/>
            </w:tcMar>
          </w:tcPr>
          <w:p>
            <w:r>
              <w:t xml:space="preserve">All trademarks, trade names, logos, product images, copyrights, designs, and other proprietary materials.</w:t>
            </w:r>
          </w:p>
        </w:tc>
      </w:tr>
      <w:tr>
        <w:tc>
          <w:tcPr>
            <w:tcW w:type="dxa" w:w="2500"/>
            <w:tcMar>
              <w:top w:type="dxa" w:w="100"/>
              <w:left w:type="dxa" w:w="120"/>
              <w:bottom w:type="dxa" w:w="100"/>
              <w:right w:type="dxa" w:w="120"/>
            </w:tcMar>
          </w:tcPr>
          <w:p>
            <w:r>
              <w:rPr>
                <w:b/>
                <w:bCs/>
              </w:rPr>
              <w:t xml:space="preserve">Platform</w:t>
            </w:r>
          </w:p>
        </w:tc>
        <w:tc>
          <w:tcPr>
            <w:tcW w:type="dxa" w:w="6860"/>
            <w:tcMar>
              <w:top w:type="dxa" w:w="100"/>
              <w:left w:type="dxa" w:w="120"/>
              <w:bottom w:type="dxa" w:w="100"/>
              <w:right w:type="dxa" w:w="120"/>
            </w:tcMar>
          </w:tcPr>
          <w:p>
            <w:r>
              <w:t xml:space="preserve">The Asofe e-commerce website and mobile applications operated at www.asofe.co and associated domains.</w:t>
            </w:r>
          </w:p>
        </w:tc>
      </w:tr>
      <w:tr>
        <w:tc>
          <w:tcPr>
            <w:tcW w:type="dxa" w:w="2500"/>
            <w:tcMar>
              <w:top w:type="dxa" w:w="100"/>
              <w:left w:type="dxa" w:w="120"/>
              <w:bottom w:type="dxa" w:w="100"/>
              <w:right w:type="dxa" w:w="120"/>
            </w:tcMar>
          </w:tcPr>
          <w:p>
            <w:r>
              <w:rPr>
                <w:b/>
                <w:bCs/>
              </w:rPr>
              <w:t xml:space="preserve">Products</w:t>
            </w:r>
          </w:p>
        </w:tc>
        <w:tc>
          <w:tcPr>
            <w:tcW w:type="dxa" w:w="6860"/>
            <w:tcMar>
              <w:top w:type="dxa" w:w="100"/>
              <w:left w:type="dxa" w:w="120"/>
              <w:bottom w:type="dxa" w:w="100"/>
              <w:right w:type="dxa" w:w="120"/>
            </w:tcMar>
          </w:tcPr>
          <w:p>
            <w:r>
              <w:t xml:space="preserve">The fashion goods, apparel, and accessories offered by the Brand for sale through the Platform as mutually agreed.</w:t>
            </w:r>
          </w:p>
        </w:tc>
      </w:tr>
      <w:tr>
        <w:tc>
          <w:tcPr>
            <w:tcW w:type="dxa" w:w="2500"/>
            <w:tcMar>
              <w:top w:type="dxa" w:w="100"/>
              <w:left w:type="dxa" w:w="120"/>
              <w:bottom w:type="dxa" w:w="100"/>
              <w:right w:type="dxa" w:w="120"/>
            </w:tcMar>
          </w:tcPr>
          <w:p>
            <w:r>
              <w:rPr>
                <w:b/>
                <w:bCs/>
              </w:rPr>
              <w:t xml:space="preserve">Term</w:t>
            </w:r>
          </w:p>
        </w:tc>
        <w:tc>
          <w:tcPr>
            <w:tcW w:type="dxa" w:w="6860"/>
            <w:tcMar>
              <w:top w:type="dxa" w:w="100"/>
              <w:left w:type="dxa" w:w="120"/>
              <w:bottom w:type="dxa" w:w="100"/>
              <w:right w:type="dxa" w:w="120"/>
            </w:tcMar>
          </w:tcPr>
          <w:p>
            <w:r>
              <w:t xml:space="preserve">The duration of this Agreement as specified in Clause 11.</w:t>
            </w:r>
          </w:p>
        </w:tc>
      </w:tr>
    </w:tbl>
    <w:p>
      <w:r>
        <w:br w:type="page"/>
      </w:r>
    </w:p>
    <w:p>
      <w:pPr>
        <w:pStyle w:val="Heading1"/>
      </w:pPr>
      <w:r>
        <w:t xml:space="preserve">2. APPOINTMENT AND SCOPE OF PARTNERSHIP</w:t>
      </w:r>
    </w:p>
    <w:p>
      <w:pPr>
        <w:pStyle w:val="Heading2"/>
      </w:pPr>
      <w:r>
        <w:t xml:space="preserve">2.1 Appointment</w:t>
      </w:r>
    </w:p>
    <w:p>
      <w:r>
        <w:t xml:space="preserve">The Brand appoints Asofe as a non-exclusive online marketplace partner for the distribution and sale of Products to Customers in Nigeria and internationally via the Platform.</w:t>
      </w:r>
    </w:p>
    <w:p>
      <w:pPr>
        <w:pStyle w:val="Heading2"/>
      </w:pPr>
      <w:r>
        <w:t xml:space="preserve">2.2 Non-Exclusive Arrangement</w:t>
      </w:r>
    </w:p>
    <w:p>
      <w:r>
        <w:t xml:space="preserve">This is a non-exclusive arrangement. The Brand retains the right to sell Products through its own channels and other third-party platforms. Asofe retains the right to offer products from other brands on the Platform.</w:t>
      </w:r>
    </w:p>
    <w:p>
      <w:pPr>
        <w:pStyle w:val="Heading2"/>
      </w:pPr>
      <w:r>
        <w:t xml:space="preserve">2.3 No Agency</w:t>
      </w:r>
    </w:p>
    <w:p>
      <w:r>
        <w:t xml:space="preserve">Nothing in this Agreement shall create a partnership, joint venture, or relationship of principal and agent between the parties. Neither party shall have authority to bind the other or enter into commitments on behalf of the other.</w:t>
      </w:r>
    </w:p>
    <w:p>
      <w:pPr>
        <w:pStyle w:val="Heading1"/>
      </w:pPr>
      <w:r>
        <w:t xml:space="preserve">3. BRAND PARTNER OBLIGATIONS</w:t>
      </w:r>
    </w:p>
    <w:p>
      <w:pPr>
        <w:pStyle w:val="Heading2"/>
      </w:pPr>
      <w:r>
        <w:t xml:space="preserve">3.1 Product Information</w:t>
      </w:r>
    </w:p>
    <w:p>
      <w:r>
        <w:t xml:space="preserve">The Brand shall provide and maintain:</w:t>
      </w:r>
    </w:p>
    <w:p>
      <w:pPr>
        <w:pStyle w:val="ListParagraph"/>
        <w:numPr>
          <w:ilvl w:val="0"/>
          <w:numId w:val="2"/>
        </w:numPr>
      </w:pPr>
      <w:r>
        <w:t xml:space="preserve">Accurate product descriptions, specifications, and pricing in the currency agreed</w:t>
      </w:r>
    </w:p>
    <w:p>
      <w:pPr>
        <w:pStyle w:val="ListParagraph"/>
        <w:numPr>
          <w:ilvl w:val="0"/>
          <w:numId w:val="2"/>
        </w:numPr>
      </w:pPr>
      <w:r>
        <w:t xml:space="preserve">High-resolution product photography (minimum 1200×1600 pixels) suitable for online display</w:t>
      </w:r>
    </w:p>
    <w:p>
      <w:pPr>
        <w:pStyle w:val="ListParagraph"/>
        <w:numPr>
          <w:ilvl w:val="0"/>
          <w:numId w:val="2"/>
        </w:numPr>
      </w:pPr>
      <w:r>
        <w:t xml:space="preserve">Complete sizing information with measurements in centimetres</w:t>
      </w:r>
    </w:p>
    <w:p>
      <w:pPr>
        <w:pStyle w:val="ListParagraph"/>
        <w:numPr>
          <w:ilvl w:val="0"/>
          <w:numId w:val="2"/>
        </w:numPr>
      </w:pPr>
      <w:r>
        <w:t xml:space="preserve">Real-time inventory and stock availability data</w:t>
      </w:r>
    </w:p>
    <w:p>
      <w:pPr>
        <w:pStyle w:val="ListParagraph"/>
        <w:numPr>
          <w:ilvl w:val="0"/>
          <w:numId w:val="2"/>
        </w:numPr>
      </w:pPr>
      <w:r>
        <w:t xml:space="preserve">Care instructions and material composition for all Products</w:t>
      </w:r>
    </w:p>
    <w:p>
      <w:pPr>
        <w:pStyle w:val="Heading2"/>
      </w:pPr>
      <w:r>
        <w:t xml:space="preserve">3.2 Order Fulfilment</w:t>
      </w:r>
    </w:p>
    <w:p>
      <w:r>
        <w:t xml:space="preserve">The Brand shall:</w:t>
      </w:r>
    </w:p>
    <w:p>
      <w:pPr>
        <w:pStyle w:val="ListParagraph"/>
        <w:numPr>
          <w:ilvl w:val="0"/>
          <w:numId w:val="2"/>
        </w:numPr>
      </w:pPr>
      <w:r>
        <w:t xml:space="preserve">Ship all confirmed orders directly to the Customer's delivery address within 3–5 business days of order notification</w:t>
      </w:r>
    </w:p>
    <w:p>
      <w:pPr>
        <w:pStyle w:val="ListParagraph"/>
        <w:numPr>
          <w:ilvl w:val="0"/>
          <w:numId w:val="2"/>
        </w:numPr>
      </w:pPr>
      <w:r>
        <w:t xml:space="preserve">Use appropriate packaging to ensure Products arrive in perfect condition</w:t>
      </w:r>
    </w:p>
    <w:p>
      <w:pPr>
        <w:pStyle w:val="ListParagraph"/>
        <w:numPr>
          <w:ilvl w:val="0"/>
          <w:numId w:val="2"/>
        </w:numPr>
      </w:pPr>
      <w:r>
        <w:t xml:space="preserve">Provide tracking information to Asofe for all shipments</w:t>
      </w:r>
    </w:p>
    <w:p>
      <w:pPr>
        <w:pStyle w:val="ListParagraph"/>
        <w:numPr>
          <w:ilvl w:val="0"/>
          <w:numId w:val="2"/>
        </w:numPr>
      </w:pPr>
      <w:r>
        <w:t xml:space="preserve">Bear all costs of shipping, packaging, and fulfilment unless otherwise agreed</w:t>
      </w:r>
    </w:p>
    <w:p>
      <w:pPr>
        <w:pStyle w:val="ListParagraph"/>
        <w:numPr>
          <w:ilvl w:val="0"/>
          <w:numId w:val="2"/>
        </w:numPr>
      </w:pPr>
      <w:r>
        <w:t xml:space="preserve">Ensure all Products shipped comply with applicable import/export regulations</w:t>
      </w:r>
    </w:p>
    <w:p>
      <w:pPr>
        <w:pStyle w:val="Heading2"/>
      </w:pPr>
      <w:r>
        <w:t xml:space="preserve">3.3 Quality Standards</w:t>
      </w:r>
    </w:p>
    <w:p>
      <w:r>
        <w:t xml:space="preserve">The Brand warrants that all Products are genuine, new (unless explicitly listed as pre-owned), free from defects, and comply with all applicable laws and safety standards. The Brand shall not supply counterfeit, grey-market, or unauthorized goods.</w:t>
      </w:r>
    </w:p>
    <w:p>
      <w:pPr>
        <w:pStyle w:val="Heading2"/>
      </w:pPr>
      <w:r>
        <w:t xml:space="preserve">3.4 Returns and Refunds</w:t>
      </w:r>
    </w:p>
    <w:p>
      <w:r>
        <w:t xml:space="preserve">The Brand shall:</w:t>
      </w:r>
    </w:p>
    <w:p>
      <w:pPr>
        <w:pStyle w:val="ListParagraph"/>
        <w:numPr>
          <w:ilvl w:val="0"/>
          <w:numId w:val="2"/>
        </w:numPr>
      </w:pPr>
      <w:r>
        <w:t xml:space="preserve">Accept returns in accordance with its standard returns policy, as communicated to Asofe</w:t>
      </w:r>
    </w:p>
    <w:p>
      <w:pPr>
        <w:pStyle w:val="ListParagraph"/>
        <w:numPr>
          <w:ilvl w:val="0"/>
          <w:numId w:val="2"/>
        </w:numPr>
      </w:pPr>
      <w:r>
        <w:t xml:space="preserve">Process returns within 10 business days of receipt</w:t>
      </w:r>
    </w:p>
    <w:p>
      <w:pPr>
        <w:pStyle w:val="ListParagraph"/>
        <w:numPr>
          <w:ilvl w:val="0"/>
          <w:numId w:val="2"/>
        </w:numPr>
      </w:pPr>
      <w:r>
        <w:t xml:space="preserve">Bear the cost of return shipping unless the return is due to Customer error or change of mind</w:t>
      </w:r>
    </w:p>
    <w:p>
      <w:pPr>
        <w:pStyle w:val="ListParagraph"/>
        <w:numPr>
          <w:ilvl w:val="0"/>
          <w:numId w:val="2"/>
        </w:numPr>
      </w:pPr>
      <w:r>
        <w:t xml:space="preserve">Reimburse Asofe for any refunds issued to Customers for defective or incorrectly shipped Products</w:t>
      </w:r>
    </w:p>
    <w:p>
      <w:r>
        <w:br w:type="page"/>
      </w:r>
    </w:p>
    <w:p>
      <w:pPr>
        <w:pStyle w:val="Heading1"/>
      </w:pPr>
      <w:r>
        <w:t xml:space="preserve">4. ASOFE PLATFORM OBLIGATIONS</w:t>
      </w:r>
    </w:p>
    <w:p>
      <w:pPr>
        <w:pStyle w:val="Heading2"/>
      </w:pPr>
      <w:r>
        <w:t xml:space="preserve">4.1 Platform Services</w:t>
      </w:r>
    </w:p>
    <w:p>
      <w:r>
        <w:t xml:space="preserve">Asofe shall:</w:t>
      </w:r>
    </w:p>
    <w:p>
      <w:pPr>
        <w:pStyle w:val="ListParagraph"/>
        <w:numPr>
          <w:ilvl w:val="0"/>
          <w:numId w:val="2"/>
        </w:numPr>
      </w:pPr>
      <w:r>
        <w:t xml:space="preserve">Operate and maintain the Platform for listing and selling Products</w:t>
      </w:r>
    </w:p>
    <w:p>
      <w:pPr>
        <w:pStyle w:val="ListParagraph"/>
        <w:numPr>
          <w:ilvl w:val="0"/>
          <w:numId w:val="2"/>
        </w:numPr>
      </w:pPr>
      <w:r>
        <w:t xml:space="preserve">Process all Customer payments securely through approved payment gateways</w:t>
      </w:r>
    </w:p>
    <w:p>
      <w:pPr>
        <w:pStyle w:val="ListParagraph"/>
        <w:numPr>
          <w:ilvl w:val="0"/>
          <w:numId w:val="2"/>
        </w:numPr>
      </w:pPr>
      <w:r>
        <w:t xml:space="preserve">Forward confirmed orders to the Brand with complete Customer delivery details</w:t>
      </w:r>
    </w:p>
    <w:p>
      <w:pPr>
        <w:pStyle w:val="ListParagraph"/>
        <w:numPr>
          <w:ilvl w:val="0"/>
          <w:numId w:val="2"/>
        </w:numPr>
      </w:pPr>
      <w:r>
        <w:t xml:space="preserve">Provide Customer service and communications pre-sale and post-sale</w:t>
      </w:r>
    </w:p>
    <w:p>
      <w:pPr>
        <w:pStyle w:val="ListParagraph"/>
        <w:numPr>
          <w:ilvl w:val="0"/>
          <w:numId w:val="2"/>
        </w:numPr>
      </w:pPr>
      <w:r>
        <w:t xml:space="preserve">Coordinate returns between Customers and the Brand</w:t>
      </w:r>
    </w:p>
    <w:p>
      <w:pPr>
        <w:pStyle w:val="ListParagraph"/>
        <w:numPr>
          <w:ilvl w:val="0"/>
          <w:numId w:val="2"/>
        </w:numPr>
      </w:pPr>
      <w:r>
        <w:t xml:space="preserve">Market and promote Products through digital channels</w:t>
      </w:r>
    </w:p>
    <w:p>
      <w:pPr>
        <w:pStyle w:val="Heading2"/>
      </w:pPr>
      <w:r>
        <w:t xml:space="preserve">4.2 Brand Presentation</w:t>
      </w:r>
    </w:p>
    <w:p>
      <w:r>
        <w:t xml:space="preserve">Asofe shall present the Brand's Products in a manner consistent with the Brand's guidelines (as provided) and in keeping with the premium positioning of the Platform.</w:t>
      </w:r>
    </w:p>
    <w:p>
      <w:pPr>
        <w:pStyle w:val="Heading2"/>
      </w:pPr>
      <w:r>
        <w:t xml:space="preserve">4.3 Reporting</w:t>
      </w:r>
    </w:p>
    <w:p>
      <w:r>
        <w:t xml:space="preserve">Asofe shall provide the Brand with monthly sales reports showing order volumes, revenue, Commission deducted, and amounts payable.</w:t>
      </w:r>
    </w:p>
    <w:p>
      <w:pPr>
        <w:pStyle w:val="Heading1"/>
      </w:pPr>
      <w:r>
        <w:t xml:space="preserve">5. COMMISSION AND PAYMENT TERMS</w:t>
      </w:r>
    </w:p>
    <w:p>
      <w:pPr>
        <w:pStyle w:val="Heading2"/>
      </w:pPr>
      <w:r>
        <w:t xml:space="preserve">5.1 Commission Structure</w:t>
      </w:r>
    </w:p>
    <w:p>
      <w:r>
        <w:rPr>
          <w:b w:val="false"/>
          <w:bCs w:val="false"/>
        </w:rPr>
        <w:t xml:space="preserve">The Brand shall pay Asofe a commission of </w:t>
      </w:r>
      <w:r>
        <w:rPr>
          <w:b/>
          <w:bCs/>
        </w:rPr>
        <w:t xml:space="preserve">20% (twenty percent)</w:t>
      </w:r>
      <w:r>
        <w:rPr>
          <w:b w:val="false"/>
          <w:bCs w:val="false"/>
        </w:rPr>
        <w:t xml:space="preserve"> of the Gross Sale Value for each Product sold through the Platform.</w:t>
      </w:r>
    </w:p>
    <w:p>
      <w:pPr>
        <w:pStyle w:val="Heading2"/>
      </w:pPr>
      <w:r>
        <w:t xml:space="preserve">5.2 Payment Cycle</w:t>
      </w:r>
    </w:p>
    <w:p>
      <w:r>
        <w:rPr>
          <w:b w:val="false"/>
          <w:bCs w:val="false"/>
        </w:rPr>
        <w:t xml:space="preserve">Asofe shall remit payment to the Brand within </w:t>
      </w:r>
      <w:r>
        <w:rPr>
          <w:b/>
          <w:bCs/>
        </w:rPr>
        <w:t xml:space="preserve">seven (7) business days</w:t>
      </w:r>
      <w:r>
        <w:rPr>
          <w:b w:val="false"/>
          <w:bCs w:val="false"/>
        </w:rPr>
        <w:t xml:space="preserve"> after confirmed delivery of Products to the Customer, net of the Commission and any applicable refunds or chargebacks.</w:t>
      </w:r>
    </w:p>
    <w:p>
      <w:pPr>
        <w:pStyle w:val="Heading2"/>
      </w:pPr>
      <w:r>
        <w:t xml:space="preserve">5.3 Currency and Payment Method</w:t>
      </w:r>
    </w:p>
    <w:p>
      <w:r>
        <w:t xml:space="preserve">Payments shall be made in the currency agreed by the parties at the time of signing (GBP, USD, EUR, or NGN), via:</w:t>
      </w:r>
    </w:p>
    <w:p>
      <w:pPr>
        <w:pStyle w:val="ListParagraph"/>
        <w:numPr>
          <w:ilvl w:val="0"/>
          <w:numId w:val="2"/>
        </w:numPr>
      </w:pPr>
      <w:r>
        <w:t xml:space="preserve">International wire transfer (SWIFT)</w:t>
      </w:r>
    </w:p>
    <w:p>
      <w:pPr>
        <w:pStyle w:val="ListParagraph"/>
        <w:numPr>
          <w:ilvl w:val="0"/>
          <w:numId w:val="2"/>
        </w:numPr>
      </w:pPr>
      <w:r>
        <w:t xml:space="preserve">Wise (formerly TransferWise)</w:t>
      </w:r>
    </w:p>
    <w:p>
      <w:pPr>
        <w:pStyle w:val="ListParagraph"/>
        <w:numPr>
          <w:ilvl w:val="0"/>
          <w:numId w:val="2"/>
        </w:numPr>
      </w:pPr>
      <w:r>
        <w:t xml:space="preserve">Payoneer</w:t>
      </w:r>
    </w:p>
    <w:p>
      <w:pPr>
        <w:pStyle w:val="ListParagraph"/>
        <w:numPr>
          <w:ilvl w:val="0"/>
          <w:numId w:val="2"/>
        </w:numPr>
      </w:pPr>
      <w:r>
        <w:t xml:space="preserve">Such other method as mutually agreed in writing</w:t>
      </w:r>
    </w:p>
    <w:p>
      <w:pPr>
        <w:pStyle w:val="Heading2"/>
      </w:pPr>
      <w:r>
        <w:t xml:space="preserve">5.4 Minimum Payout Threshold</w:t>
      </w:r>
    </w:p>
    <w:p>
      <w:r>
        <w:t xml:space="preserve">Payments below the threshold of £100 / $100 or NGN equivalent may be carried forward to the following payment cycle until the threshold is reached.</w:t>
      </w:r>
    </w:p>
    <w:p>
      <w:pPr>
        <w:pStyle w:val="Heading2"/>
      </w:pPr>
      <w:r>
        <w:t xml:space="preserve">5.5 No Listing Fees</w:t>
      </w:r>
    </w:p>
    <w:p>
      <w:r>
        <w:t xml:space="preserve">There are no upfront listing fees, subscription fees, or monthly charges. The Brand's only financial obligation is the Commission on completed sales.</w:t>
      </w:r>
    </w:p>
    <w:p>
      <w:pPr>
        <w:pStyle w:val="Heading2"/>
      </w:pPr>
      <w:r>
        <w:t xml:space="preserve">5.6 Taxes</w:t>
      </w:r>
    </w:p>
    <w:p>
      <w:r>
        <w:t xml:space="preserve">Each party is responsible for its own tax obligations in its jurisdiction of operation. The Brand shall include all applicable taxes (VAT, sales tax, etc.) in Product pricing where required by law.</w:t>
      </w:r>
    </w:p>
    <w:p>
      <w:r>
        <w:br w:type="page"/>
      </w:r>
    </w:p>
    <w:p>
      <w:pPr>
        <w:pStyle w:val="Heading1"/>
      </w:pPr>
      <w:r>
        <w:t xml:space="preserve">6. INTELLECTUAL PROPERTY RIGHTS</w:t>
      </w:r>
    </w:p>
    <w:p>
      <w:pPr>
        <w:pStyle w:val="Heading2"/>
      </w:pPr>
      <w:r>
        <w:t xml:space="preserve">6.1 Brand IP Ownership</w:t>
      </w:r>
    </w:p>
    <w:p>
      <w:r>
        <w:t xml:space="preserve">The Brand retains all rights, title, and interest in and to its Intellectual Property, including trademarks, logos, product images, and brand materials provided to Asofe.</w:t>
      </w:r>
    </w:p>
    <w:p>
      <w:pPr>
        <w:pStyle w:val="Heading2"/>
      </w:pPr>
      <w:r>
        <w:t xml:space="preserve">6.2 Limited License to Asofe</w:t>
      </w:r>
    </w:p>
    <w:p>
      <w:r>
        <w:t xml:space="preserve">The Brand grants Asofe a non-exclusive, non-transferable, royalty-free license to use, reproduce, and display the Brand's Intellectual Property solely for the purposes of listing, marketing, and selling Products on the Platform during the Term of this Agreement.</w:t>
      </w:r>
    </w:p>
    <w:p>
      <w:pPr>
        <w:pStyle w:val="Heading2"/>
      </w:pPr>
      <w:r>
        <w:t xml:space="preserve">6.3 Brand Guidelines Compliance</w:t>
      </w:r>
    </w:p>
    <w:p>
      <w:r>
        <w:t xml:space="preserve">Asofe shall use the Brand's Intellectual Property in accordance with any brand guidelines provided by the Brand. The Brand may revoke or restrict use of specific materials by providing written notice to Asofe.</w:t>
      </w:r>
    </w:p>
    <w:p>
      <w:pPr>
        <w:pStyle w:val="Heading2"/>
      </w:pPr>
      <w:r>
        <w:t xml:space="preserve">6.4 Asofe Platform IP</w:t>
      </w:r>
    </w:p>
    <w:p>
      <w:r>
        <w:t xml:space="preserve">Asofe retains all rights to the Platform, including its technology, software, design, and Asofe branding. The Brand shall not use Asofe's Intellectual Property without prior written consent.</w:t>
      </w:r>
    </w:p>
    <w:p>
      <w:pPr>
        <w:pStyle w:val="Heading2"/>
      </w:pPr>
      <w:r>
        <w:t xml:space="preserve">6.5 No Infringement</w:t>
      </w:r>
    </w:p>
    <w:p>
      <w:r>
        <w:t xml:space="preserve">The Brand warrants that it owns or has the right to use all Intellectual Property provided to Asofe and that such use does not infringe upon any third-party rights.</w:t>
      </w:r>
    </w:p>
    <w:p>
      <w:pPr>
        <w:pStyle w:val="Heading1"/>
      </w:pPr>
      <w:r>
        <w:t xml:space="preserve">7. WARRANTIES AND REPRESENTATIONS</w:t>
      </w:r>
    </w:p>
    <w:p>
      <w:pPr>
        <w:pStyle w:val="Heading2"/>
      </w:pPr>
      <w:r>
        <w:t xml:space="preserve">7.1 Brand Warranties</w:t>
      </w:r>
    </w:p>
    <w:p>
      <w:r>
        <w:t xml:space="preserve">The Brand warrants that:</w:t>
      </w:r>
    </w:p>
    <w:p>
      <w:pPr>
        <w:pStyle w:val="ListParagraph"/>
        <w:numPr>
          <w:ilvl w:val="0"/>
          <w:numId w:val="2"/>
        </w:numPr>
      </w:pPr>
      <w:r>
        <w:t xml:space="preserve">It is duly organized, validly existing, and in good standing under the laws of its jurisdiction</w:t>
      </w:r>
    </w:p>
    <w:p>
      <w:pPr>
        <w:pStyle w:val="ListParagraph"/>
        <w:numPr>
          <w:ilvl w:val="0"/>
          <w:numId w:val="2"/>
        </w:numPr>
      </w:pPr>
      <w:r>
        <w:t xml:space="preserve">It has full power and authority to enter into and perform this Agreement</w:t>
      </w:r>
    </w:p>
    <w:p>
      <w:pPr>
        <w:pStyle w:val="ListParagraph"/>
        <w:numPr>
          <w:ilvl w:val="0"/>
          <w:numId w:val="2"/>
        </w:numPr>
      </w:pPr>
      <w:r>
        <w:t xml:space="preserve">All Products supplied are genuine, authentic, and authorized for sale</w:t>
      </w:r>
    </w:p>
    <w:p>
      <w:pPr>
        <w:pStyle w:val="ListParagraph"/>
        <w:numPr>
          <w:ilvl w:val="0"/>
          <w:numId w:val="2"/>
        </w:numPr>
      </w:pPr>
      <w:r>
        <w:t xml:space="preserve">Products comply with all applicable laws, regulations, and safety standards</w:t>
      </w:r>
    </w:p>
    <w:p>
      <w:pPr>
        <w:pStyle w:val="ListParagraph"/>
        <w:numPr>
          <w:ilvl w:val="0"/>
          <w:numId w:val="2"/>
        </w:numPr>
      </w:pPr>
      <w:r>
        <w:t xml:space="preserve">Product information provided is accurate and not misleading</w:t>
      </w:r>
    </w:p>
    <w:p>
      <w:pPr>
        <w:pStyle w:val="Heading2"/>
      </w:pPr>
      <w:r>
        <w:t xml:space="preserve">7.2 Asofe Warranties</w:t>
      </w:r>
    </w:p>
    <w:p>
      <w:r>
        <w:t xml:space="preserve">Asofe warrants that:</w:t>
      </w:r>
    </w:p>
    <w:p>
      <w:pPr>
        <w:pStyle w:val="ListParagraph"/>
        <w:numPr>
          <w:ilvl w:val="0"/>
          <w:numId w:val="2"/>
        </w:numPr>
      </w:pPr>
      <w:r>
        <w:t xml:space="preserve">It is duly organized, validly existing, and in good standing under Nigerian law</w:t>
      </w:r>
    </w:p>
    <w:p>
      <w:pPr>
        <w:pStyle w:val="ListParagraph"/>
        <w:numPr>
          <w:ilvl w:val="0"/>
          <w:numId w:val="2"/>
        </w:numPr>
      </w:pPr>
      <w:r>
        <w:t xml:space="preserve">It has full power and authority to enter into and perform this Agreement</w:t>
      </w:r>
    </w:p>
    <w:p>
      <w:pPr>
        <w:pStyle w:val="ListParagraph"/>
        <w:numPr>
          <w:ilvl w:val="0"/>
          <w:numId w:val="2"/>
        </w:numPr>
      </w:pPr>
      <w:r>
        <w:t xml:space="preserve">It will operate the Platform in a professional manner consistent with industry standards</w:t>
      </w:r>
    </w:p>
    <w:p>
      <w:pPr>
        <w:pStyle w:val="Heading2"/>
      </w:pPr>
      <w:r>
        <w:t xml:space="preserve">7.3 Disclaimer</w:t>
      </w:r>
    </w:p>
    <w:p>
      <w:r>
        <w:rPr>
          <w:b/>
          <w:bCs/>
        </w:rPr>
        <w:t xml:space="preserve">EXCEPT AS EXPRESSLY SET OUT IN THIS AGREEMENT, NEITHER PARTY MAKES ANY WARRANTIES, EXPRESS OR IMPLIED, INCLUDING WARRANTIES OF MERCHANTABILITY, FITNESS FOR A PARTICULAR PURPOSE, OR NON-INFRINGEMENT.</w:t>
      </w:r>
    </w:p>
    <w:p>
      <w:r>
        <w:br w:type="page"/>
      </w:r>
    </w:p>
    <w:p>
      <w:pPr>
        <w:pStyle w:val="Heading1"/>
      </w:pPr>
      <w:r>
        <w:t xml:space="preserve">8. LIABILITY AND INDEMNIFICATION</w:t>
      </w:r>
    </w:p>
    <w:p>
      <w:pPr>
        <w:pStyle w:val="Heading2"/>
      </w:pPr>
      <w:r>
        <w:t xml:space="preserve">8.1 Brand Liability for Products</w:t>
      </w:r>
    </w:p>
    <w:p>
      <w:r>
        <w:t xml:space="preserve">The Brand shall be solely responsible and liable for all claims, damages, losses, and expenses arising from defective Products, product liability, personal injury, or property damage caused by Products supplied under this Agreement.</w:t>
      </w:r>
    </w:p>
    <w:p>
      <w:pPr>
        <w:pStyle w:val="Heading2"/>
      </w:pPr>
      <w:r>
        <w:t xml:space="preserve">8.2 Asofe Liability for Platform</w:t>
      </w:r>
    </w:p>
    <w:p>
      <w:r>
        <w:t xml:space="preserve">Asofe shall be responsible for claims arising directly from Platform errors, unauthorized disclosure of Customer data, or material breach of its obligations under this Agreement.</w:t>
      </w:r>
    </w:p>
    <w:p>
      <w:pPr>
        <w:pStyle w:val="Heading2"/>
      </w:pPr>
      <w:r>
        <w:t xml:space="preserve">8.3 Limitation of Liability</w:t>
      </w:r>
    </w:p>
    <w:p>
      <w:r>
        <w:t xml:space="preserve">TO THE MAXIMUM EXTENT PERMITTED BY LAW, NEITHER PARTY SHALL BE LIABLE TO THE OTHER FOR ANY INDIRECT, INCIDENTAL, CONSEQUENTIAL, SPECIAL, OR PUNITIVE DAMAGES, INCLUDING LOST PROFITS, LOST REVENUE, OR LOSS OF BUSINESS OPPORTUNITY, EVEN IF ADVISED OF THE POSSIBILITY OF SUCH DAMAGES.</w:t>
      </w:r>
    </w:p>
    <w:p>
      <w:pPr>
        <w:pStyle w:val="Heading2"/>
      </w:pPr>
      <w:r>
        <w:t xml:space="preserve">8.4 Cap on Liability</w:t>
      </w:r>
    </w:p>
    <w:p>
      <w:r>
        <w:t xml:space="preserve">Subject to Clause 8.5, each party's total aggregate liability under this Agreement shall not exceed the total Commission paid or payable in the twelve (12) months preceding the claim.</w:t>
      </w:r>
    </w:p>
    <w:p>
      <w:pPr>
        <w:pStyle w:val="Heading2"/>
      </w:pPr>
      <w:r>
        <w:t xml:space="preserve">8.5 Exceptions to Limitation</w:t>
      </w:r>
    </w:p>
    <w:p>
      <w:r>
        <w:t xml:space="preserve">The limitations in Clauses 8.3 and 8.4 shall not apply to:</w:t>
      </w:r>
    </w:p>
    <w:p>
      <w:pPr>
        <w:pStyle w:val="ListParagraph"/>
        <w:numPr>
          <w:ilvl w:val="0"/>
          <w:numId w:val="2"/>
        </w:numPr>
      </w:pPr>
      <w:r>
        <w:t xml:space="preserve">Either party's indemnification obligations</w:t>
      </w:r>
    </w:p>
    <w:p>
      <w:pPr>
        <w:pStyle w:val="ListParagraph"/>
        <w:numPr>
          <w:ilvl w:val="0"/>
          <w:numId w:val="2"/>
        </w:numPr>
      </w:pPr>
      <w:r>
        <w:t xml:space="preserve">Breaches of confidentiality</w:t>
      </w:r>
    </w:p>
    <w:p>
      <w:pPr>
        <w:pStyle w:val="ListParagraph"/>
        <w:numPr>
          <w:ilvl w:val="0"/>
          <w:numId w:val="2"/>
        </w:numPr>
      </w:pPr>
      <w:r>
        <w:t xml:space="preserve">Intellectual property infringement</w:t>
      </w:r>
    </w:p>
    <w:p>
      <w:pPr>
        <w:pStyle w:val="ListParagraph"/>
        <w:numPr>
          <w:ilvl w:val="0"/>
          <w:numId w:val="2"/>
        </w:numPr>
      </w:pPr>
      <w:r>
        <w:t xml:space="preserve">Fraud, willful misconduct, or gross negligence</w:t>
      </w:r>
    </w:p>
    <w:p>
      <w:pPr>
        <w:pStyle w:val="Heading2"/>
      </w:pPr>
      <w:r>
        <w:t xml:space="preserve">8.6 Indemnification by Brand</w:t>
      </w:r>
    </w:p>
    <w:p>
      <w:r>
        <w:t xml:space="preserve">The Brand shall indemnify, defend, and hold harmless Asofe from and against all claims, damages, losses, liabilities, and expenses (including reasonable legal fees) arising from: (a) defective or non-conforming Products; (b) breach of the Brand's warranties; (c) infringement of third-party intellectual property rights; or (d) violation of applicable laws by the Brand.</w:t>
      </w:r>
    </w:p>
    <w:p>
      <w:pPr>
        <w:pStyle w:val="Heading2"/>
      </w:pPr>
      <w:r>
        <w:t xml:space="preserve">8.7 Indemnification by Asofe</w:t>
      </w:r>
    </w:p>
    <w:p>
      <w:r>
        <w:t xml:space="preserve">Asofe shall indemnify, defend, and hold harmless the Brand from and against all claims arising from: (a) Asofe's breach of this Agreement; (b) Asofe's unauthorized use of the Brand's Intellectual Property; or (c) gross negligence or willful misconduct by Asofe.</w:t>
      </w:r>
    </w:p>
    <w:p>
      <w:pPr>
        <w:pStyle w:val="Heading1"/>
      </w:pPr>
      <w:r>
        <w:t xml:space="preserve">9. CONFIDENTIALITY</w:t>
      </w:r>
    </w:p>
    <w:p>
      <w:pPr>
        <w:pStyle w:val="Heading2"/>
      </w:pPr>
      <w:r>
        <w:t xml:space="preserve">9.1 Confidential Information</w:t>
      </w:r>
    </w:p>
    <w:p>
      <w:r>
        <w:t xml:space="preserve">Each party acknowledges that it may receive confidential information from the other party, including business strategies, financial information, customer data, pricing, and proprietary processes ("Confidential Information").</w:t>
      </w:r>
    </w:p>
    <w:p>
      <w:pPr>
        <w:pStyle w:val="Heading2"/>
      </w:pPr>
      <w:r>
        <w:t xml:space="preserve">9.2 Non-Disclosure</w:t>
      </w:r>
    </w:p>
    <w:p>
      <w:r>
        <w:t xml:space="preserve">Each party agrees to: (a) keep all Confidential Information strictly confidential; (b) not disclose Confidential Information to third parties without prior written consent; and (c) use Confidential Information solely for the purposes of this Agreement.</w:t>
      </w:r>
    </w:p>
    <w:p>
      <w:pPr>
        <w:pStyle w:val="Heading2"/>
      </w:pPr>
      <w:r>
        <w:t xml:space="preserve">9.3 Exceptions</w:t>
      </w:r>
    </w:p>
    <w:p>
      <w:r>
        <w:t xml:space="preserve">Confidentiality obligations do not apply to information that: (a) is publicly available; (b) was known prior to disclosure; (c) is independently developed; or (d) must be disclosed by law or court order.</w:t>
      </w:r>
    </w:p>
    <w:p>
      <w:pPr>
        <w:pStyle w:val="Heading2"/>
      </w:pPr>
      <w:r>
        <w:t xml:space="preserve">9.4 Survival</w:t>
      </w:r>
    </w:p>
    <w:p>
      <w:r>
        <w:t xml:space="preserve">The obligations under this Clause 9 shall survive termination of this Agreement for a period of three (3) years.</w:t>
      </w:r>
    </w:p>
    <w:p>
      <w:r>
        <w:br w:type="page"/>
      </w:r>
    </w:p>
    <w:p>
      <w:pPr>
        <w:pStyle w:val="Heading1"/>
      </w:pPr>
      <w:r>
        <w:t xml:space="preserve">10. DATA PROTECTION AND PRIVACY</w:t>
      </w:r>
    </w:p>
    <w:p>
      <w:pPr>
        <w:pStyle w:val="Heading2"/>
      </w:pPr>
      <w:r>
        <w:t xml:space="preserve">10.1 Compliance with Data Laws</w:t>
      </w:r>
    </w:p>
    <w:p>
      <w:r>
        <w:t xml:space="preserve">Each party shall comply with all applicable data protection laws, including the Nigeria Data Protection Regulation (NDPR), the General Data Protection Regulation (GDPR) where applicable, and any other relevant privacy legislation.</w:t>
      </w:r>
    </w:p>
    <w:p>
      <w:pPr>
        <w:pStyle w:val="Heading2"/>
      </w:pPr>
      <w:r>
        <w:t xml:space="preserve">10.2 Customer Data</w:t>
      </w:r>
    </w:p>
    <w:p>
      <w:r>
        <w:t xml:space="preserve">Asofe shall provide the Brand with only the Customer data necessary for order fulfilment (name, delivery address, contact details). The Brand shall use Customer data solely for fulfilment purposes and shall not use it for marketing or other purposes without express consent.</w:t>
      </w:r>
    </w:p>
    <w:p>
      <w:pPr>
        <w:pStyle w:val="Heading2"/>
      </w:pPr>
      <w:r>
        <w:t xml:space="preserve">10.3 Data Security</w:t>
      </w:r>
    </w:p>
    <w:p>
      <w:r>
        <w:t xml:space="preserve">Both parties shall implement appropriate technical and organizational measures to protect personal data against unauthorized access, loss, or misuse.</w:t>
      </w:r>
    </w:p>
    <w:p>
      <w:pPr>
        <w:pStyle w:val="Heading1"/>
      </w:pPr>
      <w:r>
        <w:t xml:space="preserve">11. TERM AND TERMINATION</w:t>
      </w:r>
    </w:p>
    <w:p>
      <w:pPr>
        <w:pStyle w:val="Heading2"/>
      </w:pPr>
      <w:r>
        <w:t xml:space="preserve">11.1 Initial Term</w:t>
      </w:r>
    </w:p>
    <w:p>
      <w:r>
        <w:rPr>
          <w:b w:val="false"/>
          <w:bCs w:val="false"/>
        </w:rPr>
        <w:t xml:space="preserve">This Agreement shall commence on the Effective Date and continue for an initial period of </w:t>
      </w:r>
      <w:r>
        <w:rPr>
          <w:b/>
          <w:bCs/>
        </w:rPr>
        <w:t xml:space="preserve">three (3) months</w:t>
      </w:r>
      <w:r>
        <w:rPr>
          <w:b w:val="false"/>
          <w:bCs w:val="false"/>
        </w:rPr>
        <w:t xml:space="preserve"> (the "Initial Term").</w:t>
      </w:r>
    </w:p>
    <w:p>
      <w:pPr>
        <w:pStyle w:val="Heading2"/>
      </w:pPr>
      <w:r>
        <w:t xml:space="preserve">11.2 Renewal</w:t>
      </w:r>
    </w:p>
    <w:p>
      <w:r>
        <w:t xml:space="preserve">Following the Initial Term, this Agreement shall automatically renew on a month-to-month basis unless terminated by either party in accordance with Clause 11.3.</w:t>
      </w:r>
    </w:p>
    <w:p>
      <w:pPr>
        <w:pStyle w:val="Heading2"/>
      </w:pPr>
      <w:r>
        <w:t xml:space="preserve">11.3 Termination for Convenience</w:t>
      </w:r>
    </w:p>
    <w:p>
      <w:r>
        <w:rPr>
          <w:b w:val="false"/>
          <w:bCs w:val="false"/>
        </w:rPr>
        <w:t xml:space="preserve">Either party may terminate this Agreement at any time after the Initial Term by providing </w:t>
      </w:r>
      <w:r>
        <w:rPr>
          <w:b/>
          <w:bCs/>
        </w:rPr>
        <w:t xml:space="preserve">thirty (30) days' written notice</w:t>
      </w:r>
      <w:r>
        <w:rPr>
          <w:b w:val="false"/>
          <w:bCs w:val="false"/>
        </w:rPr>
        <w:t xml:space="preserve"> to the other party.</w:t>
      </w:r>
    </w:p>
    <w:p>
      <w:pPr>
        <w:pStyle w:val="Heading2"/>
      </w:pPr>
      <w:r>
        <w:t xml:space="preserve">11.4 Termination for Cause</w:t>
      </w:r>
    </w:p>
    <w:p>
      <w:r>
        <w:t xml:space="preserve">Either party may terminate this Agreement immediately upon written notice if:</w:t>
      </w:r>
    </w:p>
    <w:p>
      <w:pPr>
        <w:pStyle w:val="ListParagraph"/>
        <w:numPr>
          <w:ilvl w:val="0"/>
          <w:numId w:val="2"/>
        </w:numPr>
      </w:pPr>
      <w:r>
        <w:t xml:space="preserve">The other party commits a material breach of this Agreement and fails to remedy such breach within 15 days of written notice</w:t>
      </w:r>
    </w:p>
    <w:p>
      <w:pPr>
        <w:pStyle w:val="ListParagraph"/>
        <w:numPr>
          <w:ilvl w:val="0"/>
          <w:numId w:val="2"/>
        </w:numPr>
      </w:pPr>
      <w:r>
        <w:t xml:space="preserve">The other party becomes insolvent, enters bankruptcy, or ceases operations</w:t>
      </w:r>
    </w:p>
    <w:p>
      <w:pPr>
        <w:pStyle w:val="ListParagraph"/>
        <w:numPr>
          <w:ilvl w:val="0"/>
          <w:numId w:val="2"/>
        </w:numPr>
      </w:pPr>
      <w:r>
        <w:t xml:space="preserve">The other party engages in fraud, willful misconduct, or illegal activity</w:t>
      </w:r>
    </w:p>
    <w:p>
      <w:pPr>
        <w:pStyle w:val="Heading2"/>
      </w:pPr>
      <w:r>
        <w:t xml:space="preserve">11.5 Effect of Termination</w:t>
      </w:r>
    </w:p>
    <w:p>
      <w:r>
        <w:t xml:space="preserve">Upon termination:</w:t>
      </w:r>
    </w:p>
    <w:p>
      <w:pPr>
        <w:pStyle w:val="ListParagraph"/>
        <w:numPr>
          <w:ilvl w:val="0"/>
          <w:numId w:val="2"/>
        </w:numPr>
      </w:pPr>
      <w:r>
        <w:t xml:space="preserve">Asofe shall cease listing and promoting the Brand's Products on the Platform</w:t>
      </w:r>
    </w:p>
    <w:p>
      <w:pPr>
        <w:pStyle w:val="ListParagraph"/>
        <w:numPr>
          <w:ilvl w:val="0"/>
          <w:numId w:val="2"/>
        </w:numPr>
      </w:pPr>
      <w:r>
        <w:t xml:space="preserve">The Brand shall fulfil all outstanding orders placed prior to termination</w:t>
      </w:r>
    </w:p>
    <w:p>
      <w:pPr>
        <w:pStyle w:val="ListParagraph"/>
        <w:numPr>
          <w:ilvl w:val="0"/>
          <w:numId w:val="2"/>
        </w:numPr>
      </w:pPr>
      <w:r>
        <w:t xml:space="preserve">Asofe shall remit all outstanding payments within 30 days</w:t>
      </w:r>
    </w:p>
    <w:p>
      <w:pPr>
        <w:pStyle w:val="ListParagraph"/>
        <w:numPr>
          <w:ilvl w:val="0"/>
          <w:numId w:val="2"/>
        </w:numPr>
      </w:pPr>
      <w:r>
        <w:t xml:space="preserve">Each party shall return or destroy the other party's Confidential Information</w:t>
      </w:r>
    </w:p>
    <w:p>
      <w:pPr>
        <w:pStyle w:val="Heading2"/>
      </w:pPr>
      <w:r>
        <w:t xml:space="preserve">11.6 Survival</w:t>
      </w:r>
    </w:p>
    <w:p>
      <w:r>
        <w:t xml:space="preserve">Clauses 6 (Intellectual Property), 7.3 (Disclaimer), 8 (Liability and Indemnification), 9 (Confidentiality), 12 (Dispute Resolution), and 13 (General Provisions) shall survive termination of this Agreement.</w:t>
      </w:r>
    </w:p>
    <w:p>
      <w:r>
        <w:br w:type="page"/>
      </w:r>
    </w:p>
    <w:p>
      <w:pPr>
        <w:pStyle w:val="Heading1"/>
      </w:pPr>
      <w:r>
        <w:t xml:space="preserve">12. DISPUTE RESOLUTION</w:t>
      </w:r>
    </w:p>
    <w:p>
      <w:pPr>
        <w:pStyle w:val="Heading2"/>
      </w:pPr>
      <w:r>
        <w:t xml:space="preserve">12.1 Negotiation</w:t>
      </w:r>
    </w:p>
    <w:p>
      <w:r>
        <w:t xml:space="preserve">In the event of any dispute arising out of or relating to this Agreement, the parties shall first attempt to resolve the dispute through good faith negotiations between senior representatives of each party.</w:t>
      </w:r>
    </w:p>
    <w:p>
      <w:pPr>
        <w:pStyle w:val="Heading2"/>
      </w:pPr>
      <w:r>
        <w:t xml:space="preserve">12.2 Mediation</w:t>
      </w:r>
    </w:p>
    <w:p>
      <w:r>
        <w:t xml:space="preserve">If the dispute cannot be resolved through negotiation within 30 days, the parties agree to submit the dispute to non-binding mediation administered by a mutually agreed mediator in Lagos, Nigeria.</w:t>
      </w:r>
    </w:p>
    <w:p>
      <w:pPr>
        <w:pStyle w:val="Heading2"/>
      </w:pPr>
      <w:r>
        <w:t xml:space="preserve">12.3 Arbitration</w:t>
      </w:r>
    </w:p>
    <w:p>
      <w:r>
        <w:t xml:space="preserve">If mediation is unsuccessful, any unresolved dispute shall be finally resolved by binding arbitration in accordance with the Arbitration and Conciliation Act of Nigeria. The arbitration shall be conducted in Lagos, Nigeria, with one arbitrator mutually agreed by the parties.</w:t>
      </w:r>
    </w:p>
    <w:p>
      <w:pPr>
        <w:pStyle w:val="Heading2"/>
      </w:pPr>
      <w:r>
        <w:t xml:space="preserve">12.4 Governing Law</w:t>
      </w:r>
    </w:p>
    <w:p>
      <w:r>
        <w:t xml:space="preserve">This Agreement shall be governed by and construed in accordance with the laws of the Federal Republic of Nigeria, without regard to conflict of law principles.</w:t>
      </w:r>
    </w:p>
    <w:p>
      <w:pPr>
        <w:pStyle w:val="Heading2"/>
      </w:pPr>
      <w:r>
        <w:t xml:space="preserve">12.5 Jurisdiction</w:t>
      </w:r>
    </w:p>
    <w:p>
      <w:r>
        <w:t xml:space="preserve">Subject to Clause 12.3, the parties submit to the exclusive jurisdiction of the courts of Lagos State, Nigeria.</w:t>
      </w:r>
    </w:p>
    <w:p>
      <w:pPr>
        <w:pStyle w:val="Heading1"/>
      </w:pPr>
      <w:r>
        <w:t xml:space="preserve">13. GENERAL PROVISIONS</w:t>
      </w:r>
    </w:p>
    <w:p>
      <w:pPr>
        <w:pStyle w:val="Heading2"/>
      </w:pPr>
      <w:r>
        <w:t xml:space="preserve">13.1 Entire Agreement</w:t>
      </w:r>
    </w:p>
    <w:p>
      <w:r>
        <w:t xml:space="preserve">This Agreement constitutes the entire agreement between the parties and supersedes all prior negotiations, representations, and agreements, whether written or oral.</w:t>
      </w:r>
    </w:p>
    <w:p>
      <w:pPr>
        <w:pStyle w:val="Heading2"/>
      </w:pPr>
      <w:r>
        <w:t xml:space="preserve">13.2 Amendments</w:t>
      </w:r>
    </w:p>
    <w:p>
      <w:r>
        <w:t xml:space="preserve">This Agreement may only be amended or modified by a written instrument signed by both parties.</w:t>
      </w:r>
    </w:p>
    <w:p>
      <w:pPr>
        <w:pStyle w:val="Heading2"/>
      </w:pPr>
      <w:r>
        <w:t xml:space="preserve">13.3 Assignment</w:t>
      </w:r>
    </w:p>
    <w:p>
      <w:r>
        <w:t xml:space="preserve">Neither party may assign this Agreement without the prior written consent of the other party, except that Asofe may assign this Agreement to an affiliate or successor in connection with a merger, acquisition, or sale of substantially all assets.</w:t>
      </w:r>
    </w:p>
    <w:p>
      <w:pPr>
        <w:pStyle w:val="Heading2"/>
      </w:pPr>
      <w:r>
        <w:t xml:space="preserve">13.4 Notices</w:t>
      </w:r>
    </w:p>
    <w:p>
      <w:r>
        <w:t xml:space="preserve">All notices under this Agreement shall be in writing and delivered via email or registered post to the addresses set out in the signature block or as otherwise notified by either party.</w:t>
      </w:r>
    </w:p>
    <w:p>
      <w:pPr>
        <w:pStyle w:val="Heading2"/>
      </w:pPr>
      <w:r>
        <w:t xml:space="preserve">13.5 Force Majeure</w:t>
      </w:r>
    </w:p>
    <w:p>
      <w:r>
        <w:t xml:space="preserve">Neither party shall be liable for failure to perform its obligations due to events beyond its reasonable control, including acts of God, war, terrorism, strikes, government action, or natural disasters.</w:t>
      </w:r>
    </w:p>
    <w:p>
      <w:pPr>
        <w:pStyle w:val="Heading2"/>
      </w:pPr>
      <w:r>
        <w:t xml:space="preserve">13.6 Severability</w:t>
      </w:r>
    </w:p>
    <w:p>
      <w:r>
        <w:t xml:space="preserve">If any provision of this Agreement is held to be invalid or unenforceable, the remaining provisions shall remain in full force and effect.</w:t>
      </w:r>
    </w:p>
    <w:p>
      <w:pPr>
        <w:pStyle w:val="Heading2"/>
      </w:pPr>
      <w:r>
        <w:t xml:space="preserve">13.7 Waiver</w:t>
      </w:r>
    </w:p>
    <w:p>
      <w:r>
        <w:t xml:space="preserve">No waiver of any provision of this Agreement shall be effective unless in writing and signed by the waiving party. No waiver shall constitute a waiver of any other provision or a continuing waiver.</w:t>
      </w:r>
    </w:p>
    <w:p>
      <w:pPr>
        <w:pStyle w:val="Heading2"/>
      </w:pPr>
      <w:r>
        <w:t xml:space="preserve">13.8 Counterparts</w:t>
      </w:r>
    </w:p>
    <w:p>
      <w:r>
        <w:t xml:space="preserve">This Agreement may be executed in counterparts, each of which shall be deemed an original and all of which together shall constitute one instrument. Electronic signatures shall have the same legal effect as original signatures.</w:t>
      </w:r>
    </w:p>
    <w:p>
      <w:r>
        <w:br w:type="page"/>
      </w:r>
    </w:p>
    <w:p>
      <w:pPr>
        <w:spacing w:before="480"/>
      </w:pPr>
      <w:r>
        <w:rPr>
          <w:b/>
          <w:bCs/>
        </w:rPr>
        <w:t xml:space="preserve">IN WITNESS WHEREOF</w:t>
      </w:r>
    </w:p>
    <w:p>
      <w:pPr>
        <w:spacing w:after="360"/>
      </w:pPr>
      <w:r>
        <w:t xml:space="preserve">The parties have executed this Agreement as of the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240"/>
              <w:left w:type="dxa" w:w="0"/>
              <w:bottom w:type="dxa" w:w="240"/>
              <w:right w:type="dxa" w:w="120"/>
            </w:tcMar>
          </w:tcPr>
          <w:p>
            <w:pPr>
              <w:spacing w:after="480"/>
            </w:pPr>
            <w:r>
              <w:rPr>
                <w:b/>
                <w:bCs/>
                <w:color w:val="C4622D"/>
              </w:rPr>
              <w:t xml:space="preserve">For ASOFE TECHNOLOGIES LIMITED:</w:t>
            </w:r>
          </w:p>
          <w:p>
            <w:pPr>
              <w:spacing w:after="120"/>
            </w:pPr>
            <w:r>
              <w:t xml:space="preserve">Signature: _______________________</w:t>
            </w:r>
          </w:p>
          <w:p>
            <w:pPr>
              <w:spacing w:after="120"/>
            </w:pPr>
            <w:r>
              <w:t xml:space="preserve">Name: _______________________</w:t>
            </w:r>
          </w:p>
          <w:p>
            <w:pPr>
              <w:spacing w:after="120"/>
            </w:pPr>
            <w:r>
              <w:t xml:space="preserve">Title: _______________________</w:t>
            </w:r>
          </w:p>
          <w:p>
            <w:r>
              <w:t xml:space="preserve">Date: _______________________</w:t>
            </w:r>
          </w:p>
        </w:tc>
        <w:tc>
          <w:tcPr>
            <w:tcW w:type="dxa" w:w="4680"/>
            <w:tcBorders>
              <w:top w:val="none"/>
              <w:left w:val="none"/>
              <w:bottom w:val="none"/>
              <w:right w:val="none"/>
            </w:tcBorders>
            <w:tcMar>
              <w:top w:type="dxa" w:w="240"/>
              <w:left w:type="dxa" w:w="120"/>
              <w:bottom w:type="dxa" w:w="240"/>
              <w:right w:type="dxa" w:w="0"/>
            </w:tcMar>
          </w:tcPr>
          <w:p>
            <w:pPr>
              <w:spacing w:after="480"/>
            </w:pPr>
            <w:r>
              <w:rPr>
                <w:b/>
                <w:bCs/>
              </w:rPr>
              <w:t xml:space="preserve">For [BRAND NAME]:</w:t>
            </w:r>
          </w:p>
          <w:p>
            <w:pPr>
              <w:spacing w:after="120"/>
            </w:pPr>
            <w:r>
              <w:t xml:space="preserve">Signature: _______________________</w:t>
            </w:r>
          </w:p>
          <w:p>
            <w:pPr>
              <w:spacing w:after="120"/>
            </w:pPr>
            <w:r>
              <w:t xml:space="preserve">Name: _______________________</w:t>
            </w:r>
          </w:p>
          <w:p>
            <w:pPr>
              <w:spacing w:after="120"/>
            </w:pPr>
            <w:r>
              <w:t xml:space="preserve">Title: _______________________</w:t>
            </w:r>
          </w:p>
          <w:p>
            <w:r>
              <w:t xml:space="preserve">Date: _______________________</w:t>
            </w:r>
          </w:p>
        </w:tc>
      </w:tr>
    </w:tbl>
    <w:p>
      <w:r>
        <w:br w:type="page"/>
      </w:r>
    </w:p>
    <w:p>
      <w:pPr>
        <w:spacing w:before="240" w:after="360"/>
        <w:jc w:val="center"/>
      </w:pPr>
      <w:r>
        <w:rPr>
          <w:b/>
          <w:bCs/>
          <w:sz w:val="28"/>
          <w:szCs w:val="28"/>
        </w:rPr>
        <w:t xml:space="preserve">SCHEDULE A: CONTACT DETAILS</w:t>
      </w:r>
    </w:p>
    <w:p>
      <w:pPr>
        <w:spacing w:before="480" w:after="240"/>
      </w:pPr>
      <w:r>
        <w:rPr>
          <w:b/>
          <w:bCs/>
          <w:color w:val="C4622D"/>
        </w:rPr>
        <w:t xml:space="preserve">ASOFE TECHNOLOGIES LIMITED</w:t>
      </w:r>
    </w:p>
    <w:p>
      <w:r>
        <w:t xml:space="preserve">Registered Office: [Address]</w:t>
      </w:r>
    </w:p>
    <w:p>
      <w:r>
        <w:t xml:space="preserve">Email: hello@asofe.co</w:t>
      </w:r>
    </w:p>
    <w:p>
      <w:r>
        <w:t xml:space="preserve">Website: www.asofe.co</w:t>
      </w:r>
    </w:p>
    <w:p>
      <w:pPr>
        <w:spacing w:after="120"/>
      </w:pPr>
      <w:r>
        <w:t xml:space="preserve">Phone: +234 [Number]</w:t>
      </w:r>
    </w:p>
    <w:p>
      <w:pPr>
        <w:spacing w:after="120"/>
      </w:pPr>
      <w:r>
        <w:t xml:space="preserve">Partnership Queries: partnerships@asofe.co</w:t>
      </w:r>
    </w:p>
    <w:p>
      <w:pPr>
        <w:spacing w:after="120"/>
      </w:pPr>
      <w:r>
        <w:t xml:space="preserve">Order Notifications: orders@asofe.co</w:t>
      </w:r>
    </w:p>
    <w:p>
      <w:pPr>
        <w:spacing w:after="480"/>
      </w:pPr>
      <w:r>
        <w:t xml:space="preserve">Payments: finance@asofe.co</w:t>
      </w:r>
    </w:p>
    <w:p>
      <w:pPr>
        <w:spacing w:before="480" w:after="240"/>
      </w:pPr>
      <w:r>
        <w:rPr>
          <w:b/>
          <w:bCs/>
        </w:rPr>
        <w:t xml:space="preserve">[BRAND NAME]</w:t>
      </w:r>
    </w:p>
    <w:p>
      <w:r>
        <w:t xml:space="preserve">Registered Office: [Address]</w:t>
      </w:r>
    </w:p>
    <w:p>
      <w:r>
        <w:t xml:space="preserve">Email: [Email]</w:t>
      </w:r>
    </w:p>
    <w:p>
      <w:r>
        <w:t xml:space="preserve">Website: [Website]</w:t>
      </w:r>
    </w:p>
    <w:p>
      <w:pPr>
        <w:spacing w:after="120"/>
      </w:pPr>
      <w:r>
        <w:t xml:space="preserve">Phone: [Phone]</w:t>
      </w:r>
    </w:p>
    <w:p>
      <w:pPr>
        <w:spacing w:after="120"/>
      </w:pPr>
      <w:r>
        <w:t xml:space="preserve">Order Fulfilment Contact: [Email/Phone]</w:t>
      </w:r>
    </w:p>
    <w:p>
      <w:pPr>
        <w:spacing w:after="120"/>
      </w:pPr>
      <w:r>
        <w:t xml:space="preserve">Returns Contact: [Email/Phone]</w:t>
      </w:r>
    </w:p>
    <w:p>
      <w:r>
        <w:t xml:space="preserve">Finance/Payments Contact: [Email/Phone]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C4622D"/>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2026-02-18T07:42:28.836Z</dcterms:created>
  <dcterms:modified xsi:type="dcterms:W3CDTF">2026-02-18T07:42:28.836Z</dcterms:modified>
</cp:coreProperties>
</file>

<file path=docProps/custom.xml><?xml version="1.0" encoding="utf-8"?>
<Properties xmlns="http://schemas.openxmlformats.org/officeDocument/2006/custom-properties" xmlns:vt="http://schemas.openxmlformats.org/officeDocument/2006/docPropsVTypes"/>
</file>