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AI Features for LMS — Phase 1 MVP</w:t>
      </w:r>
    </w:p>
    <w:p>
      <w:pPr>
        <w:jc w:val="center"/>
      </w:pPr>
      <w:r>
        <w:rPr>
          <w:color w:val="595959"/>
          <w:sz w:val="28"/>
        </w:rPr>
        <w:t>AI Engineering Team: Quick Wins &amp; Delivery Plan</w:t>
      </w:r>
    </w:p>
    <w:p/>
    <w:p>
      <w:pPr>
        <w:jc w:val="center"/>
      </w:pPr>
      <w:r>
        <w:rPr>
          <w:sz w:val="22"/>
        </w:rPr>
        <w:t>June 02,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What the AI Engineering Team Delivers</w:t>
      </w:r>
    </w:p>
    <w:p>
      <w:r>
        <w:t>5 quick wins delivered over 6 weeks. Each is independently testable and demoable. Services are Python microservices running on Azure Container Apps.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45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8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Quick Win</w:t>
            </w:r>
          </w:p>
        </w:tc>
        <w:tc>
          <w:tcPr>
            <w:tcW w:type="dxa" w:w="4819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18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First</w:t>
            </w:r>
          </w:p>
        </w:tc>
        <w:tc>
          <w:tcPr>
            <w:tcW w:type="dxa" w:w="850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850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LLM Gateway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Single entry point for all AI model calls. Routes to fast model (GPT-4o-mini) for chat or capable model (GPT-4o) for content generation. Tracks usage per customer organization. Enforces budget caps.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Everything else calls this. No dependencies. Standalone service.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 week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Content Indexing</w:t>
            </w:r>
          </w:p>
        </w:tc>
        <w:tc>
          <w:tcPr>
            <w:tcW w:type="dxa" w:w="4819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Converts course lessons into searchable AI format. Splits text into chunks, generates embeddings (AI-friendly representations), stores in Azure AI Search with metadata (which course, lesson, section).</w:t>
            </w:r>
          </w:p>
        </w:tc>
        <w:tc>
          <w:tcPr>
            <w:tcW w:type="dxa" w:w="3118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Every grounded AI feature needs indexed content. Can be tested before platform is ready.</w:t>
            </w:r>
          </w:p>
        </w:tc>
        <w:tc>
          <w:tcPr>
            <w:tcW w:type="dxa" w:w="850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1-2 weeks</w:t>
            </w:r>
          </w:p>
        </w:tc>
        <w:tc>
          <w:tcPr>
            <w:tcW w:type="dxa" w:w="850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2-3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 Profiles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Stores what we know about each learner: skills, goals, role, experience level. Simple create/read/update service. Used later for personalized paths and recommendations.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Simple CRUD. No AI dependency. Builds foundation for personalization.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 week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2-3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5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Search &amp; Retrieval</w:t>
            </w:r>
          </w:p>
        </w:tc>
        <w:tc>
          <w:tcPr>
            <w:tcW w:type="dxa" w:w="4819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Given a question and a lesson, finds the most relevant sections of content. Enforces customer data isolation. Returns source citations (lesson title, section, timestamp).</w:t>
            </w:r>
          </w:p>
        </w:tc>
        <w:tc>
          <w:tcPr>
            <w:tcW w:type="dxa" w:w="3118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Thin wrapper around AI Search. Enables the Tutor.</w:t>
            </w:r>
          </w:p>
        </w:tc>
        <w:tc>
          <w:tcPr>
            <w:tcW w:type="dxa" w:w="850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 week</w:t>
            </w:r>
          </w:p>
        </w:tc>
        <w:tc>
          <w:tcPr>
            <w:tcW w:type="dxa" w:w="850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3-4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In-Lesson Tutor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 asks a question while studying — gets an answer grounded in the lesson material with citations proving where the answer came from. Conversation history kept for 30 days, learner can delete anytime.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The signature feature. What learners will actually use. First demo in Week 4.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1-2 weeks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4-6</w:t>
            </w:r>
          </w:p>
        </w:tc>
      </w:tr>
    </w:tbl>
    <w:p/>
    <w:p>
      <w:pPr>
        <w:pStyle w:val="Heading1"/>
      </w:pPr>
      <w:r>
        <w:rPr>
          <w:color w:val="1F4E79"/>
        </w:rPr>
        <w:t>2. Development Timeline</w:t>
      </w:r>
    </w:p>
    <w:p>
      <w:r>
        <w:t>Parallel tracks start Week 1. Quick wins (QW1-5) complete by Week 6. Remaining 7 features build on this foundation in Weeks 5-8.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2835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1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2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3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4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5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6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7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Wk 8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LLM Gateway (QW1)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</w:t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Content Indexing (QW2)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 Profiles (QW3)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</w:t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Search &amp; Retrieval (QW4)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In-Lesson Tutor (QW5)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</w:t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Post-Activity Insights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Learning Paths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Assessment Generation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Course Recommendations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Platform Assistant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Quality Checks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Fail-Graceful Handling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Build</w:t>
            </w:r>
          </w:p>
        </w:tc>
        <w:tc>
          <w:tcPr>
            <w:tcW w:type="dxa" w:w="113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</w:r>
          </w:p>
        </w:tc>
      </w:tr>
    </w:tbl>
    <w:p/>
    <w:p/>
    <w:p>
      <w:r>
        <w:rPr>
          <w:b/>
        </w:rPr>
        <w:t xml:space="preserve">First demo: Week 4 </w:t>
      </w:r>
      <w:r>
        <w:t>(LLM Gateway + Indexing + Search + Tutor = learner asks a question, gets an answer with citations from the course material).</w:t>
      </w:r>
    </w:p>
    <w:p>
      <w:r>
        <w:rPr>
          <w:b/>
        </w:rPr>
        <w:t xml:space="preserve">MVP quick wins complete: Week 6 </w:t>
      </w:r>
      <w:r>
        <w:t>(all 5 quick wins delivered and testable).</w:t>
      </w:r>
    </w:p>
    <w:p>
      <w:r>
        <w:rPr>
          <w:b/>
        </w:rPr>
        <w:t xml:space="preserve">Full Phase 1 complete: Week 8-10 </w:t>
      </w:r>
      <w:r>
        <w:t>(all 12 features including admin tools, recommendations, and production readiness).</w:t>
      </w:r>
    </w:p>
    <w:p>
      <w:pPr>
        <w:pStyle w:val="Heading1"/>
      </w:pPr>
      <w:r>
        <w:rPr>
          <w:color w:val="1F4E79"/>
        </w:rPr>
        <w:t>3. Feasibility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198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935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141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Technical complexity</w:t>
            </w:r>
          </w:p>
        </w:tc>
        <w:tc>
          <w:tcPr>
            <w:tcW w:type="dxa" w:w="93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Azure AI Search handles the hard parts (chunking, embeddings, vector search). Our code is mostly orchestration and configuration. The Tutor is approximately 500 lines of Python.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98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Team capacity</w:t>
            </w:r>
          </w:p>
        </w:tc>
        <w:tc>
          <w:tcPr>
            <w:tcW w:type="dxa" w:w="93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3 parallel tracks in Week 1 (Gateway, Indexing, Profiles). All are independent — no coordination overhead. 8-10 weeks total for one AI engineer.</w:t>
            </w:r>
          </w:p>
        </w:tc>
        <w:tc>
          <w:tcPr>
            <w:tcW w:type="dxa" w:w="141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Dependencies on platform team</w:t>
            </w:r>
          </w:p>
        </w:tc>
        <w:tc>
          <w:tcPr>
            <w:tcW w:type="dxa" w:w="93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Minimal. Only need: content files in Blob Storage and a skill taxonomy list. All AI services can be built and tested standalone via HTTP endpoints before platform UI exists.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98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Azure service availability</w:t>
            </w:r>
          </w:p>
        </w:tc>
        <w:tc>
          <w:tcPr>
            <w:tcW w:type="dxa" w:w="93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All services are generally available. Risk: AOAI model capacity in target region (mitigated by provisioning in Week 0).</w:t>
            </w:r>
          </w:p>
        </w:tc>
        <w:tc>
          <w:tcPr>
            <w:tcW w:type="dxa" w:w="141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Cost</w:t>
            </w:r>
          </w:p>
        </w:tc>
        <w:tc>
          <w:tcPr>
            <w:tcW w:type="dxa" w:w="93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Pilot scale (2-3 organizations). Azure Container Apps scale-to-zero eliminates idle costs. GPT-4o-mini is cost-efficient for chat. GPT-4o used sparingly for content generation.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High</w:t>
            </w:r>
          </w:p>
        </w:tc>
      </w:tr>
    </w:tbl>
    <w:p/>
    <w:p>
      <w:pPr>
        <w:pStyle w:val="Heading1"/>
      </w:pPr>
      <w:r>
        <w:rPr>
          <w:color w:val="1F4E79"/>
        </w:rPr>
        <w:t>4. What the Platform Team Must Provide</w:t>
      </w:r>
    </w:p>
    <w:p>
      <w:r>
        <w:t>These inputs are required from the platform engineering team. Items marked "Week 0" are needed before AI development starts. Items marked with a week number are needed by that week.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45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386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 Needed</w:t>
            </w:r>
          </w:p>
        </w:tc>
        <w:tc>
          <w:tcPr>
            <w:tcW w:type="dxa" w:w="124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 By</w:t>
            </w:r>
          </w:p>
        </w:tc>
        <w:tc>
          <w:tcPr>
            <w:tcW w:type="dxa" w:w="5953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P1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Content files (lesson text, transcripts) uploaded to Blob Storage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1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Indexing pipeline needs content to index. Can be sample content initially.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P2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Skill taxonomy — list of valid skills learners can select</w:t>
            </w:r>
          </w:p>
        </w:tc>
        <w:tc>
          <w:tcPr>
            <w:tcW w:type="dxa" w:w="124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2</w:t>
            </w:r>
          </w:p>
        </w:tc>
        <w:tc>
          <w:tcPr>
            <w:tcW w:type="dxa" w:w="5953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 Profile Service validates skills against this list. Can be a static file initially.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P3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Course and lesson metadata (IDs, titles, module structure)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3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Indexing needs course/lesson IDs for metadata. Search needs module structure for scope filtering.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P4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Catalogue data (courses, tags, prerequisites, estimated effort)</w:t>
            </w:r>
          </w:p>
        </w:tc>
        <w:tc>
          <w:tcPr>
            <w:tcW w:type="dxa" w:w="124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5</w:t>
            </w:r>
          </w:p>
        </w:tc>
        <w:tc>
          <w:tcPr>
            <w:tcW w:type="dxa" w:w="5953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Learning Paths and Recommendations need course data to generate suggestions.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P5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Quiz result data (scores, per-question correctness, lesson context)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5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Post-Activity Insights needs quiz results to generate coaching feedback.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P6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 enrollment and progress data</w:t>
            </w:r>
          </w:p>
        </w:tc>
        <w:tc>
          <w:tcPr>
            <w:tcW w:type="dxa" w:w="124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6</w:t>
            </w:r>
          </w:p>
        </w:tc>
        <w:tc>
          <w:tcPr>
            <w:tcW w:type="dxa" w:w="5953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Platform Assistant needs progress data to answer "How far am I?" questions.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P7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Admin review UI (for approving generated assessments)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6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Assessment Generation needs a UI where admins can review, approve, reject, or edit questions.</w:t>
            </w:r>
          </w:p>
        </w:tc>
      </w:tr>
      <w:tr>
        <w:tc>
          <w:tcPr>
            <w:tcW w:type="dxa" w:w="454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P8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Learner-facing UI surfaces (chat box, dashboard widgets, quiz results page)</w:t>
            </w:r>
          </w:p>
        </w:tc>
        <w:tc>
          <w:tcPr>
            <w:tcW w:type="dxa" w:w="124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4</w:t>
            </w:r>
          </w:p>
        </w:tc>
        <w:tc>
          <w:tcPr>
            <w:tcW w:type="dxa" w:w="5953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Tutor and other features need UI surfaces for learners to interact with. AI team provides APIs only.</w:t>
            </w:r>
          </w:p>
        </w:tc>
      </w:tr>
    </w:tbl>
    <w:p/>
    <w:p>
      <w:pPr>
        <w:pStyle w:val="Heading1"/>
      </w:pPr>
      <w:r>
        <w:rPr>
          <w:color w:val="1F4E79"/>
        </w:rPr>
        <w:t>5. Blockers &amp; Risks</w:t>
      </w:r>
    </w:p>
    <w:p>
      <w:r>
        <w:t>All HIGH severity items must be resolved before development starts (Week 0).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 if Not Resolved</w:t>
            </w:r>
          </w:p>
        </w:tc>
        <w:tc>
          <w:tcPr>
            <w:tcW w:type="dxa" w:w="5386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Azure OpenAI models not available in target region</w:t>
            </w:r>
          </w:p>
        </w:tc>
        <w:tc>
          <w:tcPr>
            <w:tcW w:type="dxa" w:w="1134"/>
            <w:shd w:fill="C0392B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HIGH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Cannot generate any AI responses. Project blocked.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Provision AOAI in Week 0. Identify backup region.</w:t>
            </w:r>
          </w:p>
        </w:tc>
      </w:tr>
      <w:tr>
        <w:tc>
          <w:tcPr>
            <w:tcW w:type="dxa" w:w="340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AI Search tier cannot support vector search</w:t>
            </w:r>
          </w:p>
        </w:tc>
        <w:tc>
          <w:tcPr>
            <w:tcW w:type="dxa" w:w="1134"/>
            <w:shd w:fill="C0392B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HIGH</w:t>
            </w:r>
          </w:p>
        </w:tc>
        <w:tc>
          <w:tcPr>
            <w:tcW w:type="dxa" w:w="3118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Cannot index or search content. All grounded features blocked.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Provision Standard S1 in Week 0. Verify quota.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Platform team delays on content and data delivery</w:t>
            </w:r>
          </w:p>
        </w:tc>
        <w:tc>
          <w:tcPr>
            <w:tcW w:type="dxa" w:w="1134"/>
            <w:shd w:fill="C0392B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HIGH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AI services built but cannot be tested with real data.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AI team tests with synthetic content. HTTP endpoints work without platform UI.</w:t>
            </w:r>
          </w:p>
        </w:tc>
      </w:tr>
      <w:tr>
        <w:tc>
          <w:tcPr>
            <w:tcW w:type="dxa" w:w="340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Tutor response too slow (target: under 5 seconds)</w:t>
            </w:r>
          </w:p>
        </w:tc>
        <w:tc>
          <w:tcPr>
            <w:tcW w:type="dxa" w:w="1134"/>
            <w:shd w:fill="E67E22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3118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Poor learner experience. May need to adjust model or chunk size.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Monitor from Day 1 with Application Insights. Tune as needed.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No real course content for development</w:t>
            </w:r>
          </w:p>
        </w:tc>
        <w:tc>
          <w:tcPr>
            <w:tcW w:type="dxa" w:w="1134"/>
            <w:shd w:fill="E67E22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Cannot validate retrieval quality with real material.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Use fabricated content for development. Real content for pilot.</w:t>
            </w:r>
          </w:p>
        </w:tc>
      </w:tr>
      <w:tr>
        <w:tc>
          <w:tcPr>
            <w:tcW w:type="dxa" w:w="340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Stakeholders want open-source models in Phase 1</w:t>
            </w:r>
          </w:p>
        </w:tc>
        <w:tc>
          <w:tcPr>
            <w:tcW w:type="dxa" w:w="1134"/>
            <w:shd w:fill="27AE60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LOW</w:t>
            </w:r>
          </w:p>
        </w:tc>
        <w:tc>
          <w:tcPr>
            <w:tcW w:type="dxa" w:w="3118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Scope creep. Delays Phase 1 delivery.</w:t>
            </w:r>
          </w:p>
        </w:tc>
        <w:tc>
          <w:tcPr>
            <w:tcW w:type="dxa" w:w="5386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Gateway supports any model from Day 1. Adding a model is config, not code. Phase 2 deliverable.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Delivery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4252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878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wins delivered by AI team</w:t>
            </w:r>
          </w:p>
        </w:tc>
        <w:tc>
          <w:tcPr>
            <w:tcW w:type="dxa" w:w="87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Quick win delivery window</w:t>
            </w:r>
          </w:p>
        </w:tc>
        <w:tc>
          <w:tcPr>
            <w:tcW w:type="dxa" w:w="87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1 to Week 6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First working demo</w:t>
            </w:r>
          </w:p>
        </w:tc>
        <w:tc>
          <w:tcPr>
            <w:tcW w:type="dxa" w:w="87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Week 4 (In-Lesson Tutor with grounded answers and citations)</w:t>
            </w:r>
          </w:p>
        </w:tc>
      </w:tr>
      <w:tr>
        <w:tc>
          <w:tcPr>
            <w:tcW w:type="dxa" w:w="425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Total features in Phase 1</w:t>
            </w:r>
          </w:p>
        </w:tc>
        <w:tc>
          <w:tcPr>
            <w:tcW w:type="dxa" w:w="87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12 (5 quick wins + 7 additional features)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Total effort</w:t>
            </w:r>
          </w:p>
        </w:tc>
        <w:tc>
          <w:tcPr>
            <w:tcW w:type="dxa" w:w="87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8-10 weeks</w:t>
            </w:r>
          </w:p>
        </w:tc>
      </w:tr>
      <w:tr>
        <w:tc>
          <w:tcPr>
            <w:tcW w:type="dxa" w:w="425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AI team size</w:t>
            </w:r>
          </w:p>
        </w:tc>
        <w:tc>
          <w:tcPr>
            <w:tcW w:type="dxa" w:w="87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1 AI Engineer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Platform team inputs needed</w:t>
            </w:r>
          </w:p>
        </w:tc>
        <w:tc>
          <w:tcPr>
            <w:tcW w:type="dxa" w:w="87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8 items (see Section 4)</w:t>
            </w:r>
          </w:p>
        </w:tc>
      </w:tr>
      <w:tr>
        <w:tc>
          <w:tcPr>
            <w:tcW w:type="dxa" w:w="4252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Blockers to resolve immediately</w:t>
            </w:r>
          </w:p>
        </w:tc>
        <w:tc>
          <w:tcPr>
            <w:tcW w:type="dxa" w:w="8787"/>
            <w:shd w:fill="E8F0F8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3 HIGH severity (AOAI capacity, AI Search tier, platform content availability)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Technology stack</w:t>
            </w:r>
          </w:p>
        </w:tc>
        <w:tc>
          <w:tcPr>
            <w:tcW w:type="dxa" w:w="87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sz w:val="20"/>
              </w:rPr>
              <w:t>Azure OpenAI, Azure AI Search, Azure Container Apps, PostgreSQL, Redis, Blob Storage, Service Bus</w:t>
            </w:r>
          </w:p>
        </w:tc>
      </w:tr>
    </w:tbl>
    <w:p/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